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07C3F" w14:textId="73E1DFD1" w:rsidR="00041C98" w:rsidRDefault="00041C98" w:rsidP="00120C67">
      <w:pPr>
        <w:spacing w:after="0" w:line="276" w:lineRule="auto"/>
        <w:jc w:val="both"/>
        <w:rPr>
          <w:rFonts w:ascii="Times New Roman" w:hAnsi="Times New Roman" w:cs="Times New Roman"/>
          <w:bCs/>
          <w:sz w:val="24"/>
          <w:szCs w:val="24"/>
        </w:rPr>
      </w:pPr>
      <w:r w:rsidRPr="00C17153">
        <w:rPr>
          <w:rFonts w:ascii="Times New Roman" w:hAnsi="Times New Roman" w:cs="Times New Roman"/>
          <w:bCs/>
          <w:sz w:val="24"/>
          <w:szCs w:val="24"/>
          <w:highlight w:val="yellow"/>
        </w:rPr>
        <w:t>ANEXA la HCL nr. ..... din ......</w:t>
      </w:r>
    </w:p>
    <w:p w14:paraId="783D06CA" w14:textId="77777777" w:rsidR="00120C67" w:rsidRPr="00C17153" w:rsidRDefault="00120C67" w:rsidP="00120C67">
      <w:pPr>
        <w:spacing w:after="0" w:line="276" w:lineRule="auto"/>
        <w:jc w:val="both"/>
        <w:rPr>
          <w:rFonts w:ascii="Times New Roman" w:hAnsi="Times New Roman" w:cs="Times New Roman"/>
          <w:bCs/>
          <w:sz w:val="24"/>
          <w:szCs w:val="24"/>
        </w:rPr>
      </w:pPr>
    </w:p>
    <w:p w14:paraId="18165796" w14:textId="7F75030F" w:rsidR="00C9789D" w:rsidRPr="000E5E07" w:rsidRDefault="00C9789D" w:rsidP="00120C67">
      <w:pPr>
        <w:spacing w:after="0" w:line="276" w:lineRule="auto"/>
        <w:jc w:val="both"/>
        <w:rPr>
          <w:rFonts w:ascii="Times New Roman" w:hAnsi="Times New Roman" w:cs="Times New Roman"/>
          <w:b/>
        </w:rPr>
      </w:pPr>
      <w:r w:rsidRPr="000E5E07">
        <w:rPr>
          <w:rFonts w:ascii="Times New Roman" w:hAnsi="Times New Roman" w:cs="Times New Roman"/>
          <w:bCs/>
        </w:rPr>
        <w:t>PROIECT</w:t>
      </w:r>
      <w:r w:rsidRPr="000E5E07">
        <w:rPr>
          <w:rFonts w:ascii="Times New Roman" w:hAnsi="Times New Roman" w:cs="Times New Roman"/>
          <w:b/>
        </w:rPr>
        <w:t xml:space="preserve"> ”</w:t>
      </w:r>
      <w:r w:rsidR="00BB6BA4" w:rsidRPr="00BB6BA4">
        <w:t xml:space="preserve"> </w:t>
      </w:r>
      <w:r w:rsidR="00BB6BA4" w:rsidRPr="00BB6BA4">
        <w:rPr>
          <w:rFonts w:ascii="Times New Roman" w:eastAsia="Times New Roman" w:hAnsi="Times New Roman" w:cs="Times New Roman"/>
          <w:b/>
          <w:bCs/>
          <w:color w:val="000000"/>
          <w:lang w:eastAsia="ro-RO"/>
        </w:rPr>
        <w:t>REABILITARE SPAȚII VERZI ÎN MUNICIPIUL VATRA DORNEI</w:t>
      </w:r>
      <w:r w:rsidRPr="000E5E07">
        <w:rPr>
          <w:rFonts w:ascii="Times New Roman" w:hAnsi="Times New Roman" w:cs="Times New Roman"/>
          <w:b/>
        </w:rPr>
        <w:t>”</w:t>
      </w:r>
    </w:p>
    <w:p w14:paraId="2C2AE2AB" w14:textId="6695F109" w:rsidR="00C9789D" w:rsidRPr="000E5E07" w:rsidRDefault="00C9789D" w:rsidP="00120C67">
      <w:pPr>
        <w:spacing w:after="0" w:line="276" w:lineRule="auto"/>
        <w:rPr>
          <w:rFonts w:ascii="Times New Roman" w:hAnsi="Times New Roman" w:cs="Times New Roman"/>
          <w:bCs/>
        </w:rPr>
      </w:pPr>
      <w:r w:rsidRPr="000E5E07">
        <w:rPr>
          <w:rFonts w:ascii="Times New Roman" w:hAnsi="Times New Roman" w:cs="Times New Roman"/>
          <w:bCs/>
        </w:rPr>
        <w:t>Prioritatea de Investi</w:t>
      </w:r>
      <w:r w:rsidR="00C17153" w:rsidRPr="000E5E07">
        <w:rPr>
          <w:rFonts w:ascii="Times New Roman" w:hAnsi="Times New Roman" w:cs="Times New Roman"/>
          <w:bCs/>
        </w:rPr>
        <w:t>ț</w:t>
      </w:r>
      <w:r w:rsidRPr="000E5E07">
        <w:rPr>
          <w:rFonts w:ascii="Times New Roman" w:hAnsi="Times New Roman" w:cs="Times New Roman"/>
          <w:bCs/>
        </w:rPr>
        <w:t xml:space="preserve">ii </w:t>
      </w:r>
      <w:r w:rsidR="00BB6BA4">
        <w:rPr>
          <w:rFonts w:ascii="Times New Roman" w:hAnsi="Times New Roman" w:cs="Times New Roman"/>
          <w:b/>
        </w:rPr>
        <w:t>3</w:t>
      </w:r>
    </w:p>
    <w:p w14:paraId="04469769" w14:textId="53EA9C21" w:rsidR="00C9789D" w:rsidRPr="000E5E07" w:rsidRDefault="00C9789D" w:rsidP="00120C67">
      <w:pPr>
        <w:spacing w:line="276" w:lineRule="auto"/>
        <w:rPr>
          <w:rFonts w:ascii="Times New Roman" w:hAnsi="Times New Roman" w:cs="Times New Roman"/>
          <w:b/>
        </w:rPr>
      </w:pPr>
      <w:r w:rsidRPr="000E5E07">
        <w:rPr>
          <w:rFonts w:ascii="Times New Roman" w:hAnsi="Times New Roman" w:cs="Times New Roman"/>
          <w:bCs/>
        </w:rPr>
        <w:t>Apel de proiecte nr.</w:t>
      </w:r>
      <w:r w:rsidR="00C17153" w:rsidRPr="000E5E07">
        <w:t xml:space="preserve"> </w:t>
      </w:r>
      <w:r w:rsidR="00BB6BA4" w:rsidRPr="00BB6BA4">
        <w:rPr>
          <w:rFonts w:ascii="Times New Roman" w:hAnsi="Times New Roman" w:cs="Times New Roman"/>
          <w:b/>
        </w:rPr>
        <w:t>PR/NE/2024/3/RSO2.7/1/Spatii verzi MRJ+M</w:t>
      </w:r>
      <w:r w:rsidRPr="000E5E07">
        <w:rPr>
          <w:rFonts w:ascii="Times New Roman" w:hAnsi="Times New Roman" w:cs="Times New Roman"/>
          <w:b/>
        </w:rPr>
        <w:t xml:space="preserve"> </w:t>
      </w:r>
    </w:p>
    <w:p w14:paraId="2E9640DC"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Proiectul propune crearea și modernizarea infrastructurii verzi a Municipiului Vatra Dornei prin reabilitarea și extinderea spațiilor publice verzi, cu accent pe creșterea valorii ecologice, funcționale și sociale a acestora, în vederea sprijinirii unei dezvoltări urbane durabile și reziliente.</w:t>
      </w:r>
    </w:p>
    <w:p w14:paraId="06F96F71" w14:textId="25FE811F" w:rsidR="00BB6BA4" w:rsidRPr="00BB6BA4" w:rsidRDefault="00BB6BA4" w:rsidP="00BB6BA4">
      <w:pPr>
        <w:spacing w:after="0" w:line="276" w:lineRule="auto"/>
        <w:jc w:val="both"/>
        <w:rPr>
          <w:rFonts w:ascii="Times New Roman" w:hAnsi="Times New Roman" w:cs="Times New Roman"/>
        </w:rPr>
      </w:pPr>
      <w:bookmarkStart w:id="0" w:name="_Hlk209263450"/>
      <w:r w:rsidRPr="00BB6BA4">
        <w:rPr>
          <w:rFonts w:ascii="Times New Roman" w:hAnsi="Times New Roman" w:cs="Times New Roman"/>
        </w:rPr>
        <w:t>Prin proiect se propun măsuri pentru crearea, amenajarea, modernizarea, și extinderea de spații verzi publice cu acces nelimitat de tip scuar și fâșii plantate.</w:t>
      </w:r>
      <w:bookmarkEnd w:id="0"/>
      <w:r w:rsidRPr="00BB6BA4">
        <w:rPr>
          <w:rFonts w:ascii="Times New Roman" w:hAnsi="Times New Roman" w:cs="Times New Roman"/>
        </w:rPr>
        <w:t xml:space="preserve"> Se prevede </w:t>
      </w:r>
      <w:r w:rsidRPr="00BB6BA4">
        <w:rPr>
          <w:rFonts w:ascii="Times New Roman" w:hAnsi="Times New Roman" w:cs="Times New Roman"/>
          <w:b/>
          <w:bCs/>
        </w:rPr>
        <w:t>amenajarea a 6 spații verzi, în suprafață totală de 10.478 mp</w:t>
      </w:r>
      <w:r w:rsidRPr="00BB6BA4">
        <w:rPr>
          <w:rFonts w:ascii="Times New Roman" w:hAnsi="Times New Roman" w:cs="Times New Roman"/>
        </w:rPr>
        <w:t xml:space="preserve">, aflate în intravilanul Municipiului Vatra Dornei, cu realizarea de amenajări peisagere, dezvoltarea de sisteme de alei pietonale, iluminat ambiental, mobilier de parc. Sunt incluse lucrări de desfiinţare a unor alei degradate existente, lucrări de defrișare a unor arbori cu pericol potenţial pentru pietoni și lucrari de organizare a executării lucrării. </w:t>
      </w:r>
    </w:p>
    <w:p w14:paraId="2A34F035" w14:textId="01730D5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Amenajarea spa</w:t>
      </w:r>
      <w:r w:rsidR="00AF7969">
        <w:rPr>
          <w:rFonts w:ascii="Times New Roman" w:hAnsi="Times New Roman" w:cs="Times New Roman"/>
        </w:rPr>
        <w:t>ț</w:t>
      </w:r>
      <w:r w:rsidRPr="00BB6BA4">
        <w:rPr>
          <w:rFonts w:ascii="Times New Roman" w:hAnsi="Times New Roman" w:cs="Times New Roman"/>
        </w:rPr>
        <w:t>iilor verzi implică intervenții de creștere și stimulare a biodiversității prin propunerea de masuri NBS, de introducere a unor dotări specifice utilizării spațiului public de tipul mobilierului urban, a iluminatului și intervenții asupra vegetației existente, care vor avea un impact redus asupra biodiversității datorită următoarelor măsuri: păstrarea arborilor maturi aflati în stare fitosanitară satisfăcătoare și protejarea lor în timpul execuţiei lucrărilor, pe toată suprafața vizată de proiect, constituind habitat și sursă de hrană pentru multe specii, iluminatul este unidirecțional și cu o temperatură de culoare adaptată, realizarea de aliniamente și desișuri pentru a asigura continuitatea habitatelor.</w:t>
      </w:r>
    </w:p>
    <w:p w14:paraId="4BEFF6E6"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Zonele propuse pentru amenajare sunt localizate astfel încât să se afle la o distanță echivalentă unei plimbări de aproximativ 15 minute față de centrul administrativ al orașului, situat în zona Primăriei. Prin poziționarea lor, aceste spații deservesc în mod direct mai mult de 30% din suprafețele destinate locuirii la nivelul Municipiului Vatra Dornei, oferind locuitorilor acces rapid și facil la zone verzi de calitate. Fiecare amplasament analizat, pe o arie de influență cu raza de circa 2 km, acoperă o parte semnificativă a cartierelor rezidențiale și asigura o distribuție echilibrată a beneficiilor la nivel urban. În același timp, proiectul deschide oportunități de dezvoltare ulterioară pentru extinderea rețelei de piste de biciclete, ceea ce va facilita interconectarea spațiilor și va contribui la formarea unei infrastructuri urbane verzi și sustenabile.</w:t>
      </w:r>
    </w:p>
    <w:p w14:paraId="4FDFA0A2"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Intervențiile propuse pentru fiecare teren sunt:</w:t>
      </w:r>
    </w:p>
    <w:p w14:paraId="512240D7" w14:textId="77777777" w:rsidR="00BB6BA4" w:rsidRPr="00BB6BA4" w:rsidRDefault="00BB6BA4" w:rsidP="00BB6BA4">
      <w:pPr>
        <w:spacing w:after="0" w:line="276" w:lineRule="auto"/>
        <w:jc w:val="both"/>
        <w:rPr>
          <w:rFonts w:ascii="Times New Roman" w:hAnsi="Times New Roman" w:cs="Times New Roman"/>
          <w:b/>
        </w:rPr>
      </w:pPr>
      <w:r w:rsidRPr="00BB6BA4">
        <w:rPr>
          <w:rFonts w:ascii="Times New Roman" w:hAnsi="Times New Roman" w:cs="Times New Roman"/>
          <w:b/>
        </w:rPr>
        <w:t xml:space="preserve">OBIECT 1 – </w:t>
      </w:r>
      <w:bookmarkStart w:id="1" w:name="_Hlk197605334"/>
      <w:r w:rsidRPr="00BB6BA4">
        <w:rPr>
          <w:rFonts w:ascii="Times New Roman" w:hAnsi="Times New Roman" w:cs="Times New Roman"/>
          <w:b/>
        </w:rPr>
        <w:t>Teren Nr. Cadastral 41813</w:t>
      </w:r>
    </w:p>
    <w:p w14:paraId="2A1E57B7" w14:textId="77777777" w:rsidR="00BB6BA4" w:rsidRPr="00BB6BA4" w:rsidRDefault="00BB6BA4" w:rsidP="00BB6BA4">
      <w:pPr>
        <w:spacing w:after="0" w:line="276" w:lineRule="auto"/>
        <w:jc w:val="both"/>
        <w:rPr>
          <w:rFonts w:ascii="Times New Roman" w:hAnsi="Times New Roman" w:cs="Times New Roman"/>
        </w:rPr>
      </w:pPr>
      <w:bookmarkStart w:id="2" w:name="_Toc209004085"/>
      <w:bookmarkStart w:id="3" w:name="_Hlk197605338"/>
      <w:bookmarkEnd w:id="1"/>
      <w:r w:rsidRPr="00BB6BA4">
        <w:rPr>
          <w:rFonts w:ascii="Times New Roman" w:hAnsi="Times New Roman" w:cs="Times New Roman"/>
        </w:rPr>
        <w:t>Amenajarea propune două zone de staționare și socializare, dimensionate după principiile ergonomiei urbane și designului incluziv și corelate cu fluxurile pietonale și reperele vizuale din proximitate. Zona I – platformă de contemplare riverană, amplasată lângă podul pietonal, funcționează ca spațiu de repaus sub protecția unei sălcii mature și oferă perspective către obiectivele istorice de pe malul sudic. Zona II – platformă de așteptare urbană, poziționată frontal față de clădirea gării, servește ca extensie semi-publică a infrastructurii de transport, destinată tranzitului și scurtelor opriri pentru utilizatorii coridorului verde, cu acces doar din zona podului pietonal de pe râul Dorna.</w:t>
      </w:r>
    </w:p>
    <w:p w14:paraId="6917D8A0"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Dotările urmăresc integrarea discretă în contextul natural și urban: bănci liniare fără spătar din lemn finisat natural, montate pe benzi pavate interstițiale astfel încât vegetația de acoperire să se poată dezvolta sub volumetria băncii; alternativ, module de bănci cu spătar pentru diversitate funcțională. Fiecare zonă se echipează cu coșuri de gunoi compartimentate (minim trei fracții), din structură metalică rezistentă la intemperii, vopsită în câmp electrostatic în nuanțe închise (gri antracit/negru mat), cu un design robust și lizibil pentru spațiul public.</w:t>
      </w:r>
    </w:p>
    <w:p w14:paraId="52DE6776" w14:textId="77777777" w:rsidR="00BB6BA4" w:rsidRPr="00BB6BA4" w:rsidRDefault="00BB6BA4" w:rsidP="00BB6BA4">
      <w:pPr>
        <w:spacing w:after="0" w:line="276" w:lineRule="auto"/>
        <w:jc w:val="both"/>
        <w:rPr>
          <w:rFonts w:ascii="Times New Roman" w:hAnsi="Times New Roman" w:cs="Times New Roman"/>
          <w:b/>
        </w:rPr>
      </w:pPr>
      <w:r w:rsidRPr="00BB6BA4">
        <w:rPr>
          <w:rFonts w:ascii="Times New Roman" w:hAnsi="Times New Roman" w:cs="Times New Roman"/>
          <w:b/>
        </w:rPr>
        <w:t>OBIECT 2 – Teren Nr. Cadastral 41821</w:t>
      </w:r>
      <w:bookmarkEnd w:id="2"/>
    </w:p>
    <w:bookmarkEnd w:id="3"/>
    <w:p w14:paraId="393404F1"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Pe acest amplasament sunt prevăzute exclusiv intervenții de natură peisageră, fără modificări structurale sau arhitecturale majore. Lucrările vor include demontarea completă a mobilierului urban existent, aflat într-o stare avansată de degradare, precum și desfacerea aleilor betonate deteriorate, care nu mai corespund din punct de vedere funcțional, estetic și al integrării în contextul propus.</w:t>
      </w:r>
    </w:p>
    <w:p w14:paraId="1BAE5AAF"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lastRenderedPageBreak/>
        <w:t>De asemenea, se va proceda la demontarea bordurilor decorative din beton armat care delimitează amplasamentul, acestea fiind afectate fizic și incompatibile cu noua direcție de amenajare peisagistică.</w:t>
      </w:r>
    </w:p>
    <w:p w14:paraId="0AD9A9D8"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Suprafața astfel eliberată va fi reconfigurată ca fâșie plantată cu funcție mixtă – decorativă și ecologică, integrată în compoziția vegetală generală a zonei. Această intervenție urmărește creșterea capacității de infiltrare a apei în sol, îmbunătățirea microclimatului local și generarea unei bariere verzi de tranziție vizuală și funcțională între zonele adiacente.</w:t>
      </w:r>
    </w:p>
    <w:p w14:paraId="5B5574C5" w14:textId="77777777" w:rsidR="00BB6BA4" w:rsidRPr="00BB6BA4" w:rsidRDefault="00BB6BA4" w:rsidP="00BB6BA4">
      <w:pPr>
        <w:spacing w:after="0" w:line="276" w:lineRule="auto"/>
        <w:jc w:val="both"/>
        <w:rPr>
          <w:rFonts w:ascii="Times New Roman" w:hAnsi="Times New Roman" w:cs="Times New Roman"/>
          <w:b/>
        </w:rPr>
      </w:pPr>
      <w:bookmarkStart w:id="4" w:name="_Toc209004086"/>
      <w:bookmarkStart w:id="5" w:name="_Hlk197605342"/>
      <w:r w:rsidRPr="00BB6BA4">
        <w:rPr>
          <w:rFonts w:ascii="Times New Roman" w:hAnsi="Times New Roman" w:cs="Times New Roman"/>
          <w:b/>
        </w:rPr>
        <w:t>OBIECT 3 – Teren Nr. Cadastral 40934</w:t>
      </w:r>
      <w:bookmarkEnd w:id="4"/>
    </w:p>
    <w:p w14:paraId="786D9755" w14:textId="77777777" w:rsidR="00BB6BA4" w:rsidRPr="00BB6BA4" w:rsidRDefault="00BB6BA4" w:rsidP="00BB6BA4">
      <w:pPr>
        <w:spacing w:after="0" w:line="276" w:lineRule="auto"/>
        <w:jc w:val="both"/>
        <w:rPr>
          <w:rFonts w:ascii="Times New Roman" w:hAnsi="Times New Roman" w:cs="Times New Roman"/>
        </w:rPr>
      </w:pPr>
      <w:bookmarkStart w:id="6" w:name="_Toc209004087"/>
      <w:bookmarkEnd w:id="5"/>
      <w:r w:rsidRPr="00BB6BA4">
        <w:rPr>
          <w:rFonts w:ascii="Times New Roman" w:hAnsi="Times New Roman" w:cs="Times New Roman"/>
        </w:rPr>
        <w:t>Traseul aleilor se stabilește contextual, urmărind „desire lines” și minimizând intervențiile asupra vegetației. Se asigură un acces secundar spre Strada Dornelor, aliniat trecerii de pietoni, pentru conectivitate fluentă cu rețeaua urbană. Protejarea arborilor maturi este prioritară: toate aleile păstrează o distanță minimă de 1,5 m față de trunchi, pentru protecția sistemului radicular și menținerea caracterului arborat. În vest, acolo unde s-a format un acces spontan, traseul pietonal se configurează conform NP 051-2012, cu pantă ≤8%, suprafață antiderapantă și lățimi care permit trecerea simultană a două persoane sau manevrarea unui scaun rulant.</w:t>
      </w:r>
    </w:p>
    <w:p w14:paraId="1F539C0E"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Spațiul se transformă din zonă de tranzit într-un loc activ de relaxare și socializare, prin alveole vegetale de repaus și mobilier urban adaptat: bănci liniare cu și fără spătar, mese multifuncționale (inclusiv acces lateral pentru utilizatori în scaun rulant), mese de șah, coșuri pentru colectare selectivă (minim trei fracții), cișmele ușor acționabile, rasteluri velo în puncte vizibile și iluminat pietonal de joasă înălțime cu fascicul direcționat spre sol. Paleta materială este coerentă și discretă: lemn natur pentru șezuturi și metal finisat mat în tonuri închise pentru structuri, în dialog cu intervențiile de la „Obiectul 2” (aceleași tipuri de vegetație, mineral și mobilier), incluzând puncte de staționare orientate către repere identitare ale orașului.</w:t>
      </w:r>
    </w:p>
    <w:p w14:paraId="65968872"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Amenajarea urmărește explicit siguranța percepută și reală: iluminat uniform fără zone oarbe, vegetație întreținută pentru vizibilitate, evitarea colțurilor izolate, amplasarea mobilierului în zone expuse vizual și vecinătatea funcțiunilor publice/comerciale pentru supraveghere informală. Diversificarea activităților (repaus, joc, întâlniri) reduce percepția de izolare și crește ocuparea activă. Rezultatul este un spațiu lizibil, predictibil și ușor de controlat, sigur și accesibil pentru toate categoriile de utilizatori, cu accent pe persoanele vulnerabile.</w:t>
      </w:r>
    </w:p>
    <w:p w14:paraId="5AFD6291" w14:textId="77777777" w:rsidR="00BB6BA4" w:rsidRPr="00BB6BA4" w:rsidRDefault="00BB6BA4" w:rsidP="00BB6BA4">
      <w:pPr>
        <w:spacing w:after="0" w:line="276" w:lineRule="auto"/>
        <w:jc w:val="both"/>
        <w:rPr>
          <w:rFonts w:ascii="Times New Roman" w:hAnsi="Times New Roman" w:cs="Times New Roman"/>
          <w:b/>
        </w:rPr>
      </w:pPr>
      <w:r w:rsidRPr="00BB6BA4">
        <w:rPr>
          <w:rFonts w:ascii="Times New Roman" w:hAnsi="Times New Roman" w:cs="Times New Roman"/>
          <w:b/>
        </w:rPr>
        <w:t>OBIECT 4 - Teren Nr. Cadastral 41811</w:t>
      </w:r>
      <w:bookmarkEnd w:id="6"/>
    </w:p>
    <w:p w14:paraId="02949D75" w14:textId="77777777" w:rsidR="00882B11" w:rsidRPr="00882B11" w:rsidRDefault="00882B11" w:rsidP="00882B11">
      <w:pPr>
        <w:spacing w:after="0" w:line="276" w:lineRule="auto"/>
        <w:jc w:val="both"/>
        <w:rPr>
          <w:rFonts w:ascii="Times New Roman" w:hAnsi="Times New Roman" w:cs="Times New Roman"/>
        </w:rPr>
      </w:pPr>
      <w:bookmarkStart w:id="7" w:name="_Hlk197605346"/>
      <w:r w:rsidRPr="00882B11">
        <w:rPr>
          <w:rFonts w:ascii="Times New Roman" w:hAnsi="Times New Roman" w:cs="Times New Roman"/>
        </w:rPr>
        <w:t>Intervențiile prevăzute pentru acest amplasament sunt preponderent de natură peisageră, având un caracter de recalibrare estetică și funcțională, fără afectarea structurii de bază a terenului sau a vegetației valoroase. Acestea includ:</w:t>
      </w:r>
    </w:p>
    <w:p w14:paraId="1A69450F" w14:textId="77777777" w:rsidR="00882B11" w:rsidRPr="00882B11" w:rsidRDefault="00882B11" w:rsidP="00882B11">
      <w:pPr>
        <w:numPr>
          <w:ilvl w:val="0"/>
          <w:numId w:val="21"/>
        </w:numPr>
        <w:spacing w:after="0" w:line="276" w:lineRule="auto"/>
        <w:jc w:val="both"/>
        <w:rPr>
          <w:rFonts w:ascii="Times New Roman" w:hAnsi="Times New Roman" w:cs="Times New Roman"/>
        </w:rPr>
      </w:pPr>
      <w:r w:rsidRPr="00882B11">
        <w:rPr>
          <w:rFonts w:ascii="Times New Roman" w:hAnsi="Times New Roman" w:cs="Times New Roman"/>
        </w:rPr>
        <w:t>Demontarea bordurii perimetrale de pe latura nordică, aflată într-o stare avansată de degradare fizică, va fi urmată de nivelarea atentă a terenului şi de integrarea acestuia într-un cadru plantat, tratat estetic, pentru a obține un aspect coerent cu amenajarea și pentru a permite scurgerea naturală a apelor pluviale de pe trotuar către zonele verzi adiacente, asigurând astfel  funcționalitatea și continuitatea vizuală a spațiul amenajat propus.</w:t>
      </w:r>
    </w:p>
    <w:p w14:paraId="538B02BA" w14:textId="77777777" w:rsidR="00882B11" w:rsidRPr="00882B11" w:rsidRDefault="00882B11" w:rsidP="00882B11">
      <w:pPr>
        <w:numPr>
          <w:ilvl w:val="0"/>
          <w:numId w:val="21"/>
        </w:numPr>
        <w:spacing w:after="0" w:line="276" w:lineRule="auto"/>
        <w:jc w:val="both"/>
        <w:rPr>
          <w:rFonts w:ascii="Times New Roman" w:hAnsi="Times New Roman" w:cs="Times New Roman"/>
        </w:rPr>
      </w:pPr>
      <w:r w:rsidRPr="00882B11">
        <w:rPr>
          <w:rFonts w:ascii="Times New Roman" w:hAnsi="Times New Roman" w:cs="Times New Roman"/>
        </w:rPr>
        <w:t>Defrișarea controlată a arborilor care prezintă semne evidente de declin biologic avansat, stabilită pe baza evaluării fitosanitare, în vederea asigurării siguranței publice și a regenerării vegetației.</w:t>
      </w:r>
    </w:p>
    <w:p w14:paraId="60C2BA7B" w14:textId="6592E460" w:rsidR="00BB6BA4" w:rsidRPr="00BB6BA4" w:rsidRDefault="00882B11" w:rsidP="00BB6BA4">
      <w:pPr>
        <w:spacing w:after="0" w:line="276" w:lineRule="auto"/>
        <w:jc w:val="both"/>
        <w:rPr>
          <w:rFonts w:ascii="Times New Roman" w:hAnsi="Times New Roman" w:cs="Times New Roman"/>
        </w:rPr>
      </w:pPr>
      <w:r w:rsidRPr="00882B11">
        <w:rPr>
          <w:rFonts w:ascii="Times New Roman" w:hAnsi="Times New Roman" w:cs="Times New Roman"/>
        </w:rPr>
        <w:t>Prin aceste intervenţii, spaţiul va fi revalorizat din punct de vedere peisager, păstrându-se  caracterul său de zonă verde tampon cu funcţie ecologică şi estetică, integrată coerent în  ansamblul urban definit de infrastructura majoră</w:t>
      </w:r>
      <w:r w:rsidR="00BB6BA4" w:rsidRPr="00BB6BA4">
        <w:rPr>
          <w:rFonts w:ascii="Times New Roman" w:hAnsi="Times New Roman" w:cs="Times New Roman"/>
        </w:rPr>
        <w:t>.</w:t>
      </w:r>
    </w:p>
    <w:p w14:paraId="2978EF34" w14:textId="77777777" w:rsidR="00BB6BA4" w:rsidRPr="00BB6BA4" w:rsidRDefault="00BB6BA4" w:rsidP="00BB6BA4">
      <w:pPr>
        <w:spacing w:after="0" w:line="276" w:lineRule="auto"/>
        <w:jc w:val="both"/>
        <w:rPr>
          <w:rFonts w:ascii="Times New Roman" w:hAnsi="Times New Roman" w:cs="Times New Roman"/>
          <w:b/>
        </w:rPr>
      </w:pPr>
      <w:bookmarkStart w:id="8" w:name="_Toc209004088"/>
      <w:r w:rsidRPr="00BB6BA4">
        <w:rPr>
          <w:rFonts w:ascii="Times New Roman" w:hAnsi="Times New Roman" w:cs="Times New Roman"/>
          <w:b/>
        </w:rPr>
        <w:t>OBIECT 5 – Teren Nr. Cadastral 42372</w:t>
      </w:r>
      <w:bookmarkEnd w:id="8"/>
    </w:p>
    <w:bookmarkEnd w:id="7"/>
    <w:p w14:paraId="1F7D74A9"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Terenul este în prezent un spațiu urban rezidual, fără utilizare activă, situat într-o zonă cu potențial ridicat de integrare funcțională, dat fiind amplasamentul său în proximitatea unei zone rezidențiale cu locuințe colective cu regim de înălțime mediu. Suprafața generoasă, corelată cu absența vegetației valoroase, permite transformarea acestui amplasament într-un nod comunitar multifuncțional, care înglobează funcții de relaxare în aer liber, promenadă, educație ecologică, activități recreative și evenimente culturale de mică anvergură, contribuind totodată la refacerea ecologică a zonei prin introducerea vegetației autohtone într-o configurație planificată.</w:t>
      </w:r>
    </w:p>
    <w:p w14:paraId="2AF137E9"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 xml:space="preserve">Accesibilitate și sistem de circulație pietonală: se propune crearea unui acces principal în colțul nord-estic al terenului, unde panta este redusă, permițând conformarea facilă a rampelor pentru persoane cu mobilitate redusă, în conformitate cu Normativul NP 051-2012. Un acces secundar este prevăzut în partea sudică, unde diferențele </w:t>
      </w:r>
      <w:r w:rsidRPr="00BB6BA4">
        <w:rPr>
          <w:rFonts w:ascii="Times New Roman" w:hAnsi="Times New Roman" w:cs="Times New Roman"/>
        </w:rPr>
        <w:lastRenderedPageBreak/>
        <w:t>de nivel vor fi gestionate printr-un sistem de trepte adaptat pantei naturale. Acest acces facilitează legătura directă cu zona central-sudică a amplasamentului, unde va fi amenajată o succesiune de gradene înierbate.</w:t>
      </w:r>
    </w:p>
    <w:p w14:paraId="02FAA82F"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Spațiul va fi transformat dintr-o zonă de trecere inertă într-un spațiu urban activ, cu funcție de relaxare, socializare și microrecreere, prin configurarea unor alveole vegetale de repaus și dotarea acestora cu mobilier urban specific spațiilor verzi accesibile și inclusive.</w:t>
      </w:r>
    </w:p>
    <w:p w14:paraId="6512D1F0"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Se propun următoarele dotări:</w:t>
      </w:r>
    </w:p>
    <w:p w14:paraId="1E0CCD3E" w14:textId="77777777" w:rsidR="00BB6BA4" w:rsidRPr="00BB6BA4" w:rsidRDefault="00BB6BA4" w:rsidP="00AF044E">
      <w:pPr>
        <w:numPr>
          <w:ilvl w:val="0"/>
          <w:numId w:val="20"/>
        </w:numPr>
        <w:tabs>
          <w:tab w:val="num" w:pos="720"/>
        </w:tabs>
        <w:spacing w:after="0" w:line="276" w:lineRule="auto"/>
        <w:jc w:val="both"/>
        <w:rPr>
          <w:rFonts w:ascii="Times New Roman" w:hAnsi="Times New Roman" w:cs="Times New Roman"/>
        </w:rPr>
      </w:pPr>
      <w:bookmarkStart w:id="9" w:name="_Hlk205889633"/>
      <w:r w:rsidRPr="00BB6BA4">
        <w:rPr>
          <w:rFonts w:ascii="Times New Roman" w:hAnsi="Times New Roman" w:cs="Times New Roman"/>
        </w:rPr>
        <w:t>Banchete cu și fără spătar, cu înălțimi și forme ergonomice adaptate diferitelor tipuri de utilizatori;</w:t>
      </w:r>
    </w:p>
    <w:p w14:paraId="6C2A80F6" w14:textId="77777777" w:rsidR="00BB6BA4" w:rsidRPr="00BB6BA4" w:rsidRDefault="00BB6BA4" w:rsidP="00AF044E">
      <w:pPr>
        <w:numPr>
          <w:ilvl w:val="0"/>
          <w:numId w:val="20"/>
        </w:numPr>
        <w:tabs>
          <w:tab w:val="num" w:pos="720"/>
        </w:tabs>
        <w:spacing w:after="0" w:line="276" w:lineRule="auto"/>
        <w:jc w:val="both"/>
        <w:rPr>
          <w:rFonts w:ascii="Times New Roman" w:hAnsi="Times New Roman" w:cs="Times New Roman"/>
        </w:rPr>
      </w:pPr>
      <w:r w:rsidRPr="00BB6BA4">
        <w:rPr>
          <w:rFonts w:ascii="Times New Roman" w:hAnsi="Times New Roman" w:cs="Times New Roman"/>
        </w:rPr>
        <w:t>Mese exterioare multifuncționale, inclusiv cu acces lateral pentru persoane în scaun rulant;</w:t>
      </w:r>
    </w:p>
    <w:p w14:paraId="35A25B79" w14:textId="77777777" w:rsidR="00BB6BA4" w:rsidRPr="00BB6BA4" w:rsidRDefault="00BB6BA4" w:rsidP="00AF044E">
      <w:pPr>
        <w:numPr>
          <w:ilvl w:val="0"/>
          <w:numId w:val="20"/>
        </w:numPr>
        <w:tabs>
          <w:tab w:val="num" w:pos="720"/>
        </w:tabs>
        <w:spacing w:after="0" w:line="276" w:lineRule="auto"/>
        <w:jc w:val="both"/>
        <w:rPr>
          <w:rFonts w:ascii="Times New Roman" w:hAnsi="Times New Roman" w:cs="Times New Roman"/>
        </w:rPr>
      </w:pPr>
      <w:r w:rsidRPr="00BB6BA4">
        <w:rPr>
          <w:rFonts w:ascii="Times New Roman" w:hAnsi="Times New Roman" w:cs="Times New Roman"/>
        </w:rPr>
        <w:t>Mese de șah pentru activități statice și informale;</w:t>
      </w:r>
    </w:p>
    <w:p w14:paraId="309BFF69" w14:textId="77777777" w:rsidR="00BB6BA4" w:rsidRPr="00BB6BA4" w:rsidRDefault="00BB6BA4" w:rsidP="00AF044E">
      <w:pPr>
        <w:numPr>
          <w:ilvl w:val="0"/>
          <w:numId w:val="20"/>
        </w:numPr>
        <w:tabs>
          <w:tab w:val="num" w:pos="720"/>
        </w:tabs>
        <w:spacing w:after="0" w:line="276" w:lineRule="auto"/>
        <w:jc w:val="both"/>
        <w:rPr>
          <w:rFonts w:ascii="Times New Roman" w:hAnsi="Times New Roman" w:cs="Times New Roman"/>
        </w:rPr>
      </w:pPr>
      <w:r w:rsidRPr="00BB6BA4">
        <w:rPr>
          <w:rFonts w:ascii="Times New Roman" w:hAnsi="Times New Roman" w:cs="Times New Roman"/>
        </w:rPr>
        <w:t>Coșuri pentru colectarea selectivă a deșeurilor (minim 3 fracții), rezistente la uzură și vandalism;</w:t>
      </w:r>
    </w:p>
    <w:p w14:paraId="6BA21970" w14:textId="77777777" w:rsidR="00BB6BA4" w:rsidRPr="00BB6BA4" w:rsidRDefault="00BB6BA4" w:rsidP="00AF044E">
      <w:pPr>
        <w:numPr>
          <w:ilvl w:val="0"/>
          <w:numId w:val="20"/>
        </w:numPr>
        <w:tabs>
          <w:tab w:val="num" w:pos="720"/>
        </w:tabs>
        <w:spacing w:after="0" w:line="276" w:lineRule="auto"/>
        <w:jc w:val="both"/>
        <w:rPr>
          <w:rFonts w:ascii="Times New Roman" w:hAnsi="Times New Roman" w:cs="Times New Roman"/>
        </w:rPr>
      </w:pPr>
      <w:r w:rsidRPr="00BB6BA4">
        <w:rPr>
          <w:rFonts w:ascii="Times New Roman" w:hAnsi="Times New Roman" w:cs="Times New Roman"/>
        </w:rPr>
        <w:t>Cișmele cu butoane ușor acționabile și înălțimi accesibile pentru toți utilizatorii;</w:t>
      </w:r>
    </w:p>
    <w:bookmarkEnd w:id="9"/>
    <w:p w14:paraId="44B6C3AA" w14:textId="77777777" w:rsidR="00BB6BA4" w:rsidRPr="00BB6BA4" w:rsidRDefault="00BB6BA4" w:rsidP="00AF044E">
      <w:pPr>
        <w:numPr>
          <w:ilvl w:val="0"/>
          <w:numId w:val="20"/>
        </w:numPr>
        <w:tabs>
          <w:tab w:val="num" w:pos="720"/>
        </w:tabs>
        <w:spacing w:after="0" w:line="276" w:lineRule="auto"/>
        <w:jc w:val="both"/>
        <w:rPr>
          <w:rFonts w:ascii="Times New Roman" w:hAnsi="Times New Roman" w:cs="Times New Roman"/>
        </w:rPr>
      </w:pPr>
      <w:r w:rsidRPr="00BB6BA4">
        <w:rPr>
          <w:rFonts w:ascii="Times New Roman" w:hAnsi="Times New Roman" w:cs="Times New Roman"/>
        </w:rPr>
        <w:t>Rasteluri pentru biciclete în puncte vizibile, ușor accesibile din traseele pietonale;</w:t>
      </w:r>
    </w:p>
    <w:p w14:paraId="327D32D7" w14:textId="77777777" w:rsidR="00BB6BA4" w:rsidRPr="00BB6BA4" w:rsidRDefault="00BB6BA4" w:rsidP="00AF044E">
      <w:pPr>
        <w:numPr>
          <w:ilvl w:val="0"/>
          <w:numId w:val="20"/>
        </w:numPr>
        <w:tabs>
          <w:tab w:val="num" w:pos="720"/>
        </w:tabs>
        <w:spacing w:after="0" w:line="276" w:lineRule="auto"/>
        <w:jc w:val="both"/>
        <w:rPr>
          <w:rFonts w:ascii="Times New Roman" w:hAnsi="Times New Roman" w:cs="Times New Roman"/>
        </w:rPr>
      </w:pPr>
      <w:r w:rsidRPr="00BB6BA4">
        <w:rPr>
          <w:rFonts w:ascii="Times New Roman" w:hAnsi="Times New Roman" w:cs="Times New Roman"/>
        </w:rPr>
        <w:t>Corpuri de iluminat pietonal de înălțime redusă, cu fascicul direcționat spre sol, pentru a evita orbirea utilizatorilor și a crea o ambianță sigură și plăcută.</w:t>
      </w:r>
    </w:p>
    <w:p w14:paraId="08143308"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Gama cromatică propusă se încadrează într-o paletă neutră, elementele de șezut și spătar fiind din lemn natur, iar elementele metalice finisate mat în tonuri gri închis sau negru.</w:t>
      </w:r>
    </w:p>
    <w:p w14:paraId="09F673FB" w14:textId="77777777" w:rsidR="00BB6BA4" w:rsidRPr="00BB6BA4" w:rsidRDefault="00BB6BA4" w:rsidP="00BB6BA4">
      <w:pPr>
        <w:spacing w:after="0" w:line="276" w:lineRule="auto"/>
        <w:jc w:val="both"/>
        <w:rPr>
          <w:rFonts w:ascii="Times New Roman" w:hAnsi="Times New Roman" w:cs="Times New Roman"/>
          <w:b/>
        </w:rPr>
      </w:pPr>
      <w:bookmarkStart w:id="10" w:name="_Toc209004089"/>
      <w:bookmarkStart w:id="11" w:name="_Hlk197605350"/>
      <w:r w:rsidRPr="00BB6BA4">
        <w:rPr>
          <w:rFonts w:ascii="Times New Roman" w:hAnsi="Times New Roman" w:cs="Times New Roman"/>
          <w:b/>
        </w:rPr>
        <w:t>OBIECT 6 – Teren Nr. Cadastral 41810</w:t>
      </w:r>
      <w:bookmarkEnd w:id="10"/>
    </w:p>
    <w:bookmarkEnd w:id="11"/>
    <w:p w14:paraId="4ECC0EE4"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Se propune transformarea spațiului în fâșie plantată care va avea rol estetic, ecologic deosebit și de protecție a locului de joacă adiacent față de traficul intens de pe artera principală.</w:t>
      </w:r>
    </w:p>
    <w:p w14:paraId="05642F34"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Poziționat strategic, în vecinătatea intrării principale în oraș, acest spațiu prezintă un potențial ridicat de a deveni un reper peisager cu valoare simbolică, funcționând ca un veritabil spațiu de întâmpinare, marcând primul contact vizual și senzorial al vizitatorilor cu orașul. În acest sens, amplasamentul poate juca un rol esențial în exprimarea identității locale, în special prin intermediul compoziției vegetale.</w:t>
      </w:r>
    </w:p>
    <w:p w14:paraId="6F73805B"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Pentru a valorifica pe deplin potențialul acestui teren ca zonă de referință urbană și poartă de intrare în oraș, se recomandă revizuirea compoziției vegetale, în sensul înlocuirii speciilor exotice cu arbori și arbuști autohtoni, ce reflectă specificul biogeografic al regiunii. Această măsură ar contribui la consolidarea identității naturale a orașului și ar transforma zona într-un spațiu cu valoare estetică, ecologică și simbolică.</w:t>
      </w:r>
    </w:p>
    <w:p w14:paraId="3D10122E"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Având în vedere proximitatea față de locul de joacă existent, intervenția trebuie adaptată astfel încât să faciliteze utilizarea coerentă și integrată a spațiului:</w:t>
      </w:r>
    </w:p>
    <w:p w14:paraId="2C963093" w14:textId="77777777" w:rsidR="00BB6BA4" w:rsidRPr="00BB6BA4" w:rsidRDefault="00BB6BA4" w:rsidP="00AF044E">
      <w:pPr>
        <w:numPr>
          <w:ilvl w:val="0"/>
          <w:numId w:val="20"/>
        </w:numPr>
        <w:tabs>
          <w:tab w:val="num" w:pos="720"/>
        </w:tabs>
        <w:spacing w:after="0" w:line="276" w:lineRule="auto"/>
        <w:jc w:val="both"/>
        <w:rPr>
          <w:rFonts w:ascii="Times New Roman" w:hAnsi="Times New Roman" w:cs="Times New Roman"/>
        </w:rPr>
      </w:pPr>
      <w:r w:rsidRPr="00BB6BA4">
        <w:rPr>
          <w:rFonts w:ascii="Times New Roman" w:hAnsi="Times New Roman" w:cs="Times New Roman"/>
        </w:rPr>
        <w:t>Se propune demontarea aleilor existente, precum și îndepărtarea vegetației neconforme, cu scopul de a permite reorganizarea spațiului conform noii logici de utilizare.</w:t>
      </w:r>
    </w:p>
    <w:p w14:paraId="18D24448" w14:textId="77777777" w:rsidR="00BB6BA4" w:rsidRPr="00BB6BA4" w:rsidRDefault="00BB6BA4" w:rsidP="00AF044E">
      <w:pPr>
        <w:numPr>
          <w:ilvl w:val="0"/>
          <w:numId w:val="20"/>
        </w:numPr>
        <w:tabs>
          <w:tab w:val="num" w:pos="720"/>
        </w:tabs>
        <w:spacing w:after="0" w:line="276" w:lineRule="auto"/>
        <w:jc w:val="both"/>
        <w:rPr>
          <w:rFonts w:ascii="Times New Roman" w:hAnsi="Times New Roman" w:cs="Times New Roman"/>
        </w:rPr>
      </w:pPr>
      <w:r w:rsidRPr="00BB6BA4">
        <w:rPr>
          <w:rFonts w:ascii="Times New Roman" w:hAnsi="Times New Roman" w:cs="Times New Roman"/>
        </w:rPr>
        <w:t>Vor fi demontate obiectele de mobilier urban degradate și neconforme din punct de vedere estetic sau funcțional.</w:t>
      </w:r>
    </w:p>
    <w:p w14:paraId="55923F91" w14:textId="77777777" w:rsidR="00BB6BA4" w:rsidRPr="00BB6BA4" w:rsidRDefault="00BB6BA4" w:rsidP="00BB6BA4">
      <w:pPr>
        <w:spacing w:after="0" w:line="276" w:lineRule="auto"/>
        <w:jc w:val="both"/>
        <w:rPr>
          <w:rFonts w:ascii="Times New Roman" w:hAnsi="Times New Roman" w:cs="Times New Roman"/>
        </w:rPr>
      </w:pPr>
      <w:r w:rsidRPr="00BB6BA4">
        <w:rPr>
          <w:rFonts w:ascii="Times New Roman" w:hAnsi="Times New Roman" w:cs="Times New Roman"/>
        </w:rPr>
        <w:t>Se propune, pentru toate terenurile, realizarea unui sistem de irigare prin aspersie dotat cu senzori de umiditate și unitate de control automat, reducând timpul de pompare și consumul de energie electrică.</w:t>
      </w:r>
    </w:p>
    <w:p w14:paraId="7B31AC2F" w14:textId="77777777" w:rsidR="009F123C" w:rsidRPr="000E5E07" w:rsidRDefault="009F123C" w:rsidP="00120C67">
      <w:pPr>
        <w:spacing w:after="0" w:line="276" w:lineRule="auto"/>
        <w:jc w:val="both"/>
        <w:rPr>
          <w:rFonts w:ascii="Times New Roman" w:hAnsi="Times New Roman" w:cs="Times New Roman"/>
        </w:rPr>
      </w:pPr>
    </w:p>
    <w:p w14:paraId="7847D390" w14:textId="1371435B" w:rsidR="0049640C" w:rsidRDefault="00671AEE" w:rsidP="00120C67">
      <w:pPr>
        <w:spacing w:after="0" w:line="276" w:lineRule="auto"/>
        <w:jc w:val="both"/>
        <w:rPr>
          <w:rFonts w:ascii="Times New Roman" w:hAnsi="Times New Roman" w:cs="Times New Roman"/>
        </w:rPr>
      </w:pPr>
      <w:r w:rsidRPr="000E5E07">
        <w:rPr>
          <w:rFonts w:ascii="Times New Roman" w:hAnsi="Times New Roman" w:cs="Times New Roman"/>
        </w:rPr>
        <w:t xml:space="preserve">Proiectul propus la finanțare are </w:t>
      </w:r>
      <w:r w:rsidR="0049640C" w:rsidRPr="000E5E07">
        <w:rPr>
          <w:rFonts w:ascii="Times New Roman" w:hAnsi="Times New Roman" w:cs="Times New Roman"/>
        </w:rPr>
        <w:t xml:space="preserve">următorii </w:t>
      </w:r>
      <w:r w:rsidR="0049640C" w:rsidRPr="000E5E07">
        <w:rPr>
          <w:rFonts w:ascii="Times New Roman" w:hAnsi="Times New Roman" w:cs="Times New Roman"/>
          <w:b/>
          <w:bCs/>
        </w:rPr>
        <w:t>indicatori</w:t>
      </w:r>
      <w:r w:rsidR="0049640C" w:rsidRPr="000E5E07">
        <w:rPr>
          <w:rFonts w:ascii="Times New Roman" w:hAnsi="Times New Roman" w:cs="Times New Roman"/>
        </w:rPr>
        <w:t>:</w:t>
      </w:r>
    </w:p>
    <w:p w14:paraId="17D2AD63" w14:textId="77777777" w:rsidR="00C705DE" w:rsidRPr="000E5E07" w:rsidRDefault="00C705DE" w:rsidP="00120C67">
      <w:pPr>
        <w:spacing w:after="0" w:line="276" w:lineRule="auto"/>
        <w:jc w:val="both"/>
        <w:rPr>
          <w:rFonts w:ascii="Times New Roman" w:hAnsi="Times New Roman" w:cs="Times New Roman"/>
        </w:rPr>
      </w:pPr>
    </w:p>
    <w:p w14:paraId="27AA8654" w14:textId="1DAC6A46" w:rsidR="0049640C" w:rsidRDefault="0049640C" w:rsidP="00D26E10">
      <w:pPr>
        <w:pBdr>
          <w:bottom w:val="single" w:sz="4" w:space="1" w:color="auto"/>
        </w:pBdr>
        <w:spacing w:line="276" w:lineRule="auto"/>
        <w:jc w:val="both"/>
        <w:rPr>
          <w:rFonts w:ascii="Times New Roman" w:hAnsi="Times New Roman" w:cs="Times New Roman"/>
          <w:b/>
          <w:bCs/>
        </w:rPr>
      </w:pPr>
      <w:r w:rsidRPr="00C705DE">
        <w:rPr>
          <w:rFonts w:ascii="Times New Roman" w:hAnsi="Times New Roman" w:cs="Times New Roman"/>
          <w:b/>
          <w:bCs/>
        </w:rPr>
        <w:t>INDICATORI TEHNIC</w:t>
      </w:r>
      <w:r w:rsidR="006D4FD7" w:rsidRPr="00C705DE">
        <w:rPr>
          <w:rFonts w:ascii="Times New Roman" w:hAnsi="Times New Roman" w:cs="Times New Roman"/>
          <w:b/>
          <w:bCs/>
        </w:rPr>
        <w:t>I</w:t>
      </w:r>
    </w:p>
    <w:p w14:paraId="3AC0664F" w14:textId="48CB16FB" w:rsidR="00D92BDC" w:rsidRDefault="0032713B" w:rsidP="00C60FC8">
      <w:pPr>
        <w:spacing w:after="0" w:line="276" w:lineRule="auto"/>
        <w:jc w:val="both"/>
        <w:rPr>
          <w:rFonts w:ascii="Times New Roman" w:hAnsi="Times New Roman" w:cs="Times New Roman"/>
          <w:b/>
          <w:bCs/>
        </w:rPr>
      </w:pPr>
      <w:r w:rsidRPr="00E41282">
        <w:rPr>
          <w:rFonts w:ascii="Times New Roman" w:hAnsi="Times New Roman" w:cs="Times New Roman"/>
        </w:rPr>
        <w:t>Suprafață totală de intervenție:</w:t>
      </w:r>
      <w:r>
        <w:rPr>
          <w:rFonts w:ascii="Times New Roman" w:hAnsi="Times New Roman" w:cs="Times New Roman"/>
          <w:b/>
          <w:bCs/>
        </w:rPr>
        <w:t xml:space="preserve"> 10.478 mp</w:t>
      </w:r>
    </w:p>
    <w:p w14:paraId="7B3DB328" w14:textId="77777777" w:rsidR="00C60FC8" w:rsidRPr="00C60FC8" w:rsidRDefault="00C60FC8" w:rsidP="00C60FC8">
      <w:pPr>
        <w:spacing w:after="0" w:line="276" w:lineRule="auto"/>
        <w:jc w:val="both"/>
        <w:rPr>
          <w:rFonts w:ascii="Times New Roman" w:hAnsi="Times New Roman" w:cs="Times New Roman"/>
          <w:b/>
          <w:bCs/>
        </w:rPr>
      </w:pPr>
    </w:p>
    <w:tbl>
      <w:tblPr>
        <w:tblStyle w:val="Tabelgril1"/>
        <w:tblW w:w="5094" w:type="pct"/>
        <w:jc w:val="center"/>
        <w:tblLayout w:type="fixed"/>
        <w:tblLook w:val="04A0" w:firstRow="1" w:lastRow="0" w:firstColumn="1" w:lastColumn="0" w:noHBand="0" w:noVBand="1"/>
      </w:tblPr>
      <w:tblGrid>
        <w:gridCol w:w="2688"/>
        <w:gridCol w:w="1276"/>
        <w:gridCol w:w="1559"/>
        <w:gridCol w:w="1702"/>
        <w:gridCol w:w="1424"/>
        <w:gridCol w:w="1270"/>
      </w:tblGrid>
      <w:tr w:rsidR="00D26E10" w:rsidRPr="006B555A" w14:paraId="2A9E8B21" w14:textId="4748EB02" w:rsidTr="00D26E10">
        <w:trPr>
          <w:jc w:val="center"/>
        </w:trPr>
        <w:tc>
          <w:tcPr>
            <w:tcW w:w="1355" w:type="pct"/>
            <w:vAlign w:val="center"/>
          </w:tcPr>
          <w:p w14:paraId="5E73C43D" w14:textId="77777777" w:rsidR="00D63FB5" w:rsidRPr="0081724C" w:rsidRDefault="00D63FB5" w:rsidP="0081724C">
            <w:pPr>
              <w:jc w:val="center"/>
              <w:rPr>
                <w:rFonts w:ascii="Times New Roman" w:eastAsia="Calibri" w:hAnsi="Times New Roman" w:cs="Times New Roman"/>
                <w:noProof/>
                <w:sz w:val="20"/>
                <w:szCs w:val="20"/>
              </w:rPr>
            </w:pPr>
          </w:p>
        </w:tc>
        <w:tc>
          <w:tcPr>
            <w:tcW w:w="643" w:type="pct"/>
            <w:tcBorders>
              <w:bottom w:val="single" w:sz="18" w:space="0" w:color="auto"/>
            </w:tcBorders>
            <w:vAlign w:val="center"/>
          </w:tcPr>
          <w:p w14:paraId="1A3C40EA" w14:textId="28D39AB2" w:rsidR="00D63FB5" w:rsidRPr="0081724C" w:rsidRDefault="002202AD" w:rsidP="0081724C">
            <w:pPr>
              <w:jc w:val="center"/>
              <w:rPr>
                <w:rFonts w:ascii="Times New Roman" w:eastAsia="Calibri" w:hAnsi="Times New Roman" w:cs="Times New Roman"/>
                <w:b/>
                <w:bCs/>
                <w:noProof/>
                <w:sz w:val="20"/>
                <w:szCs w:val="20"/>
              </w:rPr>
            </w:pPr>
            <w:r w:rsidRPr="0081724C">
              <w:rPr>
                <w:rFonts w:ascii="Times New Roman" w:eastAsia="Calibri" w:hAnsi="Times New Roman" w:cs="Times New Roman"/>
                <w:b/>
                <w:bCs/>
                <w:noProof/>
                <w:sz w:val="20"/>
                <w:szCs w:val="20"/>
              </w:rPr>
              <w:t>Existent in acte</w:t>
            </w:r>
          </w:p>
        </w:tc>
        <w:tc>
          <w:tcPr>
            <w:tcW w:w="786" w:type="pct"/>
            <w:tcBorders>
              <w:bottom w:val="single" w:sz="18" w:space="0" w:color="auto"/>
            </w:tcBorders>
            <w:vAlign w:val="center"/>
          </w:tcPr>
          <w:p w14:paraId="149301F0" w14:textId="7FA96766" w:rsidR="00D63FB5" w:rsidRPr="0081724C" w:rsidRDefault="002202AD" w:rsidP="0081724C">
            <w:pPr>
              <w:jc w:val="center"/>
              <w:rPr>
                <w:rFonts w:ascii="Times New Roman" w:eastAsia="Calibri" w:hAnsi="Times New Roman" w:cs="Times New Roman"/>
                <w:b/>
                <w:bCs/>
                <w:noProof/>
                <w:sz w:val="20"/>
                <w:szCs w:val="20"/>
              </w:rPr>
            </w:pPr>
            <w:r w:rsidRPr="0081724C">
              <w:rPr>
                <w:rFonts w:ascii="Times New Roman" w:eastAsia="Calibri" w:hAnsi="Times New Roman" w:cs="Times New Roman"/>
                <w:b/>
                <w:bCs/>
                <w:noProof/>
                <w:sz w:val="20"/>
                <w:szCs w:val="20"/>
              </w:rPr>
              <w:t>Existent masurat</w:t>
            </w:r>
          </w:p>
        </w:tc>
        <w:tc>
          <w:tcPr>
            <w:tcW w:w="858" w:type="pct"/>
            <w:tcBorders>
              <w:bottom w:val="single" w:sz="18" w:space="0" w:color="auto"/>
            </w:tcBorders>
            <w:vAlign w:val="center"/>
          </w:tcPr>
          <w:p w14:paraId="4329CE59" w14:textId="4CDE5E1F" w:rsidR="00D63FB5" w:rsidRPr="006B555A" w:rsidRDefault="002202AD" w:rsidP="0081724C">
            <w:pPr>
              <w:jc w:val="center"/>
              <w:rPr>
                <w:rFonts w:ascii="Times New Roman" w:eastAsia="Calibri" w:hAnsi="Times New Roman" w:cs="Times New Roman"/>
                <w:b/>
                <w:bCs/>
                <w:noProof/>
                <w:sz w:val="20"/>
                <w:szCs w:val="20"/>
              </w:rPr>
            </w:pPr>
            <w:r w:rsidRPr="0081724C">
              <w:rPr>
                <w:rFonts w:ascii="Times New Roman" w:eastAsia="Calibri" w:hAnsi="Times New Roman" w:cs="Times New Roman"/>
                <w:b/>
                <w:bCs/>
                <w:noProof/>
                <w:sz w:val="20"/>
                <w:szCs w:val="20"/>
              </w:rPr>
              <w:t>Propus raportat</w:t>
            </w:r>
          </w:p>
          <w:p w14:paraId="66BE1F1D" w14:textId="080E92FC" w:rsidR="00D63FB5" w:rsidRPr="0081724C" w:rsidRDefault="002202AD" w:rsidP="0081724C">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l</w:t>
            </w:r>
            <w:r w:rsidRPr="0081724C">
              <w:rPr>
                <w:rFonts w:ascii="Times New Roman" w:eastAsia="Calibri" w:hAnsi="Times New Roman" w:cs="Times New Roman"/>
                <w:b/>
                <w:bCs/>
                <w:noProof/>
                <w:sz w:val="20"/>
                <w:szCs w:val="20"/>
              </w:rPr>
              <w:t>a suprafe</w:t>
            </w:r>
            <w:r w:rsidRPr="006B555A">
              <w:rPr>
                <w:rFonts w:ascii="Times New Roman" w:eastAsia="Calibri" w:hAnsi="Times New Roman" w:cs="Times New Roman"/>
                <w:b/>
                <w:bCs/>
                <w:noProof/>
                <w:sz w:val="20"/>
                <w:szCs w:val="20"/>
              </w:rPr>
              <w:t>t</w:t>
            </w:r>
            <w:r w:rsidRPr="0081724C">
              <w:rPr>
                <w:rFonts w:ascii="Times New Roman" w:eastAsia="Calibri" w:hAnsi="Times New Roman" w:cs="Times New Roman"/>
                <w:b/>
                <w:bCs/>
                <w:noProof/>
                <w:sz w:val="20"/>
                <w:szCs w:val="20"/>
              </w:rPr>
              <w:t>ele masurate</w:t>
            </w:r>
          </w:p>
        </w:tc>
        <w:tc>
          <w:tcPr>
            <w:tcW w:w="717" w:type="pct"/>
            <w:tcBorders>
              <w:bottom w:val="single" w:sz="18" w:space="0" w:color="auto"/>
            </w:tcBorders>
            <w:vAlign w:val="center"/>
          </w:tcPr>
          <w:p w14:paraId="26BC8DF4" w14:textId="262F468A" w:rsidR="00D63FB5" w:rsidRPr="0081724C" w:rsidRDefault="002202AD" w:rsidP="0081724C">
            <w:pPr>
              <w:jc w:val="center"/>
              <w:rPr>
                <w:rFonts w:ascii="Times New Roman" w:eastAsia="Calibri" w:hAnsi="Times New Roman" w:cs="Times New Roman"/>
                <w:b/>
                <w:bCs/>
                <w:noProof/>
                <w:sz w:val="20"/>
                <w:szCs w:val="20"/>
              </w:rPr>
            </w:pPr>
            <w:r w:rsidRPr="0081724C">
              <w:rPr>
                <w:rFonts w:ascii="Times New Roman" w:eastAsia="Calibri" w:hAnsi="Times New Roman" w:cs="Times New Roman"/>
                <w:b/>
                <w:bCs/>
                <w:noProof/>
                <w:sz w:val="20"/>
                <w:szCs w:val="20"/>
              </w:rPr>
              <w:t>% din total masurat</w:t>
            </w:r>
          </w:p>
        </w:tc>
        <w:tc>
          <w:tcPr>
            <w:tcW w:w="640" w:type="pct"/>
            <w:tcBorders>
              <w:bottom w:val="single" w:sz="18" w:space="0" w:color="auto"/>
            </w:tcBorders>
            <w:vAlign w:val="center"/>
          </w:tcPr>
          <w:p w14:paraId="536C9826" w14:textId="7640F3B4" w:rsidR="00D63FB5" w:rsidRPr="006B555A" w:rsidRDefault="002202AD" w:rsidP="0081724C">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Categorie teren</w:t>
            </w:r>
          </w:p>
        </w:tc>
      </w:tr>
      <w:tr w:rsidR="00D63FB5" w:rsidRPr="006B555A" w14:paraId="4B7548FB" w14:textId="0815BD47" w:rsidTr="00D26E10">
        <w:trPr>
          <w:jc w:val="center"/>
        </w:trPr>
        <w:tc>
          <w:tcPr>
            <w:tcW w:w="4360" w:type="pct"/>
            <w:gridSpan w:val="5"/>
            <w:tcBorders>
              <w:top w:val="single" w:sz="18" w:space="0" w:color="auto"/>
            </w:tcBorders>
          </w:tcPr>
          <w:p w14:paraId="1F4C4163" w14:textId="77777777" w:rsidR="00D63FB5" w:rsidRPr="0081724C" w:rsidRDefault="00D63FB5" w:rsidP="0081724C">
            <w:pPr>
              <w:rPr>
                <w:rFonts w:ascii="Times New Roman" w:eastAsia="Calibri" w:hAnsi="Times New Roman" w:cs="Times New Roman"/>
                <w:b/>
                <w:bCs/>
                <w:noProof/>
                <w:sz w:val="20"/>
                <w:szCs w:val="20"/>
              </w:rPr>
            </w:pPr>
            <w:r w:rsidRPr="0081724C">
              <w:rPr>
                <w:rFonts w:ascii="Times New Roman" w:eastAsia="Calibri" w:hAnsi="Times New Roman" w:cs="Times New Roman"/>
                <w:b/>
                <w:bCs/>
                <w:noProof/>
                <w:sz w:val="20"/>
                <w:szCs w:val="20"/>
              </w:rPr>
              <w:t>OBIECT 1 – CF41813</w:t>
            </w:r>
          </w:p>
        </w:tc>
        <w:tc>
          <w:tcPr>
            <w:tcW w:w="640" w:type="pct"/>
            <w:tcBorders>
              <w:top w:val="single" w:sz="18" w:space="0" w:color="auto"/>
            </w:tcBorders>
            <w:vAlign w:val="center"/>
          </w:tcPr>
          <w:p w14:paraId="450B0D9B" w14:textId="77777777" w:rsidR="00D63FB5" w:rsidRPr="006B555A" w:rsidRDefault="00D63FB5" w:rsidP="0081724C">
            <w:pPr>
              <w:rPr>
                <w:rFonts w:ascii="Times New Roman" w:eastAsia="Calibri" w:hAnsi="Times New Roman" w:cs="Times New Roman"/>
                <w:b/>
                <w:bCs/>
                <w:noProof/>
                <w:sz w:val="20"/>
                <w:szCs w:val="20"/>
              </w:rPr>
            </w:pPr>
          </w:p>
        </w:tc>
      </w:tr>
      <w:tr w:rsidR="00D26E10" w:rsidRPr="006B555A" w14:paraId="692B40F7" w14:textId="5415D1B8" w:rsidTr="00D26E10">
        <w:trPr>
          <w:jc w:val="center"/>
        </w:trPr>
        <w:tc>
          <w:tcPr>
            <w:tcW w:w="1355" w:type="pct"/>
          </w:tcPr>
          <w:p w14:paraId="6D7DB31A" w14:textId="1E5BEC31"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pavata si construita</w:t>
            </w:r>
          </w:p>
        </w:tc>
        <w:tc>
          <w:tcPr>
            <w:tcW w:w="643" w:type="pct"/>
          </w:tcPr>
          <w:p w14:paraId="0A4CD832"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410EB16F"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6BB9BCCC" w14:textId="6A880AE6"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106</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97 mp</w:t>
            </w:r>
          </w:p>
        </w:tc>
        <w:tc>
          <w:tcPr>
            <w:tcW w:w="717" w:type="pct"/>
          </w:tcPr>
          <w:p w14:paraId="4F8CD745"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5,02</w:t>
            </w:r>
          </w:p>
        </w:tc>
        <w:tc>
          <w:tcPr>
            <w:tcW w:w="640" w:type="pct"/>
            <w:vMerge w:val="restart"/>
            <w:vAlign w:val="center"/>
          </w:tcPr>
          <w:p w14:paraId="641B5496" w14:textId="467C9C2F" w:rsidR="00D63FB5" w:rsidRPr="006B555A" w:rsidRDefault="008D17C6" w:rsidP="0081724C">
            <w:pPr>
              <w:jc w:val="cente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lang w:val="ro-RO"/>
              </w:rPr>
              <w:t>Scuar</w:t>
            </w:r>
          </w:p>
        </w:tc>
      </w:tr>
      <w:tr w:rsidR="00D26E10" w:rsidRPr="006B555A" w14:paraId="3C6C5B5A" w14:textId="0788E90B" w:rsidTr="00D26E10">
        <w:trPr>
          <w:jc w:val="center"/>
        </w:trPr>
        <w:tc>
          <w:tcPr>
            <w:tcW w:w="1355" w:type="pct"/>
          </w:tcPr>
          <w:p w14:paraId="3B6827D6" w14:textId="31F8AA5E"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verde</w:t>
            </w:r>
          </w:p>
        </w:tc>
        <w:tc>
          <w:tcPr>
            <w:tcW w:w="643" w:type="pct"/>
          </w:tcPr>
          <w:p w14:paraId="25CD09FF" w14:textId="5B2E8A2F"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496 mp</w:t>
            </w:r>
          </w:p>
        </w:tc>
        <w:tc>
          <w:tcPr>
            <w:tcW w:w="786" w:type="pct"/>
          </w:tcPr>
          <w:p w14:paraId="46053987" w14:textId="23781ED1"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132 mp</w:t>
            </w:r>
          </w:p>
        </w:tc>
        <w:tc>
          <w:tcPr>
            <w:tcW w:w="858" w:type="pct"/>
          </w:tcPr>
          <w:p w14:paraId="517CCB3B" w14:textId="44F08BC3"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452</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03 mp</w:t>
            </w:r>
          </w:p>
        </w:tc>
        <w:tc>
          <w:tcPr>
            <w:tcW w:w="717" w:type="pct"/>
          </w:tcPr>
          <w:p w14:paraId="3B8D7272"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68,11</w:t>
            </w:r>
          </w:p>
        </w:tc>
        <w:tc>
          <w:tcPr>
            <w:tcW w:w="640" w:type="pct"/>
            <w:vMerge/>
            <w:vAlign w:val="center"/>
          </w:tcPr>
          <w:p w14:paraId="2A6109B6"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3BF693EB" w14:textId="67BE663A" w:rsidTr="00D26E10">
        <w:trPr>
          <w:jc w:val="center"/>
        </w:trPr>
        <w:tc>
          <w:tcPr>
            <w:tcW w:w="1355" w:type="pct"/>
          </w:tcPr>
          <w:p w14:paraId="23F960AB" w14:textId="17CE0FC5"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plantata</w:t>
            </w:r>
          </w:p>
        </w:tc>
        <w:tc>
          <w:tcPr>
            <w:tcW w:w="643" w:type="pct"/>
          </w:tcPr>
          <w:p w14:paraId="30FE32D9"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22F1878D"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26E9E219"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573 mp</w:t>
            </w:r>
          </w:p>
        </w:tc>
        <w:tc>
          <w:tcPr>
            <w:tcW w:w="717" w:type="pct"/>
          </w:tcPr>
          <w:p w14:paraId="7593A38F"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26,88</w:t>
            </w:r>
          </w:p>
        </w:tc>
        <w:tc>
          <w:tcPr>
            <w:tcW w:w="640" w:type="pct"/>
            <w:vMerge/>
            <w:vAlign w:val="center"/>
          </w:tcPr>
          <w:p w14:paraId="0E64BA7B"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021D7871" w14:textId="4952BA61" w:rsidTr="00D26E10">
        <w:trPr>
          <w:jc w:val="center"/>
        </w:trPr>
        <w:tc>
          <w:tcPr>
            <w:tcW w:w="1355" w:type="pct"/>
          </w:tcPr>
          <w:p w14:paraId="7D9578A8" w14:textId="43CE701A"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Numar arbori (total)</w:t>
            </w:r>
          </w:p>
        </w:tc>
        <w:tc>
          <w:tcPr>
            <w:tcW w:w="643" w:type="pct"/>
          </w:tcPr>
          <w:p w14:paraId="6A42C083"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18</w:t>
            </w:r>
          </w:p>
        </w:tc>
        <w:tc>
          <w:tcPr>
            <w:tcW w:w="786" w:type="pct"/>
          </w:tcPr>
          <w:p w14:paraId="1DE0489E"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18</w:t>
            </w:r>
          </w:p>
        </w:tc>
        <w:tc>
          <w:tcPr>
            <w:tcW w:w="858" w:type="pct"/>
          </w:tcPr>
          <w:p w14:paraId="404EA5DF"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28</w:t>
            </w:r>
          </w:p>
        </w:tc>
        <w:tc>
          <w:tcPr>
            <w:tcW w:w="717" w:type="pct"/>
          </w:tcPr>
          <w:p w14:paraId="243E3900"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vAlign w:val="center"/>
          </w:tcPr>
          <w:p w14:paraId="05C4EFD6"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21C24B42" w14:textId="6F319AFD" w:rsidTr="00D26E10">
        <w:trPr>
          <w:jc w:val="center"/>
        </w:trPr>
        <w:tc>
          <w:tcPr>
            <w:tcW w:w="1355" w:type="pct"/>
            <w:tcBorders>
              <w:bottom w:val="single" w:sz="18" w:space="0" w:color="auto"/>
            </w:tcBorders>
          </w:tcPr>
          <w:p w14:paraId="3FA22672" w14:textId="24DF5794"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totala</w:t>
            </w:r>
          </w:p>
        </w:tc>
        <w:tc>
          <w:tcPr>
            <w:tcW w:w="643" w:type="pct"/>
            <w:tcBorders>
              <w:bottom w:val="single" w:sz="18" w:space="0" w:color="auto"/>
            </w:tcBorders>
          </w:tcPr>
          <w:p w14:paraId="4AA9C160" w14:textId="7080AFB8"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496 mp</w:t>
            </w:r>
          </w:p>
        </w:tc>
        <w:tc>
          <w:tcPr>
            <w:tcW w:w="786" w:type="pct"/>
            <w:tcBorders>
              <w:bottom w:val="single" w:sz="18" w:space="0" w:color="auto"/>
            </w:tcBorders>
          </w:tcPr>
          <w:p w14:paraId="6D6C682C" w14:textId="43413635"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2132</w:t>
            </w:r>
            <w:r w:rsidR="00FA0FF4">
              <w:rPr>
                <w:rFonts w:ascii="Times New Roman" w:eastAsia="Calibri" w:hAnsi="Times New Roman" w:cs="Times New Roman"/>
                <w:noProof/>
                <w:sz w:val="20"/>
                <w:szCs w:val="20"/>
              </w:rPr>
              <w:t xml:space="preserve"> </w:t>
            </w:r>
            <w:r w:rsidRPr="0081724C">
              <w:rPr>
                <w:rFonts w:ascii="Times New Roman" w:eastAsia="Calibri" w:hAnsi="Times New Roman" w:cs="Times New Roman"/>
                <w:noProof/>
                <w:sz w:val="20"/>
                <w:szCs w:val="20"/>
              </w:rPr>
              <w:t>mp</w:t>
            </w:r>
          </w:p>
        </w:tc>
        <w:tc>
          <w:tcPr>
            <w:tcW w:w="858" w:type="pct"/>
            <w:tcBorders>
              <w:bottom w:val="single" w:sz="18" w:space="0" w:color="auto"/>
            </w:tcBorders>
          </w:tcPr>
          <w:p w14:paraId="72E55A31" w14:textId="13E21EDB"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132 mp</w:t>
            </w:r>
          </w:p>
        </w:tc>
        <w:tc>
          <w:tcPr>
            <w:tcW w:w="717" w:type="pct"/>
            <w:tcBorders>
              <w:bottom w:val="single" w:sz="18" w:space="0" w:color="auto"/>
            </w:tcBorders>
          </w:tcPr>
          <w:p w14:paraId="63C1ED87"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tcBorders>
              <w:bottom w:val="single" w:sz="18" w:space="0" w:color="auto"/>
            </w:tcBorders>
            <w:vAlign w:val="center"/>
          </w:tcPr>
          <w:p w14:paraId="5D13C93B" w14:textId="77777777" w:rsidR="00D63FB5" w:rsidRPr="006B555A" w:rsidRDefault="00D63FB5" w:rsidP="0081724C">
            <w:pPr>
              <w:jc w:val="center"/>
              <w:rPr>
                <w:rFonts w:ascii="Times New Roman" w:eastAsia="Calibri" w:hAnsi="Times New Roman" w:cs="Times New Roman"/>
                <w:noProof/>
                <w:sz w:val="20"/>
                <w:szCs w:val="20"/>
              </w:rPr>
            </w:pPr>
          </w:p>
        </w:tc>
      </w:tr>
      <w:tr w:rsidR="00D63FB5" w:rsidRPr="006B555A" w14:paraId="349A9276" w14:textId="5B1BB6DF" w:rsidTr="00D26E10">
        <w:trPr>
          <w:jc w:val="center"/>
        </w:trPr>
        <w:tc>
          <w:tcPr>
            <w:tcW w:w="4360" w:type="pct"/>
            <w:gridSpan w:val="5"/>
            <w:tcBorders>
              <w:bottom w:val="single" w:sz="4" w:space="0" w:color="auto"/>
            </w:tcBorders>
          </w:tcPr>
          <w:p w14:paraId="35CDD614" w14:textId="77777777" w:rsidR="00D63FB5" w:rsidRPr="0081724C" w:rsidRDefault="00D63FB5" w:rsidP="0081724C">
            <w:pPr>
              <w:rPr>
                <w:rFonts w:ascii="Times New Roman" w:eastAsia="Calibri" w:hAnsi="Times New Roman" w:cs="Times New Roman"/>
                <w:noProof/>
                <w:sz w:val="20"/>
                <w:szCs w:val="20"/>
              </w:rPr>
            </w:pPr>
            <w:r w:rsidRPr="0081724C">
              <w:rPr>
                <w:rFonts w:ascii="Times New Roman" w:eastAsia="Calibri" w:hAnsi="Times New Roman" w:cs="Times New Roman"/>
                <w:b/>
                <w:bCs/>
                <w:noProof/>
                <w:sz w:val="20"/>
                <w:szCs w:val="20"/>
              </w:rPr>
              <w:lastRenderedPageBreak/>
              <w:t>OBIECT 2 – CF41821</w:t>
            </w:r>
          </w:p>
        </w:tc>
        <w:tc>
          <w:tcPr>
            <w:tcW w:w="640" w:type="pct"/>
            <w:tcBorders>
              <w:bottom w:val="single" w:sz="4" w:space="0" w:color="auto"/>
            </w:tcBorders>
            <w:vAlign w:val="center"/>
          </w:tcPr>
          <w:p w14:paraId="51436C11" w14:textId="77777777" w:rsidR="00D63FB5" w:rsidRPr="006B555A" w:rsidRDefault="00D63FB5" w:rsidP="0081724C">
            <w:pPr>
              <w:rPr>
                <w:rFonts w:ascii="Times New Roman" w:eastAsia="Calibri" w:hAnsi="Times New Roman" w:cs="Times New Roman"/>
                <w:b/>
                <w:bCs/>
                <w:noProof/>
                <w:sz w:val="20"/>
                <w:szCs w:val="20"/>
              </w:rPr>
            </w:pPr>
          </w:p>
        </w:tc>
      </w:tr>
      <w:tr w:rsidR="00D26E10" w:rsidRPr="006B555A" w14:paraId="1FB2304F" w14:textId="2295A6F6" w:rsidTr="00D26E10">
        <w:trPr>
          <w:jc w:val="center"/>
        </w:trPr>
        <w:tc>
          <w:tcPr>
            <w:tcW w:w="1355" w:type="pct"/>
          </w:tcPr>
          <w:p w14:paraId="28F18080" w14:textId="1EE8AFB9"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pavata si construita</w:t>
            </w:r>
          </w:p>
        </w:tc>
        <w:tc>
          <w:tcPr>
            <w:tcW w:w="643" w:type="pct"/>
          </w:tcPr>
          <w:p w14:paraId="53DB7ADA"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2604DA8F"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23415FDD"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17" w:type="pct"/>
          </w:tcPr>
          <w:p w14:paraId="1E0778CE"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val="restart"/>
            <w:vAlign w:val="center"/>
          </w:tcPr>
          <w:p w14:paraId="6232FC96"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38A6366A" w14:textId="591102CC" w:rsidTr="00D26E10">
        <w:trPr>
          <w:jc w:val="center"/>
        </w:trPr>
        <w:tc>
          <w:tcPr>
            <w:tcW w:w="1355" w:type="pct"/>
          </w:tcPr>
          <w:p w14:paraId="11F40664" w14:textId="1C20DBF1"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verde</w:t>
            </w:r>
          </w:p>
        </w:tc>
        <w:tc>
          <w:tcPr>
            <w:tcW w:w="643" w:type="pct"/>
          </w:tcPr>
          <w:p w14:paraId="59A5ECF0"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779 mp</w:t>
            </w:r>
          </w:p>
        </w:tc>
        <w:tc>
          <w:tcPr>
            <w:tcW w:w="786" w:type="pct"/>
          </w:tcPr>
          <w:p w14:paraId="4D7F9F62"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763 mp</w:t>
            </w:r>
          </w:p>
        </w:tc>
        <w:tc>
          <w:tcPr>
            <w:tcW w:w="858" w:type="pct"/>
          </w:tcPr>
          <w:p w14:paraId="34125788" w14:textId="1D7AF17A"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431</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24 mp</w:t>
            </w:r>
          </w:p>
        </w:tc>
        <w:tc>
          <w:tcPr>
            <w:tcW w:w="717" w:type="pct"/>
          </w:tcPr>
          <w:p w14:paraId="3EB4C995"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56,52</w:t>
            </w:r>
          </w:p>
        </w:tc>
        <w:tc>
          <w:tcPr>
            <w:tcW w:w="640" w:type="pct"/>
            <w:vMerge/>
            <w:vAlign w:val="center"/>
          </w:tcPr>
          <w:p w14:paraId="7CA5330F"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760A0991" w14:textId="68A4B651" w:rsidTr="00D26E10">
        <w:trPr>
          <w:jc w:val="center"/>
        </w:trPr>
        <w:tc>
          <w:tcPr>
            <w:tcW w:w="1355" w:type="pct"/>
          </w:tcPr>
          <w:p w14:paraId="5B825FD1" w14:textId="7872D0E4"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plantata</w:t>
            </w:r>
          </w:p>
        </w:tc>
        <w:tc>
          <w:tcPr>
            <w:tcW w:w="643" w:type="pct"/>
          </w:tcPr>
          <w:p w14:paraId="33A2B090"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035C63C6"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0A6C6625" w14:textId="47B28551"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331</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76 mp</w:t>
            </w:r>
          </w:p>
        </w:tc>
        <w:tc>
          <w:tcPr>
            <w:tcW w:w="717" w:type="pct"/>
          </w:tcPr>
          <w:p w14:paraId="7B974A4B"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43,48</w:t>
            </w:r>
          </w:p>
        </w:tc>
        <w:tc>
          <w:tcPr>
            <w:tcW w:w="640" w:type="pct"/>
            <w:vMerge/>
            <w:vAlign w:val="center"/>
          </w:tcPr>
          <w:p w14:paraId="11F3229C"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55C4C7DA" w14:textId="378384B4" w:rsidTr="00D26E10">
        <w:trPr>
          <w:jc w:val="center"/>
        </w:trPr>
        <w:tc>
          <w:tcPr>
            <w:tcW w:w="1355" w:type="pct"/>
          </w:tcPr>
          <w:p w14:paraId="7A1DF649" w14:textId="00D7D8A0"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Numar arbori (total)</w:t>
            </w:r>
          </w:p>
        </w:tc>
        <w:tc>
          <w:tcPr>
            <w:tcW w:w="643" w:type="pct"/>
          </w:tcPr>
          <w:p w14:paraId="6A7E3D09"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7</w:t>
            </w:r>
          </w:p>
        </w:tc>
        <w:tc>
          <w:tcPr>
            <w:tcW w:w="786" w:type="pct"/>
          </w:tcPr>
          <w:p w14:paraId="07F87F7A"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 xml:space="preserve">7 </w:t>
            </w:r>
          </w:p>
        </w:tc>
        <w:tc>
          <w:tcPr>
            <w:tcW w:w="858" w:type="pct"/>
          </w:tcPr>
          <w:p w14:paraId="633F32CD"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9</w:t>
            </w:r>
          </w:p>
        </w:tc>
        <w:tc>
          <w:tcPr>
            <w:tcW w:w="717" w:type="pct"/>
          </w:tcPr>
          <w:p w14:paraId="0A8CC741"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vAlign w:val="center"/>
          </w:tcPr>
          <w:p w14:paraId="4B86B28D"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73218F25" w14:textId="097C97CE" w:rsidTr="00D26E10">
        <w:trPr>
          <w:jc w:val="center"/>
        </w:trPr>
        <w:tc>
          <w:tcPr>
            <w:tcW w:w="1355" w:type="pct"/>
            <w:tcBorders>
              <w:bottom w:val="single" w:sz="18" w:space="0" w:color="auto"/>
            </w:tcBorders>
          </w:tcPr>
          <w:p w14:paraId="7933DBB8" w14:textId="161AEADA"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totala</w:t>
            </w:r>
          </w:p>
        </w:tc>
        <w:tc>
          <w:tcPr>
            <w:tcW w:w="643" w:type="pct"/>
            <w:tcBorders>
              <w:bottom w:val="single" w:sz="18" w:space="0" w:color="auto"/>
            </w:tcBorders>
          </w:tcPr>
          <w:p w14:paraId="558126C4"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779 mp</w:t>
            </w:r>
          </w:p>
        </w:tc>
        <w:tc>
          <w:tcPr>
            <w:tcW w:w="786" w:type="pct"/>
            <w:tcBorders>
              <w:bottom w:val="single" w:sz="18" w:space="0" w:color="auto"/>
            </w:tcBorders>
          </w:tcPr>
          <w:p w14:paraId="56B91008"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763 mp</w:t>
            </w:r>
          </w:p>
        </w:tc>
        <w:tc>
          <w:tcPr>
            <w:tcW w:w="858" w:type="pct"/>
            <w:tcBorders>
              <w:bottom w:val="single" w:sz="18" w:space="0" w:color="auto"/>
            </w:tcBorders>
          </w:tcPr>
          <w:p w14:paraId="14A8F327"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763 mp</w:t>
            </w:r>
          </w:p>
        </w:tc>
        <w:tc>
          <w:tcPr>
            <w:tcW w:w="717" w:type="pct"/>
            <w:tcBorders>
              <w:bottom w:val="single" w:sz="18" w:space="0" w:color="auto"/>
            </w:tcBorders>
          </w:tcPr>
          <w:p w14:paraId="3084D664"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tcBorders>
              <w:bottom w:val="single" w:sz="18" w:space="0" w:color="auto"/>
            </w:tcBorders>
            <w:vAlign w:val="center"/>
          </w:tcPr>
          <w:p w14:paraId="0BD85F61" w14:textId="77777777" w:rsidR="00D63FB5" w:rsidRPr="006B555A" w:rsidRDefault="00D63FB5" w:rsidP="0081724C">
            <w:pPr>
              <w:jc w:val="center"/>
              <w:rPr>
                <w:rFonts w:ascii="Times New Roman" w:eastAsia="Calibri" w:hAnsi="Times New Roman" w:cs="Times New Roman"/>
                <w:noProof/>
                <w:sz w:val="20"/>
                <w:szCs w:val="20"/>
              </w:rPr>
            </w:pPr>
          </w:p>
        </w:tc>
      </w:tr>
      <w:tr w:rsidR="00D63FB5" w:rsidRPr="006B555A" w14:paraId="0C3CEB0A" w14:textId="06CFBFCB" w:rsidTr="00D26E10">
        <w:trPr>
          <w:jc w:val="center"/>
        </w:trPr>
        <w:tc>
          <w:tcPr>
            <w:tcW w:w="4360" w:type="pct"/>
            <w:gridSpan w:val="5"/>
            <w:tcBorders>
              <w:bottom w:val="single" w:sz="4" w:space="0" w:color="auto"/>
            </w:tcBorders>
          </w:tcPr>
          <w:p w14:paraId="697D6FF5" w14:textId="77777777" w:rsidR="00D63FB5" w:rsidRPr="0081724C" w:rsidRDefault="00D63FB5" w:rsidP="0081724C">
            <w:pPr>
              <w:rPr>
                <w:rFonts w:ascii="Times New Roman" w:eastAsia="Calibri" w:hAnsi="Times New Roman" w:cs="Times New Roman"/>
                <w:noProof/>
                <w:sz w:val="20"/>
                <w:szCs w:val="20"/>
              </w:rPr>
            </w:pPr>
            <w:r w:rsidRPr="0081724C">
              <w:rPr>
                <w:rFonts w:ascii="Times New Roman" w:eastAsia="Calibri" w:hAnsi="Times New Roman" w:cs="Times New Roman"/>
                <w:b/>
                <w:bCs/>
                <w:noProof/>
                <w:sz w:val="20"/>
                <w:szCs w:val="20"/>
              </w:rPr>
              <w:t>OBIECT 3 – CF40934</w:t>
            </w:r>
          </w:p>
        </w:tc>
        <w:tc>
          <w:tcPr>
            <w:tcW w:w="640" w:type="pct"/>
            <w:tcBorders>
              <w:bottom w:val="single" w:sz="4" w:space="0" w:color="auto"/>
            </w:tcBorders>
            <w:vAlign w:val="center"/>
          </w:tcPr>
          <w:p w14:paraId="6AFD8105" w14:textId="77777777" w:rsidR="00D63FB5" w:rsidRPr="006B555A" w:rsidRDefault="00D63FB5" w:rsidP="0081724C">
            <w:pPr>
              <w:rPr>
                <w:rFonts w:ascii="Times New Roman" w:eastAsia="Calibri" w:hAnsi="Times New Roman" w:cs="Times New Roman"/>
                <w:b/>
                <w:bCs/>
                <w:noProof/>
                <w:sz w:val="20"/>
                <w:szCs w:val="20"/>
              </w:rPr>
            </w:pPr>
          </w:p>
        </w:tc>
      </w:tr>
      <w:tr w:rsidR="00D26E10" w:rsidRPr="006B555A" w14:paraId="7DE4D72A" w14:textId="1A4B9873" w:rsidTr="00D26E10">
        <w:trPr>
          <w:jc w:val="center"/>
        </w:trPr>
        <w:tc>
          <w:tcPr>
            <w:tcW w:w="1355" w:type="pct"/>
          </w:tcPr>
          <w:p w14:paraId="18119ABA" w14:textId="09705605"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pavata si construita</w:t>
            </w:r>
          </w:p>
        </w:tc>
        <w:tc>
          <w:tcPr>
            <w:tcW w:w="643" w:type="pct"/>
          </w:tcPr>
          <w:p w14:paraId="76699EF8"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4D048249"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4106FD77" w14:textId="78E0F1B8"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247</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17 mp</w:t>
            </w:r>
          </w:p>
        </w:tc>
        <w:tc>
          <w:tcPr>
            <w:tcW w:w="717" w:type="pct"/>
          </w:tcPr>
          <w:p w14:paraId="44369AFE"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8,46</w:t>
            </w:r>
          </w:p>
        </w:tc>
        <w:tc>
          <w:tcPr>
            <w:tcW w:w="640" w:type="pct"/>
            <w:vMerge w:val="restart"/>
            <w:vAlign w:val="center"/>
          </w:tcPr>
          <w:p w14:paraId="61244286" w14:textId="1FA339ED" w:rsidR="00D63FB5" w:rsidRPr="006B555A" w:rsidRDefault="008D17C6" w:rsidP="0081724C">
            <w:pPr>
              <w:jc w:val="cente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Scuar</w:t>
            </w:r>
          </w:p>
        </w:tc>
      </w:tr>
      <w:tr w:rsidR="00D26E10" w:rsidRPr="006B555A" w14:paraId="27749B0C" w14:textId="47190B36" w:rsidTr="00D26E10">
        <w:trPr>
          <w:jc w:val="center"/>
        </w:trPr>
        <w:tc>
          <w:tcPr>
            <w:tcW w:w="1355" w:type="pct"/>
          </w:tcPr>
          <w:p w14:paraId="4F1F5EBE" w14:textId="6E9C347D"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verde</w:t>
            </w:r>
          </w:p>
        </w:tc>
        <w:tc>
          <w:tcPr>
            <w:tcW w:w="643" w:type="pct"/>
          </w:tcPr>
          <w:p w14:paraId="01827BDD" w14:textId="2D0A72AA"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3</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154 mp</w:t>
            </w:r>
          </w:p>
        </w:tc>
        <w:tc>
          <w:tcPr>
            <w:tcW w:w="786" w:type="pct"/>
          </w:tcPr>
          <w:p w14:paraId="05D682CA" w14:textId="2219BE78"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921 mp</w:t>
            </w:r>
          </w:p>
        </w:tc>
        <w:tc>
          <w:tcPr>
            <w:tcW w:w="858" w:type="pct"/>
          </w:tcPr>
          <w:p w14:paraId="11642706" w14:textId="64C67885"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929</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92 mp</w:t>
            </w:r>
          </w:p>
        </w:tc>
        <w:tc>
          <w:tcPr>
            <w:tcW w:w="717" w:type="pct"/>
          </w:tcPr>
          <w:p w14:paraId="4A39D386"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66,07</w:t>
            </w:r>
          </w:p>
        </w:tc>
        <w:tc>
          <w:tcPr>
            <w:tcW w:w="640" w:type="pct"/>
            <w:vMerge/>
            <w:vAlign w:val="center"/>
          </w:tcPr>
          <w:p w14:paraId="26CFEC1D"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311E9E6E" w14:textId="11A1D1AE" w:rsidTr="00D26E10">
        <w:trPr>
          <w:jc w:val="center"/>
        </w:trPr>
        <w:tc>
          <w:tcPr>
            <w:tcW w:w="1355" w:type="pct"/>
          </w:tcPr>
          <w:p w14:paraId="3F6CDF78" w14:textId="1F00C39E"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plantata</w:t>
            </w:r>
          </w:p>
        </w:tc>
        <w:tc>
          <w:tcPr>
            <w:tcW w:w="643" w:type="pct"/>
          </w:tcPr>
          <w:p w14:paraId="4EC5DCB4"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17B0C4A1"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737402CB" w14:textId="15C4524E"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743</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91</w:t>
            </w:r>
          </w:p>
        </w:tc>
        <w:tc>
          <w:tcPr>
            <w:tcW w:w="717" w:type="pct"/>
          </w:tcPr>
          <w:p w14:paraId="449C0953"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25,47</w:t>
            </w:r>
          </w:p>
        </w:tc>
        <w:tc>
          <w:tcPr>
            <w:tcW w:w="640" w:type="pct"/>
            <w:vMerge/>
            <w:vAlign w:val="center"/>
          </w:tcPr>
          <w:p w14:paraId="07F5BC15"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0BF24F13" w14:textId="793D2A1F" w:rsidTr="00D26E10">
        <w:trPr>
          <w:jc w:val="center"/>
        </w:trPr>
        <w:tc>
          <w:tcPr>
            <w:tcW w:w="1355" w:type="pct"/>
          </w:tcPr>
          <w:p w14:paraId="7EB09D4D" w14:textId="43B0CCFA"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Numar arbori (total)</w:t>
            </w:r>
          </w:p>
        </w:tc>
        <w:tc>
          <w:tcPr>
            <w:tcW w:w="643" w:type="pct"/>
          </w:tcPr>
          <w:p w14:paraId="588F8DC7"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51</w:t>
            </w:r>
          </w:p>
        </w:tc>
        <w:tc>
          <w:tcPr>
            <w:tcW w:w="786" w:type="pct"/>
          </w:tcPr>
          <w:p w14:paraId="163F0069"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51</w:t>
            </w:r>
          </w:p>
        </w:tc>
        <w:tc>
          <w:tcPr>
            <w:tcW w:w="858" w:type="pct"/>
          </w:tcPr>
          <w:p w14:paraId="09FF6BF4"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54</w:t>
            </w:r>
          </w:p>
        </w:tc>
        <w:tc>
          <w:tcPr>
            <w:tcW w:w="717" w:type="pct"/>
          </w:tcPr>
          <w:p w14:paraId="26DD1EC6"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vAlign w:val="center"/>
          </w:tcPr>
          <w:p w14:paraId="3A85E5D1"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11A38D38" w14:textId="3DCE54D3" w:rsidTr="00D26E10">
        <w:trPr>
          <w:jc w:val="center"/>
        </w:trPr>
        <w:tc>
          <w:tcPr>
            <w:tcW w:w="1355" w:type="pct"/>
            <w:tcBorders>
              <w:bottom w:val="single" w:sz="18" w:space="0" w:color="auto"/>
            </w:tcBorders>
          </w:tcPr>
          <w:p w14:paraId="69D047C5" w14:textId="53A56D7B"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totala</w:t>
            </w:r>
          </w:p>
        </w:tc>
        <w:tc>
          <w:tcPr>
            <w:tcW w:w="643" w:type="pct"/>
            <w:tcBorders>
              <w:bottom w:val="single" w:sz="18" w:space="0" w:color="auto"/>
            </w:tcBorders>
          </w:tcPr>
          <w:p w14:paraId="765E2F6C" w14:textId="04DDB043"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3</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154 mp</w:t>
            </w:r>
          </w:p>
        </w:tc>
        <w:tc>
          <w:tcPr>
            <w:tcW w:w="786" w:type="pct"/>
            <w:tcBorders>
              <w:bottom w:val="single" w:sz="18" w:space="0" w:color="auto"/>
            </w:tcBorders>
          </w:tcPr>
          <w:p w14:paraId="164E40CB" w14:textId="47BFBF46"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921 mp</w:t>
            </w:r>
          </w:p>
        </w:tc>
        <w:tc>
          <w:tcPr>
            <w:tcW w:w="858" w:type="pct"/>
            <w:tcBorders>
              <w:bottom w:val="single" w:sz="18" w:space="0" w:color="auto"/>
            </w:tcBorders>
          </w:tcPr>
          <w:p w14:paraId="53185747" w14:textId="50ACB37F"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w:t>
            </w:r>
            <w:r w:rsidR="00552E82">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921 mp</w:t>
            </w:r>
          </w:p>
        </w:tc>
        <w:tc>
          <w:tcPr>
            <w:tcW w:w="717" w:type="pct"/>
            <w:tcBorders>
              <w:bottom w:val="single" w:sz="18" w:space="0" w:color="auto"/>
            </w:tcBorders>
          </w:tcPr>
          <w:p w14:paraId="67D92D16"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tcBorders>
              <w:bottom w:val="single" w:sz="18" w:space="0" w:color="auto"/>
            </w:tcBorders>
            <w:vAlign w:val="center"/>
          </w:tcPr>
          <w:p w14:paraId="2F98EA96" w14:textId="77777777" w:rsidR="00D63FB5" w:rsidRPr="006B555A" w:rsidRDefault="00D63FB5" w:rsidP="0081724C">
            <w:pPr>
              <w:jc w:val="center"/>
              <w:rPr>
                <w:rFonts w:ascii="Times New Roman" w:eastAsia="Calibri" w:hAnsi="Times New Roman" w:cs="Times New Roman"/>
                <w:noProof/>
                <w:sz w:val="20"/>
                <w:szCs w:val="20"/>
              </w:rPr>
            </w:pPr>
          </w:p>
        </w:tc>
      </w:tr>
      <w:tr w:rsidR="00D63FB5" w:rsidRPr="006B555A" w14:paraId="6290CE1E" w14:textId="186C3E5B" w:rsidTr="00D26E10">
        <w:trPr>
          <w:jc w:val="center"/>
        </w:trPr>
        <w:tc>
          <w:tcPr>
            <w:tcW w:w="4360" w:type="pct"/>
            <w:gridSpan w:val="5"/>
            <w:tcBorders>
              <w:bottom w:val="single" w:sz="4" w:space="0" w:color="auto"/>
            </w:tcBorders>
          </w:tcPr>
          <w:p w14:paraId="4A6D6A38" w14:textId="77777777" w:rsidR="00D63FB5" w:rsidRPr="0081724C" w:rsidRDefault="00D63FB5" w:rsidP="0081724C">
            <w:pPr>
              <w:rPr>
                <w:rFonts w:ascii="Times New Roman" w:eastAsia="Calibri" w:hAnsi="Times New Roman" w:cs="Times New Roman"/>
                <w:noProof/>
                <w:sz w:val="20"/>
                <w:szCs w:val="20"/>
              </w:rPr>
            </w:pPr>
            <w:r w:rsidRPr="0081724C">
              <w:rPr>
                <w:rFonts w:ascii="Times New Roman" w:eastAsia="Calibri" w:hAnsi="Times New Roman" w:cs="Times New Roman"/>
                <w:b/>
                <w:bCs/>
                <w:noProof/>
                <w:sz w:val="20"/>
                <w:szCs w:val="20"/>
              </w:rPr>
              <w:t>OBIECT 4 – CF41811</w:t>
            </w:r>
          </w:p>
        </w:tc>
        <w:tc>
          <w:tcPr>
            <w:tcW w:w="640" w:type="pct"/>
            <w:tcBorders>
              <w:bottom w:val="single" w:sz="4" w:space="0" w:color="auto"/>
            </w:tcBorders>
            <w:vAlign w:val="center"/>
          </w:tcPr>
          <w:p w14:paraId="0BA0F5F0" w14:textId="77777777" w:rsidR="00D63FB5" w:rsidRPr="006B555A" w:rsidRDefault="00D63FB5" w:rsidP="0081724C">
            <w:pPr>
              <w:rPr>
                <w:rFonts w:ascii="Times New Roman" w:eastAsia="Calibri" w:hAnsi="Times New Roman" w:cs="Times New Roman"/>
                <w:b/>
                <w:bCs/>
                <w:noProof/>
                <w:sz w:val="20"/>
                <w:szCs w:val="20"/>
              </w:rPr>
            </w:pPr>
          </w:p>
        </w:tc>
      </w:tr>
      <w:tr w:rsidR="00D26E10" w:rsidRPr="006B555A" w14:paraId="219A9991" w14:textId="3907B99A" w:rsidTr="00D26E10">
        <w:trPr>
          <w:jc w:val="center"/>
        </w:trPr>
        <w:tc>
          <w:tcPr>
            <w:tcW w:w="1355" w:type="pct"/>
          </w:tcPr>
          <w:p w14:paraId="684044B0" w14:textId="3D4A0F2D"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pavata si construita</w:t>
            </w:r>
          </w:p>
        </w:tc>
        <w:tc>
          <w:tcPr>
            <w:tcW w:w="643" w:type="pct"/>
          </w:tcPr>
          <w:p w14:paraId="04981472"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5954FA3B"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2C1098B4"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17" w:type="pct"/>
          </w:tcPr>
          <w:p w14:paraId="13BF011E"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val="restart"/>
            <w:vAlign w:val="center"/>
          </w:tcPr>
          <w:p w14:paraId="7868125F" w14:textId="031354D2" w:rsidR="00D63FB5" w:rsidRPr="006B555A" w:rsidRDefault="008D17C6" w:rsidP="0081724C">
            <w:pPr>
              <w:jc w:val="cente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Fasie plantata</w:t>
            </w:r>
          </w:p>
        </w:tc>
      </w:tr>
      <w:tr w:rsidR="00D26E10" w:rsidRPr="006B555A" w14:paraId="684F1DA0" w14:textId="4B95C703" w:rsidTr="00D26E10">
        <w:trPr>
          <w:jc w:val="center"/>
        </w:trPr>
        <w:tc>
          <w:tcPr>
            <w:tcW w:w="1355" w:type="pct"/>
          </w:tcPr>
          <w:p w14:paraId="430215F5" w14:textId="584E32D9"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verde</w:t>
            </w:r>
          </w:p>
        </w:tc>
        <w:tc>
          <w:tcPr>
            <w:tcW w:w="643" w:type="pct"/>
          </w:tcPr>
          <w:p w14:paraId="42114061"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967 mp</w:t>
            </w:r>
          </w:p>
        </w:tc>
        <w:tc>
          <w:tcPr>
            <w:tcW w:w="786" w:type="pct"/>
          </w:tcPr>
          <w:p w14:paraId="2ADFA40E"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967 mp</w:t>
            </w:r>
          </w:p>
        </w:tc>
        <w:tc>
          <w:tcPr>
            <w:tcW w:w="858" w:type="pct"/>
          </w:tcPr>
          <w:p w14:paraId="60A56641" w14:textId="52872381"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434</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36 mp</w:t>
            </w:r>
          </w:p>
        </w:tc>
        <w:tc>
          <w:tcPr>
            <w:tcW w:w="717" w:type="pct"/>
          </w:tcPr>
          <w:p w14:paraId="4450BC28"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47,32</w:t>
            </w:r>
          </w:p>
        </w:tc>
        <w:tc>
          <w:tcPr>
            <w:tcW w:w="640" w:type="pct"/>
            <w:vMerge/>
            <w:vAlign w:val="center"/>
          </w:tcPr>
          <w:p w14:paraId="4C00ABB6"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7D2D1790" w14:textId="50C834FD" w:rsidTr="00D26E10">
        <w:trPr>
          <w:jc w:val="center"/>
        </w:trPr>
        <w:tc>
          <w:tcPr>
            <w:tcW w:w="1355" w:type="pct"/>
          </w:tcPr>
          <w:p w14:paraId="3E306DD3" w14:textId="16B0EB78"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plantata</w:t>
            </w:r>
          </w:p>
        </w:tc>
        <w:tc>
          <w:tcPr>
            <w:tcW w:w="643" w:type="pct"/>
          </w:tcPr>
          <w:p w14:paraId="62F2044D"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799BF734"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6F67820B" w14:textId="6A420033"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483</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64 mp</w:t>
            </w:r>
          </w:p>
        </w:tc>
        <w:tc>
          <w:tcPr>
            <w:tcW w:w="717" w:type="pct"/>
          </w:tcPr>
          <w:p w14:paraId="70F4DF72"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52,68</w:t>
            </w:r>
          </w:p>
        </w:tc>
        <w:tc>
          <w:tcPr>
            <w:tcW w:w="640" w:type="pct"/>
            <w:vMerge/>
            <w:vAlign w:val="center"/>
          </w:tcPr>
          <w:p w14:paraId="2BA5BFE1"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4F3847A9" w14:textId="10BED8C8" w:rsidTr="00D26E10">
        <w:trPr>
          <w:jc w:val="center"/>
        </w:trPr>
        <w:tc>
          <w:tcPr>
            <w:tcW w:w="1355" w:type="pct"/>
          </w:tcPr>
          <w:p w14:paraId="45EDF8F5" w14:textId="45716767"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Numar arbori (total)</w:t>
            </w:r>
          </w:p>
        </w:tc>
        <w:tc>
          <w:tcPr>
            <w:tcW w:w="643" w:type="pct"/>
          </w:tcPr>
          <w:p w14:paraId="55749C67"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10</w:t>
            </w:r>
          </w:p>
        </w:tc>
        <w:tc>
          <w:tcPr>
            <w:tcW w:w="786" w:type="pct"/>
          </w:tcPr>
          <w:p w14:paraId="75A10D9B"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10</w:t>
            </w:r>
          </w:p>
        </w:tc>
        <w:tc>
          <w:tcPr>
            <w:tcW w:w="858" w:type="pct"/>
          </w:tcPr>
          <w:p w14:paraId="3E93EC9E"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18</w:t>
            </w:r>
          </w:p>
        </w:tc>
        <w:tc>
          <w:tcPr>
            <w:tcW w:w="717" w:type="pct"/>
          </w:tcPr>
          <w:p w14:paraId="4BE9463C"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vAlign w:val="center"/>
          </w:tcPr>
          <w:p w14:paraId="048F336C"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2DC58969" w14:textId="04B463A5" w:rsidTr="00D26E10">
        <w:trPr>
          <w:jc w:val="center"/>
        </w:trPr>
        <w:tc>
          <w:tcPr>
            <w:tcW w:w="1355" w:type="pct"/>
            <w:tcBorders>
              <w:bottom w:val="single" w:sz="18" w:space="0" w:color="auto"/>
            </w:tcBorders>
          </w:tcPr>
          <w:p w14:paraId="3D21EC65" w14:textId="3EF79D45"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totala</w:t>
            </w:r>
          </w:p>
        </w:tc>
        <w:tc>
          <w:tcPr>
            <w:tcW w:w="643" w:type="pct"/>
            <w:tcBorders>
              <w:bottom w:val="single" w:sz="18" w:space="0" w:color="auto"/>
            </w:tcBorders>
          </w:tcPr>
          <w:p w14:paraId="5976BBE7"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967 mp</w:t>
            </w:r>
          </w:p>
        </w:tc>
        <w:tc>
          <w:tcPr>
            <w:tcW w:w="786" w:type="pct"/>
            <w:tcBorders>
              <w:bottom w:val="single" w:sz="18" w:space="0" w:color="auto"/>
            </w:tcBorders>
          </w:tcPr>
          <w:p w14:paraId="3B136542"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918 mp</w:t>
            </w:r>
          </w:p>
        </w:tc>
        <w:tc>
          <w:tcPr>
            <w:tcW w:w="858" w:type="pct"/>
            <w:tcBorders>
              <w:bottom w:val="single" w:sz="18" w:space="0" w:color="auto"/>
            </w:tcBorders>
          </w:tcPr>
          <w:p w14:paraId="722074BB"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918 mp</w:t>
            </w:r>
          </w:p>
        </w:tc>
        <w:tc>
          <w:tcPr>
            <w:tcW w:w="717" w:type="pct"/>
            <w:tcBorders>
              <w:bottom w:val="single" w:sz="18" w:space="0" w:color="auto"/>
            </w:tcBorders>
          </w:tcPr>
          <w:p w14:paraId="622B2F61"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tcBorders>
              <w:bottom w:val="single" w:sz="18" w:space="0" w:color="auto"/>
            </w:tcBorders>
            <w:vAlign w:val="center"/>
          </w:tcPr>
          <w:p w14:paraId="175F6744" w14:textId="77777777" w:rsidR="00D63FB5" w:rsidRPr="006B555A" w:rsidRDefault="00D63FB5" w:rsidP="0081724C">
            <w:pPr>
              <w:jc w:val="center"/>
              <w:rPr>
                <w:rFonts w:ascii="Times New Roman" w:eastAsia="Calibri" w:hAnsi="Times New Roman" w:cs="Times New Roman"/>
                <w:noProof/>
                <w:sz w:val="20"/>
                <w:szCs w:val="20"/>
              </w:rPr>
            </w:pPr>
          </w:p>
        </w:tc>
      </w:tr>
      <w:tr w:rsidR="00D63FB5" w:rsidRPr="006B555A" w14:paraId="2DEDBE5F" w14:textId="420969A1" w:rsidTr="00D26E10">
        <w:trPr>
          <w:jc w:val="center"/>
        </w:trPr>
        <w:tc>
          <w:tcPr>
            <w:tcW w:w="4360" w:type="pct"/>
            <w:gridSpan w:val="5"/>
            <w:tcBorders>
              <w:bottom w:val="single" w:sz="4" w:space="0" w:color="auto"/>
            </w:tcBorders>
          </w:tcPr>
          <w:p w14:paraId="0E354D93" w14:textId="77777777" w:rsidR="00D63FB5" w:rsidRPr="0081724C" w:rsidRDefault="00D63FB5" w:rsidP="0081724C">
            <w:pPr>
              <w:rPr>
                <w:rFonts w:ascii="Times New Roman" w:eastAsia="Calibri" w:hAnsi="Times New Roman" w:cs="Times New Roman"/>
                <w:noProof/>
                <w:sz w:val="20"/>
                <w:szCs w:val="20"/>
              </w:rPr>
            </w:pPr>
            <w:r w:rsidRPr="0081724C">
              <w:rPr>
                <w:rFonts w:ascii="Times New Roman" w:eastAsia="Calibri" w:hAnsi="Times New Roman" w:cs="Times New Roman"/>
                <w:b/>
                <w:bCs/>
                <w:noProof/>
                <w:sz w:val="20"/>
                <w:szCs w:val="20"/>
              </w:rPr>
              <w:t>OBIECT 5 – CF42372</w:t>
            </w:r>
          </w:p>
        </w:tc>
        <w:tc>
          <w:tcPr>
            <w:tcW w:w="640" w:type="pct"/>
            <w:tcBorders>
              <w:bottom w:val="single" w:sz="4" w:space="0" w:color="auto"/>
            </w:tcBorders>
            <w:vAlign w:val="center"/>
          </w:tcPr>
          <w:p w14:paraId="7E261BBA" w14:textId="77777777" w:rsidR="00D63FB5" w:rsidRPr="006B555A" w:rsidRDefault="00D63FB5" w:rsidP="0081724C">
            <w:pPr>
              <w:rPr>
                <w:rFonts w:ascii="Times New Roman" w:eastAsia="Calibri" w:hAnsi="Times New Roman" w:cs="Times New Roman"/>
                <w:b/>
                <w:bCs/>
                <w:noProof/>
                <w:sz w:val="20"/>
                <w:szCs w:val="20"/>
              </w:rPr>
            </w:pPr>
          </w:p>
        </w:tc>
      </w:tr>
      <w:tr w:rsidR="00D26E10" w:rsidRPr="006B555A" w14:paraId="596E7ED7" w14:textId="1702B166" w:rsidTr="00D26E10">
        <w:trPr>
          <w:jc w:val="center"/>
        </w:trPr>
        <w:tc>
          <w:tcPr>
            <w:tcW w:w="1355" w:type="pct"/>
          </w:tcPr>
          <w:p w14:paraId="14ACFE4F" w14:textId="46098B36"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pavata si construita</w:t>
            </w:r>
          </w:p>
        </w:tc>
        <w:tc>
          <w:tcPr>
            <w:tcW w:w="643" w:type="pct"/>
          </w:tcPr>
          <w:p w14:paraId="4BA4CE3A"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0C886363"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6759780C" w14:textId="3E383533" w:rsidR="00D63FB5" w:rsidRPr="0081724C" w:rsidRDefault="00DD3A9C" w:rsidP="0081724C">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304,89</w:t>
            </w:r>
            <w:r w:rsidR="00D63FB5" w:rsidRPr="0081724C">
              <w:rPr>
                <w:rFonts w:ascii="Times New Roman" w:eastAsia="Calibri" w:hAnsi="Times New Roman" w:cs="Times New Roman"/>
                <w:noProof/>
                <w:sz w:val="20"/>
                <w:szCs w:val="20"/>
              </w:rPr>
              <w:t xml:space="preserve"> mp</w:t>
            </w:r>
          </w:p>
        </w:tc>
        <w:tc>
          <w:tcPr>
            <w:tcW w:w="717" w:type="pct"/>
          </w:tcPr>
          <w:p w14:paraId="6E5F4F34" w14:textId="41F8509C" w:rsidR="00D63FB5" w:rsidRPr="0081724C" w:rsidRDefault="00DD3A9C" w:rsidP="0081724C">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9,86</w:t>
            </w:r>
          </w:p>
        </w:tc>
        <w:tc>
          <w:tcPr>
            <w:tcW w:w="640" w:type="pct"/>
            <w:vMerge w:val="restart"/>
            <w:vAlign w:val="center"/>
          </w:tcPr>
          <w:p w14:paraId="5D5C4F39" w14:textId="627B52E1" w:rsidR="00D63FB5" w:rsidRPr="006B555A" w:rsidRDefault="008D17C6" w:rsidP="0081724C">
            <w:pPr>
              <w:jc w:val="cente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Teren neutilizat ce va fi transformat in scuar amenajat</w:t>
            </w:r>
          </w:p>
        </w:tc>
      </w:tr>
      <w:tr w:rsidR="00D26E10" w:rsidRPr="006B555A" w14:paraId="56050714" w14:textId="39582E40" w:rsidTr="00D26E10">
        <w:trPr>
          <w:jc w:val="center"/>
        </w:trPr>
        <w:tc>
          <w:tcPr>
            <w:tcW w:w="1355" w:type="pct"/>
          </w:tcPr>
          <w:p w14:paraId="7F04EF2B" w14:textId="4CC7FCBA"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verde</w:t>
            </w:r>
          </w:p>
        </w:tc>
        <w:tc>
          <w:tcPr>
            <w:tcW w:w="643" w:type="pct"/>
          </w:tcPr>
          <w:p w14:paraId="7B58487E" w14:textId="268551A1"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3</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092 mp</w:t>
            </w:r>
          </w:p>
        </w:tc>
        <w:tc>
          <w:tcPr>
            <w:tcW w:w="786" w:type="pct"/>
          </w:tcPr>
          <w:p w14:paraId="04E1FDFE" w14:textId="639956D8"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3</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092 mp</w:t>
            </w:r>
          </w:p>
        </w:tc>
        <w:tc>
          <w:tcPr>
            <w:tcW w:w="858" w:type="pct"/>
          </w:tcPr>
          <w:p w14:paraId="6CD9A242" w14:textId="010E8EB4" w:rsidR="00D63FB5" w:rsidRPr="0081724C" w:rsidRDefault="00DD3A9C" w:rsidP="0081724C">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w:t>
            </w:r>
            <w:r w:rsidR="004E3E74">
              <w:rPr>
                <w:rFonts w:ascii="Times New Roman" w:eastAsia="Calibri" w:hAnsi="Times New Roman" w:cs="Times New Roman"/>
                <w:noProof/>
                <w:sz w:val="20"/>
                <w:szCs w:val="20"/>
              </w:rPr>
              <w:t>.</w:t>
            </w:r>
            <w:r>
              <w:rPr>
                <w:rFonts w:ascii="Times New Roman" w:eastAsia="Calibri" w:hAnsi="Times New Roman" w:cs="Times New Roman"/>
                <w:noProof/>
                <w:sz w:val="20"/>
                <w:szCs w:val="20"/>
              </w:rPr>
              <w:t>073,91</w:t>
            </w:r>
            <w:r w:rsidR="00D63FB5" w:rsidRPr="0081724C">
              <w:rPr>
                <w:rFonts w:ascii="Times New Roman" w:eastAsia="Calibri" w:hAnsi="Times New Roman" w:cs="Times New Roman"/>
                <w:noProof/>
                <w:sz w:val="20"/>
                <w:szCs w:val="20"/>
              </w:rPr>
              <w:t xml:space="preserve"> mp</w:t>
            </w:r>
          </w:p>
        </w:tc>
        <w:tc>
          <w:tcPr>
            <w:tcW w:w="717" w:type="pct"/>
          </w:tcPr>
          <w:p w14:paraId="7432A586" w14:textId="5EC8CF9E" w:rsidR="00D63FB5" w:rsidRPr="0081724C" w:rsidRDefault="00DD3A9C" w:rsidP="0081724C">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67,07</w:t>
            </w:r>
          </w:p>
        </w:tc>
        <w:tc>
          <w:tcPr>
            <w:tcW w:w="640" w:type="pct"/>
            <w:vMerge/>
            <w:vAlign w:val="center"/>
          </w:tcPr>
          <w:p w14:paraId="06F32059"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473480B2" w14:textId="382CBAAB" w:rsidTr="00D26E10">
        <w:trPr>
          <w:jc w:val="center"/>
        </w:trPr>
        <w:tc>
          <w:tcPr>
            <w:tcW w:w="1355" w:type="pct"/>
          </w:tcPr>
          <w:p w14:paraId="19ED7EC8" w14:textId="75662AB6"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plantata</w:t>
            </w:r>
          </w:p>
        </w:tc>
        <w:tc>
          <w:tcPr>
            <w:tcW w:w="643" w:type="pct"/>
          </w:tcPr>
          <w:p w14:paraId="47258371"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05305627"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2A65D050" w14:textId="4943C964"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713</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20 mp</w:t>
            </w:r>
          </w:p>
        </w:tc>
        <w:tc>
          <w:tcPr>
            <w:tcW w:w="717" w:type="pct"/>
          </w:tcPr>
          <w:p w14:paraId="1EF5651B"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23,07</w:t>
            </w:r>
          </w:p>
        </w:tc>
        <w:tc>
          <w:tcPr>
            <w:tcW w:w="640" w:type="pct"/>
            <w:vMerge/>
            <w:vAlign w:val="center"/>
          </w:tcPr>
          <w:p w14:paraId="2701FEC6"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7623FAF5" w14:textId="1297C4CE" w:rsidTr="00D26E10">
        <w:trPr>
          <w:jc w:val="center"/>
        </w:trPr>
        <w:tc>
          <w:tcPr>
            <w:tcW w:w="1355" w:type="pct"/>
          </w:tcPr>
          <w:p w14:paraId="4439F5DE" w14:textId="6299CC12"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Numar arbori (total)</w:t>
            </w:r>
          </w:p>
        </w:tc>
        <w:tc>
          <w:tcPr>
            <w:tcW w:w="643" w:type="pct"/>
          </w:tcPr>
          <w:p w14:paraId="7E9A313E"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w:t>
            </w:r>
          </w:p>
        </w:tc>
        <w:tc>
          <w:tcPr>
            <w:tcW w:w="786" w:type="pct"/>
          </w:tcPr>
          <w:p w14:paraId="7C60116E"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w:t>
            </w:r>
          </w:p>
        </w:tc>
        <w:tc>
          <w:tcPr>
            <w:tcW w:w="858" w:type="pct"/>
          </w:tcPr>
          <w:p w14:paraId="0C89972F"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70</w:t>
            </w:r>
          </w:p>
        </w:tc>
        <w:tc>
          <w:tcPr>
            <w:tcW w:w="717" w:type="pct"/>
          </w:tcPr>
          <w:p w14:paraId="1579A10C"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vAlign w:val="center"/>
          </w:tcPr>
          <w:p w14:paraId="6365C244"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578CACCD" w14:textId="51DA83B8" w:rsidTr="00D26E10">
        <w:trPr>
          <w:jc w:val="center"/>
        </w:trPr>
        <w:tc>
          <w:tcPr>
            <w:tcW w:w="1355" w:type="pct"/>
            <w:tcBorders>
              <w:bottom w:val="single" w:sz="18" w:space="0" w:color="auto"/>
            </w:tcBorders>
          </w:tcPr>
          <w:p w14:paraId="5D5F92A5" w14:textId="6A679194"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totala</w:t>
            </w:r>
          </w:p>
        </w:tc>
        <w:tc>
          <w:tcPr>
            <w:tcW w:w="643" w:type="pct"/>
            <w:tcBorders>
              <w:bottom w:val="single" w:sz="18" w:space="0" w:color="auto"/>
            </w:tcBorders>
          </w:tcPr>
          <w:p w14:paraId="3689B7B5" w14:textId="0CA57B25"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3</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092 mp</w:t>
            </w:r>
          </w:p>
        </w:tc>
        <w:tc>
          <w:tcPr>
            <w:tcW w:w="786" w:type="pct"/>
            <w:tcBorders>
              <w:bottom w:val="single" w:sz="18" w:space="0" w:color="auto"/>
            </w:tcBorders>
          </w:tcPr>
          <w:p w14:paraId="5C596694" w14:textId="4371EDFE"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3</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092 mp</w:t>
            </w:r>
          </w:p>
        </w:tc>
        <w:tc>
          <w:tcPr>
            <w:tcW w:w="858" w:type="pct"/>
            <w:tcBorders>
              <w:bottom w:val="single" w:sz="18" w:space="0" w:color="auto"/>
            </w:tcBorders>
          </w:tcPr>
          <w:p w14:paraId="6CC13512" w14:textId="04C401EB"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3</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092 mp</w:t>
            </w:r>
          </w:p>
        </w:tc>
        <w:tc>
          <w:tcPr>
            <w:tcW w:w="717" w:type="pct"/>
            <w:tcBorders>
              <w:bottom w:val="single" w:sz="18" w:space="0" w:color="auto"/>
            </w:tcBorders>
          </w:tcPr>
          <w:p w14:paraId="4B1DF6AA"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tcBorders>
              <w:bottom w:val="single" w:sz="18" w:space="0" w:color="auto"/>
            </w:tcBorders>
            <w:vAlign w:val="center"/>
          </w:tcPr>
          <w:p w14:paraId="46FBFB97" w14:textId="77777777" w:rsidR="00D63FB5" w:rsidRPr="006B555A" w:rsidRDefault="00D63FB5" w:rsidP="0081724C">
            <w:pPr>
              <w:jc w:val="center"/>
              <w:rPr>
                <w:rFonts w:ascii="Times New Roman" w:eastAsia="Calibri" w:hAnsi="Times New Roman" w:cs="Times New Roman"/>
                <w:noProof/>
                <w:sz w:val="20"/>
                <w:szCs w:val="20"/>
              </w:rPr>
            </w:pPr>
          </w:p>
        </w:tc>
      </w:tr>
      <w:tr w:rsidR="00D63FB5" w:rsidRPr="006B555A" w14:paraId="5EF67A00" w14:textId="4BEFB036" w:rsidTr="00D26E10">
        <w:trPr>
          <w:jc w:val="center"/>
        </w:trPr>
        <w:tc>
          <w:tcPr>
            <w:tcW w:w="4360" w:type="pct"/>
            <w:gridSpan w:val="5"/>
            <w:tcBorders>
              <w:bottom w:val="single" w:sz="4" w:space="0" w:color="auto"/>
            </w:tcBorders>
          </w:tcPr>
          <w:p w14:paraId="4ACE1488" w14:textId="77777777" w:rsidR="00D63FB5" w:rsidRPr="0081724C" w:rsidRDefault="00D63FB5" w:rsidP="0081724C">
            <w:pPr>
              <w:rPr>
                <w:rFonts w:ascii="Times New Roman" w:eastAsia="Calibri" w:hAnsi="Times New Roman" w:cs="Times New Roman"/>
                <w:noProof/>
                <w:sz w:val="20"/>
                <w:szCs w:val="20"/>
              </w:rPr>
            </w:pPr>
            <w:r w:rsidRPr="0081724C">
              <w:rPr>
                <w:rFonts w:ascii="Times New Roman" w:eastAsia="Calibri" w:hAnsi="Times New Roman" w:cs="Times New Roman"/>
                <w:b/>
                <w:bCs/>
                <w:noProof/>
                <w:sz w:val="20"/>
                <w:szCs w:val="20"/>
              </w:rPr>
              <w:t>OBIECT 6 – CF41810</w:t>
            </w:r>
          </w:p>
        </w:tc>
        <w:tc>
          <w:tcPr>
            <w:tcW w:w="640" w:type="pct"/>
            <w:tcBorders>
              <w:bottom w:val="single" w:sz="4" w:space="0" w:color="auto"/>
            </w:tcBorders>
            <w:vAlign w:val="center"/>
          </w:tcPr>
          <w:p w14:paraId="4547F816" w14:textId="77777777" w:rsidR="00D63FB5" w:rsidRPr="006B555A" w:rsidRDefault="00D63FB5" w:rsidP="0081724C">
            <w:pPr>
              <w:rPr>
                <w:rFonts w:ascii="Times New Roman" w:eastAsia="Calibri" w:hAnsi="Times New Roman" w:cs="Times New Roman"/>
                <w:b/>
                <w:bCs/>
                <w:noProof/>
                <w:sz w:val="20"/>
                <w:szCs w:val="20"/>
              </w:rPr>
            </w:pPr>
          </w:p>
        </w:tc>
      </w:tr>
      <w:tr w:rsidR="00D26E10" w:rsidRPr="006B555A" w14:paraId="61571A96" w14:textId="7505301E" w:rsidTr="00D26E10">
        <w:trPr>
          <w:jc w:val="center"/>
        </w:trPr>
        <w:tc>
          <w:tcPr>
            <w:tcW w:w="1355" w:type="pct"/>
          </w:tcPr>
          <w:p w14:paraId="30B32E9D" w14:textId="5DAF48AA"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pavata si construita</w:t>
            </w:r>
          </w:p>
        </w:tc>
        <w:tc>
          <w:tcPr>
            <w:tcW w:w="643" w:type="pct"/>
          </w:tcPr>
          <w:p w14:paraId="651003FE" w14:textId="21B0EE58"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176</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96 mp</w:t>
            </w:r>
          </w:p>
        </w:tc>
        <w:tc>
          <w:tcPr>
            <w:tcW w:w="786" w:type="pct"/>
          </w:tcPr>
          <w:p w14:paraId="327601A3" w14:textId="2A9E17E1"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176</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96 mp</w:t>
            </w:r>
          </w:p>
        </w:tc>
        <w:tc>
          <w:tcPr>
            <w:tcW w:w="858" w:type="pct"/>
          </w:tcPr>
          <w:p w14:paraId="7429A64D" w14:textId="0CE1C435"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39</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77 mp</w:t>
            </w:r>
          </w:p>
        </w:tc>
        <w:tc>
          <w:tcPr>
            <w:tcW w:w="717" w:type="pct"/>
          </w:tcPr>
          <w:p w14:paraId="7CDDBAE0"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6,10</w:t>
            </w:r>
          </w:p>
        </w:tc>
        <w:tc>
          <w:tcPr>
            <w:tcW w:w="640" w:type="pct"/>
            <w:vMerge w:val="restart"/>
            <w:vAlign w:val="center"/>
          </w:tcPr>
          <w:p w14:paraId="6313DDB7" w14:textId="7138EB34" w:rsidR="00D63FB5" w:rsidRPr="006B555A" w:rsidRDefault="008D17C6" w:rsidP="0081724C">
            <w:pPr>
              <w:jc w:val="cente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Fasie plantata</w:t>
            </w:r>
          </w:p>
        </w:tc>
      </w:tr>
      <w:tr w:rsidR="00D26E10" w:rsidRPr="006B555A" w14:paraId="7CCDF211" w14:textId="0C2DA833" w:rsidTr="00D26E10">
        <w:trPr>
          <w:jc w:val="center"/>
        </w:trPr>
        <w:tc>
          <w:tcPr>
            <w:tcW w:w="1355" w:type="pct"/>
          </w:tcPr>
          <w:p w14:paraId="65A3C608" w14:textId="59121844"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verde</w:t>
            </w:r>
          </w:p>
        </w:tc>
        <w:tc>
          <w:tcPr>
            <w:tcW w:w="643" w:type="pct"/>
          </w:tcPr>
          <w:p w14:paraId="56F0FD11" w14:textId="719033CE"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475</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04 mp</w:t>
            </w:r>
          </w:p>
        </w:tc>
        <w:tc>
          <w:tcPr>
            <w:tcW w:w="786" w:type="pct"/>
          </w:tcPr>
          <w:p w14:paraId="76295F0C" w14:textId="3A559F72"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475</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04</w:t>
            </w:r>
          </w:p>
        </w:tc>
        <w:tc>
          <w:tcPr>
            <w:tcW w:w="858" w:type="pct"/>
          </w:tcPr>
          <w:p w14:paraId="2C304273" w14:textId="0BB7A6EB"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299</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31 mp</w:t>
            </w:r>
          </w:p>
        </w:tc>
        <w:tc>
          <w:tcPr>
            <w:tcW w:w="717" w:type="pct"/>
          </w:tcPr>
          <w:p w14:paraId="52720F9E"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45,91</w:t>
            </w:r>
          </w:p>
        </w:tc>
        <w:tc>
          <w:tcPr>
            <w:tcW w:w="640" w:type="pct"/>
            <w:vMerge/>
            <w:vAlign w:val="center"/>
          </w:tcPr>
          <w:p w14:paraId="4E9A6386"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73BE0EBC" w14:textId="13E8F1F6" w:rsidTr="00D26E10">
        <w:trPr>
          <w:jc w:val="center"/>
        </w:trPr>
        <w:tc>
          <w:tcPr>
            <w:tcW w:w="1355" w:type="pct"/>
          </w:tcPr>
          <w:p w14:paraId="03CC75EF" w14:textId="15167010"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plantata</w:t>
            </w:r>
          </w:p>
        </w:tc>
        <w:tc>
          <w:tcPr>
            <w:tcW w:w="643" w:type="pct"/>
          </w:tcPr>
          <w:p w14:paraId="55D4F9C3"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786" w:type="pct"/>
          </w:tcPr>
          <w:p w14:paraId="667E808F"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0 mp</w:t>
            </w:r>
          </w:p>
        </w:tc>
        <w:tc>
          <w:tcPr>
            <w:tcW w:w="858" w:type="pct"/>
          </w:tcPr>
          <w:p w14:paraId="1E16DC2C" w14:textId="3B446C2D"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312</w:t>
            </w:r>
            <w:r w:rsidR="004E3E74">
              <w:rPr>
                <w:rFonts w:ascii="Times New Roman" w:eastAsia="Calibri" w:hAnsi="Times New Roman" w:cs="Times New Roman"/>
                <w:noProof/>
                <w:sz w:val="20"/>
                <w:szCs w:val="20"/>
              </w:rPr>
              <w:t>,</w:t>
            </w:r>
            <w:r w:rsidRPr="0081724C">
              <w:rPr>
                <w:rFonts w:ascii="Times New Roman" w:eastAsia="Calibri" w:hAnsi="Times New Roman" w:cs="Times New Roman"/>
                <w:noProof/>
                <w:sz w:val="20"/>
                <w:szCs w:val="20"/>
              </w:rPr>
              <w:t>92 mp</w:t>
            </w:r>
          </w:p>
        </w:tc>
        <w:tc>
          <w:tcPr>
            <w:tcW w:w="717" w:type="pct"/>
          </w:tcPr>
          <w:p w14:paraId="6E093EE0"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47,99</w:t>
            </w:r>
          </w:p>
        </w:tc>
        <w:tc>
          <w:tcPr>
            <w:tcW w:w="640" w:type="pct"/>
            <w:vMerge/>
            <w:vAlign w:val="center"/>
          </w:tcPr>
          <w:p w14:paraId="6A971B85"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2FE61DC0" w14:textId="42079D26" w:rsidTr="00D26E10">
        <w:trPr>
          <w:jc w:val="center"/>
        </w:trPr>
        <w:tc>
          <w:tcPr>
            <w:tcW w:w="1355" w:type="pct"/>
          </w:tcPr>
          <w:p w14:paraId="5D4829C5" w14:textId="5CC02BBE"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Numar arbori (total)</w:t>
            </w:r>
          </w:p>
        </w:tc>
        <w:tc>
          <w:tcPr>
            <w:tcW w:w="643" w:type="pct"/>
          </w:tcPr>
          <w:p w14:paraId="347764ED"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10</w:t>
            </w:r>
          </w:p>
        </w:tc>
        <w:tc>
          <w:tcPr>
            <w:tcW w:w="786" w:type="pct"/>
          </w:tcPr>
          <w:p w14:paraId="6367A353"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10</w:t>
            </w:r>
          </w:p>
        </w:tc>
        <w:tc>
          <w:tcPr>
            <w:tcW w:w="858" w:type="pct"/>
          </w:tcPr>
          <w:p w14:paraId="19F18F15"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11</w:t>
            </w:r>
          </w:p>
        </w:tc>
        <w:tc>
          <w:tcPr>
            <w:tcW w:w="717" w:type="pct"/>
          </w:tcPr>
          <w:p w14:paraId="630AC9A1"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vAlign w:val="center"/>
          </w:tcPr>
          <w:p w14:paraId="3924A0DC" w14:textId="77777777" w:rsidR="00D63FB5" w:rsidRPr="006B555A" w:rsidRDefault="00D63FB5" w:rsidP="0081724C">
            <w:pPr>
              <w:jc w:val="center"/>
              <w:rPr>
                <w:rFonts w:ascii="Times New Roman" w:eastAsia="Calibri" w:hAnsi="Times New Roman" w:cs="Times New Roman"/>
                <w:noProof/>
                <w:sz w:val="20"/>
                <w:szCs w:val="20"/>
              </w:rPr>
            </w:pPr>
          </w:p>
        </w:tc>
      </w:tr>
      <w:tr w:rsidR="00D26E10" w:rsidRPr="006B555A" w14:paraId="0249F62A" w14:textId="4D3BDA88" w:rsidTr="00D26E10">
        <w:trPr>
          <w:jc w:val="center"/>
        </w:trPr>
        <w:tc>
          <w:tcPr>
            <w:tcW w:w="1355" w:type="pct"/>
          </w:tcPr>
          <w:p w14:paraId="2A1016AF" w14:textId="65C65CE2" w:rsidR="00D63FB5" w:rsidRPr="0081724C" w:rsidRDefault="00D63FB5" w:rsidP="0081724C">
            <w:pPr>
              <w:rPr>
                <w:rFonts w:ascii="Times New Roman" w:eastAsia="Calibri" w:hAnsi="Times New Roman" w:cs="Times New Roman"/>
                <w:noProof/>
                <w:sz w:val="20"/>
                <w:szCs w:val="20"/>
              </w:rPr>
            </w:pPr>
            <w:r w:rsidRPr="006B555A">
              <w:rPr>
                <w:rFonts w:ascii="Times New Roman" w:eastAsia="Calibri" w:hAnsi="Times New Roman" w:cs="Times New Roman"/>
                <w:noProof/>
                <w:sz w:val="20"/>
                <w:szCs w:val="20"/>
              </w:rPr>
              <w:t>Suprafata totala</w:t>
            </w:r>
          </w:p>
        </w:tc>
        <w:tc>
          <w:tcPr>
            <w:tcW w:w="643" w:type="pct"/>
          </w:tcPr>
          <w:p w14:paraId="4642F970"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670 mp</w:t>
            </w:r>
          </w:p>
        </w:tc>
        <w:tc>
          <w:tcPr>
            <w:tcW w:w="786" w:type="pct"/>
          </w:tcPr>
          <w:p w14:paraId="12680A91"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652 mp</w:t>
            </w:r>
          </w:p>
        </w:tc>
        <w:tc>
          <w:tcPr>
            <w:tcW w:w="858" w:type="pct"/>
          </w:tcPr>
          <w:p w14:paraId="3C6A1E17" w14:textId="77777777" w:rsidR="00D63FB5" w:rsidRPr="0081724C" w:rsidRDefault="00D63FB5" w:rsidP="0081724C">
            <w:pPr>
              <w:jc w:val="center"/>
              <w:rPr>
                <w:rFonts w:ascii="Times New Roman" w:eastAsia="Calibri" w:hAnsi="Times New Roman" w:cs="Times New Roman"/>
                <w:noProof/>
                <w:sz w:val="20"/>
                <w:szCs w:val="20"/>
              </w:rPr>
            </w:pPr>
            <w:r w:rsidRPr="0081724C">
              <w:rPr>
                <w:rFonts w:ascii="Times New Roman" w:eastAsia="Calibri" w:hAnsi="Times New Roman" w:cs="Times New Roman"/>
                <w:noProof/>
                <w:sz w:val="20"/>
                <w:szCs w:val="20"/>
              </w:rPr>
              <w:t>652 mp</w:t>
            </w:r>
          </w:p>
        </w:tc>
        <w:tc>
          <w:tcPr>
            <w:tcW w:w="717" w:type="pct"/>
          </w:tcPr>
          <w:p w14:paraId="4E1121C9" w14:textId="77777777" w:rsidR="00D63FB5" w:rsidRPr="0081724C" w:rsidRDefault="00D63FB5" w:rsidP="0081724C">
            <w:pPr>
              <w:jc w:val="center"/>
              <w:rPr>
                <w:rFonts w:ascii="Times New Roman" w:eastAsia="Calibri" w:hAnsi="Times New Roman" w:cs="Times New Roman"/>
                <w:noProof/>
                <w:sz w:val="20"/>
                <w:szCs w:val="20"/>
              </w:rPr>
            </w:pPr>
          </w:p>
        </w:tc>
        <w:tc>
          <w:tcPr>
            <w:tcW w:w="640" w:type="pct"/>
            <w:vMerge/>
            <w:vAlign w:val="center"/>
          </w:tcPr>
          <w:p w14:paraId="0C3B7F9B" w14:textId="77777777" w:rsidR="00D63FB5" w:rsidRPr="006B555A" w:rsidRDefault="00D63FB5" w:rsidP="0081724C">
            <w:pPr>
              <w:jc w:val="center"/>
              <w:rPr>
                <w:rFonts w:ascii="Times New Roman" w:eastAsia="Calibri" w:hAnsi="Times New Roman" w:cs="Times New Roman"/>
                <w:noProof/>
                <w:sz w:val="20"/>
                <w:szCs w:val="20"/>
              </w:rPr>
            </w:pPr>
          </w:p>
        </w:tc>
      </w:tr>
    </w:tbl>
    <w:p w14:paraId="2EAFBC1D" w14:textId="77777777" w:rsidR="0062023A" w:rsidRPr="0062023A" w:rsidRDefault="0062023A" w:rsidP="0081724C">
      <w:pPr>
        <w:widowControl w:val="0"/>
        <w:spacing w:after="0" w:line="276" w:lineRule="auto"/>
        <w:ind w:right="137"/>
        <w:rPr>
          <w:rFonts w:ascii="Times New Roman" w:eastAsia="Calibri" w:hAnsi="Times New Roman" w:cs="Times New Roman"/>
          <w:lang w:val="de-DE"/>
        </w:rPr>
      </w:pPr>
    </w:p>
    <w:p w14:paraId="231A83C1" w14:textId="09C6A950" w:rsidR="006D4FD7" w:rsidRPr="000E5E07" w:rsidRDefault="006D4FD7" w:rsidP="00D26E10">
      <w:pPr>
        <w:pBdr>
          <w:bottom w:val="single" w:sz="4" w:space="1" w:color="auto"/>
        </w:pBdr>
        <w:spacing w:after="0" w:line="276" w:lineRule="auto"/>
        <w:jc w:val="both"/>
        <w:rPr>
          <w:rFonts w:ascii="Times New Roman" w:hAnsi="Times New Roman" w:cs="Times New Roman"/>
          <w:b/>
          <w:bCs/>
        </w:rPr>
      </w:pPr>
      <w:r w:rsidRPr="000E5E07">
        <w:rPr>
          <w:rFonts w:ascii="Times New Roman" w:hAnsi="Times New Roman" w:cs="Times New Roman"/>
          <w:b/>
          <w:bCs/>
        </w:rPr>
        <w:t>INDICATORI ECONOMICI</w:t>
      </w:r>
    </w:p>
    <w:p w14:paraId="465EEA55" w14:textId="77777777" w:rsidR="000E22D3" w:rsidRDefault="000E22D3" w:rsidP="00120C67">
      <w:pPr>
        <w:spacing w:after="0" w:line="276" w:lineRule="auto"/>
        <w:jc w:val="right"/>
        <w:rPr>
          <w:rFonts w:ascii="Times New Roman" w:hAnsi="Times New Roman" w:cs="Times New Roman"/>
          <w:b/>
          <w:i/>
          <w:iCs/>
        </w:rPr>
      </w:pPr>
    </w:p>
    <w:p w14:paraId="2AD9E72E" w14:textId="1C8095AB" w:rsidR="000E22D3" w:rsidRPr="00A66AE6" w:rsidRDefault="000E22D3" w:rsidP="003A4377">
      <w:pPr>
        <w:numPr>
          <w:ilvl w:val="0"/>
          <w:numId w:val="20"/>
        </w:numPr>
        <w:spacing w:after="0" w:line="360" w:lineRule="auto"/>
        <w:jc w:val="both"/>
        <w:rPr>
          <w:rFonts w:ascii="Times New Roman" w:hAnsi="Times New Roman" w:cs="Times New Roman"/>
          <w:bCs/>
        </w:rPr>
      </w:pPr>
      <w:r w:rsidRPr="00A66AE6">
        <w:rPr>
          <w:rFonts w:ascii="Times New Roman" w:hAnsi="Times New Roman" w:cs="Times New Roman"/>
          <w:b/>
          <w:bCs/>
          <w:i/>
          <w:iCs/>
        </w:rPr>
        <w:t>Total</w:t>
      </w:r>
      <w:r w:rsidRPr="00A66AE6">
        <w:rPr>
          <w:rFonts w:ascii="Times New Roman" w:hAnsi="Times New Roman" w:cs="Times New Roman"/>
          <w:b/>
          <w:bCs/>
        </w:rPr>
        <w:t xml:space="preserve"> </w:t>
      </w:r>
      <w:r w:rsidRPr="00A66AE6">
        <w:rPr>
          <w:rFonts w:ascii="Times New Roman" w:hAnsi="Times New Roman" w:cs="Times New Roman"/>
          <w:b/>
          <w:bCs/>
          <w:i/>
          <w:iCs/>
        </w:rPr>
        <w:t>proiect</w:t>
      </w:r>
      <w:r w:rsidRPr="00A66AE6">
        <w:rPr>
          <w:rFonts w:ascii="Times New Roman" w:hAnsi="Times New Roman" w:cs="Times New Roman"/>
          <w:bCs/>
          <w:i/>
          <w:iCs/>
        </w:rPr>
        <w:t xml:space="preserve">: </w:t>
      </w:r>
      <w:r w:rsidR="00E4479F" w:rsidRPr="00E4479F">
        <w:rPr>
          <w:rFonts w:ascii="Times New Roman" w:hAnsi="Times New Roman" w:cs="Times New Roman"/>
          <w:b/>
        </w:rPr>
        <w:t>4.483.504,29</w:t>
      </w:r>
      <w:r w:rsidRPr="00A66AE6">
        <w:rPr>
          <w:rFonts w:ascii="Times New Roman" w:hAnsi="Times New Roman" w:cs="Times New Roman"/>
          <w:b/>
        </w:rPr>
        <w:t xml:space="preserve"> lei</w:t>
      </w:r>
      <w:r w:rsidRPr="00A66AE6">
        <w:rPr>
          <w:rFonts w:ascii="Times New Roman" w:hAnsi="Times New Roman" w:cs="Times New Roman"/>
          <w:bCs/>
        </w:rPr>
        <w:t xml:space="preserve"> (inclusiv TVA)</w:t>
      </w:r>
    </w:p>
    <w:p w14:paraId="38E7A8A7" w14:textId="765C4F40" w:rsidR="000E22D3" w:rsidRPr="00A66AE6" w:rsidRDefault="009A28F2" w:rsidP="003A4377">
      <w:pPr>
        <w:numPr>
          <w:ilvl w:val="0"/>
          <w:numId w:val="20"/>
        </w:numPr>
        <w:spacing w:after="0" w:line="360" w:lineRule="auto"/>
        <w:jc w:val="both"/>
        <w:rPr>
          <w:rFonts w:ascii="Times New Roman" w:hAnsi="Times New Roman" w:cs="Times New Roman"/>
          <w:bCs/>
        </w:rPr>
      </w:pPr>
      <w:r w:rsidRPr="00A66AE6">
        <w:rPr>
          <w:rFonts w:ascii="Times New Roman" w:hAnsi="Times New Roman" w:cs="Times New Roman"/>
          <w:i/>
          <w:iCs/>
        </w:rPr>
        <w:t>Total</w:t>
      </w:r>
      <w:r w:rsidRPr="00A66AE6">
        <w:rPr>
          <w:rFonts w:ascii="Times New Roman" w:hAnsi="Times New Roman" w:cs="Times New Roman"/>
          <w:bCs/>
        </w:rPr>
        <w:t xml:space="preserve"> </w:t>
      </w:r>
      <w:r w:rsidRPr="00A66AE6">
        <w:rPr>
          <w:rFonts w:ascii="Times New Roman" w:hAnsi="Times New Roman" w:cs="Times New Roman"/>
          <w:bCs/>
          <w:i/>
          <w:iCs/>
        </w:rPr>
        <w:t>cheltuieli eligibile:</w:t>
      </w:r>
      <w:r w:rsidRPr="00A66AE6">
        <w:rPr>
          <w:rFonts w:ascii="Times New Roman" w:hAnsi="Times New Roman" w:cs="Times New Roman"/>
          <w:bCs/>
        </w:rPr>
        <w:t xml:space="preserve"> </w:t>
      </w:r>
      <w:r w:rsidR="00E4479F" w:rsidRPr="00E4479F">
        <w:rPr>
          <w:rFonts w:ascii="Times New Roman" w:hAnsi="Times New Roman" w:cs="Times New Roman"/>
          <w:b/>
        </w:rPr>
        <w:t>4.362.198,35</w:t>
      </w:r>
      <w:r w:rsidR="0031408B" w:rsidRPr="00A66AE6">
        <w:rPr>
          <w:rFonts w:ascii="Times New Roman" w:hAnsi="Times New Roman" w:cs="Times New Roman"/>
          <w:b/>
        </w:rPr>
        <w:t xml:space="preserve"> lei </w:t>
      </w:r>
      <w:r w:rsidR="0031408B" w:rsidRPr="00A66AE6">
        <w:rPr>
          <w:rFonts w:ascii="Times New Roman" w:hAnsi="Times New Roman" w:cs="Times New Roman"/>
          <w:bCs/>
        </w:rPr>
        <w:t>(inclusiv TVA)</w:t>
      </w:r>
    </w:p>
    <w:p w14:paraId="20CC4FBA" w14:textId="3AABD64C" w:rsidR="009A28F2" w:rsidRPr="00A66AE6" w:rsidRDefault="009A28F2" w:rsidP="003A4377">
      <w:pPr>
        <w:numPr>
          <w:ilvl w:val="0"/>
          <w:numId w:val="20"/>
        </w:numPr>
        <w:spacing w:after="0" w:line="360" w:lineRule="auto"/>
        <w:jc w:val="both"/>
        <w:rPr>
          <w:rFonts w:ascii="Times New Roman" w:hAnsi="Times New Roman" w:cs="Times New Roman"/>
          <w:bCs/>
        </w:rPr>
      </w:pPr>
      <w:r w:rsidRPr="003A4377">
        <w:rPr>
          <w:rFonts w:ascii="Times New Roman" w:hAnsi="Times New Roman" w:cs="Times New Roman"/>
          <w:b/>
          <w:bCs/>
          <w:i/>
          <w:iCs/>
        </w:rPr>
        <w:t>Total</w:t>
      </w:r>
      <w:r w:rsidRPr="003A4377">
        <w:rPr>
          <w:rFonts w:ascii="Times New Roman" w:hAnsi="Times New Roman" w:cs="Times New Roman"/>
          <w:b/>
          <w:bCs/>
        </w:rPr>
        <w:t xml:space="preserve"> </w:t>
      </w:r>
      <w:r w:rsidRPr="003A4377">
        <w:rPr>
          <w:rFonts w:ascii="Times New Roman" w:hAnsi="Times New Roman" w:cs="Times New Roman"/>
          <w:b/>
          <w:bCs/>
          <w:i/>
          <w:iCs/>
        </w:rPr>
        <w:t>cheltuieli nerambursabile</w:t>
      </w:r>
      <w:r w:rsidRPr="00A66AE6">
        <w:rPr>
          <w:rFonts w:ascii="Times New Roman" w:hAnsi="Times New Roman" w:cs="Times New Roman"/>
          <w:bCs/>
          <w:i/>
          <w:iCs/>
        </w:rPr>
        <w:t>:</w:t>
      </w:r>
      <w:r w:rsidR="0031408B" w:rsidRPr="00A66AE6">
        <w:rPr>
          <w:rFonts w:ascii="Times New Roman" w:hAnsi="Times New Roman" w:cs="Times New Roman"/>
          <w:bCs/>
        </w:rPr>
        <w:t xml:space="preserve"> </w:t>
      </w:r>
      <w:r w:rsidR="00E4479F" w:rsidRPr="00E4479F">
        <w:rPr>
          <w:rFonts w:ascii="Times New Roman" w:hAnsi="Times New Roman" w:cs="Times New Roman"/>
          <w:b/>
        </w:rPr>
        <w:t>4.274.954,38</w:t>
      </w:r>
      <w:r w:rsidR="0031408B" w:rsidRPr="00A66AE6">
        <w:rPr>
          <w:rFonts w:ascii="Times New Roman" w:hAnsi="Times New Roman" w:cs="Times New Roman"/>
          <w:b/>
        </w:rPr>
        <w:t xml:space="preserve"> lei</w:t>
      </w:r>
      <w:r w:rsidR="0031408B" w:rsidRPr="00A66AE6">
        <w:rPr>
          <w:rFonts w:ascii="Times New Roman" w:hAnsi="Times New Roman" w:cs="Times New Roman"/>
          <w:bCs/>
        </w:rPr>
        <w:t xml:space="preserve"> (inclusiv TVA)</w:t>
      </w:r>
    </w:p>
    <w:p w14:paraId="0A15C4C6" w14:textId="27409C0A" w:rsidR="009A28F2" w:rsidRPr="00A66AE6" w:rsidRDefault="009A28F2" w:rsidP="003A4377">
      <w:pPr>
        <w:numPr>
          <w:ilvl w:val="0"/>
          <w:numId w:val="20"/>
        </w:numPr>
        <w:spacing w:after="0" w:line="360" w:lineRule="auto"/>
        <w:jc w:val="both"/>
        <w:rPr>
          <w:rFonts w:ascii="Times New Roman" w:hAnsi="Times New Roman" w:cs="Times New Roman"/>
          <w:bCs/>
        </w:rPr>
      </w:pPr>
      <w:r w:rsidRPr="00A66AE6">
        <w:rPr>
          <w:rFonts w:ascii="Times New Roman" w:hAnsi="Times New Roman" w:cs="Times New Roman"/>
          <w:i/>
          <w:iCs/>
        </w:rPr>
        <w:t>Total</w:t>
      </w:r>
      <w:r w:rsidRPr="00A66AE6">
        <w:rPr>
          <w:rFonts w:ascii="Times New Roman" w:hAnsi="Times New Roman" w:cs="Times New Roman"/>
          <w:bCs/>
          <w:i/>
          <w:iCs/>
        </w:rPr>
        <w:t xml:space="preserve"> contribuție proprie la cheltuielile eligibile:</w:t>
      </w:r>
      <w:r w:rsidR="0031408B" w:rsidRPr="00A66AE6">
        <w:rPr>
          <w:rFonts w:ascii="Times New Roman" w:hAnsi="Times New Roman" w:cs="Times New Roman"/>
          <w:bCs/>
        </w:rPr>
        <w:t xml:space="preserve"> </w:t>
      </w:r>
      <w:r w:rsidR="00E4479F" w:rsidRPr="00E4479F">
        <w:rPr>
          <w:rFonts w:ascii="Times New Roman" w:hAnsi="Times New Roman" w:cs="Times New Roman"/>
          <w:b/>
        </w:rPr>
        <w:t>87.243,97</w:t>
      </w:r>
      <w:r w:rsidR="0031408B" w:rsidRPr="00A66AE6">
        <w:rPr>
          <w:rFonts w:ascii="Times New Roman" w:hAnsi="Times New Roman" w:cs="Times New Roman"/>
          <w:b/>
        </w:rPr>
        <w:t xml:space="preserve"> lei </w:t>
      </w:r>
      <w:r w:rsidR="0031408B" w:rsidRPr="00A66AE6">
        <w:rPr>
          <w:rFonts w:ascii="Times New Roman" w:hAnsi="Times New Roman" w:cs="Times New Roman"/>
          <w:bCs/>
        </w:rPr>
        <w:t>(inclusiv TVA)</w:t>
      </w:r>
    </w:p>
    <w:p w14:paraId="7A95A846" w14:textId="3F9031D1" w:rsidR="009A28F2" w:rsidRPr="00A66AE6" w:rsidRDefault="009A28F2" w:rsidP="003A4377">
      <w:pPr>
        <w:numPr>
          <w:ilvl w:val="0"/>
          <w:numId w:val="20"/>
        </w:numPr>
        <w:spacing w:after="0" w:line="360" w:lineRule="auto"/>
        <w:jc w:val="both"/>
        <w:rPr>
          <w:rFonts w:ascii="Times New Roman" w:hAnsi="Times New Roman" w:cs="Times New Roman"/>
          <w:bCs/>
        </w:rPr>
      </w:pPr>
      <w:r w:rsidRPr="003A4377">
        <w:rPr>
          <w:rFonts w:ascii="Times New Roman" w:hAnsi="Times New Roman" w:cs="Times New Roman"/>
          <w:b/>
          <w:bCs/>
          <w:i/>
          <w:iCs/>
        </w:rPr>
        <w:t>Total</w:t>
      </w:r>
      <w:r w:rsidRPr="003A4377">
        <w:rPr>
          <w:rFonts w:ascii="Times New Roman" w:hAnsi="Times New Roman" w:cs="Times New Roman"/>
          <w:b/>
          <w:bCs/>
        </w:rPr>
        <w:t xml:space="preserve"> </w:t>
      </w:r>
      <w:r w:rsidRPr="003A4377">
        <w:rPr>
          <w:rFonts w:ascii="Times New Roman" w:hAnsi="Times New Roman" w:cs="Times New Roman"/>
          <w:b/>
          <w:bCs/>
          <w:i/>
          <w:iCs/>
        </w:rPr>
        <w:t>cheltuieli neeligibile</w:t>
      </w:r>
      <w:r w:rsidRPr="00A66AE6">
        <w:rPr>
          <w:rFonts w:ascii="Times New Roman" w:hAnsi="Times New Roman" w:cs="Times New Roman"/>
          <w:bCs/>
          <w:i/>
          <w:iCs/>
        </w:rPr>
        <w:t>:</w:t>
      </w:r>
      <w:r w:rsidR="0031408B" w:rsidRPr="00A66AE6">
        <w:rPr>
          <w:rFonts w:ascii="Times New Roman" w:hAnsi="Times New Roman" w:cs="Times New Roman"/>
          <w:bCs/>
        </w:rPr>
        <w:t xml:space="preserve"> </w:t>
      </w:r>
      <w:r w:rsidR="0005769A" w:rsidRPr="0005769A">
        <w:rPr>
          <w:rFonts w:ascii="Times New Roman" w:hAnsi="Times New Roman" w:cs="Times New Roman"/>
          <w:b/>
        </w:rPr>
        <w:t>121.305,94</w:t>
      </w:r>
      <w:r w:rsidR="0031408B" w:rsidRPr="00A66AE6">
        <w:rPr>
          <w:rFonts w:ascii="Times New Roman" w:hAnsi="Times New Roman" w:cs="Times New Roman"/>
          <w:b/>
        </w:rPr>
        <w:t xml:space="preserve"> lei</w:t>
      </w:r>
      <w:r w:rsidR="0031408B" w:rsidRPr="00A66AE6">
        <w:rPr>
          <w:rFonts w:ascii="Times New Roman" w:hAnsi="Times New Roman" w:cs="Times New Roman"/>
          <w:bCs/>
        </w:rPr>
        <w:t xml:space="preserve"> (inclusiv TVA)</w:t>
      </w:r>
    </w:p>
    <w:p w14:paraId="2CE0DC19" w14:textId="77777777" w:rsidR="000E22D3" w:rsidRPr="000E5E07" w:rsidRDefault="000E22D3" w:rsidP="00120C67">
      <w:pPr>
        <w:spacing w:after="0" w:line="276" w:lineRule="auto"/>
        <w:jc w:val="both"/>
        <w:rPr>
          <w:rFonts w:ascii="Times New Roman" w:hAnsi="Times New Roman" w:cs="Times New Roman"/>
        </w:rPr>
      </w:pPr>
    </w:p>
    <w:p w14:paraId="7772B0A3" w14:textId="77777777" w:rsidR="00314CA5" w:rsidRPr="000E5E07" w:rsidRDefault="00314CA5" w:rsidP="00D26E10">
      <w:pPr>
        <w:pBdr>
          <w:bottom w:val="single" w:sz="4" w:space="1" w:color="auto"/>
        </w:pBdr>
        <w:spacing w:after="0" w:line="276" w:lineRule="auto"/>
        <w:jc w:val="both"/>
        <w:rPr>
          <w:rFonts w:ascii="Times New Roman" w:hAnsi="Times New Roman" w:cs="Times New Roman"/>
          <w:b/>
          <w:bCs/>
        </w:rPr>
      </w:pPr>
      <w:bookmarkStart w:id="12" w:name="_Toc178772397"/>
      <w:r w:rsidRPr="000E5E07">
        <w:rPr>
          <w:rFonts w:ascii="Times New Roman" w:hAnsi="Times New Roman" w:cs="Times New Roman"/>
          <w:b/>
          <w:bCs/>
        </w:rPr>
        <w:t>INDICATORI DE REALIZARE ȘI REZULTAT</w:t>
      </w:r>
      <w:bookmarkEnd w:id="12"/>
    </w:p>
    <w:p w14:paraId="05EF4B70" w14:textId="77777777" w:rsidR="00314CA5" w:rsidRPr="000E5E07" w:rsidRDefault="00314CA5" w:rsidP="00A66AE6">
      <w:pPr>
        <w:spacing w:before="240" w:after="0" w:line="276" w:lineRule="auto"/>
        <w:jc w:val="both"/>
        <w:rPr>
          <w:rFonts w:ascii="Times New Roman" w:hAnsi="Times New Roman" w:cs="Times New Roman"/>
          <w:i/>
          <w:iCs/>
        </w:rPr>
      </w:pPr>
      <w:r w:rsidRPr="000E5E07">
        <w:rPr>
          <w:rFonts w:ascii="Times New Roman" w:hAnsi="Times New Roman" w:cs="Times New Roman"/>
          <w:i/>
          <w:iCs/>
        </w:rPr>
        <w:t>Indicatori de realizare (program)</w:t>
      </w:r>
    </w:p>
    <w:p w14:paraId="04BE53BE" w14:textId="77777777" w:rsidR="00AA10DE" w:rsidRDefault="00AA10DE" w:rsidP="00D2637F">
      <w:pPr>
        <w:numPr>
          <w:ilvl w:val="0"/>
          <w:numId w:val="20"/>
        </w:numPr>
        <w:spacing w:after="0" w:line="276" w:lineRule="auto"/>
        <w:jc w:val="both"/>
        <w:rPr>
          <w:rFonts w:ascii="Times New Roman" w:hAnsi="Times New Roman" w:cs="Times New Roman"/>
        </w:rPr>
      </w:pPr>
      <w:r w:rsidRPr="00AA10DE">
        <w:rPr>
          <w:rFonts w:ascii="Times New Roman" w:hAnsi="Times New Roman" w:cs="Times New Roman"/>
        </w:rPr>
        <w:t xml:space="preserve">RCO36 Infrastructuri verzi care beneficiază de sprijin pentru alte scopuri decât adaptarea la schimbările climatice (hectare): </w:t>
      </w:r>
      <w:r w:rsidRPr="00AA10DE">
        <w:rPr>
          <w:rFonts w:ascii="Times New Roman" w:hAnsi="Times New Roman" w:cs="Times New Roman"/>
          <w:b/>
          <w:bCs/>
        </w:rPr>
        <w:t>1,0478 ha</w:t>
      </w:r>
    </w:p>
    <w:p w14:paraId="750C22E2" w14:textId="149F572C" w:rsidR="00314CA5" w:rsidRPr="000E5E07" w:rsidRDefault="00314CA5" w:rsidP="00120C67">
      <w:pPr>
        <w:spacing w:after="0" w:line="276" w:lineRule="auto"/>
        <w:jc w:val="both"/>
        <w:rPr>
          <w:rFonts w:ascii="Times New Roman" w:hAnsi="Times New Roman" w:cs="Times New Roman"/>
          <w:i/>
          <w:iCs/>
        </w:rPr>
      </w:pPr>
      <w:r w:rsidRPr="000E5E07">
        <w:rPr>
          <w:rFonts w:ascii="Times New Roman" w:hAnsi="Times New Roman" w:cs="Times New Roman"/>
          <w:i/>
          <w:iCs/>
        </w:rPr>
        <w:t>Indicatori de rezultat (program)</w:t>
      </w:r>
    </w:p>
    <w:p w14:paraId="5AF8F917" w14:textId="6E18929A" w:rsidR="00641CAB" w:rsidRDefault="00AA10DE" w:rsidP="00D2637F">
      <w:pPr>
        <w:numPr>
          <w:ilvl w:val="0"/>
          <w:numId w:val="20"/>
        </w:numPr>
        <w:spacing w:after="0" w:line="360" w:lineRule="auto"/>
        <w:jc w:val="both"/>
        <w:rPr>
          <w:rFonts w:ascii="Times New Roman" w:hAnsi="Times New Roman" w:cs="Times New Roman"/>
          <w:b/>
          <w:bCs/>
        </w:rPr>
      </w:pPr>
      <w:r w:rsidRPr="00AA10DE">
        <w:rPr>
          <w:rFonts w:ascii="Times New Roman" w:hAnsi="Times New Roman" w:cs="Times New Roman"/>
        </w:rPr>
        <w:t xml:space="preserve">RCR95 Populația care are acces la infrastructuri verzi noi sau îmbunătățite (numar persoane): </w:t>
      </w:r>
      <w:r w:rsidRPr="00AA10DE">
        <w:rPr>
          <w:rFonts w:ascii="Times New Roman" w:hAnsi="Times New Roman" w:cs="Times New Roman"/>
          <w:b/>
          <w:bCs/>
        </w:rPr>
        <w:t>12.578</w:t>
      </w:r>
    </w:p>
    <w:p w14:paraId="62DC2CE0" w14:textId="77777777" w:rsidR="00EB4C3E" w:rsidRDefault="00EB4C3E" w:rsidP="008804F1">
      <w:pPr>
        <w:spacing w:after="0" w:line="276" w:lineRule="auto"/>
        <w:jc w:val="both"/>
        <w:rPr>
          <w:rFonts w:ascii="Times New Roman" w:hAnsi="Times New Roman" w:cs="Times New Roman"/>
          <w:color w:val="FF0000"/>
          <w:sz w:val="24"/>
          <w:szCs w:val="24"/>
        </w:rPr>
      </w:pPr>
    </w:p>
    <w:p w14:paraId="4CC625F7" w14:textId="77777777" w:rsidR="00F52E11" w:rsidRPr="00924C3E" w:rsidRDefault="00F52E11" w:rsidP="00F52E11">
      <w:pPr>
        <w:ind w:right="-35"/>
        <w:rPr>
          <w:rFonts w:ascii="Georgia" w:hAnsi="Georgia"/>
        </w:rPr>
      </w:pPr>
      <w:r w:rsidRPr="00924C3E">
        <w:rPr>
          <w:rFonts w:ascii="Georgia" w:hAnsi="Georgia"/>
          <w:b/>
          <w:bCs/>
        </w:rPr>
        <w:t xml:space="preserve">PRESEDINTE DE SEDINTA                                            Contrasemneaza,   </w:t>
      </w:r>
    </w:p>
    <w:p w14:paraId="68AB6439" w14:textId="75EA7913" w:rsidR="00F52E11" w:rsidRPr="00924C3E" w:rsidRDefault="00F52E11" w:rsidP="00F52E11">
      <w:pPr>
        <w:pStyle w:val="Corptext"/>
        <w:tabs>
          <w:tab w:val="left" w:pos="5779"/>
        </w:tabs>
        <w:kinsoku w:val="0"/>
        <w:overflowPunct w:val="0"/>
        <w:spacing w:after="0"/>
        <w:rPr>
          <w:rFonts w:ascii="Georgia" w:hAnsi="Georgia"/>
          <w:b/>
          <w:bCs/>
          <w:sz w:val="22"/>
          <w:szCs w:val="22"/>
          <w:lang w:val="pt-BR"/>
        </w:rPr>
      </w:pPr>
      <w:r w:rsidRPr="00924C3E">
        <w:rPr>
          <w:rFonts w:ascii="Georgia" w:hAnsi="Georgia"/>
          <w:b/>
          <w:bCs/>
          <w:sz w:val="22"/>
          <w:szCs w:val="22"/>
          <w:lang w:val="pt-BR"/>
        </w:rPr>
        <w:t xml:space="preserve">  TARCA ADRIAN       </w:t>
      </w:r>
      <w:r>
        <w:rPr>
          <w:rFonts w:ascii="Georgia" w:hAnsi="Georgia"/>
          <w:b/>
          <w:bCs/>
          <w:sz w:val="22"/>
          <w:szCs w:val="22"/>
          <w:lang w:val="pt-BR"/>
        </w:rPr>
        <w:t xml:space="preserve">    </w:t>
      </w:r>
      <w:bookmarkStart w:id="13" w:name="_GoBack"/>
      <w:bookmarkEnd w:id="13"/>
      <w:r w:rsidRPr="00924C3E">
        <w:rPr>
          <w:rFonts w:ascii="Georgia" w:hAnsi="Georgia"/>
          <w:b/>
          <w:bCs/>
          <w:sz w:val="22"/>
          <w:szCs w:val="22"/>
          <w:lang w:val="pt-BR"/>
        </w:rPr>
        <w:t xml:space="preserve"> Secretar general  al    Municipiului Vatra Dornei                                                                                                             </w:t>
      </w:r>
    </w:p>
    <w:p w14:paraId="1230D1BA" w14:textId="77777777" w:rsidR="00F52E11" w:rsidRPr="00924C3E" w:rsidRDefault="00F52E11" w:rsidP="00F52E11">
      <w:pPr>
        <w:pStyle w:val="Corptext"/>
        <w:tabs>
          <w:tab w:val="left" w:pos="5779"/>
        </w:tabs>
        <w:kinsoku w:val="0"/>
        <w:overflowPunct w:val="0"/>
        <w:spacing w:after="0"/>
        <w:ind w:left="115"/>
        <w:rPr>
          <w:rFonts w:ascii="Georgia" w:hAnsi="Georgia"/>
          <w:b/>
          <w:bCs/>
          <w:sz w:val="22"/>
          <w:szCs w:val="22"/>
          <w:lang w:val="pt-BR"/>
        </w:rPr>
      </w:pPr>
      <w:r w:rsidRPr="00924C3E">
        <w:rPr>
          <w:rFonts w:ascii="Georgia" w:hAnsi="Georgia"/>
          <w:b/>
          <w:bCs/>
          <w:sz w:val="22"/>
          <w:szCs w:val="22"/>
          <w:lang w:val="pt-BR"/>
        </w:rPr>
        <w:t xml:space="preserve">                                                                                          TURCU VASILE                                                                          </w:t>
      </w:r>
    </w:p>
    <w:p w14:paraId="00620E2B" w14:textId="77777777" w:rsidR="00F52E11" w:rsidRPr="00C17153" w:rsidRDefault="00F52E11" w:rsidP="008804F1">
      <w:pPr>
        <w:spacing w:after="0" w:line="276" w:lineRule="auto"/>
        <w:jc w:val="both"/>
        <w:rPr>
          <w:rFonts w:ascii="Times New Roman" w:hAnsi="Times New Roman" w:cs="Times New Roman"/>
          <w:color w:val="FF0000"/>
          <w:sz w:val="24"/>
          <w:szCs w:val="24"/>
        </w:rPr>
      </w:pPr>
    </w:p>
    <w:sectPr w:rsidR="00F52E11" w:rsidRPr="00C17153" w:rsidSect="00D76401">
      <w:headerReference w:type="even" r:id="rId8"/>
      <w:headerReference w:type="default" r:id="rId9"/>
      <w:footerReference w:type="even" r:id="rId10"/>
      <w:footerReference w:type="default" r:id="rId11"/>
      <w:headerReference w:type="first" r:id="rId12"/>
      <w:footerReference w:type="first" r:id="rId13"/>
      <w:pgSz w:w="11906" w:h="16838" w:code="9"/>
      <w:pgMar w:top="1135" w:right="1080" w:bottom="1134" w:left="108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200F2" w14:textId="77777777" w:rsidR="00CB1E16" w:rsidRDefault="00CB1E16" w:rsidP="009509A8">
      <w:pPr>
        <w:spacing w:after="0" w:line="240" w:lineRule="auto"/>
      </w:pPr>
      <w:r>
        <w:separator/>
      </w:r>
    </w:p>
  </w:endnote>
  <w:endnote w:type="continuationSeparator" w:id="0">
    <w:p w14:paraId="0AD7999D" w14:textId="77777777" w:rsidR="00CB1E16" w:rsidRDefault="00CB1E16" w:rsidP="0095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A609B" w14:textId="77777777" w:rsidR="009509A8" w:rsidRDefault="009509A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01770"/>
      <w:docPartObj>
        <w:docPartGallery w:val="Page Numbers (Bottom of Page)"/>
        <w:docPartUnique/>
      </w:docPartObj>
    </w:sdtPr>
    <w:sdtEndPr>
      <w:rPr>
        <w:rFonts w:ascii="Times New Roman" w:hAnsi="Times New Roman" w:cs="Times New Roman"/>
        <w:sz w:val="20"/>
        <w:szCs w:val="20"/>
      </w:rPr>
    </w:sdtEndPr>
    <w:sdtContent>
      <w:p w14:paraId="75ADC99F" w14:textId="7EAA0E3A" w:rsidR="009509A8" w:rsidRPr="009509A8" w:rsidRDefault="009509A8">
        <w:pPr>
          <w:pStyle w:val="Subsol"/>
          <w:jc w:val="right"/>
          <w:rPr>
            <w:rFonts w:ascii="Times New Roman" w:hAnsi="Times New Roman" w:cs="Times New Roman"/>
            <w:sz w:val="20"/>
            <w:szCs w:val="20"/>
          </w:rPr>
        </w:pPr>
        <w:r w:rsidRPr="009509A8">
          <w:rPr>
            <w:rFonts w:ascii="Times New Roman" w:hAnsi="Times New Roman" w:cs="Times New Roman"/>
            <w:sz w:val="20"/>
            <w:szCs w:val="20"/>
          </w:rPr>
          <w:fldChar w:fldCharType="begin"/>
        </w:r>
        <w:r w:rsidRPr="009509A8">
          <w:rPr>
            <w:rFonts w:ascii="Times New Roman" w:hAnsi="Times New Roman" w:cs="Times New Roman"/>
            <w:sz w:val="20"/>
            <w:szCs w:val="20"/>
          </w:rPr>
          <w:instrText>PAGE   \* MERGEFORMAT</w:instrText>
        </w:r>
        <w:r w:rsidRPr="009509A8">
          <w:rPr>
            <w:rFonts w:ascii="Times New Roman" w:hAnsi="Times New Roman" w:cs="Times New Roman"/>
            <w:sz w:val="20"/>
            <w:szCs w:val="20"/>
          </w:rPr>
          <w:fldChar w:fldCharType="separate"/>
        </w:r>
        <w:r w:rsidR="00F52E11">
          <w:rPr>
            <w:rFonts w:ascii="Times New Roman" w:hAnsi="Times New Roman" w:cs="Times New Roman"/>
            <w:noProof/>
            <w:sz w:val="20"/>
            <w:szCs w:val="20"/>
          </w:rPr>
          <w:t>4</w:t>
        </w:r>
        <w:r w:rsidRPr="009509A8">
          <w:rPr>
            <w:rFonts w:ascii="Times New Roman" w:hAnsi="Times New Roman" w:cs="Times New Roman"/>
            <w:sz w:val="20"/>
            <w:szCs w:val="20"/>
          </w:rPr>
          <w:fldChar w:fldCharType="end"/>
        </w:r>
      </w:p>
    </w:sdtContent>
  </w:sdt>
  <w:p w14:paraId="4C9A9024" w14:textId="77777777" w:rsidR="009509A8" w:rsidRDefault="009509A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EB1A7" w14:textId="77777777" w:rsidR="009509A8" w:rsidRDefault="009509A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A9330" w14:textId="77777777" w:rsidR="00CB1E16" w:rsidRDefault="00CB1E16" w:rsidP="009509A8">
      <w:pPr>
        <w:spacing w:after="0" w:line="240" w:lineRule="auto"/>
      </w:pPr>
      <w:r>
        <w:separator/>
      </w:r>
    </w:p>
  </w:footnote>
  <w:footnote w:type="continuationSeparator" w:id="0">
    <w:p w14:paraId="7DF8FFA6" w14:textId="77777777" w:rsidR="00CB1E16" w:rsidRDefault="00CB1E16" w:rsidP="00950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9783C" w14:textId="77777777" w:rsidR="009509A8" w:rsidRDefault="009509A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E2718" w14:textId="77777777" w:rsidR="009509A8" w:rsidRDefault="009509A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92A0" w14:textId="77777777" w:rsidR="009509A8" w:rsidRDefault="009509A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E1C"/>
    <w:multiLevelType w:val="hybridMultilevel"/>
    <w:tmpl w:val="A456238C"/>
    <w:lvl w:ilvl="0" w:tplc="1554B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6E0A"/>
    <w:multiLevelType w:val="hybridMultilevel"/>
    <w:tmpl w:val="7AEC16C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674654"/>
    <w:multiLevelType w:val="hybridMultilevel"/>
    <w:tmpl w:val="4318827E"/>
    <w:lvl w:ilvl="0" w:tplc="0418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18995C57"/>
    <w:multiLevelType w:val="hybridMultilevel"/>
    <w:tmpl w:val="94748F18"/>
    <w:lvl w:ilvl="0" w:tplc="6BE4A8A8">
      <w:start w:val="1"/>
      <w:numFmt w:val="bullet"/>
      <w:lvlText w:val="-"/>
      <w:lvlJc w:val="left"/>
      <w:pPr>
        <w:ind w:left="1068" w:hanging="360"/>
      </w:pPr>
      <w:rPr>
        <w:rFonts w:ascii="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1C326547"/>
    <w:multiLevelType w:val="multilevel"/>
    <w:tmpl w:val="B432776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044016"/>
    <w:multiLevelType w:val="hybridMultilevel"/>
    <w:tmpl w:val="9730B30E"/>
    <w:lvl w:ilvl="0" w:tplc="0418000B">
      <w:start w:val="1"/>
      <w:numFmt w:val="bullet"/>
      <w:lvlText w:val=""/>
      <w:lvlJc w:val="left"/>
      <w:pPr>
        <w:ind w:left="360" w:hanging="360"/>
      </w:pPr>
      <w:rPr>
        <w:rFonts w:ascii="Wingdings" w:hAnsi="Wingdings" w:hint="default"/>
      </w:rPr>
    </w:lvl>
    <w:lvl w:ilvl="1" w:tplc="96D282A4">
      <w:start w:val="1"/>
      <w:numFmt w:val="bullet"/>
      <w:lvlText w:val="•"/>
      <w:lvlJc w:val="left"/>
      <w:pPr>
        <w:ind w:left="1425" w:hanging="705"/>
      </w:pPr>
      <w:rPr>
        <w:rFonts w:ascii="Aptos" w:eastAsiaTheme="minorHAnsi" w:hAnsi="Aptos" w:cstheme="minorBid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FEC51AD"/>
    <w:multiLevelType w:val="hybridMultilevel"/>
    <w:tmpl w:val="218AFE78"/>
    <w:lvl w:ilvl="0" w:tplc="6BE4A8A8">
      <w:start w:val="1"/>
      <w:numFmt w:val="bullet"/>
      <w:lvlText w:val="-"/>
      <w:lvlJc w:val="left"/>
      <w:pPr>
        <w:ind w:left="360" w:hanging="360"/>
      </w:pPr>
      <w:rPr>
        <w:rFonts w:ascii="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2D28129E"/>
    <w:multiLevelType w:val="multilevel"/>
    <w:tmpl w:val="E7CA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95879"/>
    <w:multiLevelType w:val="hybridMultilevel"/>
    <w:tmpl w:val="C2DAE230"/>
    <w:lvl w:ilvl="0" w:tplc="0418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314904F4"/>
    <w:multiLevelType w:val="hybridMultilevel"/>
    <w:tmpl w:val="093EEC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14E2B83"/>
    <w:multiLevelType w:val="hybridMultilevel"/>
    <w:tmpl w:val="AB36C5D8"/>
    <w:lvl w:ilvl="0" w:tplc="04BCDE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DC6DB5"/>
    <w:multiLevelType w:val="multilevel"/>
    <w:tmpl w:val="B518DA0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2F637FE"/>
    <w:multiLevelType w:val="multilevel"/>
    <w:tmpl w:val="972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A55D6"/>
    <w:multiLevelType w:val="hybridMultilevel"/>
    <w:tmpl w:val="7DDE28C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374" w:hanging="360"/>
      </w:pPr>
      <w:rPr>
        <w:rFonts w:ascii="Courier New" w:hAnsi="Courier New" w:cs="Courier New" w:hint="default"/>
      </w:rPr>
    </w:lvl>
    <w:lvl w:ilvl="2" w:tplc="04180005" w:tentative="1">
      <w:start w:val="1"/>
      <w:numFmt w:val="bullet"/>
      <w:lvlText w:val=""/>
      <w:lvlJc w:val="left"/>
      <w:pPr>
        <w:ind w:left="2094" w:hanging="360"/>
      </w:pPr>
      <w:rPr>
        <w:rFonts w:ascii="Wingdings" w:hAnsi="Wingdings" w:hint="default"/>
      </w:rPr>
    </w:lvl>
    <w:lvl w:ilvl="3" w:tplc="04180001" w:tentative="1">
      <w:start w:val="1"/>
      <w:numFmt w:val="bullet"/>
      <w:lvlText w:val=""/>
      <w:lvlJc w:val="left"/>
      <w:pPr>
        <w:ind w:left="2814" w:hanging="360"/>
      </w:pPr>
      <w:rPr>
        <w:rFonts w:ascii="Symbol" w:hAnsi="Symbol" w:hint="default"/>
      </w:rPr>
    </w:lvl>
    <w:lvl w:ilvl="4" w:tplc="04180003" w:tentative="1">
      <w:start w:val="1"/>
      <w:numFmt w:val="bullet"/>
      <w:lvlText w:val="o"/>
      <w:lvlJc w:val="left"/>
      <w:pPr>
        <w:ind w:left="3534" w:hanging="360"/>
      </w:pPr>
      <w:rPr>
        <w:rFonts w:ascii="Courier New" w:hAnsi="Courier New" w:cs="Courier New" w:hint="default"/>
      </w:rPr>
    </w:lvl>
    <w:lvl w:ilvl="5" w:tplc="04180005" w:tentative="1">
      <w:start w:val="1"/>
      <w:numFmt w:val="bullet"/>
      <w:lvlText w:val=""/>
      <w:lvlJc w:val="left"/>
      <w:pPr>
        <w:ind w:left="4254" w:hanging="360"/>
      </w:pPr>
      <w:rPr>
        <w:rFonts w:ascii="Wingdings" w:hAnsi="Wingdings" w:hint="default"/>
      </w:rPr>
    </w:lvl>
    <w:lvl w:ilvl="6" w:tplc="04180001" w:tentative="1">
      <w:start w:val="1"/>
      <w:numFmt w:val="bullet"/>
      <w:lvlText w:val=""/>
      <w:lvlJc w:val="left"/>
      <w:pPr>
        <w:ind w:left="4974" w:hanging="360"/>
      </w:pPr>
      <w:rPr>
        <w:rFonts w:ascii="Symbol" w:hAnsi="Symbol" w:hint="default"/>
      </w:rPr>
    </w:lvl>
    <w:lvl w:ilvl="7" w:tplc="04180003" w:tentative="1">
      <w:start w:val="1"/>
      <w:numFmt w:val="bullet"/>
      <w:lvlText w:val="o"/>
      <w:lvlJc w:val="left"/>
      <w:pPr>
        <w:ind w:left="5694" w:hanging="360"/>
      </w:pPr>
      <w:rPr>
        <w:rFonts w:ascii="Courier New" w:hAnsi="Courier New" w:cs="Courier New" w:hint="default"/>
      </w:rPr>
    </w:lvl>
    <w:lvl w:ilvl="8" w:tplc="04180005" w:tentative="1">
      <w:start w:val="1"/>
      <w:numFmt w:val="bullet"/>
      <w:lvlText w:val=""/>
      <w:lvlJc w:val="left"/>
      <w:pPr>
        <w:ind w:left="6414" w:hanging="360"/>
      </w:pPr>
      <w:rPr>
        <w:rFonts w:ascii="Wingdings" w:hAnsi="Wingdings" w:hint="default"/>
      </w:rPr>
    </w:lvl>
  </w:abstractNum>
  <w:abstractNum w:abstractNumId="14" w15:restartNumberingAfterBreak="0">
    <w:nsid w:val="452E3E22"/>
    <w:multiLevelType w:val="hybridMultilevel"/>
    <w:tmpl w:val="981AA5CE"/>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4AF0165C"/>
    <w:multiLevelType w:val="hybridMultilevel"/>
    <w:tmpl w:val="8862B9CC"/>
    <w:lvl w:ilvl="0" w:tplc="18421958">
      <w:start w:val="1"/>
      <w:numFmt w:val="decimal"/>
      <w:lvlText w:val="%1."/>
      <w:lvlJc w:val="left"/>
      <w:pPr>
        <w:ind w:left="360" w:hanging="360"/>
      </w:pPr>
      <w:rPr>
        <w:rFonts w:hint="default"/>
        <w:b/>
        <w:i/>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5015081D"/>
    <w:multiLevelType w:val="hybridMultilevel"/>
    <w:tmpl w:val="BF56FF1C"/>
    <w:lvl w:ilvl="0" w:tplc="6BE4A8A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280445A"/>
    <w:multiLevelType w:val="multilevel"/>
    <w:tmpl w:val="F694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A2DED"/>
    <w:multiLevelType w:val="hybridMultilevel"/>
    <w:tmpl w:val="6964BDBA"/>
    <w:lvl w:ilvl="0" w:tplc="23F23CAC">
      <w:start w:val="1"/>
      <w:numFmt w:val="decimal"/>
      <w:lvlText w:val="%1."/>
      <w:lvlJc w:val="left"/>
      <w:pPr>
        <w:ind w:left="360" w:hanging="360"/>
      </w:pPr>
      <w:rPr>
        <w:rFonts w:hint="default"/>
        <w:b/>
        <w:bCs/>
        <w:i/>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F79689A"/>
    <w:multiLevelType w:val="hybridMultilevel"/>
    <w:tmpl w:val="6614A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145DF"/>
    <w:multiLevelType w:val="hybridMultilevel"/>
    <w:tmpl w:val="7EE0BC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0"/>
  </w:num>
  <w:num w:numId="4">
    <w:abstractNumId w:val="2"/>
  </w:num>
  <w:num w:numId="5">
    <w:abstractNumId w:val="14"/>
  </w:num>
  <w:num w:numId="6">
    <w:abstractNumId w:val="6"/>
  </w:num>
  <w:num w:numId="7">
    <w:abstractNumId w:val="20"/>
  </w:num>
  <w:num w:numId="8">
    <w:abstractNumId w:val="9"/>
  </w:num>
  <w:num w:numId="9">
    <w:abstractNumId w:val="3"/>
  </w:num>
  <w:num w:numId="10">
    <w:abstractNumId w:val="19"/>
  </w:num>
  <w:num w:numId="11">
    <w:abstractNumId w:val="5"/>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12"/>
  </w:num>
  <w:num w:numId="17">
    <w:abstractNumId w:val="7"/>
  </w:num>
  <w:num w:numId="18">
    <w:abstractNumId w:val="17"/>
  </w:num>
  <w:num w:numId="19">
    <w:abstractNumId w:val="8"/>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9D"/>
    <w:rsid w:val="00013270"/>
    <w:rsid w:val="00013FFB"/>
    <w:rsid w:val="00031E19"/>
    <w:rsid w:val="00036214"/>
    <w:rsid w:val="00041C98"/>
    <w:rsid w:val="0005769A"/>
    <w:rsid w:val="00077031"/>
    <w:rsid w:val="000E22D3"/>
    <w:rsid w:val="000E5E07"/>
    <w:rsid w:val="0011296D"/>
    <w:rsid w:val="00120C67"/>
    <w:rsid w:val="001257EC"/>
    <w:rsid w:val="00136659"/>
    <w:rsid w:val="001925AB"/>
    <w:rsid w:val="001C7E22"/>
    <w:rsid w:val="001D43B0"/>
    <w:rsid w:val="001E345D"/>
    <w:rsid w:val="00203B4A"/>
    <w:rsid w:val="002202AD"/>
    <w:rsid w:val="00262D6E"/>
    <w:rsid w:val="00270BFC"/>
    <w:rsid w:val="00271284"/>
    <w:rsid w:val="002A4F68"/>
    <w:rsid w:val="002B30A3"/>
    <w:rsid w:val="002C5B02"/>
    <w:rsid w:val="002E41D8"/>
    <w:rsid w:val="00312A3C"/>
    <w:rsid w:val="0031408B"/>
    <w:rsid w:val="00314CA5"/>
    <w:rsid w:val="0032713B"/>
    <w:rsid w:val="003300A8"/>
    <w:rsid w:val="00346A6A"/>
    <w:rsid w:val="0034782C"/>
    <w:rsid w:val="00351241"/>
    <w:rsid w:val="00373CDE"/>
    <w:rsid w:val="00381ECB"/>
    <w:rsid w:val="0038291D"/>
    <w:rsid w:val="003A4377"/>
    <w:rsid w:val="003B3C67"/>
    <w:rsid w:val="003C2250"/>
    <w:rsid w:val="003E0FCD"/>
    <w:rsid w:val="0040098F"/>
    <w:rsid w:val="00401D59"/>
    <w:rsid w:val="0048262B"/>
    <w:rsid w:val="00482F2C"/>
    <w:rsid w:val="00492A76"/>
    <w:rsid w:val="0049640C"/>
    <w:rsid w:val="004D651B"/>
    <w:rsid w:val="004E3E74"/>
    <w:rsid w:val="004E4334"/>
    <w:rsid w:val="00552E82"/>
    <w:rsid w:val="00571E7E"/>
    <w:rsid w:val="00575EE9"/>
    <w:rsid w:val="005908C3"/>
    <w:rsid w:val="00591033"/>
    <w:rsid w:val="00591C53"/>
    <w:rsid w:val="00597CA2"/>
    <w:rsid w:val="005A3732"/>
    <w:rsid w:val="005E592B"/>
    <w:rsid w:val="005E5AA7"/>
    <w:rsid w:val="005F3378"/>
    <w:rsid w:val="005F3D31"/>
    <w:rsid w:val="00614669"/>
    <w:rsid w:val="0062023A"/>
    <w:rsid w:val="00626087"/>
    <w:rsid w:val="00641CAB"/>
    <w:rsid w:val="006478DF"/>
    <w:rsid w:val="00671AEE"/>
    <w:rsid w:val="006A2617"/>
    <w:rsid w:val="006B555A"/>
    <w:rsid w:val="006C5CD2"/>
    <w:rsid w:val="006D4FD7"/>
    <w:rsid w:val="0072036E"/>
    <w:rsid w:val="00753A96"/>
    <w:rsid w:val="007620B8"/>
    <w:rsid w:val="007C4888"/>
    <w:rsid w:val="007D5E2D"/>
    <w:rsid w:val="0081724C"/>
    <w:rsid w:val="008459C1"/>
    <w:rsid w:val="00872816"/>
    <w:rsid w:val="008804F1"/>
    <w:rsid w:val="00882B11"/>
    <w:rsid w:val="008B26A8"/>
    <w:rsid w:val="008D17C6"/>
    <w:rsid w:val="00904CFE"/>
    <w:rsid w:val="0090515A"/>
    <w:rsid w:val="00922412"/>
    <w:rsid w:val="00932AF9"/>
    <w:rsid w:val="00933811"/>
    <w:rsid w:val="00945257"/>
    <w:rsid w:val="009509A8"/>
    <w:rsid w:val="009771B2"/>
    <w:rsid w:val="009A28F2"/>
    <w:rsid w:val="009B393E"/>
    <w:rsid w:val="009E1728"/>
    <w:rsid w:val="009F123C"/>
    <w:rsid w:val="00A061CF"/>
    <w:rsid w:val="00A11D7A"/>
    <w:rsid w:val="00A208BF"/>
    <w:rsid w:val="00A22783"/>
    <w:rsid w:val="00A66AE6"/>
    <w:rsid w:val="00A861A8"/>
    <w:rsid w:val="00A95566"/>
    <w:rsid w:val="00AA10DE"/>
    <w:rsid w:val="00AC1E80"/>
    <w:rsid w:val="00AF044E"/>
    <w:rsid w:val="00AF7969"/>
    <w:rsid w:val="00B06433"/>
    <w:rsid w:val="00B2433C"/>
    <w:rsid w:val="00B34975"/>
    <w:rsid w:val="00B349B7"/>
    <w:rsid w:val="00B3567E"/>
    <w:rsid w:val="00B44818"/>
    <w:rsid w:val="00B4736B"/>
    <w:rsid w:val="00B5244D"/>
    <w:rsid w:val="00B85A7B"/>
    <w:rsid w:val="00B86A86"/>
    <w:rsid w:val="00BA0410"/>
    <w:rsid w:val="00BA3375"/>
    <w:rsid w:val="00BB6BA4"/>
    <w:rsid w:val="00C03B99"/>
    <w:rsid w:val="00C071FC"/>
    <w:rsid w:val="00C17153"/>
    <w:rsid w:val="00C22018"/>
    <w:rsid w:val="00C3068F"/>
    <w:rsid w:val="00C4545B"/>
    <w:rsid w:val="00C47F85"/>
    <w:rsid w:val="00C60FC8"/>
    <w:rsid w:val="00C64D41"/>
    <w:rsid w:val="00C705DE"/>
    <w:rsid w:val="00C9789D"/>
    <w:rsid w:val="00CB1C3B"/>
    <w:rsid w:val="00CB1E16"/>
    <w:rsid w:val="00CB62C4"/>
    <w:rsid w:val="00CD1DB8"/>
    <w:rsid w:val="00D026A1"/>
    <w:rsid w:val="00D029A6"/>
    <w:rsid w:val="00D25B73"/>
    <w:rsid w:val="00D2637F"/>
    <w:rsid w:val="00D26E10"/>
    <w:rsid w:val="00D507B2"/>
    <w:rsid w:val="00D63FB5"/>
    <w:rsid w:val="00D76401"/>
    <w:rsid w:val="00D92BDC"/>
    <w:rsid w:val="00DC201C"/>
    <w:rsid w:val="00DD3A9C"/>
    <w:rsid w:val="00DD5B94"/>
    <w:rsid w:val="00E012E6"/>
    <w:rsid w:val="00E20935"/>
    <w:rsid w:val="00E23DC8"/>
    <w:rsid w:val="00E41282"/>
    <w:rsid w:val="00E4479F"/>
    <w:rsid w:val="00E46388"/>
    <w:rsid w:val="00E46ACA"/>
    <w:rsid w:val="00E618FD"/>
    <w:rsid w:val="00E77ABB"/>
    <w:rsid w:val="00E95D1A"/>
    <w:rsid w:val="00EB4C3E"/>
    <w:rsid w:val="00EE5527"/>
    <w:rsid w:val="00F06578"/>
    <w:rsid w:val="00F14A99"/>
    <w:rsid w:val="00F17089"/>
    <w:rsid w:val="00F44C61"/>
    <w:rsid w:val="00F52E11"/>
    <w:rsid w:val="00F55771"/>
    <w:rsid w:val="00F55FAC"/>
    <w:rsid w:val="00F74363"/>
    <w:rsid w:val="00F91F27"/>
    <w:rsid w:val="00FA0FF4"/>
    <w:rsid w:val="00FC19E0"/>
    <w:rsid w:val="00FD6B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ED75"/>
  <w15:chartTrackingRefBased/>
  <w15:docId w15:val="{1DE86F26-3C51-4732-A01F-49272628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D6E"/>
  </w:style>
  <w:style w:type="paragraph" w:styleId="Titlu1">
    <w:name w:val="heading 1"/>
    <w:basedOn w:val="Normal"/>
    <w:next w:val="Normal"/>
    <w:link w:val="Titlu1Caracter"/>
    <w:uiPriority w:val="9"/>
    <w:qFormat/>
    <w:rsid w:val="00C97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97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9789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9789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9789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9789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9789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9789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9789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9789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9789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9789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9789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9789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9789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9789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9789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9789D"/>
    <w:rPr>
      <w:rFonts w:eastAsiaTheme="majorEastAsia" w:cstheme="majorBidi"/>
      <w:color w:val="272727" w:themeColor="text1" w:themeTint="D8"/>
    </w:rPr>
  </w:style>
  <w:style w:type="paragraph" w:styleId="Titlu">
    <w:name w:val="Title"/>
    <w:basedOn w:val="Normal"/>
    <w:next w:val="Normal"/>
    <w:link w:val="TitluCaracter"/>
    <w:uiPriority w:val="10"/>
    <w:qFormat/>
    <w:rsid w:val="00C97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9789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9789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9789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9789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9789D"/>
    <w:rPr>
      <w:i/>
      <w:iCs/>
      <w:color w:val="404040" w:themeColor="text1" w:themeTint="BF"/>
    </w:rPr>
  </w:style>
  <w:style w:type="paragraph" w:styleId="Listparagraf">
    <w:name w:val="List Paragraph"/>
    <w:aliases w:val="Akapit z listą BS,Outlines a.b.c.,List_Paragraph,Multilevel para_II,Akapit z lista BS,List Paragraph1,Normal bullet 2,List1,body 2,List Paragraph11,Forth level"/>
    <w:basedOn w:val="Normal"/>
    <w:link w:val="ListparagrafCaracter"/>
    <w:uiPriority w:val="34"/>
    <w:qFormat/>
    <w:rsid w:val="00C9789D"/>
    <w:pPr>
      <w:ind w:left="720"/>
      <w:contextualSpacing/>
    </w:pPr>
  </w:style>
  <w:style w:type="character" w:styleId="Accentuareintens">
    <w:name w:val="Intense Emphasis"/>
    <w:basedOn w:val="Fontdeparagrafimplicit"/>
    <w:uiPriority w:val="21"/>
    <w:qFormat/>
    <w:rsid w:val="00C9789D"/>
    <w:rPr>
      <w:i/>
      <w:iCs/>
      <w:color w:val="0F4761" w:themeColor="accent1" w:themeShade="BF"/>
    </w:rPr>
  </w:style>
  <w:style w:type="paragraph" w:styleId="Citatintens">
    <w:name w:val="Intense Quote"/>
    <w:basedOn w:val="Normal"/>
    <w:next w:val="Normal"/>
    <w:link w:val="CitatintensCaracter"/>
    <w:uiPriority w:val="30"/>
    <w:qFormat/>
    <w:rsid w:val="00C97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9789D"/>
    <w:rPr>
      <w:i/>
      <w:iCs/>
      <w:color w:val="0F4761" w:themeColor="accent1" w:themeShade="BF"/>
    </w:rPr>
  </w:style>
  <w:style w:type="character" w:styleId="Referireintens">
    <w:name w:val="Intense Reference"/>
    <w:basedOn w:val="Fontdeparagrafimplicit"/>
    <w:uiPriority w:val="32"/>
    <w:qFormat/>
    <w:rsid w:val="00C9789D"/>
    <w:rPr>
      <w:b/>
      <w:bCs/>
      <w:smallCaps/>
      <w:color w:val="0F4761" w:themeColor="accent1" w:themeShade="BF"/>
      <w:spacing w:val="5"/>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List1 Caracter,body 2 Caracter"/>
    <w:link w:val="Listparagraf"/>
    <w:uiPriority w:val="34"/>
    <w:locked/>
    <w:rsid w:val="00C9789D"/>
  </w:style>
  <w:style w:type="paragraph" w:customStyle="1" w:styleId="03TextB">
    <w:name w:val="03_Text_B"/>
    <w:basedOn w:val="Normal"/>
    <w:link w:val="03TextBChar"/>
    <w:qFormat/>
    <w:rsid w:val="00C9789D"/>
    <w:pPr>
      <w:spacing w:after="0" w:line="300" w:lineRule="auto"/>
      <w:contextualSpacing/>
      <w:jc w:val="both"/>
    </w:pPr>
    <w:rPr>
      <w:rFonts w:ascii="Arial" w:eastAsia="Calibri" w:hAnsi="Arial" w:cs="Arial"/>
      <w:b/>
      <w:kern w:val="0"/>
      <w:sz w:val="24"/>
      <w:szCs w:val="24"/>
      <w14:ligatures w14:val="none"/>
    </w:rPr>
  </w:style>
  <w:style w:type="character" w:customStyle="1" w:styleId="03TextBChar">
    <w:name w:val="03_Text_B Char"/>
    <w:basedOn w:val="Fontdeparagrafimplicit"/>
    <w:link w:val="03TextB"/>
    <w:rsid w:val="00C9789D"/>
    <w:rPr>
      <w:rFonts w:ascii="Arial" w:eastAsia="Calibri" w:hAnsi="Arial" w:cs="Arial"/>
      <w:b/>
      <w:kern w:val="0"/>
      <w:sz w:val="24"/>
      <w:szCs w:val="24"/>
      <w14:ligatures w14:val="none"/>
    </w:rPr>
  </w:style>
  <w:style w:type="character" w:customStyle="1" w:styleId="Bodytext418">
    <w:name w:val="Body text (4)18"/>
    <w:basedOn w:val="Fontdeparagrafimplicit"/>
    <w:uiPriority w:val="99"/>
    <w:rsid w:val="00C9789D"/>
    <w:rPr>
      <w:rFonts w:ascii="Constantia" w:hAnsi="Constantia" w:cs="Constantia"/>
      <w:b/>
      <w:bCs/>
      <w:spacing w:val="0"/>
      <w:sz w:val="18"/>
      <w:szCs w:val="18"/>
      <w:shd w:val="clear" w:color="auto" w:fill="FFFFFF"/>
    </w:rPr>
  </w:style>
  <w:style w:type="table" w:styleId="Tabelgril">
    <w:name w:val="Table Grid"/>
    <w:basedOn w:val="TabelNormal"/>
    <w:uiPriority w:val="39"/>
    <w:rsid w:val="006D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509A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509A8"/>
  </w:style>
  <w:style w:type="paragraph" w:styleId="Subsol">
    <w:name w:val="footer"/>
    <w:basedOn w:val="Normal"/>
    <w:link w:val="SubsolCaracter"/>
    <w:uiPriority w:val="99"/>
    <w:unhideWhenUsed/>
    <w:rsid w:val="009509A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509A8"/>
  </w:style>
  <w:style w:type="table" w:customStyle="1" w:styleId="Tabelgril1">
    <w:name w:val="Tabel grilă1"/>
    <w:basedOn w:val="TabelNormal"/>
    <w:next w:val="Tabelgril"/>
    <w:uiPriority w:val="59"/>
    <w:rsid w:val="008172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99"/>
    <w:semiHidden/>
    <w:unhideWhenUsed/>
    <w:rsid w:val="00F52E11"/>
    <w:pPr>
      <w:widowControl w:val="0"/>
      <w:suppressAutoHyphens/>
      <w:spacing w:after="120" w:line="240" w:lineRule="auto"/>
    </w:pPr>
    <w:rPr>
      <w:rFonts w:ascii="Times New Roman" w:eastAsia="Times New Roman" w:hAnsi="Times New Roman" w:cs="Times New Roman"/>
      <w:sz w:val="24"/>
      <w:szCs w:val="24"/>
      <w:lang w:val="en-US"/>
      <w14:ligatures w14:val="none"/>
    </w:rPr>
  </w:style>
  <w:style w:type="character" w:customStyle="1" w:styleId="CorptextCaracter">
    <w:name w:val="Corp text Caracter"/>
    <w:basedOn w:val="Fontdeparagrafimplicit"/>
    <w:link w:val="Corptext"/>
    <w:uiPriority w:val="99"/>
    <w:semiHidden/>
    <w:rsid w:val="00F52E11"/>
    <w:rPr>
      <w:rFonts w:ascii="Times New Roman" w:eastAsia="Times New Roman" w:hAnsi="Times New Roman" w:cs="Times New Roman"/>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DA694-AD54-4ED1-A305-D63EFE23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2293</Words>
  <Characters>13076</Characters>
  <Application>Microsoft Office Word</Application>
  <DocSecurity>0</DocSecurity>
  <Lines>108</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Craioveanu</dc:creator>
  <cp:keywords/>
  <dc:description/>
  <cp:lastModifiedBy>Felicia Mezdrea</cp:lastModifiedBy>
  <cp:revision>3</cp:revision>
  <dcterms:created xsi:type="dcterms:W3CDTF">2025-12-10T08:38:00Z</dcterms:created>
  <dcterms:modified xsi:type="dcterms:W3CDTF">2025-12-11T13:10:00Z</dcterms:modified>
</cp:coreProperties>
</file>