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DE54" w14:textId="77777777" w:rsidR="00A75804" w:rsidRDefault="00A75804" w:rsidP="00A75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ANEXA NR.2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3B360D" w14:textId="77777777" w:rsidR="00A75804" w:rsidRDefault="00A75804" w:rsidP="00A75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ROMANIA</w:t>
      </w:r>
    </w:p>
    <w:p w14:paraId="04955C2E" w14:textId="77777777" w:rsidR="00A75804" w:rsidRDefault="00A75804" w:rsidP="00A75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JUDEȚUL BRAILA</w:t>
      </w:r>
    </w:p>
    <w:p w14:paraId="70FE00D0" w14:textId="77777777" w:rsidR="00A75804" w:rsidRDefault="00A75804" w:rsidP="00A75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CONSILIUL LOCAL AL COMUNEI TUDOR VLADIMIRESCU</w:t>
      </w:r>
    </w:p>
    <w:p w14:paraId="5B721CED" w14:textId="77777777" w:rsidR="00A75804" w:rsidRDefault="00A75804" w:rsidP="00A75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REGULAMENT</w:t>
      </w:r>
    </w:p>
    <w:p w14:paraId="43CCA98E" w14:textId="77777777" w:rsidR="00A75804" w:rsidRDefault="00A75804" w:rsidP="00A75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Căminelor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spatiului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cladire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din str.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Scolii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nr.1,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Comaneasca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ComuneiTudor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Braila</w:t>
      </w:r>
    </w:p>
    <w:p w14:paraId="1D919749" w14:textId="77777777" w:rsidR="00A75804" w:rsidRDefault="00A75804" w:rsidP="00A75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5982B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558BA2DB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generale</w:t>
      </w:r>
      <w:proofErr w:type="spellEnd"/>
    </w:p>
    <w:p w14:paraId="68F38180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Art.1.Căminele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Braila,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denumite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Cultural”, sunt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fără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fără scop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Tudor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alocații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60BBF27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Art.2.Căminul Cultural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își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O.U.G. nr.118/2006,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așezămintelor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5115A6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Art.3.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Braila,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2B83C0D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Tudor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nr.439,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Braila.</w:t>
      </w:r>
    </w:p>
    <w:p w14:paraId="60E481C8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Scortaru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Scortaru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nr.268,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Vladimirescu,județul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Braila.</w:t>
      </w:r>
    </w:p>
    <w:p w14:paraId="3953C54D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Comăneasca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Comaneasca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nr.__,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Braila.</w:t>
      </w:r>
    </w:p>
    <w:p w14:paraId="5DC4E72C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Comaneasca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Braila.</w:t>
      </w:r>
    </w:p>
    <w:p w14:paraId="65E578C5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2F570C16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</w:t>
      </w:r>
      <w:proofErr w:type="spellEnd"/>
    </w:p>
    <w:p w14:paraId="39777EC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Art.4.Căminul Cultural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își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întreaga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bază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așezămintelor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846BF5B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protejării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aparțin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moștenirii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D27C899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A475472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2D7F8277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moștenirii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circuitul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spiritualității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locale;</w:t>
      </w:r>
    </w:p>
    <w:p w14:paraId="0FBCDC09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creație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B51FFB6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primordialității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asigurându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morale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</w:p>
    <w:p w14:paraId="73CBDD07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afirmării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creativității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susținerii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talentului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EEB55AB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autonomiei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5427256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nediscriminării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</w:p>
    <w:p w14:paraId="712938C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sex,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spirituale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locale,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diversitatea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7383C7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Art.5.Căminul Cultural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inițiază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permanente</w:t>
      </w:r>
      <w:proofErr w:type="spellEnd"/>
    </w:p>
    <w:p w14:paraId="4B935BB5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etc.),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populare</w:t>
      </w:r>
      <w:proofErr w:type="spellEnd"/>
    </w:p>
    <w:p w14:paraId="6F32169A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contemporane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urmărind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consecvență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F9A08B4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cultural-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34CDDDA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morale,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locale, ale</w:t>
      </w:r>
    </w:p>
    <w:p w14:paraId="36E79C6F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universal;</w:t>
      </w:r>
    </w:p>
    <w:p w14:paraId="6E69168E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</w:p>
    <w:p w14:paraId="50933A5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festivaluri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interjudețene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B315BFE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FA2F0F1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creativității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a </w:t>
      </w:r>
      <w:proofErr w:type="spellStart"/>
      <w:r>
        <w:rPr>
          <w:rFonts w:ascii="Times New Roman" w:hAnsi="Times New Roman" w:cs="Times New Roman"/>
          <w:sz w:val="24"/>
          <w:szCs w:val="24"/>
        </w:rPr>
        <w:t>talentului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9024D4D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expozițiilor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temporare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85C77A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monografii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E667AF0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difuzarea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filme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C87110B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artă</w:t>
      </w:r>
      <w:proofErr w:type="spellEnd"/>
    </w:p>
    <w:p w14:paraId="44A5B441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fotografică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gospodărie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țărănească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400F29D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683212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Art.6.Pentru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</w:t>
      </w:r>
      <w:proofErr w:type="spellEnd"/>
    </w:p>
    <w:p w14:paraId="5F55CFDA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A13CCF0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inițiere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aptitudinilor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creative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tehnico-aplicative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etc.);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film,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reconversie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tehnico-aplicative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seminarii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ateliere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lucru, mese </w:t>
      </w:r>
      <w:proofErr w:type="spellStart"/>
      <w:r>
        <w:rPr>
          <w:rFonts w:ascii="Times New Roman" w:hAnsi="Times New Roman" w:cs="Times New Roman"/>
          <w:sz w:val="24"/>
          <w:szCs w:val="24"/>
        </w:rPr>
        <w:t>rotunde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4A9FEDC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defavorizate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țară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8A31882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cultural-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recreative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petrecere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 și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divertisment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3F02438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obiceiurile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populară</w:t>
      </w:r>
      <w:proofErr w:type="spellEnd"/>
    </w:p>
    <w:p w14:paraId="3EAA4EE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contemporană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6A12C70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conservare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morale,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și/sau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aparținând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universal;</w:t>
      </w:r>
    </w:p>
    <w:p w14:paraId="10329397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și/sau </w:t>
      </w:r>
      <w:proofErr w:type="spellStart"/>
      <w:r>
        <w:rPr>
          <w:rFonts w:ascii="Times New Roman" w:hAnsi="Times New Roman" w:cs="Times New Roman"/>
          <w:sz w:val="24"/>
          <w:szCs w:val="24"/>
        </w:rPr>
        <w:t>susține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</w:t>
      </w:r>
    </w:p>
    <w:p w14:paraId="7F54C598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festivaluri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susține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local, zonal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22D4BD5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obiceiuri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protejate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EC30EB5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și/sau </w:t>
      </w:r>
      <w:proofErr w:type="spellStart"/>
      <w:r>
        <w:rPr>
          <w:rFonts w:ascii="Times New Roman" w:hAnsi="Times New Roman" w:cs="Times New Roman"/>
          <w:sz w:val="24"/>
          <w:szCs w:val="24"/>
        </w:rPr>
        <w:t>susține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expoziții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temporare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monografii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C1817FD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difuzează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35CFD68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gospodărie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țărănească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17256FA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agroturistice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tehnico-aplicative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</w:p>
    <w:p w14:paraId="6A7F6047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formații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ansambluri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39D6B1F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continua;</w:t>
      </w:r>
    </w:p>
    <w:p w14:paraId="39234A3F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schimburi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interjudețene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9E41F64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</w:p>
    <w:p w14:paraId="5F95044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D15C5F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64D1A72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Patrimoniul</w:t>
      </w:r>
      <w:proofErr w:type="spellEnd"/>
    </w:p>
    <w:p w14:paraId="5A05E904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Art.7.Patrimoniul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este format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C92F99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Patrimoniul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33BEB2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Patrimoniul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îl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poate fi </w:t>
      </w:r>
      <w:proofErr w:type="spellStart"/>
      <w:r>
        <w:rPr>
          <w:rFonts w:ascii="Times New Roman" w:hAnsi="Times New Roman" w:cs="Times New Roman"/>
          <w:sz w:val="24"/>
          <w:szCs w:val="24"/>
        </w:rPr>
        <w:t>îmbogățit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donații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transfer,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centrale,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și/sau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țară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27A2C1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mobile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se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protejării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9BBC1F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</w:t>
      </w:r>
    </w:p>
    <w:p w14:paraId="508CF4AF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</w:p>
    <w:p w14:paraId="4A93CE7E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Art.8.Activitatea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personal contractual.</w:t>
      </w:r>
    </w:p>
    <w:p w14:paraId="23658759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concurs,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06376E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</w:rPr>
        <w:t>îi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poate să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colaboratori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cadre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țară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, precum și de personal auxiliar.</w:t>
      </w:r>
    </w:p>
    <w:p w14:paraId="4E891F1F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Art.9.Structura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Local.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fișa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7BCFE2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Art.10.Personalul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să-și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E3195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și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decurg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4F4152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performanțelor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89BB29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</w:t>
      </w:r>
    </w:p>
    <w:p w14:paraId="3DDDDB9A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cheltuieli</w:t>
      </w:r>
      <w:proofErr w:type="spellEnd"/>
    </w:p>
    <w:p w14:paraId="033E7645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Art.11.Căminul Cultural 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alocații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0E4BE7F2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Alocațiile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0DEF35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local, precum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transferuri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donații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sponsorizări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9E88E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financiar-contabilă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</w:t>
      </w:r>
      <w:proofErr w:type="spellEnd"/>
    </w:p>
    <w:p w14:paraId="02F654FE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economic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</w:t>
      </w:r>
    </w:p>
    <w:p w14:paraId="3F2756A9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3468B0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Art.12.Veniturile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Cultural,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anume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:</w:t>
      </w:r>
    </w:p>
    <w:p w14:paraId="6CA109DE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încasări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spectacole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filme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discoteci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videodiscoteci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</w:p>
    <w:p w14:paraId="790472FF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ABC8976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taxele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reconversie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tehnico-aplicative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DF2523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aplicative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44862AC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spectacole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7FE029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petrecere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divertisment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6B5B40C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diverse </w:t>
      </w:r>
      <w:proofErr w:type="spellStart"/>
      <w:r>
        <w:rPr>
          <w:rFonts w:ascii="Times New Roman" w:hAnsi="Times New Roman" w:cs="Times New Roman"/>
          <w:sz w:val="24"/>
          <w:szCs w:val="24"/>
        </w:rPr>
        <w:t>ocazii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filmări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3C8E06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sonorizate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fotografii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>
        <w:rPr>
          <w:rFonts w:ascii="Times New Roman" w:hAnsi="Times New Roman" w:cs="Times New Roman"/>
          <w:sz w:val="24"/>
          <w:szCs w:val="24"/>
        </w:rPr>
        <w:t>, etc.;</w:t>
      </w:r>
    </w:p>
    <w:p w14:paraId="5C55205D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editarea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difuzarea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8C766ED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încasări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expoziții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suport,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4C47574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încasări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 de suport, a </w:t>
      </w:r>
      <w:proofErr w:type="spellStart"/>
      <w:r>
        <w:rPr>
          <w:rFonts w:ascii="Times New Roman" w:hAnsi="Times New Roman" w:cs="Times New Roman"/>
          <w:sz w:val="24"/>
          <w:szCs w:val="24"/>
        </w:rPr>
        <w:t>obiceiurilor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catalogate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protejate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FDAB770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difuzarea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spectacole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4BC046D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taxele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C02A10A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BE8D57F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E53534F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AFE660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Taxele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prețurile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biletelor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spectacole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cultural-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prețurile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difuzare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Local,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25C13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Prețurile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71909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</w:t>
      </w:r>
    </w:p>
    <w:p w14:paraId="16C44972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</w:p>
    <w:p w14:paraId="03425F6D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Art.13.Pentru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rezervare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53973D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10 (</w:t>
      </w:r>
      <w:proofErr w:type="spellStart"/>
      <w:r>
        <w:rPr>
          <w:rFonts w:ascii="Times New Roman" w:hAnsi="Times New Roman" w:cs="Times New Roman"/>
          <w:sz w:val="24"/>
          <w:szCs w:val="24"/>
        </w:rPr>
        <w:t>zece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DDD34F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casierie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004782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chitanța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casierie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24 de ore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predarea-primirea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C3F67C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în maxim 12 de ore, cel ce 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</w:t>
      </w:r>
      <w:proofErr w:type="spellEnd"/>
    </w:p>
    <w:p w14:paraId="53D3A59F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căminul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care l-a </w:t>
      </w:r>
      <w:proofErr w:type="spellStart"/>
      <w:r>
        <w:rPr>
          <w:rFonts w:ascii="Times New Roman" w:hAnsi="Times New Roman" w:cs="Times New Roman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85B5E6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Predarea-primirea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 în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daunele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despăgubire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termen de 5(</w:t>
      </w:r>
      <w:proofErr w:type="spellStart"/>
      <w:r>
        <w:rPr>
          <w:rFonts w:ascii="Times New Roman" w:hAnsi="Times New Roman" w:cs="Times New Roman"/>
          <w:sz w:val="24"/>
          <w:szCs w:val="24"/>
        </w:rPr>
        <w:t>cinci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A04366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</w:t>
      </w:r>
    </w:p>
    <w:p w14:paraId="344669DC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finale</w:t>
      </w:r>
    </w:p>
    <w:p w14:paraId="0C57F38B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Art.14.Prezentul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normative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26CE1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</w:p>
    <w:p w14:paraId="5CBC79AE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3134FF" w14:textId="18281581" w:rsidR="007C0A89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Art.15.(1)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</w:t>
      </w:r>
      <w:r w:rsidR="007C0A89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Comaneasca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recreative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petrecere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divertisment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este:</w:t>
      </w:r>
    </w:p>
    <w:p w14:paraId="267964AF" w14:textId="785EA26C" w:rsidR="007C0A89" w:rsidRDefault="007C0A89" w:rsidP="007C0A8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A89">
        <w:rPr>
          <w:rFonts w:ascii="Times New Roman" w:hAnsi="Times New Roman" w:cs="Times New Roman"/>
          <w:b/>
          <w:bCs/>
          <w:sz w:val="24"/>
          <w:szCs w:val="24"/>
        </w:rPr>
        <w:t xml:space="preserve">În </w:t>
      </w:r>
      <w:proofErr w:type="spellStart"/>
      <w:r w:rsidRPr="007C0A89">
        <w:rPr>
          <w:rFonts w:ascii="Times New Roman" w:hAnsi="Times New Roman" w:cs="Times New Roman"/>
          <w:b/>
          <w:bCs/>
          <w:sz w:val="24"/>
          <w:szCs w:val="24"/>
        </w:rPr>
        <w:t>lunile</w:t>
      </w:r>
      <w:proofErr w:type="spellEnd"/>
      <w:r w:rsidRPr="007C0A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A89">
        <w:rPr>
          <w:rFonts w:ascii="Times New Roman" w:hAnsi="Times New Roman" w:cs="Times New Roman"/>
          <w:b/>
          <w:bCs/>
          <w:sz w:val="24"/>
          <w:szCs w:val="24"/>
        </w:rPr>
        <w:t>septembrie-aprilie</w:t>
      </w:r>
      <w:proofErr w:type="spellEnd"/>
    </w:p>
    <w:p w14:paraId="618A11C1" w14:textId="77777777" w:rsidR="007C0A89" w:rsidRPr="007C0A89" w:rsidRDefault="007C0A89" w:rsidP="007C0A89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25554" w14:textId="58BB5A05" w:rsidR="007C0A89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Luni-</w:t>
      </w:r>
      <w:proofErr w:type="spellStart"/>
      <w:r>
        <w:rPr>
          <w:rFonts w:ascii="Times New Roman" w:hAnsi="Times New Roman" w:cs="Times New Roman"/>
          <w:sz w:val="24"/>
          <w:szCs w:val="24"/>
        </w:rPr>
        <w:t>Vineri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17:00 – 22:00 ; </w:t>
      </w:r>
    </w:p>
    <w:p w14:paraId="2C91CF5B" w14:textId="77777777" w:rsidR="007C0A89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Sambata-Duminica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09:00- 12:00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17:00 – 22:00</w:t>
      </w:r>
    </w:p>
    <w:p w14:paraId="18AA4F92" w14:textId="6A3FCC69" w:rsidR="007C0A89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4CB23" w14:textId="77767CDF" w:rsidR="007C0A89" w:rsidRDefault="007C0A89" w:rsidP="007C0A8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A89">
        <w:rPr>
          <w:rFonts w:ascii="Times New Roman" w:hAnsi="Times New Roman" w:cs="Times New Roman"/>
          <w:b/>
          <w:bCs/>
          <w:sz w:val="24"/>
          <w:szCs w:val="24"/>
        </w:rPr>
        <w:t xml:space="preserve">În </w:t>
      </w:r>
      <w:proofErr w:type="spellStart"/>
      <w:r w:rsidRPr="007C0A89">
        <w:rPr>
          <w:rFonts w:ascii="Times New Roman" w:hAnsi="Times New Roman" w:cs="Times New Roman"/>
          <w:b/>
          <w:bCs/>
          <w:sz w:val="24"/>
          <w:szCs w:val="24"/>
        </w:rPr>
        <w:t>lunile</w:t>
      </w:r>
      <w:proofErr w:type="spellEnd"/>
      <w:r w:rsidRPr="007C0A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A89">
        <w:rPr>
          <w:rFonts w:ascii="Times New Roman" w:hAnsi="Times New Roman" w:cs="Times New Roman"/>
          <w:b/>
          <w:bCs/>
          <w:sz w:val="24"/>
          <w:szCs w:val="24"/>
        </w:rPr>
        <w:t>iunie</w:t>
      </w:r>
      <w:proofErr w:type="spellEnd"/>
      <w:r w:rsidRPr="007C0A89">
        <w:rPr>
          <w:rFonts w:ascii="Times New Roman" w:hAnsi="Times New Roman" w:cs="Times New Roman"/>
          <w:b/>
          <w:bCs/>
          <w:sz w:val="24"/>
          <w:szCs w:val="24"/>
        </w:rPr>
        <w:t>-aug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7C0A89">
        <w:rPr>
          <w:rFonts w:ascii="Times New Roman" w:hAnsi="Times New Roman" w:cs="Times New Roman"/>
          <w:b/>
          <w:bCs/>
          <w:sz w:val="24"/>
          <w:szCs w:val="24"/>
        </w:rPr>
        <w:t>st</w:t>
      </w:r>
    </w:p>
    <w:p w14:paraId="2B3F02F9" w14:textId="2B61CF3E" w:rsidR="007C0A89" w:rsidRDefault="007C0A89" w:rsidP="007C0A89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84D9F" w14:textId="6DA4FBC2" w:rsidR="007C0A89" w:rsidRPr="007C0A89" w:rsidRDefault="007C0A89" w:rsidP="007C0A8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C0A89">
        <w:rPr>
          <w:rFonts w:ascii="Times New Roman" w:hAnsi="Times New Roman" w:cs="Times New Roman"/>
          <w:sz w:val="24"/>
          <w:szCs w:val="24"/>
        </w:rPr>
        <w:t>Luni-</w:t>
      </w:r>
      <w:proofErr w:type="spellStart"/>
      <w:r w:rsidRPr="007C0A89">
        <w:rPr>
          <w:rFonts w:ascii="Times New Roman" w:hAnsi="Times New Roman" w:cs="Times New Roman"/>
          <w:sz w:val="24"/>
          <w:szCs w:val="24"/>
        </w:rPr>
        <w:t>vineri</w:t>
      </w:r>
      <w:proofErr w:type="spellEnd"/>
      <w:r w:rsidRPr="007C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A8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7C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A89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7C0A89">
        <w:rPr>
          <w:rFonts w:ascii="Times New Roman" w:hAnsi="Times New Roman" w:cs="Times New Roman"/>
          <w:sz w:val="24"/>
          <w:szCs w:val="24"/>
        </w:rPr>
        <w:t xml:space="preserve"> 17-24</w:t>
      </w:r>
    </w:p>
    <w:p w14:paraId="6D5B35FD" w14:textId="2090B36B" w:rsidR="007C0A89" w:rsidRPr="007C0A89" w:rsidRDefault="007C0A89" w:rsidP="007C0A8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0A89">
        <w:rPr>
          <w:rFonts w:ascii="Times New Roman" w:hAnsi="Times New Roman" w:cs="Times New Roman"/>
          <w:sz w:val="24"/>
          <w:szCs w:val="24"/>
        </w:rPr>
        <w:t>Sâmbîta-duminica</w:t>
      </w:r>
      <w:proofErr w:type="spellEnd"/>
      <w:r w:rsidRPr="007C0A89">
        <w:rPr>
          <w:rFonts w:ascii="Times New Roman" w:hAnsi="Times New Roman" w:cs="Times New Roman"/>
          <w:sz w:val="24"/>
          <w:szCs w:val="24"/>
        </w:rPr>
        <w:t xml:space="preserve"> 9-12 și 17-24</w:t>
      </w:r>
    </w:p>
    <w:p w14:paraId="5F4B4F6A" w14:textId="77777777" w:rsidR="007C0A89" w:rsidRDefault="007C0A89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94ECB1" w14:textId="53204956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locale.</w:t>
      </w:r>
    </w:p>
    <w:p w14:paraId="7D490C07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(2)Pentru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poate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public.</w:t>
      </w:r>
    </w:p>
    <w:p w14:paraId="765F5E8D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asemenea,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Local, de sine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stătătoare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guvernamentală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modalităților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locale.</w:t>
      </w:r>
    </w:p>
    <w:p w14:paraId="43BB4AB9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Art.16.Reorganizarea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desființarea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se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HCL,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2E6CA8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0B2D84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DDFB8A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07E521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DF08A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1B7E6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8BD43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16A7E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CF0B42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EFD89C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55DFC5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764F3A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A2290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9CB485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C633B9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B1F25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A6873D" w14:textId="77777777" w:rsidR="00A75804" w:rsidRDefault="00A75804" w:rsidP="00A7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9EFCDB" w14:textId="77777777" w:rsidR="00A75804" w:rsidRDefault="00A75804" w:rsidP="00A75804"/>
    <w:p w14:paraId="097DB2C7" w14:textId="77777777" w:rsidR="006E00B6" w:rsidRDefault="006E00B6"/>
    <w:sectPr w:rsidR="006E0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F66C4"/>
    <w:multiLevelType w:val="hybridMultilevel"/>
    <w:tmpl w:val="AA2A9412"/>
    <w:lvl w:ilvl="0" w:tplc="5D90F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04"/>
    <w:rsid w:val="006E00B6"/>
    <w:rsid w:val="007C0A89"/>
    <w:rsid w:val="00A7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0F06"/>
  <w15:chartTrackingRefBased/>
  <w15:docId w15:val="{F74A2954-2A70-48AE-A110-8FB8352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80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2078</Words>
  <Characters>11845</Characters>
  <Application>Microsoft Office Word</Application>
  <DocSecurity>0</DocSecurity>
  <Lines>98</Lines>
  <Paragraphs>27</Paragraphs>
  <ScaleCrop>false</ScaleCrop>
  <Company/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tudorascu</dc:creator>
  <cp:keywords/>
  <dc:description/>
  <cp:lastModifiedBy>tudorascu</cp:lastModifiedBy>
  <cp:revision>2</cp:revision>
  <dcterms:created xsi:type="dcterms:W3CDTF">2026-03-11T12:31:00Z</dcterms:created>
  <dcterms:modified xsi:type="dcterms:W3CDTF">2026-03-11T12:40:00Z</dcterms:modified>
</cp:coreProperties>
</file>