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BB5284" w14:textId="77777777" w:rsidR="00F07FD2" w:rsidRDefault="00F07FD2" w:rsidP="00F07FD2">
      <w:pPr>
        <w:pStyle w:val="EndnoteText"/>
        <w:ind w:left="63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C1DEF0A" w14:textId="0D3C441D" w:rsidR="00F07FD2" w:rsidRDefault="00F07FD2" w:rsidP="00F07FD2">
      <w:pPr>
        <w:pStyle w:val="EndnoteTex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  JUDEȚUL PRAHOVA                                      </w:t>
      </w:r>
      <w:r w:rsidRPr="00F07FD2">
        <w:rPr>
          <w:rFonts w:ascii="Times New Roman" w:hAnsi="Times New Roman" w:cs="Times New Roman"/>
          <w:b/>
          <w:sz w:val="22"/>
          <w:szCs w:val="22"/>
        </w:rPr>
        <w:t>Anexă la Proiect de hotarare nr. 27 din 09.04.2026</w:t>
      </w:r>
    </w:p>
    <w:p w14:paraId="07188E20" w14:textId="4B04190B" w:rsidR="00F07FD2" w:rsidRDefault="00F07FD2" w:rsidP="00F07FD2">
      <w:pPr>
        <w:pStyle w:val="EndnoteText"/>
        <w:ind w:left="63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COMUNA TOMȘANI</w:t>
      </w:r>
    </w:p>
    <w:p w14:paraId="7741914F" w14:textId="4AE13A01" w:rsidR="00F07FD2" w:rsidRDefault="00F07FD2" w:rsidP="00F07FD2">
      <w:pPr>
        <w:pStyle w:val="EndnoteText"/>
        <w:ind w:left="63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CONSILIUL LOCAL</w:t>
      </w:r>
    </w:p>
    <w:p w14:paraId="2C1CCA64" w14:textId="243398C5" w:rsidR="00F07FD2" w:rsidRPr="00F07FD2" w:rsidRDefault="00F07FD2" w:rsidP="00F07FD2">
      <w:pPr>
        <w:pStyle w:val="EndnoteText"/>
        <w:ind w:left="63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           </w:t>
      </w:r>
    </w:p>
    <w:p w14:paraId="6DAF2445" w14:textId="77777777" w:rsidR="00F07FD2" w:rsidRPr="00F07FD2" w:rsidRDefault="00F07FD2" w:rsidP="00F07FD2">
      <w:pPr>
        <w:pStyle w:val="EndnoteText"/>
        <w:ind w:left="63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07FD2">
        <w:rPr>
          <w:rFonts w:ascii="Times New Roman" w:hAnsi="Times New Roman" w:cs="Times New Roman"/>
          <w:b/>
          <w:sz w:val="22"/>
          <w:szCs w:val="22"/>
        </w:rPr>
        <w:t>INDICATORII TEHNICO-ECONOMICI</w:t>
      </w:r>
    </w:p>
    <w:p w14:paraId="601AAB74" w14:textId="5311D1EC" w:rsidR="00F07FD2" w:rsidRPr="00F07FD2" w:rsidRDefault="00F07FD2" w:rsidP="00F07FD2">
      <w:pPr>
        <w:pStyle w:val="EndnoteText"/>
        <w:ind w:left="63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07FD2">
        <w:rPr>
          <w:rFonts w:ascii="Times New Roman" w:hAnsi="Times New Roman" w:cs="Times New Roman"/>
          <w:b/>
          <w:sz w:val="22"/>
          <w:szCs w:val="22"/>
        </w:rPr>
        <w:t>a</w:t>
      </w:r>
      <w:r w:rsidRPr="00F07FD2">
        <w:rPr>
          <w:rFonts w:ascii="Times New Roman" w:hAnsi="Times New Roman" w:cs="Times New Roman"/>
          <w:b/>
          <w:sz w:val="22"/>
          <w:szCs w:val="22"/>
        </w:rPr>
        <w:t>i</w:t>
      </w:r>
      <w:r w:rsidRPr="00F07FD2">
        <w:rPr>
          <w:rFonts w:ascii="Times New Roman" w:hAnsi="Times New Roman" w:cs="Times New Roman"/>
          <w:b/>
          <w:sz w:val="22"/>
          <w:szCs w:val="22"/>
        </w:rPr>
        <w:t xml:space="preserve"> obiectivului de investiții </w:t>
      </w:r>
      <w:r w:rsidRPr="00F07FD2">
        <w:rPr>
          <w:rFonts w:ascii="Times New Roman" w:hAnsi="Times New Roman" w:cs="Times New Roman"/>
          <w:b/>
          <w:sz w:val="22"/>
          <w:szCs w:val="22"/>
          <w:lang w:val="en-US"/>
        </w:rPr>
        <w:t>“</w:t>
      </w:r>
      <w:proofErr w:type="spellStart"/>
      <w:r w:rsidRPr="00F07FD2">
        <w:rPr>
          <w:rFonts w:ascii="Times New Roman" w:hAnsi="Times New Roman" w:cs="Times New Roman"/>
          <w:b/>
          <w:lang w:val="en-US"/>
        </w:rPr>
        <w:t>Renovare</w:t>
      </w:r>
      <w:proofErr w:type="spellEnd"/>
      <w:r w:rsidRPr="00F07FD2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F07FD2">
        <w:rPr>
          <w:rFonts w:ascii="Times New Roman" w:hAnsi="Times New Roman" w:cs="Times New Roman"/>
          <w:b/>
          <w:lang w:val="en-US"/>
        </w:rPr>
        <w:t>integrată</w:t>
      </w:r>
      <w:proofErr w:type="spellEnd"/>
      <w:r w:rsidRPr="00F07FD2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F07FD2">
        <w:rPr>
          <w:rFonts w:ascii="Times New Roman" w:hAnsi="Times New Roman" w:cs="Times New Roman"/>
          <w:b/>
          <w:lang w:val="en-US"/>
        </w:rPr>
        <w:t>grădinița</w:t>
      </w:r>
      <w:proofErr w:type="spellEnd"/>
      <w:r w:rsidRPr="00F07FD2">
        <w:rPr>
          <w:rFonts w:ascii="Times New Roman" w:hAnsi="Times New Roman" w:cs="Times New Roman"/>
          <w:b/>
          <w:lang w:val="en-US"/>
        </w:rPr>
        <w:t xml:space="preserve"> cu program normal, sat </w:t>
      </w:r>
      <w:proofErr w:type="spellStart"/>
      <w:r w:rsidRPr="00F07FD2">
        <w:rPr>
          <w:rFonts w:ascii="Times New Roman" w:hAnsi="Times New Roman" w:cs="Times New Roman"/>
          <w:b/>
          <w:lang w:val="en-US"/>
        </w:rPr>
        <w:t>Loloiasca</w:t>
      </w:r>
      <w:proofErr w:type="spellEnd"/>
      <w:r w:rsidRPr="00F07FD2">
        <w:rPr>
          <w:rFonts w:ascii="Times New Roman" w:hAnsi="Times New Roman" w:cs="Times New Roman"/>
          <w:b/>
          <w:lang w:val="en-US"/>
        </w:rPr>
        <w:t xml:space="preserve">, </w:t>
      </w:r>
      <w:proofErr w:type="spellStart"/>
      <w:r w:rsidRPr="00F07FD2">
        <w:rPr>
          <w:rFonts w:ascii="Times New Roman" w:hAnsi="Times New Roman" w:cs="Times New Roman"/>
          <w:b/>
          <w:lang w:val="en-US"/>
        </w:rPr>
        <w:t>comuna</w:t>
      </w:r>
      <w:proofErr w:type="spellEnd"/>
      <w:r w:rsidRPr="00F07FD2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F07FD2">
        <w:rPr>
          <w:rFonts w:ascii="Times New Roman" w:hAnsi="Times New Roman" w:cs="Times New Roman"/>
          <w:b/>
          <w:lang w:val="en-US"/>
        </w:rPr>
        <w:t>Tomșani</w:t>
      </w:r>
      <w:proofErr w:type="spellEnd"/>
      <w:r w:rsidRPr="00F07FD2">
        <w:rPr>
          <w:rFonts w:ascii="Times New Roman" w:hAnsi="Times New Roman" w:cs="Times New Roman"/>
          <w:b/>
          <w:lang w:val="en-US"/>
        </w:rPr>
        <w:t>”</w:t>
      </w:r>
    </w:p>
    <w:p w14:paraId="7A306B50" w14:textId="77777777" w:rsidR="00F07FD2" w:rsidRPr="00F07FD2" w:rsidRDefault="00F07FD2" w:rsidP="00F07FD2">
      <w:pPr>
        <w:pStyle w:val="EndnoteText"/>
        <w:ind w:left="63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E91C4AA" w14:textId="0B22D538" w:rsidR="00F07FD2" w:rsidRPr="00F07FD2" w:rsidRDefault="00F07FD2" w:rsidP="00F07FD2">
      <w:pPr>
        <w:pStyle w:val="EndnoteText"/>
        <w:ind w:left="630" w:firstLine="720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F07FD2">
        <w:rPr>
          <w:rFonts w:ascii="Times New Roman" w:hAnsi="Times New Roman" w:cs="Times New Roman"/>
          <w:b/>
          <w:sz w:val="22"/>
          <w:szCs w:val="22"/>
          <w:u w:val="single"/>
        </w:rPr>
        <w:t>Informații preliminare:</w:t>
      </w:r>
    </w:p>
    <w:p w14:paraId="2932771D" w14:textId="77777777" w:rsidR="00F07FD2" w:rsidRPr="00F07FD2" w:rsidRDefault="00F07FD2" w:rsidP="00F07FD2">
      <w:pPr>
        <w:pStyle w:val="EndnoteText"/>
        <w:ind w:left="630"/>
        <w:rPr>
          <w:rFonts w:ascii="Times New Roman" w:hAnsi="Times New Roman" w:cs="Times New Roman"/>
          <w:b/>
          <w:sz w:val="22"/>
          <w:szCs w:val="22"/>
        </w:rPr>
      </w:pPr>
      <w:r w:rsidRPr="00F07FD2">
        <w:rPr>
          <w:rFonts w:ascii="Times New Roman" w:hAnsi="Times New Roman" w:cs="Times New Roman"/>
          <w:b/>
          <w:sz w:val="22"/>
          <w:szCs w:val="22"/>
        </w:rPr>
        <w:t>Curs euro la data de</w:t>
      </w:r>
      <w:r w:rsidRPr="00F07FD2">
        <w:rPr>
          <w:rStyle w:val="FootnoteReference"/>
          <w:rFonts w:ascii="Times New Roman" w:hAnsi="Times New Roman" w:cs="Times New Roman"/>
          <w:b/>
          <w:sz w:val="22"/>
          <w:szCs w:val="22"/>
        </w:rPr>
        <w:footnoteReference w:id="1"/>
      </w:r>
      <w:r w:rsidRPr="00F07FD2">
        <w:rPr>
          <w:rFonts w:ascii="Times New Roman" w:hAnsi="Times New Roman" w:cs="Times New Roman"/>
          <w:b/>
          <w:sz w:val="22"/>
          <w:szCs w:val="22"/>
        </w:rPr>
        <w:t>.08.04.2026 : 1 euro=.5,0736 lei</w:t>
      </w:r>
    </w:p>
    <w:p w14:paraId="101066B5" w14:textId="77777777" w:rsidR="00F07FD2" w:rsidRPr="00F07FD2" w:rsidRDefault="00F07FD2" w:rsidP="00F07FD2">
      <w:pPr>
        <w:pStyle w:val="EndnoteText"/>
        <w:ind w:left="630"/>
        <w:rPr>
          <w:rFonts w:ascii="Times New Roman" w:hAnsi="Times New Roman" w:cs="Times New Roman"/>
          <w:b/>
          <w:sz w:val="22"/>
          <w:szCs w:val="22"/>
        </w:rPr>
      </w:pPr>
      <w:r w:rsidRPr="00F07FD2">
        <w:rPr>
          <w:rFonts w:ascii="Times New Roman" w:hAnsi="Times New Roman" w:cs="Times New Roman"/>
          <w:b/>
          <w:sz w:val="22"/>
          <w:szCs w:val="22"/>
        </w:rPr>
        <w:t xml:space="preserve">Suprafața desfășurată a clădirii, conform expertizei tehnice: 156 mp </w:t>
      </w:r>
    </w:p>
    <w:p w14:paraId="6040F90E" w14:textId="77777777" w:rsidR="00F07FD2" w:rsidRPr="00F07FD2" w:rsidRDefault="00F07FD2" w:rsidP="00F07FD2">
      <w:pPr>
        <w:pStyle w:val="EndnoteText"/>
        <w:ind w:left="630"/>
        <w:rPr>
          <w:rFonts w:ascii="Times New Roman" w:hAnsi="Times New Roman" w:cs="Times New Roman"/>
          <w:b/>
          <w:sz w:val="22"/>
          <w:szCs w:val="22"/>
        </w:rPr>
      </w:pPr>
      <w:r w:rsidRPr="00F07FD2">
        <w:rPr>
          <w:rFonts w:ascii="Times New Roman" w:hAnsi="Times New Roman" w:cs="Times New Roman"/>
          <w:b/>
          <w:sz w:val="22"/>
          <w:szCs w:val="22"/>
        </w:rPr>
        <w:t xml:space="preserve">Tip structură clădire, conform expertizei tehnice: </w:t>
      </w:r>
    </w:p>
    <w:p w14:paraId="379F7CFB" w14:textId="77777777" w:rsidR="00F07FD2" w:rsidRPr="00F07FD2" w:rsidRDefault="00F07FD2" w:rsidP="00F07FD2">
      <w:pPr>
        <w:pStyle w:val="EndnoteText"/>
        <w:ind w:left="630"/>
        <w:rPr>
          <w:rFonts w:ascii="Times New Roman" w:hAnsi="Times New Roman" w:cs="Times New Roman"/>
          <w:b/>
          <w:sz w:val="22"/>
          <w:szCs w:val="22"/>
        </w:rPr>
      </w:pPr>
      <w:r w:rsidRPr="00F07FD2">
        <w:rPr>
          <w:rFonts w:ascii="Times New Roman" w:hAnsi="Times New Roman" w:cs="Times New Roman"/>
          <w:color w:val="000000"/>
          <w:sz w:val="22"/>
          <w:szCs w:val="22"/>
        </w:rPr>
        <w:t>XDA/□NU - Clădire cu structură de zidărie</w:t>
      </w:r>
    </w:p>
    <w:p w14:paraId="7C8A7C6D" w14:textId="77777777" w:rsidR="00F07FD2" w:rsidRPr="00F07FD2" w:rsidRDefault="00F07FD2" w:rsidP="00F07FD2">
      <w:pPr>
        <w:pStyle w:val="EndnoteText"/>
        <w:ind w:left="63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F07FD2">
        <w:rPr>
          <w:rFonts w:ascii="Times New Roman" w:hAnsi="Times New Roman" w:cs="Times New Roman"/>
          <w:color w:val="000000"/>
          <w:sz w:val="22"/>
          <w:szCs w:val="22"/>
        </w:rPr>
        <w:t>□DA/XNU - Clădire cu structură din beton armat</w:t>
      </w:r>
    </w:p>
    <w:p w14:paraId="67D45A3B" w14:textId="77777777" w:rsidR="00F07FD2" w:rsidRPr="00F07FD2" w:rsidRDefault="00F07FD2" w:rsidP="00F07FD2">
      <w:pPr>
        <w:pStyle w:val="EndnoteText"/>
        <w:ind w:left="63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F07FD2">
        <w:rPr>
          <w:rFonts w:ascii="Times New Roman" w:hAnsi="Times New Roman" w:cs="Times New Roman"/>
          <w:color w:val="000000"/>
          <w:sz w:val="22"/>
          <w:szCs w:val="22"/>
        </w:rPr>
        <w:t>□DA/XNU - Clădire clasificată monumente istorice</w:t>
      </w:r>
    </w:p>
    <w:p w14:paraId="5896745B" w14:textId="77777777" w:rsidR="00F07FD2" w:rsidRPr="00F07FD2" w:rsidRDefault="00F07FD2" w:rsidP="00F07FD2">
      <w:pPr>
        <w:pStyle w:val="EndnoteText"/>
        <w:ind w:left="63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11237BE9" w14:textId="3FC0F628" w:rsidR="00F07FD2" w:rsidRPr="00F07FD2" w:rsidRDefault="00F07FD2" w:rsidP="00F07FD2">
      <w:pPr>
        <w:pStyle w:val="EndnoteText"/>
        <w:ind w:left="630" w:firstLine="720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F07FD2">
        <w:rPr>
          <w:rFonts w:ascii="Times New Roman" w:hAnsi="Times New Roman" w:cs="Times New Roman"/>
          <w:b/>
          <w:bCs/>
          <w:color w:val="000000"/>
          <w:sz w:val="22"/>
          <w:szCs w:val="22"/>
        </w:rPr>
        <w:t>Categorii de lucrări:</w:t>
      </w:r>
    </w:p>
    <w:p w14:paraId="19554A33" w14:textId="77777777" w:rsidR="00F07FD2" w:rsidRPr="00F07FD2" w:rsidRDefault="00F07FD2" w:rsidP="00F07FD2">
      <w:pPr>
        <w:pStyle w:val="EndnoteText"/>
        <w:ind w:left="63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F07FD2">
        <w:rPr>
          <w:rFonts w:ascii="Times New Roman" w:hAnsi="Times New Roman" w:cs="Times New Roman"/>
          <w:color w:val="000000"/>
          <w:sz w:val="22"/>
          <w:szCs w:val="22"/>
        </w:rPr>
        <w:t>DA/XNU - Lucrări de consolidare seismică</w:t>
      </w:r>
    </w:p>
    <w:p w14:paraId="780C54F9" w14:textId="77777777" w:rsidR="00F07FD2" w:rsidRPr="00F07FD2" w:rsidRDefault="00F07FD2" w:rsidP="00F07FD2">
      <w:pPr>
        <w:pStyle w:val="EndnoteText"/>
        <w:ind w:left="63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F07FD2">
        <w:rPr>
          <w:rFonts w:ascii="Times New Roman" w:hAnsi="Times New Roman" w:cs="Times New Roman"/>
          <w:color w:val="000000"/>
          <w:sz w:val="22"/>
          <w:szCs w:val="22"/>
        </w:rPr>
        <w:t>DA/XNU - Lucrări de creștere a eficienței energetice</w:t>
      </w:r>
    </w:p>
    <w:p w14:paraId="0C24DB7B" w14:textId="77777777" w:rsidR="00F07FD2" w:rsidRPr="00F07FD2" w:rsidRDefault="00F07FD2" w:rsidP="00F07FD2">
      <w:pPr>
        <w:pStyle w:val="EndnoteText"/>
        <w:ind w:left="63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F07FD2">
        <w:rPr>
          <w:rFonts w:ascii="Times New Roman" w:hAnsi="Times New Roman" w:cs="Times New Roman"/>
          <w:color w:val="000000"/>
          <w:sz w:val="22"/>
          <w:szCs w:val="22"/>
        </w:rPr>
        <w:t>DA/XNU - Lucrări conexe pentru respectarea altor cerințe fundamentale privind calitatea în construcții</w:t>
      </w:r>
    </w:p>
    <w:p w14:paraId="7D04BD72" w14:textId="77777777" w:rsidR="00F07FD2" w:rsidRPr="00F07FD2" w:rsidRDefault="00F07FD2" w:rsidP="00F07FD2">
      <w:pPr>
        <w:pStyle w:val="EndnoteText"/>
        <w:ind w:left="63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F07FD2">
        <w:rPr>
          <w:rFonts w:ascii="Times New Roman" w:hAnsi="Times New Roman" w:cs="Times New Roman"/>
          <w:color w:val="000000"/>
          <w:sz w:val="22"/>
          <w:szCs w:val="22"/>
        </w:rPr>
        <w:t>XDA/□NU - Lucrări pentru demolarea construcției existente și pentru realizarea unei construcții noi</w:t>
      </w:r>
    </w:p>
    <w:p w14:paraId="1501C149" w14:textId="77777777" w:rsidR="00F07FD2" w:rsidRPr="00F07FD2" w:rsidRDefault="00F07FD2" w:rsidP="00F07FD2">
      <w:pPr>
        <w:pStyle w:val="EndnoteText"/>
        <w:ind w:left="63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41A73C78" w14:textId="5AD01321" w:rsidR="00F07FD2" w:rsidRPr="00F07FD2" w:rsidRDefault="00F07FD2" w:rsidP="00F07FD2">
      <w:pPr>
        <w:pStyle w:val="EndnoteText"/>
        <w:ind w:left="63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07FD2">
        <w:rPr>
          <w:rFonts w:ascii="Times New Roman" w:hAnsi="Times New Roman" w:cs="Times New Roman"/>
          <w:b/>
          <w:sz w:val="22"/>
          <w:szCs w:val="22"/>
        </w:rPr>
        <w:t>INDICATORII TEHNICO-ECONOMICI</w:t>
      </w:r>
      <w:r>
        <w:rPr>
          <w:rFonts w:ascii="Times New Roman" w:hAnsi="Times New Roman" w:cs="Times New Roman"/>
          <w:b/>
          <w:sz w:val="22"/>
          <w:szCs w:val="22"/>
        </w:rPr>
        <w:t>:</w:t>
      </w:r>
    </w:p>
    <w:p w14:paraId="4E164D30" w14:textId="68B03DB6" w:rsidR="00F07FD2" w:rsidRPr="00F07FD2" w:rsidRDefault="00F07FD2" w:rsidP="00F07FD2">
      <w:pPr>
        <w:pStyle w:val="EndnoteText"/>
        <w:ind w:left="63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 </w:t>
      </w:r>
      <w:r w:rsidRPr="00F07FD2">
        <w:rPr>
          <w:rFonts w:ascii="Times New Roman" w:hAnsi="Times New Roman" w:cs="Times New Roman"/>
          <w:b/>
          <w:sz w:val="22"/>
          <w:szCs w:val="22"/>
        </w:rPr>
        <w:t>I. Valoare stabilită conform Ordinului ministrului dezvoltării, lucrărilor publice și administrației nr. 468/2023, finanțată de la bugetul de stat prin Programul național de investiţii „Școli sigure și sănătoase”:</w:t>
      </w:r>
    </w:p>
    <w:p w14:paraId="489C13DD" w14:textId="75A0543E" w:rsidR="00F07FD2" w:rsidRPr="00F07FD2" w:rsidRDefault="00F07FD2" w:rsidP="00F07FD2">
      <w:pPr>
        <w:spacing w:after="0" w:line="240" w:lineRule="auto"/>
        <w:ind w:left="63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Pr="00F07FD2">
        <w:rPr>
          <w:rFonts w:ascii="Times New Roman" w:hAnsi="Times New Roman" w:cs="Times New Roman"/>
          <w:bCs/>
        </w:rPr>
        <w:t>Valoare fără marja de buget 226.512,00  euro;</w:t>
      </w:r>
    </w:p>
    <w:p w14:paraId="26B2CE91" w14:textId="7E506EDD" w:rsidR="00F07FD2" w:rsidRPr="00F07FD2" w:rsidRDefault="00F07FD2" w:rsidP="00F07FD2">
      <w:pPr>
        <w:spacing w:after="0" w:line="240" w:lineRule="auto"/>
        <w:ind w:left="63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</w:t>
      </w:r>
      <w:r w:rsidRPr="00F07FD2">
        <w:rPr>
          <w:rFonts w:ascii="Times New Roman" w:hAnsi="Times New Roman" w:cs="Times New Roman"/>
          <w:bCs/>
        </w:rPr>
        <w:t>Valoare cu marja de buget</w:t>
      </w:r>
      <w:r w:rsidRPr="00F07FD2">
        <w:rPr>
          <w:rStyle w:val="FootnoteReference"/>
          <w:rFonts w:ascii="Times New Roman" w:hAnsi="Times New Roman" w:cs="Times New Roman"/>
          <w:bCs/>
        </w:rPr>
        <w:footnoteReference w:id="2"/>
      </w:r>
      <w:r w:rsidRPr="00F07FD2">
        <w:rPr>
          <w:rFonts w:ascii="Times New Roman" w:hAnsi="Times New Roman" w:cs="Times New Roman"/>
          <w:bCs/>
        </w:rPr>
        <w:t xml:space="preserve">  283.140,00 euro;</w:t>
      </w:r>
    </w:p>
    <w:p w14:paraId="34AB5CE1" w14:textId="1E9A38D9" w:rsidR="00F07FD2" w:rsidRPr="00F07FD2" w:rsidRDefault="00F07FD2" w:rsidP="00F07FD2">
      <w:pPr>
        <w:spacing w:after="0" w:line="240" w:lineRule="auto"/>
        <w:ind w:left="63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</w:t>
      </w:r>
      <w:r w:rsidRPr="00F07FD2">
        <w:rPr>
          <w:rFonts w:ascii="Times New Roman" w:hAnsi="Times New Roman" w:cs="Times New Roman"/>
          <w:bCs/>
        </w:rPr>
        <w:t>Valoare cu marja de buget</w:t>
      </w:r>
      <w:r w:rsidRPr="00F07FD2">
        <w:rPr>
          <w:rStyle w:val="FootnoteReference"/>
          <w:rFonts w:ascii="Times New Roman" w:hAnsi="Times New Roman" w:cs="Times New Roman"/>
          <w:bCs/>
        </w:rPr>
        <w:footnoteReference w:id="3"/>
      </w:r>
      <w:r w:rsidRPr="00F07FD2">
        <w:rPr>
          <w:rFonts w:ascii="Times New Roman" w:hAnsi="Times New Roman" w:cs="Times New Roman"/>
          <w:bCs/>
        </w:rPr>
        <w:t xml:space="preserve">  1.149.231,2832   lei (fără TVA);</w:t>
      </w:r>
    </w:p>
    <w:p w14:paraId="2D16F32A" w14:textId="5E550A14" w:rsidR="00F07FD2" w:rsidRPr="00F07FD2" w:rsidRDefault="00F07FD2" w:rsidP="00F07FD2">
      <w:pPr>
        <w:spacing w:after="0" w:line="240" w:lineRule="auto"/>
        <w:ind w:left="63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</w:t>
      </w:r>
      <w:r w:rsidRPr="00F07FD2">
        <w:rPr>
          <w:rFonts w:ascii="Times New Roman" w:hAnsi="Times New Roman" w:cs="Times New Roman"/>
          <w:bCs/>
        </w:rPr>
        <w:t>Valoare cu marja de buget</w:t>
      </w:r>
      <w:r w:rsidRPr="00F07FD2">
        <w:rPr>
          <w:rStyle w:val="FootnoteReference"/>
          <w:rFonts w:ascii="Times New Roman" w:hAnsi="Times New Roman" w:cs="Times New Roman"/>
          <w:bCs/>
        </w:rPr>
        <w:footnoteReference w:id="4"/>
      </w:r>
      <w:r w:rsidRPr="00F07FD2">
        <w:rPr>
          <w:rFonts w:ascii="Times New Roman" w:hAnsi="Times New Roman" w:cs="Times New Roman"/>
          <w:bCs/>
        </w:rPr>
        <w:t xml:space="preserve"> 1.436.539,104 lei (cu TVA);</w:t>
      </w:r>
    </w:p>
    <w:p w14:paraId="647B5A69" w14:textId="5930F9B1" w:rsidR="00F07FD2" w:rsidRPr="00F07FD2" w:rsidRDefault="00F07FD2" w:rsidP="00F07FD2">
      <w:pPr>
        <w:spacing w:after="0" w:line="240" w:lineRule="auto"/>
        <w:ind w:left="63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         </w:t>
      </w:r>
      <w:r w:rsidRPr="00F07FD2">
        <w:rPr>
          <w:rFonts w:ascii="Times New Roman" w:hAnsi="Times New Roman" w:cs="Times New Roman"/>
          <w:b/>
        </w:rPr>
        <w:t>II. Valoarea finanțată de la bugetul local</w:t>
      </w:r>
      <w:r w:rsidRPr="00F07FD2">
        <w:rPr>
          <w:rFonts w:ascii="Times New Roman" w:hAnsi="Times New Roman" w:cs="Times New Roman"/>
          <w:bCs/>
        </w:rPr>
        <w:t xml:space="preserve"> – 100.000,00  lei (cu TVA)</w:t>
      </w:r>
    </w:p>
    <w:p w14:paraId="6B486B46" w14:textId="376050F0" w:rsidR="00F07FD2" w:rsidRPr="00F07FD2" w:rsidRDefault="00F07FD2" w:rsidP="00F07FD2">
      <w:pPr>
        <w:spacing w:after="0" w:line="240" w:lineRule="auto"/>
        <w:ind w:left="63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       </w:t>
      </w:r>
      <w:r w:rsidRPr="00F07FD2">
        <w:rPr>
          <w:rFonts w:ascii="Times New Roman" w:hAnsi="Times New Roman" w:cs="Times New Roman"/>
          <w:b/>
        </w:rPr>
        <w:t>III. Valoarea totală a obiectivului de investiții</w:t>
      </w:r>
      <w:r w:rsidRPr="00F07FD2">
        <w:rPr>
          <w:rStyle w:val="FootnoteReference"/>
          <w:rFonts w:ascii="Times New Roman" w:hAnsi="Times New Roman" w:cs="Times New Roman"/>
          <w:bCs/>
        </w:rPr>
        <w:footnoteReference w:id="5"/>
      </w:r>
      <w:r w:rsidRPr="00F07FD2">
        <w:rPr>
          <w:rFonts w:ascii="Times New Roman" w:hAnsi="Times New Roman" w:cs="Times New Roman"/>
          <w:bCs/>
        </w:rPr>
        <w:t>:</w:t>
      </w:r>
      <w:bookmarkStart w:id="0" w:name="_GoBack"/>
      <w:bookmarkEnd w:id="0"/>
      <w:r w:rsidRPr="00F07FD2">
        <w:rPr>
          <w:rFonts w:ascii="Times New Roman" w:hAnsi="Times New Roman" w:cs="Times New Roman"/>
          <w:bCs/>
        </w:rPr>
        <w:t xml:space="preserve">  1.536.539,104  lei (cu TVA)</w:t>
      </w:r>
    </w:p>
    <w:p w14:paraId="5448434E" w14:textId="6C85E1D7" w:rsidR="00F07FD2" w:rsidRPr="00F07FD2" w:rsidRDefault="00F07FD2" w:rsidP="00F07FD2">
      <w:pPr>
        <w:spacing w:after="0" w:line="240" w:lineRule="auto"/>
        <w:ind w:left="63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IV. </w:t>
      </w:r>
      <w:r w:rsidRPr="00F07FD2">
        <w:rPr>
          <w:rFonts w:ascii="Times New Roman" w:hAnsi="Times New Roman" w:cs="Times New Roman"/>
          <w:b/>
        </w:rPr>
        <w:t>Durata estimata de execuție a obiectivului de investiții</w:t>
      </w:r>
      <w:r w:rsidRPr="00F07FD2">
        <w:rPr>
          <w:rStyle w:val="FootnoteReference"/>
          <w:rFonts w:ascii="Times New Roman" w:hAnsi="Times New Roman" w:cs="Times New Roman"/>
          <w:b/>
        </w:rPr>
        <w:footnoteReference w:id="6"/>
      </w:r>
      <w:r w:rsidRPr="00F07FD2">
        <w:rPr>
          <w:rFonts w:ascii="Times New Roman" w:hAnsi="Times New Roman" w:cs="Times New Roman"/>
          <w:b/>
        </w:rPr>
        <w:t xml:space="preserve">: 24 luni </w:t>
      </w:r>
    </w:p>
    <w:p w14:paraId="734AF04F" w14:textId="436BA3E9" w:rsidR="00F07FD2" w:rsidRPr="00F07FD2" w:rsidRDefault="00F07FD2" w:rsidP="00F07FD2">
      <w:pPr>
        <w:spacing w:after="0" w:line="240" w:lineRule="auto"/>
        <w:ind w:left="63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         V. </w:t>
      </w:r>
      <w:r w:rsidRPr="00F07FD2">
        <w:rPr>
          <w:rFonts w:ascii="Times New Roman" w:hAnsi="Times New Roman" w:cs="Times New Roman"/>
          <w:b/>
        </w:rPr>
        <w:t>Caracteristici:</w:t>
      </w:r>
    </w:p>
    <w:p w14:paraId="1CF1F2E6" w14:textId="2305DCB5" w:rsidR="00F07FD2" w:rsidRPr="00F07FD2" w:rsidRDefault="00F07FD2" w:rsidP="00F07FD2">
      <w:pPr>
        <w:spacing w:after="0" w:line="240" w:lineRule="auto"/>
        <w:ind w:left="63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</w:t>
      </w:r>
      <w:r w:rsidRPr="00F07FD2">
        <w:rPr>
          <w:rFonts w:ascii="Times New Roman" w:hAnsi="Times New Roman" w:cs="Times New Roman"/>
          <w:bCs/>
        </w:rPr>
        <w:t>Suprafața construită a construcției înainte de intervenție</w:t>
      </w:r>
      <w:r>
        <w:rPr>
          <w:rFonts w:ascii="Times New Roman" w:hAnsi="Times New Roman" w:cs="Times New Roman"/>
          <w:bCs/>
        </w:rPr>
        <w:t>:</w:t>
      </w:r>
      <w:r w:rsidRPr="00F07FD2">
        <w:rPr>
          <w:rFonts w:ascii="Times New Roman" w:hAnsi="Times New Roman" w:cs="Times New Roman"/>
          <w:bCs/>
        </w:rPr>
        <w:t xml:space="preserve">    156 mp;</w:t>
      </w:r>
    </w:p>
    <w:p w14:paraId="09002020" w14:textId="32F0DD34" w:rsidR="00F07FD2" w:rsidRPr="00F07FD2" w:rsidRDefault="00F07FD2" w:rsidP="00F07FD2">
      <w:pPr>
        <w:tabs>
          <w:tab w:val="left" w:pos="8843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</w:t>
      </w:r>
      <w:r w:rsidRPr="00F07FD2">
        <w:rPr>
          <w:rFonts w:ascii="Times New Roman" w:hAnsi="Times New Roman" w:cs="Times New Roman"/>
          <w:bCs/>
        </w:rPr>
        <w:t>Suprafața desfășurată a construcției înainte de intervenție</w:t>
      </w:r>
      <w:r>
        <w:rPr>
          <w:rFonts w:ascii="Times New Roman" w:hAnsi="Times New Roman" w:cs="Times New Roman"/>
          <w:bCs/>
        </w:rPr>
        <w:t>:</w:t>
      </w:r>
      <w:r w:rsidRPr="00F07FD2">
        <w:rPr>
          <w:rFonts w:ascii="Times New Roman" w:hAnsi="Times New Roman" w:cs="Times New Roman"/>
          <w:bCs/>
        </w:rPr>
        <w:t xml:space="preserve">  156 mp;</w:t>
      </w:r>
      <w:r w:rsidRPr="00F07FD2">
        <w:rPr>
          <w:rFonts w:ascii="Times New Roman" w:hAnsi="Times New Roman" w:cs="Times New Roman"/>
          <w:bCs/>
        </w:rPr>
        <w:tab/>
      </w:r>
    </w:p>
    <w:p w14:paraId="64DD1270" w14:textId="732560DB" w:rsidR="00F07FD2" w:rsidRPr="00F07FD2" w:rsidRDefault="00F07FD2" w:rsidP="00F07FD2">
      <w:pPr>
        <w:spacing w:after="0" w:line="240" w:lineRule="auto"/>
        <w:ind w:left="63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</w:t>
      </w:r>
      <w:r w:rsidRPr="00F07FD2">
        <w:rPr>
          <w:rFonts w:ascii="Times New Roman" w:hAnsi="Times New Roman" w:cs="Times New Roman"/>
          <w:bCs/>
        </w:rPr>
        <w:t>Numărul de persoane (utilizatori) 18</w:t>
      </w:r>
      <w:r>
        <w:rPr>
          <w:rFonts w:ascii="Times New Roman" w:hAnsi="Times New Roman" w:cs="Times New Roman"/>
          <w:bCs/>
        </w:rPr>
        <w:t xml:space="preserve">, </w:t>
      </w:r>
      <w:r w:rsidRPr="00F07FD2">
        <w:rPr>
          <w:rFonts w:ascii="Times New Roman" w:hAnsi="Times New Roman" w:cs="Times New Roman"/>
          <w:bCs/>
        </w:rPr>
        <w:t xml:space="preserve"> din care copii</w:t>
      </w:r>
      <w:r>
        <w:rPr>
          <w:rFonts w:ascii="Times New Roman" w:hAnsi="Times New Roman" w:cs="Times New Roman"/>
          <w:bCs/>
        </w:rPr>
        <w:t xml:space="preserve">: </w:t>
      </w:r>
      <w:r w:rsidRPr="00F07FD2">
        <w:rPr>
          <w:rFonts w:ascii="Times New Roman" w:hAnsi="Times New Roman" w:cs="Times New Roman"/>
          <w:bCs/>
        </w:rPr>
        <w:t>15</w:t>
      </w:r>
    </w:p>
    <w:p w14:paraId="10192FFA" w14:textId="77777777" w:rsidR="00F07FD2" w:rsidRPr="00F07FD2" w:rsidRDefault="00F07FD2" w:rsidP="00F07FD2">
      <w:pPr>
        <w:spacing w:after="0" w:line="240" w:lineRule="auto"/>
        <w:ind w:left="630"/>
        <w:jc w:val="both"/>
        <w:rPr>
          <w:rFonts w:ascii="Times New Roman" w:hAnsi="Times New Roman" w:cs="Times New Roman"/>
          <w:b/>
        </w:rPr>
      </w:pPr>
    </w:p>
    <w:p w14:paraId="3BD834D7" w14:textId="2EF3ECD2" w:rsidR="00F07FD2" w:rsidRDefault="004976F3" w:rsidP="004976F3">
      <w:pPr>
        <w:spacing w:after="0" w:line="240" w:lineRule="auto"/>
        <w:ind w:left="63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PRIMAR,</w:t>
      </w:r>
    </w:p>
    <w:p w14:paraId="5ED10E20" w14:textId="57050B3C" w:rsidR="004976F3" w:rsidRPr="008776FB" w:rsidRDefault="004976F3" w:rsidP="004976F3">
      <w:pPr>
        <w:spacing w:after="0" w:line="240" w:lineRule="auto"/>
        <w:ind w:left="630"/>
        <w:jc w:val="center"/>
        <w:rPr>
          <w:rFonts w:ascii="Times New Roman" w:hAnsi="Times New Roman" w:cs="Times New Roman"/>
          <w:bCs/>
          <w:lang w:val="it-IT"/>
        </w:rPr>
      </w:pPr>
      <w:r>
        <w:rPr>
          <w:rFonts w:ascii="Times New Roman" w:hAnsi="Times New Roman" w:cs="Times New Roman"/>
          <w:b/>
        </w:rPr>
        <w:t>Mihai-Florin PELIN</w:t>
      </w:r>
    </w:p>
    <w:p w14:paraId="4A8A71B5" w14:textId="77777777" w:rsidR="006F42E7" w:rsidRDefault="006F42E7" w:rsidP="00F07FD2">
      <w:pPr>
        <w:spacing w:after="0" w:line="240" w:lineRule="auto"/>
        <w:ind w:left="630"/>
      </w:pPr>
    </w:p>
    <w:sectPr w:rsidR="006F42E7" w:rsidSect="00F07FD2">
      <w:headerReference w:type="even" r:id="rId6"/>
      <w:headerReference w:type="default" r:id="rId7"/>
      <w:headerReference w:type="first" r:id="rId8"/>
      <w:pgSz w:w="12240" w:h="15840"/>
      <w:pgMar w:top="-540" w:right="474" w:bottom="284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8FCEBF" w14:textId="77777777" w:rsidR="008E3909" w:rsidRDefault="008E3909" w:rsidP="00F07FD2">
      <w:pPr>
        <w:spacing w:after="0" w:line="240" w:lineRule="auto"/>
      </w:pPr>
      <w:r>
        <w:separator/>
      </w:r>
    </w:p>
  </w:endnote>
  <w:endnote w:type="continuationSeparator" w:id="0">
    <w:p w14:paraId="05770619" w14:textId="77777777" w:rsidR="008E3909" w:rsidRDefault="008E3909" w:rsidP="00F07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A649D2" w14:textId="77777777" w:rsidR="008E3909" w:rsidRDefault="008E3909" w:rsidP="00F07FD2">
      <w:pPr>
        <w:spacing w:after="0" w:line="240" w:lineRule="auto"/>
      </w:pPr>
      <w:r>
        <w:separator/>
      </w:r>
    </w:p>
  </w:footnote>
  <w:footnote w:type="continuationSeparator" w:id="0">
    <w:p w14:paraId="2D3639E0" w14:textId="77777777" w:rsidR="008E3909" w:rsidRDefault="008E3909" w:rsidP="00F07FD2">
      <w:pPr>
        <w:spacing w:after="0" w:line="240" w:lineRule="auto"/>
      </w:pPr>
      <w:r>
        <w:continuationSeparator/>
      </w:r>
    </w:p>
  </w:footnote>
  <w:footnote w:id="1">
    <w:p w14:paraId="706FFB90" w14:textId="77777777" w:rsidR="00F07FD2" w:rsidRPr="00E71DC3" w:rsidRDefault="00F07FD2" w:rsidP="00F07FD2">
      <w:pPr>
        <w:pStyle w:val="FootnoteText"/>
        <w:rPr>
          <w:rFonts w:ascii="Times New Roman" w:hAnsi="Times New Roman" w:cs="Times New Roman"/>
          <w:bCs/>
          <w:sz w:val="16"/>
          <w:szCs w:val="16"/>
        </w:rPr>
      </w:pPr>
      <w:r w:rsidRPr="00E71DC3">
        <w:rPr>
          <w:rStyle w:val="FootnoteReference"/>
        </w:rPr>
        <w:footnoteRef/>
      </w:r>
      <w:r w:rsidRPr="00E71DC3">
        <w:rPr>
          <w:rStyle w:val="FootnoteReference"/>
        </w:rPr>
        <w:t xml:space="preserve"> </w:t>
      </w:r>
      <w:r w:rsidRPr="00E71DC3">
        <w:rPr>
          <w:rFonts w:ascii="Times New Roman" w:hAnsi="Times New Roman" w:cs="Times New Roman"/>
          <w:bCs/>
          <w:sz w:val="16"/>
          <w:szCs w:val="16"/>
        </w:rPr>
        <w:t>Cursul de schimb leu/euro comunicat de Banca Națională a României, valabil la data aprobării indicatorilor tehnico-economici, conform art. 1 alin. (8) din OMDLPA nr. 468/2023</w:t>
      </w:r>
    </w:p>
  </w:footnote>
  <w:footnote w:id="2">
    <w:p w14:paraId="1312ACE4" w14:textId="77777777" w:rsidR="00F07FD2" w:rsidRPr="008C2C66" w:rsidRDefault="00F07FD2" w:rsidP="00F07FD2">
      <w:pPr>
        <w:pStyle w:val="FootnoteText"/>
        <w:rPr>
          <w:rFonts w:ascii="Times New Roman" w:hAnsi="Times New Roman" w:cs="Times New Roman"/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8C2C66">
        <w:rPr>
          <w:rFonts w:ascii="Times New Roman" w:hAnsi="Times New Roman" w:cs="Times New Roman"/>
          <w:bCs/>
          <w:sz w:val="16"/>
          <w:szCs w:val="16"/>
        </w:rPr>
        <w:t xml:space="preserve">Valoare </w:t>
      </w:r>
      <w:r w:rsidRPr="008C2C66">
        <w:rPr>
          <w:rFonts w:ascii="Times New Roman" w:hAnsi="Times New Roman" w:cs="Times New Roman"/>
          <w:bCs/>
          <w:sz w:val="16"/>
          <w:szCs w:val="16"/>
        </w:rPr>
        <w:t>fără marja de buget*25%</w:t>
      </w:r>
    </w:p>
  </w:footnote>
  <w:footnote w:id="3">
    <w:p w14:paraId="4E7F57C1" w14:textId="77777777" w:rsidR="00F07FD2" w:rsidRPr="008C2C66" w:rsidRDefault="00F07FD2" w:rsidP="00F07FD2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8C2C66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8C2C66">
        <w:rPr>
          <w:rFonts w:ascii="Times New Roman" w:hAnsi="Times New Roman" w:cs="Times New Roman"/>
          <w:sz w:val="16"/>
          <w:szCs w:val="16"/>
        </w:rPr>
        <w:t xml:space="preserve"> </w:t>
      </w:r>
      <w:r w:rsidRPr="008C2C66">
        <w:rPr>
          <w:rFonts w:ascii="Times New Roman" w:hAnsi="Times New Roman" w:cs="Times New Roman"/>
          <w:bCs/>
          <w:sz w:val="16"/>
          <w:szCs w:val="16"/>
        </w:rPr>
        <w:t xml:space="preserve">Valoare </w:t>
      </w:r>
      <w:r w:rsidRPr="008C2C66">
        <w:rPr>
          <w:rFonts w:ascii="Times New Roman" w:hAnsi="Times New Roman" w:cs="Times New Roman"/>
          <w:bCs/>
          <w:sz w:val="16"/>
          <w:szCs w:val="16"/>
        </w:rPr>
        <w:t>cu marja de buget*cursul euro menționat la informații preliminare</w:t>
      </w:r>
    </w:p>
  </w:footnote>
  <w:footnote w:id="4">
    <w:p w14:paraId="06567869" w14:textId="77777777" w:rsidR="00F07FD2" w:rsidRPr="008C2C66" w:rsidRDefault="00F07FD2" w:rsidP="00F07FD2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8C2C66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8C2C66">
        <w:rPr>
          <w:rFonts w:ascii="Times New Roman" w:hAnsi="Times New Roman" w:cs="Times New Roman"/>
          <w:sz w:val="16"/>
          <w:szCs w:val="16"/>
        </w:rPr>
        <w:t xml:space="preserve"> </w:t>
      </w:r>
      <w:r w:rsidRPr="008C2C66">
        <w:rPr>
          <w:rFonts w:ascii="Times New Roman" w:hAnsi="Times New Roman" w:cs="Times New Roman"/>
          <w:sz w:val="16"/>
          <w:szCs w:val="16"/>
        </w:rPr>
        <w:t xml:space="preserve">Valoare </w:t>
      </w:r>
      <w:r w:rsidRPr="008C2C66">
        <w:rPr>
          <w:rFonts w:ascii="Times New Roman" w:hAnsi="Times New Roman" w:cs="Times New Roman"/>
          <w:sz w:val="16"/>
          <w:szCs w:val="16"/>
        </w:rPr>
        <w:t>cu marja de buget stabilită în lei, fără TVA*1,</w:t>
      </w:r>
      <w:r>
        <w:rPr>
          <w:rFonts w:ascii="Times New Roman" w:hAnsi="Times New Roman" w:cs="Times New Roman"/>
          <w:sz w:val="16"/>
          <w:szCs w:val="16"/>
        </w:rPr>
        <w:t>21</w:t>
      </w:r>
    </w:p>
  </w:footnote>
  <w:footnote w:id="5">
    <w:p w14:paraId="3E55F9D5" w14:textId="77777777" w:rsidR="00F07FD2" w:rsidRPr="008C2C66" w:rsidRDefault="00F07FD2" w:rsidP="00F07FD2">
      <w:pPr>
        <w:pStyle w:val="FootnoteText"/>
        <w:rPr>
          <w:rFonts w:ascii="Times New Roman" w:hAnsi="Times New Roman" w:cs="Times New Roman"/>
          <w:bCs/>
          <w:sz w:val="16"/>
          <w:szCs w:val="16"/>
        </w:rPr>
      </w:pPr>
      <w:r w:rsidRPr="00E71DC3">
        <w:rPr>
          <w:rStyle w:val="FootnoteReference"/>
        </w:rPr>
        <w:footnoteRef/>
      </w:r>
      <w:r w:rsidRPr="00E71DC3">
        <w:rPr>
          <w:rStyle w:val="FootnoteReference"/>
        </w:rPr>
        <w:t xml:space="preserve"> </w:t>
      </w:r>
      <w:r w:rsidRPr="008C2C66">
        <w:rPr>
          <w:rFonts w:ascii="Times New Roman" w:hAnsi="Times New Roman" w:cs="Times New Roman"/>
          <w:bCs/>
          <w:sz w:val="16"/>
          <w:szCs w:val="16"/>
        </w:rPr>
        <w:t>Valoarea cu marja de buget stabilită în lei, cu TVA, prevăzută la pct. I + valoarea finanțată de la bugetul local</w:t>
      </w:r>
      <w:r>
        <w:rPr>
          <w:rFonts w:ascii="Times New Roman" w:hAnsi="Times New Roman" w:cs="Times New Roman"/>
          <w:bCs/>
          <w:sz w:val="16"/>
          <w:szCs w:val="16"/>
        </w:rPr>
        <w:t>, cu TVA,</w:t>
      </w:r>
      <w:r w:rsidRPr="008C2C66">
        <w:rPr>
          <w:rFonts w:ascii="Times New Roman" w:hAnsi="Times New Roman" w:cs="Times New Roman"/>
          <w:bCs/>
          <w:sz w:val="16"/>
          <w:szCs w:val="16"/>
        </w:rPr>
        <w:t xml:space="preserve"> prevăzută la pct. II</w:t>
      </w:r>
      <w:r>
        <w:rPr>
          <w:rFonts w:ascii="Times New Roman" w:hAnsi="Times New Roman" w:cs="Times New Roman"/>
          <w:bCs/>
          <w:sz w:val="16"/>
          <w:szCs w:val="16"/>
        </w:rPr>
        <w:t xml:space="preserve"> (dacă există)</w:t>
      </w:r>
    </w:p>
  </w:footnote>
  <w:footnote w:id="6">
    <w:p w14:paraId="035E483C" w14:textId="77777777" w:rsidR="00F07FD2" w:rsidRPr="008C2C66" w:rsidRDefault="00F07FD2" w:rsidP="00F07FD2">
      <w:pPr>
        <w:pStyle w:val="FootnoteText"/>
        <w:rPr>
          <w:rFonts w:ascii="Times New Roman" w:hAnsi="Times New Roman" w:cs="Times New Roman"/>
          <w:bCs/>
          <w:sz w:val="16"/>
          <w:szCs w:val="16"/>
        </w:rPr>
      </w:pPr>
      <w:r w:rsidRPr="00E71DC3">
        <w:rPr>
          <w:rStyle w:val="FootnoteReference"/>
        </w:rPr>
        <w:footnoteRef/>
      </w:r>
      <w:r w:rsidRPr="00E71DC3">
        <w:rPr>
          <w:rStyle w:val="FootnoteReference"/>
        </w:rPr>
        <w:t xml:space="preserve"> </w:t>
      </w:r>
      <w:r w:rsidRPr="008C2C66">
        <w:rPr>
          <w:rFonts w:ascii="Times New Roman" w:hAnsi="Times New Roman" w:cs="Times New Roman"/>
          <w:bCs/>
          <w:sz w:val="16"/>
          <w:szCs w:val="16"/>
        </w:rPr>
        <w:t xml:space="preserve">Trebuie </w:t>
      </w:r>
      <w:r w:rsidRPr="008C2C66">
        <w:rPr>
          <w:rFonts w:ascii="Times New Roman" w:hAnsi="Times New Roman" w:cs="Times New Roman"/>
          <w:bCs/>
          <w:sz w:val="16"/>
          <w:szCs w:val="16"/>
        </w:rPr>
        <w:t>să se încadreze în durata programului, respectiv 31.12.2025, cu posibilitatea prelungirii cu 2 ani (31.12.2027)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2BB06B" w14:textId="7B61D89D" w:rsidR="00CF4C95" w:rsidRDefault="00F07FD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5305CFD5" wp14:editId="672B18C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344920" cy="3172460"/>
              <wp:effectExtent l="0" t="1171575" r="0" b="104711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344920" cy="31724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77A465" w14:textId="77777777" w:rsidR="00F07FD2" w:rsidRDefault="00F07FD2" w:rsidP="00F07FD2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MODEL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05CFD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499.6pt;height:249.8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" o:allowincell="f" filled="f" stroked="f">
              <v:stroke joinstyle="round"/>
              <o:lock v:ext="edit" shapetype="t"/>
              <v:textbox style="mso-fit-shape-to-text:t">
                <w:txbxContent>
                  <w:p w14:paraId="3177A465" w14:textId="77777777" w:rsidR="00F07FD2" w:rsidRDefault="00F07FD2" w:rsidP="00F07FD2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MODEL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949499" w14:textId="249EBC19" w:rsidR="00CF4C95" w:rsidRDefault="00F07FD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2102F466" wp14:editId="1D06B01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344920" cy="3172460"/>
              <wp:effectExtent l="0" t="1171575" r="0" b="104711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344920" cy="31724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DF8A2B" w14:textId="77777777" w:rsidR="00F07FD2" w:rsidRDefault="00F07FD2" w:rsidP="00F07FD2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MODEL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02F46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0;width:499.6pt;height:249.8pt;rotation:-45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" o:allowincell="f" filled="f" stroked="f">
              <v:stroke joinstyle="round"/>
              <o:lock v:ext="edit" shapetype="t"/>
              <v:textbox style="mso-fit-shape-to-text:t">
                <w:txbxContent>
                  <w:p w14:paraId="3CDF8A2B" w14:textId="77777777" w:rsidR="00F07FD2" w:rsidRDefault="00F07FD2" w:rsidP="00F07FD2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MODEL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C07DD6" w14:textId="77777777" w:rsidR="00CF4C95" w:rsidRDefault="008E3909">
    <w:pPr>
      <w:pStyle w:val="Header"/>
    </w:pPr>
    <w:r>
      <w:rPr>
        <w:noProof/>
      </w:rPr>
      <w:pict w14:anchorId="0966B49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alt="" style="position:absolute;margin-left:0;margin-top:0;width:499.6pt;height:249.8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MODEL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5AE"/>
    <w:rsid w:val="003875AE"/>
    <w:rsid w:val="003E185C"/>
    <w:rsid w:val="004976F3"/>
    <w:rsid w:val="005F6A6C"/>
    <w:rsid w:val="006F42E7"/>
    <w:rsid w:val="008E3909"/>
    <w:rsid w:val="00914A6D"/>
    <w:rsid w:val="009A270C"/>
    <w:rsid w:val="00C27E65"/>
    <w:rsid w:val="00CE6438"/>
    <w:rsid w:val="00F0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6ADDD3A"/>
  <w15:chartTrackingRefBased/>
  <w15:docId w15:val="{98AF4B67-6ABE-4BFE-AE6E-5C5FCBF4C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FD2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unhideWhenUsed/>
    <w:rsid w:val="00F07FD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F07FD2"/>
    <w:rPr>
      <w:sz w:val="20"/>
      <w:szCs w:val="20"/>
      <w:lang w:val="ro-R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07F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07FD2"/>
    <w:rPr>
      <w:sz w:val="20"/>
      <w:szCs w:val="20"/>
      <w:lang w:val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F07FD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07F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7FD2"/>
    <w:rPr>
      <w:lang w:val="ro-RO"/>
    </w:rPr>
  </w:style>
  <w:style w:type="paragraph" w:styleId="NormalWeb">
    <w:name w:val="Normal (Web)"/>
    <w:basedOn w:val="Normal"/>
    <w:uiPriority w:val="99"/>
    <w:unhideWhenUsed/>
    <w:rsid w:val="00F07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Tomsani</dc:creator>
  <cp:keywords/>
  <dc:description/>
  <cp:lastModifiedBy>Primaria Tomsani</cp:lastModifiedBy>
  <cp:revision>2</cp:revision>
  <cp:lastPrinted>2026-04-14T13:31:00Z</cp:lastPrinted>
  <dcterms:created xsi:type="dcterms:W3CDTF">2026-04-14T13:38:00Z</dcterms:created>
  <dcterms:modified xsi:type="dcterms:W3CDTF">2026-04-14T13:38:00Z</dcterms:modified>
</cp:coreProperties>
</file>