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Anexa nr. 16 la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Decizia HCLMT nr.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___ / ___ 2026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Rule="auto"/>
        <w:rPr>
          <w:sz w:val="32"/>
          <w:szCs w:val="32"/>
        </w:rPr>
      </w:pPr>
      <w:hyperlink r:id="rId7">
        <w:r w:rsidDel="00000000" w:rsidR="00000000" w:rsidRPr="00000000">
          <w:rPr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Formular online pentru informații despre evenimente</w:t>
        </w:r>
      </w:hyperlink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- instrument pre-completare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Programul prioritar de finanțare nerambursabilă cu caracter multianual</w:t>
      </w:r>
      <w:r w:rsidDel="00000000" w:rsidR="00000000" w:rsidRPr="00000000">
        <w:rPr>
          <w:i w:val="1"/>
          <w:iCs w:val="1"/>
          <w:sz w:val="28"/>
          <w:szCs w:val="28"/>
          <w:highlight w:val="white"/>
          <w:rtl w:val="0"/>
        </w:rPr>
        <w:t xml:space="preserve"> Școli Creative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, derulat de Centrul de Proiecte </w:t>
      </w:r>
      <w:r w:rsidDel="00000000" w:rsidR="00000000" w:rsidRPr="00000000">
        <w:rPr>
          <w:sz w:val="28"/>
          <w:szCs w:val="28"/>
          <w:rtl w:val="0"/>
        </w:rPr>
        <w:t xml:space="preserve">în parteneriat cu Administrația pentru Sănătate și Educație a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Municipiului Timișoara în perioada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color w:val="202124"/>
          <w:rtl w:val="0"/>
        </w:rPr>
        <w:t xml:space="preserve">E-mail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</w:p>
    <w:p w:rsidR="00000000" w:rsidDel="00000000" w:rsidP="00000000" w:rsidRDefault="00000000" w:rsidRPr="00000000" w14:paraId="00000009">
      <w:pPr>
        <w:ind w:left="720" w:firstLine="0"/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Program de finanțare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Fondul pentru nevoi culturale de urgență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Cultura în prezent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Tineret în acțiune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Energie! Burse de creație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Timișoara - Obiectiv Cinema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Școli creative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Repere în cultură 2024-2027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Repere în cultură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Titlul proiectului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Titlul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highlight w:val="white"/>
        </w:rPr>
      </w:pPr>
      <w:r w:rsidDel="00000000" w:rsidR="00000000" w:rsidRPr="00000000">
        <w:rPr>
          <w:b w:val="1"/>
          <w:bCs w:val="1"/>
          <w:color w:val="202124"/>
          <w:highlight w:val="white"/>
          <w:rtl w:val="0"/>
        </w:rPr>
        <w:t xml:space="preserve">⁠Formatul evenimentului / activității cu beneficiarii direcți în raport cu publicul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133.858267716535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Deschis publicului larg (participarea este posibilă pentru orice persoană interesată; poate include înscriere prealabilă)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133.858267716535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Cu circuit închis (activitatea este dedicată unui grup specific, de exemplu elevii unei școli, membrii unei organizații etc.)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Data începerii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Data finalizării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Locația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Programul evenimentului / activității cu beneficiarii direcți (orar)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Domeniu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Arte vizuale și plastice, artă conceptuală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Artă digitală și noile medii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Artele spectacolului (teatru, dans,  muzică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Arhitectură și urbanism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Cultură scrisă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Educație prin cultură și intervenție culturală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Patrimoniu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Știință și tehnologie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Altele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Tip eveniment / activitate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Artist 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Atelier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Audiție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Ceremonie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Concert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Concurs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Conferință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Dezbatere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DJ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Electronic Live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comunitar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de modă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Expoziție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Festival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Finisaj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Formare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Instalație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Intervenție artistică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Lansare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Lansare de carte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Lectură publică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Live / DJ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Prelegere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Prezentare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Proiecție de 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Proiecție video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Silent Disco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balet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circ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dans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operă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teatru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Spoken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Tabără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Târg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Tur ghidat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Vernisaj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Video-mapping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Altele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Descrierea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(Scurtă descriere, 500 - 1000 caractere, a evenimentului / activității.)</w:t>
      </w:r>
      <w:r w:rsidDel="00000000" w:rsidR="00000000" w:rsidRPr="00000000">
        <w:rPr>
          <w:b w:val="1"/>
          <w:bCs w:val="1"/>
          <w:color w:val="202124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Declarație 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Scurtă declarație, 200-300 de caractere) din partea unui organizator / producător / artist invitat - altă persoană relevantă în economia proiectului - pentru diseminarea ei opțională în diferite canale de comunicare. Declarația va fi însoțită de numele complet și funcția / rolul persoanei din parte căreia vine declarația.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</w:t>
      </w:r>
      <w:r w:rsidDel="00000000" w:rsidR="00000000" w:rsidRPr="00000000">
        <w:rPr>
          <w:b w:val="1"/>
          <w:bCs w:val="1"/>
          <w:color w:val="202124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Link-uri relevante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b w:val="1"/>
          <w:bCs w:val="1"/>
          <w:color w:val="202124"/>
          <w:rtl w:val="0"/>
        </w:rPr>
        <w:t xml:space="preserve"> 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Pagină web sau eveniment Facebook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Imagine reprezentativă pentru eveniment / activitate cu beneficiarii direcți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(Este de preferat o imagine fără niciun fel de text/adnotări/ logo-uri înscrise pe aceasta, în format landscape (pe lat), 5:4 sau 16:9, 150-300 dpi,  max. 1 MB, format jpg sau png. Acestea se vor include ca imagini reprezentative în comunicarea publică a Centrului de Proiecte. În cazul fotografiilor, pentru a putea acorda credite fotografului, acestea vor avea în denumire numele acestuia.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-9505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4">
    <w:pPr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65">
    <w:pPr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133.858267716535" w:hanging="359.9999999999999"/>
      </w:pPr>
      <w:rPr>
        <w:sz w:val="14"/>
        <w:szCs w:val="1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3RHSv3tYYRgZFPre6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r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5W42eHfrZfDAtx1/aMegPflqeg==">CgMxLjA4AHIhMUIta0w0eVVRSTd6NXk5Q1FUQVh1M1FfSjdlenoxVTFK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