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76" w:lineRule="auto"/>
        <w:ind w:right="142.7952755905511"/>
        <w:rPr>
          <w:rFonts w:ascii="Inter" w:cs="Inter" w:eastAsia="Inter" w:hAnsi="Inter"/>
          <w:highlight w:val="yellow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nr. 4 la Decizia HCLMT nr. </w:t>
      </w:r>
      <w:r w:rsidDel="00000000" w:rsidR="00000000" w:rsidRPr="00000000">
        <w:rPr>
          <w:rFonts w:ascii="Inter" w:cs="Inter" w:eastAsia="Inter" w:hAnsi="Inter"/>
          <w:rtl w:val="0"/>
        </w:rPr>
        <w:t xml:space="preserve">___ / ___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="276" w:lineRule="auto"/>
        <w:ind w:right="142.7952755905511"/>
        <w:rPr>
          <w:rFonts w:ascii="Inter" w:cs="Inter" w:eastAsia="Inter" w:hAnsi="Inter"/>
          <w:sz w:val="18"/>
          <w:szCs w:val="18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="276" w:lineRule="auto"/>
        <w:ind w:right="142.7952755905511"/>
        <w:rPr>
          <w:rFonts w:ascii="Inter" w:cs="Inter" w:eastAsia="Inter" w:hAnsi="Inter"/>
          <w:b w:val="1"/>
          <w:bCs w:val="1"/>
          <w:sz w:val="30"/>
          <w:szCs w:val="3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30"/>
          <w:szCs w:val="30"/>
          <w:rtl w:val="0"/>
        </w:rPr>
        <w:t xml:space="preserve">Listă documentație internă și pentru colaboratori externi</w:t>
      </w:r>
    </w:p>
    <w:p w:rsidR="00000000" w:rsidDel="00000000" w:rsidP="00000000" w:rsidRDefault="00000000" w:rsidRPr="00000000" w14:paraId="00000004">
      <w:pPr>
        <w:spacing w:after="100" w:before="100" w:line="276" w:lineRule="auto"/>
        <w:ind w:right="142.7952755905511"/>
        <w:rPr>
          <w:rFonts w:ascii="Inter" w:cs="Inter" w:eastAsia="Inter" w:hAnsi="Inter"/>
          <w:i w:val="1"/>
          <w:iCs w:val="1"/>
          <w:sz w:val="24"/>
          <w:szCs w:val="24"/>
          <w:highlight w:val="white"/>
        </w:rPr>
      </w:pP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ai programului prioritar de finanțare nerambursabilă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 nerambursabilă cu caracter multianual </w:t>
      </w:r>
      <w:r w:rsidDel="00000000" w:rsidR="00000000" w:rsidRPr="00000000">
        <w:rPr>
          <w:rFonts w:ascii="Inter" w:cs="Inter" w:eastAsia="Inter" w:hAnsi="Inter"/>
          <w:i w:val="1"/>
          <w:iCs w:val="1"/>
          <w:sz w:val="24"/>
          <w:szCs w:val="24"/>
          <w:rtl w:val="0"/>
        </w:rPr>
        <w:t xml:space="preserve">Școli creative</w:t>
      </w:r>
      <w:r w:rsidDel="00000000" w:rsidR="00000000" w:rsidRPr="00000000">
        <w:rPr>
          <w:rFonts w:ascii="Inter" w:cs="Inter" w:eastAsia="Inter" w:hAnsi="Inter"/>
          <w:sz w:val="24"/>
          <w:szCs w:val="24"/>
          <w:rtl w:val="0"/>
        </w:rPr>
        <w:t xml:space="preserve">, derulat de Centrul de Proiecte în parteneriat cu Administrația pentru Sănătate și Educație a Municipiului Timișoara în perioada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100" w:line="276" w:lineRule="auto"/>
        <w:ind w:right="142.7952755905511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100" w:line="276" w:lineRule="auto"/>
        <w:ind w:right="142.7952755905511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="276" w:lineRule="auto"/>
        <w:ind w:right="142.7952755905511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Prezenta listă și următoarele documente</w:t>
      </w:r>
      <w:r w:rsidDel="00000000" w:rsidR="00000000" w:rsidRPr="00000000">
        <w:rPr>
          <w:rFonts w:ascii="Inter" w:cs="Inter" w:eastAsia="Inter" w:hAnsi="Inter"/>
          <w:color w:val="0000ff"/>
          <w:rtl w:val="0"/>
        </w:rPr>
        <w:t xml:space="preserve">, </w:t>
      </w:r>
      <w:r w:rsidDel="00000000" w:rsidR="00000000" w:rsidRPr="00000000">
        <w:rPr>
          <w:rFonts w:ascii="Inter" w:cs="Inter" w:eastAsia="Inter" w:hAnsi="Inter"/>
          <w:rtl w:val="0"/>
        </w:rPr>
        <w:t xml:space="preserve">fac parte integrantă din documentația publică a programului de finanțare nerambursabilă cu caracter multianual </w:t>
      </w:r>
      <w:r w:rsidDel="00000000" w:rsidR="00000000" w:rsidRPr="00000000">
        <w:rPr>
          <w:rFonts w:ascii="Inter" w:cs="Inter" w:eastAsia="Inter" w:hAnsi="Inter"/>
          <w:i w:val="1"/>
          <w:iCs w:val="1"/>
          <w:rtl w:val="0"/>
        </w:rPr>
        <w:t xml:space="preserve">Școli creative 2026-2027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rtl w:val="0"/>
        </w:rPr>
        <w:t xml:space="preserve">și se vor folosi intern și în relație cu evaluatori, monitori și alți colaboratori externi: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100" w:before="100" w:line="276" w:lineRule="auto"/>
        <w:ind w:left="720" w:hanging="36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pentru selecție și evaluare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  <w:highlight w:val="white"/>
        </w:rPr>
      </w:pPr>
      <w:r w:rsidDel="00000000" w:rsidR="00000000" w:rsidRPr="00000000">
        <w:rPr>
          <w:rFonts w:ascii="Inter" w:cs="Inter" w:eastAsia="Inter" w:hAnsi="Inter"/>
          <w:highlight w:val="white"/>
          <w:rtl w:val="0"/>
        </w:rPr>
        <w:t xml:space="preserve">Anexa 26: Centralizator grile de verificare a îndeplinirii condițiilor de participare la selecție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27: Declarație de imparțialitate verificare îndeplinire condiții de participare la selecție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28: Centralizator </w:t>
      </w:r>
      <w:r w:rsidDel="00000000" w:rsidR="00000000" w:rsidRPr="00000000">
        <w:rPr>
          <w:rFonts w:ascii="Inter" w:cs="Inter" w:eastAsia="Inter" w:hAnsi="Inter"/>
          <w:highlight w:val="white"/>
          <w:rtl w:val="0"/>
        </w:rPr>
        <w:t xml:space="preserve">general </w:t>
      </w:r>
      <w:r w:rsidDel="00000000" w:rsidR="00000000" w:rsidRPr="00000000">
        <w:rPr>
          <w:rFonts w:ascii="Inter" w:cs="Inter" w:eastAsia="Inter" w:hAnsi="Inter"/>
          <w:rtl w:val="0"/>
        </w:rPr>
        <w:t xml:space="preserve">grile de evaluare și selecție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29 Declarație de imparțialitate și confidențialitate evaluator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30: Contract evaluator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31: Proces verbal de recepție a grilelor de evaluare și selecție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32: Informare privind prelucrarea datelor cu caracter personal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33: Codul de etică al evaluatorului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100" w:line="276" w:lineRule="auto"/>
        <w:ind w:left="720" w:firstLine="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00" w:before="100" w:line="276" w:lineRule="auto"/>
        <w:ind w:left="720" w:hanging="36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pentru monitorizare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34: Procedura de monitorizare a proiectelor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35: Raport de monitorizare pe teren a evenimentului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36: Raport în urma interviului de monitorizare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37: Raport de analiză a monitorizării proiectului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38: Contract monitor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39: Declarație de imparțialitate și confidențialitate monitor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40: Proces-verbal de recepție a rapoartelor de monitorizare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before="100" w:line="276" w:lineRule="auto"/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before="100" w:line="276" w:lineRule="auto"/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00" w:before="100" w:line="276" w:lineRule="auto"/>
        <w:ind w:left="720" w:hanging="360"/>
        <w:rPr>
          <w:rFonts w:ascii="Inter" w:cs="Inter" w:eastAsia="Inter" w:hAnsi="Inter"/>
          <w:b w:val="1"/>
          <w:bCs w:val="1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rtl w:val="0"/>
        </w:rPr>
        <w:t xml:space="preserve">Documente pentru decont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41: Declarație de imparțialitate și confidențialitate verificare documente justificative depuse la decont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00" w:before="100" w:line="276" w:lineRule="auto"/>
        <w:ind w:left="1133.858267716535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Anexa 42: Raport de verificare a documentelor justificative depuse la decont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spacing w:line="276" w:lineRule="auto"/>
      <w:rPr/>
    </w:pPr>
    <w:r w:rsidDel="00000000" w:rsidR="00000000" w:rsidRPr="00000000">
      <w:rPr>
        <w:rFonts w:ascii="Inter" w:cs="Inter" w:eastAsia="Inter" w:hAnsi="Inter"/>
        <w:color w:val="3c4043"/>
        <w:highlight w:val="white"/>
        <w:rtl w:val="0"/>
      </w:rPr>
      <w:t xml:space="preserve">Pagina </w:t>
    </w:r>
    <w:r w:rsidDel="00000000" w:rsidR="00000000" w:rsidRPr="00000000">
      <w:rPr>
        <w:rFonts w:ascii="Inter" w:cs="Inter" w:eastAsia="Inter" w:hAnsi="Inter"/>
        <w:color w:val="3c4043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Inter" w:cs="Inter" w:eastAsia="Inter" w:hAnsi="Inter"/>
        <w:color w:val="3c4043"/>
        <w:highlight w:val="white"/>
        <w:rtl w:val="0"/>
      </w:rPr>
      <w:t xml:space="preserve"> din </w:t>
    </w:r>
    <w:r w:rsidDel="00000000" w:rsidR="00000000" w:rsidRPr="00000000">
      <w:rPr>
        <w:rFonts w:ascii="Inter" w:cs="Inter" w:eastAsia="Inter" w:hAnsi="Inter"/>
        <w:color w:val="3c4043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b w:val="1"/>
        <w:bCs w:val="1"/>
        <w:sz w:val="16"/>
        <w:szCs w:val="16"/>
        <w:highlight w:val="white"/>
        <w:rtl w:val="0"/>
      </w:rPr>
      <w:t xml:space="preserve">Centrul de Proiecte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-9512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Str. Vasile Alecsandri, nr. 1, SAD 7 | </w:t>
    </w:r>
    <w:r w:rsidDel="00000000" w:rsidR="00000000" w:rsidRPr="00000000">
      <w:rPr>
        <w:sz w:val="16"/>
        <w:szCs w:val="16"/>
        <w:highlight w:val="white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hyperlink r:id="rId2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spacing w:line="276" w:lineRule="auto"/>
      <w:ind w:left="0" w:firstLine="0"/>
      <w:rPr>
        <w:rFonts w:ascii="Inter" w:cs="Inter" w:eastAsia="Inter" w:hAnsi="Inter"/>
        <w:sz w:val="16"/>
        <w:szCs w:val="16"/>
        <w:highlight w:val="white"/>
      </w:rPr>
    </w:pPr>
    <w:hyperlink r:id="rId3">
      <w:r w:rsidDel="00000000" w:rsidR="00000000" w:rsidRPr="00000000">
        <w:rPr>
          <w:rFonts w:ascii="Inter" w:cs="Inter" w:eastAsia="Inter" w:hAnsi="Inter"/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line="276" w:lineRule="auto"/>
      <w:ind w:left="0" w:firstLine="0"/>
      <w:rPr>
        <w:rFonts w:ascii="Inter" w:cs="Inter" w:eastAsia="Inter" w:hAnsi="Inter"/>
        <w:color w:val="3c4043"/>
        <w:sz w:val="16"/>
        <w:szCs w:val="16"/>
        <w:highlight w:val="white"/>
      </w:rPr>
    </w:pPr>
    <w:r w:rsidDel="00000000" w:rsidR="00000000" w:rsidRPr="00000000">
      <w:rPr>
        <w:rFonts w:ascii="Inter" w:cs="Inter" w:eastAsia="Inter" w:hAnsi="Inter"/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line="276" w:lineRule="auto"/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line="276" w:lineRule="auto"/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00" w:line="276" w:lineRule="auto"/>
    </w:pPr>
    <w:rPr>
      <w:b w:val="1"/>
      <w:bCs w:val="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4MomzWBdn1Kqp10EwduBG0GjQQ==">CgMxLjA4AHIhMXZHXzJ5ek9COVBxX2laZ0J2bVRyYlQtQ3NKZ3RZVzAw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