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="276" w:lineRule="auto"/>
        <w:ind w:right="142.7952755905511"/>
        <w:rPr>
          <w:rFonts w:ascii="Inter" w:cs="Inter" w:eastAsia="Inter" w:hAnsi="Inter"/>
          <w:highlight w:val="yellow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nr. </w:t>
      </w:r>
      <w:r w:rsidDel="00000000" w:rsidR="00000000" w:rsidRPr="00000000">
        <w:rPr>
          <w:rFonts w:ascii="Inter" w:cs="Inter" w:eastAsia="Inter" w:hAnsi="Inter"/>
          <w:rtl w:val="0"/>
        </w:rPr>
        <w:t xml:space="preserve">3 la Decizia HCLMT nr. ___ / ___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="276" w:lineRule="auto"/>
        <w:ind w:right="142.7952755905511"/>
        <w:rPr>
          <w:rFonts w:ascii="Inter" w:cs="Inter" w:eastAsia="Inter" w:hAnsi="Inter"/>
          <w:sz w:val="18"/>
          <w:szCs w:val="18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="276" w:lineRule="auto"/>
        <w:ind w:right="142.7952755905511"/>
        <w:rPr>
          <w:rFonts w:ascii="Inter" w:cs="Inter" w:eastAsia="Inter" w:hAnsi="Inter"/>
          <w:b w:val="1"/>
          <w:bCs w:val="1"/>
          <w:sz w:val="30"/>
          <w:szCs w:val="3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30"/>
          <w:szCs w:val="30"/>
          <w:rtl w:val="0"/>
        </w:rPr>
        <w:t xml:space="preserve">Lista documentației pentru solicitanți și beneficiari</w:t>
      </w:r>
    </w:p>
    <w:p w:rsidR="00000000" w:rsidDel="00000000" w:rsidP="00000000" w:rsidRDefault="00000000" w:rsidRPr="00000000" w14:paraId="00000004">
      <w:pPr>
        <w:spacing w:after="100" w:before="100" w:line="276" w:lineRule="auto"/>
        <w:ind w:right="142.7952755905511"/>
        <w:rPr>
          <w:rFonts w:ascii="Inter" w:cs="Inter" w:eastAsia="Inter" w:hAnsi="Inter"/>
          <w:sz w:val="24"/>
          <w:szCs w:val="24"/>
          <w:highlight w:val="white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ai programului prioritar de finanțare nerambursabilă cu caracter multianual în cadrul programului </w:t>
      </w:r>
      <w:r w:rsidDel="00000000" w:rsidR="00000000" w:rsidRPr="00000000">
        <w:rPr>
          <w:rFonts w:ascii="Inter" w:cs="Inter" w:eastAsia="Inter" w:hAnsi="Inter"/>
          <w:i w:val="1"/>
          <w:iCs w:val="1"/>
          <w:sz w:val="24"/>
          <w:szCs w:val="24"/>
          <w:highlight w:val="white"/>
          <w:rtl w:val="0"/>
        </w:rPr>
        <w:t xml:space="preserve">Școli creative</w:t>
      </w:r>
      <w:r w:rsidDel="00000000" w:rsidR="00000000" w:rsidRPr="00000000">
        <w:rPr>
          <w:rFonts w:ascii="Inter" w:cs="Inter" w:eastAsia="Inter" w:hAnsi="Inter"/>
          <w:sz w:val="24"/>
          <w:szCs w:val="24"/>
          <w:highlight w:val="white"/>
          <w:rtl w:val="0"/>
        </w:rPr>
        <w:t xml:space="preserve">, derulat de Centrul de Proiecte în parteneriat cu Administrația pentru Sănătate și Educație a Municipiului Timișoara în perioada 2026-2027</w:t>
      </w:r>
    </w:p>
    <w:p w:rsidR="00000000" w:rsidDel="00000000" w:rsidP="00000000" w:rsidRDefault="00000000" w:rsidRPr="00000000" w14:paraId="00000005">
      <w:pPr>
        <w:spacing w:after="100" w:before="100" w:line="276" w:lineRule="auto"/>
        <w:ind w:right="142.7952755905511"/>
        <w:rPr>
          <w:rFonts w:ascii="Inter" w:cs="Inter" w:eastAsia="Inter" w:hAnsi="Inter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100" w:line="276" w:lineRule="auto"/>
        <w:ind w:right="142.7952755905511"/>
        <w:rPr>
          <w:rFonts w:ascii="Inter" w:cs="Inter" w:eastAsia="Inter" w:hAnsi="Inter"/>
          <w:highlight w:val="yellow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Prezenta listă și următoarele documente, alături de </w:t>
      </w:r>
      <w:r w:rsidDel="00000000" w:rsidR="00000000" w:rsidRPr="00000000">
        <w:rPr>
          <w:rFonts w:ascii="Inter" w:cs="Inter" w:eastAsia="Inter" w:hAnsi="Inter"/>
          <w:i w:val="1"/>
          <w:iCs w:val="1"/>
          <w:highlight w:val="white"/>
          <w:rtl w:val="0"/>
        </w:rPr>
        <w:t xml:space="preserve">Anunțul </w:t>
      </w:r>
      <w:r w:rsidDel="00000000" w:rsidR="00000000" w:rsidRPr="00000000">
        <w:rPr>
          <w:rFonts w:ascii="Inter" w:cs="Inter" w:eastAsia="Inter" w:hAnsi="Inter"/>
          <w:highlight w:val="white"/>
          <w:rtl w:val="0"/>
        </w:rPr>
        <w:t xml:space="preserve">și</w:t>
      </w:r>
      <w:r w:rsidDel="00000000" w:rsidR="00000000" w:rsidRPr="00000000">
        <w:rPr>
          <w:rFonts w:ascii="Inter" w:cs="Inter" w:eastAsia="Inter" w:hAnsi="Inter"/>
          <w:i w:val="1"/>
          <w:iCs w:val="1"/>
          <w:highlight w:val="white"/>
          <w:rtl w:val="0"/>
        </w:rPr>
        <w:t xml:space="preserve"> Ghidul solicitantului </w:t>
      </w:r>
      <w:r w:rsidDel="00000000" w:rsidR="00000000" w:rsidRPr="00000000">
        <w:rPr>
          <w:rFonts w:ascii="Inter" w:cs="Inter" w:eastAsia="Inter" w:hAnsi="Inter"/>
          <w:rtl w:val="0"/>
        </w:rPr>
        <w:t xml:space="preserve">(Anexele 1 și 2 la HCLMT nr.</w:t>
      </w:r>
      <w:r w:rsidDel="00000000" w:rsidR="00000000" w:rsidRPr="00000000">
        <w:rPr>
          <w:rFonts w:ascii="Inter" w:cs="Inter" w:eastAsia="Inter" w:hAnsi="Inter"/>
          <w:rtl w:val="0"/>
        </w:rPr>
        <w:t xml:space="preserve"> ___ / __________</w:t>
      </w:r>
      <w:r w:rsidDel="00000000" w:rsidR="00000000" w:rsidRPr="00000000">
        <w:rPr>
          <w:rFonts w:ascii="Inter" w:cs="Inter" w:eastAsia="Inter" w:hAnsi="Inter"/>
          <w:rtl w:val="0"/>
        </w:rPr>
        <w:t xml:space="preserve">), fac parte integrantă din documentația programului prioritar de finanțare </w:t>
      </w:r>
      <w:r w:rsidDel="00000000" w:rsidR="00000000" w:rsidRPr="00000000">
        <w:rPr>
          <w:rFonts w:ascii="Inter" w:cs="Inter" w:eastAsia="Inter" w:hAnsi="Inter"/>
          <w:i w:val="1"/>
          <w:iCs w:val="1"/>
          <w:rtl w:val="0"/>
        </w:rPr>
        <w:t xml:space="preserve">Școli creative 2026-2027</w:t>
      </w:r>
      <w:r w:rsidDel="00000000" w:rsidR="00000000" w:rsidRPr="00000000">
        <w:rPr>
          <w:rFonts w:ascii="Inter" w:cs="Inter" w:eastAsia="Inter" w:hAnsi="Inter"/>
          <w:i w:val="1"/>
          <w:iCs w:val="1"/>
          <w:color w:val="ff0000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rtl w:val="0"/>
        </w:rPr>
        <w:t xml:space="preserve">și se vor pune la dispoziția tuturor celor interesați prin publicarea acestora pe pagina de internet a Centrului de Proiecte al Municipiului Timișoara - </w:t>
      </w:r>
      <w:hyperlink r:id="rId7">
        <w:r w:rsidDel="00000000" w:rsidR="00000000" w:rsidRPr="00000000">
          <w:rPr>
            <w:rFonts w:ascii="Inter" w:cs="Inter" w:eastAsia="Inter" w:hAnsi="Inter"/>
            <w:u w:val="single"/>
            <w:rtl w:val="0"/>
          </w:rPr>
          <w:t xml:space="preserve">centruldeproiecte.ro/finantari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Inter" w:cs="Inter" w:eastAsia="Inter" w:hAnsi="Inter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Inter" w:cs="Inter" w:eastAsia="Inter" w:hAnsi="Inter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100" w:before="100" w:line="276" w:lineRule="auto"/>
        <w:ind w:left="566.9291338582675" w:hanging="30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Documente pentru înscriere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100" w:before="100" w:line="276" w:lineRule="auto"/>
        <w:ind w:left="992.1259842519685" w:hanging="36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5: Formular online de aplicare - instrument pre-completare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100" w:before="100" w:line="276" w:lineRule="auto"/>
        <w:ind w:left="992.1259842519685" w:hanging="36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5.1: Cerere de finanțare nerambursabilă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00" w:before="100" w:line="276" w:lineRule="auto"/>
        <w:ind w:left="992.1259842519685" w:hanging="36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6: Buget de venituri și cheltuieli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100" w:before="100" w:line="276" w:lineRule="auto"/>
        <w:ind w:left="992.1259842519685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6.1: Buget instituție de învățământ parteneră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00" w:before="100" w:line="276" w:lineRule="auto"/>
        <w:ind w:left="992.1259842519685" w:hanging="36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7: Notă de fundamentare a bugetului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100" w:before="100" w:line="276" w:lineRule="auto"/>
        <w:ind w:left="992.1259842519685" w:hanging="36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8: Declarație de parteneriat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100" w:before="100" w:line="276" w:lineRule="auto"/>
        <w:ind w:left="992.1259842519685" w:hanging="36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9: Declarație pe proprie răspundere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00" w:before="100" w:line="276" w:lineRule="auto"/>
        <w:ind w:left="720" w:firstLine="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100" w:before="100" w:line="276" w:lineRule="auto"/>
        <w:ind w:left="566.9291338582675" w:hanging="30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Documente pentru selecție și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evaluare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100" w:before="100" w:line="276" w:lineRule="auto"/>
        <w:ind w:left="992.1259842519685" w:hanging="360"/>
        <w:rPr>
          <w:highlight w:val="white"/>
        </w:rPr>
      </w:pPr>
      <w:r w:rsidDel="00000000" w:rsidR="00000000" w:rsidRPr="00000000">
        <w:rPr>
          <w:rFonts w:ascii="Inter" w:cs="Inter" w:eastAsia="Inter" w:hAnsi="Inter"/>
          <w:highlight w:val="white"/>
          <w:rtl w:val="0"/>
        </w:rPr>
        <w:t xml:space="preserve">Anexa 10: Grilă de verificare a îndeplinirii condițiilor de participare la selecție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100" w:before="100" w:line="276" w:lineRule="auto"/>
        <w:ind w:left="992.1259842519685" w:hanging="360"/>
        <w:rPr>
          <w:highlight w:val="white"/>
        </w:rPr>
      </w:pPr>
      <w:r w:rsidDel="00000000" w:rsidR="00000000" w:rsidRPr="00000000">
        <w:rPr>
          <w:rFonts w:ascii="Inter" w:cs="Inter" w:eastAsia="Inter" w:hAnsi="Inter"/>
          <w:highlight w:val="white"/>
          <w:rtl w:val="0"/>
        </w:rPr>
        <w:t xml:space="preserve">Anexa 11: Centralizator individual grile de evaluare și selecție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00" w:before="100" w:line="276" w:lineRule="auto"/>
        <w:ind w:left="992.1259842519685" w:hanging="360"/>
        <w:rPr>
          <w:rFonts w:ascii="Inter" w:cs="Inter" w:eastAsia="Inter" w:hAnsi="Inter"/>
          <w:highlight w:val="white"/>
        </w:rPr>
      </w:pPr>
      <w:r w:rsidDel="00000000" w:rsidR="00000000" w:rsidRPr="00000000">
        <w:rPr>
          <w:rFonts w:ascii="Inter" w:cs="Inter" w:eastAsia="Inter" w:hAnsi="Inter"/>
          <w:highlight w:val="white"/>
          <w:rtl w:val="0"/>
        </w:rPr>
        <w:t xml:space="preserve">Anexa 11.1: Detalierea criteriilor de evaluare și selecție</w:t>
      </w:r>
    </w:p>
    <w:p w:rsidR="00000000" w:rsidDel="00000000" w:rsidP="00000000" w:rsidRDefault="00000000" w:rsidRPr="00000000" w14:paraId="00000016">
      <w:pPr>
        <w:spacing w:after="100" w:before="100" w:line="276" w:lineRule="auto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100" w:before="100" w:line="276" w:lineRule="auto"/>
        <w:ind w:left="566.9291338582675" w:hanging="30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Documente pentru contractare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100" w:before="100" w:line="276" w:lineRule="auto"/>
        <w:ind w:left="992.1259842519685" w:hanging="36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12.1: Acord-cadru de finanțare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100" w:before="100" w:line="276" w:lineRule="auto"/>
        <w:ind w:left="992.1259842519685" w:hanging="36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12.2: Contract subsecvent de finanțare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0" w:before="100" w:line="276" w:lineRule="auto"/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100" w:before="100" w:line="276" w:lineRule="auto"/>
        <w:ind w:left="566.9291338582675" w:hanging="30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Documente pentru </w:t>
      </w:r>
      <w:r w:rsidDel="00000000" w:rsidR="00000000" w:rsidRPr="00000000">
        <w:rPr>
          <w:rFonts w:ascii="Inter" w:cs="Inter" w:eastAsia="Inter" w:hAnsi="Inter"/>
          <w:rtl w:val="0"/>
        </w:rPr>
        <w:t xml:space="preserve">comunicare și implementare: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100" w:before="100" w:line="276" w:lineRule="auto"/>
        <w:ind w:left="992.1259842519685" w:hanging="36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13: Ghid de stil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100" w:before="100" w:line="276" w:lineRule="auto"/>
        <w:ind w:left="992.1259842519685" w:hanging="36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14: Ghid de comunicare și aplicare a identității vizuale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100" w:before="100" w:line="276" w:lineRule="auto"/>
        <w:ind w:left="992.1259842519685" w:hanging="36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15: Cod de etică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100" w:before="100" w:line="276" w:lineRule="auto"/>
        <w:ind w:left="992.1259842519685" w:hanging="36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16: Formular online pentru informații despre evenimente - instrument pre-completare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00" w:before="100" w:line="276" w:lineRule="auto"/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100" w:before="100" w:line="276" w:lineRule="auto"/>
        <w:ind w:left="570" w:hanging="30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Documente decont, raportare și plăți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100" w:before="100" w:line="276" w:lineRule="auto"/>
        <w:ind w:left="992.1259842519685" w:hanging="30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17: Ghid de raportare și decontare a cheltuielilor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100" w:before="100" w:line="276" w:lineRule="auto"/>
        <w:ind w:left="992.1259842519685" w:hanging="30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18: Adresă de înaintare a decontului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100" w:before="100" w:line="276" w:lineRule="auto"/>
        <w:ind w:left="992.1259842519685" w:hanging="30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19: Raport narativ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00" w:before="100" w:line="276" w:lineRule="auto"/>
        <w:ind w:left="992.1259842519685" w:hanging="30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20: Raport financiar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100" w:before="100" w:line="276" w:lineRule="auto"/>
        <w:ind w:left="992.1259842519685" w:hanging="30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21: Formular de notificare a modificării bugetului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00" w:before="100" w:line="276" w:lineRule="auto"/>
        <w:ind w:left="992.1259842519685" w:hanging="30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22: Declarație privind utilizarea mijloacelor fixe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100" w:before="100" w:line="276" w:lineRule="auto"/>
        <w:ind w:left="992.1259842519685" w:hanging="30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24: Notificare de aprobare a decontului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100" w:before="100" w:line="276" w:lineRule="auto"/>
        <w:ind w:left="992.1259842519685" w:hanging="300"/>
        <w:rPr/>
      </w:pPr>
      <w:r w:rsidDel="00000000" w:rsidR="00000000" w:rsidRPr="00000000">
        <w:rPr>
          <w:rFonts w:ascii="Inter" w:cs="Inter" w:eastAsia="Inter" w:hAnsi="Inter"/>
          <w:rtl w:val="0"/>
        </w:rPr>
        <w:t xml:space="preserve">Anexa 25: Cerere de plată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00" w:line="276" w:lineRule="auto"/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spacing w:line="276" w:lineRule="auto"/>
      <w:rPr/>
    </w:pPr>
    <w:r w:rsidDel="00000000" w:rsidR="00000000" w:rsidRPr="00000000">
      <w:rPr>
        <w:rFonts w:ascii="Inter" w:cs="Inter" w:eastAsia="Inter" w:hAnsi="Inter"/>
        <w:color w:val="3c4043"/>
        <w:highlight w:val="white"/>
        <w:rtl w:val="0"/>
      </w:rPr>
      <w:t xml:space="preserve">Pagina </w:t>
    </w:r>
    <w:r w:rsidDel="00000000" w:rsidR="00000000" w:rsidRPr="00000000">
      <w:rPr>
        <w:rFonts w:ascii="Inter" w:cs="Inter" w:eastAsia="Inter" w:hAnsi="Inter"/>
        <w:color w:val="3c4043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Inter" w:cs="Inter" w:eastAsia="Inter" w:hAnsi="Inter"/>
        <w:color w:val="3c4043"/>
        <w:highlight w:val="white"/>
        <w:rtl w:val="0"/>
      </w:rPr>
      <w:t xml:space="preserve"> din </w:t>
    </w:r>
    <w:r w:rsidDel="00000000" w:rsidR="00000000" w:rsidRPr="00000000">
      <w:rPr>
        <w:rFonts w:ascii="Inter" w:cs="Inter" w:eastAsia="Inter" w:hAnsi="Inter"/>
        <w:color w:val="3c4043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spacing w:line="276" w:lineRule="auto"/>
      <w:ind w:left="0" w:firstLine="0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Fonts w:ascii="Inter" w:cs="Inter" w:eastAsia="Inter" w:hAnsi="Inter"/>
        <w:b w:val="1"/>
        <w:bCs w:val="1"/>
        <w:sz w:val="16"/>
        <w:szCs w:val="16"/>
        <w:highlight w:val="white"/>
        <w:rtl w:val="0"/>
      </w:rPr>
      <w:t xml:space="preserve">Centrul de Proiecte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-9513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spacing w:line="276" w:lineRule="auto"/>
      <w:ind w:left="0" w:firstLine="0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Fonts w:ascii="Inter" w:cs="Inter" w:eastAsia="Inter" w:hAnsi="Inter"/>
        <w:sz w:val="16"/>
        <w:szCs w:val="16"/>
        <w:highlight w:val="white"/>
        <w:rtl w:val="0"/>
      </w:rPr>
      <w:t xml:space="preserve">Str. Vasile Alecsandri, nr. 1, SAD 7 | </w:t>
    </w:r>
    <w:r w:rsidDel="00000000" w:rsidR="00000000" w:rsidRPr="00000000">
      <w:rPr>
        <w:sz w:val="16"/>
        <w:szCs w:val="16"/>
        <w:highlight w:val="white"/>
        <w:rtl w:val="0"/>
      </w:rPr>
      <w:t xml:space="preserve">CIF 44202834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spacing w:line="276" w:lineRule="auto"/>
      <w:ind w:left="0" w:firstLine="0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spacing w:line="276" w:lineRule="auto"/>
      <w:ind w:left="0" w:firstLine="0"/>
      <w:rPr>
        <w:rFonts w:ascii="Inter" w:cs="Inter" w:eastAsia="Inter" w:hAnsi="Inter"/>
        <w:sz w:val="16"/>
        <w:szCs w:val="16"/>
        <w:highlight w:val="white"/>
      </w:rPr>
    </w:pPr>
    <w:hyperlink r:id="rId2">
      <w:r w:rsidDel="00000000" w:rsidR="00000000" w:rsidRPr="00000000">
        <w:rPr>
          <w:rFonts w:ascii="Inter" w:cs="Inter" w:eastAsia="Inter" w:hAnsi="Inter"/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spacing w:line="276" w:lineRule="auto"/>
      <w:ind w:left="0" w:firstLine="0"/>
      <w:rPr>
        <w:rFonts w:ascii="Inter" w:cs="Inter" w:eastAsia="Inter" w:hAnsi="Inter"/>
        <w:sz w:val="16"/>
        <w:szCs w:val="16"/>
        <w:highlight w:val="white"/>
      </w:rPr>
    </w:pPr>
    <w:hyperlink r:id="rId3">
      <w:r w:rsidDel="00000000" w:rsidR="00000000" w:rsidRPr="00000000">
        <w:rPr>
          <w:rFonts w:ascii="Inter" w:cs="Inter" w:eastAsia="Inter" w:hAnsi="Inter"/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spacing w:line="276" w:lineRule="auto"/>
      <w:ind w:left="0" w:firstLine="0"/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rFonts w:ascii="Inter" w:cs="Inter" w:eastAsia="Inter" w:hAnsi="Inter"/>
        <w:sz w:val="16"/>
        <w:szCs w:val="16"/>
        <w:highlight w:val="white"/>
        <w:rtl w:val="0"/>
      </w:rPr>
      <w:t xml:space="preserve">+40787.287.100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line="276" w:lineRule="auto"/>
      <w:rPr>
        <w:color w:val="3c4043"/>
        <w:sz w:val="21"/>
        <w:szCs w:val="21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  <w:shd w:fill="auto" w:val="clear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566.9291338582675" w:hanging="299.99999999999994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lang w:val="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00" w:line="276" w:lineRule="auto"/>
    </w:pPr>
    <w:rPr>
      <w:b w:val="1"/>
      <w:bCs w:val="1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entruldeproiecte.ro/finantari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1m+esUc72rxP5NBpRy0Nk4uUWg==">CgMxLjA4AHIhMWw5cG9Ba0Q5OGdCYk9tZ3VaR2tuTkljTTJEajRzLXdC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