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1FAD" w14:textId="77777777" w:rsidR="0091709C" w:rsidRPr="00511FC4" w:rsidRDefault="00643E07" w:rsidP="00547E68">
      <w:pPr>
        <w:spacing w:line="276" w:lineRule="auto"/>
        <w:jc w:val="right"/>
        <w:rPr>
          <w:rFonts w:ascii="Aptos" w:hAnsi="Aptos"/>
          <w:lang w:val="fr-FR"/>
        </w:rPr>
      </w:pPr>
      <w:r w:rsidRPr="00511FC4">
        <w:rPr>
          <w:rFonts w:ascii="Aptos" w:hAnsi="Aptos"/>
          <w:b/>
          <w:bCs/>
          <w:lang w:val="fr-FR"/>
        </w:rPr>
        <w:t>Anexa nr. 1</w:t>
      </w:r>
      <w:r w:rsidRPr="00511FC4">
        <w:rPr>
          <w:rFonts w:ascii="Aptos" w:hAnsi="Aptos"/>
          <w:lang w:val="fr-FR"/>
        </w:rPr>
        <w:t xml:space="preserve"> la HCL nr. ____/_____</w:t>
      </w:r>
    </w:p>
    <w:p w14:paraId="4978F980" w14:textId="77777777" w:rsidR="0091709C" w:rsidRPr="00511FC4" w:rsidRDefault="0091709C" w:rsidP="00B62614">
      <w:pPr>
        <w:spacing w:line="276" w:lineRule="auto"/>
        <w:rPr>
          <w:rFonts w:ascii="Aptos" w:hAnsi="Aptos"/>
          <w:lang w:val="fr-FR"/>
        </w:rPr>
      </w:pPr>
    </w:p>
    <w:p w14:paraId="06774C22" w14:textId="77777777" w:rsidR="00547E68" w:rsidRPr="00547E68" w:rsidRDefault="00547E68" w:rsidP="00547E68">
      <w:pPr>
        <w:spacing w:line="276" w:lineRule="auto"/>
        <w:jc w:val="center"/>
        <w:rPr>
          <w:rFonts w:ascii="Aptos" w:hAnsi="Aptos"/>
        </w:rPr>
      </w:pPr>
      <w:r w:rsidRPr="00547E68">
        <w:rPr>
          <w:rFonts w:ascii="Aptos" w:hAnsi="Aptos"/>
          <w:b/>
          <w:bCs/>
        </w:rPr>
        <w:t>CONTRACT DE DARE ÎN FOLOSINȚĂ GRATUITĂ</w:t>
      </w:r>
      <w:r w:rsidRPr="00547E68">
        <w:rPr>
          <w:rFonts w:ascii="Aptos" w:hAnsi="Aptos"/>
          <w:b/>
          <w:bCs/>
        </w:rPr>
        <w:br/>
      </w:r>
      <w:r w:rsidRPr="00547E68">
        <w:rPr>
          <w:rFonts w:ascii="Aptos" w:hAnsi="Aptos"/>
        </w:rPr>
        <w:t>nr. __________ din data de ___________________</w:t>
      </w:r>
    </w:p>
    <w:p w14:paraId="0B36ACE6" w14:textId="77777777" w:rsidR="00547E68" w:rsidRDefault="00547E68" w:rsidP="00547E68">
      <w:pPr>
        <w:spacing w:line="276" w:lineRule="auto"/>
        <w:rPr>
          <w:rFonts w:ascii="Aptos" w:hAnsi="Aptos"/>
          <w:b/>
          <w:bCs/>
        </w:rPr>
      </w:pPr>
    </w:p>
    <w:p w14:paraId="29B0668E" w14:textId="37491EFD" w:rsidR="00547E68" w:rsidRPr="00547E68" w:rsidRDefault="00547E68" w:rsidP="00547E68">
      <w:pPr>
        <w:spacing w:line="276" w:lineRule="auto"/>
        <w:jc w:val="center"/>
        <w:rPr>
          <w:rFonts w:ascii="Aptos" w:hAnsi="Aptos"/>
          <w:b/>
          <w:bCs/>
        </w:rPr>
      </w:pPr>
      <w:r w:rsidRPr="00547E68">
        <w:rPr>
          <w:rFonts w:ascii="Aptos" w:hAnsi="Aptos"/>
          <w:b/>
          <w:bCs/>
        </w:rPr>
        <w:t>I. PĂRŢILE CONTRACTANTE</w:t>
      </w:r>
    </w:p>
    <w:p w14:paraId="6F5B23E2" w14:textId="77777777" w:rsidR="00547E68" w:rsidRPr="00547E68" w:rsidRDefault="00547E68" w:rsidP="00547E68">
      <w:pPr>
        <w:spacing w:line="276" w:lineRule="auto"/>
        <w:jc w:val="both"/>
        <w:rPr>
          <w:rFonts w:ascii="Aptos" w:hAnsi="Aptos"/>
        </w:rPr>
      </w:pPr>
      <w:r w:rsidRPr="00547E68">
        <w:rPr>
          <w:rFonts w:ascii="Aptos" w:hAnsi="Aptos"/>
          <w:b/>
          <w:bCs/>
        </w:rPr>
        <w:t xml:space="preserve">1.1. MUNICIPIUL TIMIŞOARA, </w:t>
      </w:r>
      <w:r w:rsidRPr="00547E68">
        <w:rPr>
          <w:rFonts w:ascii="Aptos" w:hAnsi="Aptos"/>
        </w:rPr>
        <w:t>cu sediul în Timișoara, Bd. C.D. Loga nr. 1, județul Timiș, reprezentat prin Primar – Dominic Fritz, prin Administrația pentru Sănătate și Educație a Municipiului Timișoara, cu sediul în Timișoara, Bd. Mihai Eminescu nr. 2B, et. 1, județul Timiș, reprezentată prin Director General – Florentina-Georgeta Radu, în calitate de PROPRIETAR,</w:t>
      </w:r>
    </w:p>
    <w:p w14:paraId="167C8E30" w14:textId="77777777" w:rsidR="00547E68" w:rsidRPr="00547E68" w:rsidRDefault="00547E68" w:rsidP="00547E68">
      <w:pPr>
        <w:spacing w:line="276" w:lineRule="auto"/>
        <w:jc w:val="both"/>
        <w:rPr>
          <w:rFonts w:ascii="Aptos" w:hAnsi="Aptos"/>
        </w:rPr>
      </w:pPr>
      <w:r w:rsidRPr="00547E68">
        <w:rPr>
          <w:rFonts w:ascii="Aptos" w:hAnsi="Aptos"/>
        </w:rPr>
        <w:t>și</w:t>
      </w:r>
    </w:p>
    <w:p w14:paraId="43678F4B" w14:textId="77777777" w:rsidR="00547E68" w:rsidRPr="00547E68" w:rsidRDefault="00547E68" w:rsidP="00547E68">
      <w:pPr>
        <w:spacing w:line="276" w:lineRule="auto"/>
        <w:jc w:val="both"/>
        <w:rPr>
          <w:rFonts w:ascii="Aptos" w:hAnsi="Aptos"/>
        </w:rPr>
      </w:pPr>
      <w:r w:rsidRPr="00547E68">
        <w:rPr>
          <w:rFonts w:ascii="Aptos" w:hAnsi="Aptos"/>
          <w:b/>
          <w:bCs/>
        </w:rPr>
        <w:t xml:space="preserve">1.2. ȘCOALA GIMNAZIALĂ NR. 2 TIMIȘOARA, </w:t>
      </w:r>
      <w:r w:rsidRPr="00547E68">
        <w:rPr>
          <w:rFonts w:ascii="Aptos" w:hAnsi="Aptos"/>
        </w:rPr>
        <w:t>cu sediul în Timișoara, str. Mureș nr. 8, județul Timiș, reprezentată prin Director ________________________, în calitate de BENEFICIAR AL DREPTULUI DE FOLOSINȚĂ GRATUITĂ,</w:t>
      </w:r>
    </w:p>
    <w:p w14:paraId="76F11180" w14:textId="77777777" w:rsidR="00547E68" w:rsidRPr="00547E68" w:rsidRDefault="00547E68" w:rsidP="00547E68">
      <w:pPr>
        <w:spacing w:line="276" w:lineRule="auto"/>
        <w:rPr>
          <w:rFonts w:ascii="Aptos" w:hAnsi="Aptos"/>
        </w:rPr>
      </w:pPr>
      <w:r w:rsidRPr="00547E68">
        <w:rPr>
          <w:rFonts w:ascii="Aptos" w:hAnsi="Aptos"/>
        </w:rPr>
        <w:t>au convenit încheierea prezentului contract de dare în folosință gratuită, în următoarele condiții:</w:t>
      </w:r>
    </w:p>
    <w:p w14:paraId="7CDFF407" w14:textId="77777777" w:rsidR="00547E68" w:rsidRDefault="00547E68" w:rsidP="00547E68">
      <w:pPr>
        <w:spacing w:line="276" w:lineRule="auto"/>
        <w:rPr>
          <w:rFonts w:ascii="Aptos" w:hAnsi="Aptos"/>
          <w:b/>
          <w:bCs/>
        </w:rPr>
      </w:pPr>
    </w:p>
    <w:p w14:paraId="193952DD" w14:textId="4B93B6FD" w:rsidR="00547E68" w:rsidRPr="00547E68" w:rsidRDefault="00547E68" w:rsidP="00547E68">
      <w:pPr>
        <w:spacing w:line="276" w:lineRule="auto"/>
        <w:jc w:val="center"/>
        <w:rPr>
          <w:rFonts w:ascii="Aptos" w:hAnsi="Aptos"/>
          <w:b/>
          <w:bCs/>
        </w:rPr>
      </w:pPr>
      <w:r w:rsidRPr="00547E68">
        <w:rPr>
          <w:rFonts w:ascii="Aptos" w:hAnsi="Aptos"/>
          <w:b/>
          <w:bCs/>
        </w:rPr>
        <w:t>II. OBIECTUL CONTRACTULUI</w:t>
      </w:r>
    </w:p>
    <w:p w14:paraId="472CA966" w14:textId="77777777" w:rsidR="00547E68" w:rsidRPr="00547E68" w:rsidRDefault="00547E68" w:rsidP="00547E68">
      <w:pPr>
        <w:spacing w:line="276" w:lineRule="auto"/>
        <w:jc w:val="both"/>
        <w:rPr>
          <w:rFonts w:ascii="Aptos" w:hAnsi="Aptos"/>
        </w:rPr>
      </w:pPr>
      <w:r w:rsidRPr="00547E68">
        <w:rPr>
          <w:rFonts w:ascii="Aptos" w:hAnsi="Aptos"/>
          <w:b/>
          <w:bCs/>
        </w:rPr>
        <w:t xml:space="preserve">2.1. </w:t>
      </w:r>
      <w:r w:rsidRPr="00547E68">
        <w:rPr>
          <w:rFonts w:ascii="Aptos" w:hAnsi="Aptos"/>
        </w:rPr>
        <w:t>Obiectul prezentului contract îl constituie atribuirea în folosință gratuită a clădirilor cu destinație de școală situate în Municipiul Timișoara, str. Izlaz nr. 44-46, pe parcela de teren cu nr. top. 1915/635-637, 1914/635-637, înscrisă în CF nr. 431044 Timișoara, proprietatea publică a Municipiului Timișoara și aflate în administrarea Administrației pentru Sănătate și Educație a Municipiului Timișoara, aferente Școlii Gimnaziale nr. 15 Timișoara, în baza HCL nr. _____________.</w:t>
      </w:r>
    </w:p>
    <w:p w14:paraId="176B81FA" w14:textId="77777777" w:rsidR="00547E68" w:rsidRPr="00547E68" w:rsidRDefault="00547E68" w:rsidP="00547E68">
      <w:pPr>
        <w:spacing w:line="276" w:lineRule="auto"/>
        <w:jc w:val="both"/>
        <w:rPr>
          <w:rFonts w:ascii="Aptos" w:hAnsi="Aptos"/>
        </w:rPr>
      </w:pPr>
      <w:r w:rsidRPr="00547E68">
        <w:rPr>
          <w:rFonts w:ascii="Aptos" w:hAnsi="Aptos"/>
          <w:b/>
          <w:bCs/>
        </w:rPr>
        <w:t>2.2.</w:t>
      </w:r>
      <w:r w:rsidRPr="00547E68">
        <w:rPr>
          <w:rFonts w:ascii="Aptos" w:hAnsi="Aptos"/>
        </w:rPr>
        <w:t xml:space="preserve"> Imobilele se predau în vederea desfășurării activității de învățământ preuniversitar și a activităților conexe procesului educațional.</w:t>
      </w:r>
    </w:p>
    <w:p w14:paraId="74A47A18" w14:textId="77777777" w:rsidR="00547E68" w:rsidRDefault="00547E68" w:rsidP="00547E68">
      <w:pPr>
        <w:spacing w:line="276" w:lineRule="auto"/>
        <w:rPr>
          <w:rFonts w:ascii="Aptos" w:hAnsi="Aptos"/>
          <w:b/>
          <w:bCs/>
        </w:rPr>
      </w:pPr>
    </w:p>
    <w:p w14:paraId="12661815" w14:textId="36A1B4DE" w:rsidR="00547E68" w:rsidRPr="00547E68" w:rsidRDefault="00547E68" w:rsidP="00547E68">
      <w:pPr>
        <w:spacing w:line="276" w:lineRule="auto"/>
        <w:jc w:val="center"/>
        <w:rPr>
          <w:rFonts w:ascii="Aptos" w:hAnsi="Aptos"/>
          <w:b/>
          <w:bCs/>
        </w:rPr>
      </w:pPr>
      <w:r w:rsidRPr="00547E68">
        <w:rPr>
          <w:rFonts w:ascii="Aptos" w:hAnsi="Aptos"/>
          <w:b/>
          <w:bCs/>
        </w:rPr>
        <w:t>III. DURATA CONTRACTULUI</w:t>
      </w:r>
    </w:p>
    <w:p w14:paraId="71B6A34F" w14:textId="77777777" w:rsidR="00547E68" w:rsidRPr="00547E68" w:rsidRDefault="00547E68" w:rsidP="00547E68">
      <w:pPr>
        <w:spacing w:line="276" w:lineRule="auto"/>
        <w:rPr>
          <w:rFonts w:ascii="Aptos" w:hAnsi="Aptos"/>
        </w:rPr>
      </w:pPr>
      <w:r w:rsidRPr="00547E68">
        <w:rPr>
          <w:rFonts w:ascii="Aptos" w:hAnsi="Aptos"/>
          <w:b/>
          <w:bCs/>
        </w:rPr>
        <w:t>3.1.</w:t>
      </w:r>
      <w:r w:rsidRPr="00547E68">
        <w:rPr>
          <w:rFonts w:ascii="Aptos" w:hAnsi="Aptos"/>
        </w:rPr>
        <w:t xml:space="preserve"> Durata prezentului contract este de 10 ani, începând cu data de ______________ până la data de ______________.</w:t>
      </w:r>
    </w:p>
    <w:p w14:paraId="06A40B0F" w14:textId="77777777" w:rsidR="00547E68" w:rsidRPr="00547E68" w:rsidRDefault="00547E68" w:rsidP="00547E68">
      <w:pPr>
        <w:spacing w:line="276" w:lineRule="auto"/>
        <w:rPr>
          <w:rFonts w:ascii="Aptos" w:hAnsi="Aptos"/>
        </w:rPr>
      </w:pPr>
      <w:r w:rsidRPr="00547E68">
        <w:rPr>
          <w:rFonts w:ascii="Aptos" w:hAnsi="Aptos"/>
          <w:b/>
          <w:bCs/>
        </w:rPr>
        <w:t>3.2.</w:t>
      </w:r>
      <w:r w:rsidRPr="00547E68">
        <w:rPr>
          <w:rFonts w:ascii="Aptos" w:hAnsi="Aptos"/>
        </w:rPr>
        <w:t xml:space="preserve"> Contractul intră în vigoare și produce efecte de la data semnării de către părți.</w:t>
      </w:r>
    </w:p>
    <w:p w14:paraId="5E48ED94" w14:textId="77777777" w:rsidR="00547E68" w:rsidRPr="00547E68" w:rsidRDefault="00547E68" w:rsidP="00547E68">
      <w:pPr>
        <w:spacing w:line="276" w:lineRule="auto"/>
        <w:rPr>
          <w:rFonts w:ascii="Aptos" w:hAnsi="Aptos"/>
        </w:rPr>
      </w:pPr>
      <w:r w:rsidRPr="00547E68">
        <w:rPr>
          <w:rFonts w:ascii="Aptos" w:hAnsi="Aptos"/>
          <w:b/>
          <w:bCs/>
        </w:rPr>
        <w:t>3.3.</w:t>
      </w:r>
      <w:r w:rsidRPr="00547E68">
        <w:rPr>
          <w:rFonts w:ascii="Aptos" w:hAnsi="Aptos"/>
        </w:rPr>
        <w:t xml:space="preserve"> La încetarea contractului, imobilele vor fi restituite proprietarului pe bază de proces-verbal de predare-primire.</w:t>
      </w:r>
    </w:p>
    <w:p w14:paraId="2ECF2A46" w14:textId="77777777" w:rsidR="00547E68" w:rsidRPr="00547E68" w:rsidRDefault="00547E68" w:rsidP="00547E68">
      <w:pPr>
        <w:spacing w:line="276" w:lineRule="auto"/>
        <w:rPr>
          <w:rFonts w:ascii="Aptos" w:hAnsi="Aptos"/>
          <w:b/>
          <w:bCs/>
        </w:rPr>
      </w:pPr>
      <w:r w:rsidRPr="00547E68">
        <w:rPr>
          <w:rFonts w:ascii="Aptos" w:hAnsi="Aptos"/>
          <w:b/>
          <w:bCs/>
        </w:rPr>
        <w:t>3.4.</w:t>
      </w:r>
      <w:r w:rsidRPr="00547E68">
        <w:rPr>
          <w:rFonts w:ascii="Aptos" w:hAnsi="Aptos"/>
        </w:rPr>
        <w:t xml:space="preserve"> Prin acordul scris al părților, prezentul contract poate fi prelungit, în condițiile legii.</w:t>
      </w:r>
    </w:p>
    <w:p w14:paraId="6CC9F669" w14:textId="77777777" w:rsidR="00547E68" w:rsidRDefault="00547E68" w:rsidP="00547E68">
      <w:pPr>
        <w:spacing w:line="276" w:lineRule="auto"/>
        <w:rPr>
          <w:rFonts w:ascii="Aptos" w:hAnsi="Aptos"/>
          <w:b/>
          <w:bCs/>
        </w:rPr>
      </w:pPr>
    </w:p>
    <w:p w14:paraId="5C957B4C" w14:textId="64ECD591" w:rsidR="00547E68" w:rsidRPr="00547E68" w:rsidRDefault="00547E68" w:rsidP="00547E68">
      <w:pPr>
        <w:spacing w:line="276" w:lineRule="auto"/>
        <w:jc w:val="center"/>
        <w:rPr>
          <w:rFonts w:ascii="Aptos" w:hAnsi="Aptos"/>
          <w:b/>
          <w:bCs/>
        </w:rPr>
      </w:pPr>
      <w:r w:rsidRPr="00547E68">
        <w:rPr>
          <w:rFonts w:ascii="Aptos" w:hAnsi="Aptos"/>
          <w:b/>
          <w:bCs/>
        </w:rPr>
        <w:t>IV. DREPTURILE ȘI OBLIGAȚIILE PĂRȚILOR</w:t>
      </w:r>
    </w:p>
    <w:p w14:paraId="6DA7F177" w14:textId="77777777" w:rsidR="00547E68" w:rsidRPr="00547E68" w:rsidRDefault="00547E68" w:rsidP="00547E68">
      <w:pPr>
        <w:spacing w:line="276" w:lineRule="auto"/>
        <w:jc w:val="both"/>
        <w:rPr>
          <w:rFonts w:ascii="Aptos" w:hAnsi="Aptos"/>
        </w:rPr>
      </w:pPr>
      <w:r w:rsidRPr="00547E68">
        <w:rPr>
          <w:rFonts w:ascii="Aptos" w:hAnsi="Aptos"/>
          <w:b/>
          <w:bCs/>
        </w:rPr>
        <w:t>4.1.</w:t>
      </w:r>
      <w:r w:rsidRPr="00547E68">
        <w:rPr>
          <w:rFonts w:ascii="Aptos" w:hAnsi="Aptos"/>
        </w:rPr>
        <w:t xml:space="preserve"> Drepturile și obligațiile proprietarului:</w:t>
      </w:r>
    </w:p>
    <w:p w14:paraId="5EE760C8" w14:textId="77777777" w:rsidR="00547E68" w:rsidRPr="00547E68" w:rsidRDefault="00547E68" w:rsidP="00547E68">
      <w:pPr>
        <w:spacing w:line="276" w:lineRule="auto"/>
        <w:jc w:val="both"/>
        <w:rPr>
          <w:rFonts w:ascii="Aptos" w:hAnsi="Aptos"/>
        </w:rPr>
      </w:pPr>
      <w:r w:rsidRPr="00547E68">
        <w:rPr>
          <w:rFonts w:ascii="Aptos" w:hAnsi="Aptos"/>
        </w:rPr>
        <w:t>a) să predea beneficiarului dreptului de folosință gratuită imobilele atribuite;</w:t>
      </w:r>
    </w:p>
    <w:p w14:paraId="6D78D0EA" w14:textId="77777777" w:rsidR="00547E68" w:rsidRPr="00547E68" w:rsidRDefault="00547E68" w:rsidP="00547E68">
      <w:pPr>
        <w:spacing w:line="276" w:lineRule="auto"/>
        <w:jc w:val="both"/>
        <w:rPr>
          <w:rFonts w:ascii="Aptos" w:hAnsi="Aptos"/>
        </w:rPr>
      </w:pPr>
      <w:r w:rsidRPr="00547E68">
        <w:rPr>
          <w:rFonts w:ascii="Aptos" w:hAnsi="Aptos"/>
        </w:rPr>
        <w:t>b) să nu împiedice beneficiarul să folosească imobilele potrivit destinației stabilite;</w:t>
      </w:r>
    </w:p>
    <w:p w14:paraId="4EF38F4D" w14:textId="77777777" w:rsidR="00547E68" w:rsidRPr="00547E68" w:rsidRDefault="00547E68" w:rsidP="00547E68">
      <w:pPr>
        <w:spacing w:line="276" w:lineRule="auto"/>
        <w:jc w:val="both"/>
        <w:rPr>
          <w:rFonts w:ascii="Aptos" w:hAnsi="Aptos"/>
        </w:rPr>
      </w:pPr>
      <w:r w:rsidRPr="00547E68">
        <w:rPr>
          <w:rFonts w:ascii="Aptos" w:hAnsi="Aptos"/>
        </w:rPr>
        <w:t>c) să verifice modul de utilizare a imobilelor și respectarea obligațiilor asumate prin prezentul contract;</w:t>
      </w:r>
    </w:p>
    <w:p w14:paraId="70CD6532" w14:textId="77777777" w:rsidR="00547E68" w:rsidRPr="00547E68" w:rsidRDefault="00547E68" w:rsidP="00547E68">
      <w:pPr>
        <w:spacing w:line="276" w:lineRule="auto"/>
        <w:jc w:val="both"/>
        <w:rPr>
          <w:rFonts w:ascii="Aptos" w:hAnsi="Aptos"/>
        </w:rPr>
      </w:pPr>
      <w:r w:rsidRPr="00547E68">
        <w:rPr>
          <w:rFonts w:ascii="Aptos" w:hAnsi="Aptos"/>
        </w:rPr>
        <w:t>d) să solicite încetarea folosinței gratuite și restituirea bunurilor atunci când interesul public legitim o impune;</w:t>
      </w:r>
    </w:p>
    <w:p w14:paraId="12B02268" w14:textId="77777777" w:rsidR="00547E68" w:rsidRPr="00547E68" w:rsidRDefault="00547E68" w:rsidP="00547E68">
      <w:pPr>
        <w:spacing w:line="276" w:lineRule="auto"/>
        <w:jc w:val="both"/>
        <w:rPr>
          <w:rFonts w:ascii="Aptos" w:hAnsi="Aptos"/>
        </w:rPr>
      </w:pPr>
      <w:r w:rsidRPr="00547E68">
        <w:rPr>
          <w:rFonts w:ascii="Aptos" w:hAnsi="Aptos"/>
        </w:rPr>
        <w:t>e) să rezilieze contractul în cazul în care beneficiarul nu își respectă obligațiile prevăzute în prezentul contract;</w:t>
      </w:r>
    </w:p>
    <w:p w14:paraId="0A24B159" w14:textId="77777777" w:rsidR="00547E68" w:rsidRPr="00547E68" w:rsidRDefault="00547E68" w:rsidP="00547E68">
      <w:pPr>
        <w:spacing w:line="276" w:lineRule="auto"/>
        <w:jc w:val="both"/>
        <w:rPr>
          <w:rFonts w:ascii="Aptos" w:hAnsi="Aptos"/>
        </w:rPr>
      </w:pPr>
      <w:r w:rsidRPr="00547E68">
        <w:rPr>
          <w:rFonts w:ascii="Aptos" w:hAnsi="Aptos"/>
        </w:rPr>
        <w:t>f) să modifice în mod unilateral partea reglementară a contractului, cu notificarea prealabilă a beneficiarului, din motive excepționale legate de interesul public local sau național.</w:t>
      </w:r>
    </w:p>
    <w:p w14:paraId="3CB45456" w14:textId="77777777" w:rsidR="00547E68" w:rsidRPr="00547E68" w:rsidRDefault="00547E68" w:rsidP="00547E68">
      <w:pPr>
        <w:spacing w:line="276" w:lineRule="auto"/>
        <w:jc w:val="both"/>
        <w:rPr>
          <w:rFonts w:ascii="Aptos" w:hAnsi="Aptos"/>
        </w:rPr>
      </w:pPr>
      <w:r w:rsidRPr="00547E68">
        <w:rPr>
          <w:rFonts w:ascii="Aptos" w:hAnsi="Aptos"/>
          <w:b/>
          <w:bCs/>
        </w:rPr>
        <w:t>4.2.</w:t>
      </w:r>
      <w:r w:rsidRPr="00547E68">
        <w:rPr>
          <w:rFonts w:ascii="Aptos" w:hAnsi="Aptos"/>
        </w:rPr>
        <w:t xml:space="preserve"> Drepturile și obligațiile beneficiarului:</w:t>
      </w:r>
    </w:p>
    <w:p w14:paraId="6D143923" w14:textId="77777777" w:rsidR="00547E68" w:rsidRPr="00547E68" w:rsidRDefault="00547E68" w:rsidP="00547E68">
      <w:pPr>
        <w:spacing w:line="276" w:lineRule="auto"/>
        <w:jc w:val="both"/>
        <w:rPr>
          <w:rFonts w:ascii="Aptos" w:hAnsi="Aptos"/>
        </w:rPr>
      </w:pPr>
      <w:r w:rsidRPr="00547E68">
        <w:rPr>
          <w:rFonts w:ascii="Aptos" w:hAnsi="Aptos"/>
        </w:rPr>
        <w:t>a) să utilizeze imobilele cu diligența unui bun proprietar;</w:t>
      </w:r>
    </w:p>
    <w:p w14:paraId="3BE0E203" w14:textId="77777777" w:rsidR="00547E68" w:rsidRPr="00547E68" w:rsidRDefault="00547E68" w:rsidP="00547E68">
      <w:pPr>
        <w:spacing w:line="276" w:lineRule="auto"/>
        <w:jc w:val="both"/>
        <w:rPr>
          <w:rFonts w:ascii="Aptos" w:hAnsi="Aptos"/>
        </w:rPr>
      </w:pPr>
      <w:r w:rsidRPr="00547E68">
        <w:rPr>
          <w:rFonts w:ascii="Aptos" w:hAnsi="Aptos"/>
        </w:rPr>
        <w:t>b) să folosească imobilele exclusiv potrivit destinației prevăzute la art. 2.2;</w:t>
      </w:r>
    </w:p>
    <w:p w14:paraId="3D4B4EF4" w14:textId="77777777" w:rsidR="00547E68" w:rsidRPr="00547E68" w:rsidRDefault="00547E68" w:rsidP="00547E68">
      <w:pPr>
        <w:spacing w:line="276" w:lineRule="auto"/>
        <w:jc w:val="both"/>
        <w:rPr>
          <w:rFonts w:ascii="Aptos" w:hAnsi="Aptos"/>
        </w:rPr>
      </w:pPr>
      <w:r w:rsidRPr="00547E68">
        <w:rPr>
          <w:rFonts w:ascii="Aptos" w:hAnsi="Aptos"/>
        </w:rPr>
        <w:lastRenderedPageBreak/>
        <w:t>c) să asigure paza, întreținerea curentă, conservarea, igienizarea și exploatarea corespunzătoare a imobilelor;</w:t>
      </w:r>
    </w:p>
    <w:p w14:paraId="0D20B385" w14:textId="77777777" w:rsidR="00547E68" w:rsidRPr="00547E68" w:rsidRDefault="00547E68" w:rsidP="00547E68">
      <w:pPr>
        <w:spacing w:line="276" w:lineRule="auto"/>
        <w:jc w:val="both"/>
        <w:rPr>
          <w:rFonts w:ascii="Aptos" w:hAnsi="Aptos"/>
        </w:rPr>
      </w:pPr>
      <w:r w:rsidRPr="00547E68">
        <w:rPr>
          <w:rFonts w:ascii="Aptos" w:hAnsi="Aptos"/>
        </w:rPr>
        <w:t>d) să respecte normele legale privind securitatea la incendiu, sănătatea și securitatea în muncă, protecția mediului și funcționarea unităților de învățământ;</w:t>
      </w:r>
    </w:p>
    <w:p w14:paraId="3A93B6BB" w14:textId="77777777" w:rsidR="00547E68" w:rsidRPr="00547E68" w:rsidRDefault="00547E68" w:rsidP="00547E68">
      <w:pPr>
        <w:spacing w:line="276" w:lineRule="auto"/>
        <w:jc w:val="both"/>
        <w:rPr>
          <w:rFonts w:ascii="Aptos" w:hAnsi="Aptos"/>
        </w:rPr>
      </w:pPr>
      <w:r w:rsidRPr="00547E68">
        <w:rPr>
          <w:rFonts w:ascii="Aptos" w:hAnsi="Aptos"/>
        </w:rPr>
        <w:t>e) să suporte cheltuielile cu utilitățile necesare folosinței imobilelor, precum și cheltuielile privind întreținerea și reparațiile curente;</w:t>
      </w:r>
    </w:p>
    <w:p w14:paraId="4FD5ED5D" w14:textId="77777777" w:rsidR="00547E68" w:rsidRPr="00547E68" w:rsidRDefault="00547E68" w:rsidP="00547E68">
      <w:pPr>
        <w:spacing w:line="276" w:lineRule="auto"/>
        <w:jc w:val="both"/>
        <w:rPr>
          <w:rFonts w:ascii="Aptos" w:hAnsi="Aptos"/>
        </w:rPr>
      </w:pPr>
      <w:r w:rsidRPr="00547E68">
        <w:rPr>
          <w:rFonts w:ascii="Aptos" w:hAnsi="Aptos"/>
        </w:rPr>
        <w:t>f) să nu transmită dreptul de folosință asupra imobilelor către terțe persoane, cu titlu oneros sau gratuit, fără acordul scris al proprietarului;</w:t>
      </w:r>
    </w:p>
    <w:p w14:paraId="5CFFE2EC" w14:textId="77777777" w:rsidR="00547E68" w:rsidRPr="00547E68" w:rsidRDefault="00547E68" w:rsidP="00547E68">
      <w:pPr>
        <w:spacing w:line="276" w:lineRule="auto"/>
        <w:jc w:val="both"/>
        <w:rPr>
          <w:rFonts w:ascii="Aptos" w:hAnsi="Aptos"/>
        </w:rPr>
      </w:pPr>
      <w:r w:rsidRPr="00547E68">
        <w:rPr>
          <w:rFonts w:ascii="Aptos" w:hAnsi="Aptos"/>
        </w:rPr>
        <w:t>g) să nu aducă modificări imobilelor fără acordul prealabil scris al proprietarului și cu respectarea legislației în vigoare;</w:t>
      </w:r>
    </w:p>
    <w:p w14:paraId="5FB16547" w14:textId="77777777" w:rsidR="00547E68" w:rsidRPr="00547E68" w:rsidRDefault="00547E68" w:rsidP="00547E68">
      <w:pPr>
        <w:spacing w:line="276" w:lineRule="auto"/>
        <w:jc w:val="both"/>
        <w:rPr>
          <w:rFonts w:ascii="Aptos" w:hAnsi="Aptos"/>
        </w:rPr>
      </w:pPr>
      <w:r w:rsidRPr="00547E68">
        <w:rPr>
          <w:rFonts w:ascii="Aptos" w:hAnsi="Aptos"/>
        </w:rPr>
        <w:t>h) să aducă de îndată la cunoștința proprietarului orice defecțiune, deteriorare sau eveniment care afectează bunurile primite în folosință;</w:t>
      </w:r>
    </w:p>
    <w:p w14:paraId="33874410" w14:textId="77777777" w:rsidR="00547E68" w:rsidRPr="00547E68" w:rsidRDefault="00547E68" w:rsidP="00547E68">
      <w:pPr>
        <w:spacing w:line="276" w:lineRule="auto"/>
        <w:jc w:val="both"/>
        <w:rPr>
          <w:rFonts w:ascii="Aptos" w:hAnsi="Aptos"/>
        </w:rPr>
      </w:pPr>
      <w:r w:rsidRPr="00547E68">
        <w:rPr>
          <w:rFonts w:ascii="Aptos" w:hAnsi="Aptos"/>
        </w:rPr>
        <w:t>i) să permită accesul reprezentanților proprietarului în vederea verificării modului de utilizare și a stării imobilelor;</w:t>
      </w:r>
    </w:p>
    <w:p w14:paraId="674AE989" w14:textId="77777777" w:rsidR="00547E68" w:rsidRPr="00547E68" w:rsidRDefault="00547E68" w:rsidP="00547E68">
      <w:pPr>
        <w:spacing w:line="276" w:lineRule="auto"/>
        <w:jc w:val="both"/>
        <w:rPr>
          <w:rFonts w:ascii="Aptos" w:hAnsi="Aptos"/>
        </w:rPr>
      </w:pPr>
      <w:r w:rsidRPr="00547E68">
        <w:rPr>
          <w:rFonts w:ascii="Aptos" w:hAnsi="Aptos"/>
        </w:rPr>
        <w:t>j) să restituie imobilele la încetarea contractului în starea corespunzătoare folosinței normale, cu luarea în considerare a uzurii normale;</w:t>
      </w:r>
    </w:p>
    <w:p w14:paraId="3FEE10CD" w14:textId="77777777" w:rsidR="00547E68" w:rsidRPr="00547E68" w:rsidRDefault="00547E68" w:rsidP="00547E68">
      <w:pPr>
        <w:spacing w:line="276" w:lineRule="auto"/>
        <w:jc w:val="both"/>
        <w:rPr>
          <w:rFonts w:ascii="Aptos" w:hAnsi="Aptos"/>
        </w:rPr>
      </w:pPr>
      <w:r w:rsidRPr="00547E68">
        <w:rPr>
          <w:rFonts w:ascii="Aptos" w:hAnsi="Aptos"/>
        </w:rPr>
        <w:t>k) să obțină toate avizele și autorizațiile necesare desfășurării activității, potrivit legislației aplicabile;</w:t>
      </w:r>
    </w:p>
    <w:p w14:paraId="2B074EC2" w14:textId="77777777" w:rsidR="00547E68" w:rsidRPr="00547E68" w:rsidRDefault="00547E68" w:rsidP="00547E68">
      <w:pPr>
        <w:spacing w:line="276" w:lineRule="auto"/>
        <w:jc w:val="both"/>
        <w:rPr>
          <w:rFonts w:ascii="Aptos" w:hAnsi="Aptos"/>
        </w:rPr>
      </w:pPr>
      <w:r w:rsidRPr="00547E68">
        <w:rPr>
          <w:rFonts w:ascii="Aptos" w:hAnsi="Aptos"/>
        </w:rPr>
        <w:t>l) să prezinte anual proprietarului informații privind desfășurarea activității educaționale în spațiile atribuite în folosință gratuită, la solicitarea acestuia.</w:t>
      </w:r>
    </w:p>
    <w:p w14:paraId="52652A7D" w14:textId="77777777" w:rsidR="00547E68" w:rsidRPr="00547E68" w:rsidRDefault="00547E68" w:rsidP="00547E68">
      <w:pPr>
        <w:spacing w:line="276" w:lineRule="auto"/>
        <w:jc w:val="both"/>
        <w:rPr>
          <w:rFonts w:ascii="Aptos" w:hAnsi="Aptos"/>
        </w:rPr>
      </w:pPr>
      <w:r w:rsidRPr="00547E68">
        <w:rPr>
          <w:rFonts w:ascii="Aptos" w:hAnsi="Aptos"/>
          <w:b/>
          <w:bCs/>
        </w:rPr>
        <w:t>4.3.</w:t>
      </w:r>
      <w:r w:rsidRPr="00547E68">
        <w:rPr>
          <w:rFonts w:ascii="Aptos" w:hAnsi="Aptos"/>
        </w:rPr>
        <w:t xml:space="preserve"> Investițiile, amenajările și îmbunătățirile realizate de beneficiar asupra imobilelor pe durata contractului nu pot fi solicitate spre despăgubire la încetarea raporturilor contractuale, cu excepția cazului în care părțile convin altfel prin act scris.</w:t>
      </w:r>
    </w:p>
    <w:p w14:paraId="4771BC5A" w14:textId="77777777" w:rsidR="00547E68" w:rsidRDefault="00547E68" w:rsidP="00547E68">
      <w:pPr>
        <w:spacing w:line="276" w:lineRule="auto"/>
        <w:rPr>
          <w:rFonts w:ascii="Aptos" w:hAnsi="Aptos"/>
          <w:b/>
          <w:bCs/>
        </w:rPr>
      </w:pPr>
    </w:p>
    <w:p w14:paraId="0E1BD83A" w14:textId="1AFF1913" w:rsidR="00547E68" w:rsidRPr="00547E68" w:rsidRDefault="00547E68" w:rsidP="00547E68">
      <w:pPr>
        <w:spacing w:line="276" w:lineRule="auto"/>
        <w:jc w:val="center"/>
        <w:rPr>
          <w:rFonts w:ascii="Aptos" w:hAnsi="Aptos"/>
          <w:b/>
          <w:bCs/>
        </w:rPr>
      </w:pPr>
      <w:r w:rsidRPr="00547E68">
        <w:rPr>
          <w:rFonts w:ascii="Aptos" w:hAnsi="Aptos"/>
          <w:b/>
          <w:bCs/>
        </w:rPr>
        <w:t>V. FORȚA MAJORĂ</w:t>
      </w:r>
    </w:p>
    <w:p w14:paraId="5D42E23D" w14:textId="77777777" w:rsidR="00547E68" w:rsidRPr="00547E68" w:rsidRDefault="00547E68" w:rsidP="00547E68">
      <w:pPr>
        <w:spacing w:line="276" w:lineRule="auto"/>
        <w:jc w:val="both"/>
        <w:rPr>
          <w:rFonts w:ascii="Aptos" w:hAnsi="Aptos"/>
        </w:rPr>
      </w:pPr>
      <w:r w:rsidRPr="00547E68">
        <w:rPr>
          <w:rFonts w:ascii="Aptos" w:hAnsi="Aptos"/>
          <w:b/>
          <w:bCs/>
        </w:rPr>
        <w:t>5.1.</w:t>
      </w:r>
      <w:r w:rsidRPr="00547E68">
        <w:rPr>
          <w:rFonts w:ascii="Aptos" w:hAnsi="Aptos"/>
        </w:rPr>
        <w:t xml:space="preserve"> Niciuna dintre părțile contractante nu răspunde de neexecutarea la termen sau de executarea necorespunzătoare a obligațiilor asumate prin prezentul contract, dacă aceasta a fost cauzată de forță majoră, astfel cum este definită de lege.</w:t>
      </w:r>
    </w:p>
    <w:p w14:paraId="69EE2EB3" w14:textId="77777777" w:rsidR="00547E68" w:rsidRPr="00547E68" w:rsidRDefault="00547E68" w:rsidP="00547E68">
      <w:pPr>
        <w:spacing w:line="276" w:lineRule="auto"/>
        <w:jc w:val="both"/>
        <w:rPr>
          <w:rFonts w:ascii="Aptos" w:hAnsi="Aptos"/>
        </w:rPr>
      </w:pPr>
      <w:r w:rsidRPr="00547E68">
        <w:rPr>
          <w:rFonts w:ascii="Aptos" w:hAnsi="Aptos"/>
          <w:b/>
          <w:bCs/>
        </w:rPr>
        <w:t>5.2.</w:t>
      </w:r>
      <w:r w:rsidRPr="00547E68">
        <w:rPr>
          <w:rFonts w:ascii="Aptos" w:hAnsi="Aptos"/>
        </w:rPr>
        <w:t xml:space="preserve"> Partea care invocă forța majoră are obligația să notifice celeilalte părți producerea evenimentului în termen de 5 zile de la apariția acestuia.</w:t>
      </w:r>
    </w:p>
    <w:p w14:paraId="3194C7AD" w14:textId="77777777" w:rsidR="00547E68" w:rsidRDefault="00547E68" w:rsidP="00547E68">
      <w:pPr>
        <w:spacing w:line="276" w:lineRule="auto"/>
        <w:rPr>
          <w:rFonts w:ascii="Aptos" w:hAnsi="Aptos"/>
          <w:b/>
          <w:bCs/>
        </w:rPr>
      </w:pPr>
    </w:p>
    <w:p w14:paraId="7182827C" w14:textId="7153A95A" w:rsidR="00547E68" w:rsidRPr="00547E68" w:rsidRDefault="00547E68" w:rsidP="00547E68">
      <w:pPr>
        <w:spacing w:line="276" w:lineRule="auto"/>
        <w:jc w:val="center"/>
        <w:rPr>
          <w:rFonts w:ascii="Aptos" w:hAnsi="Aptos"/>
          <w:b/>
          <w:bCs/>
        </w:rPr>
      </w:pPr>
      <w:r w:rsidRPr="00547E68">
        <w:rPr>
          <w:rFonts w:ascii="Aptos" w:hAnsi="Aptos"/>
          <w:b/>
          <w:bCs/>
        </w:rPr>
        <w:t>VI. ÎNCETAREA CONTRACTULUI</w:t>
      </w:r>
    </w:p>
    <w:p w14:paraId="36D4B9BF" w14:textId="77777777" w:rsidR="00547E68" w:rsidRPr="00547E68" w:rsidRDefault="00547E68" w:rsidP="00547E68">
      <w:pPr>
        <w:spacing w:line="276" w:lineRule="auto"/>
        <w:jc w:val="both"/>
        <w:rPr>
          <w:rFonts w:ascii="Aptos" w:hAnsi="Aptos"/>
        </w:rPr>
      </w:pPr>
      <w:r w:rsidRPr="00547E68">
        <w:rPr>
          <w:rFonts w:ascii="Aptos" w:hAnsi="Aptos"/>
          <w:b/>
          <w:bCs/>
        </w:rPr>
        <w:t>6.1.</w:t>
      </w:r>
      <w:r w:rsidRPr="00547E68">
        <w:rPr>
          <w:rFonts w:ascii="Aptos" w:hAnsi="Aptos"/>
        </w:rPr>
        <w:t xml:space="preserve"> Prezentul contract încetează în următoarele situații:</w:t>
      </w:r>
    </w:p>
    <w:p w14:paraId="19E6A10A" w14:textId="77777777" w:rsidR="00547E68" w:rsidRPr="00547E68" w:rsidRDefault="00547E68" w:rsidP="00547E68">
      <w:pPr>
        <w:spacing w:line="276" w:lineRule="auto"/>
        <w:jc w:val="both"/>
        <w:rPr>
          <w:rFonts w:ascii="Aptos" w:hAnsi="Aptos"/>
        </w:rPr>
      </w:pPr>
      <w:r w:rsidRPr="00547E68">
        <w:rPr>
          <w:rFonts w:ascii="Aptos" w:hAnsi="Aptos"/>
        </w:rPr>
        <w:t>a) la expirarea duratei pentru care a fost încheiat;</w:t>
      </w:r>
    </w:p>
    <w:p w14:paraId="3FBCCF81" w14:textId="77777777" w:rsidR="00547E68" w:rsidRPr="00547E68" w:rsidRDefault="00547E68" w:rsidP="00547E68">
      <w:pPr>
        <w:spacing w:line="276" w:lineRule="auto"/>
        <w:jc w:val="both"/>
        <w:rPr>
          <w:rFonts w:ascii="Aptos" w:hAnsi="Aptos"/>
        </w:rPr>
      </w:pPr>
      <w:r w:rsidRPr="00547E68">
        <w:rPr>
          <w:rFonts w:ascii="Aptos" w:hAnsi="Aptos"/>
        </w:rPr>
        <w:t>b) prin acordul scris al părților;</w:t>
      </w:r>
    </w:p>
    <w:p w14:paraId="49715DA8" w14:textId="77777777" w:rsidR="00547E68" w:rsidRPr="00547E68" w:rsidRDefault="00547E68" w:rsidP="00547E68">
      <w:pPr>
        <w:spacing w:line="276" w:lineRule="auto"/>
        <w:jc w:val="both"/>
        <w:rPr>
          <w:rFonts w:ascii="Aptos" w:hAnsi="Aptos"/>
        </w:rPr>
      </w:pPr>
      <w:r w:rsidRPr="00547E68">
        <w:rPr>
          <w:rFonts w:ascii="Aptos" w:hAnsi="Aptos"/>
        </w:rPr>
        <w:t>c) prin reziliere, în cazul nerespectării obligațiilor contractuale;</w:t>
      </w:r>
    </w:p>
    <w:p w14:paraId="1D22CF0C" w14:textId="77777777" w:rsidR="00547E68" w:rsidRPr="00547E68" w:rsidRDefault="00547E68" w:rsidP="00547E68">
      <w:pPr>
        <w:spacing w:line="276" w:lineRule="auto"/>
        <w:jc w:val="both"/>
        <w:rPr>
          <w:rFonts w:ascii="Aptos" w:hAnsi="Aptos"/>
        </w:rPr>
      </w:pPr>
      <w:r w:rsidRPr="00547E68">
        <w:rPr>
          <w:rFonts w:ascii="Aptos" w:hAnsi="Aptos"/>
        </w:rPr>
        <w:t>d) în cazul în care interesul public local sau național o impune;</w:t>
      </w:r>
    </w:p>
    <w:p w14:paraId="5B6DD11B" w14:textId="77777777" w:rsidR="00547E68" w:rsidRPr="00547E68" w:rsidRDefault="00547E68" w:rsidP="00547E68">
      <w:pPr>
        <w:spacing w:line="276" w:lineRule="auto"/>
        <w:jc w:val="both"/>
        <w:rPr>
          <w:rFonts w:ascii="Aptos" w:hAnsi="Aptos"/>
        </w:rPr>
      </w:pPr>
      <w:r w:rsidRPr="00547E68">
        <w:rPr>
          <w:rFonts w:ascii="Aptos" w:hAnsi="Aptos"/>
        </w:rPr>
        <w:t>e) în caz de forță majoră sau imposibilitate obiectivă de exploatare a bunului.</w:t>
      </w:r>
    </w:p>
    <w:p w14:paraId="1EFBD92B" w14:textId="77777777" w:rsidR="00547E68" w:rsidRPr="00547E68" w:rsidRDefault="00547E68" w:rsidP="00547E68">
      <w:pPr>
        <w:spacing w:line="276" w:lineRule="auto"/>
        <w:jc w:val="both"/>
        <w:rPr>
          <w:rFonts w:ascii="Aptos" w:hAnsi="Aptos"/>
        </w:rPr>
      </w:pPr>
      <w:r w:rsidRPr="00547E68">
        <w:rPr>
          <w:rFonts w:ascii="Aptos" w:hAnsi="Aptos"/>
          <w:b/>
          <w:bCs/>
        </w:rPr>
        <w:t>6.2.</w:t>
      </w:r>
      <w:r w:rsidRPr="00547E68">
        <w:rPr>
          <w:rFonts w:ascii="Aptos" w:hAnsi="Aptos"/>
        </w:rPr>
        <w:t xml:space="preserve"> Partea care invocă o cauză de încetare a contractului va notifica celeilalte părți această împrejurare cu cel puțin 30 de zile înainte de data la care încetarea urmează să își producă efectele.</w:t>
      </w:r>
    </w:p>
    <w:p w14:paraId="72D8D298" w14:textId="77777777" w:rsidR="00547E68" w:rsidRDefault="00547E68" w:rsidP="00547E68">
      <w:pPr>
        <w:spacing w:line="276" w:lineRule="auto"/>
        <w:rPr>
          <w:rFonts w:ascii="Aptos" w:hAnsi="Aptos"/>
          <w:b/>
          <w:bCs/>
        </w:rPr>
      </w:pPr>
    </w:p>
    <w:p w14:paraId="3EC710BA" w14:textId="33BCF391" w:rsidR="00547E68" w:rsidRPr="00547E68" w:rsidRDefault="00547E68" w:rsidP="00547E68">
      <w:pPr>
        <w:spacing w:line="276" w:lineRule="auto"/>
        <w:jc w:val="center"/>
        <w:rPr>
          <w:rFonts w:ascii="Aptos" w:hAnsi="Aptos"/>
          <w:b/>
          <w:bCs/>
        </w:rPr>
      </w:pPr>
      <w:r w:rsidRPr="00547E68">
        <w:rPr>
          <w:rFonts w:ascii="Aptos" w:hAnsi="Aptos"/>
          <w:b/>
          <w:bCs/>
        </w:rPr>
        <w:t>VII. NOTIFICĂRI</w:t>
      </w:r>
    </w:p>
    <w:p w14:paraId="75D97BB2" w14:textId="77777777" w:rsidR="00547E68" w:rsidRPr="00547E68" w:rsidRDefault="00547E68" w:rsidP="00547E68">
      <w:pPr>
        <w:spacing w:line="276" w:lineRule="auto"/>
        <w:jc w:val="both"/>
        <w:rPr>
          <w:rFonts w:ascii="Aptos" w:hAnsi="Aptos"/>
        </w:rPr>
      </w:pPr>
      <w:r w:rsidRPr="00547E68">
        <w:rPr>
          <w:rFonts w:ascii="Aptos" w:hAnsi="Aptos"/>
          <w:b/>
          <w:bCs/>
        </w:rPr>
        <w:t>7.1.</w:t>
      </w:r>
      <w:r w:rsidRPr="00547E68">
        <w:rPr>
          <w:rFonts w:ascii="Aptos" w:hAnsi="Aptos"/>
        </w:rPr>
        <w:t xml:space="preserve"> Orice notificare între părți va fi transmisă în scris, la sediile prevăzute în partea introductivă a prezentului contract.</w:t>
      </w:r>
    </w:p>
    <w:p w14:paraId="336B4A7C" w14:textId="77777777" w:rsidR="00547E68" w:rsidRPr="00547E68" w:rsidRDefault="00547E68" w:rsidP="00547E68">
      <w:pPr>
        <w:spacing w:line="276" w:lineRule="auto"/>
        <w:jc w:val="both"/>
        <w:rPr>
          <w:rFonts w:ascii="Aptos" w:hAnsi="Aptos"/>
        </w:rPr>
      </w:pPr>
      <w:r w:rsidRPr="00547E68">
        <w:rPr>
          <w:rFonts w:ascii="Aptos" w:hAnsi="Aptos"/>
          <w:b/>
          <w:bCs/>
        </w:rPr>
        <w:t>7.2.</w:t>
      </w:r>
      <w:r w:rsidRPr="00547E68">
        <w:rPr>
          <w:rFonts w:ascii="Aptos" w:hAnsi="Aptos"/>
        </w:rPr>
        <w:t xml:space="preserve"> Notificările transmise prin poștă electronică se consideră comunicate la data transmiterii acestora.</w:t>
      </w:r>
    </w:p>
    <w:p w14:paraId="34EA229A" w14:textId="77777777" w:rsidR="00547E68" w:rsidRDefault="00547E68" w:rsidP="00547E68">
      <w:pPr>
        <w:spacing w:line="276" w:lineRule="auto"/>
        <w:rPr>
          <w:rFonts w:ascii="Aptos" w:hAnsi="Aptos"/>
          <w:b/>
          <w:bCs/>
        </w:rPr>
      </w:pPr>
    </w:p>
    <w:p w14:paraId="0FB40573" w14:textId="77777777" w:rsidR="00547E68" w:rsidRDefault="00547E68" w:rsidP="00547E68">
      <w:pPr>
        <w:spacing w:line="276" w:lineRule="auto"/>
        <w:rPr>
          <w:rFonts w:ascii="Aptos" w:hAnsi="Aptos"/>
          <w:b/>
          <w:bCs/>
        </w:rPr>
      </w:pPr>
    </w:p>
    <w:p w14:paraId="36154366" w14:textId="153E3CED" w:rsidR="00547E68" w:rsidRPr="00547E68" w:rsidRDefault="00547E68" w:rsidP="00547E68">
      <w:pPr>
        <w:spacing w:line="276" w:lineRule="auto"/>
        <w:jc w:val="center"/>
        <w:rPr>
          <w:rFonts w:ascii="Aptos" w:hAnsi="Aptos"/>
          <w:b/>
          <w:bCs/>
        </w:rPr>
      </w:pPr>
      <w:r w:rsidRPr="00547E68">
        <w:rPr>
          <w:rFonts w:ascii="Aptos" w:hAnsi="Aptos"/>
          <w:b/>
          <w:bCs/>
        </w:rPr>
        <w:lastRenderedPageBreak/>
        <w:t>VIII. LITIGII</w:t>
      </w:r>
    </w:p>
    <w:p w14:paraId="68C77D6A" w14:textId="77777777" w:rsidR="00547E68" w:rsidRPr="00547E68" w:rsidRDefault="00547E68" w:rsidP="00547E68">
      <w:pPr>
        <w:spacing w:line="276" w:lineRule="auto"/>
        <w:jc w:val="both"/>
        <w:rPr>
          <w:rFonts w:ascii="Aptos" w:hAnsi="Aptos"/>
        </w:rPr>
      </w:pPr>
      <w:r w:rsidRPr="00547E68">
        <w:rPr>
          <w:rFonts w:ascii="Aptos" w:hAnsi="Aptos"/>
          <w:b/>
          <w:bCs/>
        </w:rPr>
        <w:t>8.1.</w:t>
      </w:r>
      <w:r w:rsidRPr="00547E68">
        <w:rPr>
          <w:rFonts w:ascii="Aptos" w:hAnsi="Aptos"/>
        </w:rPr>
        <w:t xml:space="preserve"> Părțile vor depune toate diligențele pentru soluționarea pe cale amiabilă a eventualelor neînțelegeri rezultate din executarea prezentului contract.</w:t>
      </w:r>
    </w:p>
    <w:p w14:paraId="482331C9" w14:textId="77777777" w:rsidR="00547E68" w:rsidRPr="00547E68" w:rsidRDefault="00547E68" w:rsidP="00547E68">
      <w:pPr>
        <w:spacing w:line="276" w:lineRule="auto"/>
        <w:jc w:val="both"/>
        <w:rPr>
          <w:rFonts w:ascii="Aptos" w:hAnsi="Aptos"/>
        </w:rPr>
      </w:pPr>
      <w:r w:rsidRPr="00547E68">
        <w:rPr>
          <w:rFonts w:ascii="Aptos" w:hAnsi="Aptos"/>
          <w:b/>
          <w:bCs/>
        </w:rPr>
        <w:t>8.2.</w:t>
      </w:r>
      <w:r w:rsidRPr="00547E68">
        <w:rPr>
          <w:rFonts w:ascii="Aptos" w:hAnsi="Aptos"/>
        </w:rPr>
        <w:t xml:space="preserve"> În cazul în care soluționarea amiabilă nu este posibilă, litigiile vor fi soluționate de instanțele judecătorești competente.</w:t>
      </w:r>
    </w:p>
    <w:p w14:paraId="5F5C398F" w14:textId="77777777" w:rsidR="00547E68" w:rsidRDefault="00547E68" w:rsidP="00547E68">
      <w:pPr>
        <w:spacing w:line="276" w:lineRule="auto"/>
        <w:rPr>
          <w:rFonts w:ascii="Aptos" w:hAnsi="Aptos"/>
          <w:b/>
          <w:bCs/>
        </w:rPr>
      </w:pPr>
    </w:p>
    <w:p w14:paraId="0939C38A" w14:textId="0841CCD8" w:rsidR="00547E68" w:rsidRPr="00547E68" w:rsidRDefault="00547E68" w:rsidP="00547E68">
      <w:pPr>
        <w:spacing w:line="276" w:lineRule="auto"/>
        <w:jc w:val="center"/>
        <w:rPr>
          <w:rFonts w:ascii="Aptos" w:hAnsi="Aptos"/>
          <w:b/>
          <w:bCs/>
        </w:rPr>
      </w:pPr>
      <w:r w:rsidRPr="00547E68">
        <w:rPr>
          <w:rFonts w:ascii="Aptos" w:hAnsi="Aptos"/>
          <w:b/>
          <w:bCs/>
        </w:rPr>
        <w:t>IX. CLAUZE FINALE</w:t>
      </w:r>
    </w:p>
    <w:p w14:paraId="080F3E9B" w14:textId="77777777" w:rsidR="00547E68" w:rsidRPr="00547E68" w:rsidRDefault="00547E68" w:rsidP="00547E68">
      <w:pPr>
        <w:spacing w:line="276" w:lineRule="auto"/>
        <w:jc w:val="both"/>
        <w:rPr>
          <w:rFonts w:ascii="Aptos" w:hAnsi="Aptos"/>
        </w:rPr>
      </w:pPr>
      <w:r w:rsidRPr="00547E68">
        <w:rPr>
          <w:rFonts w:ascii="Aptos" w:hAnsi="Aptos"/>
          <w:b/>
          <w:bCs/>
        </w:rPr>
        <w:t>9.1.</w:t>
      </w:r>
      <w:r w:rsidRPr="00547E68">
        <w:rPr>
          <w:rFonts w:ascii="Aptos" w:hAnsi="Aptos"/>
        </w:rPr>
        <w:t xml:space="preserve"> Modificarea prezentului contract se face numai prin act adițional încheiat între părțile contractante.</w:t>
      </w:r>
    </w:p>
    <w:p w14:paraId="4BE17FFF" w14:textId="77777777" w:rsidR="00547E68" w:rsidRPr="00547E68" w:rsidRDefault="00547E68" w:rsidP="00547E68">
      <w:pPr>
        <w:spacing w:line="276" w:lineRule="auto"/>
        <w:jc w:val="both"/>
        <w:rPr>
          <w:rFonts w:ascii="Aptos" w:hAnsi="Aptos"/>
        </w:rPr>
      </w:pPr>
      <w:r w:rsidRPr="00547E68">
        <w:rPr>
          <w:rFonts w:ascii="Aptos" w:hAnsi="Aptos"/>
          <w:b/>
          <w:bCs/>
        </w:rPr>
        <w:t>9.2.</w:t>
      </w:r>
      <w:r w:rsidRPr="00547E68">
        <w:rPr>
          <w:rFonts w:ascii="Aptos" w:hAnsi="Aptos"/>
        </w:rPr>
        <w:t xml:space="preserve"> Prezentul contract reprezintă voința părților și înlătură orice altă înțelegere anterioară privind obiectul acestuia.</w:t>
      </w:r>
    </w:p>
    <w:p w14:paraId="24F8429D" w14:textId="77777777" w:rsidR="00547E68" w:rsidRPr="00547E68" w:rsidRDefault="00547E68" w:rsidP="00547E68">
      <w:pPr>
        <w:spacing w:line="276" w:lineRule="auto"/>
        <w:jc w:val="both"/>
        <w:rPr>
          <w:rFonts w:ascii="Aptos" w:hAnsi="Aptos"/>
        </w:rPr>
      </w:pPr>
      <w:r w:rsidRPr="00547E68">
        <w:rPr>
          <w:rFonts w:ascii="Aptos" w:hAnsi="Aptos"/>
          <w:b/>
          <w:bCs/>
        </w:rPr>
        <w:t>9.3.</w:t>
      </w:r>
      <w:r w:rsidRPr="00547E68">
        <w:rPr>
          <w:rFonts w:ascii="Aptos" w:hAnsi="Aptos"/>
        </w:rPr>
        <w:t xml:space="preserve"> Prezentul contract a fost încheiat astăzi, ________________, în 4 (patru) exemplare originale, câte două pentru fiecare parte.</w:t>
      </w:r>
    </w:p>
    <w:p w14:paraId="728ABA7C" w14:textId="77777777" w:rsidR="0091709C" w:rsidRPr="004258A7" w:rsidRDefault="0091709C" w:rsidP="00B62614">
      <w:pPr>
        <w:spacing w:line="276" w:lineRule="auto"/>
        <w:rPr>
          <w:rFonts w:ascii="Aptos" w:hAnsi="Aptos"/>
        </w:rPr>
      </w:pPr>
    </w:p>
    <w:tbl>
      <w:tblPr>
        <w:tblW w:w="963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9"/>
        <w:gridCol w:w="4819"/>
      </w:tblGrid>
      <w:tr w:rsidR="0091709C" w:rsidRPr="00B62614" w14:paraId="58A5E781" w14:textId="77777777">
        <w:tc>
          <w:tcPr>
            <w:tcW w:w="4819" w:type="dxa"/>
            <w:tcBorders>
              <w:top w:val="single" w:sz="4" w:space="0" w:color="000000"/>
              <w:left w:val="single" w:sz="4" w:space="0" w:color="000000"/>
              <w:bottom w:val="single" w:sz="4" w:space="0" w:color="000000"/>
              <w:right w:val="single" w:sz="4" w:space="0" w:color="000000"/>
            </w:tcBorders>
            <w:shd w:val="clear" w:color="auto" w:fill="E0E0E0"/>
            <w:tcMar>
              <w:top w:w="80" w:type="dxa"/>
              <w:left w:w="120" w:type="dxa"/>
              <w:bottom w:w="80" w:type="dxa"/>
              <w:right w:w="120" w:type="dxa"/>
            </w:tcMar>
          </w:tcPr>
          <w:p w14:paraId="4F2111BF" w14:textId="77777777" w:rsidR="0091709C" w:rsidRPr="00B62614" w:rsidRDefault="00643E07" w:rsidP="00B62614">
            <w:pPr>
              <w:spacing w:line="276" w:lineRule="auto"/>
              <w:jc w:val="center"/>
              <w:rPr>
                <w:rFonts w:ascii="Aptos" w:hAnsi="Aptos"/>
              </w:rPr>
            </w:pPr>
            <w:r w:rsidRPr="00B62614">
              <w:rPr>
                <w:rFonts w:ascii="Aptos" w:hAnsi="Aptos"/>
                <w:b/>
                <w:bCs/>
              </w:rPr>
              <w:t>COMODANT</w:t>
            </w:r>
          </w:p>
        </w:tc>
        <w:tc>
          <w:tcPr>
            <w:tcW w:w="4819" w:type="dxa"/>
            <w:tcBorders>
              <w:top w:val="single" w:sz="4" w:space="0" w:color="000000"/>
              <w:left w:val="single" w:sz="4" w:space="0" w:color="000000"/>
              <w:bottom w:val="single" w:sz="4" w:space="0" w:color="000000"/>
              <w:right w:val="single" w:sz="4" w:space="0" w:color="000000"/>
            </w:tcBorders>
            <w:shd w:val="clear" w:color="auto" w:fill="E0E0E0"/>
            <w:tcMar>
              <w:top w:w="80" w:type="dxa"/>
              <w:left w:w="120" w:type="dxa"/>
              <w:bottom w:w="80" w:type="dxa"/>
              <w:right w:w="120" w:type="dxa"/>
            </w:tcMar>
          </w:tcPr>
          <w:p w14:paraId="42B2990A" w14:textId="77777777" w:rsidR="0091709C" w:rsidRPr="00B62614" w:rsidRDefault="00643E07" w:rsidP="00B62614">
            <w:pPr>
              <w:spacing w:line="276" w:lineRule="auto"/>
              <w:jc w:val="center"/>
              <w:rPr>
                <w:rFonts w:ascii="Aptos" w:hAnsi="Aptos"/>
              </w:rPr>
            </w:pPr>
            <w:r w:rsidRPr="00B62614">
              <w:rPr>
                <w:rFonts w:ascii="Aptos" w:hAnsi="Aptos"/>
                <w:b/>
                <w:bCs/>
              </w:rPr>
              <w:t>COMODATAR</w:t>
            </w:r>
          </w:p>
        </w:tc>
      </w:tr>
      <w:tr w:rsidR="0091709C" w:rsidRPr="00E95E38" w14:paraId="2CF2427C"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AF15A7"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MUNICIPIUL TIMIȘOARA</w:t>
            </w:r>
          </w:p>
          <w:p w14:paraId="2ADEA70C" w14:textId="77777777" w:rsidR="0091709C" w:rsidRPr="00511FC4" w:rsidRDefault="00643E07" w:rsidP="00B62614">
            <w:pPr>
              <w:spacing w:line="276" w:lineRule="auto"/>
              <w:jc w:val="center"/>
              <w:rPr>
                <w:rFonts w:ascii="Aptos" w:hAnsi="Aptos"/>
                <w:lang w:val="it-IT"/>
              </w:rPr>
            </w:pPr>
            <w:r w:rsidRPr="00511FC4">
              <w:rPr>
                <w:rFonts w:ascii="Aptos" w:hAnsi="Aptos"/>
                <w:lang w:val="it-IT"/>
              </w:rPr>
              <w:t>prin</w:t>
            </w:r>
          </w:p>
          <w:p w14:paraId="3ABB491B"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ADMINISTRAȚIA PENTRU SĂNĂTATE</w:t>
            </w:r>
          </w:p>
          <w:p w14:paraId="3DF0712B" w14:textId="77777777" w:rsidR="0091709C" w:rsidRPr="00511FC4" w:rsidRDefault="00643E07" w:rsidP="00B62614">
            <w:pPr>
              <w:spacing w:line="276" w:lineRule="auto"/>
              <w:jc w:val="center"/>
              <w:rPr>
                <w:rFonts w:ascii="Aptos" w:hAnsi="Aptos"/>
                <w:lang w:val="it-IT"/>
              </w:rPr>
            </w:pPr>
            <w:r w:rsidRPr="00511FC4">
              <w:rPr>
                <w:rFonts w:ascii="Aptos" w:hAnsi="Aptos"/>
                <w:b/>
                <w:bCs/>
                <w:lang w:val="it-IT"/>
              </w:rPr>
              <w:t>ȘI EDUCAȚIE A MUNICIPIULUI TIMIȘOARA</w:t>
            </w: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1CD3B3" w14:textId="17C2A37A" w:rsidR="0091709C" w:rsidRPr="00511FC4" w:rsidRDefault="002C253B" w:rsidP="00B62614">
            <w:pPr>
              <w:spacing w:line="276" w:lineRule="auto"/>
              <w:jc w:val="center"/>
              <w:rPr>
                <w:rFonts w:ascii="Aptos" w:hAnsi="Aptos"/>
                <w:lang w:val="fr-FR"/>
              </w:rPr>
            </w:pPr>
            <w:r>
              <w:rPr>
                <w:rFonts w:ascii="Aptos" w:hAnsi="Aptos"/>
                <w:b/>
                <w:bCs/>
                <w:lang w:val="fr-FR"/>
              </w:rPr>
              <w:t>ŞCOALA GIMNAZIALĂ NR. 2 TIMIŞOARA</w:t>
            </w:r>
          </w:p>
        </w:tc>
      </w:tr>
      <w:tr w:rsidR="0091709C" w:rsidRPr="00B62614" w14:paraId="1075048F"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ED5B52" w14:textId="77777777" w:rsidR="0091709C" w:rsidRPr="00B62614" w:rsidRDefault="00643E07" w:rsidP="00B62614">
            <w:pPr>
              <w:spacing w:before="40" w:line="276" w:lineRule="auto"/>
              <w:jc w:val="center"/>
              <w:rPr>
                <w:rFonts w:ascii="Aptos" w:hAnsi="Aptos"/>
              </w:rPr>
            </w:pPr>
            <w:r w:rsidRPr="00B62614">
              <w:rPr>
                <w:rFonts w:ascii="Aptos" w:hAnsi="Aptos"/>
                <w:b/>
                <w:bCs/>
              </w:rPr>
              <w:t>Primar,</w:t>
            </w:r>
          </w:p>
          <w:p w14:paraId="00D5558D" w14:textId="77777777" w:rsidR="0091709C" w:rsidRPr="00B62614" w:rsidRDefault="00643E07" w:rsidP="00B62614">
            <w:pPr>
              <w:spacing w:line="276" w:lineRule="auto"/>
              <w:jc w:val="center"/>
              <w:rPr>
                <w:rFonts w:ascii="Aptos" w:hAnsi="Aptos"/>
              </w:rPr>
            </w:pPr>
            <w:r w:rsidRPr="00B62614">
              <w:rPr>
                <w:rFonts w:ascii="Aptos" w:hAnsi="Aptos"/>
              </w:rPr>
              <w:t>Dominic FRITZ</w:t>
            </w:r>
          </w:p>
          <w:p w14:paraId="133F9FE6" w14:textId="77777777" w:rsidR="0091709C" w:rsidRPr="00B62614" w:rsidRDefault="0091709C" w:rsidP="00B62614">
            <w:pPr>
              <w:spacing w:line="276" w:lineRule="auto"/>
              <w:rPr>
                <w:rFonts w:ascii="Aptos" w:hAnsi="Aptos"/>
              </w:rPr>
            </w:pPr>
          </w:p>
          <w:p w14:paraId="0AE5EB56" w14:textId="77777777" w:rsidR="0091709C" w:rsidRPr="00B62614" w:rsidRDefault="0091709C" w:rsidP="00B62614">
            <w:pPr>
              <w:spacing w:line="276" w:lineRule="auto"/>
              <w:rPr>
                <w:rFonts w:ascii="Aptos" w:hAnsi="Aptos"/>
              </w:rPr>
            </w:pPr>
          </w:p>
          <w:p w14:paraId="1B467392" w14:textId="77777777" w:rsidR="0091709C" w:rsidRDefault="0091709C" w:rsidP="00B62614">
            <w:pPr>
              <w:spacing w:line="276" w:lineRule="auto"/>
              <w:jc w:val="center"/>
              <w:rPr>
                <w:rFonts w:ascii="Aptos" w:hAnsi="Aptos"/>
                <w:u w:val="single"/>
              </w:rPr>
            </w:pPr>
          </w:p>
          <w:p w14:paraId="64E2B13D" w14:textId="11E78780" w:rsidR="00B62614" w:rsidRPr="00AF4D06" w:rsidRDefault="00B62614" w:rsidP="00B62614">
            <w:pPr>
              <w:spacing w:line="276" w:lineRule="auto"/>
              <w:jc w:val="center"/>
              <w:rPr>
                <w:rFonts w:ascii="Aptos" w:hAnsi="Apto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B658AC" w14:textId="6302AD9A" w:rsidR="0091709C" w:rsidRPr="00B62614" w:rsidRDefault="00DE5675" w:rsidP="00B62614">
            <w:pPr>
              <w:spacing w:before="40" w:line="276" w:lineRule="auto"/>
              <w:jc w:val="center"/>
              <w:rPr>
                <w:rFonts w:ascii="Aptos" w:hAnsi="Aptos"/>
              </w:rPr>
            </w:pPr>
            <w:r>
              <w:rPr>
                <w:rFonts w:ascii="Aptos" w:hAnsi="Aptos"/>
                <w:b/>
                <w:bCs/>
              </w:rPr>
              <w:t>DIRECTOR</w:t>
            </w:r>
            <w:r w:rsidR="00643E07" w:rsidRPr="00B62614">
              <w:rPr>
                <w:rFonts w:ascii="Aptos" w:hAnsi="Aptos"/>
                <w:b/>
                <w:bCs/>
              </w:rPr>
              <w:t>,</w:t>
            </w:r>
          </w:p>
          <w:p w14:paraId="7B18AAA8" w14:textId="77777777" w:rsidR="0091709C" w:rsidRPr="00B62614" w:rsidRDefault="0091709C" w:rsidP="00B62614">
            <w:pPr>
              <w:spacing w:line="276" w:lineRule="auto"/>
              <w:rPr>
                <w:rFonts w:ascii="Aptos" w:hAnsi="Aptos"/>
              </w:rPr>
            </w:pPr>
          </w:p>
          <w:p w14:paraId="7C57EA6F" w14:textId="77777777" w:rsidR="0091709C" w:rsidRPr="00B62614" w:rsidRDefault="0091709C" w:rsidP="00B62614">
            <w:pPr>
              <w:spacing w:line="276" w:lineRule="auto"/>
              <w:rPr>
                <w:rFonts w:ascii="Aptos" w:hAnsi="Aptos"/>
              </w:rPr>
            </w:pPr>
          </w:p>
          <w:p w14:paraId="53C9AAD2" w14:textId="77777777" w:rsidR="0091709C" w:rsidRPr="00B62614" w:rsidRDefault="0091709C" w:rsidP="00B62614">
            <w:pPr>
              <w:spacing w:line="276" w:lineRule="auto"/>
              <w:rPr>
                <w:rFonts w:ascii="Aptos" w:hAnsi="Aptos"/>
              </w:rPr>
            </w:pPr>
          </w:p>
          <w:p w14:paraId="7AAB15EC" w14:textId="7A45F883" w:rsidR="0091709C" w:rsidRPr="00B62614" w:rsidRDefault="0091709C" w:rsidP="00B62614">
            <w:pPr>
              <w:spacing w:line="276" w:lineRule="auto"/>
              <w:jc w:val="center"/>
              <w:rPr>
                <w:rFonts w:ascii="Aptos" w:hAnsi="Aptos"/>
              </w:rPr>
            </w:pPr>
          </w:p>
        </w:tc>
      </w:tr>
      <w:tr w:rsidR="0091709C" w:rsidRPr="00B62614" w14:paraId="57B129E6"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3CA54F" w14:textId="5482DB64" w:rsidR="0091709C" w:rsidRPr="00511FC4" w:rsidRDefault="00643E07" w:rsidP="00B62614">
            <w:pPr>
              <w:spacing w:before="40" w:line="276" w:lineRule="auto"/>
              <w:jc w:val="center"/>
              <w:rPr>
                <w:rFonts w:ascii="Aptos" w:hAnsi="Aptos"/>
                <w:lang w:val="it-IT"/>
              </w:rPr>
            </w:pPr>
            <w:r w:rsidRPr="00511FC4">
              <w:rPr>
                <w:rFonts w:ascii="Aptos" w:hAnsi="Aptos"/>
                <w:b/>
                <w:bCs/>
                <w:lang w:val="it-IT"/>
              </w:rPr>
              <w:t>Director</w:t>
            </w:r>
            <w:r w:rsidR="008900C7">
              <w:rPr>
                <w:rFonts w:ascii="Aptos" w:hAnsi="Aptos"/>
                <w:b/>
                <w:bCs/>
                <w:lang w:val="it-IT"/>
              </w:rPr>
              <w:t xml:space="preserve"> executi</w:t>
            </w:r>
            <w:r w:rsidR="008001D4">
              <w:rPr>
                <w:rFonts w:ascii="Aptos" w:hAnsi="Aptos"/>
                <w:b/>
                <w:bCs/>
                <w:lang w:val="it-IT"/>
              </w:rPr>
              <w:t>v</w:t>
            </w:r>
            <w:r w:rsidRPr="00511FC4">
              <w:rPr>
                <w:rFonts w:ascii="Aptos" w:hAnsi="Aptos"/>
                <w:b/>
                <w:bCs/>
                <w:lang w:val="it-IT"/>
              </w:rPr>
              <w:t xml:space="preserve"> Direcția Economică,</w:t>
            </w:r>
          </w:p>
          <w:p w14:paraId="417BAC57" w14:textId="56293B17" w:rsidR="00B62614" w:rsidRPr="00511FC4" w:rsidRDefault="00B62614" w:rsidP="008001D4">
            <w:pPr>
              <w:spacing w:line="276" w:lineRule="auto"/>
              <w:jc w:val="center"/>
              <w:rPr>
                <w:rFonts w:ascii="Aptos" w:hAnsi="Aptos"/>
                <w:lang w:val="it-IT"/>
              </w:rPr>
            </w:pPr>
            <w:r w:rsidRPr="00511FC4">
              <w:rPr>
                <w:rFonts w:ascii="Aptos" w:hAnsi="Aptos"/>
                <w:lang w:val="it-IT"/>
              </w:rPr>
              <w:t>Steliana Stanciu</w:t>
            </w:r>
          </w:p>
          <w:p w14:paraId="5BC855B1" w14:textId="695BB093" w:rsidR="00B62614" w:rsidRPr="00511FC4" w:rsidRDefault="00B62614" w:rsidP="00B62614">
            <w:pPr>
              <w:spacing w:line="276" w:lineRule="auto"/>
              <w:jc w:val="center"/>
              <w:rPr>
                <w:rFonts w:ascii="Aptos" w:hAnsi="Aptos"/>
                <w:lang w:val="it-IT"/>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8C5F90" w14:textId="2000C059" w:rsidR="0091709C" w:rsidRPr="00B62614" w:rsidRDefault="00580F30" w:rsidP="00B62614">
            <w:pPr>
              <w:spacing w:before="40" w:line="276" w:lineRule="auto"/>
              <w:jc w:val="center"/>
              <w:rPr>
                <w:rFonts w:ascii="Aptos" w:hAnsi="Aptos"/>
              </w:rPr>
            </w:pPr>
            <w:r>
              <w:rPr>
                <w:rFonts w:ascii="Aptos" w:hAnsi="Aptos"/>
                <w:b/>
                <w:bCs/>
              </w:rPr>
              <w:t>Contabil</w:t>
            </w:r>
            <w:r w:rsidR="00643E07" w:rsidRPr="00B62614">
              <w:rPr>
                <w:rFonts w:ascii="Aptos" w:hAnsi="Aptos"/>
                <w:b/>
                <w:bCs/>
              </w:rPr>
              <w:t>,</w:t>
            </w:r>
          </w:p>
          <w:p w14:paraId="7281D3A0" w14:textId="77777777" w:rsidR="0091709C" w:rsidRPr="00B62614" w:rsidRDefault="0091709C" w:rsidP="00B62614">
            <w:pPr>
              <w:spacing w:line="276" w:lineRule="auto"/>
              <w:rPr>
                <w:rFonts w:ascii="Aptos" w:hAnsi="Aptos"/>
              </w:rPr>
            </w:pPr>
          </w:p>
          <w:p w14:paraId="79A088E6" w14:textId="77777777" w:rsidR="0091709C" w:rsidRPr="00B62614" w:rsidRDefault="0091709C" w:rsidP="00B62614">
            <w:pPr>
              <w:spacing w:line="276" w:lineRule="auto"/>
              <w:rPr>
                <w:rFonts w:ascii="Aptos" w:hAnsi="Aptos"/>
              </w:rPr>
            </w:pPr>
          </w:p>
          <w:p w14:paraId="1EB0CF6D" w14:textId="77777777" w:rsidR="0091709C" w:rsidRPr="00B62614" w:rsidRDefault="0091709C" w:rsidP="00B62614">
            <w:pPr>
              <w:spacing w:line="276" w:lineRule="auto"/>
              <w:rPr>
                <w:rFonts w:ascii="Aptos" w:hAnsi="Aptos"/>
              </w:rPr>
            </w:pPr>
          </w:p>
          <w:p w14:paraId="0012436C" w14:textId="7D91E252" w:rsidR="0091709C" w:rsidRPr="00B62614" w:rsidRDefault="0091709C" w:rsidP="00B62614">
            <w:pPr>
              <w:spacing w:line="276" w:lineRule="auto"/>
              <w:jc w:val="center"/>
              <w:rPr>
                <w:rFonts w:ascii="Aptos" w:hAnsi="Aptos"/>
              </w:rPr>
            </w:pPr>
          </w:p>
        </w:tc>
      </w:tr>
      <w:tr w:rsidR="0091709C" w:rsidRPr="00436D90" w14:paraId="58111D88"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F2BE30" w14:textId="6DC69A89" w:rsidR="00436D90" w:rsidRPr="00AF4D06" w:rsidRDefault="00FE2B1F" w:rsidP="00B62614">
            <w:pPr>
              <w:spacing w:before="40" w:line="276" w:lineRule="auto"/>
              <w:jc w:val="center"/>
              <w:rPr>
                <w:rFonts w:ascii="Aptos" w:hAnsi="Aptos"/>
                <w:b/>
                <w:bCs/>
                <w:lang w:val="fr-FR"/>
              </w:rPr>
            </w:pPr>
            <w:r w:rsidRPr="00AF4D06">
              <w:rPr>
                <w:rFonts w:ascii="Aptos" w:hAnsi="Aptos"/>
                <w:b/>
                <w:bCs/>
                <w:lang w:val="fr-FR"/>
              </w:rPr>
              <w:t>D</w:t>
            </w:r>
            <w:r w:rsidR="00436D90" w:rsidRPr="00AF4D06">
              <w:rPr>
                <w:rFonts w:ascii="Aptos" w:hAnsi="Aptos"/>
                <w:b/>
                <w:bCs/>
                <w:lang w:val="fr-FR"/>
              </w:rPr>
              <w:t>irector</w:t>
            </w:r>
            <w:r w:rsidR="008900C7" w:rsidRPr="00AF4D06">
              <w:rPr>
                <w:rFonts w:ascii="Aptos" w:hAnsi="Aptos"/>
                <w:b/>
                <w:bCs/>
                <w:lang w:val="fr-FR"/>
              </w:rPr>
              <w:t xml:space="preserve"> executiv </w:t>
            </w:r>
            <w:r w:rsidR="00436D90" w:rsidRPr="00AF4D06">
              <w:rPr>
                <w:rFonts w:ascii="Aptos" w:hAnsi="Aptos"/>
                <w:b/>
                <w:bCs/>
                <w:lang w:val="fr-FR"/>
              </w:rPr>
              <w:t xml:space="preserve"> Direcția Juridică,</w:t>
            </w:r>
          </w:p>
          <w:p w14:paraId="7486B70B" w14:textId="70B6D4AA" w:rsidR="00436D90" w:rsidRPr="008900C7" w:rsidRDefault="00436D90" w:rsidP="00B62614">
            <w:pPr>
              <w:spacing w:before="40" w:line="276" w:lineRule="auto"/>
              <w:jc w:val="center"/>
              <w:rPr>
                <w:rFonts w:ascii="Aptos" w:hAnsi="Aptos"/>
                <w:lang w:val="fr-FR"/>
              </w:rPr>
            </w:pPr>
            <w:r w:rsidRPr="00AF4D06">
              <w:rPr>
                <w:rFonts w:ascii="Aptos" w:hAnsi="Aptos"/>
                <w:lang w:val="fr-FR"/>
              </w:rPr>
              <w:t>Cristian Jenariu</w:t>
            </w:r>
          </w:p>
          <w:p w14:paraId="4057017B" w14:textId="77777777" w:rsidR="0091709C" w:rsidRPr="00436D90" w:rsidRDefault="0091709C" w:rsidP="00B62614">
            <w:pPr>
              <w:spacing w:line="276" w:lineRule="auto"/>
              <w:rPr>
                <w:rFonts w:ascii="Aptos" w:hAnsi="Aptos"/>
                <w:lang w:val="fr-FR"/>
              </w:rPr>
            </w:pPr>
          </w:p>
          <w:p w14:paraId="64E099D5" w14:textId="77777777" w:rsidR="0091709C" w:rsidRPr="00436D90" w:rsidRDefault="0091709C" w:rsidP="00B62614">
            <w:pPr>
              <w:spacing w:line="276" w:lineRule="auto"/>
              <w:rPr>
                <w:rFonts w:ascii="Aptos" w:hAnsi="Aptos"/>
                <w:lang w:val="fr-FR"/>
              </w:rPr>
            </w:pPr>
          </w:p>
          <w:p w14:paraId="177A6B87" w14:textId="77777777" w:rsidR="0091709C" w:rsidRPr="00436D90" w:rsidRDefault="0091709C" w:rsidP="00B62614">
            <w:pPr>
              <w:spacing w:line="276" w:lineRule="auto"/>
              <w:rPr>
                <w:rFonts w:ascii="Aptos" w:hAnsi="Aptos"/>
                <w:lang w:val="fr-FR"/>
              </w:rPr>
            </w:pPr>
          </w:p>
          <w:p w14:paraId="4E7BEA24" w14:textId="60A46BB5" w:rsidR="0091709C" w:rsidRPr="00436D90" w:rsidRDefault="0091709C" w:rsidP="00B62614">
            <w:pPr>
              <w:spacing w:line="276" w:lineRule="auto"/>
              <w:jc w:val="center"/>
              <w:rPr>
                <w:rFonts w:ascii="Aptos" w:hAnsi="Aptos"/>
                <w:lang w:val="fr-FR"/>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D24797" w14:textId="77777777" w:rsidR="0091709C" w:rsidRPr="00436D90" w:rsidRDefault="0091709C" w:rsidP="00B62614">
            <w:pPr>
              <w:spacing w:line="276" w:lineRule="auto"/>
              <w:rPr>
                <w:rFonts w:ascii="Aptos" w:hAnsi="Aptos"/>
                <w:lang w:val="fr-FR"/>
              </w:rPr>
            </w:pPr>
          </w:p>
        </w:tc>
      </w:tr>
      <w:tr w:rsidR="0091709C" w:rsidRPr="00B62614" w14:paraId="4939D448"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D5214E" w14:textId="77777777" w:rsidR="00580F30" w:rsidRDefault="00580F30" w:rsidP="00B62614">
            <w:pPr>
              <w:spacing w:before="40" w:line="276" w:lineRule="auto"/>
              <w:jc w:val="center"/>
              <w:rPr>
                <w:rFonts w:ascii="Aptos" w:hAnsi="Aptos"/>
                <w:b/>
                <w:bCs/>
              </w:rPr>
            </w:pPr>
          </w:p>
          <w:p w14:paraId="23A6D4A9" w14:textId="57DFC6A9" w:rsidR="0091709C" w:rsidRPr="00B62614" w:rsidRDefault="00643E07" w:rsidP="00B62614">
            <w:pPr>
              <w:spacing w:before="40" w:line="276" w:lineRule="auto"/>
              <w:jc w:val="center"/>
              <w:rPr>
                <w:rFonts w:ascii="Aptos" w:hAnsi="Aptos"/>
              </w:rPr>
            </w:pPr>
            <w:r w:rsidRPr="00B62614">
              <w:rPr>
                <w:rFonts w:ascii="Aptos" w:hAnsi="Aptos"/>
                <w:b/>
                <w:bCs/>
              </w:rPr>
              <w:t>Director General ASEMT,</w:t>
            </w:r>
          </w:p>
          <w:p w14:paraId="5239113D" w14:textId="415B62A9" w:rsidR="0091709C" w:rsidRPr="00B62614" w:rsidRDefault="008F48EC" w:rsidP="008F48EC">
            <w:pPr>
              <w:spacing w:line="276" w:lineRule="auto"/>
              <w:jc w:val="center"/>
              <w:rPr>
                <w:rFonts w:ascii="Aptos" w:hAnsi="Aptos"/>
              </w:rPr>
            </w:pPr>
            <w:r>
              <w:rPr>
                <w:rFonts w:ascii="Aptos" w:hAnsi="Aptos"/>
              </w:rPr>
              <w:t>Florentina-Georgeta Radu</w:t>
            </w:r>
          </w:p>
          <w:p w14:paraId="725733B0" w14:textId="77777777" w:rsidR="0091709C" w:rsidRPr="00B62614" w:rsidRDefault="0091709C" w:rsidP="00B62614">
            <w:pPr>
              <w:spacing w:line="276" w:lineRule="auto"/>
              <w:rPr>
                <w:rFonts w:ascii="Aptos" w:hAnsi="Aptos"/>
              </w:rPr>
            </w:pPr>
          </w:p>
          <w:p w14:paraId="1666E1AC" w14:textId="77777777" w:rsidR="0091709C" w:rsidRPr="00B62614" w:rsidRDefault="0091709C" w:rsidP="00B62614">
            <w:pPr>
              <w:spacing w:line="276" w:lineRule="auto"/>
              <w:rPr>
                <w:rFonts w:ascii="Aptos" w:hAnsi="Aptos"/>
              </w:rPr>
            </w:pPr>
          </w:p>
          <w:p w14:paraId="03EC4B58" w14:textId="1EC4EBC7" w:rsidR="0091709C" w:rsidRPr="00B62614" w:rsidRDefault="0091709C" w:rsidP="00B62614">
            <w:pPr>
              <w:spacing w:line="276" w:lineRule="auto"/>
              <w:jc w:val="center"/>
              <w:rPr>
                <w:rFonts w:ascii="Aptos" w:hAnsi="Aptos"/>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1329DD" w14:textId="77777777" w:rsidR="0091709C" w:rsidRPr="00B62614" w:rsidRDefault="0091709C" w:rsidP="00B62614">
            <w:pPr>
              <w:spacing w:line="276" w:lineRule="auto"/>
              <w:rPr>
                <w:rFonts w:ascii="Aptos" w:hAnsi="Aptos"/>
              </w:rPr>
            </w:pPr>
          </w:p>
        </w:tc>
      </w:tr>
      <w:tr w:rsidR="00C86BAA" w:rsidRPr="00B62614" w14:paraId="6DCF3AFC"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E26B36" w14:textId="583DBA25" w:rsidR="00C86BAA" w:rsidRDefault="00C86BAA" w:rsidP="00B62614">
            <w:pPr>
              <w:spacing w:before="40" w:line="276" w:lineRule="auto"/>
              <w:jc w:val="center"/>
              <w:rPr>
                <w:rFonts w:ascii="Aptos" w:hAnsi="Aptos"/>
                <w:b/>
                <w:bCs/>
              </w:rPr>
            </w:pPr>
            <w:r w:rsidRPr="003C2C18">
              <w:rPr>
                <w:rFonts w:ascii="Aptos" w:hAnsi="Aptos"/>
                <w:b/>
                <w:bCs/>
              </w:rPr>
              <w:lastRenderedPageBreak/>
              <w:t>Vizat CFP</w:t>
            </w: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37C6B7" w14:textId="77777777" w:rsidR="00C86BAA" w:rsidRPr="00B62614" w:rsidRDefault="00C86BAA" w:rsidP="00B62614">
            <w:pPr>
              <w:spacing w:line="276" w:lineRule="auto"/>
              <w:rPr>
                <w:rFonts w:ascii="Aptos" w:hAnsi="Aptos"/>
              </w:rPr>
            </w:pPr>
          </w:p>
        </w:tc>
      </w:tr>
      <w:tr w:rsidR="00BF446C" w:rsidRPr="00505B78" w14:paraId="1C5EE754"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BB831F" w14:textId="77777777" w:rsidR="00BE4AF2" w:rsidRDefault="00BE4AF2" w:rsidP="00BE4AF2">
            <w:pPr>
              <w:spacing w:before="40" w:line="276" w:lineRule="auto"/>
              <w:jc w:val="center"/>
              <w:rPr>
                <w:rFonts w:ascii="Aptos" w:hAnsi="Aptos"/>
                <w:b/>
                <w:bCs/>
              </w:rPr>
            </w:pPr>
            <w:r w:rsidRPr="00B62614">
              <w:rPr>
                <w:rFonts w:ascii="Aptos" w:hAnsi="Aptos"/>
                <w:b/>
                <w:bCs/>
              </w:rPr>
              <w:t>Director Executiv Direcția Educație,</w:t>
            </w:r>
          </w:p>
          <w:p w14:paraId="40A22CF4" w14:textId="77777777" w:rsidR="00BE4AF2" w:rsidRPr="00B62614" w:rsidRDefault="00BE4AF2" w:rsidP="00BE4AF2">
            <w:pPr>
              <w:spacing w:before="40" w:line="276" w:lineRule="auto"/>
              <w:jc w:val="center"/>
              <w:rPr>
                <w:rFonts w:ascii="Aptos" w:hAnsi="Aptos"/>
              </w:rPr>
            </w:pPr>
            <w:r>
              <w:rPr>
                <w:rFonts w:ascii="Aptos" w:hAnsi="Aptos"/>
              </w:rPr>
              <w:t>Carmen-Alexandra Proteasa</w:t>
            </w:r>
          </w:p>
          <w:p w14:paraId="28A36DAD" w14:textId="77777777" w:rsidR="00BE4AF2" w:rsidRPr="00B62614" w:rsidRDefault="00BE4AF2" w:rsidP="00BE4AF2">
            <w:pPr>
              <w:spacing w:line="276" w:lineRule="auto"/>
              <w:rPr>
                <w:rFonts w:ascii="Aptos" w:hAnsi="Aptos"/>
              </w:rPr>
            </w:pPr>
          </w:p>
          <w:p w14:paraId="20B341F1" w14:textId="77777777" w:rsidR="00BE4AF2" w:rsidRPr="00B62614" w:rsidRDefault="00BE4AF2" w:rsidP="00BE4AF2">
            <w:pPr>
              <w:spacing w:line="276" w:lineRule="auto"/>
              <w:rPr>
                <w:rFonts w:ascii="Aptos" w:hAnsi="Aptos"/>
              </w:rPr>
            </w:pPr>
          </w:p>
          <w:p w14:paraId="083A2950" w14:textId="01031B61" w:rsidR="00BF446C" w:rsidRPr="00505B78" w:rsidRDefault="00BF446C" w:rsidP="00B62614">
            <w:pPr>
              <w:spacing w:before="40" w:line="276" w:lineRule="auto"/>
              <w:jc w:val="center"/>
              <w:rPr>
                <w:rFonts w:ascii="Aptos" w:hAnsi="Aptos"/>
                <w:b/>
                <w:bCs/>
                <w:lang w:val="it-IT"/>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4FA44D" w14:textId="77777777" w:rsidR="00BF446C" w:rsidRPr="00505B78" w:rsidRDefault="00BF446C" w:rsidP="00B62614">
            <w:pPr>
              <w:spacing w:line="276" w:lineRule="auto"/>
              <w:rPr>
                <w:rFonts w:ascii="Aptos" w:hAnsi="Aptos"/>
                <w:lang w:val="it-IT"/>
              </w:rPr>
            </w:pPr>
          </w:p>
        </w:tc>
      </w:tr>
      <w:tr w:rsidR="0091709C" w:rsidRPr="00E61DF0" w14:paraId="4DB27C1B"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06C47E" w14:textId="25DB67E9" w:rsidR="00BE4AF2" w:rsidRPr="00AF4D06" w:rsidRDefault="00BE4AF2" w:rsidP="00BE4AF2">
            <w:pPr>
              <w:spacing w:line="276" w:lineRule="auto"/>
              <w:jc w:val="center"/>
              <w:rPr>
                <w:rFonts w:ascii="Aptos" w:hAnsi="Aptos"/>
                <w:b/>
                <w:bCs/>
                <w:lang w:val="it-IT"/>
              </w:rPr>
            </w:pPr>
            <w:r w:rsidRPr="00AF4D06">
              <w:rPr>
                <w:rFonts w:ascii="Aptos" w:hAnsi="Aptos"/>
                <w:b/>
                <w:bCs/>
                <w:lang w:val="it-IT"/>
              </w:rPr>
              <w:t>Șef serviciu</w:t>
            </w:r>
          </w:p>
          <w:p w14:paraId="2533CDC4" w14:textId="77777777" w:rsidR="00505B78" w:rsidRPr="00AF4D06" w:rsidRDefault="00505B78" w:rsidP="00505B78">
            <w:pPr>
              <w:spacing w:before="40" w:line="276" w:lineRule="auto"/>
              <w:jc w:val="center"/>
              <w:rPr>
                <w:rFonts w:ascii="Aptos" w:hAnsi="Aptos"/>
                <w:b/>
                <w:bCs/>
                <w:lang w:val="it-IT"/>
              </w:rPr>
            </w:pPr>
            <w:r w:rsidRPr="00AF4D06">
              <w:rPr>
                <w:rFonts w:ascii="Aptos" w:hAnsi="Aptos"/>
                <w:b/>
                <w:bCs/>
                <w:lang w:val="it-IT"/>
              </w:rPr>
              <w:t>Serviciul Financiar-Contabilitate și Management Operațional</w:t>
            </w:r>
          </w:p>
          <w:p w14:paraId="4ECC9011" w14:textId="6792D75C" w:rsidR="001202A5" w:rsidRPr="00AF4D06" w:rsidRDefault="001202A5" w:rsidP="001202A5">
            <w:pPr>
              <w:spacing w:before="40" w:line="276" w:lineRule="auto"/>
              <w:jc w:val="center"/>
              <w:rPr>
                <w:rFonts w:ascii="Aptos" w:hAnsi="Aptos"/>
                <w:lang w:val="it-IT"/>
              </w:rPr>
            </w:pPr>
            <w:r w:rsidRPr="00AF4D06">
              <w:rPr>
                <w:rFonts w:ascii="Aptos" w:hAnsi="Aptos"/>
                <w:lang w:val="it-IT"/>
              </w:rPr>
              <w:t>Simona-Andreea Pîțan</w:t>
            </w:r>
          </w:p>
          <w:p w14:paraId="5257DA6D" w14:textId="77777777" w:rsidR="00505B78" w:rsidRPr="00B759BC" w:rsidRDefault="00505B78" w:rsidP="00505B78">
            <w:pPr>
              <w:spacing w:line="276" w:lineRule="auto"/>
              <w:jc w:val="center"/>
              <w:rPr>
                <w:rFonts w:ascii="Aptos" w:hAnsi="Aptos"/>
                <w:lang w:val="it-IT"/>
              </w:rPr>
            </w:pPr>
          </w:p>
          <w:p w14:paraId="47BEFA48" w14:textId="77777777" w:rsidR="00505B78" w:rsidRPr="00B759BC" w:rsidRDefault="00505B78" w:rsidP="00505B78">
            <w:pPr>
              <w:spacing w:line="276" w:lineRule="auto"/>
              <w:jc w:val="center"/>
              <w:rPr>
                <w:rFonts w:ascii="Aptos" w:hAnsi="Aptos"/>
                <w:lang w:val="it-IT"/>
              </w:rPr>
            </w:pPr>
          </w:p>
          <w:p w14:paraId="32EE54AC" w14:textId="2AD46A7B" w:rsidR="00AF4D06" w:rsidRPr="00B759BC" w:rsidRDefault="00AF4D06" w:rsidP="00505B78">
            <w:pPr>
              <w:spacing w:line="276" w:lineRule="auto"/>
              <w:jc w:val="center"/>
              <w:rPr>
                <w:rFonts w:ascii="Aptos" w:hAnsi="Aptos"/>
                <w:lang w:val="it-IT"/>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330E24" w14:textId="77777777" w:rsidR="0091709C" w:rsidRPr="00B759BC" w:rsidRDefault="0091709C" w:rsidP="00B62614">
            <w:pPr>
              <w:spacing w:line="276" w:lineRule="auto"/>
              <w:rPr>
                <w:rFonts w:ascii="Aptos" w:hAnsi="Aptos"/>
                <w:lang w:val="it-IT"/>
              </w:rPr>
            </w:pPr>
          </w:p>
        </w:tc>
      </w:tr>
      <w:tr w:rsidR="001202A5" w:rsidRPr="008001D4" w14:paraId="0BB62C75"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A55619" w14:textId="4C1789FB" w:rsidR="001202A5" w:rsidRPr="00AF4D06" w:rsidRDefault="00387AAF" w:rsidP="00BE4AF2">
            <w:pPr>
              <w:spacing w:line="276" w:lineRule="auto"/>
              <w:jc w:val="center"/>
              <w:rPr>
                <w:rFonts w:ascii="Aptos" w:hAnsi="Aptos"/>
                <w:b/>
                <w:bCs/>
                <w:lang w:val="fr-FR"/>
              </w:rPr>
            </w:pPr>
            <w:r w:rsidRPr="00AF4D06">
              <w:rPr>
                <w:rFonts w:ascii="Aptos" w:hAnsi="Aptos"/>
                <w:b/>
                <w:bCs/>
                <w:lang w:val="fr-FR"/>
              </w:rPr>
              <w:t>Consilier Juridic</w:t>
            </w:r>
            <w:r w:rsidR="00831D97" w:rsidRPr="00AF4D06">
              <w:rPr>
                <w:rFonts w:ascii="Aptos" w:hAnsi="Aptos"/>
                <w:b/>
                <w:bCs/>
                <w:lang w:val="fr-FR"/>
              </w:rPr>
              <w:t xml:space="preserve"> la</w:t>
            </w:r>
            <w:r w:rsidRPr="00AF4D06">
              <w:rPr>
                <w:rFonts w:ascii="Aptos" w:hAnsi="Aptos"/>
                <w:b/>
                <w:bCs/>
                <w:lang w:val="fr-FR"/>
              </w:rPr>
              <w:t xml:space="preserve"> Compartiment Juridic</w:t>
            </w:r>
          </w:p>
          <w:p w14:paraId="2C19AFD5" w14:textId="77777777" w:rsidR="00387AAF" w:rsidRPr="008001D4" w:rsidRDefault="00387AAF" w:rsidP="00BE4AF2">
            <w:pPr>
              <w:spacing w:line="276" w:lineRule="auto"/>
              <w:jc w:val="center"/>
              <w:rPr>
                <w:rFonts w:ascii="Aptos" w:hAnsi="Aptos"/>
                <w:lang w:val="it-IT"/>
              </w:rPr>
            </w:pPr>
            <w:r w:rsidRPr="00AF4D06">
              <w:rPr>
                <w:rFonts w:ascii="Aptos" w:hAnsi="Aptos"/>
                <w:lang w:val="fr-FR"/>
              </w:rPr>
              <w:t>Georgeta Parente</w:t>
            </w:r>
          </w:p>
          <w:p w14:paraId="4373565E" w14:textId="77777777" w:rsidR="00387AAF" w:rsidRPr="008001D4" w:rsidRDefault="00387AAF" w:rsidP="00BE4AF2">
            <w:pPr>
              <w:spacing w:line="276" w:lineRule="auto"/>
              <w:jc w:val="center"/>
              <w:rPr>
                <w:rFonts w:ascii="Aptos" w:hAnsi="Aptos"/>
                <w:lang w:val="it-IT"/>
              </w:rPr>
            </w:pPr>
          </w:p>
          <w:p w14:paraId="092AD09A" w14:textId="77777777" w:rsidR="00387AAF" w:rsidRPr="008001D4" w:rsidRDefault="00387AAF" w:rsidP="00BE4AF2">
            <w:pPr>
              <w:spacing w:line="276" w:lineRule="auto"/>
              <w:jc w:val="center"/>
              <w:rPr>
                <w:rFonts w:ascii="Aptos" w:hAnsi="Aptos"/>
                <w:lang w:val="it-IT"/>
              </w:rPr>
            </w:pPr>
          </w:p>
          <w:p w14:paraId="082BFCED" w14:textId="3205A941" w:rsidR="00AF4D06" w:rsidRPr="008001D4" w:rsidRDefault="00AF4D06" w:rsidP="00BE4AF2">
            <w:pPr>
              <w:spacing w:line="276" w:lineRule="auto"/>
              <w:jc w:val="center"/>
              <w:rPr>
                <w:rFonts w:ascii="Aptos" w:hAnsi="Aptos"/>
                <w:lang w:val="it-IT"/>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92C5AD" w14:textId="77777777" w:rsidR="001202A5" w:rsidRPr="008001D4" w:rsidRDefault="001202A5" w:rsidP="00B62614">
            <w:pPr>
              <w:spacing w:line="276" w:lineRule="auto"/>
              <w:rPr>
                <w:rFonts w:ascii="Aptos" w:hAnsi="Aptos"/>
                <w:lang w:val="it-IT"/>
              </w:rPr>
            </w:pPr>
          </w:p>
        </w:tc>
      </w:tr>
      <w:tr w:rsidR="0091709C" w:rsidRPr="00E61DF0" w14:paraId="297850A6" w14:textId="77777777">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4FE98E" w14:textId="57D09CE7" w:rsidR="0091709C" w:rsidRDefault="00643E07" w:rsidP="00B62614">
            <w:pPr>
              <w:spacing w:before="40" w:line="276" w:lineRule="auto"/>
              <w:jc w:val="center"/>
              <w:rPr>
                <w:rFonts w:ascii="Aptos" w:hAnsi="Aptos"/>
                <w:b/>
                <w:bCs/>
                <w:lang w:val="it-IT"/>
              </w:rPr>
            </w:pPr>
            <w:r w:rsidRPr="00511FC4">
              <w:rPr>
                <w:rFonts w:ascii="Aptos" w:hAnsi="Aptos"/>
                <w:b/>
                <w:bCs/>
                <w:lang w:val="it-IT"/>
              </w:rPr>
              <w:t>Serviciu</w:t>
            </w:r>
            <w:r w:rsidR="008F48EC" w:rsidRPr="00511FC4">
              <w:rPr>
                <w:rFonts w:ascii="Aptos" w:hAnsi="Aptos"/>
                <w:b/>
                <w:bCs/>
                <w:lang w:val="it-IT"/>
              </w:rPr>
              <w:t>l</w:t>
            </w:r>
            <w:r w:rsidRPr="00511FC4">
              <w:rPr>
                <w:rFonts w:ascii="Aptos" w:hAnsi="Aptos"/>
                <w:b/>
                <w:bCs/>
                <w:lang w:val="it-IT"/>
              </w:rPr>
              <w:t xml:space="preserve"> Învățământ,</w:t>
            </w:r>
          </w:p>
          <w:p w14:paraId="62EB856B" w14:textId="0ABDE033" w:rsidR="0005263B" w:rsidRDefault="0005263B" w:rsidP="00B62614">
            <w:pPr>
              <w:spacing w:before="40" w:line="276" w:lineRule="auto"/>
              <w:jc w:val="center"/>
              <w:rPr>
                <w:rFonts w:ascii="Aptos" w:hAnsi="Aptos"/>
                <w:b/>
                <w:bCs/>
                <w:lang w:val="it-IT"/>
              </w:rPr>
            </w:pPr>
            <w:r w:rsidRPr="00511FC4">
              <w:rPr>
                <w:rFonts w:ascii="Aptos" w:hAnsi="Aptos"/>
                <w:b/>
                <w:bCs/>
                <w:lang w:val="it-IT"/>
              </w:rPr>
              <w:t>Întocmit</w:t>
            </w:r>
            <w:r>
              <w:rPr>
                <w:rFonts w:ascii="Aptos" w:hAnsi="Aptos"/>
                <w:b/>
                <w:bCs/>
                <w:lang w:val="it-IT"/>
              </w:rPr>
              <w:t>,</w:t>
            </w:r>
          </w:p>
          <w:p w14:paraId="7D89ABFA" w14:textId="2C7397CE" w:rsidR="00A8645A" w:rsidRPr="00511FC4" w:rsidRDefault="00A8645A" w:rsidP="00B62614">
            <w:pPr>
              <w:spacing w:before="40" w:line="276" w:lineRule="auto"/>
              <w:jc w:val="center"/>
              <w:rPr>
                <w:rFonts w:ascii="Aptos" w:hAnsi="Aptos"/>
                <w:b/>
                <w:bCs/>
                <w:lang w:val="it-IT"/>
              </w:rPr>
            </w:pPr>
            <w:r>
              <w:rPr>
                <w:rFonts w:ascii="Aptos" w:hAnsi="Aptos"/>
                <w:b/>
                <w:bCs/>
                <w:lang w:val="it-IT"/>
              </w:rPr>
              <w:t>Consilier,</w:t>
            </w:r>
          </w:p>
          <w:p w14:paraId="389AAF73" w14:textId="26386AA3" w:rsidR="008F48EC" w:rsidRPr="00511FC4" w:rsidRDefault="008F48EC" w:rsidP="00B62614">
            <w:pPr>
              <w:spacing w:before="40" w:line="276" w:lineRule="auto"/>
              <w:jc w:val="center"/>
              <w:rPr>
                <w:rFonts w:ascii="Aptos" w:hAnsi="Aptos"/>
                <w:lang w:val="it-IT"/>
              </w:rPr>
            </w:pPr>
            <w:r w:rsidRPr="00511FC4">
              <w:rPr>
                <w:rFonts w:ascii="Aptos" w:hAnsi="Aptos"/>
                <w:lang w:val="it-IT"/>
              </w:rPr>
              <w:t>Loredana-Iuliana Moga</w:t>
            </w:r>
          </w:p>
          <w:p w14:paraId="3BBFCCF2" w14:textId="77777777" w:rsidR="0091709C" w:rsidRPr="00511FC4" w:rsidRDefault="0091709C" w:rsidP="00B62614">
            <w:pPr>
              <w:spacing w:line="276" w:lineRule="auto"/>
              <w:rPr>
                <w:rFonts w:ascii="Aptos" w:hAnsi="Aptos"/>
                <w:lang w:val="it-IT"/>
              </w:rPr>
            </w:pPr>
          </w:p>
          <w:p w14:paraId="5299C630" w14:textId="77777777" w:rsidR="0091709C" w:rsidRPr="00B759BC" w:rsidRDefault="0091709C" w:rsidP="00B62614">
            <w:pPr>
              <w:spacing w:line="276" w:lineRule="auto"/>
              <w:jc w:val="center"/>
              <w:rPr>
                <w:rFonts w:ascii="Aptos" w:hAnsi="Aptos"/>
                <w:lang w:val="it-IT"/>
              </w:rPr>
            </w:pPr>
          </w:p>
          <w:p w14:paraId="1AB7855F" w14:textId="1E3B01C6" w:rsidR="00AF4D06" w:rsidRPr="00B759BC" w:rsidRDefault="00AF4D06" w:rsidP="00B62614">
            <w:pPr>
              <w:spacing w:line="276" w:lineRule="auto"/>
              <w:jc w:val="center"/>
              <w:rPr>
                <w:rFonts w:ascii="Aptos" w:hAnsi="Aptos"/>
                <w:lang w:val="it-IT"/>
              </w:rPr>
            </w:pPr>
          </w:p>
        </w:tc>
        <w:tc>
          <w:tcPr>
            <w:tcW w:w="481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8459DE" w14:textId="77777777" w:rsidR="0091709C" w:rsidRPr="00B759BC" w:rsidRDefault="0091709C" w:rsidP="00B62614">
            <w:pPr>
              <w:spacing w:line="276" w:lineRule="auto"/>
              <w:rPr>
                <w:rFonts w:ascii="Aptos" w:hAnsi="Aptos"/>
                <w:lang w:val="it-IT"/>
              </w:rPr>
            </w:pPr>
          </w:p>
        </w:tc>
      </w:tr>
    </w:tbl>
    <w:p w14:paraId="07BAB039" w14:textId="77777777" w:rsidR="0091709C" w:rsidRPr="00B759BC" w:rsidRDefault="0091709C" w:rsidP="00B62614">
      <w:pPr>
        <w:spacing w:line="276" w:lineRule="auto"/>
        <w:rPr>
          <w:rFonts w:ascii="Aptos" w:hAnsi="Aptos"/>
          <w:lang w:val="it-IT"/>
        </w:rPr>
      </w:pPr>
    </w:p>
    <w:p w14:paraId="20072BDD" w14:textId="5D5FC53B" w:rsidR="0091709C" w:rsidRPr="00B759BC" w:rsidRDefault="0091709C" w:rsidP="00B62614">
      <w:pPr>
        <w:spacing w:before="200" w:line="276" w:lineRule="auto"/>
        <w:jc w:val="center"/>
        <w:rPr>
          <w:rFonts w:ascii="Aptos" w:hAnsi="Aptos"/>
          <w:lang w:val="it-IT"/>
        </w:rPr>
      </w:pPr>
    </w:p>
    <w:sectPr w:rsidR="0091709C" w:rsidRPr="00B759BC">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72B6" w14:textId="77777777" w:rsidR="00CB7C4D" w:rsidRDefault="00CB7C4D" w:rsidP="00277377">
      <w:r>
        <w:separator/>
      </w:r>
    </w:p>
  </w:endnote>
  <w:endnote w:type="continuationSeparator" w:id="0">
    <w:p w14:paraId="55CC1383" w14:textId="77777777" w:rsidR="00CB7C4D" w:rsidRDefault="00CB7C4D" w:rsidP="0027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06084"/>
      <w:docPartObj>
        <w:docPartGallery w:val="Page Numbers (Bottom of Page)"/>
        <w:docPartUnique/>
      </w:docPartObj>
    </w:sdtPr>
    <w:sdtEndPr/>
    <w:sdtContent>
      <w:sdt>
        <w:sdtPr>
          <w:id w:val="1728636285"/>
          <w:docPartObj>
            <w:docPartGallery w:val="Page Numbers (Top of Page)"/>
            <w:docPartUnique/>
          </w:docPartObj>
        </w:sdtPr>
        <w:sdtEndPr/>
        <w:sdtContent>
          <w:p w14:paraId="2E2754AB" w14:textId="3C374357" w:rsidR="00277377" w:rsidRDefault="002773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55F92E9" w14:textId="77777777" w:rsidR="00277377" w:rsidRDefault="0027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0AC7" w14:textId="77777777" w:rsidR="00CB7C4D" w:rsidRDefault="00CB7C4D" w:rsidP="00277377">
      <w:r>
        <w:separator/>
      </w:r>
    </w:p>
  </w:footnote>
  <w:footnote w:type="continuationSeparator" w:id="0">
    <w:p w14:paraId="4F7F2B55" w14:textId="77777777" w:rsidR="00CB7C4D" w:rsidRDefault="00CB7C4D" w:rsidP="00277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322E"/>
    <w:multiLevelType w:val="hybridMultilevel"/>
    <w:tmpl w:val="0074C7DE"/>
    <w:lvl w:ilvl="0" w:tplc="3B8253D4">
      <w:start w:val="1"/>
      <w:numFmt w:val="bullet"/>
      <w:lvlText w:val="●"/>
      <w:lvlJc w:val="left"/>
      <w:pPr>
        <w:ind w:left="720" w:hanging="360"/>
      </w:pPr>
    </w:lvl>
    <w:lvl w:ilvl="1" w:tplc="7534D6F6">
      <w:start w:val="1"/>
      <w:numFmt w:val="bullet"/>
      <w:lvlText w:val="○"/>
      <w:lvlJc w:val="left"/>
      <w:pPr>
        <w:ind w:left="1440" w:hanging="360"/>
      </w:pPr>
    </w:lvl>
    <w:lvl w:ilvl="2" w:tplc="1D827BB4">
      <w:start w:val="1"/>
      <w:numFmt w:val="bullet"/>
      <w:lvlText w:val="■"/>
      <w:lvlJc w:val="left"/>
      <w:pPr>
        <w:ind w:left="2160" w:hanging="360"/>
      </w:pPr>
    </w:lvl>
    <w:lvl w:ilvl="3" w:tplc="2D8466E2">
      <w:start w:val="1"/>
      <w:numFmt w:val="bullet"/>
      <w:lvlText w:val="●"/>
      <w:lvlJc w:val="left"/>
      <w:pPr>
        <w:ind w:left="2880" w:hanging="360"/>
      </w:pPr>
    </w:lvl>
    <w:lvl w:ilvl="4" w:tplc="6A3E6C2A">
      <w:start w:val="1"/>
      <w:numFmt w:val="bullet"/>
      <w:lvlText w:val="○"/>
      <w:lvlJc w:val="left"/>
      <w:pPr>
        <w:ind w:left="3600" w:hanging="360"/>
      </w:pPr>
    </w:lvl>
    <w:lvl w:ilvl="5" w:tplc="F3E2EE26">
      <w:start w:val="1"/>
      <w:numFmt w:val="bullet"/>
      <w:lvlText w:val="■"/>
      <w:lvlJc w:val="left"/>
      <w:pPr>
        <w:ind w:left="4320" w:hanging="360"/>
      </w:pPr>
    </w:lvl>
    <w:lvl w:ilvl="6" w:tplc="BACCA90A">
      <w:start w:val="1"/>
      <w:numFmt w:val="bullet"/>
      <w:lvlText w:val="●"/>
      <w:lvlJc w:val="left"/>
      <w:pPr>
        <w:ind w:left="5040" w:hanging="360"/>
      </w:pPr>
    </w:lvl>
    <w:lvl w:ilvl="7" w:tplc="67DE4C28">
      <w:start w:val="1"/>
      <w:numFmt w:val="bullet"/>
      <w:lvlText w:val="●"/>
      <w:lvlJc w:val="left"/>
      <w:pPr>
        <w:ind w:left="5760" w:hanging="360"/>
      </w:pPr>
    </w:lvl>
    <w:lvl w:ilvl="8" w:tplc="182A4568">
      <w:start w:val="1"/>
      <w:numFmt w:val="bullet"/>
      <w:lvlText w:val="●"/>
      <w:lvlJc w:val="left"/>
      <w:pPr>
        <w:ind w:left="6480" w:hanging="360"/>
      </w:pPr>
    </w:lvl>
  </w:abstractNum>
  <w:abstractNum w:abstractNumId="1" w15:restartNumberingAfterBreak="0">
    <w:nsid w:val="658F6028"/>
    <w:multiLevelType w:val="hybridMultilevel"/>
    <w:tmpl w:val="4306C360"/>
    <w:lvl w:ilvl="0" w:tplc="C170855E">
      <w:start w:val="1"/>
      <w:numFmt w:val="bullet"/>
      <w:lvlText w:val="-"/>
      <w:lvlJc w:val="left"/>
      <w:pPr>
        <w:ind w:left="720" w:hanging="360"/>
      </w:pPr>
    </w:lvl>
    <w:lvl w:ilvl="1" w:tplc="096490B4">
      <w:numFmt w:val="decimal"/>
      <w:lvlText w:val=""/>
      <w:lvlJc w:val="left"/>
    </w:lvl>
    <w:lvl w:ilvl="2" w:tplc="B49653C6">
      <w:numFmt w:val="decimal"/>
      <w:lvlText w:val=""/>
      <w:lvlJc w:val="left"/>
    </w:lvl>
    <w:lvl w:ilvl="3" w:tplc="5218C678">
      <w:numFmt w:val="decimal"/>
      <w:lvlText w:val=""/>
      <w:lvlJc w:val="left"/>
    </w:lvl>
    <w:lvl w:ilvl="4" w:tplc="8F24BD5E">
      <w:numFmt w:val="decimal"/>
      <w:lvlText w:val=""/>
      <w:lvlJc w:val="left"/>
    </w:lvl>
    <w:lvl w:ilvl="5" w:tplc="5D0E3FC6">
      <w:numFmt w:val="decimal"/>
      <w:lvlText w:val=""/>
      <w:lvlJc w:val="left"/>
    </w:lvl>
    <w:lvl w:ilvl="6" w:tplc="DBDAE1EC">
      <w:numFmt w:val="decimal"/>
      <w:lvlText w:val=""/>
      <w:lvlJc w:val="left"/>
    </w:lvl>
    <w:lvl w:ilvl="7" w:tplc="A15816F2">
      <w:numFmt w:val="decimal"/>
      <w:lvlText w:val=""/>
      <w:lvlJc w:val="left"/>
    </w:lvl>
    <w:lvl w:ilvl="8" w:tplc="9022FB60">
      <w:numFmt w:val="decimal"/>
      <w:lvlText w:val=""/>
      <w:lvlJc w:val="left"/>
    </w:lvl>
  </w:abstractNum>
  <w:abstractNum w:abstractNumId="2" w15:restartNumberingAfterBreak="0">
    <w:nsid w:val="661A42F3"/>
    <w:multiLevelType w:val="hybridMultilevel"/>
    <w:tmpl w:val="39061D20"/>
    <w:lvl w:ilvl="0" w:tplc="03F65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9789760">
    <w:abstractNumId w:val="0"/>
    <w:lvlOverride w:ilvl="0">
      <w:startOverride w:val="1"/>
    </w:lvlOverride>
  </w:num>
  <w:num w:numId="2" w16cid:durableId="1578130281">
    <w:abstractNumId w:val="1"/>
    <w:lvlOverride w:ilvl="0">
      <w:startOverride w:val="1"/>
    </w:lvlOverride>
  </w:num>
  <w:num w:numId="3" w16cid:durableId="2060977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9C"/>
    <w:rsid w:val="0005263B"/>
    <w:rsid w:val="00067340"/>
    <w:rsid w:val="000D6E08"/>
    <w:rsid w:val="00100518"/>
    <w:rsid w:val="00113642"/>
    <w:rsid w:val="001202A5"/>
    <w:rsid w:val="00160BD7"/>
    <w:rsid w:val="0016368E"/>
    <w:rsid w:val="001801F6"/>
    <w:rsid w:val="001A2604"/>
    <w:rsid w:val="001E1BA2"/>
    <w:rsid w:val="00200351"/>
    <w:rsid w:val="00232B9A"/>
    <w:rsid w:val="00235009"/>
    <w:rsid w:val="00250F44"/>
    <w:rsid w:val="00254773"/>
    <w:rsid w:val="00277377"/>
    <w:rsid w:val="00281151"/>
    <w:rsid w:val="00295F0F"/>
    <w:rsid w:val="002A44E0"/>
    <w:rsid w:val="002C253B"/>
    <w:rsid w:val="002C322F"/>
    <w:rsid w:val="003128D3"/>
    <w:rsid w:val="003317CE"/>
    <w:rsid w:val="003652C3"/>
    <w:rsid w:val="00371922"/>
    <w:rsid w:val="00387AAF"/>
    <w:rsid w:val="003B231B"/>
    <w:rsid w:val="003C2C18"/>
    <w:rsid w:val="004258A7"/>
    <w:rsid w:val="00436D90"/>
    <w:rsid w:val="00475537"/>
    <w:rsid w:val="00490F03"/>
    <w:rsid w:val="004B10FA"/>
    <w:rsid w:val="004B3B68"/>
    <w:rsid w:val="004D06CB"/>
    <w:rsid w:val="004D20DA"/>
    <w:rsid w:val="004F4329"/>
    <w:rsid w:val="00505B78"/>
    <w:rsid w:val="00511FC4"/>
    <w:rsid w:val="005344E9"/>
    <w:rsid w:val="00547E68"/>
    <w:rsid w:val="00580F30"/>
    <w:rsid w:val="005911C4"/>
    <w:rsid w:val="00593087"/>
    <w:rsid w:val="00596654"/>
    <w:rsid w:val="005B7742"/>
    <w:rsid w:val="005E5C43"/>
    <w:rsid w:val="006242D0"/>
    <w:rsid w:val="00643E07"/>
    <w:rsid w:val="00654088"/>
    <w:rsid w:val="00663CF0"/>
    <w:rsid w:val="00690816"/>
    <w:rsid w:val="006C4479"/>
    <w:rsid w:val="006D7888"/>
    <w:rsid w:val="006F36AE"/>
    <w:rsid w:val="0071021F"/>
    <w:rsid w:val="00713932"/>
    <w:rsid w:val="0072199F"/>
    <w:rsid w:val="0072377C"/>
    <w:rsid w:val="00746361"/>
    <w:rsid w:val="0076347D"/>
    <w:rsid w:val="00773B06"/>
    <w:rsid w:val="007B636F"/>
    <w:rsid w:val="007B6C29"/>
    <w:rsid w:val="007E55DB"/>
    <w:rsid w:val="008001D4"/>
    <w:rsid w:val="0083084D"/>
    <w:rsid w:val="00830C0D"/>
    <w:rsid w:val="00831D97"/>
    <w:rsid w:val="00841D52"/>
    <w:rsid w:val="008856AA"/>
    <w:rsid w:val="008900C7"/>
    <w:rsid w:val="008A595F"/>
    <w:rsid w:val="008C75D9"/>
    <w:rsid w:val="008D5B67"/>
    <w:rsid w:val="008D623D"/>
    <w:rsid w:val="008F48EC"/>
    <w:rsid w:val="00913D30"/>
    <w:rsid w:val="00915700"/>
    <w:rsid w:val="0091709C"/>
    <w:rsid w:val="009451CF"/>
    <w:rsid w:val="0095617F"/>
    <w:rsid w:val="009E2BC5"/>
    <w:rsid w:val="00A36C41"/>
    <w:rsid w:val="00A40332"/>
    <w:rsid w:val="00A47C09"/>
    <w:rsid w:val="00A53444"/>
    <w:rsid w:val="00A741BD"/>
    <w:rsid w:val="00A773AA"/>
    <w:rsid w:val="00A8645A"/>
    <w:rsid w:val="00A9671E"/>
    <w:rsid w:val="00AD5D1A"/>
    <w:rsid w:val="00AF4AD1"/>
    <w:rsid w:val="00AF4D06"/>
    <w:rsid w:val="00B0459B"/>
    <w:rsid w:val="00B5142D"/>
    <w:rsid w:val="00B62614"/>
    <w:rsid w:val="00B759BC"/>
    <w:rsid w:val="00B9492D"/>
    <w:rsid w:val="00B96BBF"/>
    <w:rsid w:val="00BA10E1"/>
    <w:rsid w:val="00BE035C"/>
    <w:rsid w:val="00BE4AF2"/>
    <w:rsid w:val="00BF446C"/>
    <w:rsid w:val="00C03D6C"/>
    <w:rsid w:val="00C215F4"/>
    <w:rsid w:val="00C320F3"/>
    <w:rsid w:val="00C52515"/>
    <w:rsid w:val="00C86BAA"/>
    <w:rsid w:val="00CB7C4D"/>
    <w:rsid w:val="00CC4349"/>
    <w:rsid w:val="00D0659A"/>
    <w:rsid w:val="00DB335F"/>
    <w:rsid w:val="00DE5675"/>
    <w:rsid w:val="00DF0E5E"/>
    <w:rsid w:val="00DF251A"/>
    <w:rsid w:val="00E33DFD"/>
    <w:rsid w:val="00E34D5B"/>
    <w:rsid w:val="00E61DF0"/>
    <w:rsid w:val="00E8294A"/>
    <w:rsid w:val="00E87201"/>
    <w:rsid w:val="00E95E38"/>
    <w:rsid w:val="00EA2F98"/>
    <w:rsid w:val="00EB546E"/>
    <w:rsid w:val="00EE5D48"/>
    <w:rsid w:val="00F05FA8"/>
    <w:rsid w:val="00F52394"/>
    <w:rsid w:val="00FB00BC"/>
    <w:rsid w:val="00FE2B1F"/>
    <w:rsid w:val="00FF1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BD7A2"/>
  <w15:docId w15:val="{F03AE64F-8C95-4960-9169-5AA4715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77377"/>
    <w:pPr>
      <w:tabs>
        <w:tab w:val="center" w:pos="4680"/>
        <w:tab w:val="right" w:pos="9360"/>
      </w:tabs>
    </w:pPr>
  </w:style>
  <w:style w:type="character" w:customStyle="1" w:styleId="HeaderChar">
    <w:name w:val="Header Char"/>
    <w:basedOn w:val="DefaultParagraphFont"/>
    <w:link w:val="Header"/>
    <w:uiPriority w:val="99"/>
    <w:rsid w:val="00277377"/>
  </w:style>
  <w:style w:type="paragraph" w:styleId="Footer">
    <w:name w:val="footer"/>
    <w:basedOn w:val="Normal"/>
    <w:link w:val="FooterChar"/>
    <w:uiPriority w:val="99"/>
    <w:unhideWhenUsed/>
    <w:rsid w:val="00277377"/>
    <w:pPr>
      <w:tabs>
        <w:tab w:val="center" w:pos="4680"/>
        <w:tab w:val="right" w:pos="9360"/>
      </w:tabs>
    </w:pPr>
  </w:style>
  <w:style w:type="character" w:customStyle="1" w:styleId="FooterChar">
    <w:name w:val="Footer Char"/>
    <w:basedOn w:val="DefaultParagraphFont"/>
    <w:link w:val="Footer"/>
    <w:uiPriority w:val="99"/>
    <w:rsid w:val="00277377"/>
  </w:style>
  <w:style w:type="character" w:styleId="CommentReference">
    <w:name w:val="annotation reference"/>
    <w:basedOn w:val="DefaultParagraphFont"/>
    <w:uiPriority w:val="99"/>
    <w:semiHidden/>
    <w:unhideWhenUsed/>
    <w:rsid w:val="00DE5675"/>
    <w:rPr>
      <w:sz w:val="16"/>
      <w:szCs w:val="16"/>
    </w:rPr>
  </w:style>
  <w:style w:type="paragraph" w:styleId="CommentText">
    <w:name w:val="annotation text"/>
    <w:basedOn w:val="Normal"/>
    <w:link w:val="CommentTextChar"/>
    <w:uiPriority w:val="99"/>
    <w:unhideWhenUsed/>
    <w:rsid w:val="00DE5675"/>
    <w:rPr>
      <w:sz w:val="20"/>
      <w:szCs w:val="20"/>
    </w:rPr>
  </w:style>
  <w:style w:type="character" w:customStyle="1" w:styleId="CommentTextChar">
    <w:name w:val="Comment Text Char"/>
    <w:basedOn w:val="DefaultParagraphFont"/>
    <w:link w:val="CommentText"/>
    <w:uiPriority w:val="99"/>
    <w:rsid w:val="00DE5675"/>
    <w:rPr>
      <w:sz w:val="20"/>
      <w:szCs w:val="20"/>
    </w:rPr>
  </w:style>
  <w:style w:type="paragraph" w:styleId="CommentSubject">
    <w:name w:val="annotation subject"/>
    <w:basedOn w:val="CommentText"/>
    <w:next w:val="CommentText"/>
    <w:link w:val="CommentSubjectChar"/>
    <w:uiPriority w:val="99"/>
    <w:semiHidden/>
    <w:unhideWhenUsed/>
    <w:rsid w:val="00DE5675"/>
    <w:rPr>
      <w:b/>
      <w:bCs/>
    </w:rPr>
  </w:style>
  <w:style w:type="character" w:customStyle="1" w:styleId="CommentSubjectChar">
    <w:name w:val="Comment Subject Char"/>
    <w:basedOn w:val="CommentTextChar"/>
    <w:link w:val="CommentSubject"/>
    <w:uiPriority w:val="99"/>
    <w:semiHidden/>
    <w:rsid w:val="00DE5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Loredana MOGA</cp:lastModifiedBy>
  <cp:revision>3</cp:revision>
  <dcterms:created xsi:type="dcterms:W3CDTF">2026-05-21T11:32:00Z</dcterms:created>
  <dcterms:modified xsi:type="dcterms:W3CDTF">2026-05-28T07:26:00Z</dcterms:modified>
</cp:coreProperties>
</file>