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694BB" w14:textId="5D4FB0F1" w:rsidR="00F5540D" w:rsidRPr="00F5540D" w:rsidRDefault="00F5540D" w:rsidP="00F5540D">
      <w:pPr>
        <w:suppressAutoHyphens w:val="0"/>
        <w:autoSpaceDN/>
        <w:rPr>
          <w:lang w:eastAsia="ro-RO"/>
        </w:rPr>
      </w:pPr>
    </w:p>
    <w:p w14:paraId="30648F2B" w14:textId="77777777" w:rsidR="00F5540D" w:rsidRPr="00F5540D" w:rsidRDefault="00F5540D" w:rsidP="00F5540D">
      <w:pPr>
        <w:suppressAutoHyphens w:val="0"/>
        <w:autoSpaceDN/>
        <w:spacing w:before="100" w:beforeAutospacing="1" w:after="100" w:afterAutospacing="1"/>
        <w:rPr>
          <w:lang w:eastAsia="ro-RO"/>
        </w:rPr>
      </w:pPr>
      <w:r w:rsidRPr="00F5540D">
        <w:rPr>
          <w:lang w:eastAsia="ro-RO"/>
        </w:rPr>
        <w:t>ROMÂNIA</w:t>
      </w:r>
      <w:r w:rsidRPr="00F5540D">
        <w:rPr>
          <w:lang w:eastAsia="ro-RO"/>
        </w:rPr>
        <w:br/>
        <w:t>JUDEŢUL TIMIŞ</w:t>
      </w:r>
      <w:r w:rsidRPr="00F5540D">
        <w:rPr>
          <w:lang w:eastAsia="ro-RO"/>
        </w:rPr>
        <w:br/>
        <w:t>MUNICIPIUL TIMIŞOARA</w:t>
      </w:r>
      <w:r w:rsidRPr="00F5540D">
        <w:rPr>
          <w:lang w:eastAsia="ro-RO"/>
        </w:rPr>
        <w:br/>
        <w:t>Bd. C.D. Loga nr. 1</w:t>
      </w:r>
    </w:p>
    <w:p w14:paraId="1CD5382B" w14:textId="77777777" w:rsidR="00F5540D" w:rsidRPr="00F5540D" w:rsidRDefault="00F5540D" w:rsidP="00F5540D">
      <w:pPr>
        <w:suppressAutoHyphens w:val="0"/>
        <w:autoSpaceDN/>
        <w:spacing w:before="100" w:beforeAutospacing="1" w:after="100" w:afterAutospacing="1"/>
        <w:rPr>
          <w:lang w:eastAsia="ro-RO"/>
        </w:rPr>
      </w:pPr>
      <w:r w:rsidRPr="00F5540D">
        <w:rPr>
          <w:lang w:eastAsia="ro-RO"/>
        </w:rPr>
        <w:t>ANEXA nr. 1 la HCLMT nr. ……./………..</w:t>
      </w:r>
    </w:p>
    <w:p w14:paraId="00F8131E" w14:textId="1A087506" w:rsidR="00123177" w:rsidRPr="00F5540D" w:rsidRDefault="00F5540D" w:rsidP="00123177">
      <w:pPr>
        <w:suppressAutoHyphens w:val="0"/>
        <w:autoSpaceDN/>
        <w:spacing w:before="100" w:beforeAutospacing="1" w:after="100" w:afterAutospacing="1"/>
        <w:jc w:val="center"/>
        <w:rPr>
          <w:b/>
          <w:bCs/>
          <w:lang w:eastAsia="ro-RO"/>
        </w:rPr>
      </w:pPr>
      <w:r w:rsidRPr="00F5540D">
        <w:rPr>
          <w:b/>
          <w:bCs/>
          <w:lang w:eastAsia="ro-RO"/>
        </w:rPr>
        <w:t>CONTRACT PRIVIND CONSTITUIREA DREPTULUI DE ADMINISTRARE</w:t>
      </w:r>
      <w:r w:rsidRPr="00F5540D">
        <w:rPr>
          <w:b/>
          <w:bCs/>
          <w:lang w:eastAsia="ro-RO"/>
        </w:rPr>
        <w:br/>
        <w:t>Nr. ……………… din ……………….</w:t>
      </w:r>
    </w:p>
    <w:p w14:paraId="62F05869" w14:textId="77777777" w:rsidR="00123177" w:rsidRPr="00123177" w:rsidRDefault="00123177" w:rsidP="00123177">
      <w:pPr>
        <w:suppressAutoHyphens w:val="0"/>
        <w:autoSpaceDN/>
        <w:spacing w:before="100" w:beforeAutospacing="1" w:after="100" w:afterAutospacing="1"/>
        <w:jc w:val="both"/>
        <w:rPr>
          <w:b/>
          <w:bCs/>
          <w:lang w:eastAsia="ro-RO"/>
        </w:rPr>
      </w:pPr>
      <w:r w:rsidRPr="00123177">
        <w:rPr>
          <w:b/>
          <w:bCs/>
          <w:lang w:eastAsia="ro-RO"/>
        </w:rPr>
        <w:t>I. PĂRŢILE CONTRACTANTE</w:t>
      </w:r>
    </w:p>
    <w:p w14:paraId="397C8DAF" w14:textId="77777777" w:rsidR="00123177" w:rsidRPr="00123177" w:rsidRDefault="00123177" w:rsidP="00123177">
      <w:pPr>
        <w:suppressAutoHyphens w:val="0"/>
        <w:autoSpaceDN/>
        <w:spacing w:before="100" w:beforeAutospacing="1" w:after="100" w:afterAutospacing="1"/>
        <w:jc w:val="both"/>
        <w:rPr>
          <w:lang w:eastAsia="ro-RO"/>
        </w:rPr>
      </w:pPr>
      <w:r w:rsidRPr="00123177">
        <w:rPr>
          <w:b/>
          <w:bCs/>
          <w:lang w:eastAsia="ro-RO"/>
        </w:rPr>
        <w:t>1.1. MUNICIPIUL TIMIȘOARA</w:t>
      </w:r>
      <w:r w:rsidRPr="00123177">
        <w:rPr>
          <w:lang w:eastAsia="ro-RO"/>
        </w:rPr>
        <w:t xml:space="preserve">, cu sediul în Timișoara, Bd. C. D. Loga nr. 1, cod fiscal RO 14756536, tel. 0256/408300, fax 0256/204177, reprezentat prin Primar – </w:t>
      </w:r>
      <w:r w:rsidRPr="00123177">
        <w:rPr>
          <w:b/>
          <w:bCs/>
          <w:lang w:eastAsia="ro-RO"/>
        </w:rPr>
        <w:t>DOMINIC FRITZ</w:t>
      </w:r>
      <w:r w:rsidRPr="00123177">
        <w:rPr>
          <w:lang w:eastAsia="ro-RO"/>
        </w:rPr>
        <w:t xml:space="preserve">, în calitate de </w:t>
      </w:r>
      <w:r w:rsidRPr="00123177">
        <w:rPr>
          <w:b/>
          <w:bCs/>
          <w:lang w:eastAsia="ro-RO"/>
        </w:rPr>
        <w:t>PROPRIETAR</w:t>
      </w:r>
      <w:r w:rsidRPr="00123177">
        <w:rPr>
          <w:lang w:eastAsia="ro-RO"/>
        </w:rPr>
        <w:t>,</w:t>
      </w:r>
    </w:p>
    <w:p w14:paraId="7A544EBC" w14:textId="77777777" w:rsidR="00123177" w:rsidRPr="00123177" w:rsidRDefault="00123177" w:rsidP="00123177">
      <w:pPr>
        <w:suppressAutoHyphens w:val="0"/>
        <w:autoSpaceDN/>
        <w:spacing w:before="100" w:beforeAutospacing="1" w:after="100" w:afterAutospacing="1"/>
        <w:jc w:val="both"/>
        <w:rPr>
          <w:lang w:eastAsia="ro-RO"/>
        </w:rPr>
      </w:pPr>
      <w:r w:rsidRPr="00123177">
        <w:rPr>
          <w:lang w:eastAsia="ro-RO"/>
        </w:rPr>
        <w:t>și</w:t>
      </w:r>
    </w:p>
    <w:p w14:paraId="0E0BA0CA" w14:textId="6A052996" w:rsidR="00123177" w:rsidRPr="00123177" w:rsidRDefault="00123177" w:rsidP="00123177">
      <w:pPr>
        <w:suppressAutoHyphens w:val="0"/>
        <w:autoSpaceDN/>
        <w:spacing w:before="100" w:beforeAutospacing="1" w:after="100" w:afterAutospacing="1"/>
        <w:jc w:val="both"/>
        <w:rPr>
          <w:lang w:eastAsia="ro-RO"/>
        </w:rPr>
      </w:pPr>
      <w:r w:rsidRPr="00123177">
        <w:rPr>
          <w:b/>
          <w:bCs/>
          <w:lang w:eastAsia="ro-RO"/>
        </w:rPr>
        <w:t>1.2. ADMINISTRAȚIA PENTRU SĂNĂTATE ȘI EDUCAȚIE A MUNICIPIULUI TIMIȘOARA (ASEMT)</w:t>
      </w:r>
      <w:r w:rsidRPr="00123177">
        <w:rPr>
          <w:lang w:eastAsia="ro-RO"/>
        </w:rPr>
        <w:t xml:space="preserve">, </w:t>
      </w:r>
      <w:r>
        <w:rPr>
          <w:lang w:eastAsia="ro-RO"/>
        </w:rPr>
        <w:t>prin director .........................</w:t>
      </w:r>
      <w:r w:rsidRPr="00123177">
        <w:rPr>
          <w:lang w:eastAsia="ro-RO"/>
        </w:rPr>
        <w:t xml:space="preserve">cu sediul în Timișoara, Bd. Mihai Eminescu nr. 2B, în calitate de </w:t>
      </w:r>
      <w:r w:rsidRPr="00123177">
        <w:rPr>
          <w:lang w:eastAsia="ro-RO"/>
        </w:rPr>
        <w:t xml:space="preserve">beneficiar al dreptului de </w:t>
      </w:r>
      <w:r w:rsidRPr="00123177">
        <w:rPr>
          <w:b/>
          <w:bCs/>
          <w:lang w:eastAsia="ro-RO"/>
        </w:rPr>
        <w:t>ADMINISTRA</w:t>
      </w:r>
      <w:r w:rsidRPr="00123177">
        <w:rPr>
          <w:b/>
          <w:bCs/>
          <w:lang w:eastAsia="ro-RO"/>
        </w:rPr>
        <w:t>RE</w:t>
      </w:r>
    </w:p>
    <w:p w14:paraId="6F241FD3" w14:textId="77777777" w:rsidR="00123177" w:rsidRPr="00123177" w:rsidRDefault="00123177" w:rsidP="00123177">
      <w:pPr>
        <w:suppressAutoHyphens w:val="0"/>
        <w:autoSpaceDN/>
        <w:spacing w:before="100" w:beforeAutospacing="1" w:after="100" w:afterAutospacing="1"/>
        <w:jc w:val="both"/>
        <w:rPr>
          <w:b/>
          <w:bCs/>
          <w:lang w:eastAsia="ro-RO"/>
        </w:rPr>
      </w:pPr>
      <w:r w:rsidRPr="00123177">
        <w:rPr>
          <w:b/>
          <w:bCs/>
          <w:lang w:eastAsia="ro-RO"/>
        </w:rPr>
        <w:t>II. BAZA LEGALĂ</w:t>
      </w:r>
    </w:p>
    <w:p w14:paraId="57E5D591" w14:textId="77777777" w:rsidR="00123177" w:rsidRPr="00123177" w:rsidRDefault="00123177" w:rsidP="00123177">
      <w:pPr>
        <w:suppressAutoHyphens w:val="0"/>
        <w:autoSpaceDN/>
        <w:spacing w:before="100" w:beforeAutospacing="1" w:after="100" w:afterAutospacing="1"/>
        <w:jc w:val="both"/>
        <w:rPr>
          <w:lang w:eastAsia="ro-RO"/>
        </w:rPr>
      </w:pPr>
      <w:r w:rsidRPr="00123177">
        <w:rPr>
          <w:lang w:eastAsia="ro-RO"/>
        </w:rPr>
        <w:t>2.1. Baza legală a încheierii prezentului contract este:</w:t>
      </w:r>
    </w:p>
    <w:p w14:paraId="273EF584" w14:textId="77777777" w:rsidR="00123177" w:rsidRPr="00123177" w:rsidRDefault="00123177" w:rsidP="00123177">
      <w:pPr>
        <w:numPr>
          <w:ilvl w:val="0"/>
          <w:numId w:val="2"/>
        </w:numPr>
        <w:suppressAutoHyphens w:val="0"/>
        <w:autoSpaceDN/>
        <w:spacing w:before="100" w:beforeAutospacing="1" w:after="100" w:afterAutospacing="1"/>
        <w:jc w:val="both"/>
        <w:rPr>
          <w:lang w:eastAsia="ro-RO"/>
        </w:rPr>
      </w:pPr>
      <w:r w:rsidRPr="00123177">
        <w:rPr>
          <w:b/>
          <w:bCs/>
          <w:lang w:eastAsia="ro-RO"/>
        </w:rPr>
        <w:t>a)</w:t>
      </w:r>
      <w:r w:rsidRPr="00123177">
        <w:rPr>
          <w:lang w:eastAsia="ro-RO"/>
        </w:rPr>
        <w:t xml:space="preserve"> Hotărârea Consiliului Local al Municipiului Timișoara privind constituirea dreptului de administrare în favoarea Administrației pentru Sănătate și Educație a Municipiului Timișoara (ASEMT) asupra imobilelor situate în Timișoara, str. Aluniș nr. 38 și str. 3 August 1919 nr. 25;</w:t>
      </w:r>
    </w:p>
    <w:p w14:paraId="355D9AA0" w14:textId="77777777" w:rsidR="00123177" w:rsidRPr="00123177" w:rsidRDefault="00123177" w:rsidP="00123177">
      <w:pPr>
        <w:numPr>
          <w:ilvl w:val="0"/>
          <w:numId w:val="2"/>
        </w:numPr>
        <w:suppressAutoHyphens w:val="0"/>
        <w:autoSpaceDN/>
        <w:spacing w:before="100" w:beforeAutospacing="1" w:after="100" w:afterAutospacing="1"/>
        <w:jc w:val="both"/>
        <w:rPr>
          <w:lang w:eastAsia="ro-RO"/>
        </w:rPr>
      </w:pPr>
      <w:r w:rsidRPr="00123177">
        <w:rPr>
          <w:b/>
          <w:bCs/>
          <w:lang w:eastAsia="ro-RO"/>
        </w:rPr>
        <w:t>b)</w:t>
      </w:r>
      <w:r w:rsidRPr="00123177">
        <w:rPr>
          <w:lang w:eastAsia="ro-RO"/>
        </w:rPr>
        <w:t xml:space="preserve"> O.U.G. nr. 57/2019 privind Codul administrativ;</w:t>
      </w:r>
    </w:p>
    <w:p w14:paraId="5603272D" w14:textId="1EAB069F" w:rsidR="00123177" w:rsidRPr="00123177" w:rsidRDefault="00123177" w:rsidP="00123177">
      <w:pPr>
        <w:numPr>
          <w:ilvl w:val="0"/>
          <w:numId w:val="2"/>
        </w:numPr>
        <w:suppressAutoHyphens w:val="0"/>
        <w:autoSpaceDN/>
        <w:spacing w:before="100" w:beforeAutospacing="1" w:after="100" w:afterAutospacing="1"/>
        <w:jc w:val="both"/>
        <w:rPr>
          <w:lang w:eastAsia="ro-RO"/>
        </w:rPr>
      </w:pPr>
      <w:r w:rsidRPr="00123177">
        <w:rPr>
          <w:b/>
          <w:bCs/>
          <w:lang w:eastAsia="ro-RO"/>
        </w:rPr>
        <w:t>c)</w:t>
      </w:r>
      <w:r w:rsidRPr="00123177">
        <w:rPr>
          <w:lang w:eastAsia="ro-RO"/>
        </w:rPr>
        <w:t xml:space="preserve"> Articolele 867, 868, 869 și 870 din Codul Civil.</w:t>
      </w:r>
    </w:p>
    <w:p w14:paraId="5202DB76" w14:textId="77777777" w:rsidR="00123177" w:rsidRPr="00123177" w:rsidRDefault="00123177" w:rsidP="00123177">
      <w:pPr>
        <w:suppressAutoHyphens w:val="0"/>
        <w:autoSpaceDN/>
        <w:spacing w:before="100" w:beforeAutospacing="1" w:after="100" w:afterAutospacing="1"/>
        <w:jc w:val="both"/>
        <w:rPr>
          <w:b/>
          <w:bCs/>
          <w:lang w:eastAsia="ro-RO"/>
        </w:rPr>
      </w:pPr>
      <w:r w:rsidRPr="00123177">
        <w:rPr>
          <w:b/>
          <w:bCs/>
          <w:lang w:eastAsia="ro-RO"/>
        </w:rPr>
        <w:t>III. OBIECTUL CONTRACTULUI</w:t>
      </w:r>
    </w:p>
    <w:p w14:paraId="52AA3035" w14:textId="77777777" w:rsidR="00123177" w:rsidRPr="00123177" w:rsidRDefault="00123177" w:rsidP="00123177">
      <w:pPr>
        <w:suppressAutoHyphens w:val="0"/>
        <w:autoSpaceDN/>
        <w:spacing w:before="100" w:beforeAutospacing="1" w:after="100" w:afterAutospacing="1"/>
        <w:jc w:val="both"/>
        <w:rPr>
          <w:lang w:eastAsia="ro-RO"/>
        </w:rPr>
      </w:pPr>
      <w:r w:rsidRPr="00123177">
        <w:rPr>
          <w:lang w:eastAsia="ro-RO"/>
        </w:rPr>
        <w:t>3.1. Obiectul prezentului contract îl constituie transmiterea dreptului de administrare asupra următoarelor imobile aflate în proprietatea publică/privată a Municipiului Timișoara, identificate după cum urmează:</w:t>
      </w:r>
    </w:p>
    <w:p w14:paraId="66084222" w14:textId="77777777" w:rsidR="00123177" w:rsidRPr="00123177" w:rsidRDefault="00123177" w:rsidP="00123177">
      <w:pPr>
        <w:numPr>
          <w:ilvl w:val="0"/>
          <w:numId w:val="3"/>
        </w:numPr>
        <w:suppressAutoHyphens w:val="0"/>
        <w:autoSpaceDN/>
        <w:spacing w:before="100" w:beforeAutospacing="1" w:after="100" w:afterAutospacing="1"/>
        <w:jc w:val="both"/>
        <w:rPr>
          <w:lang w:eastAsia="ro-RO"/>
        </w:rPr>
      </w:pPr>
      <w:r w:rsidRPr="00123177">
        <w:rPr>
          <w:b/>
          <w:bCs/>
          <w:lang w:eastAsia="ro-RO"/>
        </w:rPr>
        <w:t>IMOBIL 1:</w:t>
      </w:r>
      <w:r w:rsidRPr="00123177">
        <w:rPr>
          <w:lang w:eastAsia="ro-RO"/>
        </w:rPr>
        <w:t xml:space="preserve"> Situat în </w:t>
      </w:r>
      <w:r w:rsidRPr="00123177">
        <w:rPr>
          <w:b/>
          <w:bCs/>
          <w:lang w:eastAsia="ro-RO"/>
        </w:rPr>
        <w:t>Timișoara, str. Aluniș nr. 38</w:t>
      </w:r>
      <w:r w:rsidRPr="00123177">
        <w:rPr>
          <w:lang w:eastAsia="ro-RO"/>
        </w:rPr>
        <w:t xml:space="preserve">, constând în </w:t>
      </w:r>
      <w:r w:rsidRPr="00123177">
        <w:rPr>
          <w:b/>
          <w:bCs/>
          <w:lang w:eastAsia="ro-RO"/>
        </w:rPr>
        <w:t>Cabinet Medical nr. 2</w:t>
      </w:r>
      <w:r w:rsidRPr="00123177">
        <w:rPr>
          <w:lang w:eastAsia="ro-RO"/>
        </w:rPr>
        <w:t xml:space="preserve"> (situat la dreapta), compus din 6 încăperi în exclusivitate și cota de 53,82% din magazia C2 (comună cu Cabinet 1), înscris în </w:t>
      </w:r>
      <w:r w:rsidRPr="00123177">
        <w:rPr>
          <w:b/>
          <w:bCs/>
          <w:lang w:eastAsia="ro-RO"/>
        </w:rPr>
        <w:t>CF nr. 446806-C1-U2 Timișoara</w:t>
      </w:r>
      <w:r w:rsidRPr="00123177">
        <w:rPr>
          <w:lang w:eastAsia="ro-RO"/>
        </w:rPr>
        <w:t xml:space="preserve">, având nr. de inventar </w:t>
      </w:r>
      <w:r w:rsidRPr="00123177">
        <w:rPr>
          <w:b/>
          <w:bCs/>
          <w:lang w:eastAsia="ro-RO"/>
        </w:rPr>
        <w:t>101656.001</w:t>
      </w:r>
      <w:r w:rsidRPr="00123177">
        <w:rPr>
          <w:lang w:eastAsia="ro-RO"/>
        </w:rPr>
        <w:t>.</w:t>
      </w:r>
    </w:p>
    <w:p w14:paraId="65DE0D3B" w14:textId="77777777" w:rsidR="00123177" w:rsidRPr="00123177" w:rsidRDefault="00123177" w:rsidP="00123177">
      <w:pPr>
        <w:numPr>
          <w:ilvl w:val="0"/>
          <w:numId w:val="3"/>
        </w:numPr>
        <w:suppressAutoHyphens w:val="0"/>
        <w:autoSpaceDN/>
        <w:spacing w:before="100" w:beforeAutospacing="1" w:after="100" w:afterAutospacing="1"/>
        <w:jc w:val="both"/>
        <w:rPr>
          <w:lang w:eastAsia="ro-RO"/>
        </w:rPr>
      </w:pPr>
      <w:r w:rsidRPr="00123177">
        <w:rPr>
          <w:b/>
          <w:bCs/>
          <w:lang w:eastAsia="ro-RO"/>
        </w:rPr>
        <w:t>IMOBIL 2:</w:t>
      </w:r>
      <w:r w:rsidRPr="00123177">
        <w:rPr>
          <w:lang w:eastAsia="ro-RO"/>
        </w:rPr>
        <w:t xml:space="preserve"> Situat în </w:t>
      </w:r>
      <w:r w:rsidRPr="00123177">
        <w:rPr>
          <w:b/>
          <w:bCs/>
          <w:lang w:eastAsia="ro-RO"/>
        </w:rPr>
        <w:t>Timișoara, str. 3 August 1919 nr. 25</w:t>
      </w:r>
      <w:r w:rsidRPr="00123177">
        <w:rPr>
          <w:lang w:eastAsia="ro-RO"/>
        </w:rPr>
        <w:t xml:space="preserve">, înscris în </w:t>
      </w:r>
      <w:r w:rsidRPr="00123177">
        <w:rPr>
          <w:b/>
          <w:bCs/>
          <w:lang w:eastAsia="ro-RO"/>
        </w:rPr>
        <w:t>CF nr. 449599 Timișoara</w:t>
      </w:r>
      <w:r w:rsidRPr="00123177">
        <w:rPr>
          <w:lang w:eastAsia="ro-RO"/>
        </w:rPr>
        <w:t>, cuprinzând următoarele elemente din evidența mijloacelor fixe:</w:t>
      </w:r>
    </w:p>
    <w:p w14:paraId="12AE8C71" w14:textId="77777777" w:rsidR="00123177" w:rsidRPr="00123177" w:rsidRDefault="00123177" w:rsidP="00123177">
      <w:pPr>
        <w:numPr>
          <w:ilvl w:val="1"/>
          <w:numId w:val="3"/>
        </w:numPr>
        <w:suppressAutoHyphens w:val="0"/>
        <w:autoSpaceDN/>
        <w:spacing w:before="100" w:beforeAutospacing="1" w:after="100" w:afterAutospacing="1"/>
        <w:jc w:val="both"/>
        <w:rPr>
          <w:lang w:eastAsia="ro-RO"/>
        </w:rPr>
      </w:pPr>
      <w:r w:rsidRPr="00123177">
        <w:rPr>
          <w:lang w:eastAsia="ro-RO"/>
        </w:rPr>
        <w:t>Spațiu SAD 456 (nr. inventar 101135.02)</w:t>
      </w:r>
    </w:p>
    <w:p w14:paraId="4D4E9621" w14:textId="77777777" w:rsidR="00123177" w:rsidRPr="00123177" w:rsidRDefault="00123177" w:rsidP="00123177">
      <w:pPr>
        <w:numPr>
          <w:ilvl w:val="1"/>
          <w:numId w:val="3"/>
        </w:numPr>
        <w:suppressAutoHyphens w:val="0"/>
        <w:autoSpaceDN/>
        <w:spacing w:before="100" w:beforeAutospacing="1" w:after="100" w:afterAutospacing="1"/>
        <w:jc w:val="both"/>
        <w:rPr>
          <w:lang w:eastAsia="ro-RO"/>
        </w:rPr>
      </w:pPr>
      <w:r w:rsidRPr="00123177">
        <w:rPr>
          <w:lang w:eastAsia="ro-RO"/>
        </w:rPr>
        <w:t>Spațiu SAD 802 (nr. inventar 101135.03)</w:t>
      </w:r>
    </w:p>
    <w:p w14:paraId="5AE249FA" w14:textId="77777777" w:rsidR="00123177" w:rsidRPr="00123177" w:rsidRDefault="00123177" w:rsidP="00123177">
      <w:pPr>
        <w:numPr>
          <w:ilvl w:val="1"/>
          <w:numId w:val="3"/>
        </w:numPr>
        <w:suppressAutoHyphens w:val="0"/>
        <w:autoSpaceDN/>
        <w:spacing w:before="100" w:beforeAutospacing="1" w:after="100" w:afterAutospacing="1"/>
        <w:jc w:val="both"/>
        <w:rPr>
          <w:lang w:eastAsia="ro-RO"/>
        </w:rPr>
      </w:pPr>
      <w:r w:rsidRPr="00123177">
        <w:rPr>
          <w:lang w:eastAsia="ro-RO"/>
        </w:rPr>
        <w:t>Spațiu SAD 1176 (nr. inventar 101135.04)</w:t>
      </w:r>
    </w:p>
    <w:p w14:paraId="363CDB6E" w14:textId="77777777" w:rsidR="00123177" w:rsidRPr="00123177" w:rsidRDefault="00123177" w:rsidP="00123177">
      <w:pPr>
        <w:numPr>
          <w:ilvl w:val="1"/>
          <w:numId w:val="3"/>
        </w:numPr>
        <w:suppressAutoHyphens w:val="0"/>
        <w:autoSpaceDN/>
        <w:spacing w:before="100" w:beforeAutospacing="1" w:after="100" w:afterAutospacing="1"/>
        <w:jc w:val="both"/>
        <w:rPr>
          <w:lang w:eastAsia="ro-RO"/>
        </w:rPr>
      </w:pPr>
      <w:r w:rsidRPr="00123177">
        <w:rPr>
          <w:lang w:eastAsia="ro-RO"/>
        </w:rPr>
        <w:t>Teren aferent (nr. inventar 101929.01)</w:t>
      </w:r>
    </w:p>
    <w:p w14:paraId="57BADC1B" w14:textId="77777777" w:rsidR="00123177" w:rsidRPr="00123177" w:rsidRDefault="00123177" w:rsidP="00123177">
      <w:pPr>
        <w:suppressAutoHyphens w:val="0"/>
        <w:autoSpaceDN/>
        <w:spacing w:before="100" w:beforeAutospacing="1" w:after="100" w:afterAutospacing="1"/>
        <w:jc w:val="both"/>
        <w:rPr>
          <w:lang w:eastAsia="ro-RO"/>
        </w:rPr>
      </w:pPr>
      <w:r w:rsidRPr="00123177">
        <w:rPr>
          <w:lang w:eastAsia="ro-RO"/>
        </w:rPr>
        <w:t>3.2. Valoarea de inventar a bunurilor date în administrare este:</w:t>
      </w:r>
    </w:p>
    <w:p w14:paraId="369AED26" w14:textId="77777777" w:rsidR="00123177" w:rsidRPr="00123177" w:rsidRDefault="00123177" w:rsidP="00123177">
      <w:pPr>
        <w:numPr>
          <w:ilvl w:val="0"/>
          <w:numId w:val="4"/>
        </w:numPr>
        <w:suppressAutoHyphens w:val="0"/>
        <w:autoSpaceDN/>
        <w:spacing w:before="100" w:beforeAutospacing="1" w:after="100" w:afterAutospacing="1"/>
        <w:jc w:val="both"/>
        <w:rPr>
          <w:lang w:eastAsia="ro-RO"/>
        </w:rPr>
      </w:pPr>
      <w:r w:rsidRPr="00123177">
        <w:rPr>
          <w:b/>
          <w:bCs/>
          <w:lang w:eastAsia="ro-RO"/>
        </w:rPr>
        <w:t>Pentru Imobilul 1:</w:t>
      </w:r>
      <w:r w:rsidRPr="00123177">
        <w:rPr>
          <w:lang w:eastAsia="ro-RO"/>
        </w:rPr>
        <w:t xml:space="preserve"> </w:t>
      </w:r>
      <w:r w:rsidRPr="00123177">
        <w:rPr>
          <w:b/>
          <w:bCs/>
          <w:lang w:eastAsia="ro-RO"/>
        </w:rPr>
        <w:t>145.839,00 lei</w:t>
      </w:r>
      <w:r w:rsidRPr="00123177">
        <w:rPr>
          <w:lang w:eastAsia="ro-RO"/>
        </w:rPr>
        <w:t>, conform Fișei de inventar.</w:t>
      </w:r>
    </w:p>
    <w:p w14:paraId="70888F83" w14:textId="77777777" w:rsidR="00123177" w:rsidRPr="00123177" w:rsidRDefault="00123177" w:rsidP="00123177">
      <w:pPr>
        <w:numPr>
          <w:ilvl w:val="0"/>
          <w:numId w:val="4"/>
        </w:numPr>
        <w:suppressAutoHyphens w:val="0"/>
        <w:autoSpaceDN/>
        <w:spacing w:before="100" w:beforeAutospacing="1" w:after="100" w:afterAutospacing="1"/>
        <w:jc w:val="both"/>
        <w:rPr>
          <w:lang w:eastAsia="ro-RO"/>
        </w:rPr>
      </w:pPr>
      <w:r w:rsidRPr="00123177">
        <w:rPr>
          <w:b/>
          <w:bCs/>
          <w:lang w:eastAsia="ro-RO"/>
        </w:rPr>
        <w:lastRenderedPageBreak/>
        <w:t>Pentru Imobilul 2:</w:t>
      </w:r>
      <w:r w:rsidRPr="00123177">
        <w:rPr>
          <w:lang w:eastAsia="ro-RO"/>
        </w:rPr>
        <w:t xml:space="preserve"> Valoare totală de </w:t>
      </w:r>
      <w:r w:rsidRPr="00123177">
        <w:rPr>
          <w:b/>
          <w:bCs/>
          <w:lang w:eastAsia="ro-RO"/>
        </w:rPr>
        <w:t>2.083.674,00 lei</w:t>
      </w:r>
      <w:r w:rsidRPr="00123177">
        <w:rPr>
          <w:lang w:eastAsia="ro-RO"/>
        </w:rPr>
        <w:t>, defalcată astfel:</w:t>
      </w:r>
    </w:p>
    <w:p w14:paraId="41F68415" w14:textId="77777777" w:rsidR="00123177" w:rsidRPr="00123177" w:rsidRDefault="00123177" w:rsidP="00123177">
      <w:pPr>
        <w:numPr>
          <w:ilvl w:val="1"/>
          <w:numId w:val="4"/>
        </w:numPr>
        <w:suppressAutoHyphens w:val="0"/>
        <w:autoSpaceDN/>
        <w:spacing w:before="100" w:beforeAutospacing="1" w:after="100" w:afterAutospacing="1"/>
        <w:jc w:val="both"/>
        <w:rPr>
          <w:lang w:eastAsia="ro-RO"/>
        </w:rPr>
      </w:pPr>
      <w:r w:rsidRPr="00123177">
        <w:rPr>
          <w:lang w:eastAsia="ro-RO"/>
        </w:rPr>
        <w:t>Spațiu SAD 456: 593.296,00 lei</w:t>
      </w:r>
    </w:p>
    <w:p w14:paraId="2935FE42" w14:textId="77777777" w:rsidR="00123177" w:rsidRPr="00123177" w:rsidRDefault="00123177" w:rsidP="00123177">
      <w:pPr>
        <w:numPr>
          <w:ilvl w:val="1"/>
          <w:numId w:val="4"/>
        </w:numPr>
        <w:suppressAutoHyphens w:val="0"/>
        <w:autoSpaceDN/>
        <w:spacing w:before="100" w:beforeAutospacing="1" w:after="100" w:afterAutospacing="1"/>
        <w:jc w:val="both"/>
        <w:rPr>
          <w:lang w:eastAsia="ro-RO"/>
        </w:rPr>
      </w:pPr>
      <w:r w:rsidRPr="00123177">
        <w:rPr>
          <w:lang w:eastAsia="ro-RO"/>
        </w:rPr>
        <w:t>Spațiu SAD 802: 194.164,00 lei</w:t>
      </w:r>
    </w:p>
    <w:p w14:paraId="176801A5" w14:textId="77777777" w:rsidR="00123177" w:rsidRPr="00123177" w:rsidRDefault="00123177" w:rsidP="00123177">
      <w:pPr>
        <w:numPr>
          <w:ilvl w:val="1"/>
          <w:numId w:val="4"/>
        </w:numPr>
        <w:suppressAutoHyphens w:val="0"/>
        <w:autoSpaceDN/>
        <w:spacing w:before="100" w:beforeAutospacing="1" w:after="100" w:afterAutospacing="1"/>
        <w:jc w:val="both"/>
        <w:rPr>
          <w:lang w:eastAsia="ro-RO"/>
        </w:rPr>
      </w:pPr>
      <w:r w:rsidRPr="00123177">
        <w:rPr>
          <w:lang w:eastAsia="ro-RO"/>
        </w:rPr>
        <w:t>Spațiu SAD 1176: 81.509,00 lei</w:t>
      </w:r>
    </w:p>
    <w:p w14:paraId="0C13DE5A" w14:textId="77777777" w:rsidR="00123177" w:rsidRPr="00123177" w:rsidRDefault="00123177" w:rsidP="00123177">
      <w:pPr>
        <w:numPr>
          <w:ilvl w:val="1"/>
          <w:numId w:val="4"/>
        </w:numPr>
        <w:suppressAutoHyphens w:val="0"/>
        <w:autoSpaceDN/>
        <w:spacing w:before="100" w:beforeAutospacing="1" w:after="100" w:afterAutospacing="1"/>
        <w:jc w:val="both"/>
        <w:rPr>
          <w:lang w:eastAsia="ro-RO"/>
        </w:rPr>
      </w:pPr>
      <w:r w:rsidRPr="00123177">
        <w:rPr>
          <w:lang w:eastAsia="ro-RO"/>
        </w:rPr>
        <w:t>Teren: 1.214.705,00 lei</w:t>
      </w:r>
    </w:p>
    <w:p w14:paraId="7145DA24" w14:textId="3F07A51B" w:rsidR="00123177" w:rsidRPr="00123177" w:rsidRDefault="00123177" w:rsidP="00123177">
      <w:pPr>
        <w:suppressAutoHyphens w:val="0"/>
        <w:autoSpaceDN/>
        <w:spacing w:before="100" w:beforeAutospacing="1" w:after="100" w:afterAutospacing="1"/>
        <w:jc w:val="both"/>
        <w:rPr>
          <w:lang w:eastAsia="ro-RO"/>
        </w:rPr>
      </w:pPr>
    </w:p>
    <w:p w14:paraId="1FCE80CE" w14:textId="77777777" w:rsidR="00123177" w:rsidRPr="00123177" w:rsidRDefault="00123177" w:rsidP="00123177">
      <w:pPr>
        <w:suppressAutoHyphens w:val="0"/>
        <w:autoSpaceDN/>
        <w:spacing w:before="100" w:beforeAutospacing="1" w:after="100" w:afterAutospacing="1"/>
        <w:jc w:val="both"/>
        <w:rPr>
          <w:b/>
          <w:bCs/>
          <w:lang w:eastAsia="ro-RO"/>
        </w:rPr>
      </w:pPr>
      <w:r w:rsidRPr="00123177">
        <w:rPr>
          <w:b/>
          <w:bCs/>
          <w:lang w:eastAsia="ro-RO"/>
        </w:rPr>
        <w:t>IV. DESTINAŢIA SPAŢIILOR DATE ÎN ADMINISTRARE</w:t>
      </w:r>
    </w:p>
    <w:p w14:paraId="60F04513" w14:textId="2229B1A5" w:rsidR="00123177" w:rsidRPr="00123177" w:rsidRDefault="00123177" w:rsidP="00123177">
      <w:pPr>
        <w:suppressAutoHyphens w:val="0"/>
        <w:autoSpaceDN/>
        <w:spacing w:before="100" w:beforeAutospacing="1" w:after="100" w:afterAutospacing="1"/>
        <w:jc w:val="both"/>
        <w:rPr>
          <w:lang w:eastAsia="ro-RO"/>
        </w:rPr>
      </w:pPr>
      <w:r w:rsidRPr="00123177">
        <w:rPr>
          <w:lang w:eastAsia="ro-RO"/>
        </w:rPr>
        <w:t xml:space="preserve">4.1. Bunurile prevăzute la punctul 3.1 se transmit în administrarea ASEMT cu destinația exclusivă de </w:t>
      </w:r>
      <w:r w:rsidRPr="00123177">
        <w:rPr>
          <w:b/>
          <w:bCs/>
          <w:lang w:eastAsia="ro-RO"/>
        </w:rPr>
        <w:t>desfășurare a activităților instituționale specifice Administrației pentru Sănătate și Educație a Municipiului Timișoara în domeniul sănătății și al educației</w:t>
      </w:r>
      <w:r w:rsidRPr="00123177">
        <w:rPr>
          <w:lang w:eastAsia="ro-RO"/>
        </w:rPr>
        <w:t>.</w:t>
      </w:r>
    </w:p>
    <w:p w14:paraId="7C96DD10" w14:textId="77777777" w:rsidR="00123177" w:rsidRPr="00123177" w:rsidRDefault="00123177" w:rsidP="00123177">
      <w:pPr>
        <w:suppressAutoHyphens w:val="0"/>
        <w:autoSpaceDN/>
        <w:spacing w:before="100" w:beforeAutospacing="1" w:after="100" w:afterAutospacing="1"/>
        <w:jc w:val="both"/>
        <w:rPr>
          <w:b/>
          <w:bCs/>
          <w:lang w:eastAsia="ro-RO"/>
        </w:rPr>
      </w:pPr>
      <w:r w:rsidRPr="00123177">
        <w:rPr>
          <w:b/>
          <w:bCs/>
          <w:lang w:eastAsia="ro-RO"/>
        </w:rPr>
        <w:t>V. DURATA CONTRACTULUI</w:t>
      </w:r>
    </w:p>
    <w:p w14:paraId="42ABB5FC" w14:textId="77777777" w:rsidR="00123177" w:rsidRPr="00123177" w:rsidRDefault="00123177" w:rsidP="00123177">
      <w:pPr>
        <w:suppressAutoHyphens w:val="0"/>
        <w:autoSpaceDN/>
        <w:spacing w:before="100" w:beforeAutospacing="1" w:after="100" w:afterAutospacing="1"/>
        <w:jc w:val="both"/>
        <w:rPr>
          <w:lang w:eastAsia="ro-RO"/>
        </w:rPr>
      </w:pPr>
      <w:r w:rsidRPr="00123177">
        <w:rPr>
          <w:lang w:eastAsia="ro-RO"/>
        </w:rPr>
        <w:t xml:space="preserve">5.1. Prezentul contract se încheie pe o perioadă de </w:t>
      </w:r>
      <w:r w:rsidRPr="00123177">
        <w:rPr>
          <w:b/>
          <w:bCs/>
          <w:lang w:eastAsia="ro-RO"/>
        </w:rPr>
        <w:t>10 (zece) ani</w:t>
      </w:r>
      <w:r w:rsidRPr="00123177">
        <w:rPr>
          <w:lang w:eastAsia="ro-RO"/>
        </w:rPr>
        <w:t>, fiind valabil de la data semnării acestuia de către ambele părți și până la expirarea termenului de 10 ani.</w:t>
      </w:r>
    </w:p>
    <w:p w14:paraId="50715219" w14:textId="77777777" w:rsidR="00123177" w:rsidRPr="00123177" w:rsidRDefault="00123177" w:rsidP="00123177">
      <w:pPr>
        <w:suppressAutoHyphens w:val="0"/>
        <w:autoSpaceDN/>
        <w:spacing w:before="100" w:beforeAutospacing="1" w:after="100" w:afterAutospacing="1"/>
        <w:jc w:val="both"/>
        <w:rPr>
          <w:lang w:eastAsia="ro-RO"/>
        </w:rPr>
      </w:pPr>
      <w:r w:rsidRPr="00123177">
        <w:rPr>
          <w:lang w:eastAsia="ro-RO"/>
        </w:rPr>
        <w:t>5.2. Prin acordul scris al părţilor, prezentul contract poate să înceteze şi înainte de termen.</w:t>
      </w:r>
    </w:p>
    <w:p w14:paraId="6747E989" w14:textId="3490BD0A" w:rsidR="00123177" w:rsidRPr="00123177" w:rsidRDefault="00123177" w:rsidP="00123177">
      <w:pPr>
        <w:suppressAutoHyphens w:val="0"/>
        <w:autoSpaceDN/>
        <w:spacing w:before="100" w:beforeAutospacing="1" w:after="100" w:afterAutospacing="1"/>
        <w:jc w:val="both"/>
        <w:rPr>
          <w:lang w:eastAsia="ro-RO"/>
        </w:rPr>
      </w:pPr>
      <w:r w:rsidRPr="00123177">
        <w:rPr>
          <w:lang w:eastAsia="ro-RO"/>
        </w:rPr>
        <w:t>5.3. Prelungirea contractului se face prin acordul părţilor, prin încheierea unui act adiţional aprobat conform prevederilor legale.</w:t>
      </w:r>
    </w:p>
    <w:p w14:paraId="4CD70A48" w14:textId="77777777" w:rsidR="00123177" w:rsidRPr="00123177" w:rsidRDefault="00123177" w:rsidP="00123177">
      <w:pPr>
        <w:suppressAutoHyphens w:val="0"/>
        <w:autoSpaceDN/>
        <w:spacing w:before="100" w:beforeAutospacing="1" w:after="100" w:afterAutospacing="1"/>
        <w:jc w:val="both"/>
        <w:rPr>
          <w:b/>
          <w:bCs/>
          <w:lang w:eastAsia="ro-RO"/>
        </w:rPr>
      </w:pPr>
      <w:r w:rsidRPr="00123177">
        <w:rPr>
          <w:b/>
          <w:bCs/>
          <w:lang w:eastAsia="ro-RO"/>
        </w:rPr>
        <w:t>VI. DREPTURILE ŞI OBLIGAŢIILE PĂRŢILOR</w:t>
      </w:r>
    </w:p>
    <w:p w14:paraId="70B23A01" w14:textId="77777777" w:rsidR="00123177" w:rsidRPr="00123177" w:rsidRDefault="00123177" w:rsidP="00123177">
      <w:pPr>
        <w:suppressAutoHyphens w:val="0"/>
        <w:autoSpaceDN/>
        <w:spacing w:before="100" w:beforeAutospacing="1" w:after="100" w:afterAutospacing="1"/>
        <w:jc w:val="both"/>
        <w:rPr>
          <w:b/>
          <w:bCs/>
          <w:lang w:eastAsia="ro-RO"/>
        </w:rPr>
      </w:pPr>
      <w:r w:rsidRPr="00123177">
        <w:rPr>
          <w:b/>
          <w:bCs/>
          <w:lang w:eastAsia="ro-RO"/>
        </w:rPr>
        <w:t>6.1. Drepturile şi obligaţiile proprietarului:</w:t>
      </w:r>
    </w:p>
    <w:p w14:paraId="00682E01" w14:textId="77777777" w:rsidR="00123177" w:rsidRPr="00123177" w:rsidRDefault="00123177" w:rsidP="00123177">
      <w:pPr>
        <w:numPr>
          <w:ilvl w:val="0"/>
          <w:numId w:val="5"/>
        </w:numPr>
        <w:suppressAutoHyphens w:val="0"/>
        <w:autoSpaceDN/>
        <w:spacing w:before="100" w:beforeAutospacing="1" w:after="100" w:afterAutospacing="1"/>
        <w:jc w:val="both"/>
        <w:rPr>
          <w:lang w:eastAsia="ro-RO"/>
        </w:rPr>
      </w:pPr>
      <w:r w:rsidRPr="00123177">
        <w:rPr>
          <w:lang w:eastAsia="ro-RO"/>
        </w:rPr>
        <w:t>Are obligaţia să predea administratorului spaţiile atribuite, pe bază de proces-verbal de predare-primire, în termen de 10 zile de la semnarea contractului de administrare;</w:t>
      </w:r>
    </w:p>
    <w:p w14:paraId="37B996BC" w14:textId="77777777" w:rsidR="00123177" w:rsidRPr="00123177" w:rsidRDefault="00123177" w:rsidP="00123177">
      <w:pPr>
        <w:numPr>
          <w:ilvl w:val="0"/>
          <w:numId w:val="5"/>
        </w:numPr>
        <w:suppressAutoHyphens w:val="0"/>
        <w:autoSpaceDN/>
        <w:spacing w:before="100" w:beforeAutospacing="1" w:after="100" w:afterAutospacing="1"/>
        <w:jc w:val="both"/>
        <w:rPr>
          <w:lang w:eastAsia="ro-RO"/>
        </w:rPr>
      </w:pPr>
      <w:r w:rsidRPr="00123177">
        <w:rPr>
          <w:lang w:eastAsia="ro-RO"/>
        </w:rPr>
        <w:t xml:space="preserve">Are obligaţia să nu-l împiedice pe administrator să folosească spaţiile potrivit destinaţiei lor, până la termenul convenit; </w:t>
      </w:r>
    </w:p>
    <w:p w14:paraId="65D870E1" w14:textId="77777777" w:rsidR="00123177" w:rsidRPr="00123177" w:rsidRDefault="00123177" w:rsidP="00123177">
      <w:pPr>
        <w:numPr>
          <w:ilvl w:val="0"/>
          <w:numId w:val="5"/>
        </w:numPr>
        <w:suppressAutoHyphens w:val="0"/>
        <w:autoSpaceDN/>
        <w:spacing w:before="100" w:beforeAutospacing="1" w:after="100" w:afterAutospacing="1"/>
        <w:jc w:val="both"/>
        <w:rPr>
          <w:lang w:eastAsia="ro-RO"/>
        </w:rPr>
      </w:pPr>
      <w:r w:rsidRPr="00123177">
        <w:rPr>
          <w:lang w:eastAsia="ro-RO"/>
        </w:rPr>
        <w:t xml:space="preserve">Are obligaţia să asigure buna folosire a căilor de acces; </w:t>
      </w:r>
    </w:p>
    <w:p w14:paraId="3B6F5403" w14:textId="77777777" w:rsidR="00123177" w:rsidRPr="00123177" w:rsidRDefault="00123177" w:rsidP="00123177">
      <w:pPr>
        <w:numPr>
          <w:ilvl w:val="0"/>
          <w:numId w:val="5"/>
        </w:numPr>
        <w:suppressAutoHyphens w:val="0"/>
        <w:autoSpaceDN/>
        <w:spacing w:before="100" w:beforeAutospacing="1" w:after="100" w:afterAutospacing="1"/>
        <w:jc w:val="both"/>
        <w:rPr>
          <w:lang w:eastAsia="ro-RO"/>
        </w:rPr>
      </w:pPr>
      <w:r w:rsidRPr="00123177">
        <w:rPr>
          <w:lang w:eastAsia="ro-RO"/>
        </w:rPr>
        <w:t xml:space="preserve">Are obligaţia să radieze dreptul de administrare la expirarea prezentului contract sau în baza actului de revocare a prezentului contract; </w:t>
      </w:r>
    </w:p>
    <w:p w14:paraId="38F6BCA0" w14:textId="77777777" w:rsidR="00123177" w:rsidRPr="00123177" w:rsidRDefault="00123177" w:rsidP="00123177">
      <w:pPr>
        <w:numPr>
          <w:ilvl w:val="0"/>
          <w:numId w:val="5"/>
        </w:numPr>
        <w:suppressAutoHyphens w:val="0"/>
        <w:autoSpaceDN/>
        <w:spacing w:before="100" w:beforeAutospacing="1" w:after="100" w:afterAutospacing="1"/>
        <w:jc w:val="both"/>
        <w:rPr>
          <w:lang w:eastAsia="ro-RO"/>
        </w:rPr>
      </w:pPr>
      <w:r w:rsidRPr="00123177">
        <w:rPr>
          <w:lang w:eastAsia="ro-RO"/>
        </w:rPr>
        <w:t xml:space="preserve">Are dreptul să rezilieze contractul în cazul în care administratorul nu-şi respectă obligaţiile prevăzute în prezentul contract; </w:t>
      </w:r>
    </w:p>
    <w:p w14:paraId="6CAF0F2D" w14:textId="77777777" w:rsidR="00123177" w:rsidRPr="00123177" w:rsidRDefault="00123177" w:rsidP="00123177">
      <w:pPr>
        <w:numPr>
          <w:ilvl w:val="0"/>
          <w:numId w:val="5"/>
        </w:numPr>
        <w:suppressAutoHyphens w:val="0"/>
        <w:autoSpaceDN/>
        <w:spacing w:before="100" w:beforeAutospacing="1" w:after="100" w:afterAutospacing="1"/>
        <w:jc w:val="both"/>
        <w:rPr>
          <w:lang w:eastAsia="ro-RO"/>
        </w:rPr>
      </w:pPr>
      <w:r w:rsidRPr="00123177">
        <w:rPr>
          <w:lang w:eastAsia="ro-RO"/>
        </w:rPr>
        <w:t xml:space="preserve">Are dreptul să denunţe în mod unilateral contractul de administrare din motive excepţionale legate de interesul naţional sau local; </w:t>
      </w:r>
    </w:p>
    <w:p w14:paraId="12E63560" w14:textId="77777777" w:rsidR="00123177" w:rsidRPr="00123177" w:rsidRDefault="00123177" w:rsidP="00123177">
      <w:pPr>
        <w:numPr>
          <w:ilvl w:val="0"/>
          <w:numId w:val="5"/>
        </w:numPr>
        <w:suppressAutoHyphens w:val="0"/>
        <w:autoSpaceDN/>
        <w:spacing w:before="100" w:beforeAutospacing="1" w:after="100" w:afterAutospacing="1"/>
        <w:jc w:val="both"/>
        <w:rPr>
          <w:lang w:eastAsia="ro-RO"/>
        </w:rPr>
      </w:pPr>
      <w:r w:rsidRPr="00123177">
        <w:rPr>
          <w:lang w:eastAsia="ro-RO"/>
        </w:rPr>
        <w:t xml:space="preserve">Are dreptul să modifice în mod unilateral partea reglementară a contractului de administrare, cu notificarea prealabilă a administratorului, din motive excepţionale legate de interesul naţional sau local; </w:t>
      </w:r>
    </w:p>
    <w:p w14:paraId="249A5973" w14:textId="77777777" w:rsidR="00123177" w:rsidRPr="00123177" w:rsidRDefault="00123177" w:rsidP="00123177">
      <w:pPr>
        <w:numPr>
          <w:ilvl w:val="0"/>
          <w:numId w:val="5"/>
        </w:numPr>
        <w:suppressAutoHyphens w:val="0"/>
        <w:autoSpaceDN/>
        <w:spacing w:before="100" w:beforeAutospacing="1" w:after="100" w:afterAutospacing="1"/>
        <w:jc w:val="both"/>
        <w:rPr>
          <w:lang w:eastAsia="ro-RO"/>
        </w:rPr>
      </w:pPr>
      <w:r w:rsidRPr="00123177">
        <w:rPr>
          <w:lang w:eastAsia="ro-RO"/>
        </w:rPr>
        <w:t>Contravaloarea lucrărilor executate asupra imobilelor, indiferent de natura acestora, rămâne în proprietatea Municipiului Timişoara, fiind integrată în valoarea bunurilor imobile şi nu poate fi revendicată de administrator, indiferent de natura lucrărilor executate.</w:t>
      </w:r>
    </w:p>
    <w:p w14:paraId="506665BF" w14:textId="77777777" w:rsidR="00123177" w:rsidRPr="00123177" w:rsidRDefault="00123177" w:rsidP="00123177">
      <w:pPr>
        <w:suppressAutoHyphens w:val="0"/>
        <w:autoSpaceDN/>
        <w:spacing w:before="100" w:beforeAutospacing="1" w:after="100" w:afterAutospacing="1"/>
        <w:jc w:val="both"/>
        <w:rPr>
          <w:b/>
          <w:bCs/>
          <w:lang w:eastAsia="ro-RO"/>
        </w:rPr>
      </w:pPr>
      <w:r w:rsidRPr="00123177">
        <w:rPr>
          <w:b/>
          <w:bCs/>
          <w:lang w:eastAsia="ro-RO"/>
        </w:rPr>
        <w:t>6.2. Drepturile şi obligaţiile administratorului (ASEMT):</w:t>
      </w:r>
    </w:p>
    <w:p w14:paraId="035A297B" w14:textId="77777777" w:rsidR="00123177" w:rsidRPr="00123177" w:rsidRDefault="00123177" w:rsidP="00123177">
      <w:pPr>
        <w:numPr>
          <w:ilvl w:val="0"/>
          <w:numId w:val="6"/>
        </w:numPr>
        <w:suppressAutoHyphens w:val="0"/>
        <w:autoSpaceDN/>
        <w:spacing w:before="100" w:beforeAutospacing="1" w:after="100" w:afterAutospacing="1"/>
        <w:jc w:val="both"/>
        <w:rPr>
          <w:lang w:eastAsia="ro-RO"/>
        </w:rPr>
      </w:pPr>
      <w:r w:rsidRPr="00123177">
        <w:rPr>
          <w:lang w:eastAsia="ro-RO"/>
        </w:rPr>
        <w:t>Foloseşte şi dispune de bunurile aflate în administrare în condiţiile stabilite de lege şi potrivit destinaţiei prevăzute la punctul 4.1;</w:t>
      </w:r>
    </w:p>
    <w:p w14:paraId="34F60609" w14:textId="77777777" w:rsidR="00123177" w:rsidRPr="00123177" w:rsidRDefault="00123177" w:rsidP="00123177">
      <w:pPr>
        <w:numPr>
          <w:ilvl w:val="0"/>
          <w:numId w:val="6"/>
        </w:numPr>
        <w:suppressAutoHyphens w:val="0"/>
        <w:autoSpaceDN/>
        <w:spacing w:before="100" w:beforeAutospacing="1" w:after="100" w:afterAutospacing="1"/>
        <w:jc w:val="both"/>
        <w:rPr>
          <w:lang w:eastAsia="ro-RO"/>
        </w:rPr>
      </w:pPr>
      <w:r w:rsidRPr="00123177">
        <w:rPr>
          <w:lang w:eastAsia="ro-RO"/>
        </w:rPr>
        <w:t>Poate exercita folosinţa imobilelor în limita cerinţelor impuse de funcţionarea instituției şi numai pentru activităţile specifice domeniului de sănătate și educație;</w:t>
      </w:r>
    </w:p>
    <w:p w14:paraId="5D526381" w14:textId="77777777" w:rsidR="00123177" w:rsidRPr="00123177" w:rsidRDefault="00123177" w:rsidP="00123177">
      <w:pPr>
        <w:numPr>
          <w:ilvl w:val="0"/>
          <w:numId w:val="6"/>
        </w:numPr>
        <w:suppressAutoHyphens w:val="0"/>
        <w:autoSpaceDN/>
        <w:spacing w:before="100" w:beforeAutospacing="1" w:after="100" w:afterAutospacing="1"/>
        <w:jc w:val="both"/>
        <w:rPr>
          <w:lang w:eastAsia="ro-RO"/>
        </w:rPr>
      </w:pPr>
      <w:r w:rsidRPr="00123177">
        <w:rPr>
          <w:lang w:eastAsia="ro-RO"/>
        </w:rPr>
        <w:t>Are obligaţia să înscrie în cartea funciară dreptul de administrare constituit prin prezentul contract;</w:t>
      </w:r>
    </w:p>
    <w:p w14:paraId="3CC03CB5" w14:textId="77777777" w:rsidR="00123177" w:rsidRPr="00123177" w:rsidRDefault="00123177" w:rsidP="00123177">
      <w:pPr>
        <w:numPr>
          <w:ilvl w:val="0"/>
          <w:numId w:val="6"/>
        </w:numPr>
        <w:suppressAutoHyphens w:val="0"/>
        <w:autoSpaceDN/>
        <w:spacing w:before="100" w:beforeAutospacing="1" w:after="100" w:afterAutospacing="1"/>
        <w:jc w:val="both"/>
        <w:rPr>
          <w:lang w:eastAsia="ro-RO"/>
        </w:rPr>
      </w:pPr>
      <w:r w:rsidRPr="00123177">
        <w:rPr>
          <w:lang w:eastAsia="ro-RO"/>
        </w:rPr>
        <w:lastRenderedPageBreak/>
        <w:t>Are obligaţia să folosească, în mod direct, pe riscul şi pe răspunderea sa, spaţiile care fac obiectul prezentului contract şi să se îngrijească de bunurile date în administrare întocmai ca un bun proprietar;</w:t>
      </w:r>
    </w:p>
    <w:p w14:paraId="35E5B45C" w14:textId="77777777" w:rsidR="00123177" w:rsidRPr="00123177" w:rsidRDefault="00123177" w:rsidP="00123177">
      <w:pPr>
        <w:numPr>
          <w:ilvl w:val="0"/>
          <w:numId w:val="6"/>
        </w:numPr>
        <w:suppressAutoHyphens w:val="0"/>
        <w:autoSpaceDN/>
        <w:spacing w:before="100" w:beforeAutospacing="1" w:after="100" w:afterAutospacing="1"/>
        <w:jc w:val="both"/>
        <w:rPr>
          <w:lang w:eastAsia="ro-RO"/>
        </w:rPr>
      </w:pPr>
      <w:r w:rsidRPr="00123177">
        <w:rPr>
          <w:lang w:eastAsia="ro-RO"/>
        </w:rPr>
        <w:t xml:space="preserve">Are obligaţia de a asigura paza, protecţia şi conservarea bunurilor, ca un bun proprietar, şi de a suporta toate cheltuielile necesare unei bune funcţionări; </w:t>
      </w:r>
    </w:p>
    <w:p w14:paraId="484507A3" w14:textId="77777777" w:rsidR="00123177" w:rsidRPr="00123177" w:rsidRDefault="00123177" w:rsidP="00123177">
      <w:pPr>
        <w:numPr>
          <w:ilvl w:val="0"/>
          <w:numId w:val="6"/>
        </w:numPr>
        <w:suppressAutoHyphens w:val="0"/>
        <w:autoSpaceDN/>
        <w:spacing w:before="100" w:beforeAutospacing="1" w:after="100" w:afterAutospacing="1"/>
        <w:jc w:val="both"/>
        <w:rPr>
          <w:lang w:eastAsia="ro-RO"/>
        </w:rPr>
      </w:pPr>
      <w:r w:rsidRPr="00123177">
        <w:rPr>
          <w:lang w:eastAsia="ro-RO"/>
        </w:rPr>
        <w:t xml:space="preserve">Suportă toate cheltuielile necesare pentru aducerea bunurilor la starea corespunzătoare de folosinţă în cazul degradării acestora ca urmare a utilizării necorespunzătoare sau a neasigurării pazei; </w:t>
      </w:r>
    </w:p>
    <w:p w14:paraId="1B42C65E" w14:textId="77777777" w:rsidR="00123177" w:rsidRPr="00123177" w:rsidRDefault="00123177" w:rsidP="00123177">
      <w:pPr>
        <w:numPr>
          <w:ilvl w:val="0"/>
          <w:numId w:val="6"/>
        </w:numPr>
        <w:suppressAutoHyphens w:val="0"/>
        <w:autoSpaceDN/>
        <w:spacing w:before="100" w:beforeAutospacing="1" w:after="100" w:afterAutospacing="1"/>
        <w:jc w:val="both"/>
        <w:rPr>
          <w:lang w:eastAsia="ro-RO"/>
        </w:rPr>
      </w:pPr>
      <w:r w:rsidRPr="00123177">
        <w:rPr>
          <w:lang w:eastAsia="ro-RO"/>
        </w:rPr>
        <w:t>Obţine avizele pentru planul urbanistic zonal fără schimbarea uzului şi interesului public şi a destinaţiei bunurilor, după caz;</w:t>
      </w:r>
    </w:p>
    <w:p w14:paraId="6BC0C8EE" w14:textId="77777777" w:rsidR="00123177" w:rsidRPr="00123177" w:rsidRDefault="00123177" w:rsidP="00123177">
      <w:pPr>
        <w:numPr>
          <w:ilvl w:val="0"/>
          <w:numId w:val="6"/>
        </w:numPr>
        <w:suppressAutoHyphens w:val="0"/>
        <w:autoSpaceDN/>
        <w:spacing w:before="100" w:beforeAutospacing="1" w:after="100" w:afterAutospacing="1"/>
        <w:jc w:val="both"/>
        <w:rPr>
          <w:lang w:eastAsia="ro-RO"/>
        </w:rPr>
      </w:pPr>
      <w:r w:rsidRPr="00123177">
        <w:rPr>
          <w:lang w:eastAsia="ro-RO"/>
        </w:rPr>
        <w:t>Are obligaţia să execute în condiţiile legii lucrările de investiţii şi reparaţii pe cheltuiala proprie, necesare desfăşurării activităţii specifice;</w:t>
      </w:r>
    </w:p>
    <w:p w14:paraId="5DE948EC" w14:textId="77777777" w:rsidR="00123177" w:rsidRPr="00123177" w:rsidRDefault="00123177" w:rsidP="00123177">
      <w:pPr>
        <w:numPr>
          <w:ilvl w:val="0"/>
          <w:numId w:val="6"/>
        </w:numPr>
        <w:suppressAutoHyphens w:val="0"/>
        <w:autoSpaceDN/>
        <w:spacing w:before="100" w:beforeAutospacing="1" w:after="100" w:afterAutospacing="1"/>
        <w:jc w:val="both"/>
        <w:rPr>
          <w:lang w:eastAsia="ro-RO"/>
        </w:rPr>
      </w:pPr>
      <w:r w:rsidRPr="00123177">
        <w:rPr>
          <w:lang w:eastAsia="ro-RO"/>
        </w:rPr>
        <w:t xml:space="preserve">Să obţină toate avizele şi autorizaţiile prevăzute de lege pentru amenajarea spaţiilor, necesare desfăşurării activităţilor specifice şi să suporte toate cheltuielile ce decurg din acestea, neavând dreptul să ceară restituirea acestora de la proprietar; </w:t>
      </w:r>
    </w:p>
    <w:p w14:paraId="599F6651" w14:textId="77777777" w:rsidR="00123177" w:rsidRPr="00123177" w:rsidRDefault="00123177" w:rsidP="00123177">
      <w:pPr>
        <w:numPr>
          <w:ilvl w:val="0"/>
          <w:numId w:val="6"/>
        </w:numPr>
        <w:suppressAutoHyphens w:val="0"/>
        <w:autoSpaceDN/>
        <w:spacing w:before="100" w:beforeAutospacing="1" w:after="100" w:afterAutospacing="1"/>
        <w:jc w:val="both"/>
        <w:rPr>
          <w:lang w:eastAsia="ro-RO"/>
        </w:rPr>
      </w:pPr>
      <w:r w:rsidRPr="00123177">
        <w:rPr>
          <w:lang w:eastAsia="ro-RO"/>
        </w:rPr>
        <w:t xml:space="preserve">Să reevalueze bunurile, în condiţiile legii; </w:t>
      </w:r>
    </w:p>
    <w:p w14:paraId="5325106F" w14:textId="77777777" w:rsidR="00123177" w:rsidRPr="00123177" w:rsidRDefault="00123177" w:rsidP="00123177">
      <w:pPr>
        <w:numPr>
          <w:ilvl w:val="0"/>
          <w:numId w:val="6"/>
        </w:numPr>
        <w:suppressAutoHyphens w:val="0"/>
        <w:autoSpaceDN/>
        <w:spacing w:before="100" w:beforeAutospacing="1" w:after="100" w:afterAutospacing="1"/>
        <w:jc w:val="both"/>
        <w:rPr>
          <w:lang w:eastAsia="ro-RO"/>
        </w:rPr>
      </w:pPr>
      <w:r w:rsidRPr="00123177">
        <w:rPr>
          <w:lang w:eastAsia="ro-RO"/>
        </w:rPr>
        <w:t xml:space="preserve">Semnarea procesului-verbal de vecinătate, fără schimbarea regimului juridic al bunurilor, dacă este cazul; </w:t>
      </w:r>
    </w:p>
    <w:p w14:paraId="4FF45873" w14:textId="77777777" w:rsidR="00123177" w:rsidRPr="00123177" w:rsidRDefault="00123177" w:rsidP="00123177">
      <w:pPr>
        <w:numPr>
          <w:ilvl w:val="0"/>
          <w:numId w:val="6"/>
        </w:numPr>
        <w:suppressAutoHyphens w:val="0"/>
        <w:autoSpaceDN/>
        <w:spacing w:before="100" w:beforeAutospacing="1" w:after="100" w:afterAutospacing="1"/>
        <w:jc w:val="both"/>
        <w:rPr>
          <w:lang w:eastAsia="ro-RO"/>
        </w:rPr>
      </w:pPr>
      <w:r w:rsidRPr="00123177">
        <w:rPr>
          <w:lang w:eastAsia="ro-RO"/>
        </w:rPr>
        <w:t xml:space="preserve">Semnarea acordului de avizare a documentaţiei de carte funciară pentru obţinerea certificatului de atestare a edificării construcţiilor, dacă este cazul; </w:t>
      </w:r>
    </w:p>
    <w:p w14:paraId="6BF223B8" w14:textId="77777777" w:rsidR="00123177" w:rsidRPr="00123177" w:rsidRDefault="00123177" w:rsidP="00123177">
      <w:pPr>
        <w:numPr>
          <w:ilvl w:val="0"/>
          <w:numId w:val="6"/>
        </w:numPr>
        <w:suppressAutoHyphens w:val="0"/>
        <w:autoSpaceDN/>
        <w:spacing w:before="100" w:beforeAutospacing="1" w:after="100" w:afterAutospacing="1"/>
        <w:jc w:val="both"/>
        <w:rPr>
          <w:lang w:eastAsia="ro-RO"/>
        </w:rPr>
      </w:pPr>
      <w:r w:rsidRPr="00123177">
        <w:rPr>
          <w:lang w:eastAsia="ro-RO"/>
        </w:rPr>
        <w:t xml:space="preserve">Obţinerea avizelor pentru lucrări de îmbunătăţire şi menţinere a caracteristicilor tehnice ale bunurilor, după caz; </w:t>
      </w:r>
    </w:p>
    <w:p w14:paraId="435131EB" w14:textId="77777777" w:rsidR="00123177" w:rsidRPr="00123177" w:rsidRDefault="00123177" w:rsidP="00123177">
      <w:pPr>
        <w:numPr>
          <w:ilvl w:val="0"/>
          <w:numId w:val="6"/>
        </w:numPr>
        <w:suppressAutoHyphens w:val="0"/>
        <w:autoSpaceDN/>
        <w:spacing w:before="100" w:beforeAutospacing="1" w:after="100" w:afterAutospacing="1"/>
        <w:jc w:val="both"/>
        <w:rPr>
          <w:lang w:eastAsia="ro-RO"/>
        </w:rPr>
      </w:pPr>
      <w:r w:rsidRPr="00123177">
        <w:rPr>
          <w:lang w:eastAsia="ro-RO"/>
        </w:rPr>
        <w:t xml:space="preserve">Are obligaţia să execute lucrări de întreţinere, funcţionare şi reparaţii pe cheltuiala proprie, necesare desfăşurării activităţilor din sfera sănătății și educației; </w:t>
      </w:r>
    </w:p>
    <w:p w14:paraId="1CF4E9C0" w14:textId="77777777" w:rsidR="00123177" w:rsidRPr="00123177" w:rsidRDefault="00123177" w:rsidP="00123177">
      <w:pPr>
        <w:numPr>
          <w:ilvl w:val="0"/>
          <w:numId w:val="6"/>
        </w:numPr>
        <w:suppressAutoHyphens w:val="0"/>
        <w:autoSpaceDN/>
        <w:spacing w:before="100" w:beforeAutospacing="1" w:after="100" w:afterAutospacing="1"/>
        <w:jc w:val="both"/>
        <w:rPr>
          <w:lang w:eastAsia="ro-RO"/>
        </w:rPr>
      </w:pPr>
      <w:r w:rsidRPr="00123177">
        <w:rPr>
          <w:lang w:eastAsia="ro-RO"/>
        </w:rPr>
        <w:t>Să întreţină permanent spaţiile interioare şi exterioare aferente imobilelor transferate;</w:t>
      </w:r>
    </w:p>
    <w:p w14:paraId="7AB83B5F" w14:textId="77777777" w:rsidR="00123177" w:rsidRPr="00123177" w:rsidRDefault="00123177" w:rsidP="00123177">
      <w:pPr>
        <w:numPr>
          <w:ilvl w:val="0"/>
          <w:numId w:val="6"/>
        </w:numPr>
        <w:suppressAutoHyphens w:val="0"/>
        <w:autoSpaceDN/>
        <w:spacing w:before="100" w:beforeAutospacing="1" w:after="100" w:afterAutospacing="1"/>
        <w:jc w:val="both"/>
        <w:rPr>
          <w:lang w:eastAsia="ro-RO"/>
        </w:rPr>
      </w:pPr>
      <w:r w:rsidRPr="00123177">
        <w:rPr>
          <w:lang w:eastAsia="ro-RO"/>
        </w:rPr>
        <w:t>Să suporte toate costurile legate de igienizarea imobilelor (dezinfecţie, dezinsecţie, deratizare şi orice alte cheltuieli colaterale), precum şi cele de natură a conserva imobilele (zugrăveli, tencuieli, reparaţii instalaţii sanitare, termice, electrice şi de orice altă natură);</w:t>
      </w:r>
    </w:p>
    <w:p w14:paraId="08CA9670" w14:textId="77777777" w:rsidR="00123177" w:rsidRPr="00123177" w:rsidRDefault="00123177" w:rsidP="00123177">
      <w:pPr>
        <w:numPr>
          <w:ilvl w:val="0"/>
          <w:numId w:val="6"/>
        </w:numPr>
        <w:suppressAutoHyphens w:val="0"/>
        <w:autoSpaceDN/>
        <w:spacing w:before="100" w:beforeAutospacing="1" w:after="100" w:afterAutospacing="1"/>
        <w:jc w:val="both"/>
        <w:rPr>
          <w:lang w:eastAsia="ro-RO"/>
        </w:rPr>
      </w:pPr>
      <w:r w:rsidRPr="00123177">
        <w:rPr>
          <w:lang w:eastAsia="ro-RO"/>
        </w:rPr>
        <w:t>Să suporte lunar plata utilităţilor, în baza unor contracte/convenţii de furnizare a utilităţilor, obligându-se să achite eventualele diferenţe rezultate ca modificare din variaţia preţurilor şi tarifelor percepute prin apariţia de noi acte normative;</w:t>
      </w:r>
    </w:p>
    <w:p w14:paraId="5EFA01F4" w14:textId="77777777" w:rsidR="00123177" w:rsidRPr="00123177" w:rsidRDefault="00123177" w:rsidP="00123177">
      <w:pPr>
        <w:numPr>
          <w:ilvl w:val="0"/>
          <w:numId w:val="6"/>
        </w:numPr>
        <w:suppressAutoHyphens w:val="0"/>
        <w:autoSpaceDN/>
        <w:spacing w:before="100" w:beforeAutospacing="1" w:after="100" w:afterAutospacing="1"/>
        <w:jc w:val="both"/>
        <w:rPr>
          <w:lang w:eastAsia="ro-RO"/>
        </w:rPr>
      </w:pPr>
      <w:r w:rsidRPr="00123177">
        <w:rPr>
          <w:lang w:eastAsia="ro-RO"/>
        </w:rPr>
        <w:t xml:space="preserve">Să nu depoziteze materiale toxice sau inflamabile şi să ia toate măsurile necesare pentru exploatarea în siguranţă a spaţiilor date în administrare. Echipamentele tehnice care se vor instala vor funcţiona în conformitate cu standardele naţionale şi europene; </w:t>
      </w:r>
    </w:p>
    <w:p w14:paraId="3829E17B" w14:textId="77777777" w:rsidR="00123177" w:rsidRPr="00123177" w:rsidRDefault="00123177" w:rsidP="00123177">
      <w:pPr>
        <w:numPr>
          <w:ilvl w:val="0"/>
          <w:numId w:val="6"/>
        </w:numPr>
        <w:suppressAutoHyphens w:val="0"/>
        <w:autoSpaceDN/>
        <w:spacing w:before="100" w:beforeAutospacing="1" w:after="100" w:afterAutospacing="1"/>
        <w:jc w:val="both"/>
        <w:rPr>
          <w:lang w:eastAsia="ro-RO"/>
        </w:rPr>
      </w:pPr>
      <w:r w:rsidRPr="00123177">
        <w:rPr>
          <w:lang w:eastAsia="ro-RO"/>
        </w:rPr>
        <w:t>Să răspundă pentru degradarea bunurilor în timpul folosinţei lor, inclusiv cea cauzată de incendiu, doar dacă nu dovedeşte că acesta a survenit fortuit sau prin forță majoră;</w:t>
      </w:r>
    </w:p>
    <w:p w14:paraId="39BBFE7B" w14:textId="77777777" w:rsidR="00123177" w:rsidRPr="00123177" w:rsidRDefault="00123177" w:rsidP="00123177">
      <w:pPr>
        <w:numPr>
          <w:ilvl w:val="0"/>
          <w:numId w:val="6"/>
        </w:numPr>
        <w:suppressAutoHyphens w:val="0"/>
        <w:autoSpaceDN/>
        <w:spacing w:before="100" w:beforeAutospacing="1" w:after="100" w:afterAutospacing="1"/>
        <w:jc w:val="both"/>
        <w:rPr>
          <w:lang w:eastAsia="ro-RO"/>
        </w:rPr>
      </w:pPr>
      <w:r w:rsidRPr="00123177">
        <w:rPr>
          <w:lang w:eastAsia="ro-RO"/>
        </w:rPr>
        <w:t>Are obligaţia să obţină autorizaţia de funcţionare, autorizaţia de securitate la incendiu (ISU) sau alte autorizaţii prevăzute în legi speciale pentru imobilele respective;</w:t>
      </w:r>
    </w:p>
    <w:p w14:paraId="7C1E8381" w14:textId="77777777" w:rsidR="00123177" w:rsidRPr="00123177" w:rsidRDefault="00123177" w:rsidP="00123177">
      <w:pPr>
        <w:numPr>
          <w:ilvl w:val="0"/>
          <w:numId w:val="6"/>
        </w:numPr>
        <w:suppressAutoHyphens w:val="0"/>
        <w:autoSpaceDN/>
        <w:spacing w:before="100" w:beforeAutospacing="1" w:after="100" w:afterAutospacing="1"/>
        <w:jc w:val="both"/>
        <w:rPr>
          <w:lang w:eastAsia="ro-RO"/>
        </w:rPr>
      </w:pPr>
      <w:r w:rsidRPr="00123177">
        <w:rPr>
          <w:lang w:eastAsia="ro-RO"/>
        </w:rPr>
        <w:t>Este obligat să respecte condiţiile impuse de natura bunurilor (materiale cu regim special, condiţii de siguranţă în exploatare, protecţia mediului etc.);</w:t>
      </w:r>
    </w:p>
    <w:p w14:paraId="39A7EF5D" w14:textId="77777777" w:rsidR="00123177" w:rsidRPr="00123177" w:rsidRDefault="00123177" w:rsidP="00123177">
      <w:pPr>
        <w:numPr>
          <w:ilvl w:val="0"/>
          <w:numId w:val="6"/>
        </w:numPr>
        <w:suppressAutoHyphens w:val="0"/>
        <w:autoSpaceDN/>
        <w:spacing w:before="100" w:beforeAutospacing="1" w:after="100" w:afterAutospacing="1"/>
        <w:jc w:val="both"/>
        <w:rPr>
          <w:lang w:eastAsia="ro-RO"/>
        </w:rPr>
      </w:pPr>
      <w:r w:rsidRPr="00123177">
        <w:rPr>
          <w:lang w:eastAsia="ro-RO"/>
        </w:rPr>
        <w:t>Este obligat să permită inspecţiile reprezentanţilor proprietarului pentru verificarea imobilelor date în administrare;</w:t>
      </w:r>
    </w:p>
    <w:p w14:paraId="7A96943B" w14:textId="77777777" w:rsidR="00123177" w:rsidRPr="00123177" w:rsidRDefault="00123177" w:rsidP="00123177">
      <w:pPr>
        <w:numPr>
          <w:ilvl w:val="0"/>
          <w:numId w:val="6"/>
        </w:numPr>
        <w:suppressAutoHyphens w:val="0"/>
        <w:autoSpaceDN/>
        <w:spacing w:before="100" w:beforeAutospacing="1" w:after="100" w:afterAutospacing="1"/>
        <w:jc w:val="both"/>
        <w:rPr>
          <w:lang w:eastAsia="ro-RO"/>
        </w:rPr>
      </w:pPr>
      <w:r w:rsidRPr="00123177">
        <w:rPr>
          <w:lang w:eastAsia="ro-RO"/>
        </w:rPr>
        <w:t>Este obligat să-l anunţe pe proprietar de acţiunea intentată de un terţ care priveşte proprietatea sau posesia spaţiilor date în administrare;</w:t>
      </w:r>
    </w:p>
    <w:p w14:paraId="7DC18647" w14:textId="77777777" w:rsidR="00123177" w:rsidRPr="00123177" w:rsidRDefault="00123177" w:rsidP="00123177">
      <w:pPr>
        <w:numPr>
          <w:ilvl w:val="0"/>
          <w:numId w:val="6"/>
        </w:numPr>
        <w:suppressAutoHyphens w:val="0"/>
        <w:autoSpaceDN/>
        <w:spacing w:before="100" w:beforeAutospacing="1" w:after="100" w:afterAutospacing="1"/>
        <w:jc w:val="both"/>
        <w:rPr>
          <w:lang w:eastAsia="ro-RO"/>
        </w:rPr>
      </w:pPr>
      <w:r w:rsidRPr="00123177">
        <w:rPr>
          <w:lang w:eastAsia="ro-RO"/>
        </w:rPr>
        <w:t>Este obligat să restituie bunurile date în administrare la împlinirea termenului de 10 ani stipulat în prezentul contract, în starea în care acestea se găsesc la momentul respectiv;</w:t>
      </w:r>
    </w:p>
    <w:p w14:paraId="044952E6" w14:textId="77777777" w:rsidR="00123177" w:rsidRPr="00123177" w:rsidRDefault="00123177" w:rsidP="00123177">
      <w:pPr>
        <w:numPr>
          <w:ilvl w:val="0"/>
          <w:numId w:val="6"/>
        </w:numPr>
        <w:suppressAutoHyphens w:val="0"/>
        <w:autoSpaceDN/>
        <w:spacing w:before="100" w:beforeAutospacing="1" w:after="100" w:afterAutospacing="1"/>
        <w:jc w:val="both"/>
        <w:rPr>
          <w:lang w:eastAsia="ro-RO"/>
        </w:rPr>
      </w:pPr>
      <w:r w:rsidRPr="00123177">
        <w:rPr>
          <w:lang w:eastAsia="ro-RO"/>
        </w:rPr>
        <w:t>La încetarea contractului, contravaloarea lucrărilor executate asupra imobilelor, indiferent de natura acestora, rămâne în proprietatea Municipiului Timişoara, fiind integrată în valoarea bunurilor şi nu poate fi revendicată de administrator;</w:t>
      </w:r>
    </w:p>
    <w:p w14:paraId="0BFDF3D6" w14:textId="77777777" w:rsidR="00123177" w:rsidRPr="00123177" w:rsidRDefault="00123177" w:rsidP="00123177">
      <w:pPr>
        <w:numPr>
          <w:ilvl w:val="0"/>
          <w:numId w:val="6"/>
        </w:numPr>
        <w:suppressAutoHyphens w:val="0"/>
        <w:autoSpaceDN/>
        <w:spacing w:before="100" w:beforeAutospacing="1" w:after="100" w:afterAutospacing="1"/>
        <w:jc w:val="both"/>
        <w:rPr>
          <w:lang w:eastAsia="ro-RO"/>
        </w:rPr>
      </w:pPr>
      <w:r w:rsidRPr="00123177">
        <w:rPr>
          <w:lang w:eastAsia="ro-RO"/>
        </w:rPr>
        <w:t>La încetarea contractului de administrare prin ajungere la termen, administratorul este obligat să restituie proprietarului bunurile în deplină proprietate, în mod gratuit şi libere de orice sarcini;</w:t>
      </w:r>
    </w:p>
    <w:p w14:paraId="288007A6" w14:textId="77777777" w:rsidR="00123177" w:rsidRPr="00123177" w:rsidRDefault="00123177" w:rsidP="00123177">
      <w:pPr>
        <w:numPr>
          <w:ilvl w:val="0"/>
          <w:numId w:val="6"/>
        </w:numPr>
        <w:suppressAutoHyphens w:val="0"/>
        <w:autoSpaceDN/>
        <w:spacing w:before="100" w:beforeAutospacing="1" w:after="100" w:afterAutospacing="1"/>
        <w:jc w:val="both"/>
        <w:rPr>
          <w:lang w:eastAsia="ro-RO"/>
        </w:rPr>
      </w:pPr>
      <w:r w:rsidRPr="00123177">
        <w:rPr>
          <w:lang w:eastAsia="ro-RO"/>
        </w:rPr>
        <w:t>La încetarea contractului din alte cauze decât prin ajungere la termen, excluzând forţa majoră şi cazul fortuit, administratorul este obligat să asigure continuitatea exploatării bunurilor până la preluarea acestora de către proprietar.</w:t>
      </w:r>
    </w:p>
    <w:p w14:paraId="52B239E7" w14:textId="6E21EB64" w:rsidR="00123177" w:rsidRPr="00123177" w:rsidRDefault="00123177" w:rsidP="00123177">
      <w:pPr>
        <w:suppressAutoHyphens w:val="0"/>
        <w:autoSpaceDN/>
        <w:spacing w:before="100" w:beforeAutospacing="1" w:after="100" w:afterAutospacing="1"/>
        <w:jc w:val="both"/>
        <w:rPr>
          <w:lang w:eastAsia="ro-RO"/>
        </w:rPr>
      </w:pPr>
    </w:p>
    <w:p w14:paraId="1A644184" w14:textId="77777777" w:rsidR="00123177" w:rsidRPr="00123177" w:rsidRDefault="00123177" w:rsidP="00123177">
      <w:pPr>
        <w:suppressAutoHyphens w:val="0"/>
        <w:autoSpaceDN/>
        <w:spacing w:before="100" w:beforeAutospacing="1" w:after="100" w:afterAutospacing="1"/>
        <w:jc w:val="both"/>
        <w:rPr>
          <w:b/>
          <w:bCs/>
          <w:lang w:eastAsia="ro-RO"/>
        </w:rPr>
      </w:pPr>
      <w:r w:rsidRPr="00123177">
        <w:rPr>
          <w:b/>
          <w:bCs/>
          <w:lang w:eastAsia="ro-RO"/>
        </w:rPr>
        <w:t>VII. ÎNCETAREA CONTRACTULUI DE ADMINISTRARE</w:t>
      </w:r>
    </w:p>
    <w:p w14:paraId="13321C54" w14:textId="77777777" w:rsidR="00123177" w:rsidRPr="00123177" w:rsidRDefault="00123177" w:rsidP="00123177">
      <w:pPr>
        <w:suppressAutoHyphens w:val="0"/>
        <w:autoSpaceDN/>
        <w:spacing w:before="100" w:beforeAutospacing="1" w:after="100" w:afterAutospacing="1"/>
        <w:jc w:val="both"/>
        <w:rPr>
          <w:lang w:eastAsia="ro-RO"/>
        </w:rPr>
      </w:pPr>
      <w:r w:rsidRPr="00123177">
        <w:rPr>
          <w:lang w:eastAsia="ro-RO"/>
        </w:rPr>
        <w:t>7.1. Prezentul contract îşi încetează efectele în următoarele cazuri:</w:t>
      </w:r>
    </w:p>
    <w:p w14:paraId="04757EE9" w14:textId="77777777" w:rsidR="00123177" w:rsidRPr="00123177" w:rsidRDefault="00123177" w:rsidP="00123177">
      <w:pPr>
        <w:numPr>
          <w:ilvl w:val="0"/>
          <w:numId w:val="7"/>
        </w:numPr>
        <w:suppressAutoHyphens w:val="0"/>
        <w:autoSpaceDN/>
        <w:spacing w:before="100" w:beforeAutospacing="1" w:after="100" w:afterAutospacing="1"/>
        <w:jc w:val="both"/>
        <w:rPr>
          <w:lang w:eastAsia="ro-RO"/>
        </w:rPr>
      </w:pPr>
      <w:r w:rsidRPr="00123177">
        <w:rPr>
          <w:b/>
          <w:bCs/>
          <w:lang w:eastAsia="ro-RO"/>
        </w:rPr>
        <w:t>a)</w:t>
      </w:r>
      <w:r w:rsidRPr="00123177">
        <w:rPr>
          <w:lang w:eastAsia="ro-RO"/>
        </w:rPr>
        <w:t xml:space="preserve"> la împlinirea termenului de 10 ani pentru care a fost încheiat;</w:t>
      </w:r>
    </w:p>
    <w:p w14:paraId="2A92738F" w14:textId="77777777" w:rsidR="00123177" w:rsidRPr="00123177" w:rsidRDefault="00123177" w:rsidP="00123177">
      <w:pPr>
        <w:numPr>
          <w:ilvl w:val="0"/>
          <w:numId w:val="7"/>
        </w:numPr>
        <w:suppressAutoHyphens w:val="0"/>
        <w:autoSpaceDN/>
        <w:spacing w:before="100" w:beforeAutospacing="1" w:after="100" w:afterAutospacing="1"/>
        <w:jc w:val="both"/>
        <w:rPr>
          <w:lang w:eastAsia="ro-RO"/>
        </w:rPr>
      </w:pPr>
      <w:r w:rsidRPr="00123177">
        <w:rPr>
          <w:b/>
          <w:bCs/>
          <w:lang w:eastAsia="ro-RO"/>
        </w:rPr>
        <w:t>b)</w:t>
      </w:r>
      <w:r w:rsidRPr="00123177">
        <w:rPr>
          <w:lang w:eastAsia="ro-RO"/>
        </w:rPr>
        <w:t xml:space="preserve"> înainte de expirarea termenului, prin acordul comun al celor două părţi;</w:t>
      </w:r>
    </w:p>
    <w:p w14:paraId="4F67F04B" w14:textId="77777777" w:rsidR="00123177" w:rsidRPr="00123177" w:rsidRDefault="00123177" w:rsidP="00123177">
      <w:pPr>
        <w:numPr>
          <w:ilvl w:val="0"/>
          <w:numId w:val="7"/>
        </w:numPr>
        <w:suppressAutoHyphens w:val="0"/>
        <w:autoSpaceDN/>
        <w:spacing w:before="100" w:beforeAutospacing="1" w:after="100" w:afterAutospacing="1"/>
        <w:jc w:val="both"/>
        <w:rPr>
          <w:lang w:eastAsia="ro-RO"/>
        </w:rPr>
      </w:pPr>
      <w:r w:rsidRPr="00123177">
        <w:rPr>
          <w:b/>
          <w:bCs/>
          <w:lang w:eastAsia="ro-RO"/>
        </w:rPr>
        <w:t>c)</w:t>
      </w:r>
      <w:r w:rsidRPr="00123177">
        <w:rPr>
          <w:lang w:eastAsia="ro-RO"/>
        </w:rPr>
        <w:t xml:space="preserve"> odată cu încetarea dreptului de proprietate publică sau prin actul de revocare emis în condiţiile legii, dacă interesul public o impune, potrivit art. 869 din Codul Civil;</w:t>
      </w:r>
    </w:p>
    <w:p w14:paraId="617A41B0" w14:textId="77777777" w:rsidR="00123177" w:rsidRPr="00123177" w:rsidRDefault="00123177" w:rsidP="00123177">
      <w:pPr>
        <w:numPr>
          <w:ilvl w:val="0"/>
          <w:numId w:val="7"/>
        </w:numPr>
        <w:suppressAutoHyphens w:val="0"/>
        <w:autoSpaceDN/>
        <w:spacing w:before="100" w:beforeAutospacing="1" w:after="100" w:afterAutospacing="1"/>
        <w:jc w:val="both"/>
        <w:rPr>
          <w:lang w:eastAsia="ro-RO"/>
        </w:rPr>
      </w:pPr>
      <w:r w:rsidRPr="00123177">
        <w:rPr>
          <w:b/>
          <w:bCs/>
          <w:lang w:eastAsia="ro-RO"/>
        </w:rPr>
        <w:t>d)</w:t>
      </w:r>
      <w:r w:rsidRPr="00123177">
        <w:rPr>
          <w:lang w:eastAsia="ro-RO"/>
        </w:rPr>
        <w:t xml:space="preserve"> în cazul în care interesul naţional sau local o impune, prin denunţarea unilaterală de către proprietar, fără percepere de daune;</w:t>
      </w:r>
    </w:p>
    <w:p w14:paraId="2A36F1FA" w14:textId="77777777" w:rsidR="00123177" w:rsidRPr="00123177" w:rsidRDefault="00123177" w:rsidP="00123177">
      <w:pPr>
        <w:numPr>
          <w:ilvl w:val="0"/>
          <w:numId w:val="7"/>
        </w:numPr>
        <w:suppressAutoHyphens w:val="0"/>
        <w:autoSpaceDN/>
        <w:spacing w:before="100" w:beforeAutospacing="1" w:after="100" w:afterAutospacing="1"/>
        <w:jc w:val="both"/>
        <w:rPr>
          <w:lang w:eastAsia="ro-RO"/>
        </w:rPr>
      </w:pPr>
      <w:r w:rsidRPr="00123177">
        <w:rPr>
          <w:b/>
          <w:bCs/>
          <w:lang w:eastAsia="ro-RO"/>
        </w:rPr>
        <w:t>e)</w:t>
      </w:r>
      <w:r w:rsidRPr="00123177">
        <w:rPr>
          <w:lang w:eastAsia="ro-RO"/>
        </w:rPr>
        <w:t xml:space="preserve"> la dispariţia, dintr-o cauză de forţă majoră, a bunurilor sau în cazul imposibilităţii obiective a administratorului de a le exploata.</w:t>
      </w:r>
    </w:p>
    <w:p w14:paraId="02A0CE95" w14:textId="2FB10805" w:rsidR="00123177" w:rsidRPr="00123177" w:rsidRDefault="00123177" w:rsidP="00123177">
      <w:pPr>
        <w:suppressAutoHyphens w:val="0"/>
        <w:autoSpaceDN/>
        <w:spacing w:before="100" w:beforeAutospacing="1" w:after="100" w:afterAutospacing="1"/>
        <w:jc w:val="both"/>
        <w:rPr>
          <w:lang w:eastAsia="ro-RO"/>
        </w:rPr>
      </w:pPr>
      <w:r w:rsidRPr="00123177">
        <w:rPr>
          <w:lang w:eastAsia="ro-RO"/>
        </w:rPr>
        <w:t>7.2. Prezentul contract încetează de drept, fără punere în întârziere, fără intervenţia instanţei de judecată şi fără nicio altă formalitate prealabilă, în caz de schimbare a proprietarului.</w:t>
      </w:r>
    </w:p>
    <w:p w14:paraId="08459F18" w14:textId="77777777" w:rsidR="00123177" w:rsidRPr="00123177" w:rsidRDefault="00123177" w:rsidP="00123177">
      <w:pPr>
        <w:suppressAutoHyphens w:val="0"/>
        <w:autoSpaceDN/>
        <w:spacing w:before="100" w:beforeAutospacing="1" w:after="100" w:afterAutospacing="1"/>
        <w:jc w:val="both"/>
        <w:rPr>
          <w:b/>
          <w:bCs/>
          <w:lang w:eastAsia="ro-RO"/>
        </w:rPr>
      </w:pPr>
      <w:r w:rsidRPr="00123177">
        <w:rPr>
          <w:b/>
          <w:bCs/>
          <w:lang w:eastAsia="ro-RO"/>
        </w:rPr>
        <w:t>VIII. CLAUZE PRIVIND REZILIEREA CONTRACTULUI</w:t>
      </w:r>
    </w:p>
    <w:p w14:paraId="71F51B2E" w14:textId="77777777" w:rsidR="00123177" w:rsidRPr="00123177" w:rsidRDefault="00123177" w:rsidP="00123177">
      <w:pPr>
        <w:suppressAutoHyphens w:val="0"/>
        <w:autoSpaceDN/>
        <w:spacing w:before="100" w:beforeAutospacing="1" w:after="100" w:afterAutospacing="1"/>
        <w:jc w:val="both"/>
        <w:rPr>
          <w:lang w:eastAsia="ro-RO"/>
        </w:rPr>
      </w:pPr>
      <w:r w:rsidRPr="00123177">
        <w:rPr>
          <w:lang w:eastAsia="ro-RO"/>
        </w:rPr>
        <w:t>8.1. Contractul de administrare se reziliază în una dintre următoarele situaţii:</w:t>
      </w:r>
    </w:p>
    <w:p w14:paraId="6320AE24" w14:textId="77777777" w:rsidR="00123177" w:rsidRPr="00123177" w:rsidRDefault="00123177" w:rsidP="00123177">
      <w:pPr>
        <w:numPr>
          <w:ilvl w:val="0"/>
          <w:numId w:val="8"/>
        </w:numPr>
        <w:suppressAutoHyphens w:val="0"/>
        <w:autoSpaceDN/>
        <w:spacing w:before="100" w:beforeAutospacing="1" w:after="100" w:afterAutospacing="1"/>
        <w:jc w:val="both"/>
        <w:rPr>
          <w:lang w:eastAsia="ro-RO"/>
        </w:rPr>
      </w:pPr>
      <w:r w:rsidRPr="00123177">
        <w:rPr>
          <w:b/>
          <w:bCs/>
          <w:lang w:eastAsia="ro-RO"/>
        </w:rPr>
        <w:t>a)</w:t>
      </w:r>
      <w:r w:rsidRPr="00123177">
        <w:rPr>
          <w:lang w:eastAsia="ro-RO"/>
        </w:rPr>
        <w:t xml:space="preserve"> Administratorul (ASEMT) schimbă destinaţia imobilelor primite în administrare (sănătate şi educaţie) fără aprobarea prealabilă a Consiliului Local al Municipiului Timişoara; </w:t>
      </w:r>
    </w:p>
    <w:p w14:paraId="77C593C9" w14:textId="77777777" w:rsidR="00123177" w:rsidRPr="00123177" w:rsidRDefault="00123177" w:rsidP="00123177">
      <w:pPr>
        <w:numPr>
          <w:ilvl w:val="0"/>
          <w:numId w:val="8"/>
        </w:numPr>
        <w:suppressAutoHyphens w:val="0"/>
        <w:autoSpaceDN/>
        <w:spacing w:before="100" w:beforeAutospacing="1" w:after="100" w:afterAutospacing="1"/>
        <w:jc w:val="both"/>
        <w:rPr>
          <w:lang w:eastAsia="ro-RO"/>
        </w:rPr>
      </w:pPr>
      <w:r w:rsidRPr="00123177">
        <w:rPr>
          <w:b/>
          <w:bCs/>
          <w:lang w:eastAsia="ro-RO"/>
        </w:rPr>
        <w:t>b)</w:t>
      </w:r>
      <w:r w:rsidRPr="00123177">
        <w:rPr>
          <w:lang w:eastAsia="ro-RO"/>
        </w:rPr>
        <w:t xml:space="preserve"> Administratorul nu îşi execută obligaţiile stabilite în sarcina sa, prevăzute la art. 6.2; </w:t>
      </w:r>
    </w:p>
    <w:p w14:paraId="72D6437C" w14:textId="19D2B7B4" w:rsidR="00123177" w:rsidRPr="00123177" w:rsidRDefault="00123177" w:rsidP="00123177">
      <w:pPr>
        <w:numPr>
          <w:ilvl w:val="0"/>
          <w:numId w:val="8"/>
        </w:numPr>
        <w:suppressAutoHyphens w:val="0"/>
        <w:autoSpaceDN/>
        <w:spacing w:before="100" w:beforeAutospacing="1" w:after="100" w:afterAutospacing="1"/>
        <w:jc w:val="both"/>
        <w:rPr>
          <w:lang w:eastAsia="ro-RO"/>
        </w:rPr>
      </w:pPr>
      <w:r w:rsidRPr="00123177">
        <w:rPr>
          <w:b/>
          <w:bCs/>
          <w:lang w:eastAsia="ro-RO"/>
        </w:rPr>
        <w:t>c)</w:t>
      </w:r>
      <w:r w:rsidRPr="00123177">
        <w:rPr>
          <w:lang w:eastAsia="ro-RO"/>
        </w:rPr>
        <w:t xml:space="preserve"> Nerespectarea obligaţiilor prevăzute la cap. VI din prezentul contract de către una dintre părţi, în mod culpabil şi repetat, dă dreptul părţii lezate de a considera contractul desfiinţat de plin drept, fără somaţie, punere în întârziere sau intervenţia instanţei de judecată, conform pactului comisoriu de gradul IV, cu posibilitatea de a pretinde daune-interese. </w:t>
      </w:r>
    </w:p>
    <w:p w14:paraId="20E7EF8C" w14:textId="77777777" w:rsidR="00123177" w:rsidRPr="00123177" w:rsidRDefault="00123177" w:rsidP="00123177">
      <w:pPr>
        <w:suppressAutoHyphens w:val="0"/>
        <w:autoSpaceDN/>
        <w:spacing w:before="100" w:beforeAutospacing="1" w:after="100" w:afterAutospacing="1"/>
        <w:jc w:val="both"/>
        <w:rPr>
          <w:b/>
          <w:bCs/>
          <w:lang w:eastAsia="ro-RO"/>
        </w:rPr>
      </w:pPr>
      <w:r w:rsidRPr="00123177">
        <w:rPr>
          <w:b/>
          <w:bCs/>
          <w:lang w:eastAsia="ro-RO"/>
        </w:rPr>
        <w:t>IX. FORŢA MAJORĂ</w:t>
      </w:r>
    </w:p>
    <w:p w14:paraId="7CDD9F4E" w14:textId="77777777" w:rsidR="00123177" w:rsidRPr="00123177" w:rsidRDefault="00123177" w:rsidP="00123177">
      <w:pPr>
        <w:suppressAutoHyphens w:val="0"/>
        <w:autoSpaceDN/>
        <w:spacing w:before="100" w:beforeAutospacing="1" w:after="100" w:afterAutospacing="1"/>
        <w:jc w:val="both"/>
        <w:rPr>
          <w:lang w:eastAsia="ro-RO"/>
        </w:rPr>
      </w:pPr>
      <w:r w:rsidRPr="00123177">
        <w:rPr>
          <w:lang w:eastAsia="ro-RO"/>
        </w:rPr>
        <w:t>9.1. Niciuna dintre părţile contractante nu răspunde de neexecutarea în termen sau/şi de executarea în mod necorespunzător a oricărei obligaţii, dacă aceasta a fost cauzată de forţa majoră, aşa cum este definită de lege.</w:t>
      </w:r>
    </w:p>
    <w:p w14:paraId="5D355E2F" w14:textId="77777777" w:rsidR="00123177" w:rsidRPr="00123177" w:rsidRDefault="00123177" w:rsidP="00123177">
      <w:pPr>
        <w:suppressAutoHyphens w:val="0"/>
        <w:autoSpaceDN/>
        <w:spacing w:before="100" w:beforeAutospacing="1" w:after="100" w:afterAutospacing="1"/>
        <w:jc w:val="both"/>
        <w:rPr>
          <w:lang w:eastAsia="ro-RO"/>
        </w:rPr>
      </w:pPr>
      <w:r w:rsidRPr="00123177">
        <w:rPr>
          <w:lang w:eastAsia="ro-RO"/>
        </w:rPr>
        <w:t>9.2. Partea care invocă forţa majoră este obligată să notifice în scris celeilalte părţi, în termen de 3 zile, producerea evenimentului şi să ia toate măsurile posibile în vederea limitării consecinţelor lui.</w:t>
      </w:r>
    </w:p>
    <w:p w14:paraId="1CB10321" w14:textId="43DE3BB9" w:rsidR="00123177" w:rsidRPr="00123177" w:rsidRDefault="00123177" w:rsidP="00123177">
      <w:pPr>
        <w:suppressAutoHyphens w:val="0"/>
        <w:autoSpaceDN/>
        <w:spacing w:before="100" w:beforeAutospacing="1" w:after="100" w:afterAutospacing="1"/>
        <w:jc w:val="both"/>
        <w:rPr>
          <w:lang w:eastAsia="ro-RO"/>
        </w:rPr>
      </w:pPr>
      <w:r w:rsidRPr="00123177">
        <w:rPr>
          <w:lang w:eastAsia="ro-RO"/>
        </w:rPr>
        <w:t>9.3. Dacă în termen de 3 zile de la producere evenimentul nu încetează, părţile au dreptul să-şi ready-notifice încetarea de plin drept a prezentului contract, fără ca vreuna dintre ele să pretindă daune-interese.</w:t>
      </w:r>
    </w:p>
    <w:p w14:paraId="4DD1D74A" w14:textId="77777777" w:rsidR="00123177" w:rsidRPr="00123177" w:rsidRDefault="00123177" w:rsidP="00123177">
      <w:pPr>
        <w:suppressAutoHyphens w:val="0"/>
        <w:autoSpaceDN/>
        <w:spacing w:before="100" w:beforeAutospacing="1" w:after="100" w:afterAutospacing="1"/>
        <w:jc w:val="both"/>
        <w:rPr>
          <w:b/>
          <w:bCs/>
          <w:lang w:eastAsia="ro-RO"/>
        </w:rPr>
      </w:pPr>
      <w:r w:rsidRPr="00123177">
        <w:rPr>
          <w:b/>
          <w:bCs/>
          <w:lang w:eastAsia="ro-RO"/>
        </w:rPr>
        <w:t>X. MODIFICAREA CONTRACTULUI</w:t>
      </w:r>
    </w:p>
    <w:p w14:paraId="063D049C" w14:textId="77777777" w:rsidR="00123177" w:rsidRPr="00123177" w:rsidRDefault="00123177" w:rsidP="00123177">
      <w:pPr>
        <w:suppressAutoHyphens w:val="0"/>
        <w:autoSpaceDN/>
        <w:spacing w:before="100" w:beforeAutospacing="1" w:after="100" w:afterAutospacing="1"/>
        <w:jc w:val="both"/>
        <w:rPr>
          <w:lang w:eastAsia="ro-RO"/>
        </w:rPr>
      </w:pPr>
      <w:r w:rsidRPr="00123177">
        <w:rPr>
          <w:lang w:eastAsia="ro-RO"/>
        </w:rPr>
        <w:t>10.1. Părţile contractante au dreptul, pe durata îndeplinirii contractului, de a conveni modificarea clauzelor acestuia prin act adiţional, numai după o prealabilă notificare scrisă şi cu acordul ambelor părţi.</w:t>
      </w:r>
    </w:p>
    <w:p w14:paraId="3D500A84" w14:textId="3FA5FF0D" w:rsidR="00123177" w:rsidRPr="00123177" w:rsidRDefault="00123177" w:rsidP="00123177">
      <w:pPr>
        <w:suppressAutoHyphens w:val="0"/>
        <w:autoSpaceDN/>
        <w:spacing w:before="100" w:beforeAutospacing="1" w:after="100" w:afterAutospacing="1"/>
        <w:jc w:val="both"/>
        <w:rPr>
          <w:lang w:eastAsia="ro-RO"/>
        </w:rPr>
      </w:pPr>
      <w:r w:rsidRPr="00123177">
        <w:rPr>
          <w:lang w:eastAsia="ro-RO"/>
        </w:rPr>
        <w:t>10.2. Prezentul contract va fi adaptat corespunzător reglementărilor legale ulterioare încheierii acestuia care îi sunt aplicabile.</w:t>
      </w:r>
    </w:p>
    <w:p w14:paraId="42B03B1A" w14:textId="77777777" w:rsidR="00123177" w:rsidRPr="00123177" w:rsidRDefault="00123177" w:rsidP="00123177">
      <w:pPr>
        <w:suppressAutoHyphens w:val="0"/>
        <w:autoSpaceDN/>
        <w:spacing w:before="100" w:beforeAutospacing="1" w:after="100" w:afterAutospacing="1"/>
        <w:jc w:val="both"/>
        <w:rPr>
          <w:b/>
          <w:bCs/>
          <w:lang w:eastAsia="ro-RO"/>
        </w:rPr>
      </w:pPr>
      <w:r w:rsidRPr="00123177">
        <w:rPr>
          <w:b/>
          <w:bCs/>
          <w:lang w:eastAsia="ro-RO"/>
        </w:rPr>
        <w:t>XI. LITIGII</w:t>
      </w:r>
    </w:p>
    <w:p w14:paraId="7DD8236B" w14:textId="77777777" w:rsidR="00123177" w:rsidRPr="00123177" w:rsidRDefault="00123177" w:rsidP="00123177">
      <w:pPr>
        <w:suppressAutoHyphens w:val="0"/>
        <w:autoSpaceDN/>
        <w:spacing w:before="100" w:beforeAutospacing="1" w:after="100" w:afterAutospacing="1"/>
        <w:jc w:val="both"/>
        <w:rPr>
          <w:lang w:eastAsia="ro-RO"/>
        </w:rPr>
      </w:pPr>
      <w:r w:rsidRPr="00123177">
        <w:rPr>
          <w:lang w:eastAsia="ro-RO"/>
        </w:rPr>
        <w:lastRenderedPageBreak/>
        <w:t>11.1. Părţile prezentului contract vor face toate eforturile pentru a rezolva pe cale amiabilă, prin tratative directe, orice neînţelegere sau dispută care se poate ivi între ele.</w:t>
      </w:r>
    </w:p>
    <w:p w14:paraId="67D3AAF1" w14:textId="77777777" w:rsidR="00123177" w:rsidRPr="00123177" w:rsidRDefault="00123177" w:rsidP="00123177">
      <w:pPr>
        <w:suppressAutoHyphens w:val="0"/>
        <w:autoSpaceDN/>
        <w:spacing w:before="100" w:beforeAutospacing="1" w:after="100" w:afterAutospacing="1"/>
        <w:jc w:val="both"/>
        <w:rPr>
          <w:lang w:eastAsia="ro-RO"/>
        </w:rPr>
      </w:pPr>
      <w:r w:rsidRPr="00123177">
        <w:rPr>
          <w:lang w:eastAsia="ro-RO"/>
        </w:rPr>
        <w:t>11.2. Dacă după 15 zile de la începerea acestor tratative părţile nu reuşesc să rezolve în mod amiabil o divergenţă contractuală, fiecare poate solicita ca disputa să se soluţioneze de către instanţele judecătoreşti competente.</w:t>
      </w:r>
    </w:p>
    <w:p w14:paraId="3E51CF1F" w14:textId="5698D53D" w:rsidR="00123177" w:rsidRPr="00123177" w:rsidRDefault="00123177" w:rsidP="00123177">
      <w:pPr>
        <w:suppressAutoHyphens w:val="0"/>
        <w:autoSpaceDN/>
        <w:spacing w:before="100" w:beforeAutospacing="1" w:after="100" w:afterAutospacing="1"/>
        <w:jc w:val="both"/>
        <w:rPr>
          <w:lang w:eastAsia="ro-RO"/>
        </w:rPr>
      </w:pPr>
    </w:p>
    <w:p w14:paraId="63839D7E" w14:textId="77777777" w:rsidR="00123177" w:rsidRPr="00123177" w:rsidRDefault="00123177" w:rsidP="00123177">
      <w:pPr>
        <w:suppressAutoHyphens w:val="0"/>
        <w:autoSpaceDN/>
        <w:spacing w:before="100" w:beforeAutospacing="1" w:after="100" w:afterAutospacing="1"/>
        <w:jc w:val="both"/>
        <w:rPr>
          <w:b/>
          <w:bCs/>
          <w:lang w:eastAsia="ro-RO"/>
        </w:rPr>
      </w:pPr>
      <w:r w:rsidRPr="00123177">
        <w:rPr>
          <w:b/>
          <w:bCs/>
          <w:lang w:eastAsia="ro-RO"/>
        </w:rPr>
        <w:t>XII. DISPOZIŢII FINALE</w:t>
      </w:r>
    </w:p>
    <w:p w14:paraId="4B3DE4AE" w14:textId="77777777" w:rsidR="00123177" w:rsidRPr="00123177" w:rsidRDefault="00123177" w:rsidP="00123177">
      <w:pPr>
        <w:suppressAutoHyphens w:val="0"/>
        <w:autoSpaceDN/>
        <w:spacing w:before="100" w:beforeAutospacing="1" w:after="100" w:afterAutospacing="1"/>
        <w:jc w:val="both"/>
        <w:rPr>
          <w:lang w:eastAsia="ro-RO"/>
        </w:rPr>
      </w:pPr>
      <w:r w:rsidRPr="00123177">
        <w:rPr>
          <w:lang w:eastAsia="ro-RO"/>
        </w:rPr>
        <w:t>12.1. Prezentul contract a fost încheiat în 4 (patru) exemplare originale, din care un exemplar revine Administratorului (ASEMT), iar celelalte trei exemplare revin Proprietarului.</w:t>
      </w:r>
    </w:p>
    <w:tbl>
      <w:tblPr>
        <w:tblW w:w="9416" w:type="dxa"/>
        <w:tblInd w:w="-720" w:type="dxa"/>
        <w:tblLook w:val="04A0" w:firstRow="1" w:lastRow="0" w:firstColumn="1" w:lastColumn="0" w:noHBand="0" w:noVBand="1"/>
      </w:tblPr>
      <w:tblGrid>
        <w:gridCol w:w="4719"/>
        <w:gridCol w:w="4697"/>
      </w:tblGrid>
      <w:tr w:rsidR="00123177" w:rsidRPr="00687FB7" w14:paraId="43B682E4" w14:textId="77777777" w:rsidTr="001B203A">
        <w:trPr>
          <w:trHeight w:val="1570"/>
        </w:trPr>
        <w:tc>
          <w:tcPr>
            <w:tcW w:w="4719" w:type="dxa"/>
          </w:tcPr>
          <w:p w14:paraId="2FA490B9" w14:textId="77777777" w:rsidR="00123177" w:rsidRPr="00687FB7" w:rsidRDefault="00123177" w:rsidP="001B203A">
            <w:pPr>
              <w:pStyle w:val="NoSpacing"/>
              <w:jc w:val="center"/>
              <w:rPr>
                <w:rFonts w:ascii="Times New Roman" w:hAnsi="Times New Roman" w:cs="Times New Roman"/>
                <w:sz w:val="20"/>
                <w:szCs w:val="20"/>
              </w:rPr>
            </w:pPr>
          </w:p>
          <w:p w14:paraId="5750E2BF" w14:textId="77777777" w:rsidR="00123177" w:rsidRPr="00687FB7" w:rsidRDefault="00123177" w:rsidP="001B203A">
            <w:pPr>
              <w:pStyle w:val="NoSpacing"/>
              <w:jc w:val="center"/>
              <w:rPr>
                <w:rFonts w:ascii="Times New Roman" w:hAnsi="Times New Roman" w:cs="Times New Roman"/>
                <w:sz w:val="20"/>
                <w:szCs w:val="20"/>
              </w:rPr>
            </w:pPr>
          </w:p>
          <w:p w14:paraId="5517958C" w14:textId="77777777" w:rsidR="00123177" w:rsidRPr="00687FB7" w:rsidRDefault="00123177" w:rsidP="001B203A">
            <w:pPr>
              <w:pStyle w:val="NoSpacing"/>
              <w:jc w:val="center"/>
              <w:rPr>
                <w:rFonts w:ascii="Times New Roman" w:hAnsi="Times New Roman" w:cs="Times New Roman"/>
                <w:sz w:val="20"/>
                <w:szCs w:val="20"/>
              </w:rPr>
            </w:pPr>
            <w:r w:rsidRPr="00687FB7">
              <w:rPr>
                <w:rFonts w:ascii="Times New Roman" w:hAnsi="Times New Roman" w:cs="Times New Roman"/>
                <w:sz w:val="20"/>
                <w:szCs w:val="20"/>
              </w:rPr>
              <w:t>LOCATOR,</w:t>
            </w:r>
          </w:p>
          <w:p w14:paraId="04D105BD" w14:textId="77777777" w:rsidR="00123177" w:rsidRPr="00687FB7" w:rsidRDefault="00123177" w:rsidP="001B203A">
            <w:pPr>
              <w:pStyle w:val="NoSpacing"/>
              <w:jc w:val="center"/>
              <w:rPr>
                <w:rFonts w:ascii="Times New Roman" w:hAnsi="Times New Roman" w:cs="Times New Roman"/>
                <w:sz w:val="20"/>
                <w:szCs w:val="20"/>
              </w:rPr>
            </w:pPr>
            <w:r w:rsidRPr="00687FB7">
              <w:rPr>
                <w:rFonts w:ascii="Times New Roman" w:hAnsi="Times New Roman" w:cs="Times New Roman"/>
                <w:sz w:val="20"/>
                <w:szCs w:val="20"/>
              </w:rPr>
              <w:t>MUNICIPIUL TIMIŞOARA</w:t>
            </w:r>
          </w:p>
          <w:p w14:paraId="61D5CA06" w14:textId="77777777" w:rsidR="00123177" w:rsidRPr="00687FB7" w:rsidRDefault="00123177" w:rsidP="001B203A">
            <w:pPr>
              <w:pStyle w:val="NoSpacing"/>
              <w:jc w:val="center"/>
              <w:rPr>
                <w:rFonts w:ascii="Times New Roman" w:hAnsi="Times New Roman" w:cs="Times New Roman"/>
                <w:sz w:val="20"/>
                <w:szCs w:val="20"/>
              </w:rPr>
            </w:pPr>
            <w:r w:rsidRPr="00687FB7">
              <w:rPr>
                <w:rFonts w:ascii="Times New Roman" w:hAnsi="Times New Roman" w:cs="Times New Roman"/>
                <w:sz w:val="20"/>
                <w:szCs w:val="20"/>
              </w:rPr>
              <w:t>PRIMAR</w:t>
            </w:r>
          </w:p>
          <w:p w14:paraId="61B42204" w14:textId="77777777" w:rsidR="00123177" w:rsidRPr="00687FB7" w:rsidRDefault="00123177" w:rsidP="001B203A">
            <w:pPr>
              <w:pStyle w:val="NoSpacing"/>
              <w:ind w:left="324"/>
              <w:rPr>
                <w:rFonts w:ascii="Times New Roman" w:hAnsi="Times New Roman" w:cs="Times New Roman"/>
                <w:sz w:val="20"/>
                <w:szCs w:val="20"/>
              </w:rPr>
            </w:pPr>
            <w:r>
              <w:rPr>
                <w:rFonts w:ascii="Times New Roman" w:hAnsi="Times New Roman" w:cs="Times New Roman"/>
                <w:sz w:val="20"/>
                <w:szCs w:val="20"/>
              </w:rPr>
              <w:t xml:space="preserve">                        </w:t>
            </w:r>
            <w:r w:rsidRPr="00687FB7">
              <w:rPr>
                <w:rFonts w:ascii="Times New Roman" w:hAnsi="Times New Roman" w:cs="Times New Roman"/>
                <w:sz w:val="20"/>
                <w:szCs w:val="20"/>
              </w:rPr>
              <w:t>DOMINIC FRITZ</w:t>
            </w:r>
          </w:p>
          <w:p w14:paraId="5689EB7D" w14:textId="77777777" w:rsidR="00123177" w:rsidRPr="00687FB7" w:rsidRDefault="00123177" w:rsidP="001B203A">
            <w:pPr>
              <w:pStyle w:val="NoSpacing"/>
              <w:jc w:val="center"/>
              <w:rPr>
                <w:rFonts w:ascii="Times New Roman" w:hAnsi="Times New Roman" w:cs="Times New Roman"/>
                <w:sz w:val="20"/>
                <w:szCs w:val="20"/>
              </w:rPr>
            </w:pPr>
          </w:p>
        </w:tc>
        <w:tc>
          <w:tcPr>
            <w:tcW w:w="4697" w:type="dxa"/>
          </w:tcPr>
          <w:p w14:paraId="041BF3CE" w14:textId="77777777" w:rsidR="00123177" w:rsidRPr="00687FB7" w:rsidRDefault="00123177" w:rsidP="001B203A">
            <w:pPr>
              <w:pStyle w:val="NoSpacing"/>
              <w:rPr>
                <w:rFonts w:ascii="Times New Roman" w:hAnsi="Times New Roman" w:cs="Times New Roman"/>
                <w:sz w:val="20"/>
                <w:szCs w:val="20"/>
              </w:rPr>
            </w:pPr>
          </w:p>
          <w:p w14:paraId="3F64CDB3" w14:textId="77777777" w:rsidR="00123177" w:rsidRPr="00687FB7" w:rsidRDefault="00123177" w:rsidP="001B203A">
            <w:pPr>
              <w:pStyle w:val="NoSpacing"/>
              <w:rPr>
                <w:rFonts w:ascii="Times New Roman" w:hAnsi="Times New Roman" w:cs="Times New Roman"/>
                <w:sz w:val="20"/>
                <w:szCs w:val="20"/>
              </w:rPr>
            </w:pPr>
            <w:r w:rsidRPr="00687FB7">
              <w:rPr>
                <w:rFonts w:ascii="Times New Roman" w:hAnsi="Times New Roman" w:cs="Times New Roman"/>
                <w:sz w:val="20"/>
                <w:szCs w:val="20"/>
              </w:rPr>
              <w:t xml:space="preserve"> </w:t>
            </w:r>
          </w:p>
          <w:p w14:paraId="193417C8" w14:textId="7039FD45" w:rsidR="00123177" w:rsidRPr="00687FB7" w:rsidRDefault="00123177" w:rsidP="001B203A">
            <w:pPr>
              <w:pStyle w:val="NoSpacing"/>
              <w:jc w:val="center"/>
              <w:rPr>
                <w:rFonts w:ascii="Times New Roman" w:hAnsi="Times New Roman" w:cs="Times New Roman"/>
                <w:sz w:val="20"/>
                <w:szCs w:val="20"/>
              </w:rPr>
            </w:pPr>
            <w:r>
              <w:rPr>
                <w:rFonts w:ascii="Times New Roman" w:hAnsi="Times New Roman" w:cs="Times New Roman"/>
                <w:sz w:val="20"/>
                <w:szCs w:val="20"/>
              </w:rPr>
              <w:t>Beneficiar al dreptului de administrare</w:t>
            </w:r>
            <w:r w:rsidRPr="00687FB7">
              <w:rPr>
                <w:rFonts w:ascii="Times New Roman" w:hAnsi="Times New Roman" w:cs="Times New Roman"/>
                <w:sz w:val="20"/>
                <w:szCs w:val="20"/>
              </w:rPr>
              <w:t>,</w:t>
            </w:r>
          </w:p>
          <w:p w14:paraId="3AA76ABC" w14:textId="40F5353E" w:rsidR="00123177" w:rsidRPr="00687FB7" w:rsidRDefault="00123177" w:rsidP="00123177">
            <w:pPr>
              <w:pStyle w:val="NoSpacing"/>
              <w:jc w:val="center"/>
              <w:rPr>
                <w:rFonts w:ascii="Times New Roman" w:hAnsi="Times New Roman" w:cs="Times New Roman"/>
                <w:sz w:val="20"/>
                <w:szCs w:val="20"/>
              </w:rPr>
            </w:pPr>
            <w:r>
              <w:rPr>
                <w:rFonts w:ascii="Times New Roman" w:hAnsi="Times New Roman" w:cs="Times New Roman"/>
              </w:rPr>
              <w:t>ASEMT</w:t>
            </w:r>
          </w:p>
        </w:tc>
      </w:tr>
      <w:tr w:rsidR="00123177" w:rsidRPr="00687FB7" w14:paraId="35144E17" w14:textId="77777777" w:rsidTr="001B203A">
        <w:trPr>
          <w:trHeight w:val="227"/>
        </w:trPr>
        <w:tc>
          <w:tcPr>
            <w:tcW w:w="4719" w:type="dxa"/>
          </w:tcPr>
          <w:p w14:paraId="4BC84170" w14:textId="77777777" w:rsidR="00123177" w:rsidRPr="00687FB7" w:rsidRDefault="00123177" w:rsidP="001B203A">
            <w:pPr>
              <w:pStyle w:val="NoSpacing"/>
              <w:jc w:val="center"/>
              <w:rPr>
                <w:rFonts w:ascii="Times New Roman" w:hAnsi="Times New Roman" w:cs="Times New Roman"/>
                <w:sz w:val="20"/>
                <w:szCs w:val="20"/>
              </w:rPr>
            </w:pPr>
          </w:p>
        </w:tc>
        <w:tc>
          <w:tcPr>
            <w:tcW w:w="4697" w:type="dxa"/>
          </w:tcPr>
          <w:p w14:paraId="5C835302" w14:textId="77777777" w:rsidR="00123177" w:rsidRPr="00687FB7" w:rsidRDefault="00123177" w:rsidP="001B203A">
            <w:pPr>
              <w:pStyle w:val="NoSpacing"/>
              <w:rPr>
                <w:rFonts w:ascii="Times New Roman" w:hAnsi="Times New Roman" w:cs="Times New Roman"/>
                <w:sz w:val="20"/>
                <w:szCs w:val="20"/>
              </w:rPr>
            </w:pPr>
          </w:p>
        </w:tc>
      </w:tr>
      <w:tr w:rsidR="00123177" w:rsidRPr="00687FB7" w14:paraId="0DC538DB" w14:textId="77777777" w:rsidTr="001B203A">
        <w:trPr>
          <w:trHeight w:val="218"/>
        </w:trPr>
        <w:tc>
          <w:tcPr>
            <w:tcW w:w="4719" w:type="dxa"/>
          </w:tcPr>
          <w:p w14:paraId="6704A471" w14:textId="77777777" w:rsidR="00123177" w:rsidRPr="00687FB7" w:rsidRDefault="00123177" w:rsidP="001B203A">
            <w:pPr>
              <w:pStyle w:val="NoSpacing"/>
              <w:jc w:val="center"/>
              <w:rPr>
                <w:rFonts w:ascii="Times New Roman" w:hAnsi="Times New Roman" w:cs="Times New Roman"/>
                <w:sz w:val="20"/>
                <w:szCs w:val="20"/>
              </w:rPr>
            </w:pPr>
            <w:r w:rsidRPr="00687FB7">
              <w:rPr>
                <w:rFonts w:ascii="Times New Roman" w:hAnsi="Times New Roman" w:cs="Times New Roman"/>
                <w:sz w:val="20"/>
                <w:szCs w:val="20"/>
              </w:rPr>
              <w:t>DIRECTOR ECONOMIC</w:t>
            </w:r>
          </w:p>
        </w:tc>
        <w:tc>
          <w:tcPr>
            <w:tcW w:w="4697" w:type="dxa"/>
          </w:tcPr>
          <w:p w14:paraId="382565F5" w14:textId="77777777" w:rsidR="00123177" w:rsidRPr="00687FB7" w:rsidRDefault="00123177" w:rsidP="001B203A">
            <w:pPr>
              <w:pStyle w:val="NoSpacing"/>
              <w:rPr>
                <w:rFonts w:ascii="Times New Roman" w:hAnsi="Times New Roman" w:cs="Times New Roman"/>
                <w:sz w:val="20"/>
                <w:szCs w:val="20"/>
              </w:rPr>
            </w:pPr>
            <w:r w:rsidRPr="00687FB7">
              <w:rPr>
                <w:rFonts w:ascii="Times New Roman" w:hAnsi="Times New Roman" w:cs="Times New Roman"/>
                <w:sz w:val="20"/>
                <w:szCs w:val="20"/>
              </w:rPr>
              <w:t xml:space="preserve">    </w:t>
            </w:r>
          </w:p>
        </w:tc>
      </w:tr>
      <w:tr w:rsidR="00123177" w:rsidRPr="00687FB7" w14:paraId="22352D34" w14:textId="77777777" w:rsidTr="001B203A">
        <w:trPr>
          <w:trHeight w:val="675"/>
        </w:trPr>
        <w:tc>
          <w:tcPr>
            <w:tcW w:w="4719" w:type="dxa"/>
          </w:tcPr>
          <w:p w14:paraId="6222DCA8" w14:textId="77777777" w:rsidR="00123177" w:rsidRPr="00687FB7" w:rsidRDefault="00123177" w:rsidP="001B203A">
            <w:pPr>
              <w:pStyle w:val="NoSpacing"/>
              <w:jc w:val="center"/>
              <w:rPr>
                <w:rFonts w:ascii="Times New Roman" w:hAnsi="Times New Roman" w:cs="Times New Roman"/>
                <w:sz w:val="20"/>
                <w:szCs w:val="20"/>
              </w:rPr>
            </w:pPr>
            <w:r w:rsidRPr="00687FB7">
              <w:rPr>
                <w:rFonts w:ascii="Times New Roman" w:hAnsi="Times New Roman" w:cs="Times New Roman"/>
                <w:sz w:val="20"/>
                <w:szCs w:val="20"/>
              </w:rPr>
              <w:t>STELIANA STANCIU</w:t>
            </w:r>
          </w:p>
          <w:p w14:paraId="6E781496" w14:textId="77777777" w:rsidR="00123177" w:rsidRPr="00687FB7" w:rsidRDefault="00123177" w:rsidP="001B203A">
            <w:pPr>
              <w:pStyle w:val="NoSpacing"/>
              <w:jc w:val="center"/>
              <w:rPr>
                <w:rFonts w:ascii="Times New Roman" w:hAnsi="Times New Roman" w:cs="Times New Roman"/>
                <w:sz w:val="20"/>
                <w:szCs w:val="20"/>
              </w:rPr>
            </w:pPr>
          </w:p>
          <w:p w14:paraId="0FBAAC7D" w14:textId="77777777" w:rsidR="00123177" w:rsidRPr="00687FB7" w:rsidRDefault="00123177" w:rsidP="001B203A">
            <w:pPr>
              <w:pStyle w:val="NoSpacing"/>
              <w:jc w:val="center"/>
              <w:rPr>
                <w:rFonts w:ascii="Times New Roman" w:hAnsi="Times New Roman" w:cs="Times New Roman"/>
                <w:sz w:val="20"/>
                <w:szCs w:val="20"/>
              </w:rPr>
            </w:pPr>
          </w:p>
        </w:tc>
        <w:tc>
          <w:tcPr>
            <w:tcW w:w="4697" w:type="dxa"/>
          </w:tcPr>
          <w:p w14:paraId="077803C4" w14:textId="77777777" w:rsidR="00123177" w:rsidRPr="00687FB7" w:rsidRDefault="00123177" w:rsidP="001B203A">
            <w:pPr>
              <w:pStyle w:val="NoSpacing"/>
              <w:rPr>
                <w:rFonts w:ascii="Times New Roman" w:hAnsi="Times New Roman" w:cs="Times New Roman"/>
                <w:sz w:val="20"/>
                <w:szCs w:val="20"/>
              </w:rPr>
            </w:pPr>
          </w:p>
        </w:tc>
      </w:tr>
      <w:tr w:rsidR="00123177" w:rsidRPr="00687FB7" w14:paraId="0D0A0A12" w14:textId="77777777" w:rsidTr="001B203A">
        <w:trPr>
          <w:trHeight w:val="903"/>
        </w:trPr>
        <w:tc>
          <w:tcPr>
            <w:tcW w:w="4719" w:type="dxa"/>
          </w:tcPr>
          <w:p w14:paraId="6D13E3CD" w14:textId="77777777" w:rsidR="00123177" w:rsidRDefault="00123177" w:rsidP="001B203A">
            <w:pPr>
              <w:pStyle w:val="NoSpacing"/>
              <w:jc w:val="center"/>
              <w:rPr>
                <w:rFonts w:ascii="Times New Roman" w:hAnsi="Times New Roman" w:cs="Times New Roman"/>
                <w:sz w:val="20"/>
                <w:szCs w:val="20"/>
              </w:rPr>
            </w:pPr>
            <w:r>
              <w:rPr>
                <w:rFonts w:ascii="Times New Roman" w:hAnsi="Times New Roman" w:cs="Times New Roman"/>
                <w:sz w:val="20"/>
                <w:szCs w:val="20"/>
              </w:rPr>
              <w:t>DIRECTOR</w:t>
            </w:r>
          </w:p>
          <w:p w14:paraId="2F172D5B" w14:textId="77777777" w:rsidR="00123177" w:rsidRPr="00687FB7" w:rsidRDefault="00123177" w:rsidP="001B203A">
            <w:pPr>
              <w:pStyle w:val="NoSpacing"/>
              <w:jc w:val="center"/>
              <w:rPr>
                <w:rFonts w:ascii="Times New Roman" w:hAnsi="Times New Roman" w:cs="Times New Roman"/>
                <w:sz w:val="20"/>
                <w:szCs w:val="20"/>
              </w:rPr>
            </w:pPr>
            <w:r>
              <w:rPr>
                <w:rFonts w:ascii="Times New Roman" w:hAnsi="Times New Roman" w:cs="Times New Roman"/>
                <w:sz w:val="20"/>
                <w:szCs w:val="20"/>
              </w:rPr>
              <w:t xml:space="preserve">DIRECTIA </w:t>
            </w:r>
            <w:r w:rsidRPr="00687FB7">
              <w:rPr>
                <w:rFonts w:ascii="Times New Roman" w:hAnsi="Times New Roman" w:cs="Times New Roman"/>
                <w:sz w:val="20"/>
                <w:szCs w:val="20"/>
              </w:rPr>
              <w:t xml:space="preserve"> JURIDIC</w:t>
            </w:r>
            <w:r>
              <w:rPr>
                <w:rFonts w:ascii="Times New Roman" w:hAnsi="Times New Roman" w:cs="Times New Roman"/>
                <w:sz w:val="20"/>
                <w:szCs w:val="20"/>
              </w:rPr>
              <w:t>A</w:t>
            </w:r>
          </w:p>
          <w:p w14:paraId="2733B588" w14:textId="77777777" w:rsidR="00123177" w:rsidRDefault="00123177" w:rsidP="001B203A">
            <w:pPr>
              <w:pStyle w:val="NoSpacing"/>
              <w:jc w:val="center"/>
              <w:rPr>
                <w:rFonts w:ascii="Times New Roman" w:hAnsi="Times New Roman" w:cs="Times New Roman"/>
                <w:sz w:val="20"/>
                <w:szCs w:val="20"/>
              </w:rPr>
            </w:pPr>
            <w:r>
              <w:rPr>
                <w:rFonts w:ascii="Times New Roman" w:hAnsi="Times New Roman" w:cs="Times New Roman"/>
                <w:sz w:val="20"/>
                <w:szCs w:val="20"/>
              </w:rPr>
              <w:t>CRISTIAN JENARIU</w:t>
            </w:r>
          </w:p>
          <w:p w14:paraId="05C7E219" w14:textId="77777777" w:rsidR="00123177" w:rsidRPr="00687FB7" w:rsidRDefault="00123177" w:rsidP="001B203A">
            <w:pPr>
              <w:pStyle w:val="NoSpacing"/>
              <w:jc w:val="center"/>
              <w:rPr>
                <w:rFonts w:ascii="Times New Roman" w:hAnsi="Times New Roman" w:cs="Times New Roman"/>
                <w:sz w:val="20"/>
                <w:szCs w:val="20"/>
              </w:rPr>
            </w:pPr>
          </w:p>
          <w:p w14:paraId="60399BB1" w14:textId="77777777" w:rsidR="00123177" w:rsidRPr="00687FB7" w:rsidRDefault="00123177" w:rsidP="001B203A">
            <w:pPr>
              <w:pStyle w:val="NoSpacing"/>
              <w:jc w:val="center"/>
              <w:rPr>
                <w:rFonts w:ascii="Times New Roman" w:hAnsi="Times New Roman" w:cs="Times New Roman"/>
                <w:sz w:val="20"/>
                <w:szCs w:val="20"/>
              </w:rPr>
            </w:pPr>
          </w:p>
        </w:tc>
        <w:tc>
          <w:tcPr>
            <w:tcW w:w="4697" w:type="dxa"/>
          </w:tcPr>
          <w:p w14:paraId="1D16C180" w14:textId="77777777" w:rsidR="00123177" w:rsidRPr="00687FB7" w:rsidRDefault="00123177" w:rsidP="001B203A">
            <w:pPr>
              <w:pStyle w:val="NoSpacing"/>
              <w:rPr>
                <w:rFonts w:ascii="Times New Roman" w:hAnsi="Times New Roman" w:cs="Times New Roman"/>
                <w:sz w:val="20"/>
                <w:szCs w:val="20"/>
              </w:rPr>
            </w:pPr>
          </w:p>
        </w:tc>
      </w:tr>
      <w:tr w:rsidR="00123177" w:rsidRPr="00687FB7" w14:paraId="68D925AB" w14:textId="77777777" w:rsidTr="001B203A">
        <w:trPr>
          <w:trHeight w:val="894"/>
        </w:trPr>
        <w:tc>
          <w:tcPr>
            <w:tcW w:w="4719" w:type="dxa"/>
          </w:tcPr>
          <w:p w14:paraId="5530FB5A" w14:textId="77777777" w:rsidR="00123177" w:rsidRPr="00687FB7" w:rsidRDefault="00123177" w:rsidP="001B203A">
            <w:pPr>
              <w:pStyle w:val="NoSpacing"/>
              <w:jc w:val="center"/>
              <w:rPr>
                <w:rFonts w:ascii="Times New Roman" w:hAnsi="Times New Roman" w:cs="Times New Roman"/>
                <w:sz w:val="20"/>
                <w:szCs w:val="20"/>
              </w:rPr>
            </w:pPr>
            <w:r w:rsidRPr="00687FB7">
              <w:rPr>
                <w:rFonts w:ascii="Times New Roman" w:hAnsi="Times New Roman" w:cs="Times New Roman"/>
                <w:sz w:val="20"/>
                <w:szCs w:val="20"/>
              </w:rPr>
              <w:t>SERVICIUL JURIDIC</w:t>
            </w:r>
          </w:p>
          <w:p w14:paraId="532788FB" w14:textId="77777777" w:rsidR="00123177" w:rsidRPr="00687FB7" w:rsidRDefault="00123177" w:rsidP="001B203A">
            <w:pPr>
              <w:pStyle w:val="NoSpacing"/>
              <w:jc w:val="center"/>
              <w:rPr>
                <w:rFonts w:ascii="Times New Roman" w:hAnsi="Times New Roman" w:cs="Times New Roman"/>
                <w:sz w:val="20"/>
                <w:szCs w:val="20"/>
              </w:rPr>
            </w:pPr>
            <w:r w:rsidRPr="00687FB7">
              <w:rPr>
                <w:rFonts w:ascii="Times New Roman" w:hAnsi="Times New Roman" w:cs="Times New Roman"/>
                <w:sz w:val="20"/>
                <w:szCs w:val="20"/>
              </w:rPr>
              <w:t>CRISTINA MIAT</w:t>
            </w:r>
          </w:p>
          <w:p w14:paraId="2EBEE47E" w14:textId="77777777" w:rsidR="00123177" w:rsidRPr="00687FB7" w:rsidRDefault="00123177" w:rsidP="001B203A">
            <w:pPr>
              <w:pStyle w:val="NoSpacing"/>
              <w:jc w:val="center"/>
              <w:rPr>
                <w:rFonts w:ascii="Times New Roman" w:hAnsi="Times New Roman" w:cs="Times New Roman"/>
                <w:sz w:val="20"/>
                <w:szCs w:val="20"/>
              </w:rPr>
            </w:pPr>
          </w:p>
          <w:p w14:paraId="6C509169" w14:textId="77777777" w:rsidR="00123177" w:rsidRPr="00687FB7" w:rsidRDefault="00123177" w:rsidP="001B203A">
            <w:pPr>
              <w:pStyle w:val="NoSpacing"/>
              <w:jc w:val="center"/>
              <w:rPr>
                <w:rFonts w:ascii="Times New Roman" w:hAnsi="Times New Roman" w:cs="Times New Roman"/>
                <w:sz w:val="20"/>
                <w:szCs w:val="20"/>
              </w:rPr>
            </w:pPr>
          </w:p>
        </w:tc>
        <w:tc>
          <w:tcPr>
            <w:tcW w:w="4697" w:type="dxa"/>
          </w:tcPr>
          <w:p w14:paraId="69E7489A" w14:textId="77777777" w:rsidR="00123177" w:rsidRPr="00687FB7" w:rsidRDefault="00123177" w:rsidP="001B203A">
            <w:pPr>
              <w:pStyle w:val="NoSpacing"/>
              <w:rPr>
                <w:rFonts w:ascii="Times New Roman" w:hAnsi="Times New Roman" w:cs="Times New Roman"/>
                <w:sz w:val="20"/>
                <w:szCs w:val="20"/>
              </w:rPr>
            </w:pPr>
          </w:p>
        </w:tc>
      </w:tr>
      <w:tr w:rsidR="00123177" w:rsidRPr="00687FB7" w14:paraId="41F0A7AB" w14:textId="77777777" w:rsidTr="001B203A">
        <w:trPr>
          <w:trHeight w:val="1570"/>
        </w:trPr>
        <w:tc>
          <w:tcPr>
            <w:tcW w:w="4719" w:type="dxa"/>
          </w:tcPr>
          <w:p w14:paraId="6D86F646" w14:textId="77777777" w:rsidR="00123177" w:rsidRPr="00687FB7" w:rsidRDefault="00123177" w:rsidP="001B203A">
            <w:pPr>
              <w:pStyle w:val="NoSpacing"/>
              <w:jc w:val="center"/>
              <w:rPr>
                <w:rFonts w:ascii="Times New Roman" w:hAnsi="Times New Roman" w:cs="Times New Roman"/>
                <w:sz w:val="20"/>
                <w:szCs w:val="20"/>
              </w:rPr>
            </w:pPr>
            <w:r w:rsidRPr="00687FB7">
              <w:rPr>
                <w:rFonts w:ascii="Times New Roman" w:hAnsi="Times New Roman" w:cs="Times New Roman"/>
                <w:sz w:val="20"/>
                <w:szCs w:val="20"/>
              </w:rPr>
              <w:t>DIRECTOR GENERAL</w:t>
            </w:r>
          </w:p>
          <w:p w14:paraId="6DA2BD82" w14:textId="77777777" w:rsidR="00123177" w:rsidRPr="00687FB7" w:rsidRDefault="00123177" w:rsidP="001B203A">
            <w:pPr>
              <w:pStyle w:val="NoSpacing"/>
              <w:jc w:val="center"/>
              <w:rPr>
                <w:rFonts w:ascii="Times New Roman" w:hAnsi="Times New Roman" w:cs="Times New Roman"/>
                <w:sz w:val="20"/>
                <w:szCs w:val="20"/>
              </w:rPr>
            </w:pPr>
            <w:r w:rsidRPr="00687FB7">
              <w:rPr>
                <w:rFonts w:ascii="Times New Roman" w:hAnsi="Times New Roman" w:cs="Times New Roman"/>
                <w:sz w:val="20"/>
                <w:szCs w:val="20"/>
              </w:rPr>
              <w:t>CRISTIAN FRANȚESCU</w:t>
            </w:r>
          </w:p>
          <w:p w14:paraId="174D1B97" w14:textId="77777777" w:rsidR="00123177" w:rsidRPr="00687FB7" w:rsidRDefault="00123177" w:rsidP="001B203A">
            <w:pPr>
              <w:pStyle w:val="NoSpacing"/>
              <w:jc w:val="center"/>
              <w:rPr>
                <w:rFonts w:ascii="Times New Roman" w:hAnsi="Times New Roman" w:cs="Times New Roman"/>
                <w:sz w:val="20"/>
                <w:szCs w:val="20"/>
              </w:rPr>
            </w:pPr>
          </w:p>
          <w:p w14:paraId="042830F9" w14:textId="77777777" w:rsidR="00123177" w:rsidRPr="00687FB7" w:rsidRDefault="00123177" w:rsidP="001B203A">
            <w:pPr>
              <w:pStyle w:val="NoSpacing"/>
              <w:jc w:val="center"/>
              <w:rPr>
                <w:rFonts w:ascii="Times New Roman" w:hAnsi="Times New Roman" w:cs="Times New Roman"/>
                <w:sz w:val="20"/>
                <w:szCs w:val="20"/>
              </w:rPr>
            </w:pPr>
          </w:p>
          <w:p w14:paraId="14EB6E04" w14:textId="77777777" w:rsidR="00123177" w:rsidRPr="00687FB7" w:rsidRDefault="00123177" w:rsidP="001B203A">
            <w:pPr>
              <w:pStyle w:val="NoSpacing"/>
              <w:jc w:val="center"/>
              <w:rPr>
                <w:rFonts w:ascii="Times New Roman" w:hAnsi="Times New Roman" w:cs="Times New Roman"/>
                <w:sz w:val="20"/>
                <w:szCs w:val="20"/>
              </w:rPr>
            </w:pPr>
            <w:r w:rsidRPr="00687FB7">
              <w:rPr>
                <w:rFonts w:ascii="Times New Roman" w:hAnsi="Times New Roman" w:cs="Times New Roman"/>
                <w:sz w:val="20"/>
                <w:szCs w:val="20"/>
              </w:rPr>
              <w:t>ȘEF SERVICIU</w:t>
            </w:r>
          </w:p>
          <w:p w14:paraId="26E853B7" w14:textId="77777777" w:rsidR="00123177" w:rsidRPr="00687FB7" w:rsidRDefault="00123177" w:rsidP="001B203A">
            <w:pPr>
              <w:pStyle w:val="NoSpacing"/>
              <w:jc w:val="center"/>
              <w:rPr>
                <w:rFonts w:ascii="Times New Roman" w:hAnsi="Times New Roman" w:cs="Times New Roman"/>
                <w:sz w:val="20"/>
                <w:szCs w:val="20"/>
              </w:rPr>
            </w:pPr>
            <w:r>
              <w:rPr>
                <w:rFonts w:ascii="Times New Roman" w:hAnsi="Times New Roman" w:cs="Times New Roman"/>
                <w:sz w:val="20"/>
                <w:szCs w:val="20"/>
              </w:rPr>
              <w:t>NASTASIA POP</w:t>
            </w:r>
          </w:p>
          <w:p w14:paraId="39E0592A" w14:textId="77777777" w:rsidR="00123177" w:rsidRPr="00687FB7" w:rsidRDefault="00123177" w:rsidP="001B203A">
            <w:pPr>
              <w:pStyle w:val="NoSpacing"/>
              <w:jc w:val="center"/>
              <w:rPr>
                <w:rFonts w:ascii="Times New Roman" w:hAnsi="Times New Roman" w:cs="Times New Roman"/>
                <w:sz w:val="20"/>
                <w:szCs w:val="20"/>
              </w:rPr>
            </w:pPr>
          </w:p>
        </w:tc>
        <w:tc>
          <w:tcPr>
            <w:tcW w:w="4697" w:type="dxa"/>
          </w:tcPr>
          <w:p w14:paraId="6EC9773F" w14:textId="77777777" w:rsidR="00123177" w:rsidRPr="00687FB7" w:rsidRDefault="00123177" w:rsidP="001B203A">
            <w:pPr>
              <w:pStyle w:val="NoSpacing"/>
              <w:rPr>
                <w:rFonts w:ascii="Times New Roman" w:hAnsi="Times New Roman" w:cs="Times New Roman"/>
                <w:sz w:val="20"/>
                <w:szCs w:val="20"/>
              </w:rPr>
            </w:pPr>
          </w:p>
        </w:tc>
      </w:tr>
      <w:tr w:rsidR="00123177" w:rsidRPr="00687FB7" w14:paraId="4EB11416" w14:textId="77777777" w:rsidTr="001B203A">
        <w:trPr>
          <w:trHeight w:val="227"/>
        </w:trPr>
        <w:tc>
          <w:tcPr>
            <w:tcW w:w="4719" w:type="dxa"/>
          </w:tcPr>
          <w:p w14:paraId="485D27A8" w14:textId="77777777" w:rsidR="00123177" w:rsidRPr="00687FB7" w:rsidRDefault="00123177" w:rsidP="001B203A">
            <w:pPr>
              <w:pStyle w:val="NoSpacing"/>
              <w:jc w:val="center"/>
              <w:rPr>
                <w:rFonts w:ascii="Times New Roman" w:hAnsi="Times New Roman" w:cs="Times New Roman"/>
                <w:sz w:val="20"/>
                <w:szCs w:val="20"/>
              </w:rPr>
            </w:pPr>
          </w:p>
        </w:tc>
        <w:tc>
          <w:tcPr>
            <w:tcW w:w="4697" w:type="dxa"/>
          </w:tcPr>
          <w:p w14:paraId="38C73E62" w14:textId="77777777" w:rsidR="00123177" w:rsidRPr="00687FB7" w:rsidRDefault="00123177" w:rsidP="001B203A">
            <w:pPr>
              <w:pStyle w:val="NoSpacing"/>
              <w:rPr>
                <w:rFonts w:ascii="Times New Roman" w:hAnsi="Times New Roman" w:cs="Times New Roman"/>
                <w:sz w:val="20"/>
                <w:szCs w:val="20"/>
              </w:rPr>
            </w:pPr>
          </w:p>
        </w:tc>
      </w:tr>
      <w:tr w:rsidR="00123177" w:rsidRPr="00687FB7" w14:paraId="75AF69B2" w14:textId="77777777" w:rsidTr="001B203A">
        <w:trPr>
          <w:trHeight w:val="447"/>
        </w:trPr>
        <w:tc>
          <w:tcPr>
            <w:tcW w:w="4719" w:type="dxa"/>
          </w:tcPr>
          <w:p w14:paraId="7A5C6BB4" w14:textId="77777777" w:rsidR="00123177" w:rsidRDefault="00123177" w:rsidP="001B203A">
            <w:pPr>
              <w:pStyle w:val="NoSpacing"/>
              <w:jc w:val="center"/>
              <w:rPr>
                <w:rFonts w:ascii="Times New Roman" w:hAnsi="Times New Roman" w:cs="Times New Roman"/>
                <w:sz w:val="20"/>
                <w:szCs w:val="20"/>
              </w:rPr>
            </w:pPr>
            <w:r>
              <w:rPr>
                <w:rFonts w:ascii="Times New Roman" w:hAnsi="Times New Roman" w:cs="Times New Roman"/>
                <w:sz w:val="20"/>
                <w:szCs w:val="20"/>
              </w:rPr>
              <w:t>ÎNTOCMIT</w:t>
            </w:r>
          </w:p>
          <w:p w14:paraId="469CBED1" w14:textId="77777777" w:rsidR="00123177" w:rsidRPr="00687FB7" w:rsidRDefault="00123177" w:rsidP="001B203A">
            <w:pPr>
              <w:pStyle w:val="NoSpacing"/>
              <w:jc w:val="center"/>
              <w:rPr>
                <w:rFonts w:ascii="Times New Roman" w:hAnsi="Times New Roman" w:cs="Times New Roman"/>
                <w:sz w:val="20"/>
                <w:szCs w:val="20"/>
              </w:rPr>
            </w:pPr>
            <w:r w:rsidRPr="00687FB7">
              <w:rPr>
                <w:rFonts w:ascii="Times New Roman" w:hAnsi="Times New Roman" w:cs="Times New Roman"/>
                <w:sz w:val="20"/>
                <w:szCs w:val="20"/>
              </w:rPr>
              <w:t>RALUCA IOVI</w:t>
            </w:r>
          </w:p>
        </w:tc>
        <w:tc>
          <w:tcPr>
            <w:tcW w:w="4697" w:type="dxa"/>
          </w:tcPr>
          <w:p w14:paraId="06513D75" w14:textId="77777777" w:rsidR="00123177" w:rsidRPr="00687FB7" w:rsidRDefault="00123177" w:rsidP="001B203A">
            <w:pPr>
              <w:pStyle w:val="NoSpacing"/>
              <w:rPr>
                <w:rFonts w:ascii="Times New Roman" w:hAnsi="Times New Roman" w:cs="Times New Roman"/>
                <w:sz w:val="20"/>
                <w:szCs w:val="20"/>
              </w:rPr>
            </w:pPr>
          </w:p>
        </w:tc>
      </w:tr>
    </w:tbl>
    <w:p w14:paraId="6576DAB5" w14:textId="77777777" w:rsidR="00123177" w:rsidRPr="00687FB7" w:rsidRDefault="00123177" w:rsidP="00123177">
      <w:pPr>
        <w:pStyle w:val="NoSpacing"/>
        <w:rPr>
          <w:rFonts w:ascii="Times New Roman" w:hAnsi="Times New Roman" w:cs="Times New Roman"/>
          <w:sz w:val="20"/>
          <w:szCs w:val="20"/>
        </w:rPr>
      </w:pPr>
    </w:p>
    <w:p w14:paraId="1BB13423" w14:textId="77777777" w:rsidR="00123177" w:rsidRPr="00687FB7" w:rsidRDefault="00123177" w:rsidP="00123177">
      <w:pPr>
        <w:pStyle w:val="NoSpacing"/>
      </w:pPr>
    </w:p>
    <w:p w14:paraId="7829E925" w14:textId="77777777" w:rsidR="00123177" w:rsidRDefault="00123177" w:rsidP="00123177">
      <w:pPr>
        <w:spacing w:line="276" w:lineRule="auto"/>
        <w:jc w:val="both"/>
      </w:pPr>
    </w:p>
    <w:p w14:paraId="7AE226C0" w14:textId="77777777" w:rsidR="00123177" w:rsidRPr="0088775B" w:rsidRDefault="00123177" w:rsidP="00123177">
      <w:pPr>
        <w:spacing w:line="276" w:lineRule="auto"/>
        <w:jc w:val="both"/>
      </w:pPr>
      <w:r w:rsidRPr="0088775B">
        <w:t xml:space="preserve">Nota : Clauzele prevazute in cuprinsul acestui contract cadru au caracter obligatoriu si minimal. </w:t>
      </w:r>
    </w:p>
    <w:p w14:paraId="01A55304" w14:textId="30A43960" w:rsidR="00A02698" w:rsidRPr="00F5540D" w:rsidRDefault="00A02698" w:rsidP="00123177">
      <w:pPr>
        <w:suppressAutoHyphens w:val="0"/>
        <w:autoSpaceDN/>
        <w:spacing w:before="100" w:beforeAutospacing="1" w:after="100" w:afterAutospacing="1"/>
      </w:pPr>
    </w:p>
    <w:sectPr w:rsidR="00A02698" w:rsidRPr="00F5540D">
      <w:pgSz w:w="11907" w:h="16839"/>
      <w:pgMar w:top="720" w:right="1134" w:bottom="720" w:left="119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0FF75" w14:textId="77777777" w:rsidR="008B213B" w:rsidRDefault="008B213B">
      <w:r>
        <w:separator/>
      </w:r>
    </w:p>
  </w:endnote>
  <w:endnote w:type="continuationSeparator" w:id="0">
    <w:p w14:paraId="0139E00A" w14:textId="77777777" w:rsidR="008B213B" w:rsidRDefault="008B2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B7577" w14:textId="77777777" w:rsidR="008B213B" w:rsidRDefault="008B213B">
      <w:r>
        <w:rPr>
          <w:color w:val="000000"/>
        </w:rPr>
        <w:separator/>
      </w:r>
    </w:p>
  </w:footnote>
  <w:footnote w:type="continuationSeparator" w:id="0">
    <w:p w14:paraId="73D344F7" w14:textId="77777777" w:rsidR="008B213B" w:rsidRDefault="008B21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A7E08"/>
    <w:multiLevelType w:val="multilevel"/>
    <w:tmpl w:val="A928FD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5A0A80"/>
    <w:multiLevelType w:val="multilevel"/>
    <w:tmpl w:val="EED2A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871C71"/>
    <w:multiLevelType w:val="multilevel"/>
    <w:tmpl w:val="99643408"/>
    <w:lvl w:ilvl="0">
      <w:start w:val="1"/>
      <w:numFmt w:val="upperRoman"/>
      <w:lvlText w:val="%1."/>
      <w:lvlJc w:val="left"/>
      <w:pPr>
        <w:ind w:left="1425" w:hanging="720"/>
      </w:pPr>
    </w:lvl>
    <w:lvl w:ilvl="1">
      <w:start w:val="1"/>
      <w:numFmt w:val="lowerLetter"/>
      <w:lvlText w:val="."/>
      <w:lvlJc w:val="left"/>
      <w:pPr>
        <w:ind w:left="1785" w:hanging="360"/>
      </w:pPr>
    </w:lvl>
    <w:lvl w:ilvl="2">
      <w:start w:val="1"/>
      <w:numFmt w:val="lowerRoman"/>
      <w:lvlText w:val="."/>
      <w:lvlJc w:val="right"/>
      <w:pPr>
        <w:ind w:left="2505" w:hanging="180"/>
      </w:pPr>
    </w:lvl>
    <w:lvl w:ilvl="3">
      <w:start w:val="1"/>
      <w:numFmt w:val="decimal"/>
      <w:lvlText w:val="."/>
      <w:lvlJc w:val="left"/>
      <w:pPr>
        <w:ind w:left="3225" w:hanging="360"/>
      </w:pPr>
    </w:lvl>
    <w:lvl w:ilvl="4">
      <w:start w:val="1"/>
      <w:numFmt w:val="lowerLetter"/>
      <w:lvlText w:val="."/>
      <w:lvlJc w:val="left"/>
      <w:pPr>
        <w:ind w:left="3945" w:hanging="360"/>
      </w:pPr>
    </w:lvl>
    <w:lvl w:ilvl="5">
      <w:start w:val="1"/>
      <w:numFmt w:val="lowerRoman"/>
      <w:lvlText w:val="."/>
      <w:lvlJc w:val="right"/>
      <w:pPr>
        <w:ind w:left="4665" w:hanging="180"/>
      </w:pPr>
    </w:lvl>
    <w:lvl w:ilvl="6">
      <w:start w:val="1"/>
      <w:numFmt w:val="decimal"/>
      <w:lvlText w:val="."/>
      <w:lvlJc w:val="left"/>
      <w:pPr>
        <w:ind w:left="5385" w:hanging="360"/>
      </w:pPr>
    </w:lvl>
    <w:lvl w:ilvl="7">
      <w:start w:val="1"/>
      <w:numFmt w:val="lowerLetter"/>
      <w:lvlText w:val="."/>
      <w:lvlJc w:val="left"/>
      <w:pPr>
        <w:ind w:left="6105" w:hanging="360"/>
      </w:pPr>
    </w:lvl>
    <w:lvl w:ilvl="8">
      <w:start w:val="1"/>
      <w:numFmt w:val="lowerRoman"/>
      <w:lvlText w:val="."/>
      <w:lvlJc w:val="right"/>
      <w:pPr>
        <w:ind w:left="6825" w:hanging="180"/>
      </w:pPr>
    </w:lvl>
  </w:abstractNum>
  <w:abstractNum w:abstractNumId="3" w15:restartNumberingAfterBreak="0">
    <w:nsid w:val="37811305"/>
    <w:multiLevelType w:val="multilevel"/>
    <w:tmpl w:val="D4B48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117757F"/>
    <w:multiLevelType w:val="multilevel"/>
    <w:tmpl w:val="AECC5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0226E5"/>
    <w:multiLevelType w:val="multilevel"/>
    <w:tmpl w:val="CC14A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270B09"/>
    <w:multiLevelType w:val="multilevel"/>
    <w:tmpl w:val="EF122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4E3B0A"/>
    <w:multiLevelType w:val="multilevel"/>
    <w:tmpl w:val="709685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6945322">
    <w:abstractNumId w:val="2"/>
  </w:num>
  <w:num w:numId="2" w16cid:durableId="1822961617">
    <w:abstractNumId w:val="5"/>
  </w:num>
  <w:num w:numId="3" w16cid:durableId="928123553">
    <w:abstractNumId w:val="0"/>
  </w:num>
  <w:num w:numId="4" w16cid:durableId="13310517">
    <w:abstractNumId w:val="7"/>
  </w:num>
  <w:num w:numId="5" w16cid:durableId="1268853733">
    <w:abstractNumId w:val="1"/>
  </w:num>
  <w:num w:numId="6" w16cid:durableId="583337913">
    <w:abstractNumId w:val="3"/>
  </w:num>
  <w:num w:numId="7" w16cid:durableId="1722631775">
    <w:abstractNumId w:val="6"/>
  </w:num>
  <w:num w:numId="8" w16cid:durableId="1534932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698"/>
    <w:rsid w:val="00123177"/>
    <w:rsid w:val="00393EFE"/>
    <w:rsid w:val="00572D29"/>
    <w:rsid w:val="0088621F"/>
    <w:rsid w:val="008B213B"/>
    <w:rsid w:val="00A02698"/>
    <w:rsid w:val="00CD143B"/>
    <w:rsid w:val="00D17CA3"/>
    <w:rsid w:val="00F5540D"/>
    <w:rsid w:val="00F55FF1"/>
    <w:rsid w:val="00F96B33"/>
    <w:rsid w:val="00FE60F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77F28"/>
  <w15:docId w15:val="{63DA6AAA-EE3D-4F85-B567-E441F868E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ro-RO"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Times New Roman" w:eastAsia="Times New Roman" w:hAnsi="Times New Roman"/>
      <w:kern w: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u1">
    <w:name w:val="Titlu 1"/>
    <w:basedOn w:val="Normal"/>
    <w:next w:val="Normal"/>
    <w:pPr>
      <w:keepNext/>
      <w:keepLines/>
      <w:spacing w:before="360" w:after="80"/>
      <w:outlineLvl w:val="0"/>
    </w:pPr>
    <w:rPr>
      <w:rFonts w:ascii="Aptos Display" w:hAnsi="Aptos Display"/>
      <w:color w:val="0F4761"/>
      <w:sz w:val="40"/>
      <w:szCs w:val="40"/>
    </w:rPr>
  </w:style>
  <w:style w:type="paragraph" w:customStyle="1" w:styleId="Titlu2">
    <w:name w:val="Titlu 2"/>
    <w:basedOn w:val="Normal"/>
    <w:next w:val="Normal"/>
    <w:pPr>
      <w:keepNext/>
      <w:keepLines/>
      <w:spacing w:before="160" w:after="80"/>
      <w:outlineLvl w:val="1"/>
    </w:pPr>
    <w:rPr>
      <w:rFonts w:ascii="Aptos Display" w:hAnsi="Aptos Display"/>
      <w:color w:val="0F4761"/>
      <w:sz w:val="32"/>
      <w:szCs w:val="32"/>
    </w:rPr>
  </w:style>
  <w:style w:type="paragraph" w:customStyle="1" w:styleId="Titlu3">
    <w:name w:val="Titlu 3"/>
    <w:basedOn w:val="Normal"/>
    <w:next w:val="Normal"/>
    <w:pPr>
      <w:keepNext/>
      <w:keepLines/>
      <w:spacing w:before="160" w:after="80"/>
      <w:outlineLvl w:val="2"/>
    </w:pPr>
    <w:rPr>
      <w:color w:val="0F4761"/>
      <w:sz w:val="28"/>
      <w:szCs w:val="28"/>
    </w:rPr>
  </w:style>
  <w:style w:type="paragraph" w:customStyle="1" w:styleId="Titlu4">
    <w:name w:val="Titlu 4"/>
    <w:basedOn w:val="Normal"/>
    <w:next w:val="Normal"/>
    <w:pPr>
      <w:keepNext/>
      <w:keepLines/>
      <w:spacing w:before="80" w:after="40"/>
      <w:outlineLvl w:val="3"/>
    </w:pPr>
    <w:rPr>
      <w:i/>
      <w:iCs/>
      <w:color w:val="0F4761"/>
    </w:rPr>
  </w:style>
  <w:style w:type="paragraph" w:customStyle="1" w:styleId="Titlu5">
    <w:name w:val="Titlu 5"/>
    <w:basedOn w:val="Normal"/>
    <w:next w:val="Normal"/>
    <w:pPr>
      <w:keepNext/>
      <w:keepLines/>
      <w:spacing w:before="80" w:after="40"/>
      <w:outlineLvl w:val="4"/>
    </w:pPr>
    <w:rPr>
      <w:color w:val="0F4761"/>
    </w:rPr>
  </w:style>
  <w:style w:type="paragraph" w:customStyle="1" w:styleId="Titlu6">
    <w:name w:val="Titlu 6"/>
    <w:basedOn w:val="Normal"/>
    <w:next w:val="Normal"/>
    <w:pPr>
      <w:keepNext/>
      <w:keepLines/>
      <w:spacing w:before="40"/>
      <w:outlineLvl w:val="5"/>
    </w:pPr>
    <w:rPr>
      <w:i/>
      <w:iCs/>
      <w:color w:val="595959"/>
    </w:rPr>
  </w:style>
  <w:style w:type="paragraph" w:customStyle="1" w:styleId="Titlu7">
    <w:name w:val="Titlu 7"/>
    <w:basedOn w:val="Normal"/>
    <w:next w:val="Normal"/>
    <w:pPr>
      <w:keepNext/>
      <w:keepLines/>
      <w:spacing w:before="40"/>
      <w:outlineLvl w:val="6"/>
    </w:pPr>
    <w:rPr>
      <w:color w:val="595959"/>
    </w:rPr>
  </w:style>
  <w:style w:type="paragraph" w:customStyle="1" w:styleId="Titlu8">
    <w:name w:val="Titlu 8"/>
    <w:basedOn w:val="Normal"/>
    <w:next w:val="Normal"/>
    <w:pPr>
      <w:keepNext/>
      <w:keepLines/>
      <w:outlineLvl w:val="7"/>
    </w:pPr>
    <w:rPr>
      <w:i/>
      <w:iCs/>
      <w:color w:val="272727"/>
    </w:rPr>
  </w:style>
  <w:style w:type="paragraph" w:customStyle="1" w:styleId="Titlu9">
    <w:name w:val="Titlu 9"/>
    <w:basedOn w:val="Normal"/>
    <w:next w:val="Normal"/>
    <w:pPr>
      <w:keepNext/>
      <w:keepLines/>
      <w:outlineLvl w:val="8"/>
    </w:pPr>
    <w:rPr>
      <w:color w:val="272727"/>
    </w:rPr>
  </w:style>
  <w:style w:type="character" w:customStyle="1" w:styleId="Fontdeparagrafimplicit">
    <w:name w:val="Font de paragraf implicit"/>
  </w:style>
  <w:style w:type="character" w:customStyle="1" w:styleId="Titlu1Caracter">
    <w:name w:val="Titlu 1 Caracter"/>
    <w:basedOn w:val="Fontdeparagrafimplicit"/>
    <w:rPr>
      <w:rFonts w:ascii="Aptos Display" w:eastAsia="Times New Roman" w:hAnsi="Aptos Display" w:cs="Times New Roman"/>
      <w:color w:val="0F4761"/>
      <w:sz w:val="40"/>
      <w:szCs w:val="40"/>
    </w:rPr>
  </w:style>
  <w:style w:type="character" w:customStyle="1" w:styleId="Titlu2Caracter">
    <w:name w:val="Titlu 2 Caracter"/>
    <w:basedOn w:val="Fontdeparagrafimplicit"/>
    <w:rPr>
      <w:rFonts w:ascii="Aptos Display" w:eastAsia="Times New Roman" w:hAnsi="Aptos Display" w:cs="Times New Roman"/>
      <w:color w:val="0F4761"/>
      <w:sz w:val="32"/>
      <w:szCs w:val="32"/>
    </w:rPr>
  </w:style>
  <w:style w:type="character" w:customStyle="1" w:styleId="Titlu3Caracter">
    <w:name w:val="Titlu 3 Caracter"/>
    <w:basedOn w:val="Fontdeparagrafimplicit"/>
    <w:rPr>
      <w:rFonts w:eastAsia="Times New Roman" w:cs="Times New Roman"/>
      <w:color w:val="0F4761"/>
      <w:sz w:val="28"/>
      <w:szCs w:val="28"/>
    </w:rPr>
  </w:style>
  <w:style w:type="character" w:customStyle="1" w:styleId="Titlu4Caracter">
    <w:name w:val="Titlu 4 Caracter"/>
    <w:basedOn w:val="Fontdeparagrafimplicit"/>
    <w:rPr>
      <w:rFonts w:eastAsia="Times New Roman" w:cs="Times New Roman"/>
      <w:i/>
      <w:iCs/>
      <w:color w:val="0F4761"/>
    </w:rPr>
  </w:style>
  <w:style w:type="character" w:customStyle="1" w:styleId="Titlu5Caracter">
    <w:name w:val="Titlu 5 Caracter"/>
    <w:basedOn w:val="Fontdeparagrafimplicit"/>
    <w:rPr>
      <w:rFonts w:eastAsia="Times New Roman" w:cs="Times New Roman"/>
      <w:color w:val="0F4761"/>
    </w:rPr>
  </w:style>
  <w:style w:type="character" w:customStyle="1" w:styleId="Titlu6Caracter">
    <w:name w:val="Titlu 6 Caracter"/>
    <w:basedOn w:val="Fontdeparagrafimplicit"/>
    <w:rPr>
      <w:rFonts w:eastAsia="Times New Roman" w:cs="Times New Roman"/>
      <w:i/>
      <w:iCs/>
      <w:color w:val="595959"/>
    </w:rPr>
  </w:style>
  <w:style w:type="character" w:customStyle="1" w:styleId="Titlu7Caracter">
    <w:name w:val="Titlu 7 Caracter"/>
    <w:basedOn w:val="Fontdeparagrafimplicit"/>
    <w:rPr>
      <w:rFonts w:eastAsia="Times New Roman" w:cs="Times New Roman"/>
      <w:color w:val="595959"/>
    </w:rPr>
  </w:style>
  <w:style w:type="character" w:customStyle="1" w:styleId="Titlu8Caracter">
    <w:name w:val="Titlu 8 Caracter"/>
    <w:basedOn w:val="Fontdeparagrafimplicit"/>
    <w:rPr>
      <w:rFonts w:eastAsia="Times New Roman" w:cs="Times New Roman"/>
      <w:i/>
      <w:iCs/>
      <w:color w:val="272727"/>
    </w:rPr>
  </w:style>
  <w:style w:type="character" w:customStyle="1" w:styleId="Titlu9Caracter">
    <w:name w:val="Titlu 9 Caracter"/>
    <w:basedOn w:val="Fontdeparagrafimplicit"/>
    <w:rPr>
      <w:rFonts w:eastAsia="Times New Roman" w:cs="Times New Roman"/>
      <w:color w:val="272727"/>
    </w:rPr>
  </w:style>
  <w:style w:type="paragraph" w:customStyle="1" w:styleId="Titlu">
    <w:name w:val="Titlu"/>
    <w:basedOn w:val="Normal"/>
    <w:next w:val="Normal"/>
    <w:pPr>
      <w:spacing w:after="80"/>
      <w:contextualSpacing/>
    </w:pPr>
    <w:rPr>
      <w:rFonts w:ascii="Aptos Display" w:hAnsi="Aptos Display"/>
      <w:spacing w:val="-10"/>
      <w:kern w:val="3"/>
      <w:sz w:val="56"/>
      <w:szCs w:val="56"/>
    </w:rPr>
  </w:style>
  <w:style w:type="character" w:customStyle="1" w:styleId="TitluCaracter">
    <w:name w:val="Titlu Caracter"/>
    <w:basedOn w:val="Fontdeparagrafimplicit"/>
    <w:rPr>
      <w:rFonts w:ascii="Aptos Display" w:eastAsia="Times New Roman" w:hAnsi="Aptos Display" w:cs="Times New Roman"/>
      <w:spacing w:val="-10"/>
      <w:kern w:val="3"/>
      <w:sz w:val="56"/>
      <w:szCs w:val="56"/>
    </w:rPr>
  </w:style>
  <w:style w:type="paragraph" w:customStyle="1" w:styleId="Subtitlu">
    <w:name w:val="Subtitlu"/>
    <w:basedOn w:val="Normal"/>
    <w:next w:val="Normal"/>
    <w:rPr>
      <w:color w:val="595959"/>
      <w:spacing w:val="15"/>
      <w:sz w:val="28"/>
      <w:szCs w:val="28"/>
    </w:rPr>
  </w:style>
  <w:style w:type="character" w:customStyle="1" w:styleId="SubtitluCaracter">
    <w:name w:val="Subtitlu Caracter"/>
    <w:basedOn w:val="Fontdeparagrafimplicit"/>
    <w:rPr>
      <w:rFonts w:eastAsia="Times New Roman" w:cs="Times New Roman"/>
      <w:color w:val="595959"/>
      <w:spacing w:val="15"/>
      <w:sz w:val="28"/>
      <w:szCs w:val="28"/>
    </w:rPr>
  </w:style>
  <w:style w:type="paragraph" w:customStyle="1" w:styleId="Citat">
    <w:name w:val="Citat"/>
    <w:basedOn w:val="Normal"/>
    <w:next w:val="Normal"/>
    <w:pPr>
      <w:spacing w:before="160"/>
      <w:jc w:val="center"/>
    </w:pPr>
    <w:rPr>
      <w:i/>
      <w:iCs/>
      <w:color w:val="404040"/>
    </w:rPr>
  </w:style>
  <w:style w:type="character" w:customStyle="1" w:styleId="CitatCaracter">
    <w:name w:val="Citat Caracter"/>
    <w:basedOn w:val="Fontdeparagrafimplicit"/>
    <w:rPr>
      <w:i/>
      <w:iCs/>
      <w:color w:val="404040"/>
    </w:rPr>
  </w:style>
  <w:style w:type="paragraph" w:customStyle="1" w:styleId="Listparagraf">
    <w:name w:val="Listă paragraf"/>
    <w:basedOn w:val="Normal"/>
    <w:pPr>
      <w:ind w:left="720"/>
      <w:contextualSpacing/>
    </w:pPr>
  </w:style>
  <w:style w:type="character" w:customStyle="1" w:styleId="Accentuareintens">
    <w:name w:val="Accentuare intensă"/>
    <w:basedOn w:val="Fontdeparagrafimplicit"/>
    <w:rPr>
      <w:i/>
      <w:iCs/>
      <w:color w:val="0F4761"/>
    </w:rPr>
  </w:style>
  <w:style w:type="paragraph" w:customStyle="1" w:styleId="Citatintens">
    <w:name w:val="Citat intens"/>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CitatintensCaracter">
    <w:name w:val="Citat intens Caracter"/>
    <w:basedOn w:val="Fontdeparagrafimplicit"/>
    <w:rPr>
      <w:i/>
      <w:iCs/>
      <w:color w:val="0F4761"/>
    </w:rPr>
  </w:style>
  <w:style w:type="character" w:customStyle="1" w:styleId="Referireintens">
    <w:name w:val="Referire intensă"/>
    <w:basedOn w:val="Fontdeparagrafimplicit"/>
    <w:rPr>
      <w:b/>
      <w:bCs/>
      <w:smallCaps/>
      <w:color w:val="0F4761"/>
      <w:spacing w:val="5"/>
    </w:rPr>
  </w:style>
  <w:style w:type="character" w:customStyle="1" w:styleId="slitbdy">
    <w:name w:val="s_lit_bdy"/>
    <w:basedOn w:val="Fontdeparagrafimplicit"/>
    <w:rPr>
      <w:rFonts w:ascii="Verdana" w:hAnsi="Verdana"/>
      <w:b w:val="0"/>
      <w:bCs w:val="0"/>
      <w:color w:val="000000"/>
      <w:sz w:val="14"/>
      <w:szCs w:val="14"/>
      <w:shd w:val="clear" w:color="auto" w:fill="FFFFFF"/>
    </w:rPr>
  </w:style>
  <w:style w:type="character" w:customStyle="1" w:styleId="salnbdy">
    <w:name w:val="s_aln_bdy"/>
    <w:basedOn w:val="Fontdeparagrafimplicit"/>
    <w:rPr>
      <w:rFonts w:ascii="Verdana" w:hAnsi="Verdana"/>
      <w:b w:val="0"/>
      <w:bCs w:val="0"/>
      <w:color w:val="000000"/>
      <w:sz w:val="14"/>
      <w:szCs w:val="14"/>
      <w:shd w:val="clear" w:color="auto" w:fill="FFFFFF"/>
    </w:rPr>
  </w:style>
  <w:style w:type="character" w:customStyle="1" w:styleId="slitttl1">
    <w:name w:val="s_lit_ttl1"/>
    <w:basedOn w:val="Fontdeparagrafimplicit"/>
    <w:rPr>
      <w:rFonts w:ascii="Verdana" w:hAnsi="Verdana"/>
      <w:b/>
      <w:bCs/>
      <w:vanish w:val="0"/>
      <w:color w:val="8B0000"/>
      <w:sz w:val="14"/>
      <w:szCs w:val="14"/>
      <w:shd w:val="clear" w:color="auto" w:fill="FFFFFF"/>
    </w:rPr>
  </w:style>
  <w:style w:type="paragraph" w:styleId="NormalWeb">
    <w:name w:val="Normal (Web)"/>
    <w:basedOn w:val="Normal"/>
    <w:uiPriority w:val="99"/>
    <w:semiHidden/>
    <w:unhideWhenUsed/>
    <w:rsid w:val="00F5540D"/>
    <w:pPr>
      <w:suppressAutoHyphens w:val="0"/>
      <w:autoSpaceDN/>
      <w:spacing w:before="100" w:beforeAutospacing="1" w:after="100" w:afterAutospacing="1"/>
    </w:pPr>
    <w:rPr>
      <w:lang w:eastAsia="ro-RO"/>
    </w:rPr>
  </w:style>
  <w:style w:type="character" w:styleId="Strong">
    <w:name w:val="Strong"/>
    <w:basedOn w:val="DefaultParagraphFont"/>
    <w:uiPriority w:val="22"/>
    <w:qFormat/>
    <w:rsid w:val="00F5540D"/>
    <w:rPr>
      <w:b/>
      <w:bCs/>
    </w:rPr>
  </w:style>
  <w:style w:type="paragraph" w:styleId="NoSpacing">
    <w:name w:val="No Spacing"/>
    <w:uiPriority w:val="1"/>
    <w:qFormat/>
    <w:rsid w:val="00123177"/>
    <w:pPr>
      <w:autoSpaceDN/>
      <w:spacing w:after="0" w:line="240" w:lineRule="auto"/>
    </w:pPr>
    <w:rPr>
      <w:rFonts w:asciiTheme="minorHAnsi" w:eastAsiaTheme="minorHAnsi" w:hAnsiTheme="minorHAnsi" w:cstheme="minorBid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0218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1873</Words>
  <Characters>10870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ROF</dc:creator>
  <dc:description/>
  <cp:lastModifiedBy>Raluca IOVI</cp:lastModifiedBy>
  <cp:revision>2</cp:revision>
  <dcterms:created xsi:type="dcterms:W3CDTF">2026-05-20T10:44:00Z</dcterms:created>
  <dcterms:modified xsi:type="dcterms:W3CDTF">2026-05-20T10:44:00Z</dcterms:modified>
</cp:coreProperties>
</file>