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7EBF" w14:textId="51C28A53" w:rsidR="003269B7" w:rsidRDefault="003269B7" w:rsidP="1C3FE8A0">
      <w:pPr>
        <w:spacing w:line="276" w:lineRule="auto"/>
        <w:jc w:val="center"/>
        <w:rPr>
          <w:rFonts w:ascii="Times New Roman" w:eastAsia="Times New Roman" w:hAnsi="Times New Roman" w:cs="Times New Roman"/>
          <w:b/>
          <w:bCs/>
          <w:lang w:val="en-US"/>
        </w:rPr>
      </w:pPr>
      <w:r w:rsidRPr="1C3FE8A0">
        <w:rPr>
          <w:rFonts w:ascii="Times New Roman" w:eastAsia="Times New Roman" w:hAnsi="Times New Roman" w:cs="Times New Roman"/>
          <w:b/>
          <w:bCs/>
          <w:lang w:val="en-US"/>
        </w:rPr>
        <w:t>PROTOCOL DE COLABORARE</w:t>
      </w:r>
    </w:p>
    <w:p w14:paraId="7C6E3A38" w14:textId="77777777" w:rsidR="00B03EE1" w:rsidRPr="00B03EE1" w:rsidRDefault="00B03EE1" w:rsidP="1C3FE8A0">
      <w:pPr>
        <w:spacing w:line="276" w:lineRule="auto"/>
        <w:jc w:val="center"/>
        <w:rPr>
          <w:rFonts w:ascii="Times New Roman" w:eastAsia="Times New Roman" w:hAnsi="Times New Roman" w:cs="Times New Roman"/>
          <w:b/>
          <w:bCs/>
          <w:lang w:val="en-US"/>
        </w:rPr>
      </w:pPr>
    </w:p>
    <w:p w14:paraId="06330A9F" w14:textId="17686D65" w:rsidR="000E1B92" w:rsidRPr="00E45521" w:rsidRDefault="00E32F7F" w:rsidP="1C3FE8A0">
      <w:pPr>
        <w:pStyle w:val="ListParagraph"/>
        <w:numPr>
          <w:ilvl w:val="1"/>
          <w:numId w:val="1"/>
        </w:numPr>
        <w:autoSpaceDE w:val="0"/>
        <w:autoSpaceDN w:val="0"/>
        <w:adjustRightInd w:val="0"/>
        <w:spacing w:after="0" w:line="276" w:lineRule="auto"/>
        <w:ind w:left="0" w:firstLine="0"/>
        <w:jc w:val="both"/>
        <w:rPr>
          <w:rFonts w:ascii="Times New Roman" w:eastAsia="Times New Roman" w:hAnsi="Times New Roman" w:cs="Times New Roman"/>
          <w:color w:val="000000"/>
          <w:kern w:val="0"/>
        </w:rPr>
      </w:pPr>
      <w:r w:rsidRPr="1C3FE8A0">
        <w:rPr>
          <w:rFonts w:ascii="Times New Roman" w:eastAsia="Times New Roman" w:hAnsi="Times New Roman" w:cs="Times New Roman"/>
          <w:b/>
          <w:bCs/>
          <w:color w:val="000000"/>
          <w:kern w:val="0"/>
        </w:rPr>
        <w:t xml:space="preserve"> </w:t>
      </w:r>
      <w:r w:rsidR="000E1B92" w:rsidRPr="1C3FE8A0">
        <w:rPr>
          <w:rFonts w:ascii="Times New Roman" w:eastAsia="Times New Roman" w:hAnsi="Times New Roman" w:cs="Times New Roman"/>
          <w:b/>
          <w:bCs/>
          <w:color w:val="000000"/>
          <w:kern w:val="0"/>
        </w:rPr>
        <w:t>MUNICIPIUL TIMISOARA</w:t>
      </w:r>
      <w:r w:rsidR="00461C60" w:rsidRPr="1C3FE8A0">
        <w:rPr>
          <w:rFonts w:ascii="Times New Roman" w:eastAsia="Times New Roman" w:hAnsi="Times New Roman" w:cs="Times New Roman"/>
          <w:b/>
          <w:bCs/>
          <w:color w:val="000000"/>
          <w:kern w:val="0"/>
        </w:rPr>
        <w:t>,</w:t>
      </w:r>
      <w:r w:rsidR="000E1B92" w:rsidRPr="1C3FE8A0">
        <w:rPr>
          <w:rFonts w:ascii="Times New Roman" w:eastAsia="Times New Roman" w:hAnsi="Times New Roman" w:cs="Times New Roman"/>
          <w:b/>
          <w:bCs/>
          <w:color w:val="000000"/>
          <w:kern w:val="0"/>
        </w:rPr>
        <w:t xml:space="preserve"> </w:t>
      </w:r>
      <w:r w:rsidR="000E1B92" w:rsidRPr="1C3FE8A0">
        <w:rPr>
          <w:rFonts w:ascii="Times New Roman" w:eastAsia="Times New Roman" w:hAnsi="Times New Roman" w:cs="Times New Roman"/>
          <w:color w:val="000000"/>
          <w:kern w:val="0"/>
        </w:rPr>
        <w:t>cu sediul în Timișoara, Bd. C.D. Loga, nr.1, cod fiscal</w:t>
      </w:r>
      <w:r w:rsidR="00461C60" w:rsidRPr="1C3FE8A0">
        <w:rPr>
          <w:rFonts w:ascii="Times New Roman" w:eastAsia="Times New Roman" w:hAnsi="Times New Roman" w:cs="Times New Roman"/>
          <w:color w:val="000000"/>
          <w:kern w:val="0"/>
        </w:rPr>
        <w:t xml:space="preserve"> </w:t>
      </w:r>
      <w:r w:rsidR="000E1B92" w:rsidRPr="1C3FE8A0">
        <w:rPr>
          <w:rFonts w:ascii="Times New Roman" w:eastAsia="Times New Roman" w:hAnsi="Times New Roman" w:cs="Times New Roman"/>
          <w:color w:val="000000"/>
          <w:kern w:val="0"/>
        </w:rPr>
        <w:t>14756536, tel: 0256408367, fax: 0256408380, cont trezorerie RO17TREZ621502205X020362</w:t>
      </w:r>
      <w:r w:rsidR="6458393A" w:rsidRPr="1C3FE8A0">
        <w:rPr>
          <w:rFonts w:ascii="Times New Roman" w:eastAsia="Times New Roman" w:hAnsi="Times New Roman" w:cs="Times New Roman"/>
          <w:color w:val="000000"/>
          <w:kern w:val="0"/>
        </w:rPr>
        <w:t xml:space="preserve">, </w:t>
      </w:r>
      <w:r w:rsidR="000E1B92" w:rsidRPr="1C3FE8A0">
        <w:rPr>
          <w:rFonts w:ascii="Times New Roman" w:eastAsia="Times New Roman" w:hAnsi="Times New Roman" w:cs="Times New Roman"/>
          <w:color w:val="000000"/>
          <w:kern w:val="0"/>
        </w:rPr>
        <w:t xml:space="preserve">deschis la Trezoreria Operativă Municipiul Timișoara, în calitate de </w:t>
      </w:r>
      <w:r w:rsidR="000E1B92" w:rsidRPr="1C3FE8A0">
        <w:rPr>
          <w:rFonts w:ascii="Times New Roman" w:eastAsia="Times New Roman" w:hAnsi="Times New Roman" w:cs="Times New Roman"/>
          <w:b/>
          <w:bCs/>
          <w:color w:val="000000"/>
          <w:kern w:val="0"/>
        </w:rPr>
        <w:t>Partener 1</w:t>
      </w:r>
      <w:r w:rsidR="000E1B92" w:rsidRPr="1C3FE8A0">
        <w:rPr>
          <w:rFonts w:ascii="Times New Roman" w:eastAsia="Times New Roman" w:hAnsi="Times New Roman" w:cs="Times New Roman"/>
          <w:color w:val="000000"/>
          <w:kern w:val="0"/>
        </w:rPr>
        <w:t>, legal reprezentat</w:t>
      </w:r>
      <w:r w:rsidR="00461C60" w:rsidRPr="1C3FE8A0">
        <w:rPr>
          <w:rFonts w:ascii="Times New Roman" w:eastAsia="Times New Roman" w:hAnsi="Times New Roman" w:cs="Times New Roman"/>
          <w:color w:val="000000"/>
          <w:kern w:val="0"/>
        </w:rPr>
        <w:t xml:space="preserve"> </w:t>
      </w:r>
      <w:r w:rsidR="000E1B92" w:rsidRPr="1C3FE8A0">
        <w:rPr>
          <w:rFonts w:ascii="Times New Roman" w:eastAsia="Times New Roman" w:hAnsi="Times New Roman" w:cs="Times New Roman"/>
          <w:color w:val="000000"/>
          <w:kern w:val="0"/>
        </w:rPr>
        <w:t>prin Primar Dominic Samuel Fritz</w:t>
      </w:r>
      <w:r w:rsidR="000E1B92" w:rsidRPr="1C3FE8A0">
        <w:rPr>
          <w:rFonts w:ascii="Times New Roman" w:eastAsia="Times New Roman" w:hAnsi="Times New Roman" w:cs="Times New Roman"/>
          <w:color w:val="202122"/>
          <w:kern w:val="0"/>
        </w:rPr>
        <w:t xml:space="preserve">, </w:t>
      </w:r>
      <w:r w:rsidR="000E1B92" w:rsidRPr="1C3FE8A0">
        <w:rPr>
          <w:rFonts w:ascii="Times New Roman" w:eastAsia="Times New Roman" w:hAnsi="Times New Roman" w:cs="Times New Roman"/>
          <w:color w:val="000000"/>
          <w:kern w:val="0"/>
        </w:rPr>
        <w:t>pe deoparte și</w:t>
      </w:r>
    </w:p>
    <w:p w14:paraId="49A8A941" w14:textId="10BC4B7A" w:rsidR="4E1F143E" w:rsidRDefault="4E1F143E" w:rsidP="1C3FE8A0">
      <w:pPr>
        <w:spacing w:after="0" w:line="276" w:lineRule="auto"/>
        <w:jc w:val="both"/>
        <w:rPr>
          <w:rFonts w:ascii="Times New Roman" w:eastAsia="Times New Roman" w:hAnsi="Times New Roman" w:cs="Times New Roman"/>
          <w:color w:val="000000" w:themeColor="text1"/>
        </w:rPr>
      </w:pPr>
    </w:p>
    <w:p w14:paraId="3B1D33F7" w14:textId="1D3AEF3F" w:rsidR="000E1B92" w:rsidRPr="00E45521" w:rsidRDefault="000E1B92" w:rsidP="1C3FE8A0">
      <w:pPr>
        <w:autoSpaceDE w:val="0"/>
        <w:autoSpaceDN w:val="0"/>
        <w:adjustRightInd w:val="0"/>
        <w:spacing w:after="0" w:line="276" w:lineRule="auto"/>
        <w:jc w:val="both"/>
        <w:rPr>
          <w:rFonts w:ascii="Times New Roman" w:eastAsia="Times New Roman" w:hAnsi="Times New Roman" w:cs="Times New Roman"/>
          <w:color w:val="000000"/>
          <w:kern w:val="0"/>
        </w:rPr>
      </w:pPr>
      <w:r w:rsidRPr="1C3FE8A0">
        <w:rPr>
          <w:rFonts w:ascii="Times New Roman" w:eastAsia="Times New Roman" w:hAnsi="Times New Roman" w:cs="Times New Roman"/>
          <w:b/>
          <w:bCs/>
          <w:color w:val="000000"/>
          <w:kern w:val="0"/>
        </w:rPr>
        <w:t xml:space="preserve">1.2. ASOCIAȚIA </w:t>
      </w:r>
      <w:r w:rsidR="00997450" w:rsidRPr="1C3FE8A0">
        <w:rPr>
          <w:rFonts w:ascii="Times New Roman" w:eastAsia="Times New Roman" w:hAnsi="Times New Roman" w:cs="Times New Roman"/>
          <w:b/>
          <w:bCs/>
          <w:color w:val="000000"/>
          <w:kern w:val="0"/>
        </w:rPr>
        <w:t>MILTONIA</w:t>
      </w:r>
      <w:r w:rsidRPr="1C3FE8A0">
        <w:rPr>
          <w:rFonts w:ascii="Times New Roman" w:eastAsia="Times New Roman" w:hAnsi="Times New Roman" w:cs="Times New Roman"/>
          <w:color w:val="000000"/>
          <w:kern w:val="0"/>
        </w:rPr>
        <w:t xml:space="preserve">, cu sediul în </w:t>
      </w:r>
      <w:r w:rsidR="338A9167" w:rsidRPr="05D41FD0">
        <w:rPr>
          <w:rFonts w:ascii="Times New Roman" w:eastAsia="Times New Roman" w:hAnsi="Times New Roman" w:cs="Times New Roman"/>
          <w:color w:val="000000" w:themeColor="text1"/>
        </w:rPr>
        <w:t>com. Dumbrăvița, str. Constructorilor, nr. 5, jud. Timiș, e-mail office@miltonia.ro</w:t>
      </w:r>
      <w:r w:rsidRPr="1C3FE8A0">
        <w:rPr>
          <w:rFonts w:ascii="Times New Roman" w:eastAsia="Times New Roman" w:hAnsi="Times New Roman" w:cs="Times New Roman"/>
          <w:color w:val="000000"/>
          <w:kern w:val="0"/>
        </w:rPr>
        <w:t xml:space="preserve">, cod de înregistrare fiscală </w:t>
      </w:r>
      <w:r w:rsidR="43351684" w:rsidRPr="1C3FE8A0">
        <w:rPr>
          <w:rFonts w:ascii="Times New Roman" w:eastAsia="Times New Roman" w:hAnsi="Times New Roman" w:cs="Times New Roman"/>
          <w:color w:val="000000"/>
          <w:kern w:val="0"/>
        </w:rPr>
        <w:t>29292116</w:t>
      </w:r>
      <w:r w:rsidRPr="1C3FE8A0">
        <w:rPr>
          <w:rFonts w:ascii="Times New Roman" w:eastAsia="Times New Roman" w:hAnsi="Times New Roman" w:cs="Times New Roman"/>
          <w:color w:val="000000"/>
          <w:kern w:val="0"/>
        </w:rPr>
        <w:t xml:space="preserve">, </w:t>
      </w:r>
      <w:r w:rsidR="00461C60" w:rsidRPr="1C3FE8A0">
        <w:rPr>
          <w:rFonts w:ascii="Times New Roman" w:eastAsia="Times New Roman" w:hAnsi="Times New Roman" w:cs="Times New Roman"/>
          <w:color w:val="000000"/>
          <w:kern w:val="0"/>
        </w:rPr>
        <w:t>NUMAR DE INSCRIERE IN Registrul Asocia</w:t>
      </w:r>
      <w:r w:rsidR="6E02E7E4" w:rsidRPr="1C3FE8A0">
        <w:rPr>
          <w:rFonts w:ascii="Times New Roman" w:eastAsia="Times New Roman" w:hAnsi="Times New Roman" w:cs="Times New Roman"/>
          <w:color w:val="000000"/>
          <w:kern w:val="0"/>
        </w:rPr>
        <w:t>ți</w:t>
      </w:r>
      <w:r w:rsidR="00461C60" w:rsidRPr="1C3FE8A0">
        <w:rPr>
          <w:rFonts w:ascii="Times New Roman" w:eastAsia="Times New Roman" w:hAnsi="Times New Roman" w:cs="Times New Roman"/>
          <w:color w:val="000000"/>
          <w:kern w:val="0"/>
        </w:rPr>
        <w:t>ilor si Funda</w:t>
      </w:r>
      <w:r w:rsidR="4ABE684F" w:rsidRPr="1C3FE8A0">
        <w:rPr>
          <w:rFonts w:ascii="Times New Roman" w:eastAsia="Times New Roman" w:hAnsi="Times New Roman" w:cs="Times New Roman"/>
          <w:color w:val="000000"/>
          <w:kern w:val="0"/>
        </w:rPr>
        <w:t>ț</w:t>
      </w:r>
      <w:r w:rsidR="00461C60" w:rsidRPr="1C3FE8A0">
        <w:rPr>
          <w:rFonts w:ascii="Times New Roman" w:eastAsia="Times New Roman" w:hAnsi="Times New Roman" w:cs="Times New Roman"/>
          <w:color w:val="000000"/>
          <w:kern w:val="0"/>
        </w:rPr>
        <w:t xml:space="preserve">iilor </w:t>
      </w:r>
      <w:r w:rsidR="4BA00B5B" w:rsidRPr="1C3FE8A0">
        <w:rPr>
          <w:rFonts w:ascii="Times New Roman" w:eastAsia="Times New Roman" w:hAnsi="Times New Roman" w:cs="Times New Roman"/>
          <w:color w:val="000000"/>
          <w:kern w:val="0"/>
        </w:rPr>
        <w:t>165/19.10.2011</w:t>
      </w:r>
      <w:r w:rsidR="00461C60" w:rsidRPr="1C3FE8A0">
        <w:rPr>
          <w:rFonts w:ascii="Times New Roman" w:eastAsia="Times New Roman" w:hAnsi="Times New Roman" w:cs="Times New Roman"/>
          <w:color w:val="000000"/>
          <w:kern w:val="0"/>
        </w:rPr>
        <w:t xml:space="preserve">, </w:t>
      </w:r>
      <w:r w:rsidRPr="1C3FE8A0">
        <w:rPr>
          <w:rFonts w:ascii="Times New Roman" w:eastAsia="Times New Roman" w:hAnsi="Times New Roman" w:cs="Times New Roman"/>
          <w:color w:val="000000"/>
          <w:kern w:val="0"/>
        </w:rPr>
        <w:t>cont bancar</w:t>
      </w:r>
      <w:r w:rsidR="00461C60" w:rsidRPr="1C3FE8A0">
        <w:rPr>
          <w:rFonts w:ascii="Times New Roman" w:eastAsia="Times New Roman" w:hAnsi="Times New Roman" w:cs="Times New Roman"/>
          <w:color w:val="000000"/>
          <w:kern w:val="0"/>
        </w:rPr>
        <w:t xml:space="preserve"> </w:t>
      </w:r>
      <w:r w:rsidRPr="1C3FE8A0">
        <w:rPr>
          <w:rFonts w:ascii="Times New Roman" w:eastAsia="Times New Roman" w:hAnsi="Times New Roman" w:cs="Times New Roman"/>
          <w:color w:val="000000"/>
          <w:kern w:val="0"/>
        </w:rPr>
        <w:t>nr. RO12BTRLRONCRT0472746401</w:t>
      </w:r>
      <w:r w:rsidR="00461C60" w:rsidRPr="1C3FE8A0">
        <w:rPr>
          <w:rFonts w:ascii="Times New Roman" w:eastAsia="Times New Roman" w:hAnsi="Times New Roman" w:cs="Times New Roman"/>
          <w:color w:val="000000"/>
          <w:kern w:val="0"/>
        </w:rPr>
        <w:t>,</w:t>
      </w:r>
      <w:r w:rsidRPr="1C3FE8A0">
        <w:rPr>
          <w:rFonts w:ascii="Times New Roman" w:eastAsia="Times New Roman" w:hAnsi="Times New Roman" w:cs="Times New Roman"/>
          <w:color w:val="000000"/>
          <w:kern w:val="0"/>
        </w:rPr>
        <w:t xml:space="preserve"> deschis la Banca Transilvania, Sucursala Iancu de Hunedoara,</w:t>
      </w:r>
      <w:r w:rsidR="00461C60" w:rsidRPr="1C3FE8A0">
        <w:rPr>
          <w:rFonts w:ascii="Times New Roman" w:eastAsia="Times New Roman" w:hAnsi="Times New Roman" w:cs="Times New Roman"/>
          <w:color w:val="000000"/>
          <w:kern w:val="0"/>
        </w:rPr>
        <w:t xml:space="preserve"> </w:t>
      </w:r>
      <w:r w:rsidRPr="1C3FE8A0">
        <w:rPr>
          <w:rFonts w:ascii="Times New Roman" w:eastAsia="Times New Roman" w:hAnsi="Times New Roman" w:cs="Times New Roman"/>
          <w:color w:val="000000"/>
          <w:kern w:val="0"/>
        </w:rPr>
        <w:t xml:space="preserve">în calitate de </w:t>
      </w:r>
      <w:r w:rsidRPr="1C3FE8A0">
        <w:rPr>
          <w:rFonts w:ascii="Times New Roman" w:eastAsia="Times New Roman" w:hAnsi="Times New Roman" w:cs="Times New Roman"/>
          <w:b/>
          <w:bCs/>
          <w:color w:val="000000"/>
          <w:kern w:val="0"/>
        </w:rPr>
        <w:t>Partener 2</w:t>
      </w:r>
      <w:r w:rsidRPr="1C3FE8A0">
        <w:rPr>
          <w:rFonts w:ascii="Times New Roman" w:eastAsia="Times New Roman" w:hAnsi="Times New Roman" w:cs="Times New Roman"/>
          <w:color w:val="000000"/>
          <w:kern w:val="0"/>
        </w:rPr>
        <w:t xml:space="preserve">, reprezentată prin Președinte </w:t>
      </w:r>
      <w:r w:rsidR="4DA10808" w:rsidRPr="1C3FE8A0">
        <w:rPr>
          <w:rFonts w:ascii="Times New Roman" w:eastAsia="Times New Roman" w:hAnsi="Times New Roman" w:cs="Times New Roman"/>
          <w:color w:val="000000"/>
          <w:kern w:val="0"/>
        </w:rPr>
        <w:t>Mariana Faur</w:t>
      </w:r>
      <w:r w:rsidRPr="1C3FE8A0">
        <w:rPr>
          <w:rFonts w:ascii="Times New Roman" w:eastAsia="Times New Roman" w:hAnsi="Times New Roman" w:cs="Times New Roman"/>
          <w:color w:val="000000"/>
          <w:kern w:val="0"/>
        </w:rPr>
        <w:t>,</w:t>
      </w:r>
    </w:p>
    <w:p w14:paraId="2AC3C667" w14:textId="77777777" w:rsidR="00461C60" w:rsidRPr="00E45521" w:rsidRDefault="00461C60" w:rsidP="1C3FE8A0">
      <w:pPr>
        <w:spacing w:line="276" w:lineRule="auto"/>
        <w:jc w:val="both"/>
        <w:rPr>
          <w:rFonts w:ascii="Times New Roman" w:eastAsia="Times New Roman" w:hAnsi="Times New Roman" w:cs="Times New Roman"/>
          <w:color w:val="000000"/>
          <w:kern w:val="0"/>
        </w:rPr>
      </w:pPr>
    </w:p>
    <w:p w14:paraId="35760681" w14:textId="1A59B6AC" w:rsidR="003269B7" w:rsidRPr="00E45521" w:rsidRDefault="000E1B92" w:rsidP="1C3FE8A0">
      <w:pPr>
        <w:spacing w:line="276" w:lineRule="auto"/>
        <w:jc w:val="both"/>
        <w:rPr>
          <w:rFonts w:ascii="Times New Roman" w:eastAsia="Times New Roman" w:hAnsi="Times New Roman" w:cs="Times New Roman"/>
          <w:color w:val="000000"/>
          <w:kern w:val="0"/>
        </w:rPr>
      </w:pPr>
      <w:r w:rsidRPr="1C3FE8A0">
        <w:rPr>
          <w:rFonts w:ascii="Times New Roman" w:eastAsia="Times New Roman" w:hAnsi="Times New Roman" w:cs="Times New Roman"/>
          <w:color w:val="000000"/>
          <w:kern w:val="0"/>
        </w:rPr>
        <w:t xml:space="preserve">au hotărât încheierea prezentului </w:t>
      </w:r>
      <w:r w:rsidRPr="1C3FE8A0">
        <w:rPr>
          <w:rFonts w:ascii="Times New Roman" w:eastAsia="Times New Roman" w:hAnsi="Times New Roman" w:cs="Times New Roman"/>
          <w:b/>
          <w:bCs/>
          <w:color w:val="000000"/>
          <w:kern w:val="0"/>
        </w:rPr>
        <w:t xml:space="preserve">protocol de colaborare </w:t>
      </w:r>
      <w:r w:rsidRPr="1C3FE8A0">
        <w:rPr>
          <w:rFonts w:ascii="Times New Roman" w:eastAsia="Times New Roman" w:hAnsi="Times New Roman" w:cs="Times New Roman"/>
          <w:color w:val="000000"/>
          <w:kern w:val="0"/>
        </w:rPr>
        <w:t>(</w:t>
      </w:r>
      <w:r w:rsidR="007828BB" w:rsidRPr="1C3FE8A0">
        <w:rPr>
          <w:rFonts w:ascii="Times New Roman" w:eastAsia="Times New Roman" w:hAnsi="Times New Roman" w:cs="Times New Roman"/>
          <w:color w:val="000000"/>
          <w:kern w:val="0"/>
        </w:rPr>
        <w:t>„</w:t>
      </w:r>
      <w:r w:rsidRPr="1C3FE8A0">
        <w:rPr>
          <w:rFonts w:ascii="Times New Roman" w:eastAsia="Times New Roman" w:hAnsi="Times New Roman" w:cs="Times New Roman"/>
          <w:color w:val="000000"/>
          <w:kern w:val="0"/>
        </w:rPr>
        <w:t>Protocol”)</w:t>
      </w:r>
      <w:r w:rsidR="008F0657" w:rsidRPr="1C3FE8A0">
        <w:rPr>
          <w:rFonts w:ascii="Times New Roman" w:eastAsia="Times New Roman" w:hAnsi="Times New Roman" w:cs="Times New Roman"/>
          <w:color w:val="000000"/>
          <w:kern w:val="0"/>
        </w:rPr>
        <w:t>, av</w:t>
      </w:r>
      <w:r w:rsidR="0392E969" w:rsidRPr="1C3FE8A0">
        <w:rPr>
          <w:rFonts w:ascii="Times New Roman" w:eastAsia="Times New Roman" w:hAnsi="Times New Roman" w:cs="Times New Roman"/>
          <w:color w:val="000000"/>
          <w:kern w:val="0"/>
        </w:rPr>
        <w:t>â</w:t>
      </w:r>
      <w:r w:rsidR="008F0657" w:rsidRPr="1C3FE8A0">
        <w:rPr>
          <w:rFonts w:ascii="Times New Roman" w:eastAsia="Times New Roman" w:hAnsi="Times New Roman" w:cs="Times New Roman"/>
          <w:color w:val="000000"/>
          <w:kern w:val="0"/>
        </w:rPr>
        <w:t xml:space="preserve">nd </w:t>
      </w:r>
      <w:r w:rsidR="71E4047F" w:rsidRPr="1C3FE8A0">
        <w:rPr>
          <w:rFonts w:ascii="Times New Roman" w:eastAsia="Times New Roman" w:hAnsi="Times New Roman" w:cs="Times New Roman"/>
          <w:color w:val="000000"/>
          <w:kern w:val="0"/>
        </w:rPr>
        <w:t>î</w:t>
      </w:r>
      <w:r w:rsidR="008F0657" w:rsidRPr="1C3FE8A0">
        <w:rPr>
          <w:rFonts w:ascii="Times New Roman" w:eastAsia="Times New Roman" w:hAnsi="Times New Roman" w:cs="Times New Roman"/>
          <w:color w:val="000000"/>
          <w:kern w:val="0"/>
        </w:rPr>
        <w:t>n vedere urm</w:t>
      </w:r>
      <w:r w:rsidR="283CA0FB" w:rsidRPr="1C3FE8A0">
        <w:rPr>
          <w:rFonts w:ascii="Times New Roman" w:eastAsia="Times New Roman" w:hAnsi="Times New Roman" w:cs="Times New Roman"/>
          <w:color w:val="000000"/>
          <w:kern w:val="0"/>
        </w:rPr>
        <w:t>ă</w:t>
      </w:r>
      <w:r w:rsidR="008F0657" w:rsidRPr="1C3FE8A0">
        <w:rPr>
          <w:rFonts w:ascii="Times New Roman" w:eastAsia="Times New Roman" w:hAnsi="Times New Roman" w:cs="Times New Roman"/>
          <w:color w:val="000000"/>
          <w:kern w:val="0"/>
        </w:rPr>
        <w:t>toarele</w:t>
      </w:r>
      <w:r w:rsidR="00572BF4" w:rsidRPr="1C3FE8A0">
        <w:rPr>
          <w:rFonts w:ascii="Times New Roman" w:eastAsia="Times New Roman" w:hAnsi="Times New Roman" w:cs="Times New Roman"/>
          <w:color w:val="000000"/>
          <w:kern w:val="0"/>
        </w:rPr>
        <w:t>:</w:t>
      </w:r>
    </w:p>
    <w:p w14:paraId="5A07E1B6" w14:textId="589C679F" w:rsidR="00572BF4" w:rsidRPr="00E45521" w:rsidRDefault="00A6106D" w:rsidP="1C3FE8A0">
      <w:pPr>
        <w:pStyle w:val="ListParagraph"/>
        <w:numPr>
          <w:ilvl w:val="0"/>
          <w:numId w:val="20"/>
        </w:numPr>
        <w:spacing w:line="276" w:lineRule="auto"/>
        <w:ind w:left="709" w:hanging="654"/>
        <w:jc w:val="both"/>
        <w:rPr>
          <w:rFonts w:ascii="Times New Roman" w:eastAsia="Times New Roman" w:hAnsi="Times New Roman" w:cs="Times New Roman"/>
          <w:color w:val="000000"/>
          <w:kern w:val="0"/>
        </w:rPr>
      </w:pPr>
      <w:r w:rsidRPr="1C3FE8A0">
        <w:rPr>
          <w:rFonts w:ascii="Times New Roman" w:eastAsia="Times New Roman" w:hAnsi="Times New Roman" w:cs="Times New Roman"/>
          <w:color w:val="000000"/>
          <w:kern w:val="0"/>
        </w:rPr>
        <w:t>Spa</w:t>
      </w:r>
      <w:r w:rsidR="7D6D4A04" w:rsidRPr="1C3FE8A0">
        <w:rPr>
          <w:rFonts w:ascii="Times New Roman" w:eastAsia="Times New Roman" w:hAnsi="Times New Roman" w:cs="Times New Roman"/>
          <w:color w:val="000000"/>
          <w:kern w:val="0"/>
        </w:rPr>
        <w:t>ț</w:t>
      </w:r>
      <w:r w:rsidRPr="1C3FE8A0">
        <w:rPr>
          <w:rFonts w:ascii="Times New Roman" w:eastAsia="Times New Roman" w:hAnsi="Times New Roman" w:cs="Times New Roman"/>
          <w:color w:val="000000"/>
          <w:kern w:val="0"/>
        </w:rPr>
        <w:t>iile reprezent</w:t>
      </w:r>
      <w:r w:rsidR="6E741951" w:rsidRPr="1C3FE8A0">
        <w:rPr>
          <w:rFonts w:ascii="Times New Roman" w:eastAsia="Times New Roman" w:hAnsi="Times New Roman" w:cs="Times New Roman"/>
          <w:color w:val="000000"/>
          <w:kern w:val="0"/>
        </w:rPr>
        <w:t>â</w:t>
      </w:r>
      <w:r w:rsidRPr="1C3FE8A0">
        <w:rPr>
          <w:rFonts w:ascii="Times New Roman" w:eastAsia="Times New Roman" w:hAnsi="Times New Roman" w:cs="Times New Roman"/>
          <w:color w:val="000000"/>
          <w:kern w:val="0"/>
        </w:rPr>
        <w:t>nd</w:t>
      </w:r>
      <w:r w:rsidR="00020392" w:rsidRPr="1C3FE8A0">
        <w:rPr>
          <w:rFonts w:ascii="Times New Roman" w:eastAsia="Times New Roman" w:hAnsi="Times New Roman" w:cs="Times New Roman"/>
          <w:color w:val="000000"/>
          <w:kern w:val="0"/>
        </w:rPr>
        <w:t xml:space="preserve"> ateliere și cantin</w:t>
      </w:r>
      <w:r w:rsidRPr="1C3FE8A0">
        <w:rPr>
          <w:rFonts w:ascii="Times New Roman" w:eastAsia="Times New Roman" w:hAnsi="Times New Roman" w:cs="Times New Roman"/>
          <w:color w:val="000000"/>
          <w:kern w:val="0"/>
        </w:rPr>
        <w:t>a,</w:t>
      </w:r>
      <w:r w:rsidR="00020392" w:rsidRPr="1C3FE8A0">
        <w:rPr>
          <w:rFonts w:ascii="Times New Roman" w:eastAsia="Times New Roman" w:hAnsi="Times New Roman" w:cs="Times New Roman"/>
          <w:color w:val="000000"/>
          <w:kern w:val="0"/>
        </w:rPr>
        <w:t xml:space="preserve"> aferente fostului Liceu de Arhitectură „Ion Mincu” din Timișoara (</w:t>
      </w:r>
      <w:r w:rsidR="00020392" w:rsidRPr="3EEA3D12">
        <w:rPr>
          <w:rFonts w:ascii="Times New Roman" w:eastAsia="Times New Roman" w:hAnsi="Times New Roman" w:cs="Times New Roman"/>
          <w:i/>
          <w:iCs/>
          <w:color w:val="000000"/>
          <w:kern w:val="0"/>
        </w:rPr>
        <w:t>imobilele C1și C2 din CF nr. 455444)</w:t>
      </w:r>
      <w:r w:rsidRPr="3EEA3D12">
        <w:rPr>
          <w:rFonts w:ascii="Times New Roman" w:eastAsia="Times New Roman" w:hAnsi="Times New Roman" w:cs="Times New Roman"/>
          <w:i/>
          <w:iCs/>
          <w:color w:val="000000"/>
          <w:kern w:val="0"/>
        </w:rPr>
        <w:t xml:space="preserve"> </w:t>
      </w:r>
      <w:r w:rsidR="001D5B77" w:rsidRPr="1C3FE8A0">
        <w:rPr>
          <w:rFonts w:ascii="Times New Roman" w:eastAsia="Times New Roman" w:hAnsi="Times New Roman" w:cs="Times New Roman"/>
          <w:color w:val="000000"/>
          <w:kern w:val="0"/>
        </w:rPr>
        <w:t>de</w:t>
      </w:r>
      <w:r w:rsidR="3D0AA2DD" w:rsidRPr="1C3FE8A0">
        <w:rPr>
          <w:rFonts w:ascii="Times New Roman" w:eastAsia="Times New Roman" w:hAnsi="Times New Roman" w:cs="Times New Roman"/>
          <w:color w:val="000000"/>
          <w:kern w:val="0"/>
        </w:rPr>
        <w:t>ț</w:t>
      </w:r>
      <w:r w:rsidR="001D5B77" w:rsidRPr="1C3FE8A0">
        <w:rPr>
          <w:rFonts w:ascii="Times New Roman" w:eastAsia="Times New Roman" w:hAnsi="Times New Roman" w:cs="Times New Roman"/>
          <w:color w:val="000000"/>
          <w:kern w:val="0"/>
        </w:rPr>
        <w:t>inut</w:t>
      </w:r>
      <w:r w:rsidRPr="1C3FE8A0">
        <w:rPr>
          <w:rFonts w:ascii="Times New Roman" w:eastAsia="Times New Roman" w:hAnsi="Times New Roman" w:cs="Times New Roman"/>
          <w:color w:val="000000"/>
          <w:kern w:val="0"/>
        </w:rPr>
        <w:t>e</w:t>
      </w:r>
      <w:r w:rsidR="001D5B77" w:rsidRPr="1C3FE8A0">
        <w:rPr>
          <w:rFonts w:ascii="Times New Roman" w:eastAsia="Times New Roman" w:hAnsi="Times New Roman" w:cs="Times New Roman"/>
          <w:color w:val="000000"/>
          <w:kern w:val="0"/>
        </w:rPr>
        <w:t xml:space="preserve"> în patrimoniul </w:t>
      </w:r>
      <w:r w:rsidR="00572BF4" w:rsidRPr="1C3FE8A0">
        <w:rPr>
          <w:rFonts w:ascii="Times New Roman" w:eastAsia="Times New Roman" w:hAnsi="Times New Roman" w:cs="Times New Roman"/>
          <w:color w:val="000000"/>
          <w:kern w:val="0"/>
        </w:rPr>
        <w:t>Municipiul</w:t>
      </w:r>
      <w:r w:rsidR="001D5B77" w:rsidRPr="1C3FE8A0">
        <w:rPr>
          <w:rFonts w:ascii="Times New Roman" w:eastAsia="Times New Roman" w:hAnsi="Times New Roman" w:cs="Times New Roman"/>
          <w:color w:val="000000"/>
          <w:kern w:val="0"/>
        </w:rPr>
        <w:t>ui</w:t>
      </w:r>
      <w:r w:rsidR="00572BF4" w:rsidRPr="1C3FE8A0">
        <w:rPr>
          <w:rFonts w:ascii="Times New Roman" w:eastAsia="Times New Roman" w:hAnsi="Times New Roman" w:cs="Times New Roman"/>
          <w:color w:val="000000"/>
          <w:kern w:val="0"/>
        </w:rPr>
        <w:t xml:space="preserve"> Timișoara</w:t>
      </w:r>
      <w:r w:rsidR="00B33D2B" w:rsidRPr="1C3FE8A0">
        <w:rPr>
          <w:rFonts w:ascii="Times New Roman" w:eastAsia="Times New Roman" w:hAnsi="Times New Roman" w:cs="Times New Roman"/>
          <w:color w:val="000000"/>
          <w:kern w:val="0"/>
        </w:rPr>
        <w:t xml:space="preserve">, denumite </w:t>
      </w:r>
      <w:r w:rsidR="5AA9011E" w:rsidRPr="1C3FE8A0">
        <w:rPr>
          <w:rFonts w:ascii="Times New Roman" w:eastAsia="Times New Roman" w:hAnsi="Times New Roman" w:cs="Times New Roman"/>
          <w:color w:val="000000"/>
          <w:kern w:val="0"/>
        </w:rPr>
        <w:t>î</w:t>
      </w:r>
      <w:r w:rsidR="00B33D2B" w:rsidRPr="1C3FE8A0">
        <w:rPr>
          <w:rFonts w:ascii="Times New Roman" w:eastAsia="Times New Roman" w:hAnsi="Times New Roman" w:cs="Times New Roman"/>
          <w:color w:val="000000"/>
          <w:kern w:val="0"/>
        </w:rPr>
        <w:t xml:space="preserve">n continuare </w:t>
      </w:r>
      <w:r w:rsidR="00B33D2B" w:rsidRPr="1C3FE8A0">
        <w:rPr>
          <w:rFonts w:ascii="Times New Roman" w:eastAsia="Times New Roman" w:hAnsi="Times New Roman" w:cs="Times New Roman"/>
          <w:color w:val="000000"/>
          <w:kern w:val="0"/>
          <w:lang w:val="en-US"/>
        </w:rPr>
        <w:t>“Spa</w:t>
      </w:r>
      <w:r w:rsidR="34EE750A" w:rsidRPr="1C3FE8A0">
        <w:rPr>
          <w:rFonts w:ascii="Times New Roman" w:eastAsia="Times New Roman" w:hAnsi="Times New Roman" w:cs="Times New Roman"/>
          <w:color w:val="000000"/>
          <w:kern w:val="0"/>
          <w:lang w:val="en-US"/>
        </w:rPr>
        <w:t>ț</w:t>
      </w:r>
      <w:r w:rsidR="00B33D2B" w:rsidRPr="1C3FE8A0">
        <w:rPr>
          <w:rFonts w:ascii="Times New Roman" w:eastAsia="Times New Roman" w:hAnsi="Times New Roman" w:cs="Times New Roman"/>
          <w:color w:val="000000"/>
          <w:kern w:val="0"/>
          <w:lang w:val="en-US"/>
        </w:rPr>
        <w:t>iul</w:t>
      </w:r>
      <w:r w:rsidR="00603925" w:rsidRPr="1C3FE8A0">
        <w:rPr>
          <w:rFonts w:ascii="Times New Roman" w:eastAsia="Times New Roman" w:hAnsi="Times New Roman" w:cs="Times New Roman"/>
          <w:color w:val="000000"/>
          <w:kern w:val="0"/>
          <w:lang w:val="en-US"/>
        </w:rPr>
        <w:t>”</w:t>
      </w:r>
      <w:r w:rsidR="001D5B77" w:rsidRPr="1C3FE8A0">
        <w:rPr>
          <w:rFonts w:ascii="Times New Roman" w:eastAsia="Times New Roman" w:hAnsi="Times New Roman" w:cs="Times New Roman"/>
          <w:color w:val="000000"/>
          <w:kern w:val="0"/>
        </w:rPr>
        <w:t xml:space="preserve"> se afl</w:t>
      </w:r>
      <w:r w:rsidR="35F918C8" w:rsidRPr="1C3FE8A0">
        <w:rPr>
          <w:rFonts w:ascii="Times New Roman" w:eastAsia="Times New Roman" w:hAnsi="Times New Roman" w:cs="Times New Roman"/>
          <w:color w:val="000000"/>
          <w:kern w:val="0"/>
        </w:rPr>
        <w:t>ă</w:t>
      </w:r>
      <w:r w:rsidR="00572BF4" w:rsidRPr="1C3FE8A0">
        <w:rPr>
          <w:rFonts w:ascii="Times New Roman" w:eastAsia="Times New Roman" w:hAnsi="Times New Roman" w:cs="Times New Roman"/>
          <w:color w:val="000000"/>
          <w:kern w:val="0"/>
        </w:rPr>
        <w:t xml:space="preserve"> într-o stare avansată de degradare</w:t>
      </w:r>
      <w:r w:rsidR="001D5B77" w:rsidRPr="1C3FE8A0">
        <w:rPr>
          <w:rFonts w:ascii="Times New Roman" w:eastAsia="Times New Roman" w:hAnsi="Times New Roman" w:cs="Times New Roman"/>
          <w:color w:val="000000"/>
          <w:kern w:val="0"/>
        </w:rPr>
        <w:t xml:space="preserve"> </w:t>
      </w:r>
      <w:r w:rsidR="03FAC1E1" w:rsidRPr="1C3FE8A0">
        <w:rPr>
          <w:rFonts w:ascii="Times New Roman" w:eastAsia="Times New Roman" w:hAnsi="Times New Roman" w:cs="Times New Roman"/>
          <w:color w:val="000000"/>
          <w:kern w:val="0"/>
        </w:rPr>
        <w:t>ș</w:t>
      </w:r>
      <w:r w:rsidR="001D5B77" w:rsidRPr="1C3FE8A0">
        <w:rPr>
          <w:rFonts w:ascii="Times New Roman" w:eastAsia="Times New Roman" w:hAnsi="Times New Roman" w:cs="Times New Roman"/>
          <w:color w:val="000000"/>
          <w:kern w:val="0"/>
        </w:rPr>
        <w:t>i</w:t>
      </w:r>
      <w:r w:rsidR="00572BF4" w:rsidRPr="1C3FE8A0">
        <w:rPr>
          <w:rFonts w:ascii="Times New Roman" w:eastAsia="Times New Roman" w:hAnsi="Times New Roman" w:cs="Times New Roman"/>
          <w:color w:val="000000"/>
          <w:kern w:val="0"/>
        </w:rPr>
        <w:t xml:space="preserve"> necesită lucrări urgente de renovare și reabilitare pentru a-și păstra valoarea arhitecturală și funcțională;</w:t>
      </w:r>
    </w:p>
    <w:p w14:paraId="4716C2B1" w14:textId="0DD0193A" w:rsidR="00572BF4" w:rsidRPr="00E45521" w:rsidRDefault="00572BF4" w:rsidP="1C3FE8A0">
      <w:pPr>
        <w:numPr>
          <w:ilvl w:val="0"/>
          <w:numId w:val="20"/>
        </w:numPr>
        <w:spacing w:line="276" w:lineRule="auto"/>
        <w:ind w:left="709" w:hanging="654"/>
        <w:jc w:val="both"/>
        <w:rPr>
          <w:rFonts w:ascii="Times New Roman" w:eastAsia="Times New Roman" w:hAnsi="Times New Roman" w:cs="Times New Roman"/>
          <w:color w:val="000000"/>
          <w:kern w:val="0"/>
        </w:rPr>
      </w:pPr>
      <w:r w:rsidRPr="1C3FE8A0">
        <w:rPr>
          <w:rFonts w:ascii="Times New Roman" w:eastAsia="Times New Roman" w:hAnsi="Times New Roman" w:cs="Times New Roman"/>
          <w:color w:val="000000"/>
          <w:kern w:val="0"/>
        </w:rPr>
        <w:t xml:space="preserve">Este necesară atragerea de fonduri și resurse </w:t>
      </w:r>
      <w:r w:rsidR="5AC71D3F" w:rsidRPr="3EEA3D12">
        <w:rPr>
          <w:rFonts w:ascii="Times New Roman" w:eastAsia="Times New Roman" w:hAnsi="Times New Roman" w:cs="Times New Roman"/>
        </w:rPr>
        <w:t>din partea societății civile și a organizațiilor non-profit pentru conservarea, revitalizarea și valorificarea acestui spațiu, în beneficiul comunității locale.</w:t>
      </w:r>
    </w:p>
    <w:p w14:paraId="5190E7CD" w14:textId="67E0B6D8" w:rsidR="00572BF4" w:rsidRPr="00E45521" w:rsidRDefault="00F579BC" w:rsidP="1C3FE8A0">
      <w:pPr>
        <w:numPr>
          <w:ilvl w:val="0"/>
          <w:numId w:val="20"/>
        </w:numPr>
        <w:spacing w:line="276" w:lineRule="auto"/>
        <w:ind w:left="709" w:hanging="654"/>
        <w:jc w:val="both"/>
        <w:rPr>
          <w:rFonts w:ascii="Times New Roman" w:eastAsia="Times New Roman" w:hAnsi="Times New Roman" w:cs="Times New Roman"/>
          <w:color w:val="000000"/>
          <w:kern w:val="0"/>
        </w:rPr>
      </w:pPr>
      <w:r w:rsidRPr="1C3FE8A0">
        <w:rPr>
          <w:rFonts w:ascii="Times New Roman" w:eastAsia="Times New Roman" w:hAnsi="Times New Roman" w:cs="Times New Roman"/>
          <w:color w:val="000000"/>
          <w:kern w:val="0"/>
        </w:rPr>
        <w:t>Partenerul 2</w:t>
      </w:r>
      <w:r w:rsidR="00572BF4" w:rsidRPr="1C3FE8A0">
        <w:rPr>
          <w:rFonts w:ascii="Times New Roman" w:eastAsia="Times New Roman" w:hAnsi="Times New Roman" w:cs="Times New Roman"/>
          <w:color w:val="000000"/>
          <w:kern w:val="0"/>
        </w:rPr>
        <w:t xml:space="preserve"> și-a exprimat intenția fermă de a investi în </w:t>
      </w:r>
      <w:r w:rsidR="00AE61E7" w:rsidRPr="1C3FE8A0">
        <w:rPr>
          <w:rFonts w:ascii="Times New Roman" w:eastAsia="Times New Roman" w:hAnsi="Times New Roman" w:cs="Times New Roman"/>
          <w:color w:val="000000"/>
          <w:kern w:val="0"/>
        </w:rPr>
        <w:t>reabilit</w:t>
      </w:r>
      <w:r w:rsidR="009E232A" w:rsidRPr="1C3FE8A0">
        <w:rPr>
          <w:rFonts w:ascii="Times New Roman" w:eastAsia="Times New Roman" w:hAnsi="Times New Roman" w:cs="Times New Roman"/>
          <w:color w:val="000000"/>
          <w:kern w:val="0"/>
        </w:rPr>
        <w:t>area</w:t>
      </w:r>
      <w:r w:rsidR="001E4C45" w:rsidRPr="1C3FE8A0">
        <w:rPr>
          <w:rFonts w:ascii="Times New Roman" w:eastAsia="Times New Roman" w:hAnsi="Times New Roman" w:cs="Times New Roman"/>
          <w:color w:val="000000"/>
          <w:kern w:val="0"/>
        </w:rPr>
        <w:t xml:space="preserve"> </w:t>
      </w:r>
      <w:r w:rsidR="737794FE" w:rsidRPr="1C3FE8A0">
        <w:rPr>
          <w:rFonts w:ascii="Times New Roman" w:eastAsia="Times New Roman" w:hAnsi="Times New Roman" w:cs="Times New Roman"/>
          <w:color w:val="000000"/>
          <w:kern w:val="0"/>
        </w:rPr>
        <w:t>ș</w:t>
      </w:r>
      <w:r w:rsidR="001E4C45" w:rsidRPr="1C3FE8A0">
        <w:rPr>
          <w:rFonts w:ascii="Times New Roman" w:eastAsia="Times New Roman" w:hAnsi="Times New Roman" w:cs="Times New Roman"/>
          <w:color w:val="000000"/>
          <w:kern w:val="0"/>
        </w:rPr>
        <w:t>i</w:t>
      </w:r>
      <w:r w:rsidR="00AE61E7" w:rsidRPr="1C3FE8A0">
        <w:rPr>
          <w:rFonts w:ascii="Times New Roman" w:eastAsia="Times New Roman" w:hAnsi="Times New Roman" w:cs="Times New Roman"/>
          <w:color w:val="000000"/>
          <w:kern w:val="0"/>
        </w:rPr>
        <w:t xml:space="preserve"> amenaj</w:t>
      </w:r>
      <w:r w:rsidR="001E4C45" w:rsidRPr="1C3FE8A0">
        <w:rPr>
          <w:rFonts w:ascii="Times New Roman" w:eastAsia="Times New Roman" w:hAnsi="Times New Roman" w:cs="Times New Roman"/>
          <w:color w:val="000000"/>
          <w:kern w:val="0"/>
        </w:rPr>
        <w:t xml:space="preserve">area </w:t>
      </w:r>
      <w:r w:rsidR="00603925" w:rsidRPr="1C3FE8A0">
        <w:rPr>
          <w:rFonts w:ascii="Times New Roman" w:eastAsia="Times New Roman" w:hAnsi="Times New Roman" w:cs="Times New Roman"/>
          <w:color w:val="000000"/>
          <w:kern w:val="0"/>
        </w:rPr>
        <w:t>S</w:t>
      </w:r>
      <w:r w:rsidR="001E4C45" w:rsidRPr="1C3FE8A0">
        <w:rPr>
          <w:rFonts w:ascii="Times New Roman" w:eastAsia="Times New Roman" w:hAnsi="Times New Roman" w:cs="Times New Roman"/>
          <w:color w:val="000000"/>
          <w:kern w:val="0"/>
        </w:rPr>
        <w:t>pa</w:t>
      </w:r>
      <w:r w:rsidR="24BCE95B" w:rsidRPr="1C3FE8A0">
        <w:rPr>
          <w:rFonts w:ascii="Times New Roman" w:eastAsia="Times New Roman" w:hAnsi="Times New Roman" w:cs="Times New Roman"/>
          <w:color w:val="000000"/>
          <w:kern w:val="0"/>
        </w:rPr>
        <w:t>ț</w:t>
      </w:r>
      <w:r w:rsidR="001E4C45" w:rsidRPr="1C3FE8A0">
        <w:rPr>
          <w:rFonts w:ascii="Times New Roman" w:eastAsia="Times New Roman" w:hAnsi="Times New Roman" w:cs="Times New Roman"/>
          <w:color w:val="000000"/>
          <w:kern w:val="0"/>
        </w:rPr>
        <w:t>i</w:t>
      </w:r>
      <w:r w:rsidR="00C87659" w:rsidRPr="1C3FE8A0">
        <w:rPr>
          <w:rFonts w:ascii="Times New Roman" w:eastAsia="Times New Roman" w:hAnsi="Times New Roman" w:cs="Times New Roman"/>
          <w:color w:val="000000"/>
          <w:kern w:val="0"/>
        </w:rPr>
        <w:t>ului</w:t>
      </w:r>
      <w:r w:rsidR="00572BF4" w:rsidRPr="1C3FE8A0">
        <w:rPr>
          <w:rFonts w:ascii="Times New Roman" w:eastAsia="Times New Roman" w:hAnsi="Times New Roman" w:cs="Times New Roman"/>
          <w:color w:val="000000"/>
          <w:kern w:val="0"/>
        </w:rPr>
        <w:t xml:space="preserve"> asumându-și responsabilitatea de a contribui financiar și logistic la transformarea acest</w:t>
      </w:r>
      <w:r w:rsidR="00C87659" w:rsidRPr="1C3FE8A0">
        <w:rPr>
          <w:rFonts w:ascii="Times New Roman" w:eastAsia="Times New Roman" w:hAnsi="Times New Roman" w:cs="Times New Roman"/>
          <w:color w:val="000000"/>
          <w:kern w:val="0"/>
        </w:rPr>
        <w:t>uia</w:t>
      </w:r>
      <w:r w:rsidR="00572BF4" w:rsidRPr="1C3FE8A0">
        <w:rPr>
          <w:rFonts w:ascii="Times New Roman" w:eastAsia="Times New Roman" w:hAnsi="Times New Roman" w:cs="Times New Roman"/>
          <w:color w:val="000000"/>
          <w:kern w:val="0"/>
        </w:rPr>
        <w:t xml:space="preserve"> într-un spațiu dedicat activităților culturale, educaționale și sociale</w:t>
      </w:r>
      <w:r w:rsidR="00E877AE" w:rsidRPr="1C3FE8A0">
        <w:rPr>
          <w:rFonts w:ascii="Times New Roman" w:eastAsia="Times New Roman" w:hAnsi="Times New Roman" w:cs="Times New Roman"/>
          <w:color w:val="000000"/>
          <w:kern w:val="0"/>
        </w:rPr>
        <w:t>, respectiv un hub cultural multidisciplinar – „Atelierele Creative Mincu / Botanic Kulturhaus”</w:t>
      </w:r>
      <w:r w:rsidR="00572BF4" w:rsidRPr="1C3FE8A0">
        <w:rPr>
          <w:rFonts w:ascii="Times New Roman" w:eastAsia="Times New Roman" w:hAnsi="Times New Roman" w:cs="Times New Roman"/>
          <w:color w:val="000000"/>
          <w:kern w:val="0"/>
        </w:rPr>
        <w:t>;</w:t>
      </w:r>
    </w:p>
    <w:p w14:paraId="3F19725F" w14:textId="77777777" w:rsidR="00572BF4" w:rsidRPr="00E45521" w:rsidRDefault="00572BF4" w:rsidP="1C3FE8A0">
      <w:pPr>
        <w:numPr>
          <w:ilvl w:val="0"/>
          <w:numId w:val="20"/>
        </w:numPr>
        <w:spacing w:line="276" w:lineRule="auto"/>
        <w:ind w:left="709" w:hanging="654"/>
        <w:jc w:val="both"/>
        <w:rPr>
          <w:rFonts w:ascii="Times New Roman" w:eastAsia="Times New Roman" w:hAnsi="Times New Roman" w:cs="Times New Roman"/>
          <w:color w:val="000000"/>
          <w:kern w:val="0"/>
        </w:rPr>
      </w:pPr>
      <w:r w:rsidRPr="1C3FE8A0">
        <w:rPr>
          <w:rFonts w:ascii="Times New Roman" w:eastAsia="Times New Roman" w:hAnsi="Times New Roman" w:cs="Times New Roman"/>
          <w:color w:val="000000"/>
          <w:kern w:val="0"/>
        </w:rPr>
        <w:t>Comunitatea locală din Municipiul Timișoara resimte nevoia acută de spații accesibile și adecvate pentru desfășurarea de evenimente culturale, care să stimuleze participarea civică, dezvoltarea personală și coeziunea socială;</w:t>
      </w:r>
    </w:p>
    <w:p w14:paraId="68315451" w14:textId="2B35826A" w:rsidR="00F579BC" w:rsidRDefault="00572BF4" w:rsidP="1C3FE8A0">
      <w:pPr>
        <w:numPr>
          <w:ilvl w:val="0"/>
          <w:numId w:val="20"/>
        </w:numPr>
        <w:spacing w:line="276" w:lineRule="auto"/>
        <w:ind w:left="709" w:hanging="654"/>
        <w:jc w:val="both"/>
        <w:rPr>
          <w:rFonts w:ascii="Times New Roman" w:eastAsia="Times New Roman" w:hAnsi="Times New Roman" w:cs="Times New Roman"/>
          <w:color w:val="000000"/>
          <w:kern w:val="0"/>
        </w:rPr>
      </w:pPr>
      <w:r w:rsidRPr="1C3FE8A0">
        <w:rPr>
          <w:rFonts w:ascii="Times New Roman" w:eastAsia="Times New Roman" w:hAnsi="Times New Roman" w:cs="Times New Roman"/>
          <w:color w:val="000000"/>
          <w:kern w:val="0"/>
        </w:rPr>
        <w:t>Părțile implicate recunosc importanța parteneriatului în promovarea valorilor culturale și în susținerea inițiativelor comunitare</w:t>
      </w:r>
      <w:r w:rsidR="00F579BC" w:rsidRPr="1C3FE8A0">
        <w:rPr>
          <w:rFonts w:ascii="Times New Roman" w:eastAsia="Times New Roman" w:hAnsi="Times New Roman" w:cs="Times New Roman"/>
          <w:color w:val="000000"/>
          <w:kern w:val="0"/>
        </w:rPr>
        <w:t>.</w:t>
      </w:r>
    </w:p>
    <w:p w14:paraId="23A08F51" w14:textId="77777777" w:rsidR="00B03EE1" w:rsidRPr="00B03EE1" w:rsidRDefault="00B03EE1" w:rsidP="1C3FE8A0">
      <w:pPr>
        <w:spacing w:line="276" w:lineRule="auto"/>
        <w:ind w:left="709"/>
        <w:jc w:val="both"/>
        <w:rPr>
          <w:rFonts w:ascii="Times New Roman" w:eastAsia="Times New Roman" w:hAnsi="Times New Roman" w:cs="Times New Roman"/>
          <w:color w:val="000000"/>
          <w:kern w:val="0"/>
        </w:rPr>
      </w:pPr>
    </w:p>
    <w:p w14:paraId="511E8AA9" w14:textId="77777777" w:rsidR="00D57D1C" w:rsidRPr="00E45521" w:rsidRDefault="00D57D1C" w:rsidP="1C3FE8A0">
      <w:pPr>
        <w:spacing w:line="276" w:lineRule="auto"/>
        <w:jc w:val="both"/>
        <w:rPr>
          <w:rFonts w:ascii="Times New Roman" w:eastAsia="Times New Roman" w:hAnsi="Times New Roman" w:cs="Times New Roman"/>
          <w:b/>
          <w:bCs/>
        </w:rPr>
      </w:pPr>
      <w:r w:rsidRPr="1C3FE8A0">
        <w:rPr>
          <w:rFonts w:ascii="Times New Roman" w:eastAsia="Times New Roman" w:hAnsi="Times New Roman" w:cs="Times New Roman"/>
          <w:b/>
          <w:bCs/>
        </w:rPr>
        <w:t>2. OBIECTUL PROTOCOLULUI</w:t>
      </w:r>
    </w:p>
    <w:p w14:paraId="49EB827C" w14:textId="7305383B" w:rsidR="00B76520" w:rsidRPr="00E45521" w:rsidRDefault="00D57D1C" w:rsidP="1C3FE8A0">
      <w:p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b/>
          <w:bCs/>
        </w:rPr>
        <w:t xml:space="preserve">2.1. </w:t>
      </w:r>
      <w:r w:rsidRPr="1C3FE8A0">
        <w:rPr>
          <w:rFonts w:ascii="Times New Roman" w:eastAsia="Times New Roman" w:hAnsi="Times New Roman" w:cs="Times New Roman"/>
        </w:rPr>
        <w:t>Obiectul prezentului Protocol este de a crea un cadru de colaborare între Parteneri în scopul</w:t>
      </w:r>
      <w:r w:rsidR="1018351F" w:rsidRPr="1C3FE8A0">
        <w:rPr>
          <w:rFonts w:ascii="Times New Roman" w:eastAsia="Times New Roman" w:hAnsi="Times New Roman" w:cs="Times New Roman"/>
        </w:rPr>
        <w:t xml:space="preserve"> </w:t>
      </w:r>
      <w:r w:rsidRPr="1C3FE8A0">
        <w:rPr>
          <w:rFonts w:ascii="Times New Roman" w:eastAsia="Times New Roman" w:hAnsi="Times New Roman" w:cs="Times New Roman"/>
        </w:rPr>
        <w:t xml:space="preserve">derulării unui program comun la nivelul Municipiului Timișoara pentru </w:t>
      </w:r>
      <w:r w:rsidR="00B76520" w:rsidRPr="1C3FE8A0">
        <w:rPr>
          <w:rFonts w:ascii="Times New Roman" w:eastAsia="Times New Roman" w:hAnsi="Times New Roman" w:cs="Times New Roman"/>
        </w:rPr>
        <w:t xml:space="preserve">valorificarea </w:t>
      </w:r>
      <w:r w:rsidR="0071075A" w:rsidRPr="1C3FE8A0">
        <w:rPr>
          <w:rFonts w:ascii="Times New Roman" w:eastAsia="Times New Roman" w:hAnsi="Times New Roman" w:cs="Times New Roman"/>
          <w:color w:val="000000"/>
          <w:kern w:val="0"/>
        </w:rPr>
        <w:t>imobilelor C1</w:t>
      </w:r>
      <w:r w:rsidR="43D0E5CA" w:rsidRPr="1C3FE8A0">
        <w:rPr>
          <w:rFonts w:ascii="Times New Roman" w:eastAsia="Times New Roman" w:hAnsi="Times New Roman" w:cs="Times New Roman"/>
          <w:color w:val="000000"/>
          <w:kern w:val="0"/>
        </w:rPr>
        <w:t xml:space="preserve"> </w:t>
      </w:r>
      <w:r w:rsidR="0071075A" w:rsidRPr="1C3FE8A0">
        <w:rPr>
          <w:rFonts w:ascii="Times New Roman" w:eastAsia="Times New Roman" w:hAnsi="Times New Roman" w:cs="Times New Roman"/>
          <w:color w:val="000000"/>
          <w:kern w:val="0"/>
        </w:rPr>
        <w:t>și C2 din CF nr. 455444, reprezent</w:t>
      </w:r>
      <w:r w:rsidR="03C786BF" w:rsidRPr="1C3FE8A0">
        <w:rPr>
          <w:rFonts w:ascii="Times New Roman" w:eastAsia="Times New Roman" w:hAnsi="Times New Roman" w:cs="Times New Roman"/>
          <w:color w:val="000000" w:themeColor="text1"/>
        </w:rPr>
        <w:t>â</w:t>
      </w:r>
      <w:r w:rsidR="0071075A" w:rsidRPr="1C3FE8A0">
        <w:rPr>
          <w:rFonts w:ascii="Times New Roman" w:eastAsia="Times New Roman" w:hAnsi="Times New Roman" w:cs="Times New Roman"/>
          <w:color w:val="000000"/>
          <w:kern w:val="0"/>
        </w:rPr>
        <w:t xml:space="preserve">nd </w:t>
      </w:r>
      <w:r w:rsidR="00E55A1F" w:rsidRPr="1C3FE8A0">
        <w:rPr>
          <w:rFonts w:ascii="Times New Roman" w:eastAsia="Times New Roman" w:hAnsi="Times New Roman" w:cs="Times New Roman"/>
          <w:color w:val="000000"/>
          <w:kern w:val="0"/>
        </w:rPr>
        <w:t xml:space="preserve">ateliere și cantina, aferente fostului Liceu </w:t>
      </w:r>
      <w:r w:rsidR="00E55A1F" w:rsidRPr="1C3FE8A0">
        <w:rPr>
          <w:rFonts w:ascii="Times New Roman" w:eastAsia="Times New Roman" w:hAnsi="Times New Roman" w:cs="Times New Roman"/>
          <w:color w:val="000000"/>
          <w:kern w:val="0"/>
        </w:rPr>
        <w:lastRenderedPageBreak/>
        <w:t>de Arhitectură „Ion Mincu” din Timișoara</w:t>
      </w:r>
      <w:r w:rsidR="00AE5A99" w:rsidRPr="1C3FE8A0">
        <w:rPr>
          <w:rFonts w:ascii="Times New Roman" w:eastAsia="Times New Roman" w:hAnsi="Times New Roman" w:cs="Times New Roman"/>
          <w:color w:val="000000"/>
          <w:kern w:val="0"/>
        </w:rPr>
        <w:t>,</w:t>
      </w:r>
      <w:r w:rsidR="00E55A1F" w:rsidRPr="05D41FD0">
        <w:rPr>
          <w:rFonts w:ascii="Times New Roman" w:eastAsia="Times New Roman" w:hAnsi="Times New Roman" w:cs="Times New Roman"/>
          <w:i/>
          <w:iCs/>
          <w:color w:val="000000"/>
          <w:kern w:val="0"/>
        </w:rPr>
        <w:t xml:space="preserve"> </w:t>
      </w:r>
      <w:r w:rsidR="00B76520" w:rsidRPr="1C3FE8A0">
        <w:rPr>
          <w:rFonts w:ascii="Times New Roman" w:eastAsia="Times New Roman" w:hAnsi="Times New Roman" w:cs="Times New Roman"/>
        </w:rPr>
        <w:t>aparținând domeniului public/local și utilizarea acesteia pentru desfășurarea de activități culturale și sociale în beneficiul comunității.</w:t>
      </w:r>
    </w:p>
    <w:p w14:paraId="5290AE81" w14:textId="42AB3FED" w:rsidR="00CB63F1" w:rsidRPr="00E45521" w:rsidRDefault="00EB1FA3" w:rsidP="1C3FE8A0">
      <w:pPr>
        <w:spacing w:after="0" w:line="276" w:lineRule="auto"/>
        <w:jc w:val="both"/>
        <w:rPr>
          <w:rFonts w:ascii="Times New Roman" w:eastAsia="Times New Roman" w:hAnsi="Times New Roman" w:cs="Times New Roman"/>
        </w:rPr>
      </w:pPr>
      <w:r w:rsidRPr="05D41FD0">
        <w:rPr>
          <w:rFonts w:ascii="Times New Roman" w:eastAsia="Times New Roman" w:hAnsi="Times New Roman" w:cs="Times New Roman"/>
          <w:b/>
          <w:bCs/>
        </w:rPr>
        <w:t>2.2.</w:t>
      </w:r>
      <w:r w:rsidRPr="05D41FD0">
        <w:rPr>
          <w:rFonts w:ascii="Times New Roman" w:eastAsia="Times New Roman" w:hAnsi="Times New Roman" w:cs="Times New Roman"/>
        </w:rPr>
        <w:t xml:space="preserve"> </w:t>
      </w:r>
      <w:r w:rsidR="00997A0B" w:rsidRPr="05D41FD0">
        <w:rPr>
          <w:rFonts w:ascii="Times New Roman" w:eastAsia="Times New Roman" w:hAnsi="Times New Roman" w:cs="Times New Roman"/>
        </w:rPr>
        <w:t xml:space="preserve">Demersul </w:t>
      </w:r>
      <w:r w:rsidR="005E6FAD" w:rsidRPr="05D41FD0">
        <w:rPr>
          <w:rFonts w:ascii="Times New Roman" w:eastAsia="Times New Roman" w:hAnsi="Times New Roman" w:cs="Times New Roman"/>
        </w:rPr>
        <w:t>Parteneri</w:t>
      </w:r>
      <w:r w:rsidR="00997A0B" w:rsidRPr="05D41FD0">
        <w:rPr>
          <w:rFonts w:ascii="Times New Roman" w:eastAsia="Times New Roman" w:hAnsi="Times New Roman" w:cs="Times New Roman"/>
        </w:rPr>
        <w:t xml:space="preserve">lor </w:t>
      </w:r>
      <w:r w:rsidR="107739A1" w:rsidRPr="05D41FD0">
        <w:rPr>
          <w:rFonts w:ascii="Times New Roman" w:eastAsia="Times New Roman" w:hAnsi="Times New Roman" w:cs="Times New Roman"/>
        </w:rPr>
        <w:t>î</w:t>
      </w:r>
      <w:r w:rsidR="00997A0B" w:rsidRPr="05D41FD0">
        <w:rPr>
          <w:rFonts w:ascii="Times New Roman" w:eastAsia="Times New Roman" w:hAnsi="Times New Roman" w:cs="Times New Roman"/>
        </w:rPr>
        <w:t>l reprezint</w:t>
      </w:r>
      <w:r w:rsidR="729F1729" w:rsidRPr="05D41FD0">
        <w:rPr>
          <w:rFonts w:ascii="Times New Roman" w:eastAsia="Times New Roman" w:hAnsi="Times New Roman" w:cs="Times New Roman"/>
        </w:rPr>
        <w:t>ă</w:t>
      </w:r>
      <w:r w:rsidR="00997A0B" w:rsidRPr="05D41FD0">
        <w:rPr>
          <w:rFonts w:ascii="Times New Roman" w:eastAsia="Times New Roman" w:hAnsi="Times New Roman" w:cs="Times New Roman"/>
        </w:rPr>
        <w:t xml:space="preserve"> ini</w:t>
      </w:r>
      <w:r w:rsidR="6D33AB3B" w:rsidRPr="05D41FD0">
        <w:rPr>
          <w:rFonts w:ascii="Times New Roman" w:eastAsia="Times New Roman" w:hAnsi="Times New Roman" w:cs="Times New Roman"/>
        </w:rPr>
        <w:t>ț</w:t>
      </w:r>
      <w:r w:rsidR="00997A0B" w:rsidRPr="05D41FD0">
        <w:rPr>
          <w:rFonts w:ascii="Times New Roman" w:eastAsia="Times New Roman" w:hAnsi="Times New Roman" w:cs="Times New Roman"/>
        </w:rPr>
        <w:t>ierea</w:t>
      </w:r>
      <w:r w:rsidR="005E6FAD" w:rsidRPr="05D41FD0">
        <w:rPr>
          <w:rFonts w:ascii="Times New Roman" w:eastAsia="Times New Roman" w:hAnsi="Times New Roman" w:cs="Times New Roman"/>
        </w:rPr>
        <w:t xml:space="preserve"> un</w:t>
      </w:r>
      <w:r w:rsidR="00997A0B" w:rsidRPr="05D41FD0">
        <w:rPr>
          <w:rFonts w:ascii="Times New Roman" w:eastAsia="Times New Roman" w:hAnsi="Times New Roman" w:cs="Times New Roman"/>
        </w:rPr>
        <w:t>ui</w:t>
      </w:r>
      <w:r w:rsidR="00CB63F1" w:rsidRPr="05D41FD0">
        <w:rPr>
          <w:rFonts w:ascii="Times New Roman" w:eastAsia="Times New Roman" w:hAnsi="Times New Roman" w:cs="Times New Roman"/>
        </w:rPr>
        <w:t xml:space="preserve"> proiect comun, dedicat dezvoltării unui spațiu de creație, dialog și experiment artistic</w:t>
      </w:r>
      <w:r w:rsidR="57B80284" w:rsidRPr="05D41FD0">
        <w:rPr>
          <w:rFonts w:ascii="Times New Roman" w:eastAsia="Times New Roman" w:hAnsi="Times New Roman" w:cs="Times New Roman"/>
        </w:rPr>
        <w:t xml:space="preserve">, </w:t>
      </w:r>
      <w:r w:rsidR="6C83E872" w:rsidRPr="05D41FD0">
        <w:rPr>
          <w:rFonts w:ascii="Times New Roman" w:eastAsia="Times New Roman" w:hAnsi="Times New Roman" w:cs="Times New Roman"/>
        </w:rPr>
        <w:t>î</w:t>
      </w:r>
      <w:r w:rsidR="57B80284" w:rsidRPr="05D41FD0">
        <w:rPr>
          <w:rFonts w:ascii="Times New Roman" w:eastAsia="Times New Roman" w:hAnsi="Times New Roman" w:cs="Times New Roman"/>
        </w:rPr>
        <w:t>n care pot fi coopta</w:t>
      </w:r>
      <w:r w:rsidR="1E508570" w:rsidRPr="05D41FD0">
        <w:rPr>
          <w:rFonts w:ascii="Times New Roman" w:eastAsia="Times New Roman" w:hAnsi="Times New Roman" w:cs="Times New Roman"/>
        </w:rPr>
        <w:t>ț</w:t>
      </w:r>
      <w:r w:rsidR="57B80284" w:rsidRPr="05D41FD0">
        <w:rPr>
          <w:rFonts w:ascii="Times New Roman" w:eastAsia="Times New Roman" w:hAnsi="Times New Roman" w:cs="Times New Roman"/>
        </w:rPr>
        <w:t xml:space="preserve">i organizatorii de evenimente culturale </w:t>
      </w:r>
      <w:r w:rsidR="31F46F83" w:rsidRPr="05D41FD0">
        <w:rPr>
          <w:rFonts w:ascii="Times New Roman" w:eastAsia="Times New Roman" w:hAnsi="Times New Roman" w:cs="Times New Roman"/>
        </w:rPr>
        <w:t>finanțate de către Municipiul Timișoara prin Centru de Proiecte</w:t>
      </w:r>
      <w:r w:rsidR="00CB63F1" w:rsidRPr="05D41FD0">
        <w:rPr>
          <w:rFonts w:ascii="Times New Roman" w:eastAsia="Times New Roman" w:hAnsi="Times New Roman" w:cs="Times New Roman"/>
        </w:rPr>
        <w:t>. Acest proiect se concretizează sub forma unui hub cultural multidisciplinar, care reunește practici din domeniul artei vizuale, arhitecturii, designului, ecologiei urbane și educației creative.</w:t>
      </w:r>
      <w:r w:rsidR="00997A0B" w:rsidRPr="05D41FD0">
        <w:rPr>
          <w:rFonts w:ascii="Times New Roman" w:eastAsia="Times New Roman" w:hAnsi="Times New Roman" w:cs="Times New Roman"/>
        </w:rPr>
        <w:t xml:space="preserve"> </w:t>
      </w:r>
      <w:r w:rsidR="00CB63F1" w:rsidRPr="05D41FD0">
        <w:rPr>
          <w:rFonts w:ascii="Times New Roman" w:eastAsia="Times New Roman" w:hAnsi="Times New Roman" w:cs="Times New Roman"/>
        </w:rPr>
        <w:t>Hub</w:t>
      </w:r>
      <w:r w:rsidR="06A3BF34" w:rsidRPr="05D41FD0">
        <w:rPr>
          <w:rFonts w:ascii="Times New Roman" w:eastAsia="Times New Roman" w:hAnsi="Times New Roman" w:cs="Times New Roman"/>
        </w:rPr>
        <w:t>-</w:t>
      </w:r>
      <w:r w:rsidR="00CB63F1" w:rsidRPr="05D41FD0">
        <w:rPr>
          <w:rFonts w:ascii="Times New Roman" w:eastAsia="Times New Roman" w:hAnsi="Times New Roman" w:cs="Times New Roman"/>
        </w:rPr>
        <w:t xml:space="preserve">ul poartă denumirea </w:t>
      </w:r>
      <w:r w:rsidR="00CB63F1" w:rsidRPr="05D41FD0">
        <w:rPr>
          <w:rFonts w:ascii="Times New Roman" w:eastAsia="Times New Roman" w:hAnsi="Times New Roman" w:cs="Times New Roman"/>
          <w:b/>
          <w:bCs/>
        </w:rPr>
        <w:t>„Atelierele Creative Mincu / Botanic Kulturhaus”</w:t>
      </w:r>
      <w:r w:rsidR="00CB63F1" w:rsidRPr="05D41FD0">
        <w:rPr>
          <w:rFonts w:ascii="Times New Roman" w:eastAsia="Times New Roman" w:hAnsi="Times New Roman" w:cs="Times New Roman"/>
        </w:rPr>
        <w:t xml:space="preserve"> și își propune să devină un</w:t>
      </w:r>
      <w:r w:rsidR="2F913DFC" w:rsidRPr="05D41FD0">
        <w:rPr>
          <w:rFonts w:ascii="Times New Roman" w:eastAsia="Times New Roman" w:hAnsi="Times New Roman" w:cs="Times New Roman"/>
        </w:rPr>
        <w:t xml:space="preserve"> exemplu de bună practică </w:t>
      </w:r>
      <w:r w:rsidR="5162BE07" w:rsidRPr="05D41FD0">
        <w:rPr>
          <w:rFonts w:ascii="Times New Roman" w:eastAsia="Times New Roman" w:hAnsi="Times New Roman" w:cs="Times New Roman"/>
        </w:rPr>
        <w:t>de</w:t>
      </w:r>
      <w:r w:rsidR="2F913DFC" w:rsidRPr="05D41FD0">
        <w:rPr>
          <w:rFonts w:ascii="Times New Roman" w:eastAsia="Times New Roman" w:hAnsi="Times New Roman" w:cs="Times New Roman"/>
        </w:rPr>
        <w:t xml:space="preserve"> reutiliz</w:t>
      </w:r>
      <w:r w:rsidR="4B224308" w:rsidRPr="05D41FD0">
        <w:rPr>
          <w:rFonts w:ascii="Times New Roman" w:eastAsia="Times New Roman" w:hAnsi="Times New Roman" w:cs="Times New Roman"/>
        </w:rPr>
        <w:t>are</w:t>
      </w:r>
      <w:r w:rsidR="2F913DFC" w:rsidRPr="05D41FD0">
        <w:rPr>
          <w:rFonts w:ascii="Times New Roman" w:eastAsia="Times New Roman" w:hAnsi="Times New Roman" w:cs="Times New Roman"/>
        </w:rPr>
        <w:t xml:space="preserve"> adaptiv</w:t>
      </w:r>
      <w:r w:rsidR="5C7DF652" w:rsidRPr="05D41FD0">
        <w:rPr>
          <w:rFonts w:ascii="Times New Roman" w:eastAsia="Times New Roman" w:hAnsi="Times New Roman" w:cs="Times New Roman"/>
        </w:rPr>
        <w:t>ă</w:t>
      </w:r>
      <w:r w:rsidR="28F124E5" w:rsidRPr="05D41FD0">
        <w:rPr>
          <w:rFonts w:ascii="Times New Roman" w:eastAsia="Times New Roman" w:hAnsi="Times New Roman" w:cs="Times New Roman"/>
        </w:rPr>
        <w:t xml:space="preserve"> și </w:t>
      </w:r>
      <w:r w:rsidR="5EDA4972" w:rsidRPr="05D41FD0">
        <w:rPr>
          <w:rFonts w:ascii="Times New Roman" w:eastAsia="Times New Roman" w:hAnsi="Times New Roman" w:cs="Times New Roman"/>
        </w:rPr>
        <w:t>de transformare prin cultură</w:t>
      </w:r>
      <w:r w:rsidR="797BBB03" w:rsidRPr="05D41FD0">
        <w:rPr>
          <w:rFonts w:ascii="Times New Roman" w:eastAsia="Times New Roman" w:hAnsi="Times New Roman" w:cs="Times New Roman"/>
        </w:rPr>
        <w:t>, un</w:t>
      </w:r>
      <w:r w:rsidR="00CB63F1" w:rsidRPr="05D41FD0">
        <w:rPr>
          <w:rFonts w:ascii="Times New Roman" w:eastAsia="Times New Roman" w:hAnsi="Times New Roman" w:cs="Times New Roman"/>
        </w:rPr>
        <w:t xml:space="preserve"> reper</w:t>
      </w:r>
      <w:r w:rsidR="653495C4" w:rsidRPr="05D41FD0">
        <w:rPr>
          <w:rFonts w:ascii="Times New Roman" w:eastAsia="Times New Roman" w:hAnsi="Times New Roman" w:cs="Times New Roman"/>
        </w:rPr>
        <w:t xml:space="preserve"> pe harta</w:t>
      </w:r>
      <w:r w:rsidR="378F84EB" w:rsidRPr="05D41FD0">
        <w:rPr>
          <w:rFonts w:ascii="Times New Roman" w:eastAsia="Times New Roman" w:hAnsi="Times New Roman" w:cs="Times New Roman"/>
        </w:rPr>
        <w:t xml:space="preserve"> de</w:t>
      </w:r>
      <w:r w:rsidR="653495C4" w:rsidRPr="05D41FD0">
        <w:rPr>
          <w:rFonts w:ascii="Times New Roman" w:eastAsia="Times New Roman" w:hAnsi="Times New Roman" w:cs="Times New Roman"/>
        </w:rPr>
        <w:t xml:space="preserve"> in</w:t>
      </w:r>
      <w:r w:rsidR="5D355F2E" w:rsidRPr="05D41FD0">
        <w:rPr>
          <w:rFonts w:ascii="Times New Roman" w:eastAsia="Times New Roman" w:hAnsi="Times New Roman" w:cs="Times New Roman"/>
        </w:rPr>
        <w:t>f</w:t>
      </w:r>
      <w:r w:rsidR="653495C4" w:rsidRPr="05D41FD0">
        <w:rPr>
          <w:rFonts w:ascii="Times New Roman" w:eastAsia="Times New Roman" w:hAnsi="Times New Roman" w:cs="Times New Roman"/>
        </w:rPr>
        <w:t>rastructur</w:t>
      </w:r>
      <w:r w:rsidR="35180FAB" w:rsidRPr="05D41FD0">
        <w:rPr>
          <w:rFonts w:ascii="Times New Roman" w:eastAsia="Times New Roman" w:hAnsi="Times New Roman" w:cs="Times New Roman"/>
        </w:rPr>
        <w:t>ă</w:t>
      </w:r>
      <w:r w:rsidR="653495C4" w:rsidRPr="05D41FD0">
        <w:rPr>
          <w:rFonts w:ascii="Times New Roman" w:eastAsia="Times New Roman" w:hAnsi="Times New Roman" w:cs="Times New Roman"/>
        </w:rPr>
        <w:t xml:space="preserve"> cultural</w:t>
      </w:r>
      <w:r w:rsidR="682E179E" w:rsidRPr="05D41FD0">
        <w:rPr>
          <w:rFonts w:ascii="Times New Roman" w:eastAsia="Times New Roman" w:hAnsi="Times New Roman" w:cs="Times New Roman"/>
        </w:rPr>
        <w:t>ă</w:t>
      </w:r>
      <w:r w:rsidR="00CB63F1" w:rsidRPr="05D41FD0">
        <w:rPr>
          <w:rFonts w:ascii="Times New Roman" w:eastAsia="Times New Roman" w:hAnsi="Times New Roman" w:cs="Times New Roman"/>
        </w:rPr>
        <w:t>, un spațiu deschis colaborării între artiști, profesioniști din industriile creative și comunitatea locală.</w:t>
      </w:r>
    </w:p>
    <w:p w14:paraId="15A37886" w14:textId="04EC0CD3" w:rsidR="5A6BF8CF" w:rsidRDefault="5A6BF8CF" w:rsidP="3EEA3D12">
      <w:pPr>
        <w:spacing w:after="0" w:line="276" w:lineRule="auto"/>
        <w:jc w:val="both"/>
        <w:rPr>
          <w:rFonts w:ascii="Times New Roman" w:eastAsia="Times New Roman" w:hAnsi="Times New Roman" w:cs="Times New Roman"/>
          <w:highlight w:val="yellow"/>
        </w:rPr>
      </w:pPr>
      <w:r w:rsidRPr="05D41FD0">
        <w:rPr>
          <w:rFonts w:ascii="Times New Roman" w:eastAsia="Times New Roman" w:hAnsi="Times New Roman" w:cs="Times New Roman"/>
          <w:b/>
          <w:bCs/>
        </w:rPr>
        <w:t xml:space="preserve">2.3. </w:t>
      </w:r>
      <w:r w:rsidR="454D491B" w:rsidRPr="05D41FD0">
        <w:rPr>
          <w:rFonts w:ascii="Times New Roman" w:eastAsia="Times New Roman" w:hAnsi="Times New Roman" w:cs="Times New Roman"/>
        </w:rPr>
        <w:t xml:space="preserve">Conform raportului de evaluare întocmit de Appraisal &amp; Valuation S.A, valoarea de piață estimată a utilizării lunare a imobilului este de 19.000 Euro. Partenerul 1 pune la dispoziția Partenerului 2 imobilul în vederea realizării unei investiții până la concurența sumei de 2.000.000 </w:t>
      </w:r>
      <w:r w:rsidR="7C86AF76" w:rsidRPr="05D41FD0">
        <w:rPr>
          <w:rFonts w:ascii="Times New Roman" w:eastAsia="Times New Roman" w:hAnsi="Times New Roman" w:cs="Times New Roman"/>
        </w:rPr>
        <w:t>e</w:t>
      </w:r>
      <w:r w:rsidR="454D491B" w:rsidRPr="05D41FD0">
        <w:rPr>
          <w:rFonts w:ascii="Times New Roman" w:eastAsia="Times New Roman" w:hAnsi="Times New Roman" w:cs="Times New Roman"/>
        </w:rPr>
        <w:t>uro, pentru reabilitarea și valorificarea acestuia, în scopul dezvoltării unui spațiu de creație, dialog și experiment artistic, dedicat activităților culturale și comunitare. Valoarea investiției asumate de Partenerul 2 reflectă echivalentul unei contribuții compensatorii pentru utilizarea imobilului pe durata acordului, în condițiile stabilite de prezentul parteneriat.</w:t>
      </w:r>
      <w:r w:rsidR="25CFF55D" w:rsidRPr="05D41FD0">
        <w:rPr>
          <w:rFonts w:ascii="Times New Roman" w:eastAsia="Times New Roman" w:hAnsi="Times New Roman" w:cs="Times New Roman"/>
        </w:rPr>
        <w:t xml:space="preserve"> Pe lângă beneficiul material al investiției, implicarea activă a Partenerului 2 în organizarea de evenimente artistice și culturale contribuie semnificativ la revitalizarea spațiului, la creșterea accesului publicului la cultură și la consolidarea rolului acestuia în viața comunității.</w:t>
      </w:r>
    </w:p>
    <w:p w14:paraId="41006E12" w14:textId="77777777" w:rsidR="00DB5815" w:rsidRPr="00E45521" w:rsidRDefault="00DB5815" w:rsidP="1C3FE8A0">
      <w:pPr>
        <w:spacing w:after="0" w:line="276" w:lineRule="auto"/>
        <w:jc w:val="both"/>
        <w:rPr>
          <w:rFonts w:ascii="Times New Roman" w:eastAsia="Times New Roman" w:hAnsi="Times New Roman" w:cs="Times New Roman"/>
        </w:rPr>
      </w:pPr>
    </w:p>
    <w:p w14:paraId="5E12795D" w14:textId="216E3F4F" w:rsidR="00DB5815" w:rsidRPr="00E45521" w:rsidRDefault="00DB5815" w:rsidP="1C3FE8A0">
      <w:pPr>
        <w:spacing w:after="0" w:line="276" w:lineRule="auto"/>
        <w:jc w:val="both"/>
        <w:rPr>
          <w:rFonts w:ascii="Times New Roman" w:eastAsia="Times New Roman" w:hAnsi="Times New Roman" w:cs="Times New Roman"/>
          <w:b/>
          <w:bCs/>
        </w:rPr>
      </w:pPr>
      <w:r w:rsidRPr="1C3FE8A0">
        <w:rPr>
          <w:rFonts w:ascii="Times New Roman" w:eastAsia="Times New Roman" w:hAnsi="Times New Roman" w:cs="Times New Roman"/>
          <w:b/>
          <w:bCs/>
        </w:rPr>
        <w:t>Art. 3. SCOPUL ȘI OBIECTIVELE</w:t>
      </w:r>
    </w:p>
    <w:p w14:paraId="36A5599D" w14:textId="0FAF15FA" w:rsidR="00DB5815" w:rsidRPr="00E45521" w:rsidRDefault="00DB5815" w:rsidP="1C3FE8A0">
      <w:p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b/>
          <w:bCs/>
        </w:rPr>
        <w:t>3.1.</w:t>
      </w:r>
      <w:r w:rsidRPr="1C3FE8A0">
        <w:rPr>
          <w:rFonts w:ascii="Times New Roman" w:eastAsia="Times New Roman" w:hAnsi="Times New Roman" w:cs="Times New Roman"/>
        </w:rPr>
        <w:t xml:space="preserve"> Scopul pentru care se încheie prezentul acord îl reprezintă colaborarea între cei doi Parteneri, în vederea atingerii obiectivelor indicate mai jos.</w:t>
      </w:r>
    </w:p>
    <w:p w14:paraId="12323471" w14:textId="77777777" w:rsidR="00F579BC" w:rsidRPr="00E45521" w:rsidRDefault="00F579BC" w:rsidP="1C3FE8A0">
      <w:pPr>
        <w:spacing w:after="0" w:line="276" w:lineRule="auto"/>
        <w:jc w:val="both"/>
        <w:rPr>
          <w:rFonts w:ascii="Times New Roman" w:eastAsia="Times New Roman" w:hAnsi="Times New Roman" w:cs="Times New Roman"/>
          <w:b/>
          <w:bCs/>
        </w:rPr>
      </w:pPr>
    </w:p>
    <w:p w14:paraId="006BB20F" w14:textId="7C124708" w:rsidR="00DB5815" w:rsidRPr="00E45521" w:rsidRDefault="008228A5" w:rsidP="1C3FE8A0">
      <w:pPr>
        <w:spacing w:after="0" w:line="276" w:lineRule="auto"/>
        <w:jc w:val="both"/>
        <w:rPr>
          <w:rFonts w:ascii="Times New Roman" w:eastAsia="Times New Roman" w:hAnsi="Times New Roman" w:cs="Times New Roman"/>
          <w:b/>
          <w:bCs/>
        </w:rPr>
      </w:pPr>
      <w:r w:rsidRPr="1C3FE8A0">
        <w:rPr>
          <w:rFonts w:ascii="Times New Roman" w:eastAsia="Times New Roman" w:hAnsi="Times New Roman" w:cs="Times New Roman"/>
          <w:b/>
          <w:bCs/>
        </w:rPr>
        <w:t xml:space="preserve">3.1.1. </w:t>
      </w:r>
      <w:r w:rsidR="00DB5815" w:rsidRPr="1C3FE8A0">
        <w:rPr>
          <w:rFonts w:ascii="Times New Roman" w:eastAsia="Times New Roman" w:hAnsi="Times New Roman" w:cs="Times New Roman"/>
          <w:b/>
          <w:bCs/>
        </w:rPr>
        <w:t>OBIECTIVELE ACORDULUI DE PARTENERIAT</w:t>
      </w:r>
    </w:p>
    <w:p w14:paraId="4E45DB5E" w14:textId="0714A391" w:rsidR="00E37144" w:rsidRPr="00E45521" w:rsidRDefault="000B12E0" w:rsidP="1C3FE8A0">
      <w:pPr>
        <w:pStyle w:val="ListParagraph"/>
        <w:numPr>
          <w:ilvl w:val="0"/>
          <w:numId w:val="7"/>
        </w:numPr>
        <w:spacing w:after="0" w:line="276" w:lineRule="auto"/>
        <w:jc w:val="both"/>
        <w:rPr>
          <w:rFonts w:ascii="Times New Roman" w:eastAsia="Times New Roman" w:hAnsi="Times New Roman" w:cs="Times New Roman"/>
        </w:rPr>
      </w:pPr>
      <w:r w:rsidRPr="05D41FD0">
        <w:rPr>
          <w:rFonts w:ascii="Times New Roman" w:eastAsia="Times New Roman" w:hAnsi="Times New Roman" w:cs="Times New Roman"/>
          <w:b/>
          <w:bCs/>
        </w:rPr>
        <w:t xml:space="preserve">Reabilitarea și valorificarea </w:t>
      </w:r>
      <w:r w:rsidR="008228A5" w:rsidRPr="05D41FD0">
        <w:rPr>
          <w:rFonts w:ascii="Times New Roman" w:eastAsia="Times New Roman" w:hAnsi="Times New Roman" w:cs="Times New Roman"/>
          <w:b/>
          <w:bCs/>
        </w:rPr>
        <w:t>Spa</w:t>
      </w:r>
      <w:r w:rsidR="0EF6D7CD" w:rsidRPr="05D41FD0">
        <w:rPr>
          <w:rFonts w:ascii="Times New Roman" w:eastAsia="Times New Roman" w:hAnsi="Times New Roman" w:cs="Times New Roman"/>
          <w:b/>
          <w:bCs/>
        </w:rPr>
        <w:t>ț</w:t>
      </w:r>
      <w:r w:rsidR="008228A5" w:rsidRPr="05D41FD0">
        <w:rPr>
          <w:rFonts w:ascii="Times New Roman" w:eastAsia="Times New Roman" w:hAnsi="Times New Roman" w:cs="Times New Roman"/>
          <w:b/>
          <w:bCs/>
        </w:rPr>
        <w:t>iului</w:t>
      </w:r>
      <w:r w:rsidRPr="05D41FD0">
        <w:rPr>
          <w:rFonts w:ascii="Times New Roman" w:eastAsia="Times New Roman" w:hAnsi="Times New Roman" w:cs="Times New Roman"/>
        </w:rPr>
        <w:t xml:space="preserve"> aparținând Municipiului Timișoara, prin investiții realizate de </w:t>
      </w:r>
      <w:r w:rsidR="00FC196A" w:rsidRPr="05D41FD0">
        <w:rPr>
          <w:rFonts w:ascii="Times New Roman" w:eastAsia="Times New Roman" w:hAnsi="Times New Roman" w:cs="Times New Roman"/>
        </w:rPr>
        <w:t>Partenerul 2</w:t>
      </w:r>
      <w:r w:rsidRPr="05D41FD0">
        <w:rPr>
          <w:rFonts w:ascii="Times New Roman" w:eastAsia="Times New Roman" w:hAnsi="Times New Roman" w:cs="Times New Roman"/>
        </w:rPr>
        <w:t>, în vederea transformării acesteia într-un spațiu dedicat activităților culturale, educaționale și comunitare.</w:t>
      </w:r>
    </w:p>
    <w:p w14:paraId="5A4ABAB6" w14:textId="55DFF30E" w:rsidR="000B12E0" w:rsidRPr="00E45521" w:rsidRDefault="000B12E0" w:rsidP="1C3FE8A0">
      <w:pPr>
        <w:numPr>
          <w:ilvl w:val="0"/>
          <w:numId w:val="7"/>
        </w:numPr>
        <w:spacing w:after="0" w:line="276" w:lineRule="auto"/>
        <w:jc w:val="both"/>
        <w:rPr>
          <w:rFonts w:ascii="Times New Roman" w:eastAsia="Times New Roman" w:hAnsi="Times New Roman" w:cs="Times New Roman"/>
        </w:rPr>
      </w:pPr>
      <w:r w:rsidRPr="05D41FD0">
        <w:rPr>
          <w:rFonts w:ascii="Times New Roman" w:eastAsia="Times New Roman" w:hAnsi="Times New Roman" w:cs="Times New Roman"/>
          <w:b/>
          <w:bCs/>
        </w:rPr>
        <w:t>Organizarea de evenimente culturale</w:t>
      </w:r>
      <w:r w:rsidR="03AAF162" w:rsidRPr="05D41FD0">
        <w:rPr>
          <w:rFonts w:ascii="Times New Roman" w:eastAsia="Times New Roman" w:hAnsi="Times New Roman" w:cs="Times New Roman"/>
          <w:b/>
          <w:bCs/>
        </w:rPr>
        <w:t xml:space="preserve">, </w:t>
      </w:r>
      <w:r w:rsidR="03AAF162" w:rsidRPr="05D41FD0">
        <w:rPr>
          <w:rFonts w:ascii="Times New Roman" w:eastAsia="Times New Roman" w:hAnsi="Times New Roman" w:cs="Times New Roman"/>
        </w:rPr>
        <w:t>împreună cu organizatorii de proiecte și programe culturale din Municipiul Timi</w:t>
      </w:r>
      <w:r w:rsidR="0FF0516F" w:rsidRPr="05D41FD0">
        <w:rPr>
          <w:rFonts w:ascii="Times New Roman" w:eastAsia="Times New Roman" w:hAnsi="Times New Roman" w:cs="Times New Roman"/>
        </w:rPr>
        <w:t>ș</w:t>
      </w:r>
      <w:r w:rsidR="03AAF162" w:rsidRPr="05D41FD0">
        <w:rPr>
          <w:rFonts w:ascii="Times New Roman" w:eastAsia="Times New Roman" w:hAnsi="Times New Roman" w:cs="Times New Roman"/>
        </w:rPr>
        <w:t xml:space="preserve">oara </w:t>
      </w:r>
      <w:r w:rsidRPr="05D41FD0">
        <w:rPr>
          <w:rFonts w:ascii="Times New Roman" w:eastAsia="Times New Roman" w:hAnsi="Times New Roman" w:cs="Times New Roman"/>
        </w:rPr>
        <w:t>cu acces liber pentru cetățeni, inclusiv activități educative precum ateliere, expoziții, spectacole, dezbateri și competiții tematice (ex. șah, arte vizuale, muzică, literatură).</w:t>
      </w:r>
    </w:p>
    <w:p w14:paraId="7FE9D146" w14:textId="77777777" w:rsidR="000B12E0" w:rsidRPr="00E45521" w:rsidRDefault="000B12E0" w:rsidP="1C3FE8A0">
      <w:pPr>
        <w:numPr>
          <w:ilvl w:val="0"/>
          <w:numId w:val="7"/>
        </w:num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b/>
          <w:bCs/>
        </w:rPr>
        <w:t>Construirea unei comunități active de tineri și elevi</w:t>
      </w:r>
      <w:r w:rsidRPr="1C3FE8A0">
        <w:rPr>
          <w:rFonts w:ascii="Times New Roman" w:eastAsia="Times New Roman" w:hAnsi="Times New Roman" w:cs="Times New Roman"/>
        </w:rPr>
        <w:t>, prin facilitarea accesului la activități recreative și educaționale desfășurate în cadrul spațiului reabilitat.</w:t>
      </w:r>
    </w:p>
    <w:p w14:paraId="480E5F9E" w14:textId="77777777" w:rsidR="000B12E0" w:rsidRPr="00E45521" w:rsidRDefault="000B12E0" w:rsidP="1C3FE8A0">
      <w:pPr>
        <w:numPr>
          <w:ilvl w:val="0"/>
          <w:numId w:val="7"/>
        </w:num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b/>
          <w:bCs/>
        </w:rPr>
        <w:t>Derularea de programe de formare</w:t>
      </w:r>
      <w:r w:rsidRPr="1C3FE8A0">
        <w:rPr>
          <w:rFonts w:ascii="Times New Roman" w:eastAsia="Times New Roman" w:hAnsi="Times New Roman" w:cs="Times New Roman"/>
        </w:rPr>
        <w:t xml:space="preserve"> pentru cadre didactice, voluntari și alți actori comunitari, în vederea promovării educației prin cultură și joc (inclusiv șah, ca instrument educațional).</w:t>
      </w:r>
    </w:p>
    <w:p w14:paraId="6A770D88" w14:textId="77777777" w:rsidR="000B12E0" w:rsidRPr="00E45521" w:rsidRDefault="000B12E0" w:rsidP="1C3FE8A0">
      <w:pPr>
        <w:numPr>
          <w:ilvl w:val="0"/>
          <w:numId w:val="7"/>
        </w:num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b/>
          <w:bCs/>
        </w:rPr>
        <w:t>Crearea unei rețele de parteneri locali și naționali</w:t>
      </w:r>
      <w:r w:rsidRPr="1C3FE8A0">
        <w:rPr>
          <w:rFonts w:ascii="Times New Roman" w:eastAsia="Times New Roman" w:hAnsi="Times New Roman" w:cs="Times New Roman"/>
        </w:rPr>
        <w:t xml:space="preserve"> care să susțină activitățile desfășurate în cadrul spațiului, contribuind la dezvoltarea durabilă a vieții culturale din Municipiul Timișoara.</w:t>
      </w:r>
    </w:p>
    <w:p w14:paraId="35F06F80" w14:textId="744F1224" w:rsidR="009F0C73" w:rsidRPr="00E45521" w:rsidRDefault="009F0C73" w:rsidP="1C3FE8A0">
      <w:pPr>
        <w:spacing w:after="0" w:line="276" w:lineRule="auto"/>
        <w:jc w:val="both"/>
        <w:rPr>
          <w:rFonts w:ascii="Times New Roman" w:eastAsia="Times New Roman" w:hAnsi="Times New Roman" w:cs="Times New Roman"/>
        </w:rPr>
      </w:pPr>
    </w:p>
    <w:p w14:paraId="1A85DD04" w14:textId="3E8EBD5F" w:rsidR="00372477" w:rsidRPr="00E45521" w:rsidRDefault="00372477" w:rsidP="1C3FE8A0">
      <w:pPr>
        <w:spacing w:after="0" w:line="276" w:lineRule="auto"/>
        <w:jc w:val="both"/>
        <w:rPr>
          <w:rFonts w:ascii="Times New Roman" w:eastAsia="Times New Roman" w:hAnsi="Times New Roman" w:cs="Times New Roman"/>
          <w:b/>
          <w:bCs/>
        </w:rPr>
      </w:pPr>
      <w:r w:rsidRPr="1C3FE8A0">
        <w:rPr>
          <w:rFonts w:ascii="Times New Roman" w:eastAsia="Times New Roman" w:hAnsi="Times New Roman" w:cs="Times New Roman"/>
          <w:b/>
          <w:bCs/>
        </w:rPr>
        <w:t xml:space="preserve">Art. </w:t>
      </w:r>
      <w:r w:rsidR="00DB5815" w:rsidRPr="1C3FE8A0">
        <w:rPr>
          <w:rFonts w:ascii="Times New Roman" w:eastAsia="Times New Roman" w:hAnsi="Times New Roman" w:cs="Times New Roman"/>
          <w:b/>
          <w:bCs/>
        </w:rPr>
        <w:t>4</w:t>
      </w:r>
      <w:r w:rsidRPr="1C3FE8A0">
        <w:rPr>
          <w:rFonts w:ascii="Times New Roman" w:eastAsia="Times New Roman" w:hAnsi="Times New Roman" w:cs="Times New Roman"/>
          <w:b/>
          <w:bCs/>
        </w:rPr>
        <w:t>. PRINCIPIILE DE BUNĂ PRACTICĂ ALE ACORDULUI DE PARTENERIAT</w:t>
      </w:r>
    </w:p>
    <w:p w14:paraId="5436BDF3" w14:textId="040E5AC7" w:rsidR="00372477" w:rsidRPr="00E45521" w:rsidRDefault="00DB5815" w:rsidP="1C3FE8A0">
      <w:p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lastRenderedPageBreak/>
        <w:t>4</w:t>
      </w:r>
      <w:r w:rsidR="00941D79" w:rsidRPr="1C3FE8A0">
        <w:rPr>
          <w:rFonts w:ascii="Times New Roman" w:eastAsia="Times New Roman" w:hAnsi="Times New Roman" w:cs="Times New Roman"/>
        </w:rPr>
        <w:t xml:space="preserve">.1. </w:t>
      </w:r>
      <w:r w:rsidR="00372477" w:rsidRPr="1C3FE8A0">
        <w:rPr>
          <w:rFonts w:ascii="Times New Roman" w:eastAsia="Times New Roman" w:hAnsi="Times New Roman" w:cs="Times New Roman"/>
        </w:rPr>
        <w:t xml:space="preserve">Părțile trebuie să contribuie la realizarea proiectului </w:t>
      </w:r>
      <w:r w:rsidR="3D63F80E" w:rsidRPr="1C3FE8A0">
        <w:rPr>
          <w:rFonts w:ascii="Times New Roman" w:eastAsia="Times New Roman" w:hAnsi="Times New Roman" w:cs="Times New Roman"/>
        </w:rPr>
        <w:t>ș</w:t>
      </w:r>
      <w:r w:rsidR="00372477" w:rsidRPr="1C3FE8A0">
        <w:rPr>
          <w:rFonts w:ascii="Times New Roman" w:eastAsia="Times New Roman" w:hAnsi="Times New Roman" w:cs="Times New Roman"/>
        </w:rPr>
        <w:t>i să î</w:t>
      </w:r>
      <w:r w:rsidR="1C8AE13C" w:rsidRPr="1C3FE8A0">
        <w:rPr>
          <w:rFonts w:ascii="Times New Roman" w:eastAsia="Times New Roman" w:hAnsi="Times New Roman" w:cs="Times New Roman"/>
        </w:rPr>
        <w:t>ș</w:t>
      </w:r>
      <w:r w:rsidR="00372477" w:rsidRPr="1C3FE8A0">
        <w:rPr>
          <w:rFonts w:ascii="Times New Roman" w:eastAsia="Times New Roman" w:hAnsi="Times New Roman" w:cs="Times New Roman"/>
        </w:rPr>
        <w:t>i asume rolul lor în cadrul proiectului,</w:t>
      </w:r>
      <w:r w:rsidR="00941D79" w:rsidRPr="1C3FE8A0">
        <w:rPr>
          <w:rFonts w:ascii="Times New Roman" w:eastAsia="Times New Roman" w:hAnsi="Times New Roman" w:cs="Times New Roman"/>
        </w:rPr>
        <w:t xml:space="preserve"> </w:t>
      </w:r>
      <w:r w:rsidR="00372477" w:rsidRPr="1C3FE8A0">
        <w:rPr>
          <w:rFonts w:ascii="Times New Roman" w:eastAsia="Times New Roman" w:hAnsi="Times New Roman" w:cs="Times New Roman"/>
        </w:rPr>
        <w:t>a</w:t>
      </w:r>
      <w:r w:rsidR="01D8097D" w:rsidRPr="1C3FE8A0">
        <w:rPr>
          <w:rFonts w:ascii="Times New Roman" w:eastAsia="Times New Roman" w:hAnsi="Times New Roman" w:cs="Times New Roman"/>
        </w:rPr>
        <w:t>ș</w:t>
      </w:r>
      <w:r w:rsidR="00372477" w:rsidRPr="1C3FE8A0">
        <w:rPr>
          <w:rFonts w:ascii="Times New Roman" w:eastAsia="Times New Roman" w:hAnsi="Times New Roman" w:cs="Times New Roman"/>
        </w:rPr>
        <w:t>a cum acesta este definit în cadrul prezentului Acord de Parteneriat. În acest sens, părțile vor</w:t>
      </w:r>
      <w:r w:rsidR="00941D79" w:rsidRPr="1C3FE8A0">
        <w:rPr>
          <w:rFonts w:ascii="Times New Roman" w:eastAsia="Times New Roman" w:hAnsi="Times New Roman" w:cs="Times New Roman"/>
        </w:rPr>
        <w:t xml:space="preserve"> </w:t>
      </w:r>
      <w:r w:rsidR="00372477" w:rsidRPr="1C3FE8A0">
        <w:rPr>
          <w:rFonts w:ascii="Times New Roman" w:eastAsia="Times New Roman" w:hAnsi="Times New Roman" w:cs="Times New Roman"/>
        </w:rPr>
        <w:t>numi o echipă mixtă de proiect, Partenerul 1</w:t>
      </w:r>
      <w:r w:rsidR="00B3545F" w:rsidRPr="1C3FE8A0">
        <w:rPr>
          <w:rFonts w:ascii="Times New Roman" w:eastAsia="Times New Roman" w:hAnsi="Times New Roman" w:cs="Times New Roman"/>
        </w:rPr>
        <w:t xml:space="preserve"> </w:t>
      </w:r>
      <w:r w:rsidR="000755E0" w:rsidRPr="1C3FE8A0">
        <w:rPr>
          <w:rFonts w:ascii="Times New Roman" w:eastAsia="Times New Roman" w:hAnsi="Times New Roman" w:cs="Times New Roman"/>
        </w:rPr>
        <w:t>numindu-</w:t>
      </w:r>
      <w:r w:rsidR="38B2A149" w:rsidRPr="1C3FE8A0">
        <w:rPr>
          <w:rFonts w:ascii="Times New Roman" w:eastAsia="Times New Roman" w:hAnsi="Times New Roman" w:cs="Times New Roman"/>
        </w:rPr>
        <w:t>ș</w:t>
      </w:r>
      <w:r w:rsidR="000755E0" w:rsidRPr="1C3FE8A0">
        <w:rPr>
          <w:rFonts w:ascii="Times New Roman" w:eastAsia="Times New Roman" w:hAnsi="Times New Roman" w:cs="Times New Roman"/>
        </w:rPr>
        <w:t>i</w:t>
      </w:r>
      <w:r w:rsidR="00B3545F" w:rsidRPr="1C3FE8A0">
        <w:rPr>
          <w:rFonts w:ascii="Times New Roman" w:eastAsia="Times New Roman" w:hAnsi="Times New Roman" w:cs="Times New Roman"/>
        </w:rPr>
        <w:t xml:space="preserve"> reprezentan</w:t>
      </w:r>
      <w:r w:rsidR="35308EA9" w:rsidRPr="1C3FE8A0">
        <w:rPr>
          <w:rFonts w:ascii="Times New Roman" w:eastAsia="Times New Roman" w:hAnsi="Times New Roman" w:cs="Times New Roman"/>
        </w:rPr>
        <w:t>ț</w:t>
      </w:r>
      <w:r w:rsidR="00B3545F" w:rsidRPr="1C3FE8A0">
        <w:rPr>
          <w:rFonts w:ascii="Times New Roman" w:eastAsia="Times New Roman" w:hAnsi="Times New Roman" w:cs="Times New Roman"/>
        </w:rPr>
        <w:t>ii prin dispozi</w:t>
      </w:r>
      <w:r w:rsidR="5EC56216" w:rsidRPr="1C3FE8A0">
        <w:rPr>
          <w:rFonts w:ascii="Times New Roman" w:eastAsia="Times New Roman" w:hAnsi="Times New Roman" w:cs="Times New Roman"/>
        </w:rPr>
        <w:t>ț</w:t>
      </w:r>
      <w:r w:rsidR="00B3545F" w:rsidRPr="1C3FE8A0">
        <w:rPr>
          <w:rFonts w:ascii="Times New Roman" w:eastAsia="Times New Roman" w:hAnsi="Times New Roman" w:cs="Times New Roman"/>
        </w:rPr>
        <w:t>ie</w:t>
      </w:r>
      <w:r w:rsidR="00372477" w:rsidRPr="1C3FE8A0">
        <w:rPr>
          <w:rFonts w:ascii="Times New Roman" w:eastAsia="Times New Roman" w:hAnsi="Times New Roman" w:cs="Times New Roman"/>
        </w:rPr>
        <w:t>.</w:t>
      </w:r>
    </w:p>
    <w:p w14:paraId="5BB15A1B" w14:textId="3AFC7B01" w:rsidR="00372477" w:rsidRPr="00E45521" w:rsidRDefault="00DB5815" w:rsidP="1C3FE8A0">
      <w:p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t>4</w:t>
      </w:r>
      <w:r w:rsidR="009130E7" w:rsidRPr="1C3FE8A0">
        <w:rPr>
          <w:rFonts w:ascii="Times New Roman" w:eastAsia="Times New Roman" w:hAnsi="Times New Roman" w:cs="Times New Roman"/>
        </w:rPr>
        <w:t xml:space="preserve">.2. </w:t>
      </w:r>
      <w:r w:rsidR="00372477" w:rsidRPr="1C3FE8A0">
        <w:rPr>
          <w:rFonts w:ascii="Times New Roman" w:eastAsia="Times New Roman" w:hAnsi="Times New Roman" w:cs="Times New Roman"/>
        </w:rPr>
        <w:t>Păr</w:t>
      </w:r>
      <w:r w:rsidR="579E956A" w:rsidRPr="1C3FE8A0">
        <w:rPr>
          <w:rFonts w:ascii="Times New Roman" w:eastAsia="Times New Roman" w:hAnsi="Times New Roman" w:cs="Times New Roman"/>
        </w:rPr>
        <w:t>ț</w:t>
      </w:r>
      <w:r w:rsidR="00372477" w:rsidRPr="1C3FE8A0">
        <w:rPr>
          <w:rFonts w:ascii="Times New Roman" w:eastAsia="Times New Roman" w:hAnsi="Times New Roman" w:cs="Times New Roman"/>
        </w:rPr>
        <w:t xml:space="preserve">ile trebuie să se consulte în mod regulat </w:t>
      </w:r>
      <w:r w:rsidR="184537FD" w:rsidRPr="1C3FE8A0">
        <w:rPr>
          <w:rFonts w:ascii="Times New Roman" w:eastAsia="Times New Roman" w:hAnsi="Times New Roman" w:cs="Times New Roman"/>
        </w:rPr>
        <w:t>ș</w:t>
      </w:r>
      <w:r w:rsidR="00372477" w:rsidRPr="1C3FE8A0">
        <w:rPr>
          <w:rFonts w:ascii="Times New Roman" w:eastAsia="Times New Roman" w:hAnsi="Times New Roman" w:cs="Times New Roman"/>
        </w:rPr>
        <w:t>i să se informeze asupra tuturor aspectelor privind</w:t>
      </w:r>
      <w:r w:rsidR="009130E7" w:rsidRPr="1C3FE8A0">
        <w:rPr>
          <w:rFonts w:ascii="Times New Roman" w:eastAsia="Times New Roman" w:hAnsi="Times New Roman" w:cs="Times New Roman"/>
        </w:rPr>
        <w:t xml:space="preserve"> </w:t>
      </w:r>
      <w:r w:rsidR="00372477" w:rsidRPr="1C3FE8A0">
        <w:rPr>
          <w:rFonts w:ascii="Times New Roman" w:eastAsia="Times New Roman" w:hAnsi="Times New Roman" w:cs="Times New Roman"/>
        </w:rPr>
        <w:t>evolu</w:t>
      </w:r>
      <w:r w:rsidR="07590724" w:rsidRPr="1C3FE8A0">
        <w:rPr>
          <w:rFonts w:ascii="Times New Roman" w:eastAsia="Times New Roman" w:hAnsi="Times New Roman" w:cs="Times New Roman"/>
        </w:rPr>
        <w:t>ț</w:t>
      </w:r>
      <w:r w:rsidR="00372477" w:rsidRPr="1C3FE8A0">
        <w:rPr>
          <w:rFonts w:ascii="Times New Roman" w:eastAsia="Times New Roman" w:hAnsi="Times New Roman" w:cs="Times New Roman"/>
        </w:rPr>
        <w:t>ia proiectului.</w:t>
      </w:r>
    </w:p>
    <w:p w14:paraId="0937479B" w14:textId="0AA816B9" w:rsidR="00372477" w:rsidRPr="00E45521" w:rsidRDefault="00DB5815" w:rsidP="1C3FE8A0">
      <w:p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t>4</w:t>
      </w:r>
      <w:r w:rsidR="009130E7" w:rsidRPr="1C3FE8A0">
        <w:rPr>
          <w:rFonts w:ascii="Times New Roman" w:eastAsia="Times New Roman" w:hAnsi="Times New Roman" w:cs="Times New Roman"/>
        </w:rPr>
        <w:t xml:space="preserve">.3. </w:t>
      </w:r>
      <w:r w:rsidR="00372477" w:rsidRPr="1C3FE8A0">
        <w:rPr>
          <w:rFonts w:ascii="Times New Roman" w:eastAsia="Times New Roman" w:hAnsi="Times New Roman" w:cs="Times New Roman"/>
        </w:rPr>
        <w:t>Părțile trebuie să implementeze activită</w:t>
      </w:r>
      <w:r w:rsidR="4EF30C17" w:rsidRPr="1C3FE8A0">
        <w:rPr>
          <w:rFonts w:ascii="Times New Roman" w:eastAsia="Times New Roman" w:hAnsi="Times New Roman" w:cs="Times New Roman"/>
        </w:rPr>
        <w:t>ț</w:t>
      </w:r>
      <w:r w:rsidR="00372477" w:rsidRPr="1C3FE8A0">
        <w:rPr>
          <w:rFonts w:ascii="Times New Roman" w:eastAsia="Times New Roman" w:hAnsi="Times New Roman" w:cs="Times New Roman"/>
        </w:rPr>
        <w:t xml:space="preserve">ile cu respectarea celor mai înalte standarde profesionale </w:t>
      </w:r>
      <w:r w:rsidR="0D9C95FE" w:rsidRPr="1C3FE8A0">
        <w:rPr>
          <w:rFonts w:ascii="Times New Roman" w:eastAsia="Times New Roman" w:hAnsi="Times New Roman" w:cs="Times New Roman"/>
        </w:rPr>
        <w:t>ș</w:t>
      </w:r>
      <w:r w:rsidR="00372477" w:rsidRPr="1C3FE8A0">
        <w:rPr>
          <w:rFonts w:ascii="Times New Roman" w:eastAsia="Times New Roman" w:hAnsi="Times New Roman" w:cs="Times New Roman"/>
        </w:rPr>
        <w:t>i</w:t>
      </w:r>
      <w:r w:rsidR="009130E7" w:rsidRPr="1C3FE8A0">
        <w:rPr>
          <w:rFonts w:ascii="Times New Roman" w:eastAsia="Times New Roman" w:hAnsi="Times New Roman" w:cs="Times New Roman"/>
        </w:rPr>
        <w:t xml:space="preserve"> </w:t>
      </w:r>
      <w:r w:rsidR="00372477" w:rsidRPr="1C3FE8A0">
        <w:rPr>
          <w:rFonts w:ascii="Times New Roman" w:eastAsia="Times New Roman" w:hAnsi="Times New Roman" w:cs="Times New Roman"/>
        </w:rPr>
        <w:t>de etică.</w:t>
      </w:r>
    </w:p>
    <w:p w14:paraId="28C2B69D" w14:textId="55856F0D" w:rsidR="00372477" w:rsidRPr="00E45521" w:rsidRDefault="00DB5815" w:rsidP="1C3FE8A0">
      <w:p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t>4</w:t>
      </w:r>
      <w:r w:rsidR="009130E7" w:rsidRPr="1C3FE8A0">
        <w:rPr>
          <w:rFonts w:ascii="Times New Roman" w:eastAsia="Times New Roman" w:hAnsi="Times New Roman" w:cs="Times New Roman"/>
        </w:rPr>
        <w:t xml:space="preserve">.4. </w:t>
      </w:r>
      <w:r w:rsidR="00372477" w:rsidRPr="1C3FE8A0">
        <w:rPr>
          <w:rFonts w:ascii="Times New Roman" w:eastAsia="Times New Roman" w:hAnsi="Times New Roman" w:cs="Times New Roman"/>
        </w:rPr>
        <w:t xml:space="preserve">Părțile sunt obligate să respecte regulile referitoare la conflictul de interese </w:t>
      </w:r>
      <w:r w:rsidR="2E3A75EB" w:rsidRPr="1C3FE8A0">
        <w:rPr>
          <w:rFonts w:ascii="Times New Roman" w:eastAsia="Times New Roman" w:hAnsi="Times New Roman" w:cs="Times New Roman"/>
        </w:rPr>
        <w:t>ș</w:t>
      </w:r>
      <w:r w:rsidR="00372477" w:rsidRPr="1C3FE8A0">
        <w:rPr>
          <w:rFonts w:ascii="Times New Roman" w:eastAsia="Times New Roman" w:hAnsi="Times New Roman" w:cs="Times New Roman"/>
        </w:rPr>
        <w:t>i regimul</w:t>
      </w:r>
    </w:p>
    <w:p w14:paraId="3732D94F" w14:textId="3060C643" w:rsidR="000755E0" w:rsidRDefault="00372477" w:rsidP="1C3FE8A0">
      <w:p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t>incompatibilită</w:t>
      </w:r>
      <w:r w:rsidR="0D13E8A9" w:rsidRPr="1C3FE8A0">
        <w:rPr>
          <w:rFonts w:ascii="Times New Roman" w:eastAsia="Times New Roman" w:hAnsi="Times New Roman" w:cs="Times New Roman"/>
        </w:rPr>
        <w:t>ț</w:t>
      </w:r>
      <w:r w:rsidRPr="1C3FE8A0">
        <w:rPr>
          <w:rFonts w:ascii="Times New Roman" w:eastAsia="Times New Roman" w:hAnsi="Times New Roman" w:cs="Times New Roman"/>
        </w:rPr>
        <w:t>ilor, iar, în cazul apari</w:t>
      </w:r>
      <w:r w:rsidR="27198DE7" w:rsidRPr="1C3FE8A0">
        <w:rPr>
          <w:rFonts w:ascii="Times New Roman" w:eastAsia="Times New Roman" w:hAnsi="Times New Roman" w:cs="Times New Roman"/>
        </w:rPr>
        <w:t>ț</w:t>
      </w:r>
      <w:r w:rsidRPr="1C3FE8A0">
        <w:rPr>
          <w:rFonts w:ascii="Times New Roman" w:eastAsia="Times New Roman" w:hAnsi="Times New Roman" w:cs="Times New Roman"/>
        </w:rPr>
        <w:t>iei unei asemenea situa</w:t>
      </w:r>
      <w:r w:rsidR="38C4152F" w:rsidRPr="1C3FE8A0">
        <w:rPr>
          <w:rFonts w:ascii="Times New Roman" w:eastAsia="Times New Roman" w:hAnsi="Times New Roman" w:cs="Times New Roman"/>
        </w:rPr>
        <w:t>ț</w:t>
      </w:r>
      <w:r w:rsidRPr="1C3FE8A0">
        <w:rPr>
          <w:rFonts w:ascii="Times New Roman" w:eastAsia="Times New Roman" w:hAnsi="Times New Roman" w:cs="Times New Roman"/>
        </w:rPr>
        <w:t>ii, să dispună luarea măsurilor care să</w:t>
      </w:r>
      <w:r w:rsidR="009130E7" w:rsidRPr="1C3FE8A0">
        <w:rPr>
          <w:rFonts w:ascii="Times New Roman" w:eastAsia="Times New Roman" w:hAnsi="Times New Roman" w:cs="Times New Roman"/>
        </w:rPr>
        <w:t xml:space="preserve"> </w:t>
      </w:r>
      <w:r w:rsidRPr="1C3FE8A0">
        <w:rPr>
          <w:rFonts w:ascii="Times New Roman" w:eastAsia="Times New Roman" w:hAnsi="Times New Roman" w:cs="Times New Roman"/>
        </w:rPr>
        <w:t xml:space="preserve">conducă la stingerea acesteia </w:t>
      </w:r>
      <w:r w:rsidR="50F4651D" w:rsidRPr="1C3FE8A0">
        <w:rPr>
          <w:rFonts w:ascii="Times New Roman" w:eastAsia="Times New Roman" w:hAnsi="Times New Roman" w:cs="Times New Roman"/>
        </w:rPr>
        <w:t>ș</w:t>
      </w:r>
      <w:r w:rsidRPr="1C3FE8A0">
        <w:rPr>
          <w:rFonts w:ascii="Times New Roman" w:eastAsia="Times New Roman" w:hAnsi="Times New Roman" w:cs="Times New Roman"/>
        </w:rPr>
        <w:t>i evitarea producerii unei situații similare în viitor.</w:t>
      </w:r>
    </w:p>
    <w:p w14:paraId="2848FF63" w14:textId="4F92E820" w:rsidR="00253013" w:rsidRDefault="00253013" w:rsidP="1C3FE8A0">
      <w:pPr>
        <w:spacing w:after="0" w:line="276" w:lineRule="auto"/>
        <w:jc w:val="both"/>
        <w:rPr>
          <w:rFonts w:ascii="Times New Roman" w:eastAsia="Times New Roman" w:hAnsi="Times New Roman" w:cs="Times New Roman"/>
        </w:rPr>
      </w:pPr>
    </w:p>
    <w:p w14:paraId="391271D2" w14:textId="787E81DD" w:rsidR="000808C7" w:rsidRPr="00E45521" w:rsidRDefault="000808C7" w:rsidP="1C3FE8A0">
      <w:pPr>
        <w:spacing w:after="0" w:line="276" w:lineRule="auto"/>
        <w:jc w:val="both"/>
        <w:rPr>
          <w:rFonts w:ascii="Times New Roman" w:eastAsia="Times New Roman" w:hAnsi="Times New Roman" w:cs="Times New Roman"/>
          <w:b/>
          <w:bCs/>
        </w:rPr>
      </w:pPr>
      <w:r w:rsidRPr="1C3FE8A0">
        <w:rPr>
          <w:rFonts w:ascii="Times New Roman" w:eastAsia="Times New Roman" w:hAnsi="Times New Roman" w:cs="Times New Roman"/>
          <w:b/>
          <w:bCs/>
        </w:rPr>
        <w:t>Art. 5. DURATA PROTOCOLULUI</w:t>
      </w:r>
    </w:p>
    <w:p w14:paraId="49B82CBD" w14:textId="3E1F3F75" w:rsidR="000808C7" w:rsidRPr="00E45521" w:rsidRDefault="000808C7" w:rsidP="3EEA3D12">
      <w:pPr>
        <w:spacing w:after="0" w:line="276" w:lineRule="auto"/>
        <w:jc w:val="both"/>
        <w:rPr>
          <w:rFonts w:ascii="Times New Roman" w:eastAsia="Times New Roman" w:hAnsi="Times New Roman" w:cs="Times New Roman"/>
        </w:rPr>
      </w:pPr>
      <w:r w:rsidRPr="3EEA3D12">
        <w:rPr>
          <w:rFonts w:ascii="Times New Roman" w:eastAsia="Times New Roman" w:hAnsi="Times New Roman" w:cs="Times New Roman"/>
          <w:b/>
          <w:bCs/>
        </w:rPr>
        <w:t>5.1</w:t>
      </w:r>
      <w:r w:rsidRPr="3EEA3D12">
        <w:rPr>
          <w:rFonts w:ascii="Times New Roman" w:eastAsia="Times New Roman" w:hAnsi="Times New Roman" w:cs="Times New Roman"/>
        </w:rPr>
        <w:t>. Prezentul Protocol intră în vigoare la data semnării lui</w:t>
      </w:r>
      <w:r w:rsidR="2D229782" w:rsidRPr="3EEA3D12">
        <w:rPr>
          <w:rFonts w:ascii="Times New Roman" w:eastAsia="Times New Roman" w:hAnsi="Times New Roman" w:cs="Times New Roman"/>
        </w:rPr>
        <w:t>, după aprobarea prin Hotărâre a Consiliului Local al Municipiului Timi</w:t>
      </w:r>
      <w:r w:rsidR="61E70FBB" w:rsidRPr="3EEA3D12">
        <w:rPr>
          <w:rFonts w:ascii="Times New Roman" w:eastAsia="Times New Roman" w:hAnsi="Times New Roman" w:cs="Times New Roman"/>
        </w:rPr>
        <w:t>ș</w:t>
      </w:r>
      <w:r w:rsidR="2D229782" w:rsidRPr="3EEA3D12">
        <w:rPr>
          <w:rFonts w:ascii="Times New Roman" w:eastAsia="Times New Roman" w:hAnsi="Times New Roman" w:cs="Times New Roman"/>
        </w:rPr>
        <w:t>oara</w:t>
      </w:r>
      <w:r w:rsidRPr="3EEA3D12">
        <w:rPr>
          <w:rFonts w:ascii="Times New Roman" w:eastAsia="Times New Roman" w:hAnsi="Times New Roman" w:cs="Times New Roman"/>
        </w:rPr>
        <w:t xml:space="preserve"> și își produce efectele pentru o durat</w:t>
      </w:r>
      <w:r w:rsidR="23813B3B" w:rsidRPr="3EEA3D12">
        <w:rPr>
          <w:rFonts w:ascii="Times New Roman" w:eastAsia="Times New Roman" w:hAnsi="Times New Roman" w:cs="Times New Roman"/>
        </w:rPr>
        <w:t>ă</w:t>
      </w:r>
      <w:r w:rsidRPr="3EEA3D12">
        <w:rPr>
          <w:rFonts w:ascii="Times New Roman" w:eastAsia="Times New Roman" w:hAnsi="Times New Roman" w:cs="Times New Roman"/>
        </w:rPr>
        <w:t xml:space="preserve"> de 10 ani.</w:t>
      </w:r>
      <w:r w:rsidR="00F1038B" w:rsidRPr="3EEA3D12">
        <w:rPr>
          <w:rFonts w:ascii="Times New Roman" w:eastAsia="Times New Roman" w:hAnsi="Times New Roman" w:cs="Times New Roman"/>
        </w:rPr>
        <w:t xml:space="preserve"> Denun</w:t>
      </w:r>
      <w:r w:rsidR="5D623FA4" w:rsidRPr="3EEA3D12">
        <w:rPr>
          <w:rFonts w:ascii="Times New Roman" w:eastAsia="Times New Roman" w:hAnsi="Times New Roman" w:cs="Times New Roman"/>
        </w:rPr>
        <w:t>ț</w:t>
      </w:r>
      <w:r w:rsidR="00F1038B" w:rsidRPr="3EEA3D12">
        <w:rPr>
          <w:rFonts w:ascii="Times New Roman" w:eastAsia="Times New Roman" w:hAnsi="Times New Roman" w:cs="Times New Roman"/>
        </w:rPr>
        <w:t>area nejustificat</w:t>
      </w:r>
      <w:r w:rsidR="02260312" w:rsidRPr="3EEA3D12">
        <w:rPr>
          <w:rFonts w:ascii="Times New Roman" w:eastAsia="Times New Roman" w:hAnsi="Times New Roman" w:cs="Times New Roman"/>
        </w:rPr>
        <w:t>ă</w:t>
      </w:r>
      <w:r w:rsidR="00F1038B" w:rsidRPr="3EEA3D12">
        <w:rPr>
          <w:rFonts w:ascii="Times New Roman" w:eastAsia="Times New Roman" w:hAnsi="Times New Roman" w:cs="Times New Roman"/>
        </w:rPr>
        <w:t xml:space="preserve"> </w:t>
      </w:r>
      <w:r w:rsidR="5CF518CA" w:rsidRPr="3EEA3D12">
        <w:rPr>
          <w:rFonts w:ascii="Times New Roman" w:eastAsia="Times New Roman" w:hAnsi="Times New Roman" w:cs="Times New Roman"/>
        </w:rPr>
        <w:t>î</w:t>
      </w:r>
      <w:r w:rsidR="00F1038B" w:rsidRPr="3EEA3D12">
        <w:rPr>
          <w:rFonts w:ascii="Times New Roman" w:eastAsia="Times New Roman" w:hAnsi="Times New Roman" w:cs="Times New Roman"/>
        </w:rPr>
        <w:t>nainte de termen atrage</w:t>
      </w:r>
      <w:r w:rsidR="00EA396E" w:rsidRPr="3EEA3D12">
        <w:rPr>
          <w:rFonts w:ascii="Times New Roman" w:eastAsia="Times New Roman" w:hAnsi="Times New Roman" w:cs="Times New Roman"/>
        </w:rPr>
        <w:t xml:space="preserve"> plata de daune-interese de c</w:t>
      </w:r>
      <w:r w:rsidR="052EF44B" w:rsidRPr="3EEA3D12">
        <w:rPr>
          <w:rFonts w:ascii="Times New Roman" w:eastAsia="Times New Roman" w:hAnsi="Times New Roman" w:cs="Times New Roman"/>
        </w:rPr>
        <w:t>ă</w:t>
      </w:r>
      <w:r w:rsidR="00EA396E" w:rsidRPr="3EEA3D12">
        <w:rPr>
          <w:rFonts w:ascii="Times New Roman" w:eastAsia="Times New Roman" w:hAnsi="Times New Roman" w:cs="Times New Roman"/>
        </w:rPr>
        <w:t xml:space="preserve">tre partea </w:t>
      </w:r>
      <w:r w:rsidR="275CE64F" w:rsidRPr="3EEA3D12">
        <w:rPr>
          <w:rFonts w:ascii="Times New Roman" w:eastAsia="Times New Roman" w:hAnsi="Times New Roman" w:cs="Times New Roman"/>
        </w:rPr>
        <w:t>î</w:t>
      </w:r>
      <w:r w:rsidR="00EA396E" w:rsidRPr="3EEA3D12">
        <w:rPr>
          <w:rFonts w:ascii="Times New Roman" w:eastAsia="Times New Roman" w:hAnsi="Times New Roman" w:cs="Times New Roman"/>
        </w:rPr>
        <w:t>n culp</w:t>
      </w:r>
      <w:r w:rsidR="0B2FDF72" w:rsidRPr="3EEA3D12">
        <w:rPr>
          <w:rFonts w:ascii="Times New Roman" w:eastAsia="Times New Roman" w:hAnsi="Times New Roman" w:cs="Times New Roman"/>
        </w:rPr>
        <w:t>ă</w:t>
      </w:r>
      <w:r w:rsidR="00EA396E" w:rsidRPr="3EEA3D12">
        <w:rPr>
          <w:rFonts w:ascii="Times New Roman" w:eastAsia="Times New Roman" w:hAnsi="Times New Roman" w:cs="Times New Roman"/>
        </w:rPr>
        <w:t xml:space="preserve">, </w:t>
      </w:r>
      <w:r w:rsidR="27E19ABE" w:rsidRPr="3EEA3D12">
        <w:rPr>
          <w:rFonts w:ascii="Times New Roman" w:eastAsia="Times New Roman" w:hAnsi="Times New Roman" w:cs="Times New Roman"/>
        </w:rPr>
        <w:t>î</w:t>
      </w:r>
      <w:r w:rsidR="00EA396E" w:rsidRPr="3EEA3D12">
        <w:rPr>
          <w:rFonts w:ascii="Times New Roman" w:eastAsia="Times New Roman" w:hAnsi="Times New Roman" w:cs="Times New Roman"/>
        </w:rPr>
        <w:t>n limita sumei investite.</w:t>
      </w:r>
    </w:p>
    <w:p w14:paraId="57E234F1" w14:textId="2B666050" w:rsidR="00D57D1C" w:rsidRPr="00E45521" w:rsidRDefault="000808C7" w:rsidP="1C3FE8A0">
      <w:p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b/>
          <w:bCs/>
        </w:rPr>
        <w:t xml:space="preserve">5.2. </w:t>
      </w:r>
      <w:r w:rsidRPr="1C3FE8A0">
        <w:rPr>
          <w:rFonts w:ascii="Times New Roman" w:eastAsia="Times New Roman" w:hAnsi="Times New Roman" w:cs="Times New Roman"/>
        </w:rPr>
        <w:t>Părțile pot prelungi durata Protocolului prin încheierea unui act adițional semnat de Părți.</w:t>
      </w:r>
    </w:p>
    <w:p w14:paraId="3B11FEE7" w14:textId="77777777" w:rsidR="00C066C1" w:rsidRPr="00E45521" w:rsidRDefault="00C066C1" w:rsidP="1C3FE8A0">
      <w:pPr>
        <w:spacing w:after="0" w:line="276" w:lineRule="auto"/>
        <w:jc w:val="both"/>
        <w:rPr>
          <w:rFonts w:ascii="Times New Roman" w:eastAsia="Times New Roman" w:hAnsi="Times New Roman" w:cs="Times New Roman"/>
        </w:rPr>
      </w:pPr>
    </w:p>
    <w:p w14:paraId="29E1E251" w14:textId="38487FCE" w:rsidR="00083B0B" w:rsidRPr="00E45521" w:rsidRDefault="00083B0B" w:rsidP="1C3FE8A0">
      <w:pPr>
        <w:spacing w:after="0" w:line="276" w:lineRule="auto"/>
        <w:jc w:val="both"/>
        <w:rPr>
          <w:rFonts w:ascii="Times New Roman" w:eastAsia="Times New Roman" w:hAnsi="Times New Roman" w:cs="Times New Roman"/>
          <w:b/>
          <w:bCs/>
        </w:rPr>
      </w:pPr>
      <w:r w:rsidRPr="1C3FE8A0">
        <w:rPr>
          <w:rFonts w:ascii="Times New Roman" w:eastAsia="Times New Roman" w:hAnsi="Times New Roman" w:cs="Times New Roman"/>
          <w:b/>
          <w:bCs/>
        </w:rPr>
        <w:t>Art. 6. IMPLEMENTAREA PROTOCOLULUI</w:t>
      </w:r>
    </w:p>
    <w:p w14:paraId="4498C1E5" w14:textId="1D23BC2D" w:rsidR="00925E8C" w:rsidRPr="00E45521" w:rsidRDefault="00083B0B" w:rsidP="1C3FE8A0">
      <w:pPr>
        <w:spacing w:after="0" w:line="276" w:lineRule="auto"/>
        <w:jc w:val="both"/>
        <w:rPr>
          <w:rFonts w:ascii="Times New Roman" w:eastAsia="Times New Roman" w:hAnsi="Times New Roman" w:cs="Times New Roman"/>
        </w:rPr>
      </w:pPr>
      <w:r w:rsidRPr="05D41FD0">
        <w:rPr>
          <w:rFonts w:ascii="Times New Roman" w:eastAsia="Times New Roman" w:hAnsi="Times New Roman" w:cs="Times New Roman"/>
          <w:b/>
          <w:bCs/>
        </w:rPr>
        <w:t xml:space="preserve">6.1. </w:t>
      </w:r>
      <w:r w:rsidR="00925E8C" w:rsidRPr="05D41FD0">
        <w:rPr>
          <w:rFonts w:ascii="Times New Roman" w:eastAsia="Times New Roman" w:hAnsi="Times New Roman" w:cs="Times New Roman"/>
        </w:rPr>
        <w:t>Părțile se vor întâlni în ședințe de lucru</w:t>
      </w:r>
      <w:r w:rsidR="7113F4C5" w:rsidRPr="05D41FD0">
        <w:rPr>
          <w:rFonts w:ascii="Times New Roman" w:eastAsia="Times New Roman" w:hAnsi="Times New Roman" w:cs="Times New Roman"/>
        </w:rPr>
        <w:t xml:space="preserve"> ale Consiliului Director</w:t>
      </w:r>
      <w:r w:rsidR="00925E8C" w:rsidRPr="05D41FD0">
        <w:rPr>
          <w:rFonts w:ascii="Times New Roman" w:eastAsia="Times New Roman" w:hAnsi="Times New Roman" w:cs="Times New Roman"/>
        </w:rPr>
        <w:t xml:space="preserve"> </w:t>
      </w:r>
      <w:r w:rsidR="2C8494DD" w:rsidRPr="05D41FD0">
        <w:rPr>
          <w:rFonts w:ascii="Times New Roman" w:eastAsia="Times New Roman" w:hAnsi="Times New Roman" w:cs="Times New Roman"/>
        </w:rPr>
        <w:t>de c</w:t>
      </w:r>
      <w:r w:rsidR="5345EB3F" w:rsidRPr="05D41FD0">
        <w:rPr>
          <w:rFonts w:ascii="Times New Roman" w:eastAsia="Times New Roman" w:hAnsi="Times New Roman" w:cs="Times New Roman"/>
        </w:rPr>
        <w:t>â</w:t>
      </w:r>
      <w:r w:rsidR="2C8494DD" w:rsidRPr="05D41FD0">
        <w:rPr>
          <w:rFonts w:ascii="Times New Roman" w:eastAsia="Times New Roman" w:hAnsi="Times New Roman" w:cs="Times New Roman"/>
        </w:rPr>
        <w:t>te ori va fi necesar, dar cel pu</w:t>
      </w:r>
      <w:r w:rsidR="54AA7735" w:rsidRPr="05D41FD0">
        <w:rPr>
          <w:rFonts w:ascii="Times New Roman" w:eastAsia="Times New Roman" w:hAnsi="Times New Roman" w:cs="Times New Roman"/>
        </w:rPr>
        <w:t>ț</w:t>
      </w:r>
      <w:r w:rsidR="2C8494DD" w:rsidRPr="05D41FD0">
        <w:rPr>
          <w:rFonts w:ascii="Times New Roman" w:eastAsia="Times New Roman" w:hAnsi="Times New Roman" w:cs="Times New Roman"/>
        </w:rPr>
        <w:t>in trimestrial</w:t>
      </w:r>
      <w:r w:rsidR="00925E8C" w:rsidRPr="05D41FD0">
        <w:rPr>
          <w:rFonts w:ascii="Times New Roman" w:eastAsia="Times New Roman" w:hAnsi="Times New Roman" w:cs="Times New Roman"/>
        </w:rPr>
        <w:t>, desfășurate online sau fizic, în funcție de necesități, la solicitarea oricăruia dintre Parteneri.</w:t>
      </w:r>
    </w:p>
    <w:p w14:paraId="3199DB4C" w14:textId="357F7E2C" w:rsidR="00A409FF" w:rsidRPr="00E45521" w:rsidRDefault="00A409FF" w:rsidP="1C3FE8A0">
      <w:p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b/>
          <w:bCs/>
        </w:rPr>
        <w:t>6</w:t>
      </w:r>
      <w:r w:rsidR="00083B0B" w:rsidRPr="1C3FE8A0">
        <w:rPr>
          <w:rFonts w:ascii="Times New Roman" w:eastAsia="Times New Roman" w:hAnsi="Times New Roman" w:cs="Times New Roman"/>
          <w:b/>
          <w:bCs/>
        </w:rPr>
        <w:t xml:space="preserve">.2. </w:t>
      </w:r>
      <w:r w:rsidRPr="1C3FE8A0">
        <w:rPr>
          <w:rFonts w:ascii="Times New Roman" w:eastAsia="Times New Roman" w:hAnsi="Times New Roman" w:cs="Times New Roman"/>
        </w:rPr>
        <w:t xml:space="preserve">Hotărârile privind derularea activităților în cadrul protocolului se vor adopta </w:t>
      </w:r>
      <w:r w:rsidR="0B201E91" w:rsidRPr="1C3FE8A0">
        <w:rPr>
          <w:rFonts w:ascii="Times New Roman" w:eastAsia="Times New Roman" w:hAnsi="Times New Roman" w:cs="Times New Roman"/>
        </w:rPr>
        <w:t>de c</w:t>
      </w:r>
      <w:r w:rsidR="147D1C4F" w:rsidRPr="1C3FE8A0">
        <w:rPr>
          <w:rFonts w:ascii="Times New Roman" w:eastAsia="Times New Roman" w:hAnsi="Times New Roman" w:cs="Times New Roman"/>
        </w:rPr>
        <w:t>ă</w:t>
      </w:r>
      <w:r w:rsidR="0B201E91" w:rsidRPr="1C3FE8A0">
        <w:rPr>
          <w:rFonts w:ascii="Times New Roman" w:eastAsia="Times New Roman" w:hAnsi="Times New Roman" w:cs="Times New Roman"/>
        </w:rPr>
        <w:t>tre membrii</w:t>
      </w:r>
      <w:r w:rsidRPr="1C3FE8A0">
        <w:rPr>
          <w:rFonts w:ascii="Times New Roman" w:eastAsia="Times New Roman" w:hAnsi="Times New Roman" w:cs="Times New Roman"/>
        </w:rPr>
        <w:t xml:space="preserve"> prezenți la ședință</w:t>
      </w:r>
      <w:r w:rsidR="32E61760" w:rsidRPr="1C3FE8A0">
        <w:rPr>
          <w:rFonts w:ascii="Times New Roman" w:eastAsia="Times New Roman" w:hAnsi="Times New Roman" w:cs="Times New Roman"/>
        </w:rPr>
        <w:t>, conform art. 8.3</w:t>
      </w:r>
      <w:r w:rsidRPr="1C3FE8A0">
        <w:rPr>
          <w:rFonts w:ascii="Times New Roman" w:eastAsia="Times New Roman" w:hAnsi="Times New Roman" w:cs="Times New Roman"/>
        </w:rPr>
        <w:t>.</w:t>
      </w:r>
    </w:p>
    <w:p w14:paraId="7798FEEA" w14:textId="77777777" w:rsidR="00A409FF" w:rsidRPr="00E45521" w:rsidRDefault="00A409FF" w:rsidP="1C3FE8A0">
      <w:pPr>
        <w:spacing w:after="0" w:line="276" w:lineRule="auto"/>
        <w:jc w:val="both"/>
        <w:rPr>
          <w:rFonts w:ascii="Times New Roman" w:eastAsia="Times New Roman" w:hAnsi="Times New Roman" w:cs="Times New Roman"/>
        </w:rPr>
      </w:pPr>
    </w:p>
    <w:p w14:paraId="1A1AFDAA" w14:textId="39D38DB4" w:rsidR="00C066C1" w:rsidRPr="00E45521" w:rsidRDefault="00925E8C" w:rsidP="1C3FE8A0">
      <w:pPr>
        <w:spacing w:after="0" w:line="276" w:lineRule="auto"/>
        <w:jc w:val="both"/>
        <w:rPr>
          <w:rFonts w:ascii="Times New Roman" w:eastAsia="Times New Roman" w:hAnsi="Times New Roman" w:cs="Times New Roman"/>
          <w:b/>
          <w:bCs/>
        </w:rPr>
      </w:pPr>
      <w:r w:rsidRPr="1C3FE8A0">
        <w:rPr>
          <w:rFonts w:ascii="Times New Roman" w:eastAsia="Times New Roman" w:hAnsi="Times New Roman" w:cs="Times New Roman"/>
          <w:b/>
          <w:bCs/>
        </w:rPr>
        <w:t xml:space="preserve">Art. 7. </w:t>
      </w:r>
      <w:r w:rsidR="00C066C1" w:rsidRPr="1C3FE8A0">
        <w:rPr>
          <w:rFonts w:ascii="Times New Roman" w:eastAsia="Times New Roman" w:hAnsi="Times New Roman" w:cs="Times New Roman"/>
          <w:b/>
          <w:bCs/>
        </w:rPr>
        <w:t xml:space="preserve">ATRIBUȚIILE </w:t>
      </w:r>
      <w:r w:rsidR="5963BD8F" w:rsidRPr="1C3FE8A0">
        <w:rPr>
          <w:rFonts w:ascii="Times New Roman" w:eastAsia="Times New Roman" w:hAnsi="Times New Roman" w:cs="Times New Roman"/>
          <w:b/>
          <w:bCs/>
        </w:rPr>
        <w:t>Ș</w:t>
      </w:r>
      <w:r w:rsidR="000D2177" w:rsidRPr="1C3FE8A0">
        <w:rPr>
          <w:rFonts w:ascii="Times New Roman" w:eastAsia="Times New Roman" w:hAnsi="Times New Roman" w:cs="Times New Roman"/>
          <w:b/>
          <w:bCs/>
        </w:rPr>
        <w:t>I OBLIGA</w:t>
      </w:r>
      <w:r w:rsidR="1C1ED5EE" w:rsidRPr="1C3FE8A0">
        <w:rPr>
          <w:rFonts w:ascii="Times New Roman" w:eastAsia="Times New Roman" w:hAnsi="Times New Roman" w:cs="Times New Roman"/>
          <w:b/>
          <w:bCs/>
        </w:rPr>
        <w:t>Ț</w:t>
      </w:r>
      <w:r w:rsidR="000D2177" w:rsidRPr="1C3FE8A0">
        <w:rPr>
          <w:rFonts w:ascii="Times New Roman" w:eastAsia="Times New Roman" w:hAnsi="Times New Roman" w:cs="Times New Roman"/>
          <w:b/>
          <w:bCs/>
        </w:rPr>
        <w:t xml:space="preserve">IILE </w:t>
      </w:r>
      <w:r w:rsidR="00C066C1" w:rsidRPr="1C3FE8A0">
        <w:rPr>
          <w:rFonts w:ascii="Times New Roman" w:eastAsia="Times New Roman" w:hAnsi="Times New Roman" w:cs="Times New Roman"/>
          <w:b/>
          <w:bCs/>
        </w:rPr>
        <w:t>PĂRȚILOR</w:t>
      </w:r>
    </w:p>
    <w:p w14:paraId="18823123" w14:textId="39D31D4A" w:rsidR="00C066C1" w:rsidRPr="00E45521" w:rsidRDefault="00925E8C" w:rsidP="1C3FE8A0">
      <w:p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t>7</w:t>
      </w:r>
      <w:r w:rsidR="00C066C1" w:rsidRPr="1C3FE8A0">
        <w:rPr>
          <w:rFonts w:ascii="Times New Roman" w:eastAsia="Times New Roman" w:hAnsi="Times New Roman" w:cs="Times New Roman"/>
        </w:rPr>
        <w:t xml:space="preserve">.1. </w:t>
      </w:r>
      <w:r w:rsidR="00C066C1" w:rsidRPr="1C3FE8A0">
        <w:rPr>
          <w:rFonts w:ascii="Times New Roman" w:eastAsia="Times New Roman" w:hAnsi="Times New Roman" w:cs="Times New Roman"/>
          <w:b/>
          <w:bCs/>
        </w:rPr>
        <w:t>Partenerul 1</w:t>
      </w:r>
      <w:r w:rsidR="00C066C1" w:rsidRPr="1C3FE8A0">
        <w:rPr>
          <w:rFonts w:ascii="Times New Roman" w:eastAsia="Times New Roman" w:hAnsi="Times New Roman" w:cs="Times New Roman"/>
        </w:rPr>
        <w:t xml:space="preserve"> – Municipiul Timișoara</w:t>
      </w:r>
    </w:p>
    <w:p w14:paraId="55A3BF0A" w14:textId="04183A01" w:rsidR="00C066C1" w:rsidRPr="00E45521" w:rsidRDefault="00C066C1" w:rsidP="1C3FE8A0">
      <w:pPr>
        <w:numPr>
          <w:ilvl w:val="0"/>
          <w:numId w:val="21"/>
        </w:numPr>
        <w:spacing w:after="0" w:line="276" w:lineRule="auto"/>
        <w:jc w:val="both"/>
        <w:rPr>
          <w:rFonts w:ascii="Times New Roman" w:eastAsia="Times New Roman" w:hAnsi="Times New Roman" w:cs="Times New Roman"/>
        </w:rPr>
      </w:pPr>
      <w:r w:rsidRPr="3EEA3D12">
        <w:rPr>
          <w:rFonts w:ascii="Times New Roman" w:eastAsia="Times New Roman" w:hAnsi="Times New Roman" w:cs="Times New Roman"/>
        </w:rPr>
        <w:t>Pune la dispoziție clădirea identificată ca fiind în stare de degradare, în vederea reabilitării</w:t>
      </w:r>
      <w:r w:rsidR="00EA396E" w:rsidRPr="3EEA3D12">
        <w:rPr>
          <w:rFonts w:ascii="Times New Roman" w:eastAsia="Times New Roman" w:hAnsi="Times New Roman" w:cs="Times New Roman"/>
        </w:rPr>
        <w:t>, amenaj</w:t>
      </w:r>
      <w:r w:rsidR="67BE45AE" w:rsidRPr="3EEA3D12">
        <w:rPr>
          <w:rFonts w:ascii="Times New Roman" w:eastAsia="Times New Roman" w:hAnsi="Times New Roman" w:cs="Times New Roman"/>
        </w:rPr>
        <w:t>ă</w:t>
      </w:r>
      <w:r w:rsidR="00EA396E" w:rsidRPr="3EEA3D12">
        <w:rPr>
          <w:rFonts w:ascii="Times New Roman" w:eastAsia="Times New Roman" w:hAnsi="Times New Roman" w:cs="Times New Roman"/>
        </w:rPr>
        <w:t>rii</w:t>
      </w:r>
      <w:r w:rsidRPr="3EEA3D12">
        <w:rPr>
          <w:rFonts w:ascii="Times New Roman" w:eastAsia="Times New Roman" w:hAnsi="Times New Roman" w:cs="Times New Roman"/>
        </w:rPr>
        <w:t xml:space="preserve"> și utilizării acesteia pentru activități culturale și comunitare.</w:t>
      </w:r>
      <w:r w:rsidR="377D7C02" w:rsidRPr="3EEA3D12">
        <w:rPr>
          <w:rFonts w:ascii="Times New Roman" w:eastAsia="Times New Roman" w:hAnsi="Times New Roman" w:cs="Times New Roman"/>
        </w:rPr>
        <w:t xml:space="preserve"> Cheltuielile </w:t>
      </w:r>
      <w:r w:rsidR="2CC3AD19" w:rsidRPr="3EEA3D12">
        <w:rPr>
          <w:rFonts w:ascii="Times New Roman" w:eastAsia="Times New Roman" w:hAnsi="Times New Roman" w:cs="Times New Roman"/>
        </w:rPr>
        <w:t>aferente utilităților</w:t>
      </w:r>
      <w:r w:rsidR="377D7C02" w:rsidRPr="3EEA3D12">
        <w:rPr>
          <w:rFonts w:ascii="Times New Roman" w:eastAsia="Times New Roman" w:hAnsi="Times New Roman" w:cs="Times New Roman"/>
        </w:rPr>
        <w:t xml:space="preserve"> r</w:t>
      </w:r>
      <w:r w:rsidR="5B2C15D1" w:rsidRPr="3EEA3D12">
        <w:rPr>
          <w:rFonts w:ascii="Times New Roman" w:eastAsia="Times New Roman" w:hAnsi="Times New Roman" w:cs="Times New Roman"/>
        </w:rPr>
        <w:t>ă</w:t>
      </w:r>
      <w:r w:rsidR="377D7C02" w:rsidRPr="3EEA3D12">
        <w:rPr>
          <w:rFonts w:ascii="Times New Roman" w:eastAsia="Times New Roman" w:hAnsi="Times New Roman" w:cs="Times New Roman"/>
        </w:rPr>
        <w:t>m</w:t>
      </w:r>
      <w:r w:rsidR="77EF1125" w:rsidRPr="3EEA3D12">
        <w:rPr>
          <w:rFonts w:ascii="Times New Roman" w:eastAsia="Times New Roman" w:hAnsi="Times New Roman" w:cs="Times New Roman"/>
        </w:rPr>
        <w:t>â</w:t>
      </w:r>
      <w:r w:rsidR="377D7C02" w:rsidRPr="3EEA3D12">
        <w:rPr>
          <w:rFonts w:ascii="Times New Roman" w:eastAsia="Times New Roman" w:hAnsi="Times New Roman" w:cs="Times New Roman"/>
        </w:rPr>
        <w:t xml:space="preserve">n </w:t>
      </w:r>
      <w:r w:rsidR="08A811A8" w:rsidRPr="3EEA3D12">
        <w:rPr>
          <w:rFonts w:ascii="Times New Roman" w:eastAsia="Times New Roman" w:hAnsi="Times New Roman" w:cs="Times New Roman"/>
        </w:rPr>
        <w:t>î</w:t>
      </w:r>
      <w:r w:rsidR="377D7C02" w:rsidRPr="3EEA3D12">
        <w:rPr>
          <w:rFonts w:ascii="Times New Roman" w:eastAsia="Times New Roman" w:hAnsi="Times New Roman" w:cs="Times New Roman"/>
        </w:rPr>
        <w:t>n sarcina Proprietarului</w:t>
      </w:r>
      <w:r w:rsidR="6B228048" w:rsidRPr="3EEA3D12">
        <w:rPr>
          <w:rFonts w:ascii="Times New Roman" w:eastAsia="Times New Roman" w:hAnsi="Times New Roman" w:cs="Times New Roman"/>
        </w:rPr>
        <w:t xml:space="preserve"> imobilului.</w:t>
      </w:r>
    </w:p>
    <w:p w14:paraId="05E4CCBC" w14:textId="77777777" w:rsidR="00C066C1" w:rsidRPr="00E45521" w:rsidRDefault="00C066C1" w:rsidP="1C3FE8A0">
      <w:pPr>
        <w:numPr>
          <w:ilvl w:val="0"/>
          <w:numId w:val="21"/>
        </w:num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t>Oferă sprijin tehnic și administrativ pentru obținerea avizelor necesare lucrărilor de renovare, conform reglementărilor urbanistice și de protecție a patrimoniului, acolo unde este cazul.</w:t>
      </w:r>
    </w:p>
    <w:p w14:paraId="358F0391" w14:textId="77777777" w:rsidR="00C066C1" w:rsidRPr="00E45521" w:rsidRDefault="00C066C1" w:rsidP="1C3FE8A0">
      <w:pPr>
        <w:numPr>
          <w:ilvl w:val="0"/>
          <w:numId w:val="21"/>
        </w:num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t>Asigură accesul la documentațiile existente privind clădirea (planuri, istoricul intervențiilor, regim juridic etc.).</w:t>
      </w:r>
    </w:p>
    <w:p w14:paraId="4A889F27" w14:textId="77777777" w:rsidR="00C066C1" w:rsidRPr="00E45521" w:rsidRDefault="00C066C1" w:rsidP="1C3FE8A0">
      <w:pPr>
        <w:numPr>
          <w:ilvl w:val="0"/>
          <w:numId w:val="21"/>
        </w:num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t>Sprijină logistic activitățile de renovare prin facilitarea accesului la utilități, spații de depozitare temporară și gestionarea eventualelor intervenții de salubrizare.</w:t>
      </w:r>
    </w:p>
    <w:p w14:paraId="764E6DF6" w14:textId="33A8A8EE" w:rsidR="00C066C1" w:rsidRPr="00E45521" w:rsidRDefault="00C066C1" w:rsidP="1C3FE8A0">
      <w:pPr>
        <w:numPr>
          <w:ilvl w:val="0"/>
          <w:numId w:val="21"/>
        </w:numPr>
        <w:spacing w:after="0" w:line="276" w:lineRule="auto"/>
        <w:jc w:val="both"/>
        <w:rPr>
          <w:rFonts w:ascii="Times New Roman" w:eastAsia="Times New Roman" w:hAnsi="Times New Roman" w:cs="Times New Roman"/>
        </w:rPr>
      </w:pPr>
      <w:r w:rsidRPr="05D41FD0">
        <w:rPr>
          <w:rFonts w:ascii="Times New Roman" w:eastAsia="Times New Roman" w:hAnsi="Times New Roman" w:cs="Times New Roman"/>
        </w:rPr>
        <w:t xml:space="preserve">Include clădirea reabilitată în programul de </w:t>
      </w:r>
      <w:r w:rsidR="7D084231" w:rsidRPr="05D41FD0">
        <w:rPr>
          <w:rFonts w:ascii="Times New Roman" w:eastAsia="Times New Roman" w:hAnsi="Times New Roman" w:cs="Times New Roman"/>
        </w:rPr>
        <w:t>mentenan</w:t>
      </w:r>
      <w:r w:rsidR="58E3017B" w:rsidRPr="05D41FD0">
        <w:rPr>
          <w:rFonts w:ascii="Times New Roman" w:eastAsia="Times New Roman" w:hAnsi="Times New Roman" w:cs="Times New Roman"/>
        </w:rPr>
        <w:t>ță</w:t>
      </w:r>
      <w:r w:rsidRPr="05D41FD0">
        <w:rPr>
          <w:rFonts w:ascii="Times New Roman" w:eastAsia="Times New Roman" w:hAnsi="Times New Roman" w:cs="Times New Roman"/>
        </w:rPr>
        <w:t xml:space="preserve"> curentă al municipalității, după finalizarea </w:t>
      </w:r>
      <w:r w:rsidR="003925B7" w:rsidRPr="05D41FD0">
        <w:rPr>
          <w:rFonts w:ascii="Times New Roman" w:eastAsia="Times New Roman" w:hAnsi="Times New Roman" w:cs="Times New Roman"/>
        </w:rPr>
        <w:t>parteneriatului</w:t>
      </w:r>
      <w:r w:rsidR="001B7279" w:rsidRPr="05D41FD0">
        <w:rPr>
          <w:rFonts w:ascii="Times New Roman" w:eastAsia="Times New Roman" w:hAnsi="Times New Roman" w:cs="Times New Roman"/>
        </w:rPr>
        <w:t>.</w:t>
      </w:r>
    </w:p>
    <w:p w14:paraId="39DD6B8E" w14:textId="77777777" w:rsidR="00C066C1" w:rsidRPr="00E45521" w:rsidRDefault="00C066C1" w:rsidP="1C3FE8A0">
      <w:pPr>
        <w:numPr>
          <w:ilvl w:val="0"/>
          <w:numId w:val="21"/>
        </w:num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t>Verifică conformitatea lucrărilor realizate de Partenerul 2, în raport cu avizele și standardele tehnice aplicabile.</w:t>
      </w:r>
    </w:p>
    <w:p w14:paraId="7E7403B8" w14:textId="77777777" w:rsidR="00C066C1" w:rsidRPr="00E45521" w:rsidRDefault="00C066C1" w:rsidP="1C3FE8A0">
      <w:pPr>
        <w:numPr>
          <w:ilvl w:val="0"/>
          <w:numId w:val="21"/>
        </w:num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t>Realizează demersuri pentru promovarea proiectului în rândul comunității locale și în mediul instituțional.</w:t>
      </w:r>
    </w:p>
    <w:p w14:paraId="43BFA194" w14:textId="77777777" w:rsidR="00C066C1" w:rsidRPr="00E45521" w:rsidRDefault="00C066C1" w:rsidP="1C3FE8A0">
      <w:pPr>
        <w:numPr>
          <w:ilvl w:val="0"/>
          <w:numId w:val="21"/>
        </w:num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lastRenderedPageBreak/>
        <w:t>Analizează documentația transmisă de Partenerul 2 înaintea fiecărei etape de intervenție, prin structura de specialitate din cadrul Primăriei, și emite avizul necesar pentru implementare.</w:t>
      </w:r>
    </w:p>
    <w:p w14:paraId="29A68ECC" w14:textId="02FE32C1" w:rsidR="00C066C1" w:rsidRPr="00E45521" w:rsidRDefault="00C066C1" w:rsidP="1C3FE8A0">
      <w:pPr>
        <w:numPr>
          <w:ilvl w:val="0"/>
          <w:numId w:val="21"/>
        </w:numPr>
        <w:spacing w:after="0" w:line="276" w:lineRule="auto"/>
        <w:jc w:val="both"/>
        <w:rPr>
          <w:rFonts w:ascii="Times New Roman" w:eastAsia="Times New Roman" w:hAnsi="Times New Roman" w:cs="Times New Roman"/>
        </w:rPr>
      </w:pPr>
      <w:r w:rsidRPr="05D41FD0">
        <w:rPr>
          <w:rFonts w:ascii="Times New Roman" w:eastAsia="Times New Roman" w:hAnsi="Times New Roman" w:cs="Times New Roman"/>
        </w:rPr>
        <w:t>După finalizarea lucrărilor</w:t>
      </w:r>
      <w:r w:rsidR="0EBB54DD" w:rsidRPr="05D41FD0">
        <w:rPr>
          <w:rFonts w:ascii="Times New Roman" w:eastAsia="Times New Roman" w:hAnsi="Times New Roman" w:cs="Times New Roman"/>
        </w:rPr>
        <w:t xml:space="preserve"> de reabilitare</w:t>
      </w:r>
      <w:r w:rsidRPr="05D41FD0">
        <w:rPr>
          <w:rFonts w:ascii="Times New Roman" w:eastAsia="Times New Roman" w:hAnsi="Times New Roman" w:cs="Times New Roman"/>
        </w:rPr>
        <w:t>, semnează împreună cu Partenerul 2 un proces-verbal de predare-primire, care va sta la baza inițierii unui proiect de hotărâre de consiliu local privind acceptarea donației și preluarea în patrimoniul public a bunurilor rezultate.</w:t>
      </w:r>
    </w:p>
    <w:p w14:paraId="5345F96D" w14:textId="2F8FC65A" w:rsidR="36428993" w:rsidRDefault="36428993" w:rsidP="1C3FE8A0">
      <w:pPr>
        <w:spacing w:after="0" w:line="276" w:lineRule="auto"/>
        <w:ind w:left="720"/>
        <w:jc w:val="both"/>
        <w:rPr>
          <w:rFonts w:ascii="Times New Roman" w:eastAsia="Times New Roman" w:hAnsi="Times New Roman" w:cs="Times New Roman"/>
        </w:rPr>
      </w:pPr>
    </w:p>
    <w:p w14:paraId="75C0EE64" w14:textId="3810CAF7" w:rsidR="00C066C1" w:rsidRPr="00E45521" w:rsidRDefault="00CF0AF5" w:rsidP="1C3FE8A0">
      <w:p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t>7</w:t>
      </w:r>
      <w:r w:rsidR="00C066C1" w:rsidRPr="1C3FE8A0">
        <w:rPr>
          <w:rFonts w:ascii="Times New Roman" w:eastAsia="Times New Roman" w:hAnsi="Times New Roman" w:cs="Times New Roman"/>
        </w:rPr>
        <w:t xml:space="preserve">.2. </w:t>
      </w:r>
      <w:r w:rsidR="00C066C1" w:rsidRPr="1C3FE8A0">
        <w:rPr>
          <w:rFonts w:ascii="Times New Roman" w:eastAsia="Times New Roman" w:hAnsi="Times New Roman" w:cs="Times New Roman"/>
          <w:b/>
          <w:bCs/>
        </w:rPr>
        <w:t>Partenerul 2</w:t>
      </w:r>
      <w:r w:rsidR="00C066C1" w:rsidRPr="1C3FE8A0">
        <w:rPr>
          <w:rFonts w:ascii="Times New Roman" w:eastAsia="Times New Roman" w:hAnsi="Times New Roman" w:cs="Times New Roman"/>
        </w:rPr>
        <w:t xml:space="preserve"> – Asociația </w:t>
      </w:r>
      <w:r w:rsidR="00997450" w:rsidRPr="1C3FE8A0">
        <w:rPr>
          <w:rFonts w:ascii="Times New Roman" w:eastAsia="Times New Roman" w:hAnsi="Times New Roman" w:cs="Times New Roman"/>
        </w:rPr>
        <w:t>Miltonia</w:t>
      </w:r>
    </w:p>
    <w:p w14:paraId="05865AB5" w14:textId="005B881D" w:rsidR="00C066C1" w:rsidRPr="00E45521" w:rsidRDefault="00C066C1" w:rsidP="1C3FE8A0">
      <w:pPr>
        <w:numPr>
          <w:ilvl w:val="0"/>
          <w:numId w:val="22"/>
        </w:num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t>Realizează lucrările de renovare</w:t>
      </w:r>
      <w:r w:rsidR="00C6554E" w:rsidRPr="1C3FE8A0">
        <w:rPr>
          <w:rFonts w:ascii="Times New Roman" w:eastAsia="Times New Roman" w:hAnsi="Times New Roman" w:cs="Times New Roman"/>
        </w:rPr>
        <w:t xml:space="preserve">, </w:t>
      </w:r>
      <w:r w:rsidRPr="1C3FE8A0">
        <w:rPr>
          <w:rFonts w:ascii="Times New Roman" w:eastAsia="Times New Roman" w:hAnsi="Times New Roman" w:cs="Times New Roman"/>
        </w:rPr>
        <w:t>reabilitare</w:t>
      </w:r>
      <w:r w:rsidR="00C6554E" w:rsidRPr="1C3FE8A0">
        <w:rPr>
          <w:rFonts w:ascii="Times New Roman" w:eastAsia="Times New Roman" w:hAnsi="Times New Roman" w:cs="Times New Roman"/>
        </w:rPr>
        <w:t xml:space="preserve"> </w:t>
      </w:r>
      <w:r w:rsidR="53B4E0E0" w:rsidRPr="1C3FE8A0">
        <w:rPr>
          <w:rFonts w:ascii="Times New Roman" w:eastAsia="Times New Roman" w:hAnsi="Times New Roman" w:cs="Times New Roman"/>
        </w:rPr>
        <w:t>ș</w:t>
      </w:r>
      <w:r w:rsidR="00C6554E" w:rsidRPr="1C3FE8A0">
        <w:rPr>
          <w:rFonts w:ascii="Times New Roman" w:eastAsia="Times New Roman" w:hAnsi="Times New Roman" w:cs="Times New Roman"/>
        </w:rPr>
        <w:t>i amenajare</w:t>
      </w:r>
      <w:r w:rsidRPr="1C3FE8A0">
        <w:rPr>
          <w:rFonts w:ascii="Times New Roman" w:eastAsia="Times New Roman" w:hAnsi="Times New Roman" w:cs="Times New Roman"/>
        </w:rPr>
        <w:t xml:space="preserve"> a clădirii, conform planului de intervenție aprobat de Partenerul 1.</w:t>
      </w:r>
    </w:p>
    <w:p w14:paraId="0E528648" w14:textId="3F2D2FA7" w:rsidR="00C066C1" w:rsidRPr="00E45521" w:rsidRDefault="00C066C1" w:rsidP="1C3FE8A0">
      <w:pPr>
        <w:numPr>
          <w:ilvl w:val="0"/>
          <w:numId w:val="22"/>
        </w:numPr>
        <w:spacing w:after="0" w:line="276" w:lineRule="auto"/>
        <w:jc w:val="both"/>
        <w:rPr>
          <w:rFonts w:ascii="Times New Roman" w:eastAsia="Times New Roman" w:hAnsi="Times New Roman" w:cs="Times New Roman"/>
        </w:rPr>
      </w:pPr>
      <w:r w:rsidRPr="3EEA3D12">
        <w:rPr>
          <w:rFonts w:ascii="Times New Roman" w:eastAsia="Times New Roman" w:hAnsi="Times New Roman" w:cs="Times New Roman"/>
        </w:rPr>
        <w:t>Elaborează și transmite spre avizare</w:t>
      </w:r>
      <w:r w:rsidR="630D4E9F" w:rsidRPr="3EEA3D12">
        <w:rPr>
          <w:rFonts w:ascii="Times New Roman" w:eastAsia="Times New Roman" w:hAnsi="Times New Roman" w:cs="Times New Roman"/>
        </w:rPr>
        <w:t>, Partenerului 1,</w:t>
      </w:r>
      <w:r w:rsidRPr="3EEA3D12">
        <w:rPr>
          <w:rFonts w:ascii="Times New Roman" w:eastAsia="Times New Roman" w:hAnsi="Times New Roman" w:cs="Times New Roman"/>
        </w:rPr>
        <w:t xml:space="preserve"> documentația tehnică aferentă fiecărei etape de intervenție, incluzând devize, planuri, soluții arhitecturale și de integrare urbană.</w:t>
      </w:r>
    </w:p>
    <w:p w14:paraId="0EF6384C" w14:textId="3FB643B6" w:rsidR="00C066C1" w:rsidRPr="00E45521" w:rsidRDefault="00C066C1" w:rsidP="1C3FE8A0">
      <w:pPr>
        <w:numPr>
          <w:ilvl w:val="0"/>
          <w:numId w:val="22"/>
        </w:numPr>
        <w:spacing w:after="0" w:line="276" w:lineRule="auto"/>
        <w:jc w:val="both"/>
        <w:rPr>
          <w:rFonts w:ascii="Times New Roman" w:eastAsia="Times New Roman" w:hAnsi="Times New Roman" w:cs="Times New Roman"/>
        </w:rPr>
      </w:pPr>
      <w:r w:rsidRPr="05D41FD0">
        <w:rPr>
          <w:rFonts w:ascii="Times New Roman" w:eastAsia="Times New Roman" w:hAnsi="Times New Roman" w:cs="Times New Roman"/>
        </w:rPr>
        <w:t xml:space="preserve">Asigură finanțarea lucrărilor, </w:t>
      </w:r>
      <w:r w:rsidR="00E736D8" w:rsidRPr="05D41FD0">
        <w:rPr>
          <w:rFonts w:ascii="Times New Roman" w:eastAsia="Times New Roman" w:hAnsi="Times New Roman" w:cs="Times New Roman"/>
        </w:rPr>
        <w:t>din</w:t>
      </w:r>
      <w:r w:rsidRPr="05D41FD0">
        <w:rPr>
          <w:rFonts w:ascii="Times New Roman" w:eastAsia="Times New Roman" w:hAnsi="Times New Roman" w:cs="Times New Roman"/>
        </w:rPr>
        <w:t xml:space="preserve"> resurse proprii</w:t>
      </w:r>
      <w:r w:rsidR="71F7E8D6" w:rsidRPr="05D41FD0">
        <w:rPr>
          <w:rFonts w:ascii="Times New Roman" w:eastAsia="Times New Roman" w:hAnsi="Times New Roman" w:cs="Times New Roman"/>
        </w:rPr>
        <w:t xml:space="preserve"> și atrase</w:t>
      </w:r>
      <w:r w:rsidR="00E736D8" w:rsidRPr="05D41FD0">
        <w:rPr>
          <w:rFonts w:ascii="Times New Roman" w:eastAsia="Times New Roman" w:hAnsi="Times New Roman" w:cs="Times New Roman"/>
        </w:rPr>
        <w:t>, printr-o investi</w:t>
      </w:r>
      <w:r w:rsidR="5BD92755" w:rsidRPr="05D41FD0">
        <w:rPr>
          <w:rFonts w:ascii="Times New Roman" w:eastAsia="Times New Roman" w:hAnsi="Times New Roman" w:cs="Times New Roman"/>
        </w:rPr>
        <w:t>ț</w:t>
      </w:r>
      <w:r w:rsidR="00E736D8" w:rsidRPr="05D41FD0">
        <w:rPr>
          <w:rFonts w:ascii="Times New Roman" w:eastAsia="Times New Roman" w:hAnsi="Times New Roman" w:cs="Times New Roman"/>
        </w:rPr>
        <w:t>ie total</w:t>
      </w:r>
      <w:r w:rsidR="7ED2BE2A" w:rsidRPr="05D41FD0">
        <w:rPr>
          <w:rFonts w:ascii="Times New Roman" w:eastAsia="Times New Roman" w:hAnsi="Times New Roman" w:cs="Times New Roman"/>
        </w:rPr>
        <w:t>ă</w:t>
      </w:r>
      <w:r w:rsidR="00E736D8" w:rsidRPr="05D41FD0">
        <w:rPr>
          <w:rFonts w:ascii="Times New Roman" w:eastAsia="Times New Roman" w:hAnsi="Times New Roman" w:cs="Times New Roman"/>
        </w:rPr>
        <w:t xml:space="preserve"> estimat</w:t>
      </w:r>
      <w:r w:rsidR="5229FE2B" w:rsidRPr="05D41FD0">
        <w:rPr>
          <w:rFonts w:ascii="Times New Roman" w:eastAsia="Times New Roman" w:hAnsi="Times New Roman" w:cs="Times New Roman"/>
        </w:rPr>
        <w:t>ă</w:t>
      </w:r>
      <w:r w:rsidR="00E736D8" w:rsidRPr="05D41FD0">
        <w:rPr>
          <w:rFonts w:ascii="Times New Roman" w:eastAsia="Times New Roman" w:hAnsi="Times New Roman" w:cs="Times New Roman"/>
        </w:rPr>
        <w:t xml:space="preserve"> la 2.000.000 </w:t>
      </w:r>
      <w:r w:rsidR="767F89F8" w:rsidRPr="05D41FD0">
        <w:rPr>
          <w:rFonts w:ascii="Times New Roman" w:eastAsia="Times New Roman" w:hAnsi="Times New Roman" w:cs="Times New Roman"/>
        </w:rPr>
        <w:t>e</w:t>
      </w:r>
      <w:r w:rsidR="00E736D8" w:rsidRPr="05D41FD0">
        <w:rPr>
          <w:rFonts w:ascii="Times New Roman" w:eastAsia="Times New Roman" w:hAnsi="Times New Roman" w:cs="Times New Roman"/>
        </w:rPr>
        <w:t>uro</w:t>
      </w:r>
      <w:r w:rsidR="001B7279" w:rsidRPr="05D41FD0">
        <w:rPr>
          <w:rFonts w:ascii="Times New Roman" w:eastAsia="Times New Roman" w:hAnsi="Times New Roman" w:cs="Times New Roman"/>
        </w:rPr>
        <w:t>.</w:t>
      </w:r>
    </w:p>
    <w:p w14:paraId="117A19E8" w14:textId="77777777" w:rsidR="00CF62AD" w:rsidRPr="00E45521" w:rsidRDefault="00C066C1" w:rsidP="1C3FE8A0">
      <w:pPr>
        <w:numPr>
          <w:ilvl w:val="0"/>
          <w:numId w:val="22"/>
        </w:num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t xml:space="preserve">Organizează activitățile de renovare </w:t>
      </w:r>
      <w:r w:rsidR="00346AC1" w:rsidRPr="1C3FE8A0">
        <w:rPr>
          <w:rFonts w:ascii="Times New Roman" w:eastAsia="Times New Roman" w:hAnsi="Times New Roman" w:cs="Times New Roman"/>
        </w:rPr>
        <w:t xml:space="preserve">cu implicarea voluntarilor și a personalului specializat,  </w:t>
      </w:r>
      <w:r w:rsidRPr="1C3FE8A0">
        <w:rPr>
          <w:rFonts w:ascii="Times New Roman" w:eastAsia="Times New Roman" w:hAnsi="Times New Roman" w:cs="Times New Roman"/>
        </w:rPr>
        <w:t>în etape</w:t>
      </w:r>
      <w:r w:rsidR="00346AC1" w:rsidRPr="1C3FE8A0">
        <w:rPr>
          <w:rFonts w:ascii="Times New Roman" w:eastAsia="Times New Roman" w:hAnsi="Times New Roman" w:cs="Times New Roman"/>
        </w:rPr>
        <w:t xml:space="preserve">: </w:t>
      </w:r>
    </w:p>
    <w:p w14:paraId="2F1068A3" w14:textId="77777777" w:rsidR="00DF53F2" w:rsidRDefault="00346AC1" w:rsidP="00DF53F2">
      <w:pPr>
        <w:pStyle w:val="ListParagraph"/>
        <w:numPr>
          <w:ilvl w:val="0"/>
          <w:numId w:val="23"/>
        </w:numPr>
        <w:spacing w:after="0" w:line="276" w:lineRule="auto"/>
        <w:ind w:firstLine="131"/>
        <w:jc w:val="both"/>
        <w:rPr>
          <w:rFonts w:ascii="Times New Roman" w:eastAsia="Times New Roman" w:hAnsi="Times New Roman" w:cs="Times New Roman"/>
        </w:rPr>
      </w:pPr>
      <w:r w:rsidRPr="1C3FE8A0">
        <w:rPr>
          <w:rFonts w:ascii="Times New Roman" w:eastAsia="Times New Roman" w:hAnsi="Times New Roman" w:cs="Times New Roman"/>
          <w:b/>
          <w:bCs/>
        </w:rPr>
        <w:t>Etapa 1</w:t>
      </w:r>
      <w:r w:rsidRPr="1C3FE8A0">
        <w:rPr>
          <w:rFonts w:ascii="Times New Roman" w:eastAsia="Times New Roman" w:hAnsi="Times New Roman" w:cs="Times New Roman"/>
        </w:rPr>
        <w:t xml:space="preserve"> (scurt termen): activare rapidă a spațiului, cu deschidere minimă în </w:t>
      </w:r>
      <w:r w:rsidRPr="00DF53F2">
        <w:rPr>
          <w:rFonts w:ascii="Times New Roman" w:eastAsia="Times New Roman" w:hAnsi="Times New Roman" w:cs="Times New Roman"/>
        </w:rPr>
        <w:t>termen de 1 an;</w:t>
      </w:r>
      <w:r w:rsidR="0006521F" w:rsidRPr="00DF53F2">
        <w:rPr>
          <w:rFonts w:ascii="Times New Roman" w:eastAsia="Times New Roman" w:hAnsi="Times New Roman" w:cs="Times New Roman"/>
        </w:rPr>
        <w:t xml:space="preserve"> </w:t>
      </w:r>
    </w:p>
    <w:p w14:paraId="18E88E6C" w14:textId="1BB94ECA" w:rsidR="00760BC0" w:rsidRPr="00DF53F2" w:rsidRDefault="00760BC0" w:rsidP="00DF53F2">
      <w:pPr>
        <w:pStyle w:val="ListParagraph"/>
        <w:numPr>
          <w:ilvl w:val="0"/>
          <w:numId w:val="23"/>
        </w:numPr>
        <w:spacing w:after="0" w:line="276" w:lineRule="auto"/>
        <w:ind w:firstLine="131"/>
        <w:jc w:val="both"/>
        <w:rPr>
          <w:rFonts w:ascii="Times New Roman" w:eastAsia="Times New Roman" w:hAnsi="Times New Roman" w:cs="Times New Roman"/>
        </w:rPr>
      </w:pPr>
      <w:r w:rsidRPr="00DF53F2">
        <w:rPr>
          <w:rFonts w:ascii="Times New Roman" w:eastAsia="Times New Roman" w:hAnsi="Times New Roman" w:cs="Times New Roman"/>
          <w:b/>
          <w:bCs/>
        </w:rPr>
        <w:t>Etapa 2</w:t>
      </w:r>
      <w:r w:rsidRPr="00DF53F2">
        <w:rPr>
          <w:rFonts w:ascii="Times New Roman" w:eastAsia="Times New Roman" w:hAnsi="Times New Roman" w:cs="Times New Roman"/>
        </w:rPr>
        <w:t xml:space="preserve"> ( termen</w:t>
      </w:r>
      <w:r w:rsidR="04BC3C3F" w:rsidRPr="00DF53F2">
        <w:rPr>
          <w:rFonts w:ascii="Times New Roman" w:eastAsia="Times New Roman" w:hAnsi="Times New Roman" w:cs="Times New Roman"/>
        </w:rPr>
        <w:t xml:space="preserve"> mediu</w:t>
      </w:r>
      <w:r w:rsidRPr="00DF53F2">
        <w:rPr>
          <w:rFonts w:ascii="Times New Roman" w:eastAsia="Times New Roman" w:hAnsi="Times New Roman" w:cs="Times New Roman"/>
        </w:rPr>
        <w:t xml:space="preserve">): </w:t>
      </w:r>
      <w:r w:rsidR="191EB99D" w:rsidRPr="00DF53F2">
        <w:rPr>
          <w:rFonts w:ascii="Times New Roman" w:eastAsia="Times New Roman" w:hAnsi="Times New Roman" w:cs="Times New Roman"/>
        </w:rPr>
        <w:t>executarea lucrărilor de reabilitare și organizarea deschiderii oficiale a spațiului, într-un interval de maximum 3 (trei) ani de la data semnării prezentului Protocol. Acest termen poate fi prelungit, pentru motive temeinic justificate, cu cel mult 2 (doi) ani, prin act adițional, cu acordul prealabil al Consiliului Director.</w:t>
      </w:r>
    </w:p>
    <w:p w14:paraId="16DA81AC" w14:textId="3ADC4A9D" w:rsidR="00C066C1" w:rsidRPr="00E45521" w:rsidRDefault="00760BC0" w:rsidP="1C3FE8A0">
      <w:pPr>
        <w:pStyle w:val="ListParagraph"/>
        <w:numPr>
          <w:ilvl w:val="0"/>
          <w:numId w:val="23"/>
        </w:numPr>
        <w:spacing w:after="0" w:line="276" w:lineRule="auto"/>
        <w:ind w:firstLine="131"/>
        <w:jc w:val="both"/>
        <w:rPr>
          <w:rFonts w:ascii="Times New Roman" w:eastAsia="Times New Roman" w:hAnsi="Times New Roman" w:cs="Times New Roman"/>
        </w:rPr>
      </w:pPr>
      <w:r w:rsidRPr="3EEA3D12">
        <w:rPr>
          <w:rFonts w:ascii="Times New Roman" w:eastAsia="Times New Roman" w:hAnsi="Times New Roman" w:cs="Times New Roman"/>
          <w:b/>
          <w:bCs/>
        </w:rPr>
        <w:t>Etapa 3</w:t>
      </w:r>
      <w:r w:rsidRPr="3EEA3D12">
        <w:rPr>
          <w:rFonts w:ascii="Times New Roman" w:eastAsia="Times New Roman" w:hAnsi="Times New Roman" w:cs="Times New Roman"/>
        </w:rPr>
        <w:t xml:space="preserve"> ( termen</w:t>
      </w:r>
      <w:r w:rsidR="68F5AEEC" w:rsidRPr="3EEA3D12">
        <w:rPr>
          <w:rFonts w:ascii="Times New Roman" w:eastAsia="Times New Roman" w:hAnsi="Times New Roman" w:cs="Times New Roman"/>
        </w:rPr>
        <w:t xml:space="preserve"> lung</w:t>
      </w:r>
      <w:r w:rsidRPr="3EEA3D12">
        <w:rPr>
          <w:rFonts w:ascii="Times New Roman" w:eastAsia="Times New Roman" w:hAnsi="Times New Roman" w:cs="Times New Roman"/>
        </w:rPr>
        <w:t xml:space="preserve">): menținerea funcțională a </w:t>
      </w:r>
      <w:r w:rsidR="6E45210F" w:rsidRPr="3EEA3D12">
        <w:rPr>
          <w:rFonts w:ascii="Times New Roman" w:eastAsia="Times New Roman" w:hAnsi="Times New Roman" w:cs="Times New Roman"/>
        </w:rPr>
        <w:t>Spați</w:t>
      </w:r>
      <w:r w:rsidRPr="3EEA3D12">
        <w:rPr>
          <w:rFonts w:ascii="Times New Roman" w:eastAsia="Times New Roman" w:hAnsi="Times New Roman" w:cs="Times New Roman"/>
        </w:rPr>
        <w:t>ului pentru întreaga durată de 10 ani</w:t>
      </w:r>
      <w:r w:rsidR="001B7279" w:rsidRPr="3EEA3D12">
        <w:rPr>
          <w:rFonts w:ascii="Times New Roman" w:eastAsia="Times New Roman" w:hAnsi="Times New Roman" w:cs="Times New Roman"/>
        </w:rPr>
        <w:t>.</w:t>
      </w:r>
    </w:p>
    <w:p w14:paraId="57AD5097" w14:textId="7AA430CB" w:rsidR="00C066C1" w:rsidRPr="00E45521" w:rsidRDefault="04FFA6DD" w:rsidP="1C3FE8A0">
      <w:pPr>
        <w:numPr>
          <w:ilvl w:val="0"/>
          <w:numId w:val="22"/>
        </w:numPr>
        <w:spacing w:after="0" w:line="276" w:lineRule="auto"/>
        <w:jc w:val="both"/>
        <w:rPr>
          <w:rFonts w:ascii="Times New Roman" w:eastAsia="Times New Roman" w:hAnsi="Times New Roman" w:cs="Times New Roman"/>
        </w:rPr>
      </w:pPr>
      <w:r w:rsidRPr="3EEA3D12">
        <w:rPr>
          <w:rFonts w:ascii="Times New Roman" w:eastAsia="Times New Roman" w:hAnsi="Times New Roman" w:cs="Times New Roman"/>
        </w:rPr>
        <w:t>Asigură conformitatea lucrărilor cu normele de siguranță, protecția muncii, prevenirea și stingerea incendiilor (PSI), precum și cu toate reglementările legale în vigoare.</w:t>
      </w:r>
    </w:p>
    <w:p w14:paraId="7C75FA21" w14:textId="722D682C" w:rsidR="16AE58E4" w:rsidRDefault="16AE58E4" w:rsidP="3EEA3D12">
      <w:pPr>
        <w:numPr>
          <w:ilvl w:val="0"/>
          <w:numId w:val="22"/>
        </w:numPr>
        <w:spacing w:after="0" w:line="276" w:lineRule="auto"/>
        <w:jc w:val="both"/>
        <w:rPr>
          <w:rFonts w:ascii="Times New Roman" w:eastAsia="Times New Roman" w:hAnsi="Times New Roman" w:cs="Times New Roman"/>
        </w:rPr>
      </w:pPr>
      <w:r w:rsidRPr="3EEA3D12">
        <w:rPr>
          <w:rFonts w:ascii="Times New Roman" w:eastAsia="Times New Roman" w:hAnsi="Times New Roman" w:cs="Times New Roman"/>
        </w:rPr>
        <w:t>Întocme</w:t>
      </w:r>
      <w:r w:rsidR="66CB4383" w:rsidRPr="3EEA3D12">
        <w:rPr>
          <w:rFonts w:ascii="Times New Roman" w:eastAsia="Times New Roman" w:hAnsi="Times New Roman" w:cs="Times New Roman"/>
        </w:rPr>
        <w:t>ș</w:t>
      </w:r>
      <w:r w:rsidRPr="3EEA3D12">
        <w:rPr>
          <w:rFonts w:ascii="Times New Roman" w:eastAsia="Times New Roman" w:hAnsi="Times New Roman" w:cs="Times New Roman"/>
        </w:rPr>
        <w:t>te un grafic de investiții aferent lucrărilor de reabilitare, însoțit de devize estimative, planuri de execuție, surse de finanțare și alte documente justificative relevante, pe care le va prezenta semestrial Consiliului Director spre analiză și aprobare.</w:t>
      </w:r>
    </w:p>
    <w:p w14:paraId="39F0F753" w14:textId="77777777" w:rsidR="000E7A5C" w:rsidRPr="00E45521" w:rsidRDefault="00C066C1" w:rsidP="1C3FE8A0">
      <w:pPr>
        <w:numPr>
          <w:ilvl w:val="0"/>
          <w:numId w:val="22"/>
        </w:num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t>După finalizarea fiecărei etape, întocmește un proces-verbal de predare-primire a lucrărilor, semnat de ambele părți, în vederea transferului dreptului de proprietate și donației către Municipiul Timișoara.</w:t>
      </w:r>
    </w:p>
    <w:p w14:paraId="16C96535" w14:textId="73057460" w:rsidR="000E7A5C" w:rsidRPr="000E7A5C" w:rsidRDefault="000E7A5C" w:rsidP="1C3FE8A0">
      <w:pPr>
        <w:numPr>
          <w:ilvl w:val="0"/>
          <w:numId w:val="22"/>
        </w:numPr>
        <w:spacing w:after="0" w:line="276" w:lineRule="auto"/>
        <w:ind w:left="714" w:hanging="357"/>
        <w:jc w:val="both"/>
        <w:rPr>
          <w:rFonts w:ascii="Times New Roman" w:eastAsia="Times New Roman" w:hAnsi="Times New Roman" w:cs="Times New Roman"/>
        </w:rPr>
      </w:pPr>
      <w:r w:rsidRPr="1C3FE8A0">
        <w:rPr>
          <w:rFonts w:ascii="Times New Roman" w:eastAsia="Times New Roman" w:hAnsi="Times New Roman" w:cs="Times New Roman"/>
          <w:kern w:val="0"/>
          <w:lang w:eastAsia="ro-RO"/>
          <w14:ligatures w14:val="none"/>
        </w:rPr>
        <w:t>Investe</w:t>
      </w:r>
      <w:r w:rsidR="1AF2B1A5" w:rsidRPr="1C3FE8A0">
        <w:rPr>
          <w:rFonts w:ascii="Times New Roman" w:eastAsia="Times New Roman" w:hAnsi="Times New Roman" w:cs="Times New Roman"/>
          <w:kern w:val="0"/>
          <w:lang w:eastAsia="ro-RO"/>
          <w14:ligatures w14:val="none"/>
        </w:rPr>
        <w:t>ș</w:t>
      </w:r>
      <w:r w:rsidRPr="1C3FE8A0">
        <w:rPr>
          <w:rFonts w:ascii="Times New Roman" w:eastAsia="Times New Roman" w:hAnsi="Times New Roman" w:cs="Times New Roman"/>
          <w:kern w:val="0"/>
          <w:lang w:eastAsia="ro-RO"/>
          <w14:ligatures w14:val="none"/>
        </w:rPr>
        <w:t>te nu doar în infrastructura fizică aferentă proiectului, ci și în componentele esențiale ale funcționării acestuia, precum:</w:t>
      </w:r>
    </w:p>
    <w:p w14:paraId="473C53DB" w14:textId="14859FDA" w:rsidR="000E7A5C" w:rsidRPr="00E45521" w:rsidRDefault="000E7A5C" w:rsidP="1C3FE8A0">
      <w:pPr>
        <w:pStyle w:val="ListParagraph"/>
        <w:numPr>
          <w:ilvl w:val="0"/>
          <w:numId w:val="23"/>
        </w:numPr>
        <w:spacing w:after="0" w:line="276" w:lineRule="auto"/>
        <w:ind w:left="714" w:hanging="357"/>
        <w:rPr>
          <w:rFonts w:ascii="Times New Roman" w:eastAsia="Times New Roman" w:hAnsi="Times New Roman" w:cs="Times New Roman"/>
          <w:kern w:val="0"/>
          <w:lang w:eastAsia="ro-RO"/>
          <w14:ligatures w14:val="none"/>
        </w:rPr>
      </w:pPr>
      <w:r w:rsidRPr="1C3FE8A0">
        <w:rPr>
          <w:rFonts w:ascii="Times New Roman" w:eastAsia="Times New Roman" w:hAnsi="Times New Roman" w:cs="Times New Roman"/>
          <w:kern w:val="0"/>
          <w:lang w:eastAsia="ro-RO"/>
          <w14:ligatures w14:val="none"/>
        </w:rPr>
        <w:t>managementul operațional,</w:t>
      </w:r>
    </w:p>
    <w:p w14:paraId="7069DBD6" w14:textId="6E427B49" w:rsidR="000E7A5C" w:rsidRPr="00E45521" w:rsidRDefault="000E7A5C" w:rsidP="1C3FE8A0">
      <w:pPr>
        <w:pStyle w:val="ListParagraph"/>
        <w:numPr>
          <w:ilvl w:val="0"/>
          <w:numId w:val="23"/>
        </w:numPr>
        <w:spacing w:before="100" w:beforeAutospacing="1" w:after="100" w:afterAutospacing="1" w:line="276" w:lineRule="auto"/>
        <w:rPr>
          <w:rFonts w:ascii="Times New Roman" w:eastAsia="Times New Roman" w:hAnsi="Times New Roman" w:cs="Times New Roman"/>
          <w:kern w:val="0"/>
          <w:lang w:eastAsia="ro-RO"/>
          <w14:ligatures w14:val="none"/>
        </w:rPr>
      </w:pPr>
      <w:r w:rsidRPr="1C3FE8A0">
        <w:rPr>
          <w:rFonts w:ascii="Times New Roman" w:eastAsia="Times New Roman" w:hAnsi="Times New Roman" w:cs="Times New Roman"/>
          <w:kern w:val="0"/>
          <w:lang w:eastAsia="ro-RO"/>
          <w14:ligatures w14:val="none"/>
        </w:rPr>
        <w:t>programarea culturală,</w:t>
      </w:r>
    </w:p>
    <w:p w14:paraId="2823946F" w14:textId="01BE7616" w:rsidR="000E7A5C" w:rsidRDefault="000E7A5C" w:rsidP="1C3FE8A0">
      <w:pPr>
        <w:pStyle w:val="ListParagraph"/>
        <w:numPr>
          <w:ilvl w:val="0"/>
          <w:numId w:val="23"/>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1C3FE8A0">
        <w:rPr>
          <w:rFonts w:ascii="Times New Roman" w:eastAsia="Times New Roman" w:hAnsi="Times New Roman" w:cs="Times New Roman"/>
          <w:kern w:val="0"/>
          <w:lang w:eastAsia="ro-RO"/>
          <w14:ligatures w14:val="none"/>
        </w:rPr>
        <w:t>guvernanța spațiului.</w:t>
      </w:r>
    </w:p>
    <w:p w14:paraId="16941A3E" w14:textId="666BED68" w:rsidR="0017344C" w:rsidRPr="00605C62" w:rsidRDefault="00605C62" w:rsidP="1C3FE8A0">
      <w:pPr>
        <w:pStyle w:val="ListParagraph"/>
        <w:numPr>
          <w:ilvl w:val="0"/>
          <w:numId w:val="22"/>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1C3FE8A0">
        <w:rPr>
          <w:rFonts w:ascii="Times New Roman" w:eastAsia="Times New Roman" w:hAnsi="Times New Roman" w:cs="Times New Roman"/>
          <w:kern w:val="0"/>
          <w:lang w:eastAsia="ro-RO"/>
          <w14:ligatures w14:val="none"/>
        </w:rPr>
        <w:t>Asigur</w:t>
      </w:r>
      <w:r w:rsidR="0A271ED5" w:rsidRPr="1C3FE8A0">
        <w:rPr>
          <w:rFonts w:ascii="Times New Roman" w:eastAsia="Times New Roman" w:hAnsi="Times New Roman" w:cs="Times New Roman"/>
          <w:kern w:val="0"/>
          <w:lang w:eastAsia="ro-RO"/>
          <w14:ligatures w14:val="none"/>
        </w:rPr>
        <w:t>ă</w:t>
      </w:r>
      <w:r w:rsidRPr="1C3FE8A0">
        <w:rPr>
          <w:rFonts w:ascii="Times New Roman" w:eastAsia="Times New Roman" w:hAnsi="Times New Roman" w:cs="Times New Roman"/>
          <w:kern w:val="0"/>
          <w:lang w:eastAsia="ro-RO"/>
          <w14:ligatures w14:val="none"/>
        </w:rPr>
        <w:t xml:space="preserve"> mentena</w:t>
      </w:r>
      <w:r w:rsidR="089AA86E" w:rsidRPr="1C3FE8A0">
        <w:rPr>
          <w:rFonts w:ascii="Times New Roman" w:eastAsia="Times New Roman" w:hAnsi="Times New Roman" w:cs="Times New Roman"/>
          <w:kern w:val="0"/>
          <w:lang w:eastAsia="ro-RO"/>
          <w14:ligatures w14:val="none"/>
        </w:rPr>
        <w:t>n</w:t>
      </w:r>
      <w:r w:rsidR="0611B6EB" w:rsidRPr="1C3FE8A0">
        <w:rPr>
          <w:rFonts w:ascii="Times New Roman" w:eastAsia="Times New Roman" w:hAnsi="Times New Roman" w:cs="Times New Roman"/>
          <w:kern w:val="0"/>
          <w:lang w:eastAsia="ro-RO"/>
          <w14:ligatures w14:val="none"/>
        </w:rPr>
        <w:t>ț</w:t>
      </w:r>
      <w:r w:rsidRPr="1C3FE8A0">
        <w:rPr>
          <w:rFonts w:ascii="Times New Roman" w:eastAsia="Times New Roman" w:hAnsi="Times New Roman" w:cs="Times New Roman"/>
          <w:kern w:val="0"/>
          <w:lang w:eastAsia="ro-RO"/>
          <w14:ligatures w14:val="none"/>
        </w:rPr>
        <w:t>a Spa</w:t>
      </w:r>
      <w:r w:rsidR="444DCE1A" w:rsidRPr="1C3FE8A0">
        <w:rPr>
          <w:rFonts w:ascii="Times New Roman" w:eastAsia="Times New Roman" w:hAnsi="Times New Roman" w:cs="Times New Roman"/>
          <w:kern w:val="0"/>
          <w:lang w:eastAsia="ro-RO"/>
          <w14:ligatures w14:val="none"/>
        </w:rPr>
        <w:t>ț</w:t>
      </w:r>
      <w:r w:rsidRPr="1C3FE8A0">
        <w:rPr>
          <w:rFonts w:ascii="Times New Roman" w:eastAsia="Times New Roman" w:hAnsi="Times New Roman" w:cs="Times New Roman"/>
          <w:kern w:val="0"/>
          <w:lang w:eastAsia="ro-RO"/>
          <w14:ligatures w14:val="none"/>
        </w:rPr>
        <w:t xml:space="preserve">iului </w:t>
      </w:r>
      <w:r w:rsidR="798D87C5" w:rsidRPr="1C3FE8A0">
        <w:rPr>
          <w:rFonts w:ascii="Times New Roman" w:eastAsia="Times New Roman" w:hAnsi="Times New Roman" w:cs="Times New Roman"/>
          <w:kern w:val="0"/>
          <w:lang w:eastAsia="ro-RO"/>
          <w14:ligatures w14:val="none"/>
        </w:rPr>
        <w:t>ș</w:t>
      </w:r>
      <w:r w:rsidRPr="1C3FE8A0">
        <w:rPr>
          <w:rFonts w:ascii="Times New Roman" w:eastAsia="Times New Roman" w:hAnsi="Times New Roman" w:cs="Times New Roman"/>
          <w:kern w:val="0"/>
          <w:lang w:eastAsia="ro-RO"/>
          <w14:ligatures w14:val="none"/>
        </w:rPr>
        <w:t>i sus</w:t>
      </w:r>
      <w:r w:rsidR="4925C1FC" w:rsidRPr="1C3FE8A0">
        <w:rPr>
          <w:rFonts w:ascii="Times New Roman" w:eastAsia="Times New Roman" w:hAnsi="Times New Roman" w:cs="Times New Roman"/>
          <w:kern w:val="0"/>
          <w:lang w:eastAsia="ro-RO"/>
          <w14:ligatures w14:val="none"/>
        </w:rPr>
        <w:t>ț</w:t>
      </w:r>
      <w:r w:rsidRPr="1C3FE8A0">
        <w:rPr>
          <w:rFonts w:ascii="Times New Roman" w:eastAsia="Times New Roman" w:hAnsi="Times New Roman" w:cs="Times New Roman"/>
          <w:kern w:val="0"/>
          <w:lang w:eastAsia="ro-RO"/>
          <w14:ligatures w14:val="none"/>
        </w:rPr>
        <w:t xml:space="preserve">ine cheltuielile de </w:t>
      </w:r>
      <w:r w:rsidR="00AAE423" w:rsidRPr="1C3FE8A0">
        <w:rPr>
          <w:rFonts w:ascii="Times New Roman" w:eastAsia="Times New Roman" w:hAnsi="Times New Roman" w:cs="Times New Roman"/>
          <w:kern w:val="0"/>
          <w:lang w:eastAsia="ro-RO"/>
          <w14:ligatures w14:val="none"/>
        </w:rPr>
        <w:t>î</w:t>
      </w:r>
      <w:r w:rsidRPr="1C3FE8A0">
        <w:rPr>
          <w:rFonts w:ascii="Times New Roman" w:eastAsia="Times New Roman" w:hAnsi="Times New Roman" w:cs="Times New Roman"/>
          <w:kern w:val="0"/>
          <w:lang w:eastAsia="ro-RO"/>
          <w14:ligatures w14:val="none"/>
        </w:rPr>
        <w:t>ntre</w:t>
      </w:r>
      <w:r w:rsidR="00D8A002" w:rsidRPr="1C3FE8A0">
        <w:rPr>
          <w:rFonts w:ascii="Times New Roman" w:eastAsia="Times New Roman" w:hAnsi="Times New Roman" w:cs="Times New Roman"/>
          <w:kern w:val="0"/>
          <w:lang w:eastAsia="ro-RO"/>
          <w14:ligatures w14:val="none"/>
        </w:rPr>
        <w:t>ț</w:t>
      </w:r>
      <w:r w:rsidRPr="1C3FE8A0">
        <w:rPr>
          <w:rFonts w:ascii="Times New Roman" w:eastAsia="Times New Roman" w:hAnsi="Times New Roman" w:cs="Times New Roman"/>
          <w:kern w:val="0"/>
          <w:lang w:eastAsia="ro-RO"/>
          <w14:ligatures w14:val="none"/>
        </w:rPr>
        <w:t>inere aferente pe durata Parteneriatului.</w:t>
      </w:r>
    </w:p>
    <w:p w14:paraId="57B3FBB2" w14:textId="0D8D8E43" w:rsidR="00726E46" w:rsidRPr="00E45521" w:rsidRDefault="6207FB6A" w:rsidP="1C3FE8A0">
      <w:pPr>
        <w:pStyle w:val="ListParagraph"/>
        <w:numPr>
          <w:ilvl w:val="0"/>
          <w:numId w:val="22"/>
        </w:numPr>
        <w:spacing w:after="0" w:line="276" w:lineRule="auto"/>
        <w:jc w:val="both"/>
        <w:rPr>
          <w:rFonts w:ascii="Times New Roman" w:eastAsia="Times New Roman" w:hAnsi="Times New Roman" w:cs="Times New Roman"/>
          <w:kern w:val="0"/>
          <w:lang w:eastAsia="ro-RO"/>
          <w14:ligatures w14:val="none"/>
        </w:rPr>
      </w:pPr>
      <w:r w:rsidRPr="1C3FE8A0">
        <w:rPr>
          <w:rFonts w:ascii="Times New Roman" w:eastAsia="Times New Roman" w:hAnsi="Times New Roman" w:cs="Times New Roman"/>
          <w:kern w:val="0"/>
          <w:lang w:eastAsia="ro-RO"/>
          <w14:ligatures w14:val="none"/>
        </w:rPr>
        <w:t>Î</w:t>
      </w:r>
      <w:r w:rsidR="00726E46" w:rsidRPr="1C3FE8A0">
        <w:rPr>
          <w:rFonts w:ascii="Times New Roman" w:eastAsia="Times New Roman" w:hAnsi="Times New Roman" w:cs="Times New Roman"/>
          <w:kern w:val="0"/>
          <w:lang w:eastAsia="ro-RO"/>
          <w14:ligatures w14:val="none"/>
        </w:rPr>
        <w:t>ntocme</w:t>
      </w:r>
      <w:r w:rsidR="35343326" w:rsidRPr="1C3FE8A0">
        <w:rPr>
          <w:rFonts w:ascii="Times New Roman" w:eastAsia="Times New Roman" w:hAnsi="Times New Roman" w:cs="Times New Roman"/>
          <w:kern w:val="0"/>
          <w:lang w:eastAsia="ro-RO"/>
          <w14:ligatures w14:val="none"/>
        </w:rPr>
        <w:t>ș</w:t>
      </w:r>
      <w:r w:rsidR="00726E46" w:rsidRPr="1C3FE8A0">
        <w:rPr>
          <w:rFonts w:ascii="Times New Roman" w:eastAsia="Times New Roman" w:hAnsi="Times New Roman" w:cs="Times New Roman"/>
          <w:kern w:val="0"/>
          <w:lang w:eastAsia="ro-RO"/>
          <w14:ligatures w14:val="none"/>
        </w:rPr>
        <w:t xml:space="preserve">te </w:t>
      </w:r>
      <w:r w:rsidR="57124812" w:rsidRPr="1C3FE8A0">
        <w:rPr>
          <w:rFonts w:ascii="Times New Roman" w:eastAsia="Times New Roman" w:hAnsi="Times New Roman" w:cs="Times New Roman"/>
          <w:kern w:val="0"/>
          <w:lang w:eastAsia="ro-RO"/>
          <w14:ligatures w14:val="none"/>
        </w:rPr>
        <w:t>ș</w:t>
      </w:r>
      <w:r w:rsidR="00726E46" w:rsidRPr="1C3FE8A0">
        <w:rPr>
          <w:rFonts w:ascii="Times New Roman" w:eastAsia="Times New Roman" w:hAnsi="Times New Roman" w:cs="Times New Roman"/>
          <w:kern w:val="0"/>
          <w:lang w:eastAsia="ro-RO"/>
          <w14:ligatures w14:val="none"/>
        </w:rPr>
        <w:t xml:space="preserve">i transmite către </w:t>
      </w:r>
      <w:r w:rsidR="00726E46" w:rsidRPr="1C3FE8A0">
        <w:rPr>
          <w:rFonts w:ascii="Times New Roman" w:eastAsia="Times New Roman" w:hAnsi="Times New Roman" w:cs="Times New Roman"/>
          <w:b/>
          <w:bCs/>
          <w:kern w:val="0"/>
          <w:lang w:eastAsia="ro-RO"/>
          <w14:ligatures w14:val="none"/>
        </w:rPr>
        <w:t>Partenerul 1</w:t>
      </w:r>
      <w:r w:rsidR="00726E46" w:rsidRPr="1C3FE8A0">
        <w:rPr>
          <w:rFonts w:ascii="Times New Roman" w:eastAsia="Times New Roman" w:hAnsi="Times New Roman" w:cs="Times New Roman"/>
          <w:kern w:val="0"/>
          <w:lang w:eastAsia="ro-RO"/>
          <w14:ligatures w14:val="none"/>
        </w:rPr>
        <w:t xml:space="preserve"> un raport anual de activitate și financiar, </w:t>
      </w:r>
      <w:r w:rsidR="00DE540D" w:rsidRPr="1C3FE8A0">
        <w:rPr>
          <w:rFonts w:ascii="Times New Roman" w:eastAsia="Times New Roman" w:hAnsi="Times New Roman" w:cs="Times New Roman"/>
          <w:kern w:val="0"/>
          <w:lang w:eastAsia="ro-RO"/>
          <w14:ligatures w14:val="none"/>
        </w:rPr>
        <w:t>care să reflecte desfășurarea programelor, utilizarea resurselor și impactul generat.</w:t>
      </w:r>
    </w:p>
    <w:p w14:paraId="67BD0EEE" w14:textId="189EBDE0" w:rsidR="00DE540D" w:rsidRPr="00DE540D" w:rsidRDefault="00DE540D" w:rsidP="1C3FE8A0">
      <w:pPr>
        <w:numPr>
          <w:ilvl w:val="0"/>
          <w:numId w:val="22"/>
        </w:num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lastRenderedPageBreak/>
        <w:t>Particip</w:t>
      </w:r>
      <w:r w:rsidR="7978EABF" w:rsidRPr="1C3FE8A0">
        <w:rPr>
          <w:rFonts w:ascii="Times New Roman" w:eastAsia="Times New Roman" w:hAnsi="Times New Roman" w:cs="Times New Roman"/>
        </w:rPr>
        <w:t>ă</w:t>
      </w:r>
      <w:r w:rsidRPr="1C3FE8A0">
        <w:rPr>
          <w:rFonts w:ascii="Times New Roman" w:eastAsia="Times New Roman" w:hAnsi="Times New Roman" w:cs="Times New Roman"/>
        </w:rPr>
        <w:t xml:space="preserve"> activ la:</w:t>
      </w:r>
    </w:p>
    <w:p w14:paraId="5AF2BA11" w14:textId="4399EE4F" w:rsidR="00DE540D" w:rsidRPr="00E45521" w:rsidRDefault="00DE540D" w:rsidP="1C3FE8A0">
      <w:pPr>
        <w:pStyle w:val="ListParagraph"/>
        <w:numPr>
          <w:ilvl w:val="0"/>
          <w:numId w:val="23"/>
        </w:num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t>evaluările anuale ale proiectului,</w:t>
      </w:r>
    </w:p>
    <w:p w14:paraId="2CD916D0" w14:textId="49A02343" w:rsidR="00DE540D" w:rsidRPr="00E45521" w:rsidRDefault="00DE540D" w:rsidP="1C3FE8A0">
      <w:pPr>
        <w:pStyle w:val="ListParagraph"/>
        <w:numPr>
          <w:ilvl w:val="0"/>
          <w:numId w:val="23"/>
        </w:num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t xml:space="preserve">ședințele </w:t>
      </w:r>
      <w:r w:rsidR="101DDE47" w:rsidRPr="1C3FE8A0">
        <w:rPr>
          <w:rFonts w:ascii="Times New Roman" w:eastAsia="Times New Roman" w:hAnsi="Times New Roman" w:cs="Times New Roman"/>
        </w:rPr>
        <w:t>Consiliului</w:t>
      </w:r>
      <w:r w:rsidRPr="1C3FE8A0">
        <w:rPr>
          <w:rFonts w:ascii="Times New Roman" w:eastAsia="Times New Roman" w:hAnsi="Times New Roman" w:cs="Times New Roman"/>
        </w:rPr>
        <w:t xml:space="preserve"> director</w:t>
      </w:r>
      <w:r w:rsidR="42F80A02" w:rsidRPr="1C3FE8A0">
        <w:rPr>
          <w:rFonts w:ascii="Times New Roman" w:eastAsia="Times New Roman" w:hAnsi="Times New Roman" w:cs="Times New Roman"/>
        </w:rPr>
        <w:t xml:space="preserve"> mixt,</w:t>
      </w:r>
      <w:r w:rsidRPr="1C3FE8A0">
        <w:rPr>
          <w:rFonts w:ascii="Times New Roman" w:eastAsia="Times New Roman" w:hAnsi="Times New Roman" w:cs="Times New Roman"/>
        </w:rPr>
        <w:t xml:space="preserve"> constituit prin prezentul parteneriat, contribuind la procesul decizional și la definirea direcțiilor strategice ale hub</w:t>
      </w:r>
      <w:r w:rsidR="6E299CCC" w:rsidRPr="1C3FE8A0">
        <w:rPr>
          <w:rFonts w:ascii="Times New Roman" w:eastAsia="Times New Roman" w:hAnsi="Times New Roman" w:cs="Times New Roman"/>
        </w:rPr>
        <w:t>-</w:t>
      </w:r>
      <w:r w:rsidRPr="1C3FE8A0">
        <w:rPr>
          <w:rFonts w:ascii="Times New Roman" w:eastAsia="Times New Roman" w:hAnsi="Times New Roman" w:cs="Times New Roman"/>
        </w:rPr>
        <w:t>ului cultural.</w:t>
      </w:r>
    </w:p>
    <w:p w14:paraId="7BE7438E" w14:textId="77777777" w:rsidR="000E7A5C" w:rsidRPr="00E45521" w:rsidRDefault="000E7A5C" w:rsidP="1C3FE8A0">
      <w:pPr>
        <w:spacing w:after="0" w:line="276" w:lineRule="auto"/>
        <w:ind w:left="720"/>
        <w:jc w:val="both"/>
        <w:rPr>
          <w:rFonts w:ascii="Times New Roman" w:eastAsia="Times New Roman" w:hAnsi="Times New Roman" w:cs="Times New Roman"/>
        </w:rPr>
      </w:pPr>
    </w:p>
    <w:p w14:paraId="317F3B3F" w14:textId="0DBC9BEE" w:rsidR="00C066C1" w:rsidRPr="00E45521" w:rsidRDefault="00082E9C" w:rsidP="1C3FE8A0">
      <w:pPr>
        <w:spacing w:after="0" w:line="276" w:lineRule="auto"/>
        <w:jc w:val="both"/>
        <w:rPr>
          <w:rFonts w:ascii="Times New Roman" w:eastAsia="Times New Roman" w:hAnsi="Times New Roman" w:cs="Times New Roman"/>
          <w:b/>
          <w:bCs/>
          <w:lang w:val="en-US"/>
        </w:rPr>
      </w:pPr>
      <w:r w:rsidRPr="1C3FE8A0">
        <w:rPr>
          <w:rFonts w:ascii="Times New Roman" w:eastAsia="Times New Roman" w:hAnsi="Times New Roman" w:cs="Times New Roman"/>
          <w:b/>
          <w:bCs/>
          <w:lang w:val="en-US"/>
        </w:rPr>
        <w:t xml:space="preserve">Art. 8. </w:t>
      </w:r>
      <w:r w:rsidR="00710EC2" w:rsidRPr="1C3FE8A0">
        <w:rPr>
          <w:rFonts w:ascii="Times New Roman" w:eastAsia="Times New Roman" w:hAnsi="Times New Roman" w:cs="Times New Roman"/>
          <w:b/>
          <w:bCs/>
        </w:rPr>
        <w:t>MECANISME DE DECIZIE ȘI EVALUARE ÎN CADRUL PARTENERIATULUI</w:t>
      </w:r>
    </w:p>
    <w:p w14:paraId="66724E82" w14:textId="00BB7E1D" w:rsidR="000E6B77" w:rsidRPr="000E6B77" w:rsidRDefault="00082E9C" w:rsidP="1C3FE8A0">
      <w:pPr>
        <w:spacing w:after="0" w:line="276" w:lineRule="auto"/>
        <w:jc w:val="both"/>
        <w:rPr>
          <w:rFonts w:ascii="Times New Roman" w:eastAsia="Times New Roman" w:hAnsi="Times New Roman" w:cs="Times New Roman"/>
        </w:rPr>
      </w:pPr>
      <w:r w:rsidRPr="05D41FD0">
        <w:rPr>
          <w:rFonts w:ascii="Times New Roman" w:eastAsia="Times New Roman" w:hAnsi="Times New Roman" w:cs="Times New Roman"/>
          <w:b/>
          <w:bCs/>
        </w:rPr>
        <w:t xml:space="preserve">8.1. </w:t>
      </w:r>
      <w:r w:rsidR="000E6B77" w:rsidRPr="05D41FD0">
        <w:rPr>
          <w:rFonts w:ascii="Times New Roman" w:eastAsia="Times New Roman" w:hAnsi="Times New Roman" w:cs="Times New Roman"/>
          <w:b/>
          <w:bCs/>
        </w:rPr>
        <w:t xml:space="preserve">Partenerul 1 </w:t>
      </w:r>
      <w:r w:rsidR="000E6B77" w:rsidRPr="05D41FD0">
        <w:rPr>
          <w:rFonts w:ascii="Times New Roman" w:eastAsia="Times New Roman" w:hAnsi="Times New Roman" w:cs="Times New Roman"/>
        </w:rPr>
        <w:t xml:space="preserve">și </w:t>
      </w:r>
      <w:r w:rsidR="000E6B77" w:rsidRPr="05D41FD0">
        <w:rPr>
          <w:rFonts w:ascii="Times New Roman" w:eastAsia="Times New Roman" w:hAnsi="Times New Roman" w:cs="Times New Roman"/>
          <w:b/>
          <w:bCs/>
        </w:rPr>
        <w:t xml:space="preserve">Partenerul 2 </w:t>
      </w:r>
      <w:r w:rsidR="000E6B77" w:rsidRPr="05D41FD0">
        <w:rPr>
          <w:rFonts w:ascii="Times New Roman" w:eastAsia="Times New Roman" w:hAnsi="Times New Roman" w:cs="Times New Roman"/>
        </w:rPr>
        <w:t xml:space="preserve">convin asupra constituirii unui </w:t>
      </w:r>
      <w:r w:rsidR="000E6B77" w:rsidRPr="05D41FD0">
        <w:rPr>
          <w:rFonts w:ascii="Times New Roman" w:eastAsia="Times New Roman" w:hAnsi="Times New Roman" w:cs="Times New Roman"/>
          <w:b/>
          <w:bCs/>
        </w:rPr>
        <w:t>Consiliu Director mixt</w:t>
      </w:r>
      <w:r w:rsidR="000E6B77" w:rsidRPr="05D41FD0">
        <w:rPr>
          <w:rFonts w:ascii="Times New Roman" w:eastAsia="Times New Roman" w:hAnsi="Times New Roman" w:cs="Times New Roman"/>
        </w:rPr>
        <w:t>, alcătuit din reprezentanți desemnați de fiecare parte, având următoarele atribuții principale:</w:t>
      </w:r>
    </w:p>
    <w:p w14:paraId="4A3ACA76" w14:textId="33B059D8" w:rsidR="000E6B77" w:rsidRPr="000E6B77" w:rsidRDefault="000E6B77" w:rsidP="1C3FE8A0">
      <w:pPr>
        <w:numPr>
          <w:ilvl w:val="0"/>
          <w:numId w:val="11"/>
        </w:numPr>
        <w:spacing w:after="0" w:line="276" w:lineRule="auto"/>
        <w:jc w:val="both"/>
        <w:rPr>
          <w:rFonts w:ascii="Times New Roman" w:eastAsia="Times New Roman" w:hAnsi="Times New Roman" w:cs="Times New Roman"/>
        </w:rPr>
      </w:pPr>
      <w:r w:rsidRPr="3EEA3D12">
        <w:rPr>
          <w:rFonts w:ascii="Times New Roman" w:eastAsia="Times New Roman" w:hAnsi="Times New Roman" w:cs="Times New Roman"/>
        </w:rPr>
        <w:t>Validarea programului anual de activități propus în cadrul hub</w:t>
      </w:r>
      <w:r w:rsidR="5B8D2F91" w:rsidRPr="3EEA3D12">
        <w:rPr>
          <w:rFonts w:ascii="Times New Roman" w:eastAsia="Times New Roman" w:hAnsi="Times New Roman" w:cs="Times New Roman"/>
        </w:rPr>
        <w:t>-</w:t>
      </w:r>
      <w:r w:rsidRPr="3EEA3D12">
        <w:rPr>
          <w:rFonts w:ascii="Times New Roman" w:eastAsia="Times New Roman" w:hAnsi="Times New Roman" w:cs="Times New Roman"/>
        </w:rPr>
        <w:t>ului cultural multidisciplinar</w:t>
      </w:r>
      <w:r w:rsidR="740ADFD7" w:rsidRPr="3EEA3D12">
        <w:rPr>
          <w:rFonts w:ascii="Times New Roman" w:eastAsia="Times New Roman" w:hAnsi="Times New Roman" w:cs="Times New Roman"/>
        </w:rPr>
        <w:t xml:space="preserve"> și a planului de comunicare publică aferent</w:t>
      </w:r>
      <w:r w:rsidRPr="3EEA3D12">
        <w:rPr>
          <w:rFonts w:ascii="Times New Roman" w:eastAsia="Times New Roman" w:hAnsi="Times New Roman" w:cs="Times New Roman"/>
        </w:rPr>
        <w:t>;</w:t>
      </w:r>
    </w:p>
    <w:p w14:paraId="0F08BAF8" w14:textId="6271B190" w:rsidR="76102206" w:rsidRDefault="76102206" w:rsidP="3EEA3D12">
      <w:pPr>
        <w:numPr>
          <w:ilvl w:val="0"/>
          <w:numId w:val="11"/>
        </w:numPr>
        <w:spacing w:after="0" w:line="276" w:lineRule="auto"/>
        <w:jc w:val="both"/>
        <w:rPr>
          <w:rFonts w:ascii="Times New Roman" w:eastAsia="Times New Roman" w:hAnsi="Times New Roman" w:cs="Times New Roman"/>
        </w:rPr>
      </w:pPr>
      <w:r w:rsidRPr="3EEA3D12">
        <w:rPr>
          <w:rFonts w:ascii="Times New Roman" w:eastAsia="Times New Roman" w:hAnsi="Times New Roman" w:cs="Times New Roman"/>
        </w:rPr>
        <w:t>Analizarea și aprobarea graficului de investiții aferent lucrărilor de reabilitare, prezentat de Partenerul 2, precum si verificarea periodica a stadiului de implementare și a progresul</w:t>
      </w:r>
      <w:r w:rsidR="5496303E" w:rsidRPr="3EEA3D12">
        <w:rPr>
          <w:rFonts w:ascii="Times New Roman" w:eastAsia="Times New Roman" w:hAnsi="Times New Roman" w:cs="Times New Roman"/>
        </w:rPr>
        <w:t>ui</w:t>
      </w:r>
      <w:r w:rsidRPr="3EEA3D12">
        <w:rPr>
          <w:rFonts w:ascii="Times New Roman" w:eastAsia="Times New Roman" w:hAnsi="Times New Roman" w:cs="Times New Roman"/>
        </w:rPr>
        <w:t xml:space="preserve"> investiției, pe baza documentației justificative și a rapoartelor de execuție transmise semestrial</w:t>
      </w:r>
      <w:r w:rsidR="2966041A" w:rsidRPr="3EEA3D12">
        <w:rPr>
          <w:rFonts w:ascii="Times New Roman" w:eastAsia="Times New Roman" w:hAnsi="Times New Roman" w:cs="Times New Roman"/>
        </w:rPr>
        <w:t>;</w:t>
      </w:r>
    </w:p>
    <w:p w14:paraId="4C75E6A9" w14:textId="77777777" w:rsidR="000E6B77" w:rsidRPr="000E6B77" w:rsidRDefault="000E6B77" w:rsidP="1C3FE8A0">
      <w:pPr>
        <w:numPr>
          <w:ilvl w:val="0"/>
          <w:numId w:val="11"/>
        </w:num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t>Monitorizarea rezultatelor obținute și a gradului de utilizare a spațiilor puse la dispoziție prin parteneriat;</w:t>
      </w:r>
    </w:p>
    <w:p w14:paraId="621EBA68" w14:textId="658792B3" w:rsidR="000E6B77" w:rsidRPr="000E6B77" w:rsidRDefault="000E6B77" w:rsidP="1C3FE8A0">
      <w:pPr>
        <w:numPr>
          <w:ilvl w:val="0"/>
          <w:numId w:val="11"/>
        </w:numPr>
        <w:spacing w:after="0" w:line="276" w:lineRule="auto"/>
        <w:jc w:val="both"/>
        <w:rPr>
          <w:rFonts w:ascii="Times New Roman" w:eastAsia="Times New Roman" w:hAnsi="Times New Roman" w:cs="Times New Roman"/>
        </w:rPr>
      </w:pPr>
      <w:r w:rsidRPr="3EEA3D12">
        <w:rPr>
          <w:rFonts w:ascii="Times New Roman" w:eastAsia="Times New Roman" w:hAnsi="Times New Roman" w:cs="Times New Roman"/>
        </w:rPr>
        <w:t>Analizarea rapoartelor anuale privind activitatea desfășurată în cadrul hub</w:t>
      </w:r>
      <w:r w:rsidR="435C3F4F" w:rsidRPr="3EEA3D12">
        <w:rPr>
          <w:rFonts w:ascii="Times New Roman" w:eastAsia="Times New Roman" w:hAnsi="Times New Roman" w:cs="Times New Roman"/>
        </w:rPr>
        <w:t>-</w:t>
      </w:r>
      <w:r w:rsidRPr="3EEA3D12">
        <w:rPr>
          <w:rFonts w:ascii="Times New Roman" w:eastAsia="Times New Roman" w:hAnsi="Times New Roman" w:cs="Times New Roman"/>
        </w:rPr>
        <w:t>ului, inclusiv componentele financiare și operaționale;</w:t>
      </w:r>
    </w:p>
    <w:p w14:paraId="2E926BE7" w14:textId="4B2150FA" w:rsidR="3F0EE64A" w:rsidRDefault="3F0EE64A" w:rsidP="3EEA3D12">
      <w:pPr>
        <w:spacing w:after="0" w:line="276" w:lineRule="auto"/>
        <w:jc w:val="both"/>
        <w:rPr>
          <w:rFonts w:ascii="Times New Roman" w:eastAsia="Times New Roman" w:hAnsi="Times New Roman" w:cs="Times New Roman"/>
        </w:rPr>
      </w:pPr>
      <w:r w:rsidRPr="3EEA3D12">
        <w:rPr>
          <w:rFonts w:ascii="Times New Roman" w:eastAsia="Times New Roman" w:hAnsi="Times New Roman" w:cs="Times New Roman"/>
        </w:rPr>
        <w:t xml:space="preserve">      5. Formularea de propuneri privind modificările majore referitoare la destinația spațiilor, structura funcțională, bugetul proiectului sau alte aspecte strategice care influențează desfășurarea activităților, propuneri ce vor fi supuse aprobării în plenul Consiliului Local.</w:t>
      </w:r>
    </w:p>
    <w:p w14:paraId="7DC687EB" w14:textId="6960E18A" w:rsidR="191DB69C" w:rsidRDefault="3F0EE64A" w:rsidP="3EEA3D12">
      <w:pPr>
        <w:spacing w:after="0" w:line="276" w:lineRule="auto"/>
        <w:jc w:val="both"/>
        <w:rPr>
          <w:rFonts w:ascii="Times New Roman" w:eastAsia="Times New Roman" w:hAnsi="Times New Roman" w:cs="Times New Roman"/>
        </w:rPr>
      </w:pPr>
      <w:r w:rsidRPr="3EEA3D12">
        <w:rPr>
          <w:rFonts w:ascii="Times New Roman" w:eastAsia="Times New Roman" w:hAnsi="Times New Roman" w:cs="Times New Roman"/>
        </w:rPr>
        <w:t xml:space="preserve">    </w:t>
      </w:r>
      <w:r w:rsidR="79BF2082" w:rsidRPr="3EEA3D12">
        <w:rPr>
          <w:rFonts w:ascii="Times New Roman" w:eastAsia="Times New Roman" w:hAnsi="Times New Roman" w:cs="Times New Roman"/>
        </w:rPr>
        <w:t>6</w:t>
      </w:r>
      <w:r w:rsidR="191DB69C" w:rsidRPr="3EEA3D12">
        <w:rPr>
          <w:rFonts w:ascii="Times New Roman" w:eastAsia="Times New Roman" w:hAnsi="Times New Roman" w:cs="Times New Roman"/>
        </w:rPr>
        <w:t xml:space="preserve">. </w:t>
      </w:r>
      <w:r w:rsidR="3DCDCB8F" w:rsidRPr="3EEA3D12">
        <w:rPr>
          <w:rFonts w:ascii="Times New Roman" w:eastAsia="Times New Roman" w:hAnsi="Times New Roman" w:cs="Times New Roman"/>
        </w:rPr>
        <w:t>Gestionarea comunicării publice aferente proiectului, inclusiv promovarea evenimentelor culturale organizate în spațiul reabilitat, se va realiza cu respectarea prevederilor legale în vigoare privind sponsorizarea, publicitatea și transparența informațiilor</w:t>
      </w:r>
      <w:r w:rsidR="191DB69C" w:rsidRPr="3EEA3D12">
        <w:rPr>
          <w:rFonts w:ascii="Times New Roman" w:eastAsia="Times New Roman" w:hAnsi="Times New Roman" w:cs="Times New Roman"/>
        </w:rPr>
        <w:t>.</w:t>
      </w:r>
    </w:p>
    <w:p w14:paraId="1EB18B04" w14:textId="2F376A63" w:rsidR="30CF4645" w:rsidRDefault="30CF4645" w:rsidP="1C3FE8A0">
      <w:pPr>
        <w:spacing w:after="0" w:line="276" w:lineRule="auto"/>
        <w:jc w:val="both"/>
        <w:rPr>
          <w:rFonts w:ascii="Times New Roman" w:eastAsia="Times New Roman" w:hAnsi="Times New Roman" w:cs="Times New Roman"/>
        </w:rPr>
      </w:pPr>
      <w:r w:rsidRPr="3EEA3D12">
        <w:rPr>
          <w:rFonts w:ascii="Times New Roman" w:eastAsia="Times New Roman" w:hAnsi="Times New Roman" w:cs="Times New Roman"/>
          <w:b/>
          <w:bCs/>
        </w:rPr>
        <w:t xml:space="preserve">8.2. Consiliul Director mixt </w:t>
      </w:r>
      <w:r w:rsidR="2B3BEF93" w:rsidRPr="3EEA3D12">
        <w:rPr>
          <w:rFonts w:ascii="Times New Roman" w:eastAsia="Times New Roman" w:hAnsi="Times New Roman" w:cs="Times New Roman"/>
        </w:rPr>
        <w:t>va fi alc</w:t>
      </w:r>
      <w:r w:rsidR="3BAC654C" w:rsidRPr="3EEA3D12">
        <w:rPr>
          <w:rFonts w:ascii="Times New Roman" w:eastAsia="Times New Roman" w:hAnsi="Times New Roman" w:cs="Times New Roman"/>
        </w:rPr>
        <w:t>ă</w:t>
      </w:r>
      <w:r w:rsidR="2B3BEF93" w:rsidRPr="3EEA3D12">
        <w:rPr>
          <w:rFonts w:ascii="Times New Roman" w:eastAsia="Times New Roman" w:hAnsi="Times New Roman" w:cs="Times New Roman"/>
        </w:rPr>
        <w:t xml:space="preserve">tuit </w:t>
      </w:r>
      <w:r w:rsidR="69F84FDF" w:rsidRPr="3EEA3D12">
        <w:rPr>
          <w:rFonts w:ascii="Times New Roman" w:eastAsia="Times New Roman" w:hAnsi="Times New Roman" w:cs="Times New Roman"/>
        </w:rPr>
        <w:t xml:space="preserve">din </w:t>
      </w:r>
      <w:r w:rsidR="77A95832" w:rsidRPr="3EEA3D12">
        <w:rPr>
          <w:rFonts w:ascii="Times New Roman" w:eastAsia="Times New Roman" w:hAnsi="Times New Roman" w:cs="Times New Roman"/>
        </w:rPr>
        <w:t>5</w:t>
      </w:r>
      <w:r w:rsidR="688FDC1A" w:rsidRPr="3EEA3D12">
        <w:rPr>
          <w:rFonts w:ascii="Times New Roman" w:eastAsia="Times New Roman" w:hAnsi="Times New Roman" w:cs="Times New Roman"/>
        </w:rPr>
        <w:t xml:space="preserve"> </w:t>
      </w:r>
      <w:r w:rsidR="2B3BEF93" w:rsidRPr="3EEA3D12">
        <w:rPr>
          <w:rFonts w:ascii="Times New Roman" w:eastAsia="Times New Roman" w:hAnsi="Times New Roman" w:cs="Times New Roman"/>
        </w:rPr>
        <w:t>membri</w:t>
      </w:r>
      <w:r w:rsidR="63B39AD6" w:rsidRPr="3EEA3D12">
        <w:rPr>
          <w:rFonts w:ascii="Times New Roman" w:eastAsia="Times New Roman" w:hAnsi="Times New Roman" w:cs="Times New Roman"/>
        </w:rPr>
        <w:t xml:space="preserve"> (un num</w:t>
      </w:r>
      <w:r w:rsidR="181D7456" w:rsidRPr="3EEA3D12">
        <w:rPr>
          <w:rFonts w:ascii="Times New Roman" w:eastAsia="Times New Roman" w:hAnsi="Times New Roman" w:cs="Times New Roman"/>
        </w:rPr>
        <w:t>ă</w:t>
      </w:r>
      <w:r w:rsidR="63B39AD6" w:rsidRPr="3EEA3D12">
        <w:rPr>
          <w:rFonts w:ascii="Times New Roman" w:eastAsia="Times New Roman" w:hAnsi="Times New Roman" w:cs="Times New Roman"/>
        </w:rPr>
        <w:t>r impar) nominaliza</w:t>
      </w:r>
      <w:r w:rsidR="177367A4" w:rsidRPr="3EEA3D12">
        <w:rPr>
          <w:rFonts w:ascii="Times New Roman" w:eastAsia="Times New Roman" w:hAnsi="Times New Roman" w:cs="Times New Roman"/>
        </w:rPr>
        <w:t>ț</w:t>
      </w:r>
      <w:r w:rsidR="63B39AD6" w:rsidRPr="3EEA3D12">
        <w:rPr>
          <w:rFonts w:ascii="Times New Roman" w:eastAsia="Times New Roman" w:hAnsi="Times New Roman" w:cs="Times New Roman"/>
        </w:rPr>
        <w:t xml:space="preserve">i in Anexa nr. 1 la prezentul Protocol. </w:t>
      </w:r>
      <w:r w:rsidR="7E2CC751" w:rsidRPr="3EEA3D12">
        <w:rPr>
          <w:rFonts w:ascii="Times New Roman" w:eastAsia="Times New Roman" w:hAnsi="Times New Roman" w:cs="Times New Roman"/>
        </w:rPr>
        <w:t>Reprezentan</w:t>
      </w:r>
      <w:r w:rsidR="0C4BC994" w:rsidRPr="3EEA3D12">
        <w:rPr>
          <w:rFonts w:ascii="Times New Roman" w:eastAsia="Times New Roman" w:hAnsi="Times New Roman" w:cs="Times New Roman"/>
        </w:rPr>
        <w:t>ț</w:t>
      </w:r>
      <w:r w:rsidR="7E2CC751" w:rsidRPr="3EEA3D12">
        <w:rPr>
          <w:rFonts w:ascii="Times New Roman" w:eastAsia="Times New Roman" w:hAnsi="Times New Roman" w:cs="Times New Roman"/>
        </w:rPr>
        <w:t>ii Partenerului 1</w:t>
      </w:r>
      <w:r w:rsidR="2F750CD6" w:rsidRPr="3EEA3D12">
        <w:rPr>
          <w:rFonts w:ascii="Times New Roman" w:eastAsia="Times New Roman" w:hAnsi="Times New Roman" w:cs="Times New Roman"/>
        </w:rPr>
        <w:t xml:space="preserve">, </w:t>
      </w:r>
      <w:r w:rsidR="436BEB62" w:rsidRPr="3EEA3D12">
        <w:rPr>
          <w:rFonts w:ascii="Times New Roman" w:eastAsia="Times New Roman" w:hAnsi="Times New Roman" w:cs="Times New Roman"/>
        </w:rPr>
        <w:t>î</w:t>
      </w:r>
      <w:r w:rsidR="2F750CD6" w:rsidRPr="3EEA3D12">
        <w:rPr>
          <w:rFonts w:ascii="Times New Roman" w:eastAsia="Times New Roman" w:hAnsi="Times New Roman" w:cs="Times New Roman"/>
        </w:rPr>
        <w:t>n num</w:t>
      </w:r>
      <w:r w:rsidR="1D1B90ED" w:rsidRPr="3EEA3D12">
        <w:rPr>
          <w:rFonts w:ascii="Times New Roman" w:eastAsia="Times New Roman" w:hAnsi="Times New Roman" w:cs="Times New Roman"/>
        </w:rPr>
        <w:t>ă</w:t>
      </w:r>
      <w:r w:rsidR="2F750CD6" w:rsidRPr="3EEA3D12">
        <w:rPr>
          <w:rFonts w:ascii="Times New Roman" w:eastAsia="Times New Roman" w:hAnsi="Times New Roman" w:cs="Times New Roman"/>
        </w:rPr>
        <w:t xml:space="preserve">r de </w:t>
      </w:r>
      <w:r w:rsidR="412161BF" w:rsidRPr="3EEA3D12">
        <w:rPr>
          <w:rFonts w:ascii="Times New Roman" w:eastAsia="Times New Roman" w:hAnsi="Times New Roman" w:cs="Times New Roman"/>
        </w:rPr>
        <w:t>3</w:t>
      </w:r>
      <w:r w:rsidR="7E2CC751" w:rsidRPr="3EEA3D12">
        <w:rPr>
          <w:rFonts w:ascii="Times New Roman" w:eastAsia="Times New Roman" w:hAnsi="Times New Roman" w:cs="Times New Roman"/>
        </w:rPr>
        <w:t xml:space="preserve"> vor fi numi</w:t>
      </w:r>
      <w:r w:rsidR="59807D73" w:rsidRPr="3EEA3D12">
        <w:rPr>
          <w:rFonts w:ascii="Times New Roman" w:eastAsia="Times New Roman" w:hAnsi="Times New Roman" w:cs="Times New Roman"/>
        </w:rPr>
        <w:t>ț</w:t>
      </w:r>
      <w:r w:rsidR="7E2CC751" w:rsidRPr="3EEA3D12">
        <w:rPr>
          <w:rFonts w:ascii="Times New Roman" w:eastAsia="Times New Roman" w:hAnsi="Times New Roman" w:cs="Times New Roman"/>
        </w:rPr>
        <w:t>i prin Dispozi</w:t>
      </w:r>
      <w:r w:rsidR="44B58048" w:rsidRPr="3EEA3D12">
        <w:rPr>
          <w:rFonts w:ascii="Times New Roman" w:eastAsia="Times New Roman" w:hAnsi="Times New Roman" w:cs="Times New Roman"/>
        </w:rPr>
        <w:t>ț</w:t>
      </w:r>
      <w:r w:rsidR="7E2CC751" w:rsidRPr="3EEA3D12">
        <w:rPr>
          <w:rFonts w:ascii="Times New Roman" w:eastAsia="Times New Roman" w:hAnsi="Times New Roman" w:cs="Times New Roman"/>
        </w:rPr>
        <w:t>ie, iar reprezentan</w:t>
      </w:r>
      <w:r w:rsidR="67E559F8" w:rsidRPr="3EEA3D12">
        <w:rPr>
          <w:rFonts w:ascii="Times New Roman" w:eastAsia="Times New Roman" w:hAnsi="Times New Roman" w:cs="Times New Roman"/>
        </w:rPr>
        <w:t>ț</w:t>
      </w:r>
      <w:r w:rsidR="7E2CC751" w:rsidRPr="3EEA3D12">
        <w:rPr>
          <w:rFonts w:ascii="Times New Roman" w:eastAsia="Times New Roman" w:hAnsi="Times New Roman" w:cs="Times New Roman"/>
        </w:rPr>
        <w:t>ii Partenerului 2</w:t>
      </w:r>
      <w:r w:rsidR="52C00FBD" w:rsidRPr="3EEA3D12">
        <w:rPr>
          <w:rFonts w:ascii="Times New Roman" w:eastAsia="Times New Roman" w:hAnsi="Times New Roman" w:cs="Times New Roman"/>
        </w:rPr>
        <w:t xml:space="preserve">, </w:t>
      </w:r>
      <w:r w:rsidR="46CABE0E" w:rsidRPr="3EEA3D12">
        <w:rPr>
          <w:rFonts w:ascii="Times New Roman" w:eastAsia="Times New Roman" w:hAnsi="Times New Roman" w:cs="Times New Roman"/>
        </w:rPr>
        <w:t>î</w:t>
      </w:r>
      <w:r w:rsidR="52C00FBD" w:rsidRPr="3EEA3D12">
        <w:rPr>
          <w:rFonts w:ascii="Times New Roman" w:eastAsia="Times New Roman" w:hAnsi="Times New Roman" w:cs="Times New Roman"/>
        </w:rPr>
        <w:t>n num</w:t>
      </w:r>
      <w:r w:rsidR="28EDE09B" w:rsidRPr="3EEA3D12">
        <w:rPr>
          <w:rFonts w:ascii="Times New Roman" w:eastAsia="Times New Roman" w:hAnsi="Times New Roman" w:cs="Times New Roman"/>
        </w:rPr>
        <w:t>ă</w:t>
      </w:r>
      <w:r w:rsidR="52C00FBD" w:rsidRPr="3EEA3D12">
        <w:rPr>
          <w:rFonts w:ascii="Times New Roman" w:eastAsia="Times New Roman" w:hAnsi="Times New Roman" w:cs="Times New Roman"/>
        </w:rPr>
        <w:t xml:space="preserve">r de </w:t>
      </w:r>
      <w:r w:rsidR="26FB4378" w:rsidRPr="3EEA3D12">
        <w:rPr>
          <w:rFonts w:ascii="Times New Roman" w:eastAsia="Times New Roman" w:hAnsi="Times New Roman" w:cs="Times New Roman"/>
        </w:rPr>
        <w:t>2</w:t>
      </w:r>
      <w:r w:rsidR="35368ABF" w:rsidRPr="3EEA3D12">
        <w:rPr>
          <w:rFonts w:ascii="Times New Roman" w:eastAsia="Times New Roman" w:hAnsi="Times New Roman" w:cs="Times New Roman"/>
        </w:rPr>
        <w:t xml:space="preserve"> </w:t>
      </w:r>
      <w:r w:rsidR="7E2CC751" w:rsidRPr="3EEA3D12">
        <w:rPr>
          <w:rFonts w:ascii="Times New Roman" w:eastAsia="Times New Roman" w:hAnsi="Times New Roman" w:cs="Times New Roman"/>
        </w:rPr>
        <w:t>vor fi numi</w:t>
      </w:r>
      <w:r w:rsidR="53CCFBFD" w:rsidRPr="3EEA3D12">
        <w:rPr>
          <w:rFonts w:ascii="Times New Roman" w:eastAsia="Times New Roman" w:hAnsi="Times New Roman" w:cs="Times New Roman"/>
        </w:rPr>
        <w:t>ț</w:t>
      </w:r>
      <w:r w:rsidR="7E2CC751" w:rsidRPr="3EEA3D12">
        <w:rPr>
          <w:rFonts w:ascii="Times New Roman" w:eastAsia="Times New Roman" w:hAnsi="Times New Roman" w:cs="Times New Roman"/>
        </w:rPr>
        <w:t>i prin Decizie a organului de conducere al Asocia</w:t>
      </w:r>
      <w:r w:rsidR="1CC753A2" w:rsidRPr="3EEA3D12">
        <w:rPr>
          <w:rFonts w:ascii="Times New Roman" w:eastAsia="Times New Roman" w:hAnsi="Times New Roman" w:cs="Times New Roman"/>
        </w:rPr>
        <w:t>ț</w:t>
      </w:r>
      <w:r w:rsidR="7E2CC751" w:rsidRPr="3EEA3D12">
        <w:rPr>
          <w:rFonts w:ascii="Times New Roman" w:eastAsia="Times New Roman" w:hAnsi="Times New Roman" w:cs="Times New Roman"/>
        </w:rPr>
        <w:t>iei.</w:t>
      </w:r>
    </w:p>
    <w:p w14:paraId="64D35DED" w14:textId="22F29EF9" w:rsidR="779D265B" w:rsidRDefault="779D265B" w:rsidP="3EEA3D12">
      <w:pPr>
        <w:spacing w:after="0" w:line="276" w:lineRule="auto"/>
        <w:jc w:val="both"/>
        <w:rPr>
          <w:rFonts w:ascii="Times New Roman" w:eastAsia="Times New Roman" w:hAnsi="Times New Roman" w:cs="Times New Roman"/>
          <w:highlight w:val="yellow"/>
        </w:rPr>
      </w:pPr>
      <w:r w:rsidRPr="05D41FD0">
        <w:rPr>
          <w:rFonts w:ascii="Times New Roman" w:eastAsia="Times New Roman" w:hAnsi="Times New Roman" w:cs="Times New Roman"/>
          <w:b/>
          <w:bCs/>
        </w:rPr>
        <w:t>8.3.</w:t>
      </w:r>
      <w:r w:rsidR="5064906F" w:rsidRPr="05D41FD0">
        <w:rPr>
          <w:rFonts w:ascii="Times New Roman" w:eastAsia="Times New Roman" w:hAnsi="Times New Roman" w:cs="Times New Roman"/>
          <w:b/>
          <w:bCs/>
        </w:rPr>
        <w:t xml:space="preserve"> </w:t>
      </w:r>
      <w:r w:rsidR="7BF94AD8" w:rsidRPr="05D41FD0">
        <w:rPr>
          <w:rFonts w:ascii="Times New Roman" w:eastAsia="Times New Roman" w:hAnsi="Times New Roman" w:cs="Times New Roman"/>
        </w:rPr>
        <w:t>Ședințele pot fi convocate de oricare dintre Parteneri, cu minimum 5 (cinci) zile lucr</w:t>
      </w:r>
      <w:r w:rsidR="531ADFD5" w:rsidRPr="05D41FD0">
        <w:rPr>
          <w:rFonts w:ascii="Times New Roman" w:eastAsia="Times New Roman" w:hAnsi="Times New Roman" w:cs="Times New Roman"/>
        </w:rPr>
        <w:t>ă</w:t>
      </w:r>
      <w:r w:rsidR="7BF94AD8" w:rsidRPr="05D41FD0">
        <w:rPr>
          <w:rFonts w:ascii="Times New Roman" w:eastAsia="Times New Roman" w:hAnsi="Times New Roman" w:cs="Times New Roman"/>
        </w:rPr>
        <w:t xml:space="preserve">toare înainte de data desfășurării, prin notificare care va indica data, ora, locul și modalitatea de participare. </w:t>
      </w:r>
      <w:r w:rsidR="3D91253F" w:rsidRPr="05D41FD0">
        <w:rPr>
          <w:rFonts w:ascii="Times New Roman" w:eastAsia="Times New Roman" w:hAnsi="Times New Roman" w:cs="Times New Roman"/>
        </w:rPr>
        <w:t>Î</w:t>
      </w:r>
      <w:r w:rsidR="7BF94AD8" w:rsidRPr="05D41FD0">
        <w:rPr>
          <w:rFonts w:ascii="Times New Roman" w:eastAsia="Times New Roman" w:hAnsi="Times New Roman" w:cs="Times New Roman"/>
        </w:rPr>
        <w:t>n cazuri de urgen</w:t>
      </w:r>
      <w:r w:rsidR="7DFD8F7B" w:rsidRPr="05D41FD0">
        <w:rPr>
          <w:rFonts w:ascii="Times New Roman" w:eastAsia="Times New Roman" w:hAnsi="Times New Roman" w:cs="Times New Roman"/>
        </w:rPr>
        <w:t>ță</w:t>
      </w:r>
      <w:r w:rsidR="7BF94AD8" w:rsidRPr="05D41FD0">
        <w:rPr>
          <w:rFonts w:ascii="Times New Roman" w:eastAsia="Times New Roman" w:hAnsi="Times New Roman" w:cs="Times New Roman"/>
        </w:rPr>
        <w:t xml:space="preserve">, convocarea se poare efectua cu 24 ore </w:t>
      </w:r>
      <w:r w:rsidR="71CFE25E" w:rsidRPr="05D41FD0">
        <w:rPr>
          <w:rFonts w:ascii="Times New Roman" w:eastAsia="Times New Roman" w:hAnsi="Times New Roman" w:cs="Times New Roman"/>
        </w:rPr>
        <w:t>î</w:t>
      </w:r>
      <w:r w:rsidR="7BF94AD8" w:rsidRPr="05D41FD0">
        <w:rPr>
          <w:rFonts w:ascii="Times New Roman" w:eastAsia="Times New Roman" w:hAnsi="Times New Roman" w:cs="Times New Roman"/>
        </w:rPr>
        <w:t>n</w:t>
      </w:r>
      <w:r w:rsidR="0DE10D1A" w:rsidRPr="05D41FD0">
        <w:rPr>
          <w:rFonts w:ascii="Times New Roman" w:eastAsia="Times New Roman" w:hAnsi="Times New Roman" w:cs="Times New Roman"/>
        </w:rPr>
        <w:t>a</w:t>
      </w:r>
      <w:r w:rsidR="7BF94AD8" w:rsidRPr="05D41FD0">
        <w:rPr>
          <w:rFonts w:ascii="Times New Roman" w:eastAsia="Times New Roman" w:hAnsi="Times New Roman" w:cs="Times New Roman"/>
        </w:rPr>
        <w:t>inte.</w:t>
      </w:r>
    </w:p>
    <w:p w14:paraId="49BE53C6" w14:textId="13FA6225" w:rsidR="37E55688" w:rsidRDefault="37E55688" w:rsidP="3EEA3D12">
      <w:pPr>
        <w:spacing w:before="240" w:after="240"/>
        <w:jc w:val="both"/>
        <w:rPr>
          <w:rFonts w:ascii="Times New Roman" w:eastAsia="Times New Roman" w:hAnsi="Times New Roman" w:cs="Times New Roman"/>
          <w:highlight w:val="yellow"/>
        </w:rPr>
      </w:pPr>
      <w:r w:rsidRPr="3EEA3D12">
        <w:rPr>
          <w:rFonts w:ascii="Times New Roman" w:eastAsia="Times New Roman" w:hAnsi="Times New Roman" w:cs="Times New Roman"/>
          <w:b/>
          <w:bCs/>
        </w:rPr>
        <w:t>8.</w:t>
      </w:r>
      <w:r w:rsidR="6A10279F" w:rsidRPr="3EEA3D12">
        <w:rPr>
          <w:rFonts w:ascii="Times New Roman" w:eastAsia="Times New Roman" w:hAnsi="Times New Roman" w:cs="Times New Roman"/>
          <w:b/>
          <w:bCs/>
        </w:rPr>
        <w:t>4</w:t>
      </w:r>
      <w:r w:rsidRPr="3EEA3D12">
        <w:rPr>
          <w:rFonts w:ascii="Times New Roman" w:eastAsia="Times New Roman" w:hAnsi="Times New Roman" w:cs="Times New Roman"/>
          <w:b/>
          <w:bCs/>
        </w:rPr>
        <w:t xml:space="preserve">. </w:t>
      </w:r>
      <w:r w:rsidR="6081C6FC" w:rsidRPr="3EEA3D12">
        <w:rPr>
          <w:rFonts w:ascii="Times New Roman" w:eastAsia="Times New Roman" w:hAnsi="Times New Roman" w:cs="Times New Roman"/>
        </w:rPr>
        <w:t>În cadrul ședințelor de lucru ale Consiliului Director, membrii vor stabili modalitatea de derulare a activităților ce fac obiectul Programului. Hotărârile adoptate în unanimitate în acest sens vor constitui Anexe la prezentul Protocol.</w:t>
      </w:r>
    </w:p>
    <w:p w14:paraId="3F82EB38" w14:textId="288BF612" w:rsidR="6081C6FC" w:rsidRDefault="6081C6FC" w:rsidP="3EEA3D12">
      <w:pPr>
        <w:spacing w:before="240" w:after="240"/>
        <w:jc w:val="both"/>
        <w:rPr>
          <w:rFonts w:ascii="Times New Roman" w:eastAsia="Times New Roman" w:hAnsi="Times New Roman" w:cs="Times New Roman"/>
        </w:rPr>
      </w:pPr>
      <w:r w:rsidRPr="3EEA3D12">
        <w:rPr>
          <w:rFonts w:ascii="Times New Roman" w:eastAsia="Times New Roman" w:hAnsi="Times New Roman" w:cs="Times New Roman"/>
        </w:rPr>
        <w:t>Hotărârile sunt considerate valabil adoptate în prezența tuturor membrilor Consiliului Director, care pot participa fizic sau prin mijloace de comunicare la distanță. Membrii care nu pot participa vor mandata o persoană împuternicită să voteze în numele lor, în limitele mandatului conferit.</w:t>
      </w:r>
    </w:p>
    <w:p w14:paraId="375997D9" w14:textId="54353A75" w:rsidR="00137418" w:rsidRPr="00E45521" w:rsidRDefault="00137418" w:rsidP="1C3FE8A0">
      <w:p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b/>
          <w:bCs/>
        </w:rPr>
        <w:t>Art. 9.</w:t>
      </w:r>
      <w:r w:rsidRPr="1C3FE8A0">
        <w:rPr>
          <w:rFonts w:ascii="Times New Roman" w:eastAsia="Times New Roman" w:hAnsi="Times New Roman" w:cs="Times New Roman"/>
        </w:rPr>
        <w:t xml:space="preserve"> </w:t>
      </w:r>
      <w:r w:rsidR="00710EC2" w:rsidRPr="1C3FE8A0">
        <w:rPr>
          <w:rFonts w:ascii="Times New Roman" w:eastAsia="Times New Roman" w:hAnsi="Times New Roman" w:cs="Times New Roman"/>
          <w:b/>
          <w:bCs/>
        </w:rPr>
        <w:t>INVESTIȚII, CONTRIBUȚII ȘI DREPTURI DE VIZIBILITATE</w:t>
      </w:r>
    </w:p>
    <w:p w14:paraId="03232555" w14:textId="2B1F34BE" w:rsidR="00137418" w:rsidRPr="00137418" w:rsidRDefault="00095A8A" w:rsidP="1C3FE8A0">
      <w:pPr>
        <w:spacing w:after="0" w:line="276" w:lineRule="auto"/>
        <w:jc w:val="both"/>
        <w:rPr>
          <w:rFonts w:ascii="Times New Roman" w:eastAsia="Times New Roman" w:hAnsi="Times New Roman" w:cs="Times New Roman"/>
        </w:rPr>
      </w:pPr>
      <w:r w:rsidRPr="05D41FD0">
        <w:rPr>
          <w:rFonts w:ascii="Times New Roman" w:eastAsia="Times New Roman" w:hAnsi="Times New Roman" w:cs="Times New Roman"/>
          <w:b/>
          <w:bCs/>
        </w:rPr>
        <w:lastRenderedPageBreak/>
        <w:t>9.1.</w:t>
      </w:r>
      <w:r w:rsidR="00137418" w:rsidRPr="05D41FD0">
        <w:rPr>
          <w:rFonts w:ascii="Times New Roman" w:eastAsia="Times New Roman" w:hAnsi="Times New Roman" w:cs="Times New Roman"/>
          <w:b/>
          <w:bCs/>
        </w:rPr>
        <w:t xml:space="preserve"> Investiția totală:</w:t>
      </w:r>
      <w:r w:rsidRPr="05D41FD0">
        <w:rPr>
          <w:rFonts w:ascii="Times New Roman" w:eastAsia="Times New Roman" w:hAnsi="Times New Roman" w:cs="Times New Roman"/>
          <w:b/>
          <w:bCs/>
        </w:rPr>
        <w:t xml:space="preserve"> </w:t>
      </w:r>
      <w:r w:rsidR="00137418" w:rsidRPr="05D41FD0">
        <w:rPr>
          <w:rFonts w:ascii="Times New Roman" w:eastAsia="Times New Roman" w:hAnsi="Times New Roman" w:cs="Times New Roman"/>
        </w:rPr>
        <w:t xml:space="preserve">Partenerul 2 se angajează să realizeze integral investiția necesară pentru implementarea proiectului, în valoare estimată de </w:t>
      </w:r>
      <w:r w:rsidR="00137418" w:rsidRPr="05D41FD0">
        <w:rPr>
          <w:rFonts w:ascii="Times New Roman" w:eastAsia="Times New Roman" w:hAnsi="Times New Roman" w:cs="Times New Roman"/>
          <w:b/>
          <w:bCs/>
        </w:rPr>
        <w:t xml:space="preserve">2.000.000 </w:t>
      </w:r>
      <w:r w:rsidR="1218EA07" w:rsidRPr="05D41FD0">
        <w:rPr>
          <w:rFonts w:ascii="Times New Roman" w:eastAsia="Times New Roman" w:hAnsi="Times New Roman" w:cs="Times New Roman"/>
          <w:b/>
          <w:bCs/>
        </w:rPr>
        <w:t>e</w:t>
      </w:r>
      <w:r w:rsidR="00BE3A2F" w:rsidRPr="05D41FD0">
        <w:rPr>
          <w:rFonts w:ascii="Times New Roman" w:eastAsia="Times New Roman" w:hAnsi="Times New Roman" w:cs="Times New Roman"/>
          <w:b/>
          <w:bCs/>
        </w:rPr>
        <w:t>uro</w:t>
      </w:r>
      <w:r w:rsidR="00137418" w:rsidRPr="05D41FD0">
        <w:rPr>
          <w:rFonts w:ascii="Times New Roman" w:eastAsia="Times New Roman" w:hAnsi="Times New Roman" w:cs="Times New Roman"/>
        </w:rPr>
        <w:t>, din fonduri proprii și/sau atrase (inclusiv granturi, sponsorizări, parteneriate strategice).</w:t>
      </w:r>
    </w:p>
    <w:p w14:paraId="765BE03A" w14:textId="2A1C0DDA" w:rsidR="00137418" w:rsidRPr="00137418" w:rsidRDefault="00BE3A2F" w:rsidP="1C3FE8A0">
      <w:p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b/>
          <w:bCs/>
        </w:rPr>
        <w:t xml:space="preserve">9.2. </w:t>
      </w:r>
      <w:r w:rsidR="00137418" w:rsidRPr="1C3FE8A0">
        <w:rPr>
          <w:rFonts w:ascii="Times New Roman" w:eastAsia="Times New Roman" w:hAnsi="Times New Roman" w:cs="Times New Roman"/>
          <w:b/>
          <w:bCs/>
        </w:rPr>
        <w:t>Domeniul investiției:</w:t>
      </w:r>
      <w:r w:rsidR="204E2FB8" w:rsidRPr="1C3FE8A0">
        <w:rPr>
          <w:rFonts w:ascii="Times New Roman" w:eastAsia="Times New Roman" w:hAnsi="Times New Roman" w:cs="Times New Roman"/>
          <w:b/>
          <w:bCs/>
        </w:rPr>
        <w:t xml:space="preserve"> </w:t>
      </w:r>
      <w:r w:rsidR="00137418" w:rsidRPr="1C3FE8A0">
        <w:rPr>
          <w:rFonts w:ascii="Times New Roman" w:eastAsia="Times New Roman" w:hAnsi="Times New Roman" w:cs="Times New Roman"/>
        </w:rPr>
        <w:t>Investițiile asumate de Asociație vor acoperi:</w:t>
      </w:r>
    </w:p>
    <w:p w14:paraId="3DB613AC" w14:textId="4EC33A91" w:rsidR="00137418" w:rsidRPr="00137418" w:rsidRDefault="00F36099" w:rsidP="1C3FE8A0">
      <w:p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t xml:space="preserve">- </w:t>
      </w:r>
      <w:r w:rsidR="00137418" w:rsidRPr="1C3FE8A0">
        <w:rPr>
          <w:rFonts w:ascii="Times New Roman" w:eastAsia="Times New Roman" w:hAnsi="Times New Roman" w:cs="Times New Roman"/>
        </w:rPr>
        <w:t xml:space="preserve">lucrări de </w:t>
      </w:r>
      <w:r w:rsidR="00137418" w:rsidRPr="1C3FE8A0">
        <w:rPr>
          <w:rFonts w:ascii="Times New Roman" w:eastAsia="Times New Roman" w:hAnsi="Times New Roman" w:cs="Times New Roman"/>
          <w:b/>
          <w:bCs/>
        </w:rPr>
        <w:t xml:space="preserve">reabilitare, renovare și </w:t>
      </w:r>
      <w:r w:rsidRPr="1C3FE8A0">
        <w:rPr>
          <w:rFonts w:ascii="Times New Roman" w:eastAsia="Times New Roman" w:hAnsi="Times New Roman" w:cs="Times New Roman"/>
          <w:b/>
          <w:bCs/>
        </w:rPr>
        <w:t>amenajare</w:t>
      </w:r>
      <w:r w:rsidR="00137418" w:rsidRPr="1C3FE8A0">
        <w:rPr>
          <w:rFonts w:ascii="Times New Roman" w:eastAsia="Times New Roman" w:hAnsi="Times New Roman" w:cs="Times New Roman"/>
        </w:rPr>
        <w:t xml:space="preserve"> a spațiilor dedicate proiectului;</w:t>
      </w:r>
    </w:p>
    <w:p w14:paraId="0D1D8EF8" w14:textId="64B06531" w:rsidR="00137418" w:rsidRPr="00E45521" w:rsidRDefault="00F36099" w:rsidP="1C3FE8A0">
      <w:p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t xml:space="preserve">- </w:t>
      </w:r>
      <w:r w:rsidR="00137418" w:rsidRPr="1C3FE8A0">
        <w:rPr>
          <w:rFonts w:ascii="Times New Roman" w:eastAsia="Times New Roman" w:hAnsi="Times New Roman" w:cs="Times New Roman"/>
        </w:rPr>
        <w:t>implementarea unui sistem eficient de management operațional, programare culturală și guvernanță participativă a spațiului.</w:t>
      </w:r>
    </w:p>
    <w:p w14:paraId="5858F87E" w14:textId="77777777" w:rsidR="00DF7693" w:rsidRPr="00E45521" w:rsidRDefault="00DF7693" w:rsidP="1C3FE8A0">
      <w:pPr>
        <w:spacing w:after="0" w:line="276" w:lineRule="auto"/>
        <w:jc w:val="both"/>
        <w:rPr>
          <w:rFonts w:ascii="Times New Roman" w:eastAsia="Times New Roman" w:hAnsi="Times New Roman" w:cs="Times New Roman"/>
          <w:b/>
          <w:bCs/>
        </w:rPr>
      </w:pPr>
      <w:r w:rsidRPr="1C3FE8A0">
        <w:rPr>
          <w:rFonts w:ascii="Times New Roman" w:eastAsia="Times New Roman" w:hAnsi="Times New Roman" w:cs="Times New Roman"/>
          <w:b/>
          <w:bCs/>
        </w:rPr>
        <w:t>9.3.</w:t>
      </w:r>
      <w:r w:rsidRPr="1C3FE8A0">
        <w:rPr>
          <w:rFonts w:ascii="Times New Roman" w:eastAsia="Times New Roman" w:hAnsi="Times New Roman" w:cs="Times New Roman"/>
        </w:rPr>
        <w:t xml:space="preserve"> </w:t>
      </w:r>
      <w:r w:rsidRPr="1C3FE8A0">
        <w:rPr>
          <w:rFonts w:ascii="Times New Roman" w:eastAsia="Times New Roman" w:hAnsi="Times New Roman" w:cs="Times New Roman"/>
          <w:b/>
          <w:bCs/>
        </w:rPr>
        <w:t>Drepturi de comunicare publică:</w:t>
      </w:r>
    </w:p>
    <w:p w14:paraId="4640E3D0" w14:textId="19EAF755" w:rsidR="00DF7693" w:rsidRPr="00E45521" w:rsidRDefault="00F62B7E" w:rsidP="1C3FE8A0">
      <w:p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t>Partenerul 2</w:t>
      </w:r>
      <w:r w:rsidR="00DF7693" w:rsidRPr="1C3FE8A0">
        <w:rPr>
          <w:rFonts w:ascii="Times New Roman" w:eastAsia="Times New Roman" w:hAnsi="Times New Roman" w:cs="Times New Roman"/>
        </w:rPr>
        <w:t xml:space="preserve"> și compania susținătoare, </w:t>
      </w:r>
      <w:r w:rsidR="0E629A1D" w:rsidRPr="1C3FE8A0">
        <w:rPr>
          <w:rFonts w:ascii="Times New Roman" w:eastAsia="Times New Roman" w:hAnsi="Times New Roman" w:cs="Times New Roman"/>
          <w:b/>
          <w:bCs/>
        </w:rPr>
        <w:t>d</w:t>
      </w:r>
      <w:r w:rsidRPr="1C3FE8A0">
        <w:rPr>
          <w:rFonts w:ascii="Times New Roman" w:eastAsia="Times New Roman" w:hAnsi="Times New Roman" w:cs="Times New Roman"/>
          <w:b/>
          <w:bCs/>
        </w:rPr>
        <w:t>m – Drogerie Markt</w:t>
      </w:r>
      <w:r w:rsidR="00DF7693" w:rsidRPr="1C3FE8A0">
        <w:rPr>
          <w:rFonts w:ascii="Times New Roman" w:eastAsia="Times New Roman" w:hAnsi="Times New Roman" w:cs="Times New Roman"/>
        </w:rPr>
        <w:t xml:space="preserve">, </w:t>
      </w:r>
      <w:r w:rsidR="538BC746" w:rsidRPr="1C3FE8A0">
        <w:rPr>
          <w:rFonts w:ascii="Times New Roman" w:eastAsia="Times New Roman" w:hAnsi="Times New Roman" w:cs="Times New Roman"/>
        </w:rPr>
        <w:t xml:space="preserve">precum și alți posibili sponsori și/sau finanțatori </w:t>
      </w:r>
      <w:r w:rsidR="00DF7693" w:rsidRPr="1C3FE8A0">
        <w:rPr>
          <w:rFonts w:ascii="Times New Roman" w:eastAsia="Times New Roman" w:hAnsi="Times New Roman" w:cs="Times New Roman"/>
        </w:rPr>
        <w:t>vor avea dreptul de a comunica public contribuția proprie la proiect, prin:</w:t>
      </w:r>
    </w:p>
    <w:p w14:paraId="42708CE3" w14:textId="32099D3F" w:rsidR="00DF7693" w:rsidRPr="00E45521" w:rsidRDefault="00DF7693" w:rsidP="1C3FE8A0">
      <w:pPr>
        <w:pStyle w:val="ListParagraph"/>
        <w:numPr>
          <w:ilvl w:val="1"/>
          <w:numId w:val="6"/>
        </w:num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t>mențiuni vizibile în spațiul fizic al hub</w:t>
      </w:r>
      <w:r w:rsidR="79CE0DAF" w:rsidRPr="1C3FE8A0">
        <w:rPr>
          <w:rFonts w:ascii="Times New Roman" w:eastAsia="Times New Roman" w:hAnsi="Times New Roman" w:cs="Times New Roman"/>
        </w:rPr>
        <w:t>-</w:t>
      </w:r>
      <w:r w:rsidRPr="1C3FE8A0">
        <w:rPr>
          <w:rFonts w:ascii="Times New Roman" w:eastAsia="Times New Roman" w:hAnsi="Times New Roman" w:cs="Times New Roman"/>
        </w:rPr>
        <w:t>ului (panouri, inscripții, elemente de design);</w:t>
      </w:r>
    </w:p>
    <w:p w14:paraId="72D9B0A3" w14:textId="01E8813C" w:rsidR="00DF7693" w:rsidRPr="00E45521" w:rsidRDefault="00DF7693" w:rsidP="1C3FE8A0">
      <w:pPr>
        <w:pStyle w:val="ListParagraph"/>
        <w:numPr>
          <w:ilvl w:val="1"/>
          <w:numId w:val="6"/>
        </w:num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t>includerea în materialele de promovare (print, digital, media);</w:t>
      </w:r>
    </w:p>
    <w:p w14:paraId="44F111AA" w14:textId="217545CA" w:rsidR="00DF7693" w:rsidRPr="00E45521" w:rsidRDefault="00DF7693" w:rsidP="1C3FE8A0">
      <w:pPr>
        <w:pStyle w:val="ListParagraph"/>
        <w:numPr>
          <w:ilvl w:val="1"/>
          <w:numId w:val="6"/>
        </w:num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t>alte forme de vizibilitate agreate de comun acord cu Partenerul 1</w:t>
      </w:r>
      <w:r w:rsidR="006216E1" w:rsidRPr="1C3FE8A0">
        <w:rPr>
          <w:rFonts w:ascii="Times New Roman" w:eastAsia="Times New Roman" w:hAnsi="Times New Roman" w:cs="Times New Roman"/>
        </w:rPr>
        <w:t>.</w:t>
      </w:r>
    </w:p>
    <w:p w14:paraId="5D6465C1" w14:textId="77777777" w:rsidR="003E02A4" w:rsidRPr="00E45521" w:rsidRDefault="003E02A4" w:rsidP="1C3FE8A0">
      <w:pPr>
        <w:spacing w:after="0" w:line="276" w:lineRule="auto"/>
        <w:jc w:val="both"/>
        <w:rPr>
          <w:rFonts w:ascii="Times New Roman" w:eastAsia="Times New Roman" w:hAnsi="Times New Roman" w:cs="Times New Roman"/>
          <w:b/>
          <w:bCs/>
        </w:rPr>
      </w:pPr>
    </w:p>
    <w:p w14:paraId="3B9DDAF5" w14:textId="77777777" w:rsidR="00A37CBD" w:rsidRPr="00E45521" w:rsidRDefault="003E02A4" w:rsidP="1C3FE8A0">
      <w:p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b/>
          <w:bCs/>
        </w:rPr>
        <w:t>Art. 10.</w:t>
      </w:r>
      <w:r w:rsidRPr="1C3FE8A0">
        <w:rPr>
          <w:rFonts w:ascii="Times New Roman" w:eastAsia="Times New Roman" w:hAnsi="Times New Roman" w:cs="Times New Roman"/>
        </w:rPr>
        <w:t xml:space="preserve"> </w:t>
      </w:r>
      <w:r w:rsidRPr="1C3FE8A0">
        <w:rPr>
          <w:rFonts w:ascii="Times New Roman" w:eastAsia="Times New Roman" w:hAnsi="Times New Roman" w:cs="Times New Roman"/>
          <w:b/>
          <w:bCs/>
        </w:rPr>
        <w:t>EVALUARE, RAPORTARE ȘI PLANIFICARE ANUALĂ</w:t>
      </w:r>
    </w:p>
    <w:p w14:paraId="6A9D22E7" w14:textId="2BD18982" w:rsidR="003E02A4" w:rsidRPr="00E45521" w:rsidRDefault="00A37CBD" w:rsidP="1C3FE8A0">
      <w:pPr>
        <w:spacing w:after="0" w:line="276" w:lineRule="auto"/>
        <w:jc w:val="both"/>
        <w:rPr>
          <w:rFonts w:ascii="Times New Roman" w:eastAsia="Times New Roman" w:hAnsi="Times New Roman" w:cs="Times New Roman"/>
        </w:rPr>
      </w:pPr>
      <w:r w:rsidRPr="05D41FD0">
        <w:rPr>
          <w:rFonts w:ascii="Times New Roman" w:eastAsia="Times New Roman" w:hAnsi="Times New Roman" w:cs="Times New Roman"/>
          <w:b/>
          <w:bCs/>
        </w:rPr>
        <w:t>10.1.</w:t>
      </w:r>
      <w:r w:rsidR="00B60068" w:rsidRPr="05D41FD0">
        <w:rPr>
          <w:rFonts w:ascii="Times New Roman" w:eastAsia="Times New Roman" w:hAnsi="Times New Roman" w:cs="Times New Roman"/>
          <w:b/>
          <w:bCs/>
        </w:rPr>
        <w:t xml:space="preserve"> </w:t>
      </w:r>
      <w:r w:rsidR="003E02A4" w:rsidRPr="05D41FD0">
        <w:rPr>
          <w:rFonts w:ascii="Times New Roman" w:eastAsia="Times New Roman" w:hAnsi="Times New Roman" w:cs="Times New Roman"/>
          <w:b/>
          <w:bCs/>
        </w:rPr>
        <w:t>Obligația de raportare:</w:t>
      </w:r>
      <w:r w:rsidR="008A56FD" w:rsidRPr="05D41FD0">
        <w:rPr>
          <w:rFonts w:ascii="Times New Roman" w:eastAsia="Times New Roman" w:hAnsi="Times New Roman" w:cs="Times New Roman"/>
          <w:b/>
          <w:bCs/>
        </w:rPr>
        <w:t xml:space="preserve"> </w:t>
      </w:r>
      <w:r w:rsidR="003E02A4" w:rsidRPr="05D41FD0">
        <w:rPr>
          <w:rFonts w:ascii="Times New Roman" w:eastAsia="Times New Roman" w:hAnsi="Times New Roman" w:cs="Times New Roman"/>
        </w:rPr>
        <w:t>Partenerul</w:t>
      </w:r>
      <w:r w:rsidR="001A56AC" w:rsidRPr="05D41FD0">
        <w:rPr>
          <w:rFonts w:ascii="Times New Roman" w:eastAsia="Times New Roman" w:hAnsi="Times New Roman" w:cs="Times New Roman"/>
        </w:rPr>
        <w:t xml:space="preserve"> 2</w:t>
      </w:r>
      <w:r w:rsidR="003E02A4" w:rsidRPr="05D41FD0">
        <w:rPr>
          <w:rFonts w:ascii="Times New Roman" w:eastAsia="Times New Roman" w:hAnsi="Times New Roman" w:cs="Times New Roman"/>
        </w:rPr>
        <w:t xml:space="preserve"> se obligă să furnizeze către Partenerul 1 până la data de 15 </w:t>
      </w:r>
      <w:r w:rsidR="7916BE1E" w:rsidRPr="05D41FD0">
        <w:rPr>
          <w:rFonts w:ascii="Times New Roman" w:eastAsia="Times New Roman" w:hAnsi="Times New Roman" w:cs="Times New Roman"/>
        </w:rPr>
        <w:t>mart</w:t>
      </w:r>
      <w:r w:rsidR="003E02A4" w:rsidRPr="05D41FD0">
        <w:rPr>
          <w:rFonts w:ascii="Times New Roman" w:eastAsia="Times New Roman" w:hAnsi="Times New Roman" w:cs="Times New Roman"/>
        </w:rPr>
        <w:t>ie a fiecărui an, un raport anual de activitate, care va include în mod detaliat:</w:t>
      </w:r>
    </w:p>
    <w:p w14:paraId="2950E923" w14:textId="3A86582B" w:rsidR="003E02A4" w:rsidRPr="00E45521" w:rsidRDefault="003E02A4" w:rsidP="1C3FE8A0">
      <w:pPr>
        <w:pStyle w:val="ListParagraph"/>
        <w:numPr>
          <w:ilvl w:val="1"/>
          <w:numId w:val="6"/>
        </w:num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t>programul cultural desfășurat în cadrul hub</w:t>
      </w:r>
      <w:r w:rsidR="2B177EB6" w:rsidRPr="1C3FE8A0">
        <w:rPr>
          <w:rFonts w:ascii="Times New Roman" w:eastAsia="Times New Roman" w:hAnsi="Times New Roman" w:cs="Times New Roman"/>
        </w:rPr>
        <w:t>-</w:t>
      </w:r>
      <w:r w:rsidRPr="1C3FE8A0">
        <w:rPr>
          <w:rFonts w:ascii="Times New Roman" w:eastAsia="Times New Roman" w:hAnsi="Times New Roman" w:cs="Times New Roman"/>
        </w:rPr>
        <w:t>ului;</w:t>
      </w:r>
    </w:p>
    <w:p w14:paraId="200CA8CD" w14:textId="3E268725" w:rsidR="003E02A4" w:rsidRPr="00E45521" w:rsidRDefault="003E02A4" w:rsidP="1C3FE8A0">
      <w:pPr>
        <w:pStyle w:val="ListParagraph"/>
        <w:numPr>
          <w:ilvl w:val="1"/>
          <w:numId w:val="6"/>
        </w:num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t>gradul de utilizare a spațiilor puse la dispoziție;</w:t>
      </w:r>
    </w:p>
    <w:p w14:paraId="1D8EE490" w14:textId="06B015BE" w:rsidR="00C877A8" w:rsidRPr="00E45521" w:rsidRDefault="003E02A4" w:rsidP="1C3FE8A0">
      <w:pPr>
        <w:pStyle w:val="ListParagraph"/>
        <w:numPr>
          <w:ilvl w:val="1"/>
          <w:numId w:val="6"/>
        </w:num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t>impactul generat în comunitate (indicatori calitativi și cantitativi);</w:t>
      </w:r>
    </w:p>
    <w:p w14:paraId="4888A3A7" w14:textId="6CAE970F" w:rsidR="003E02A4" w:rsidRPr="00E45521" w:rsidRDefault="003E02A4" w:rsidP="1C3FE8A0">
      <w:pPr>
        <w:pStyle w:val="ListParagraph"/>
        <w:numPr>
          <w:ilvl w:val="1"/>
          <w:numId w:val="6"/>
        </w:num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t>situația financiară aferentă activităților desfășurate.</w:t>
      </w:r>
    </w:p>
    <w:p w14:paraId="3CFB1735" w14:textId="1F64E134" w:rsidR="003E02A4" w:rsidRPr="003E02A4" w:rsidRDefault="00A37CBD" w:rsidP="1C3FE8A0">
      <w:p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b/>
          <w:bCs/>
        </w:rPr>
        <w:t>10.2.</w:t>
      </w:r>
      <w:r w:rsidRPr="1C3FE8A0">
        <w:rPr>
          <w:rFonts w:ascii="Times New Roman" w:eastAsia="Times New Roman" w:hAnsi="Times New Roman" w:cs="Times New Roman"/>
        </w:rPr>
        <w:t xml:space="preserve"> </w:t>
      </w:r>
      <w:r w:rsidR="003E02A4" w:rsidRPr="1C3FE8A0">
        <w:rPr>
          <w:rFonts w:ascii="Times New Roman" w:eastAsia="Times New Roman" w:hAnsi="Times New Roman" w:cs="Times New Roman"/>
          <w:b/>
          <w:bCs/>
        </w:rPr>
        <w:t>Dreptul de solicitare și clarificare</w:t>
      </w:r>
      <w:r w:rsidR="003E02A4" w:rsidRPr="1C3FE8A0">
        <w:rPr>
          <w:rFonts w:ascii="Times New Roman" w:eastAsia="Times New Roman" w:hAnsi="Times New Roman" w:cs="Times New Roman"/>
        </w:rPr>
        <w:t>:</w:t>
      </w:r>
      <w:r w:rsidR="001A56AC" w:rsidRPr="1C3FE8A0">
        <w:rPr>
          <w:rFonts w:ascii="Times New Roman" w:eastAsia="Times New Roman" w:hAnsi="Times New Roman" w:cs="Times New Roman"/>
        </w:rPr>
        <w:t xml:space="preserve"> </w:t>
      </w:r>
      <w:r w:rsidR="003E02A4" w:rsidRPr="1C3FE8A0">
        <w:rPr>
          <w:rFonts w:ascii="Times New Roman" w:eastAsia="Times New Roman" w:hAnsi="Times New Roman" w:cs="Times New Roman"/>
        </w:rPr>
        <w:t>Partenerul 1 are dreptul de a solicita clarificări, completări sau ajustări asupra raportului transmis, în vederea asigurării transparenței, conformității și eficienței utilizării resurselor publice și a spațiilor implicate.</w:t>
      </w:r>
    </w:p>
    <w:p w14:paraId="07B6286B" w14:textId="7C205331" w:rsidR="003E02A4" w:rsidRPr="003E02A4" w:rsidRDefault="00A37CBD" w:rsidP="1C3FE8A0">
      <w:p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b/>
          <w:bCs/>
        </w:rPr>
        <w:t>10.3.</w:t>
      </w:r>
      <w:r w:rsidRPr="1C3FE8A0">
        <w:rPr>
          <w:rFonts w:ascii="Times New Roman" w:eastAsia="Times New Roman" w:hAnsi="Times New Roman" w:cs="Times New Roman"/>
        </w:rPr>
        <w:t xml:space="preserve"> </w:t>
      </w:r>
      <w:r w:rsidR="003E02A4" w:rsidRPr="1C3FE8A0">
        <w:rPr>
          <w:rFonts w:ascii="Times New Roman" w:eastAsia="Times New Roman" w:hAnsi="Times New Roman" w:cs="Times New Roman"/>
          <w:b/>
          <w:bCs/>
        </w:rPr>
        <w:t>Rolul Consiliului Director</w:t>
      </w:r>
      <w:r w:rsidR="003E02A4" w:rsidRPr="1C3FE8A0">
        <w:rPr>
          <w:rFonts w:ascii="Times New Roman" w:eastAsia="Times New Roman" w:hAnsi="Times New Roman" w:cs="Times New Roman"/>
        </w:rPr>
        <w:t>:</w:t>
      </w:r>
      <w:r w:rsidR="001A56AC" w:rsidRPr="1C3FE8A0">
        <w:rPr>
          <w:rFonts w:ascii="Times New Roman" w:eastAsia="Times New Roman" w:hAnsi="Times New Roman" w:cs="Times New Roman"/>
        </w:rPr>
        <w:t xml:space="preserve"> </w:t>
      </w:r>
      <w:r w:rsidR="003E02A4" w:rsidRPr="1C3FE8A0">
        <w:rPr>
          <w:rFonts w:ascii="Times New Roman" w:eastAsia="Times New Roman" w:hAnsi="Times New Roman" w:cs="Times New Roman"/>
        </w:rPr>
        <w:t>Consiliul Director mixt, constituit conform prezentului protocol, are atribuții de analiză, avizare și orientare strategică privind direcțiile viitoare ale proiectului, pe baza raportului anual și a propunerilor formulate de Partenerul 2.</w:t>
      </w:r>
    </w:p>
    <w:p w14:paraId="1C670055" w14:textId="339118E9" w:rsidR="003E02A4" w:rsidRPr="003E02A4" w:rsidRDefault="00A37CBD" w:rsidP="1C3FE8A0">
      <w:p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b/>
          <w:bCs/>
        </w:rPr>
        <w:t>10.4.</w:t>
      </w:r>
      <w:r w:rsidRPr="1C3FE8A0">
        <w:rPr>
          <w:rFonts w:ascii="Times New Roman" w:eastAsia="Times New Roman" w:hAnsi="Times New Roman" w:cs="Times New Roman"/>
        </w:rPr>
        <w:t xml:space="preserve"> </w:t>
      </w:r>
      <w:r w:rsidR="003E02A4" w:rsidRPr="1C3FE8A0">
        <w:rPr>
          <w:rFonts w:ascii="Times New Roman" w:eastAsia="Times New Roman" w:hAnsi="Times New Roman" w:cs="Times New Roman"/>
          <w:b/>
          <w:bCs/>
        </w:rPr>
        <w:t>Planificare anuală</w:t>
      </w:r>
      <w:r w:rsidR="003E02A4" w:rsidRPr="1C3FE8A0">
        <w:rPr>
          <w:rFonts w:ascii="Times New Roman" w:eastAsia="Times New Roman" w:hAnsi="Times New Roman" w:cs="Times New Roman"/>
        </w:rPr>
        <w:t>:</w:t>
      </w:r>
      <w:r w:rsidR="001A56AC" w:rsidRPr="1C3FE8A0">
        <w:rPr>
          <w:rFonts w:ascii="Times New Roman" w:eastAsia="Times New Roman" w:hAnsi="Times New Roman" w:cs="Times New Roman"/>
        </w:rPr>
        <w:t xml:space="preserve"> </w:t>
      </w:r>
      <w:r w:rsidR="003E02A4" w:rsidRPr="1C3FE8A0">
        <w:rPr>
          <w:rFonts w:ascii="Times New Roman" w:eastAsia="Times New Roman" w:hAnsi="Times New Roman" w:cs="Times New Roman"/>
        </w:rPr>
        <w:t>Evaluarea activităților și propunerea programului cultural pentru anul următor se realizează anual, în luna decembrie, în cadrul unei sesiuni comune de lucru</w:t>
      </w:r>
      <w:r w:rsidR="001A56AC" w:rsidRPr="1C3FE8A0">
        <w:rPr>
          <w:rFonts w:ascii="Times New Roman" w:eastAsia="Times New Roman" w:hAnsi="Times New Roman" w:cs="Times New Roman"/>
        </w:rPr>
        <w:t>.</w:t>
      </w:r>
    </w:p>
    <w:p w14:paraId="3BC98195" w14:textId="3684705B" w:rsidR="003E02A4" w:rsidRDefault="003E02A4" w:rsidP="1C3FE8A0">
      <w:pPr>
        <w:spacing w:after="0" w:line="276" w:lineRule="auto"/>
        <w:jc w:val="both"/>
        <w:rPr>
          <w:rFonts w:ascii="Times New Roman" w:eastAsia="Times New Roman" w:hAnsi="Times New Roman" w:cs="Times New Roman"/>
        </w:rPr>
      </w:pPr>
    </w:p>
    <w:p w14:paraId="48FC7247" w14:textId="392E4FEA" w:rsidR="00C159F9" w:rsidRDefault="0054342D" w:rsidP="05D41FD0">
      <w:pPr>
        <w:spacing w:before="240" w:after="0" w:line="276" w:lineRule="auto"/>
        <w:jc w:val="both"/>
        <w:rPr>
          <w:rFonts w:ascii="Times New Roman" w:eastAsia="Times New Roman" w:hAnsi="Times New Roman" w:cs="Times New Roman"/>
        </w:rPr>
      </w:pPr>
      <w:r w:rsidRPr="05D41FD0">
        <w:rPr>
          <w:rFonts w:ascii="Times New Roman" w:eastAsia="Times New Roman" w:hAnsi="Times New Roman" w:cs="Times New Roman"/>
          <w:b/>
          <w:bCs/>
        </w:rPr>
        <w:t>Art. 11.</w:t>
      </w:r>
      <w:r w:rsidRPr="05D41FD0">
        <w:rPr>
          <w:rFonts w:ascii="Times New Roman" w:eastAsia="Times New Roman" w:hAnsi="Times New Roman" w:cs="Times New Roman"/>
        </w:rPr>
        <w:t xml:space="preserve"> </w:t>
      </w:r>
      <w:r w:rsidR="31D09E64" w:rsidRPr="05D41FD0">
        <w:rPr>
          <w:rFonts w:ascii="Times New Roman" w:eastAsia="Times New Roman" w:hAnsi="Times New Roman" w:cs="Times New Roman"/>
          <w:b/>
          <w:bCs/>
        </w:rPr>
        <w:t>FOLOSIN</w:t>
      </w:r>
      <w:r w:rsidR="24460613" w:rsidRPr="05D41FD0">
        <w:rPr>
          <w:rFonts w:ascii="Times New Roman" w:eastAsia="Times New Roman" w:hAnsi="Times New Roman" w:cs="Times New Roman"/>
          <w:b/>
          <w:bCs/>
        </w:rPr>
        <w:t>Ț</w:t>
      </w:r>
      <w:r w:rsidR="31D09E64" w:rsidRPr="05D41FD0">
        <w:rPr>
          <w:rFonts w:ascii="Times New Roman" w:eastAsia="Times New Roman" w:hAnsi="Times New Roman" w:cs="Times New Roman"/>
          <w:b/>
          <w:bCs/>
        </w:rPr>
        <w:t>A</w:t>
      </w:r>
      <w:r w:rsidR="00C159F9" w:rsidRPr="05D41FD0">
        <w:rPr>
          <w:rFonts w:ascii="Times New Roman" w:eastAsia="Times New Roman" w:hAnsi="Times New Roman" w:cs="Times New Roman"/>
          <w:b/>
          <w:bCs/>
        </w:rPr>
        <w:t xml:space="preserve"> SPAȚIULUI ȘI UTILIZAREA VENITURILOR</w:t>
      </w:r>
      <w:r w:rsidR="00C159F9">
        <w:br/>
      </w:r>
      <w:r w:rsidR="00C159F9" w:rsidRPr="05D41FD0">
        <w:rPr>
          <w:rFonts w:ascii="Times New Roman" w:eastAsia="Times New Roman" w:hAnsi="Times New Roman" w:cs="Times New Roman"/>
          <w:b/>
          <w:bCs/>
        </w:rPr>
        <w:t>1</w:t>
      </w:r>
      <w:r w:rsidR="512D8C76" w:rsidRPr="05D41FD0">
        <w:rPr>
          <w:rFonts w:ascii="Times New Roman" w:eastAsia="Times New Roman" w:hAnsi="Times New Roman" w:cs="Times New Roman"/>
          <w:b/>
          <w:bCs/>
        </w:rPr>
        <w:t>1</w:t>
      </w:r>
      <w:r w:rsidR="00C159F9" w:rsidRPr="05D41FD0">
        <w:rPr>
          <w:rFonts w:ascii="Times New Roman" w:eastAsia="Times New Roman" w:hAnsi="Times New Roman" w:cs="Times New Roman"/>
          <w:b/>
          <w:bCs/>
        </w:rPr>
        <w:t>.</w:t>
      </w:r>
      <w:r w:rsidR="05591CF4" w:rsidRPr="05D41FD0">
        <w:rPr>
          <w:rFonts w:ascii="Times New Roman" w:eastAsia="Times New Roman" w:hAnsi="Times New Roman" w:cs="Times New Roman"/>
          <w:b/>
          <w:bCs/>
        </w:rPr>
        <w:t>1.</w:t>
      </w:r>
      <w:r w:rsidR="00C159F9" w:rsidRPr="05D41FD0">
        <w:rPr>
          <w:rFonts w:ascii="Times New Roman" w:eastAsia="Times New Roman" w:hAnsi="Times New Roman" w:cs="Times New Roman"/>
          <w:b/>
          <w:bCs/>
        </w:rPr>
        <w:t xml:space="preserve"> </w:t>
      </w:r>
      <w:r w:rsidR="335699F2" w:rsidRPr="05D41FD0">
        <w:rPr>
          <w:rFonts w:ascii="Times New Roman" w:eastAsia="Times New Roman" w:hAnsi="Times New Roman" w:cs="Times New Roman"/>
          <w:b/>
          <w:bCs/>
        </w:rPr>
        <w:t>Dreptul de utilizare în scopuri de susținere</w:t>
      </w:r>
      <w:r w:rsidR="335699F2" w:rsidRPr="05D41FD0">
        <w:rPr>
          <w:rFonts w:ascii="Times New Roman" w:eastAsia="Times New Roman" w:hAnsi="Times New Roman" w:cs="Times New Roman"/>
        </w:rPr>
        <w:t xml:space="preserve">. </w:t>
      </w:r>
      <w:r w:rsidR="72768FF5" w:rsidRPr="05D41FD0">
        <w:rPr>
          <w:rFonts w:ascii="Times New Roman" w:eastAsia="Times New Roman" w:hAnsi="Times New Roman" w:cs="Times New Roman"/>
        </w:rPr>
        <w:t xml:space="preserve">Partenerii </w:t>
      </w:r>
      <w:r w:rsidR="269EC173" w:rsidRPr="05D41FD0">
        <w:rPr>
          <w:rFonts w:ascii="Times New Roman" w:eastAsia="Times New Roman" w:hAnsi="Times New Roman" w:cs="Times New Roman"/>
        </w:rPr>
        <w:t xml:space="preserve">pot </w:t>
      </w:r>
      <w:r w:rsidR="72768FF5" w:rsidRPr="05D41FD0">
        <w:rPr>
          <w:rFonts w:ascii="Times New Roman" w:eastAsia="Times New Roman" w:hAnsi="Times New Roman" w:cs="Times New Roman"/>
        </w:rPr>
        <w:t xml:space="preserve">utiliza o pătrime din </w:t>
      </w:r>
      <w:r w:rsidR="3394E060" w:rsidRPr="05D41FD0">
        <w:rPr>
          <w:rFonts w:ascii="Times New Roman" w:eastAsia="Times New Roman" w:hAnsi="Times New Roman" w:cs="Times New Roman"/>
        </w:rPr>
        <w:t>Spatiu</w:t>
      </w:r>
      <w:r w:rsidR="6929996A" w:rsidRPr="05D41FD0">
        <w:rPr>
          <w:rFonts w:ascii="Times New Roman" w:eastAsia="Times New Roman" w:hAnsi="Times New Roman" w:cs="Times New Roman"/>
        </w:rPr>
        <w:t>, cu respectarea prevederilor legale aplicabile,</w:t>
      </w:r>
      <w:r w:rsidR="79FB92DF" w:rsidRPr="05D41FD0">
        <w:rPr>
          <w:rFonts w:ascii="Times New Roman" w:eastAsia="Times New Roman" w:hAnsi="Times New Roman" w:cs="Times New Roman"/>
        </w:rPr>
        <w:t xml:space="preserve"> pentru generarea de venituri </w:t>
      </w:r>
      <w:r w:rsidR="672550A3" w:rsidRPr="05D41FD0">
        <w:rPr>
          <w:rFonts w:ascii="Times New Roman" w:eastAsia="Times New Roman" w:hAnsi="Times New Roman" w:cs="Times New Roman"/>
        </w:rPr>
        <w:t>exclusiv</w:t>
      </w:r>
      <w:r w:rsidR="72768FF5" w:rsidRPr="05D41FD0">
        <w:rPr>
          <w:rFonts w:ascii="Times New Roman" w:eastAsia="Times New Roman" w:hAnsi="Times New Roman" w:cs="Times New Roman"/>
        </w:rPr>
        <w:t xml:space="preserve"> în scopul acoperirii cheltuielilor de întreținere, mentenanță</w:t>
      </w:r>
      <w:r w:rsidR="6443E22E" w:rsidRPr="05D41FD0">
        <w:rPr>
          <w:rFonts w:ascii="Times New Roman" w:eastAsia="Times New Roman" w:hAnsi="Times New Roman" w:cs="Times New Roman"/>
        </w:rPr>
        <w:t xml:space="preserve"> </w:t>
      </w:r>
      <w:r w:rsidR="72768FF5" w:rsidRPr="05D41FD0">
        <w:rPr>
          <w:rFonts w:ascii="Times New Roman" w:eastAsia="Times New Roman" w:hAnsi="Times New Roman" w:cs="Times New Roman"/>
        </w:rPr>
        <w:t>și susținere financiară a activității culturale</w:t>
      </w:r>
      <w:r w:rsidR="4F9FF6A8" w:rsidRPr="05D41FD0">
        <w:rPr>
          <w:rFonts w:ascii="Times New Roman" w:eastAsia="Times New Roman" w:hAnsi="Times New Roman" w:cs="Times New Roman"/>
        </w:rPr>
        <w:t xml:space="preserve"> si</w:t>
      </w:r>
      <w:r w:rsidR="2D3CAA62" w:rsidRPr="05D41FD0">
        <w:rPr>
          <w:rFonts w:ascii="Times New Roman" w:eastAsia="Times New Roman" w:hAnsi="Times New Roman" w:cs="Times New Roman"/>
        </w:rPr>
        <w:t xml:space="preserve"> pentru</w:t>
      </w:r>
      <w:r w:rsidR="4F9FF6A8" w:rsidRPr="05D41FD0">
        <w:rPr>
          <w:rFonts w:ascii="Times New Roman" w:eastAsia="Times New Roman" w:hAnsi="Times New Roman" w:cs="Times New Roman"/>
        </w:rPr>
        <w:t xml:space="preserve"> atragerea publicului </w:t>
      </w:r>
      <w:r w:rsidR="5C1CA7C1" w:rsidRPr="05D41FD0">
        <w:rPr>
          <w:rFonts w:ascii="Times New Roman" w:eastAsia="Times New Roman" w:hAnsi="Times New Roman" w:cs="Times New Roman"/>
        </w:rPr>
        <w:t>î</w:t>
      </w:r>
      <w:r w:rsidR="59362442" w:rsidRPr="05D41FD0">
        <w:rPr>
          <w:rFonts w:ascii="Times New Roman" w:eastAsia="Times New Roman" w:hAnsi="Times New Roman" w:cs="Times New Roman"/>
        </w:rPr>
        <w:t>n scop</w:t>
      </w:r>
      <w:r w:rsidR="4F9FF6A8" w:rsidRPr="05D41FD0">
        <w:rPr>
          <w:rFonts w:ascii="Times New Roman" w:eastAsia="Times New Roman" w:hAnsi="Times New Roman" w:cs="Times New Roman"/>
        </w:rPr>
        <w:t xml:space="preserve"> complementar misiunii culturale a hub-ului.</w:t>
      </w:r>
    </w:p>
    <w:p w14:paraId="39C3F675" w14:textId="36815201" w:rsidR="05D41FD0" w:rsidRDefault="05D41FD0" w:rsidP="05D41FD0">
      <w:pPr>
        <w:spacing w:after="0" w:line="276" w:lineRule="auto"/>
        <w:jc w:val="both"/>
        <w:rPr>
          <w:rFonts w:ascii="Times New Roman" w:eastAsia="Times New Roman" w:hAnsi="Times New Roman" w:cs="Times New Roman"/>
          <w:b/>
          <w:bCs/>
        </w:rPr>
      </w:pPr>
    </w:p>
    <w:p w14:paraId="7914EE8D" w14:textId="2F70609D" w:rsidR="00137418" w:rsidRPr="000E6B77" w:rsidRDefault="00462F3E" w:rsidP="1C3FE8A0">
      <w:pPr>
        <w:spacing w:after="0" w:line="276" w:lineRule="auto"/>
        <w:jc w:val="both"/>
        <w:rPr>
          <w:rFonts w:ascii="Times New Roman" w:eastAsia="Times New Roman" w:hAnsi="Times New Roman" w:cs="Times New Roman"/>
          <w:b/>
          <w:bCs/>
        </w:rPr>
      </w:pPr>
      <w:r w:rsidRPr="1C3FE8A0">
        <w:rPr>
          <w:rFonts w:ascii="Times New Roman" w:eastAsia="Times New Roman" w:hAnsi="Times New Roman" w:cs="Times New Roman"/>
          <w:b/>
          <w:bCs/>
        </w:rPr>
        <w:t>Art. 1</w:t>
      </w:r>
      <w:r w:rsidR="00C159F9" w:rsidRPr="1C3FE8A0">
        <w:rPr>
          <w:rFonts w:ascii="Times New Roman" w:eastAsia="Times New Roman" w:hAnsi="Times New Roman" w:cs="Times New Roman"/>
          <w:b/>
          <w:bCs/>
        </w:rPr>
        <w:t>2</w:t>
      </w:r>
      <w:r w:rsidRPr="1C3FE8A0">
        <w:rPr>
          <w:rFonts w:ascii="Times New Roman" w:eastAsia="Times New Roman" w:hAnsi="Times New Roman" w:cs="Times New Roman"/>
          <w:b/>
          <w:bCs/>
        </w:rPr>
        <w:t xml:space="preserve">. </w:t>
      </w:r>
      <w:r w:rsidR="6EB3B2D3" w:rsidRPr="1C3FE8A0">
        <w:rPr>
          <w:rFonts w:ascii="Times New Roman" w:eastAsia="Times New Roman" w:hAnsi="Times New Roman" w:cs="Times New Roman"/>
          <w:b/>
          <w:bCs/>
        </w:rPr>
        <w:t>Î</w:t>
      </w:r>
      <w:r w:rsidRPr="1C3FE8A0">
        <w:rPr>
          <w:rFonts w:ascii="Times New Roman" w:eastAsia="Times New Roman" w:hAnsi="Times New Roman" w:cs="Times New Roman"/>
          <w:b/>
          <w:bCs/>
        </w:rPr>
        <w:t>NCETAREA PARTENERIATULUI</w:t>
      </w:r>
    </w:p>
    <w:p w14:paraId="2B5DEBEC" w14:textId="3E926BA2" w:rsidR="00462F3E" w:rsidRPr="00462F3E" w:rsidRDefault="00B60068" w:rsidP="1C3FE8A0">
      <w:p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b/>
          <w:bCs/>
        </w:rPr>
        <w:t>1</w:t>
      </w:r>
      <w:r w:rsidR="00C159F9" w:rsidRPr="1C3FE8A0">
        <w:rPr>
          <w:rFonts w:ascii="Times New Roman" w:eastAsia="Times New Roman" w:hAnsi="Times New Roman" w:cs="Times New Roman"/>
          <w:b/>
          <w:bCs/>
        </w:rPr>
        <w:t>2</w:t>
      </w:r>
      <w:r w:rsidRPr="1C3FE8A0">
        <w:rPr>
          <w:rFonts w:ascii="Times New Roman" w:eastAsia="Times New Roman" w:hAnsi="Times New Roman" w:cs="Times New Roman"/>
          <w:b/>
          <w:bCs/>
        </w:rPr>
        <w:t xml:space="preserve">.1. </w:t>
      </w:r>
      <w:r w:rsidR="00462F3E" w:rsidRPr="1C3FE8A0">
        <w:rPr>
          <w:rFonts w:ascii="Times New Roman" w:eastAsia="Times New Roman" w:hAnsi="Times New Roman" w:cs="Times New Roman"/>
        </w:rPr>
        <w:t>Prezentul parteneriat poate înceta în următoarele situații:</w:t>
      </w:r>
    </w:p>
    <w:p w14:paraId="4D307F92" w14:textId="4E91383F" w:rsidR="00462F3E" w:rsidRPr="00E45521" w:rsidRDefault="00462F3E" w:rsidP="1C3FE8A0">
      <w:pPr>
        <w:pStyle w:val="ListParagraph"/>
        <w:numPr>
          <w:ilvl w:val="0"/>
          <w:numId w:val="19"/>
        </w:num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t>La expirarea duratei contractuale, în cazul în care părțile nu convin asupra prelungirii acordului;</w:t>
      </w:r>
    </w:p>
    <w:p w14:paraId="589ADEC7" w14:textId="4DA2209A" w:rsidR="00462F3E" w:rsidRPr="00E45521" w:rsidRDefault="00462F3E" w:rsidP="1C3FE8A0">
      <w:pPr>
        <w:pStyle w:val="ListParagraph"/>
        <w:numPr>
          <w:ilvl w:val="0"/>
          <w:numId w:val="19"/>
        </w:num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t>Prin acordul scris al ambelor părți, cu respectarea unui termen de preaviz de minimum 30 de zile;</w:t>
      </w:r>
    </w:p>
    <w:p w14:paraId="486150DC" w14:textId="7CAD5706" w:rsidR="00462F3E" w:rsidRPr="00E45521" w:rsidRDefault="00462F3E" w:rsidP="1C3FE8A0">
      <w:pPr>
        <w:pStyle w:val="ListParagraph"/>
        <w:numPr>
          <w:ilvl w:val="0"/>
          <w:numId w:val="19"/>
        </w:numPr>
        <w:spacing w:after="0" w:line="276" w:lineRule="auto"/>
        <w:jc w:val="both"/>
        <w:rPr>
          <w:rFonts w:ascii="Times New Roman" w:eastAsia="Times New Roman" w:hAnsi="Times New Roman" w:cs="Times New Roman"/>
        </w:rPr>
      </w:pPr>
      <w:r w:rsidRPr="05D41FD0">
        <w:rPr>
          <w:rFonts w:ascii="Times New Roman" w:eastAsia="Times New Roman" w:hAnsi="Times New Roman" w:cs="Times New Roman"/>
        </w:rPr>
        <w:lastRenderedPageBreak/>
        <w:t xml:space="preserve">Prin denunțare unilaterală de către Partenerul 1 în cazul în care Partenerul 2 nu respectă obligațiile asumate </w:t>
      </w:r>
      <w:r w:rsidR="7707002D" w:rsidRPr="05D41FD0">
        <w:rPr>
          <w:rFonts w:ascii="Times New Roman" w:eastAsia="Times New Roman" w:hAnsi="Times New Roman" w:cs="Times New Roman"/>
        </w:rPr>
        <w:t>la termenele si in condi</w:t>
      </w:r>
      <w:r w:rsidR="2E779E7C" w:rsidRPr="05D41FD0">
        <w:rPr>
          <w:rFonts w:ascii="Times New Roman" w:eastAsia="Times New Roman" w:hAnsi="Times New Roman" w:cs="Times New Roman"/>
        </w:rPr>
        <w:t>ț</w:t>
      </w:r>
      <w:r w:rsidR="7707002D" w:rsidRPr="05D41FD0">
        <w:rPr>
          <w:rFonts w:ascii="Times New Roman" w:eastAsia="Times New Roman" w:hAnsi="Times New Roman" w:cs="Times New Roman"/>
        </w:rPr>
        <w:t>iile prev</w:t>
      </w:r>
      <w:r w:rsidR="2F7FC100" w:rsidRPr="05D41FD0">
        <w:rPr>
          <w:rFonts w:ascii="Times New Roman" w:eastAsia="Times New Roman" w:hAnsi="Times New Roman" w:cs="Times New Roman"/>
        </w:rPr>
        <w:t>ă</w:t>
      </w:r>
      <w:r w:rsidR="7707002D" w:rsidRPr="05D41FD0">
        <w:rPr>
          <w:rFonts w:ascii="Times New Roman" w:eastAsia="Times New Roman" w:hAnsi="Times New Roman" w:cs="Times New Roman"/>
        </w:rPr>
        <w:t xml:space="preserve">zute </w:t>
      </w:r>
      <w:r w:rsidRPr="05D41FD0">
        <w:rPr>
          <w:rFonts w:ascii="Times New Roman" w:eastAsia="Times New Roman" w:hAnsi="Times New Roman" w:cs="Times New Roman"/>
        </w:rPr>
        <w:t>prin prezentul protocol;</w:t>
      </w:r>
    </w:p>
    <w:p w14:paraId="78CBEA6A" w14:textId="272319C9" w:rsidR="00C45188" w:rsidRPr="00E45521" w:rsidRDefault="00C45188" w:rsidP="1C3FE8A0">
      <w:pPr>
        <w:pStyle w:val="ListParagraph"/>
        <w:numPr>
          <w:ilvl w:val="0"/>
          <w:numId w:val="19"/>
        </w:num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rPr>
        <w:t>În cazul unei rezilieri nejustificate, fără motiv întemeiat sau fără respectarea prevederilor prezentului protocol, partea culpabilă va fi obligată la plata de daune către cealaltă parte, în limita valorii totale a investiției realizate până la momentul încetării, conform documentelor justificative și raportului de activitate.</w:t>
      </w:r>
    </w:p>
    <w:p w14:paraId="5677D11F" w14:textId="237D6F2A" w:rsidR="00C45188" w:rsidRPr="00462F3E" w:rsidRDefault="2C87C100" w:rsidP="3EEA3D12">
      <w:pPr>
        <w:spacing w:after="0" w:line="276" w:lineRule="auto"/>
        <w:jc w:val="both"/>
        <w:rPr>
          <w:rFonts w:ascii="Times New Roman" w:eastAsia="Times New Roman" w:hAnsi="Times New Roman" w:cs="Times New Roman"/>
          <w:highlight w:val="yellow"/>
        </w:rPr>
      </w:pPr>
      <w:r w:rsidRPr="3EEA3D12">
        <w:rPr>
          <w:rFonts w:ascii="Times New Roman" w:eastAsia="Times New Roman" w:hAnsi="Times New Roman" w:cs="Times New Roman"/>
          <w:b/>
          <w:bCs/>
        </w:rPr>
        <w:t>12.2</w:t>
      </w:r>
      <w:r w:rsidRPr="3EEA3D12">
        <w:rPr>
          <w:rFonts w:ascii="Times New Roman" w:eastAsia="Times New Roman" w:hAnsi="Times New Roman" w:cs="Times New Roman"/>
        </w:rPr>
        <w:t xml:space="preserve">. </w:t>
      </w:r>
      <w:r w:rsidR="2DAD5705" w:rsidRPr="3EEA3D12">
        <w:rPr>
          <w:rFonts w:ascii="Times New Roman" w:eastAsia="Times New Roman" w:hAnsi="Times New Roman" w:cs="Times New Roman"/>
        </w:rPr>
        <w:t>La încetarea prezentului acord, Partenerul 2 va preda Partenerului 1 spațiul reabilitat, împreună cu toate dotările și amenajările realizate, în termen de maximum 15 (cincisprezece) zile calendaristice, fără a putea formula pretenții de orice natură.</w:t>
      </w:r>
    </w:p>
    <w:p w14:paraId="17F183BF" w14:textId="4992A24D" w:rsidR="3EEA3D12" w:rsidRDefault="3EEA3D12" w:rsidP="3EEA3D12">
      <w:pPr>
        <w:spacing w:after="0" w:line="276" w:lineRule="auto"/>
        <w:jc w:val="both"/>
        <w:rPr>
          <w:rFonts w:ascii="Times New Roman" w:eastAsia="Times New Roman" w:hAnsi="Times New Roman" w:cs="Times New Roman"/>
        </w:rPr>
      </w:pPr>
    </w:p>
    <w:p w14:paraId="445C8D92" w14:textId="06FA7644" w:rsidR="001910C1" w:rsidRPr="001910C1" w:rsidRDefault="001910C1" w:rsidP="1C3FE8A0">
      <w:p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b/>
          <w:bCs/>
        </w:rPr>
        <w:t>Art. 1</w:t>
      </w:r>
      <w:r w:rsidR="00C159F9" w:rsidRPr="1C3FE8A0">
        <w:rPr>
          <w:rFonts w:ascii="Times New Roman" w:eastAsia="Times New Roman" w:hAnsi="Times New Roman" w:cs="Times New Roman"/>
          <w:b/>
          <w:bCs/>
        </w:rPr>
        <w:t>3</w:t>
      </w:r>
      <w:r w:rsidRPr="1C3FE8A0">
        <w:rPr>
          <w:rFonts w:ascii="Times New Roman" w:eastAsia="Times New Roman" w:hAnsi="Times New Roman" w:cs="Times New Roman"/>
          <w:b/>
          <w:bCs/>
        </w:rPr>
        <w:t xml:space="preserve">. FORȚĂ MAJORĂ </w:t>
      </w:r>
    </w:p>
    <w:p w14:paraId="2DAFF634" w14:textId="41AAEF0A" w:rsidR="001910C1" w:rsidRPr="001910C1" w:rsidRDefault="005A5BE3" w:rsidP="1C3FE8A0">
      <w:p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b/>
          <w:bCs/>
        </w:rPr>
        <w:t>1</w:t>
      </w:r>
      <w:r w:rsidR="00C159F9" w:rsidRPr="1C3FE8A0">
        <w:rPr>
          <w:rFonts w:ascii="Times New Roman" w:eastAsia="Times New Roman" w:hAnsi="Times New Roman" w:cs="Times New Roman"/>
          <w:b/>
          <w:bCs/>
        </w:rPr>
        <w:t>3</w:t>
      </w:r>
      <w:r w:rsidRPr="1C3FE8A0">
        <w:rPr>
          <w:rFonts w:ascii="Times New Roman" w:eastAsia="Times New Roman" w:hAnsi="Times New Roman" w:cs="Times New Roman"/>
          <w:b/>
          <w:bCs/>
        </w:rPr>
        <w:t xml:space="preserve">.1. </w:t>
      </w:r>
      <w:r w:rsidR="001910C1" w:rsidRPr="1C3FE8A0">
        <w:rPr>
          <w:rFonts w:ascii="Times New Roman" w:eastAsia="Times New Roman" w:hAnsi="Times New Roman" w:cs="Times New Roman"/>
        </w:rPr>
        <w:t>Părțile sunt exonerate de orice răspundere contractuală pentru neîndeplinirea totală sau parțială a obligațiilor asumate, dacă aceasta este cauzată de un eveniment de forță majoră, așa cum este definit de legislația în vigoare.</w:t>
      </w:r>
      <w:r w:rsidR="333282D4" w:rsidRPr="1C3FE8A0">
        <w:rPr>
          <w:rFonts w:ascii="Times New Roman" w:eastAsia="Times New Roman" w:hAnsi="Times New Roman" w:cs="Times New Roman"/>
        </w:rPr>
        <w:t xml:space="preserve"> </w:t>
      </w:r>
      <w:r w:rsidR="001910C1" w:rsidRPr="1C3FE8A0">
        <w:rPr>
          <w:rFonts w:ascii="Times New Roman" w:eastAsia="Times New Roman" w:hAnsi="Times New Roman" w:cs="Times New Roman"/>
        </w:rPr>
        <w:t>Partea afectată are obligația de a notifica în scris cealaltă parte în termen de maximum 10 (zece) zile calendaristice de la apariția evenimentului, cu prezentarea documentelor justificative.</w:t>
      </w:r>
    </w:p>
    <w:p w14:paraId="4F501267" w14:textId="77777777" w:rsidR="000E6B77" w:rsidRPr="008048AB" w:rsidRDefault="000E6B77" w:rsidP="1C3FE8A0">
      <w:pPr>
        <w:spacing w:after="0" w:line="276" w:lineRule="auto"/>
        <w:jc w:val="both"/>
        <w:rPr>
          <w:rFonts w:ascii="Times New Roman" w:eastAsia="Times New Roman" w:hAnsi="Times New Roman" w:cs="Times New Roman"/>
          <w:lang w:val="en-US"/>
        </w:rPr>
      </w:pPr>
    </w:p>
    <w:p w14:paraId="55BB2EF6" w14:textId="69FE829B" w:rsidR="008048AB" w:rsidRPr="008048AB" w:rsidRDefault="008048AB" w:rsidP="1C3FE8A0">
      <w:pPr>
        <w:spacing w:after="0" w:line="276" w:lineRule="auto"/>
        <w:jc w:val="both"/>
        <w:rPr>
          <w:rFonts w:ascii="Times New Roman" w:eastAsia="Times New Roman" w:hAnsi="Times New Roman" w:cs="Times New Roman"/>
          <w:b/>
          <w:bCs/>
        </w:rPr>
      </w:pPr>
      <w:r w:rsidRPr="1C3FE8A0">
        <w:rPr>
          <w:rFonts w:ascii="Times New Roman" w:eastAsia="Times New Roman" w:hAnsi="Times New Roman" w:cs="Times New Roman"/>
          <w:b/>
          <w:bCs/>
          <w:lang w:val="en-US"/>
        </w:rPr>
        <w:t>Art. 1</w:t>
      </w:r>
      <w:r w:rsidR="00C159F9" w:rsidRPr="1C3FE8A0">
        <w:rPr>
          <w:rFonts w:ascii="Times New Roman" w:eastAsia="Times New Roman" w:hAnsi="Times New Roman" w:cs="Times New Roman"/>
          <w:b/>
          <w:bCs/>
          <w:lang w:val="en-US"/>
        </w:rPr>
        <w:t>4</w:t>
      </w:r>
      <w:r w:rsidRPr="1C3FE8A0">
        <w:rPr>
          <w:rFonts w:ascii="Times New Roman" w:eastAsia="Times New Roman" w:hAnsi="Times New Roman" w:cs="Times New Roman"/>
          <w:b/>
          <w:bCs/>
          <w:lang w:val="en-US"/>
        </w:rPr>
        <w:t xml:space="preserve">. </w:t>
      </w:r>
      <w:r w:rsidRPr="1C3FE8A0">
        <w:rPr>
          <w:rFonts w:ascii="Times New Roman" w:eastAsia="Times New Roman" w:hAnsi="Times New Roman" w:cs="Times New Roman"/>
          <w:b/>
          <w:bCs/>
        </w:rPr>
        <w:t>SOLUȚIONAREA LITIGIILOR</w:t>
      </w:r>
    </w:p>
    <w:p w14:paraId="0B34AC8C" w14:textId="74071F05" w:rsidR="008048AB" w:rsidRPr="00A8436D" w:rsidRDefault="00A8436D" w:rsidP="1C3FE8A0">
      <w:p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b/>
          <w:bCs/>
        </w:rPr>
        <w:t>1</w:t>
      </w:r>
      <w:r w:rsidR="00C159F9" w:rsidRPr="1C3FE8A0">
        <w:rPr>
          <w:rFonts w:ascii="Times New Roman" w:eastAsia="Times New Roman" w:hAnsi="Times New Roman" w:cs="Times New Roman"/>
          <w:b/>
          <w:bCs/>
        </w:rPr>
        <w:t>4</w:t>
      </w:r>
      <w:r w:rsidRPr="1C3FE8A0">
        <w:rPr>
          <w:rFonts w:ascii="Times New Roman" w:eastAsia="Times New Roman" w:hAnsi="Times New Roman" w:cs="Times New Roman"/>
          <w:b/>
          <w:bCs/>
        </w:rPr>
        <w:t>.1.</w:t>
      </w:r>
      <w:r w:rsidRPr="1C3FE8A0">
        <w:rPr>
          <w:rFonts w:ascii="Times New Roman" w:eastAsia="Times New Roman" w:hAnsi="Times New Roman" w:cs="Times New Roman"/>
        </w:rPr>
        <w:t xml:space="preserve"> </w:t>
      </w:r>
      <w:r w:rsidR="008048AB" w:rsidRPr="1C3FE8A0">
        <w:rPr>
          <w:rFonts w:ascii="Times New Roman" w:eastAsia="Times New Roman" w:hAnsi="Times New Roman" w:cs="Times New Roman"/>
        </w:rPr>
        <w:t>Eventualele litigii apărute din interpretarea sau executarea prezentului protocol vor fi soluționate prioritar pe cale amiabilă, prin consultări directe între părți. În cazul în care concilierea nu este posibilă, litigiile vor fi deferite instanțelor judecătorești competente din Municipiul Timișoara, conform legislației aplicabile.</w:t>
      </w:r>
    </w:p>
    <w:p w14:paraId="467C182B" w14:textId="7ECC2144" w:rsidR="0060769B" w:rsidRDefault="0060769B" w:rsidP="1C3FE8A0">
      <w:pPr>
        <w:spacing w:after="0" w:line="276" w:lineRule="auto"/>
        <w:jc w:val="both"/>
        <w:rPr>
          <w:rFonts w:ascii="Times New Roman" w:eastAsia="Times New Roman" w:hAnsi="Times New Roman" w:cs="Times New Roman"/>
          <w:lang w:val="en-US"/>
        </w:rPr>
      </w:pPr>
    </w:p>
    <w:p w14:paraId="582F9D96" w14:textId="72C50E11" w:rsidR="001B09B6" w:rsidRDefault="001B09B6" w:rsidP="1C3FE8A0">
      <w:pPr>
        <w:spacing w:after="0" w:line="276" w:lineRule="auto"/>
        <w:jc w:val="both"/>
        <w:rPr>
          <w:rFonts w:ascii="Times New Roman" w:eastAsia="Times New Roman" w:hAnsi="Times New Roman" w:cs="Times New Roman"/>
          <w:b/>
          <w:bCs/>
        </w:rPr>
      </w:pPr>
      <w:r w:rsidRPr="1C3FE8A0">
        <w:rPr>
          <w:rFonts w:ascii="Times New Roman" w:eastAsia="Times New Roman" w:hAnsi="Times New Roman" w:cs="Times New Roman"/>
          <w:b/>
          <w:bCs/>
        </w:rPr>
        <w:t>Art. 1</w:t>
      </w:r>
      <w:r w:rsidR="00C159F9" w:rsidRPr="1C3FE8A0">
        <w:rPr>
          <w:rFonts w:ascii="Times New Roman" w:eastAsia="Times New Roman" w:hAnsi="Times New Roman" w:cs="Times New Roman"/>
          <w:b/>
          <w:bCs/>
        </w:rPr>
        <w:t>5</w:t>
      </w:r>
      <w:r w:rsidRPr="1C3FE8A0">
        <w:rPr>
          <w:rFonts w:ascii="Times New Roman" w:eastAsia="Times New Roman" w:hAnsi="Times New Roman" w:cs="Times New Roman"/>
          <w:b/>
          <w:bCs/>
        </w:rPr>
        <w:t>. COMPLETAREA ȘI MODIFICAREA PROTOCOLULUI</w:t>
      </w:r>
    </w:p>
    <w:p w14:paraId="365A7D6E" w14:textId="44B1C1C9" w:rsidR="001B09B6" w:rsidRPr="001B09B6" w:rsidRDefault="001B09B6" w:rsidP="1C3FE8A0">
      <w:pPr>
        <w:spacing w:after="0" w:line="276" w:lineRule="auto"/>
        <w:jc w:val="both"/>
        <w:rPr>
          <w:rFonts w:ascii="Times New Roman" w:eastAsia="Times New Roman" w:hAnsi="Times New Roman" w:cs="Times New Roman"/>
        </w:rPr>
      </w:pPr>
      <w:r w:rsidRPr="1C3FE8A0">
        <w:rPr>
          <w:rFonts w:ascii="Times New Roman" w:eastAsia="Times New Roman" w:hAnsi="Times New Roman" w:cs="Times New Roman"/>
          <w:b/>
          <w:bCs/>
        </w:rPr>
        <w:t>1</w:t>
      </w:r>
      <w:r w:rsidR="00C159F9" w:rsidRPr="1C3FE8A0">
        <w:rPr>
          <w:rFonts w:ascii="Times New Roman" w:eastAsia="Times New Roman" w:hAnsi="Times New Roman" w:cs="Times New Roman"/>
          <w:b/>
          <w:bCs/>
        </w:rPr>
        <w:t>5</w:t>
      </w:r>
      <w:r w:rsidRPr="1C3FE8A0">
        <w:rPr>
          <w:rFonts w:ascii="Times New Roman" w:eastAsia="Times New Roman" w:hAnsi="Times New Roman" w:cs="Times New Roman"/>
          <w:b/>
          <w:bCs/>
        </w:rPr>
        <w:t xml:space="preserve">.1. </w:t>
      </w:r>
      <w:r w:rsidRPr="1C3FE8A0">
        <w:rPr>
          <w:rFonts w:ascii="Times New Roman" w:eastAsia="Times New Roman" w:hAnsi="Times New Roman" w:cs="Times New Roman"/>
        </w:rPr>
        <w:t>Prezentul protocol se completează cu prevederile legislației române în vigoare, inclusiv cele referitoare la regimul juridic al parteneriatelor public-private și al organizațiilor non-profit. Orice modificare a prezentului protocol se va face exclusiv prin act adițional, semnat de ambele părți și anexat la prezentul document.</w:t>
      </w:r>
    </w:p>
    <w:p w14:paraId="26F4B5F4" w14:textId="77777777" w:rsidR="001B09B6" w:rsidRDefault="001B09B6" w:rsidP="1C3FE8A0">
      <w:pPr>
        <w:spacing w:after="0" w:line="276" w:lineRule="auto"/>
        <w:jc w:val="both"/>
        <w:rPr>
          <w:rFonts w:ascii="Times New Roman" w:eastAsia="Times New Roman" w:hAnsi="Times New Roman" w:cs="Times New Roman"/>
          <w:lang w:val="en-US"/>
        </w:rPr>
      </w:pPr>
    </w:p>
    <w:p w14:paraId="21297158" w14:textId="77777777" w:rsidR="00431489" w:rsidRDefault="00431489" w:rsidP="1C3FE8A0">
      <w:pPr>
        <w:spacing w:after="0" w:line="276" w:lineRule="auto"/>
        <w:jc w:val="both"/>
        <w:rPr>
          <w:rFonts w:ascii="Times New Roman" w:eastAsia="Times New Roman" w:hAnsi="Times New Roman" w:cs="Times New Roman"/>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431489" w:rsidRPr="00431489" w14:paraId="5FA3F478" w14:textId="77777777" w:rsidTr="1C3FE8A0">
        <w:trPr>
          <w:trHeight w:val="300"/>
        </w:trPr>
        <w:tc>
          <w:tcPr>
            <w:tcW w:w="4500" w:type="dxa"/>
            <w:tcBorders>
              <w:top w:val="nil"/>
              <w:left w:val="nil"/>
              <w:bottom w:val="nil"/>
              <w:right w:val="nil"/>
            </w:tcBorders>
            <w:hideMark/>
          </w:tcPr>
          <w:p w14:paraId="0C97DE30" w14:textId="77777777" w:rsidR="00431489" w:rsidRPr="00431489" w:rsidRDefault="00431489" w:rsidP="1C3FE8A0">
            <w:pPr>
              <w:spacing w:after="0" w:line="240" w:lineRule="auto"/>
              <w:textAlignment w:val="baseline"/>
              <w:rPr>
                <w:rFonts w:ascii="Times New Roman" w:eastAsia="Times New Roman" w:hAnsi="Times New Roman" w:cs="Times New Roman"/>
                <w:kern w:val="0"/>
                <w:lang w:eastAsia="ro-RO"/>
                <w14:ligatures w14:val="none"/>
              </w:rPr>
            </w:pPr>
            <w:r w:rsidRPr="1C3FE8A0">
              <w:rPr>
                <w:rFonts w:ascii="Times New Roman" w:eastAsia="Times New Roman" w:hAnsi="Times New Roman" w:cs="Times New Roman"/>
                <w:b/>
                <w:bCs/>
                <w:kern w:val="0"/>
                <w:lang w:eastAsia="ro-RO"/>
                <w14:ligatures w14:val="none"/>
              </w:rPr>
              <w:t>Primăria Municipiului Timișoara</w:t>
            </w:r>
            <w:r w:rsidRPr="1C3FE8A0">
              <w:rPr>
                <w:rFonts w:ascii="Times New Roman" w:eastAsia="Times New Roman" w:hAnsi="Times New Roman" w:cs="Times New Roman"/>
                <w:kern w:val="0"/>
                <w:lang w:eastAsia="ro-RO"/>
                <w14:ligatures w14:val="none"/>
              </w:rPr>
              <w:t> </w:t>
            </w:r>
          </w:p>
          <w:p w14:paraId="39338119" w14:textId="77777777" w:rsidR="00431489" w:rsidRPr="00431489" w:rsidRDefault="00431489" w:rsidP="1C3FE8A0">
            <w:pPr>
              <w:spacing w:after="0" w:line="240" w:lineRule="auto"/>
              <w:textAlignment w:val="baseline"/>
              <w:rPr>
                <w:rFonts w:ascii="Times New Roman" w:eastAsia="Times New Roman" w:hAnsi="Times New Roman" w:cs="Times New Roman"/>
                <w:kern w:val="0"/>
                <w:lang w:eastAsia="ro-RO"/>
                <w14:ligatures w14:val="none"/>
              </w:rPr>
            </w:pPr>
            <w:r w:rsidRPr="1C3FE8A0">
              <w:rPr>
                <w:rFonts w:ascii="Times New Roman" w:eastAsia="Times New Roman" w:hAnsi="Times New Roman" w:cs="Times New Roman"/>
                <w:kern w:val="0"/>
                <w:lang w:eastAsia="ro-RO"/>
                <w14:ligatures w14:val="none"/>
              </w:rPr>
              <w:t> </w:t>
            </w:r>
          </w:p>
          <w:p w14:paraId="07EC8120" w14:textId="77777777" w:rsidR="00431489" w:rsidRPr="00431489" w:rsidRDefault="00431489" w:rsidP="1C3FE8A0">
            <w:pPr>
              <w:spacing w:after="0" w:line="240" w:lineRule="auto"/>
              <w:textAlignment w:val="baseline"/>
              <w:rPr>
                <w:rFonts w:ascii="Times New Roman" w:eastAsia="Times New Roman" w:hAnsi="Times New Roman" w:cs="Times New Roman"/>
                <w:kern w:val="0"/>
                <w:lang w:eastAsia="ro-RO"/>
                <w14:ligatures w14:val="none"/>
              </w:rPr>
            </w:pPr>
            <w:r w:rsidRPr="1C3FE8A0">
              <w:rPr>
                <w:rFonts w:ascii="Times New Roman" w:eastAsia="Times New Roman" w:hAnsi="Times New Roman" w:cs="Times New Roman"/>
                <w:kern w:val="0"/>
                <w:lang w:eastAsia="ro-RO"/>
                <w14:ligatures w14:val="none"/>
              </w:rPr>
              <w:t>Reprezentant legal: ___________________________ </w:t>
            </w:r>
          </w:p>
        </w:tc>
        <w:tc>
          <w:tcPr>
            <w:tcW w:w="4500" w:type="dxa"/>
            <w:tcBorders>
              <w:top w:val="nil"/>
              <w:left w:val="nil"/>
              <w:bottom w:val="nil"/>
              <w:right w:val="nil"/>
            </w:tcBorders>
            <w:hideMark/>
          </w:tcPr>
          <w:p w14:paraId="17226D1D" w14:textId="77777777" w:rsidR="00431489" w:rsidRPr="00431489" w:rsidRDefault="00431489" w:rsidP="1C3FE8A0">
            <w:pPr>
              <w:spacing w:after="0" w:line="240" w:lineRule="auto"/>
              <w:textAlignment w:val="baseline"/>
              <w:rPr>
                <w:rFonts w:ascii="Times New Roman" w:eastAsia="Times New Roman" w:hAnsi="Times New Roman" w:cs="Times New Roman"/>
                <w:kern w:val="0"/>
                <w:lang w:eastAsia="ro-RO"/>
                <w14:ligatures w14:val="none"/>
              </w:rPr>
            </w:pPr>
            <w:r w:rsidRPr="1C3FE8A0">
              <w:rPr>
                <w:rFonts w:ascii="Times New Roman" w:eastAsia="Times New Roman" w:hAnsi="Times New Roman" w:cs="Times New Roman"/>
                <w:b/>
                <w:bCs/>
                <w:kern w:val="0"/>
                <w:lang w:eastAsia="ro-RO"/>
                <w14:ligatures w14:val="none"/>
              </w:rPr>
              <w:t>Asociația Miltonia</w:t>
            </w:r>
            <w:r w:rsidRPr="1C3FE8A0">
              <w:rPr>
                <w:rFonts w:ascii="Times New Roman" w:eastAsia="Times New Roman" w:hAnsi="Times New Roman" w:cs="Times New Roman"/>
                <w:kern w:val="0"/>
                <w:lang w:eastAsia="ro-RO"/>
                <w14:ligatures w14:val="none"/>
              </w:rPr>
              <w:t> </w:t>
            </w:r>
          </w:p>
          <w:p w14:paraId="343A6996" w14:textId="77777777" w:rsidR="00431489" w:rsidRDefault="00431489" w:rsidP="1C3FE8A0">
            <w:pPr>
              <w:spacing w:after="0" w:line="240" w:lineRule="auto"/>
              <w:textAlignment w:val="baseline"/>
              <w:rPr>
                <w:rFonts w:ascii="Times New Roman" w:eastAsia="Times New Roman" w:hAnsi="Times New Roman" w:cs="Times New Roman"/>
                <w:kern w:val="0"/>
                <w:lang w:eastAsia="ro-RO"/>
                <w14:ligatures w14:val="none"/>
              </w:rPr>
            </w:pPr>
            <w:r w:rsidRPr="1C3FE8A0">
              <w:rPr>
                <w:rFonts w:ascii="Times New Roman" w:eastAsia="Times New Roman" w:hAnsi="Times New Roman" w:cs="Times New Roman"/>
                <w:kern w:val="0"/>
                <w:lang w:eastAsia="ro-RO"/>
                <w14:ligatures w14:val="none"/>
              </w:rPr>
              <w:t xml:space="preserve">Reprezentant legal: </w:t>
            </w:r>
          </w:p>
          <w:p w14:paraId="2AC06678" w14:textId="77777777" w:rsidR="00431489" w:rsidRDefault="00431489" w:rsidP="1C3FE8A0">
            <w:pPr>
              <w:spacing w:after="0" w:line="240" w:lineRule="auto"/>
              <w:textAlignment w:val="baseline"/>
              <w:rPr>
                <w:rFonts w:ascii="Times New Roman" w:eastAsia="Times New Roman" w:hAnsi="Times New Roman" w:cs="Times New Roman"/>
                <w:kern w:val="0"/>
                <w:lang w:eastAsia="ro-RO"/>
                <w14:ligatures w14:val="none"/>
              </w:rPr>
            </w:pPr>
          </w:p>
          <w:p w14:paraId="1EC0A5C3" w14:textId="3FF1651A" w:rsidR="00431489" w:rsidRPr="00431489" w:rsidRDefault="00431489" w:rsidP="1C3FE8A0">
            <w:pPr>
              <w:spacing w:after="0" w:line="240" w:lineRule="auto"/>
              <w:textAlignment w:val="baseline"/>
              <w:rPr>
                <w:rFonts w:ascii="Times New Roman" w:eastAsia="Times New Roman" w:hAnsi="Times New Roman" w:cs="Times New Roman"/>
                <w:kern w:val="0"/>
                <w:lang w:eastAsia="ro-RO"/>
                <w14:ligatures w14:val="none"/>
              </w:rPr>
            </w:pPr>
            <w:r w:rsidRPr="1C3FE8A0">
              <w:rPr>
                <w:rFonts w:ascii="Times New Roman" w:eastAsia="Times New Roman" w:hAnsi="Times New Roman" w:cs="Times New Roman"/>
                <w:kern w:val="0"/>
                <w:lang w:eastAsia="ro-RO"/>
                <w14:ligatures w14:val="none"/>
              </w:rPr>
              <w:t>___________________________ </w:t>
            </w:r>
          </w:p>
        </w:tc>
      </w:tr>
    </w:tbl>
    <w:p w14:paraId="3D5349E5" w14:textId="77777777" w:rsidR="00431489" w:rsidRPr="008048AB" w:rsidRDefault="00431489" w:rsidP="1C3FE8A0">
      <w:pPr>
        <w:spacing w:after="0" w:line="276" w:lineRule="auto"/>
        <w:jc w:val="both"/>
        <w:rPr>
          <w:rFonts w:ascii="Times New Roman" w:eastAsia="Times New Roman" w:hAnsi="Times New Roman" w:cs="Times New Roman"/>
          <w:lang w:val="en-US"/>
        </w:rPr>
      </w:pPr>
    </w:p>
    <w:sectPr w:rsidR="00431489" w:rsidRPr="008048A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21688" w14:textId="77777777" w:rsidR="00783AA3" w:rsidRDefault="00783AA3" w:rsidP="00783AA3">
      <w:pPr>
        <w:spacing w:after="0" w:line="240" w:lineRule="auto"/>
      </w:pPr>
      <w:r>
        <w:separator/>
      </w:r>
    </w:p>
  </w:endnote>
  <w:endnote w:type="continuationSeparator" w:id="0">
    <w:p w14:paraId="3BD44DDA" w14:textId="77777777" w:rsidR="00783AA3" w:rsidRDefault="00783AA3" w:rsidP="00783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28382"/>
      <w:docPartObj>
        <w:docPartGallery w:val="Page Numbers (Bottom of Page)"/>
        <w:docPartUnique/>
      </w:docPartObj>
    </w:sdtPr>
    <w:sdtEndPr>
      <w:rPr>
        <w:noProof/>
      </w:rPr>
    </w:sdtEndPr>
    <w:sdtContent>
      <w:p w14:paraId="6011B557" w14:textId="14471081" w:rsidR="00783AA3" w:rsidRDefault="00783A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CFDC72" w14:textId="77777777" w:rsidR="00783AA3" w:rsidRDefault="00783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6F358" w14:textId="77777777" w:rsidR="00783AA3" w:rsidRDefault="00783AA3" w:rsidP="00783AA3">
      <w:pPr>
        <w:spacing w:after="0" w:line="240" w:lineRule="auto"/>
      </w:pPr>
      <w:r>
        <w:separator/>
      </w:r>
    </w:p>
  </w:footnote>
  <w:footnote w:type="continuationSeparator" w:id="0">
    <w:p w14:paraId="3ADB4A14" w14:textId="77777777" w:rsidR="00783AA3" w:rsidRDefault="00783AA3" w:rsidP="00783A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A12"/>
    <w:multiLevelType w:val="multilevel"/>
    <w:tmpl w:val="46A6C4F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D79B1"/>
    <w:multiLevelType w:val="multilevel"/>
    <w:tmpl w:val="8C16B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B55BB2"/>
    <w:multiLevelType w:val="hybridMultilevel"/>
    <w:tmpl w:val="09AC5AEC"/>
    <w:lvl w:ilvl="0" w:tplc="04180015">
      <w:start w:val="1"/>
      <w:numFmt w:val="upp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F634BC9"/>
    <w:multiLevelType w:val="multilevel"/>
    <w:tmpl w:val="3B0A7E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80188E"/>
    <w:multiLevelType w:val="multilevel"/>
    <w:tmpl w:val="86F0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52FED"/>
    <w:multiLevelType w:val="multilevel"/>
    <w:tmpl w:val="CD362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160AA8"/>
    <w:multiLevelType w:val="multilevel"/>
    <w:tmpl w:val="1B0A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A95D32"/>
    <w:multiLevelType w:val="multilevel"/>
    <w:tmpl w:val="45EC0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F450C5"/>
    <w:multiLevelType w:val="multilevel"/>
    <w:tmpl w:val="4074FCE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4B2756"/>
    <w:multiLevelType w:val="multilevel"/>
    <w:tmpl w:val="DFDA30F6"/>
    <w:lvl w:ilvl="0">
      <w:start w:val="1"/>
      <w:numFmt w:val="decimal"/>
      <w:lvlText w:val="%1."/>
      <w:lvlJc w:val="left"/>
      <w:pPr>
        <w:tabs>
          <w:tab w:val="num" w:pos="720"/>
        </w:tabs>
        <w:ind w:left="720" w:hanging="360"/>
      </w:pPr>
    </w:lvl>
    <w:lvl w:ilvl="1">
      <w:start w:val="7"/>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5D1C5E"/>
    <w:multiLevelType w:val="multilevel"/>
    <w:tmpl w:val="A10A8FB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3C23EC4"/>
    <w:multiLevelType w:val="multilevel"/>
    <w:tmpl w:val="29CE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E33F04"/>
    <w:multiLevelType w:val="hybridMultilevel"/>
    <w:tmpl w:val="2EC833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2734227"/>
    <w:multiLevelType w:val="multilevel"/>
    <w:tmpl w:val="1D7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FD68F1"/>
    <w:multiLevelType w:val="hybridMultilevel"/>
    <w:tmpl w:val="5B6EEE5A"/>
    <w:lvl w:ilvl="0" w:tplc="0418001B">
      <w:start w:val="1"/>
      <w:numFmt w:val="lowerRoman"/>
      <w:lvlText w:val="%1."/>
      <w:lvlJc w:val="righ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2FA61B9"/>
    <w:multiLevelType w:val="multilevel"/>
    <w:tmpl w:val="74B0E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DE6F5C"/>
    <w:multiLevelType w:val="hybridMultilevel"/>
    <w:tmpl w:val="71B24E3A"/>
    <w:lvl w:ilvl="0" w:tplc="0418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5716C54"/>
    <w:multiLevelType w:val="multilevel"/>
    <w:tmpl w:val="453C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B037E6"/>
    <w:multiLevelType w:val="hybridMultilevel"/>
    <w:tmpl w:val="0376FDBA"/>
    <w:lvl w:ilvl="0" w:tplc="4E0CBA98">
      <w:start w:val="11"/>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B386B67"/>
    <w:multiLevelType w:val="multilevel"/>
    <w:tmpl w:val="44B6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1A3ED5"/>
    <w:multiLevelType w:val="multilevel"/>
    <w:tmpl w:val="74C2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B55EF4"/>
    <w:multiLevelType w:val="multilevel"/>
    <w:tmpl w:val="F35E09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9A2EBF"/>
    <w:multiLevelType w:val="multilevel"/>
    <w:tmpl w:val="3BA4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1870500">
    <w:abstractNumId w:val="10"/>
  </w:num>
  <w:num w:numId="2" w16cid:durableId="1749115019">
    <w:abstractNumId w:val="15"/>
  </w:num>
  <w:num w:numId="3" w16cid:durableId="227883486">
    <w:abstractNumId w:val="6"/>
  </w:num>
  <w:num w:numId="4" w16cid:durableId="1363018900">
    <w:abstractNumId w:val="12"/>
  </w:num>
  <w:num w:numId="5" w16cid:durableId="456139705">
    <w:abstractNumId w:val="1"/>
  </w:num>
  <w:num w:numId="6" w16cid:durableId="1584951607">
    <w:abstractNumId w:val="9"/>
  </w:num>
  <w:num w:numId="7" w16cid:durableId="1063678040">
    <w:abstractNumId w:val="0"/>
  </w:num>
  <w:num w:numId="8" w16cid:durableId="1026252814">
    <w:abstractNumId w:val="3"/>
  </w:num>
  <w:num w:numId="9" w16cid:durableId="1496191428">
    <w:abstractNumId w:val="21"/>
  </w:num>
  <w:num w:numId="10" w16cid:durableId="1596400250">
    <w:abstractNumId w:val="19"/>
  </w:num>
  <w:num w:numId="11" w16cid:durableId="1713651610">
    <w:abstractNumId w:val="5"/>
  </w:num>
  <w:num w:numId="12" w16cid:durableId="1023164766">
    <w:abstractNumId w:val="11"/>
  </w:num>
  <w:num w:numId="13" w16cid:durableId="1443574961">
    <w:abstractNumId w:val="22"/>
  </w:num>
  <w:num w:numId="14" w16cid:durableId="898518743">
    <w:abstractNumId w:val="17"/>
  </w:num>
  <w:num w:numId="15" w16cid:durableId="1772894769">
    <w:abstractNumId w:val="4"/>
  </w:num>
  <w:num w:numId="16" w16cid:durableId="1037127150">
    <w:abstractNumId w:val="20"/>
  </w:num>
  <w:num w:numId="17" w16cid:durableId="1844970530">
    <w:abstractNumId w:val="13"/>
  </w:num>
  <w:num w:numId="18" w16cid:durableId="257372443">
    <w:abstractNumId w:val="7"/>
  </w:num>
  <w:num w:numId="19" w16cid:durableId="2119181088">
    <w:abstractNumId w:val="16"/>
  </w:num>
  <w:num w:numId="20" w16cid:durableId="225726022">
    <w:abstractNumId w:val="2"/>
  </w:num>
  <w:num w:numId="21" w16cid:durableId="1342733334">
    <w:abstractNumId w:val="8"/>
  </w:num>
  <w:num w:numId="22" w16cid:durableId="734939659">
    <w:abstractNumId w:val="14"/>
  </w:num>
  <w:num w:numId="23" w16cid:durableId="9820017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842"/>
    <w:rsid w:val="00020392"/>
    <w:rsid w:val="00046E20"/>
    <w:rsid w:val="0006521F"/>
    <w:rsid w:val="000755E0"/>
    <w:rsid w:val="000808C7"/>
    <w:rsid w:val="00082E9C"/>
    <w:rsid w:val="00083B0B"/>
    <w:rsid w:val="00095A8A"/>
    <w:rsid w:val="000B12E0"/>
    <w:rsid w:val="000D2177"/>
    <w:rsid w:val="000E1B92"/>
    <w:rsid w:val="000E6B77"/>
    <w:rsid w:val="000E7A5C"/>
    <w:rsid w:val="00137418"/>
    <w:rsid w:val="0017344C"/>
    <w:rsid w:val="0018217D"/>
    <w:rsid w:val="001910C1"/>
    <w:rsid w:val="001A56AC"/>
    <w:rsid w:val="001B09B6"/>
    <w:rsid w:val="001B7279"/>
    <w:rsid w:val="001D5B77"/>
    <w:rsid w:val="001E4C45"/>
    <w:rsid w:val="00253013"/>
    <w:rsid w:val="002A5F92"/>
    <w:rsid w:val="002C7842"/>
    <w:rsid w:val="003269B7"/>
    <w:rsid w:val="00346AC1"/>
    <w:rsid w:val="00372477"/>
    <w:rsid w:val="003925B7"/>
    <w:rsid w:val="003B5A5E"/>
    <w:rsid w:val="003E02A4"/>
    <w:rsid w:val="00431489"/>
    <w:rsid w:val="00461C60"/>
    <w:rsid w:val="00462F3E"/>
    <w:rsid w:val="004F7401"/>
    <w:rsid w:val="00516D86"/>
    <w:rsid w:val="0054342D"/>
    <w:rsid w:val="00544E90"/>
    <w:rsid w:val="00550C4E"/>
    <w:rsid w:val="00572BF4"/>
    <w:rsid w:val="005A5BE3"/>
    <w:rsid w:val="005E6FAD"/>
    <w:rsid w:val="00603925"/>
    <w:rsid w:val="00605C62"/>
    <w:rsid w:val="0060769B"/>
    <w:rsid w:val="006201C7"/>
    <w:rsid w:val="006216E1"/>
    <w:rsid w:val="00687D1B"/>
    <w:rsid w:val="006A6C5B"/>
    <w:rsid w:val="007035A8"/>
    <w:rsid w:val="0071075A"/>
    <w:rsid w:val="00710EC2"/>
    <w:rsid w:val="00726E46"/>
    <w:rsid w:val="00760BC0"/>
    <w:rsid w:val="00762BAB"/>
    <w:rsid w:val="007828BB"/>
    <w:rsid w:val="00783AA3"/>
    <w:rsid w:val="00791CC7"/>
    <w:rsid w:val="00803269"/>
    <w:rsid w:val="008048AB"/>
    <w:rsid w:val="008228A5"/>
    <w:rsid w:val="008A56FD"/>
    <w:rsid w:val="008F0657"/>
    <w:rsid w:val="009130E7"/>
    <w:rsid w:val="0091DC5C"/>
    <w:rsid w:val="00925E8C"/>
    <w:rsid w:val="00941D79"/>
    <w:rsid w:val="00997450"/>
    <w:rsid w:val="00997A0B"/>
    <w:rsid w:val="009E01B9"/>
    <w:rsid w:val="009E232A"/>
    <w:rsid w:val="009F0C73"/>
    <w:rsid w:val="00A37CBD"/>
    <w:rsid w:val="00A409FF"/>
    <w:rsid w:val="00A6106D"/>
    <w:rsid w:val="00A8436D"/>
    <w:rsid w:val="00AAE423"/>
    <w:rsid w:val="00AE5A99"/>
    <w:rsid w:val="00AE61E7"/>
    <w:rsid w:val="00B03EE1"/>
    <w:rsid w:val="00B33D2B"/>
    <w:rsid w:val="00B3545F"/>
    <w:rsid w:val="00B51A19"/>
    <w:rsid w:val="00B60068"/>
    <w:rsid w:val="00B76520"/>
    <w:rsid w:val="00B89570"/>
    <w:rsid w:val="00BB51FD"/>
    <w:rsid w:val="00BD6E72"/>
    <w:rsid w:val="00BE3A2F"/>
    <w:rsid w:val="00BF7A64"/>
    <w:rsid w:val="00C066C1"/>
    <w:rsid w:val="00C159F9"/>
    <w:rsid w:val="00C212BD"/>
    <w:rsid w:val="00C224C6"/>
    <w:rsid w:val="00C45188"/>
    <w:rsid w:val="00C6554E"/>
    <w:rsid w:val="00C87659"/>
    <w:rsid w:val="00C877A8"/>
    <w:rsid w:val="00CB63F1"/>
    <w:rsid w:val="00CF0AF5"/>
    <w:rsid w:val="00CF62AD"/>
    <w:rsid w:val="00D57D1C"/>
    <w:rsid w:val="00D871DF"/>
    <w:rsid w:val="00D8A002"/>
    <w:rsid w:val="00DB5815"/>
    <w:rsid w:val="00DE540D"/>
    <w:rsid w:val="00DF53F2"/>
    <w:rsid w:val="00DF7693"/>
    <w:rsid w:val="00E32F7F"/>
    <w:rsid w:val="00E37144"/>
    <w:rsid w:val="00E45521"/>
    <w:rsid w:val="00E55A1F"/>
    <w:rsid w:val="00E736D8"/>
    <w:rsid w:val="00E877AE"/>
    <w:rsid w:val="00EA396E"/>
    <w:rsid w:val="00EB1FA3"/>
    <w:rsid w:val="00EC791D"/>
    <w:rsid w:val="00F1038B"/>
    <w:rsid w:val="00F15EE5"/>
    <w:rsid w:val="00F36099"/>
    <w:rsid w:val="00F570FE"/>
    <w:rsid w:val="00F579BC"/>
    <w:rsid w:val="00F62B7E"/>
    <w:rsid w:val="00FC196A"/>
    <w:rsid w:val="0142A788"/>
    <w:rsid w:val="0189B13D"/>
    <w:rsid w:val="01BA314B"/>
    <w:rsid w:val="01D8097D"/>
    <w:rsid w:val="02260312"/>
    <w:rsid w:val="023237B0"/>
    <w:rsid w:val="02A47419"/>
    <w:rsid w:val="02AE9E0B"/>
    <w:rsid w:val="02BA3901"/>
    <w:rsid w:val="0392E969"/>
    <w:rsid w:val="03AAF162"/>
    <w:rsid w:val="03C786BF"/>
    <w:rsid w:val="03DABA64"/>
    <w:rsid w:val="03FAC1E1"/>
    <w:rsid w:val="04BC3C3F"/>
    <w:rsid w:val="04FFA6DD"/>
    <w:rsid w:val="052EF44B"/>
    <w:rsid w:val="05591CF4"/>
    <w:rsid w:val="05D41FD0"/>
    <w:rsid w:val="06094F4F"/>
    <w:rsid w:val="0611B6EB"/>
    <w:rsid w:val="0626C125"/>
    <w:rsid w:val="064E9775"/>
    <w:rsid w:val="068458D1"/>
    <w:rsid w:val="0698BA72"/>
    <w:rsid w:val="06A3BF34"/>
    <w:rsid w:val="06BBE99C"/>
    <w:rsid w:val="072E48FB"/>
    <w:rsid w:val="073A7787"/>
    <w:rsid w:val="07590724"/>
    <w:rsid w:val="07761931"/>
    <w:rsid w:val="089AA86E"/>
    <w:rsid w:val="08A36551"/>
    <w:rsid w:val="08A811A8"/>
    <w:rsid w:val="08F682F7"/>
    <w:rsid w:val="09F4986C"/>
    <w:rsid w:val="0A271ED5"/>
    <w:rsid w:val="0A91969D"/>
    <w:rsid w:val="0B201E91"/>
    <w:rsid w:val="0B2FDF72"/>
    <w:rsid w:val="0B669B83"/>
    <w:rsid w:val="0B834763"/>
    <w:rsid w:val="0B8B8826"/>
    <w:rsid w:val="0B8C5299"/>
    <w:rsid w:val="0C1D9ABC"/>
    <w:rsid w:val="0C4BC994"/>
    <w:rsid w:val="0D13E8A9"/>
    <w:rsid w:val="0D9C95FE"/>
    <w:rsid w:val="0DE10D1A"/>
    <w:rsid w:val="0DE18BF1"/>
    <w:rsid w:val="0E37A9DD"/>
    <w:rsid w:val="0E629A1D"/>
    <w:rsid w:val="0E77D584"/>
    <w:rsid w:val="0EB8CD6D"/>
    <w:rsid w:val="0EBB54DD"/>
    <w:rsid w:val="0ED4F1FC"/>
    <w:rsid w:val="0EF6D7CD"/>
    <w:rsid w:val="0F3F3157"/>
    <w:rsid w:val="0FB605FE"/>
    <w:rsid w:val="0FBE68A8"/>
    <w:rsid w:val="0FF0516F"/>
    <w:rsid w:val="1018351F"/>
    <w:rsid w:val="101DDE47"/>
    <w:rsid w:val="107739A1"/>
    <w:rsid w:val="10A6BD11"/>
    <w:rsid w:val="11758D48"/>
    <w:rsid w:val="11F4CC1C"/>
    <w:rsid w:val="1218EA07"/>
    <w:rsid w:val="123CE283"/>
    <w:rsid w:val="125E88BA"/>
    <w:rsid w:val="1327DBB1"/>
    <w:rsid w:val="13E58B9F"/>
    <w:rsid w:val="1443FB63"/>
    <w:rsid w:val="147D1C4F"/>
    <w:rsid w:val="149D7A0F"/>
    <w:rsid w:val="14A43E80"/>
    <w:rsid w:val="14D44D2A"/>
    <w:rsid w:val="16AE58E4"/>
    <w:rsid w:val="177367A4"/>
    <w:rsid w:val="17C2AD8D"/>
    <w:rsid w:val="1816F0CC"/>
    <w:rsid w:val="181D7456"/>
    <w:rsid w:val="184537FD"/>
    <w:rsid w:val="187BD8D4"/>
    <w:rsid w:val="18CD8FD8"/>
    <w:rsid w:val="191DB69C"/>
    <w:rsid w:val="191EB99D"/>
    <w:rsid w:val="19447DE4"/>
    <w:rsid w:val="1977D134"/>
    <w:rsid w:val="199BB2B9"/>
    <w:rsid w:val="1A1C62C2"/>
    <w:rsid w:val="1AF2B1A5"/>
    <w:rsid w:val="1BF4DDA3"/>
    <w:rsid w:val="1C1ED5EE"/>
    <w:rsid w:val="1C34C6D1"/>
    <w:rsid w:val="1C3D5FBC"/>
    <w:rsid w:val="1C3FE8A0"/>
    <w:rsid w:val="1C8AE13C"/>
    <w:rsid w:val="1CC753A2"/>
    <w:rsid w:val="1D1B90ED"/>
    <w:rsid w:val="1D21398D"/>
    <w:rsid w:val="1D2BB6DC"/>
    <w:rsid w:val="1D518C65"/>
    <w:rsid w:val="1D9A90AD"/>
    <w:rsid w:val="1E508570"/>
    <w:rsid w:val="1E71210E"/>
    <w:rsid w:val="1FFB469B"/>
    <w:rsid w:val="204E2FB8"/>
    <w:rsid w:val="20E2A6A4"/>
    <w:rsid w:val="21CB88ED"/>
    <w:rsid w:val="22A0C430"/>
    <w:rsid w:val="22C0927D"/>
    <w:rsid w:val="23813B3B"/>
    <w:rsid w:val="23E83AAA"/>
    <w:rsid w:val="240A40E5"/>
    <w:rsid w:val="24460613"/>
    <w:rsid w:val="24BCE95B"/>
    <w:rsid w:val="25CFF55D"/>
    <w:rsid w:val="26420F01"/>
    <w:rsid w:val="266B5103"/>
    <w:rsid w:val="269EC173"/>
    <w:rsid w:val="26AE8F08"/>
    <w:rsid w:val="26D8AAAD"/>
    <w:rsid w:val="26F16F4C"/>
    <w:rsid w:val="26FB4378"/>
    <w:rsid w:val="27198DE7"/>
    <w:rsid w:val="275CE64F"/>
    <w:rsid w:val="2760BB18"/>
    <w:rsid w:val="27A2B12C"/>
    <w:rsid w:val="27E19ABE"/>
    <w:rsid w:val="28007FFE"/>
    <w:rsid w:val="28137F58"/>
    <w:rsid w:val="283CA0FB"/>
    <w:rsid w:val="28EC1579"/>
    <w:rsid w:val="28EDE09B"/>
    <w:rsid w:val="28F124E5"/>
    <w:rsid w:val="294025A3"/>
    <w:rsid w:val="2966041A"/>
    <w:rsid w:val="29678B52"/>
    <w:rsid w:val="29B516A7"/>
    <w:rsid w:val="29B7AE96"/>
    <w:rsid w:val="29CACB5D"/>
    <w:rsid w:val="29F1A68E"/>
    <w:rsid w:val="2A77939B"/>
    <w:rsid w:val="2ACD9498"/>
    <w:rsid w:val="2AF7D1C1"/>
    <w:rsid w:val="2B034D73"/>
    <w:rsid w:val="2B177EB6"/>
    <w:rsid w:val="2B18B4DE"/>
    <w:rsid w:val="2B3BEF93"/>
    <w:rsid w:val="2B762168"/>
    <w:rsid w:val="2B7806B3"/>
    <w:rsid w:val="2B8097E3"/>
    <w:rsid w:val="2B8BA364"/>
    <w:rsid w:val="2BAE2D7F"/>
    <w:rsid w:val="2BD00BA1"/>
    <w:rsid w:val="2C047560"/>
    <w:rsid w:val="2C1F7031"/>
    <w:rsid w:val="2C8494DD"/>
    <w:rsid w:val="2C87C100"/>
    <w:rsid w:val="2CC3AD19"/>
    <w:rsid w:val="2D041BFC"/>
    <w:rsid w:val="2D229782"/>
    <w:rsid w:val="2D2BBF0A"/>
    <w:rsid w:val="2D3CAA62"/>
    <w:rsid w:val="2DAD5705"/>
    <w:rsid w:val="2E202B74"/>
    <w:rsid w:val="2E3A75EB"/>
    <w:rsid w:val="2E5BFD4F"/>
    <w:rsid w:val="2E779E7C"/>
    <w:rsid w:val="2E9E3232"/>
    <w:rsid w:val="2EC06F3A"/>
    <w:rsid w:val="2F143576"/>
    <w:rsid w:val="2F2E4D3C"/>
    <w:rsid w:val="2F750CD6"/>
    <w:rsid w:val="2F7FC100"/>
    <w:rsid w:val="2F913DFC"/>
    <w:rsid w:val="3037A7C2"/>
    <w:rsid w:val="30650211"/>
    <w:rsid w:val="30CF4645"/>
    <w:rsid w:val="3103E919"/>
    <w:rsid w:val="31D09E64"/>
    <w:rsid w:val="31F46F83"/>
    <w:rsid w:val="32C94616"/>
    <w:rsid w:val="32D1E4B2"/>
    <w:rsid w:val="32E61760"/>
    <w:rsid w:val="332BC33C"/>
    <w:rsid w:val="333282D4"/>
    <w:rsid w:val="335699F2"/>
    <w:rsid w:val="338534F8"/>
    <w:rsid w:val="338A64E4"/>
    <w:rsid w:val="338A9167"/>
    <w:rsid w:val="3394E060"/>
    <w:rsid w:val="3494E6F1"/>
    <w:rsid w:val="349B8980"/>
    <w:rsid w:val="34E6F23C"/>
    <w:rsid w:val="34EE750A"/>
    <w:rsid w:val="34F963F2"/>
    <w:rsid w:val="35180FAB"/>
    <w:rsid w:val="35308EA9"/>
    <w:rsid w:val="35343326"/>
    <w:rsid w:val="35368ABF"/>
    <w:rsid w:val="35AA65E0"/>
    <w:rsid w:val="35AD08B4"/>
    <w:rsid w:val="35AD392B"/>
    <w:rsid w:val="35F918C8"/>
    <w:rsid w:val="36428993"/>
    <w:rsid w:val="369565E9"/>
    <w:rsid w:val="36D64686"/>
    <w:rsid w:val="36E79512"/>
    <w:rsid w:val="36F76EF4"/>
    <w:rsid w:val="37144349"/>
    <w:rsid w:val="377D7C02"/>
    <w:rsid w:val="378F84EB"/>
    <w:rsid w:val="37E55688"/>
    <w:rsid w:val="3836F646"/>
    <w:rsid w:val="3869BD2A"/>
    <w:rsid w:val="38A04287"/>
    <w:rsid w:val="38AF5EA3"/>
    <w:rsid w:val="38B2A149"/>
    <w:rsid w:val="38C4152F"/>
    <w:rsid w:val="3946972D"/>
    <w:rsid w:val="396FBC55"/>
    <w:rsid w:val="398F7606"/>
    <w:rsid w:val="399D3462"/>
    <w:rsid w:val="3BAC654C"/>
    <w:rsid w:val="3C0B0D40"/>
    <w:rsid w:val="3C16BB29"/>
    <w:rsid w:val="3C545445"/>
    <w:rsid w:val="3CA37023"/>
    <w:rsid w:val="3CA986E9"/>
    <w:rsid w:val="3D0AA2DD"/>
    <w:rsid w:val="3D26F6AE"/>
    <w:rsid w:val="3D63F80E"/>
    <w:rsid w:val="3D91253F"/>
    <w:rsid w:val="3D955414"/>
    <w:rsid w:val="3DA99330"/>
    <w:rsid w:val="3DAD4DA1"/>
    <w:rsid w:val="3DCDCB8F"/>
    <w:rsid w:val="3E51ECB4"/>
    <w:rsid w:val="3EEA3D12"/>
    <w:rsid w:val="3F0EE64A"/>
    <w:rsid w:val="412161BF"/>
    <w:rsid w:val="42261B35"/>
    <w:rsid w:val="42874313"/>
    <w:rsid w:val="42D10157"/>
    <w:rsid w:val="42F80A02"/>
    <w:rsid w:val="430CA04C"/>
    <w:rsid w:val="43351684"/>
    <w:rsid w:val="435C3F4F"/>
    <w:rsid w:val="435F0CD4"/>
    <w:rsid w:val="436BEB62"/>
    <w:rsid w:val="43D0E5CA"/>
    <w:rsid w:val="444DCE1A"/>
    <w:rsid w:val="44B58048"/>
    <w:rsid w:val="450A8262"/>
    <w:rsid w:val="454D491B"/>
    <w:rsid w:val="45F50004"/>
    <w:rsid w:val="4676C874"/>
    <w:rsid w:val="4681CD58"/>
    <w:rsid w:val="46CABE0E"/>
    <w:rsid w:val="4707B9DF"/>
    <w:rsid w:val="48476CC1"/>
    <w:rsid w:val="489347AD"/>
    <w:rsid w:val="48979A78"/>
    <w:rsid w:val="48B103F1"/>
    <w:rsid w:val="4925C1FC"/>
    <w:rsid w:val="4957437B"/>
    <w:rsid w:val="4A2DBF58"/>
    <w:rsid w:val="4A84808B"/>
    <w:rsid w:val="4A922A4F"/>
    <w:rsid w:val="4AABB956"/>
    <w:rsid w:val="4AACB29B"/>
    <w:rsid w:val="4ABE684F"/>
    <w:rsid w:val="4B224308"/>
    <w:rsid w:val="4B526931"/>
    <w:rsid w:val="4B5CEFA4"/>
    <w:rsid w:val="4BA00B5B"/>
    <w:rsid w:val="4BA418CA"/>
    <w:rsid w:val="4C63D7C2"/>
    <w:rsid w:val="4CFB8573"/>
    <w:rsid w:val="4D093819"/>
    <w:rsid w:val="4D588E91"/>
    <w:rsid w:val="4DA10808"/>
    <w:rsid w:val="4E1F143E"/>
    <w:rsid w:val="4E50B8E8"/>
    <w:rsid w:val="4EF30C17"/>
    <w:rsid w:val="4F9FF6A8"/>
    <w:rsid w:val="500B420B"/>
    <w:rsid w:val="5064906F"/>
    <w:rsid w:val="50BB72FD"/>
    <w:rsid w:val="50F4651D"/>
    <w:rsid w:val="512D8C76"/>
    <w:rsid w:val="515659B4"/>
    <w:rsid w:val="515F2CD7"/>
    <w:rsid w:val="5162BE07"/>
    <w:rsid w:val="5229FE2B"/>
    <w:rsid w:val="52A46B13"/>
    <w:rsid w:val="52C00FBD"/>
    <w:rsid w:val="52CF8FD7"/>
    <w:rsid w:val="5305EFC0"/>
    <w:rsid w:val="531ADFD5"/>
    <w:rsid w:val="5345EB3F"/>
    <w:rsid w:val="5389F309"/>
    <w:rsid w:val="538BC746"/>
    <w:rsid w:val="53B0B68E"/>
    <w:rsid w:val="53B4E0E0"/>
    <w:rsid w:val="53CA2B0E"/>
    <w:rsid w:val="53CCFBFD"/>
    <w:rsid w:val="5464C491"/>
    <w:rsid w:val="546AEF45"/>
    <w:rsid w:val="5470C029"/>
    <w:rsid w:val="5496303E"/>
    <w:rsid w:val="54AA7735"/>
    <w:rsid w:val="55240B2D"/>
    <w:rsid w:val="5547C8B2"/>
    <w:rsid w:val="5575C184"/>
    <w:rsid w:val="566894EF"/>
    <w:rsid w:val="570383BA"/>
    <w:rsid w:val="57124812"/>
    <w:rsid w:val="573BB42C"/>
    <w:rsid w:val="57687AAC"/>
    <w:rsid w:val="579E956A"/>
    <w:rsid w:val="57B80284"/>
    <w:rsid w:val="587529CA"/>
    <w:rsid w:val="58E3017B"/>
    <w:rsid w:val="5906BB62"/>
    <w:rsid w:val="5928CF5B"/>
    <w:rsid w:val="59362442"/>
    <w:rsid w:val="5963BD8F"/>
    <w:rsid w:val="597A1B19"/>
    <w:rsid w:val="59807D73"/>
    <w:rsid w:val="59C248C4"/>
    <w:rsid w:val="5A225300"/>
    <w:rsid w:val="5A6BF8CF"/>
    <w:rsid w:val="5AA9011E"/>
    <w:rsid w:val="5AC71D3F"/>
    <w:rsid w:val="5B11B1AF"/>
    <w:rsid w:val="5B2C15D1"/>
    <w:rsid w:val="5B8D2F91"/>
    <w:rsid w:val="5BD92755"/>
    <w:rsid w:val="5C099331"/>
    <w:rsid w:val="5C1CA7C1"/>
    <w:rsid w:val="5C2AF118"/>
    <w:rsid w:val="5C796038"/>
    <w:rsid w:val="5C7DF652"/>
    <w:rsid w:val="5CF518CA"/>
    <w:rsid w:val="5D355F2E"/>
    <w:rsid w:val="5D494041"/>
    <w:rsid w:val="5D623FA4"/>
    <w:rsid w:val="5E37C490"/>
    <w:rsid w:val="5E784D0C"/>
    <w:rsid w:val="5E930007"/>
    <w:rsid w:val="5EBEB5DD"/>
    <w:rsid w:val="5EC530EF"/>
    <w:rsid w:val="5EC56216"/>
    <w:rsid w:val="5ED2C4FC"/>
    <w:rsid w:val="5EDA4972"/>
    <w:rsid w:val="5EDB7E9C"/>
    <w:rsid w:val="5FCF5563"/>
    <w:rsid w:val="5FFBC3F2"/>
    <w:rsid w:val="6016A12C"/>
    <w:rsid w:val="6081C6FC"/>
    <w:rsid w:val="6138FB92"/>
    <w:rsid w:val="6160104B"/>
    <w:rsid w:val="6182FF99"/>
    <w:rsid w:val="61E70FBB"/>
    <w:rsid w:val="6207FB6A"/>
    <w:rsid w:val="62DBEDB3"/>
    <w:rsid w:val="630D4E9F"/>
    <w:rsid w:val="63B39AD6"/>
    <w:rsid w:val="63C5E8A8"/>
    <w:rsid w:val="64139A33"/>
    <w:rsid w:val="64193B76"/>
    <w:rsid w:val="6443E22E"/>
    <w:rsid w:val="6458393A"/>
    <w:rsid w:val="646E06E7"/>
    <w:rsid w:val="64840EA2"/>
    <w:rsid w:val="653495C4"/>
    <w:rsid w:val="65C3B62D"/>
    <w:rsid w:val="660756E5"/>
    <w:rsid w:val="66189921"/>
    <w:rsid w:val="6657D4B8"/>
    <w:rsid w:val="667454C5"/>
    <w:rsid w:val="668826DE"/>
    <w:rsid w:val="66CB4383"/>
    <w:rsid w:val="672550A3"/>
    <w:rsid w:val="67485457"/>
    <w:rsid w:val="677AE9C6"/>
    <w:rsid w:val="67842CCE"/>
    <w:rsid w:val="67BE45AE"/>
    <w:rsid w:val="67E559F8"/>
    <w:rsid w:val="682E179E"/>
    <w:rsid w:val="684D8CF9"/>
    <w:rsid w:val="688FDC1A"/>
    <w:rsid w:val="68D0A751"/>
    <w:rsid w:val="68F5AEEC"/>
    <w:rsid w:val="6929996A"/>
    <w:rsid w:val="695C8938"/>
    <w:rsid w:val="696647CD"/>
    <w:rsid w:val="69DD63E0"/>
    <w:rsid w:val="69F752C1"/>
    <w:rsid w:val="69F84FDF"/>
    <w:rsid w:val="69F8790D"/>
    <w:rsid w:val="6A10279F"/>
    <w:rsid w:val="6A5ACCDE"/>
    <w:rsid w:val="6AA11EED"/>
    <w:rsid w:val="6ADE69B7"/>
    <w:rsid w:val="6B228048"/>
    <w:rsid w:val="6B38A385"/>
    <w:rsid w:val="6B574E5E"/>
    <w:rsid w:val="6BA84DDC"/>
    <w:rsid w:val="6C83E872"/>
    <w:rsid w:val="6CA208A4"/>
    <w:rsid w:val="6D33AB3B"/>
    <w:rsid w:val="6D745374"/>
    <w:rsid w:val="6DC25155"/>
    <w:rsid w:val="6DD4EDD8"/>
    <w:rsid w:val="6E02E7E4"/>
    <w:rsid w:val="6E0C4DEF"/>
    <w:rsid w:val="6E299CCC"/>
    <w:rsid w:val="6E45210F"/>
    <w:rsid w:val="6E741951"/>
    <w:rsid w:val="6E7D3DEE"/>
    <w:rsid w:val="6EB3B2D3"/>
    <w:rsid w:val="6FEB77AB"/>
    <w:rsid w:val="7096542A"/>
    <w:rsid w:val="7112A089"/>
    <w:rsid w:val="7113F4C5"/>
    <w:rsid w:val="71CFE25E"/>
    <w:rsid w:val="71E4047F"/>
    <w:rsid w:val="71F7E8D6"/>
    <w:rsid w:val="72768FF5"/>
    <w:rsid w:val="729F1729"/>
    <w:rsid w:val="72B3EF4F"/>
    <w:rsid w:val="72CBCDC6"/>
    <w:rsid w:val="72E47BC2"/>
    <w:rsid w:val="730F5B30"/>
    <w:rsid w:val="7336A83A"/>
    <w:rsid w:val="734C5C6B"/>
    <w:rsid w:val="737794FE"/>
    <w:rsid w:val="7395ABED"/>
    <w:rsid w:val="73FF5F2D"/>
    <w:rsid w:val="740ADFD7"/>
    <w:rsid w:val="74AC7703"/>
    <w:rsid w:val="74BFED2E"/>
    <w:rsid w:val="74CB443D"/>
    <w:rsid w:val="74CB9B22"/>
    <w:rsid w:val="75D38408"/>
    <w:rsid w:val="76102206"/>
    <w:rsid w:val="7669440C"/>
    <w:rsid w:val="767F89F8"/>
    <w:rsid w:val="76FDF979"/>
    <w:rsid w:val="7707002D"/>
    <w:rsid w:val="779D265B"/>
    <w:rsid w:val="77A95832"/>
    <w:rsid w:val="77EF1125"/>
    <w:rsid w:val="78DB6D84"/>
    <w:rsid w:val="7916BE1E"/>
    <w:rsid w:val="79468C55"/>
    <w:rsid w:val="7978EABF"/>
    <w:rsid w:val="797BBB03"/>
    <w:rsid w:val="798D87C5"/>
    <w:rsid w:val="79B3C02C"/>
    <w:rsid w:val="79B5463D"/>
    <w:rsid w:val="79BF2082"/>
    <w:rsid w:val="79C38EE6"/>
    <w:rsid w:val="79CE0DAF"/>
    <w:rsid w:val="79FB92DF"/>
    <w:rsid w:val="7A26A8FF"/>
    <w:rsid w:val="7A5C61E7"/>
    <w:rsid w:val="7AA6541B"/>
    <w:rsid w:val="7B5C7254"/>
    <w:rsid w:val="7BB74D80"/>
    <w:rsid w:val="7BB919FC"/>
    <w:rsid w:val="7BF94AD8"/>
    <w:rsid w:val="7C86AF76"/>
    <w:rsid w:val="7CD18EA2"/>
    <w:rsid w:val="7CED86C0"/>
    <w:rsid w:val="7D084231"/>
    <w:rsid w:val="7D0DFED0"/>
    <w:rsid w:val="7D11FA8A"/>
    <w:rsid w:val="7D6D4A04"/>
    <w:rsid w:val="7DFD8F7B"/>
    <w:rsid w:val="7E2CC751"/>
    <w:rsid w:val="7E5C037E"/>
    <w:rsid w:val="7ED2BE2A"/>
    <w:rsid w:val="7F2673BD"/>
    <w:rsid w:val="7F595A67"/>
    <w:rsid w:val="7F5A47AA"/>
    <w:rsid w:val="7F679598"/>
    <w:rsid w:val="7F77745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95A10"/>
  <w15:chartTrackingRefBased/>
  <w15:docId w15:val="{EBC4EE1C-4BCB-4333-8E02-1A6BEFD5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8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8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8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8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8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8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8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8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8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8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8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8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8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8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8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8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8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842"/>
    <w:rPr>
      <w:rFonts w:eastAsiaTheme="majorEastAsia" w:cstheme="majorBidi"/>
      <w:color w:val="272727" w:themeColor="text1" w:themeTint="D8"/>
    </w:rPr>
  </w:style>
  <w:style w:type="paragraph" w:styleId="Title">
    <w:name w:val="Title"/>
    <w:basedOn w:val="Normal"/>
    <w:next w:val="Normal"/>
    <w:link w:val="TitleChar"/>
    <w:uiPriority w:val="10"/>
    <w:qFormat/>
    <w:rsid w:val="002C78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8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8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8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842"/>
    <w:pPr>
      <w:spacing w:before="160"/>
      <w:jc w:val="center"/>
    </w:pPr>
    <w:rPr>
      <w:i/>
      <w:iCs/>
      <w:color w:val="404040" w:themeColor="text1" w:themeTint="BF"/>
    </w:rPr>
  </w:style>
  <w:style w:type="character" w:customStyle="1" w:styleId="QuoteChar">
    <w:name w:val="Quote Char"/>
    <w:basedOn w:val="DefaultParagraphFont"/>
    <w:link w:val="Quote"/>
    <w:uiPriority w:val="29"/>
    <w:rsid w:val="002C7842"/>
    <w:rPr>
      <w:i/>
      <w:iCs/>
      <w:color w:val="404040" w:themeColor="text1" w:themeTint="BF"/>
    </w:rPr>
  </w:style>
  <w:style w:type="paragraph" w:styleId="ListParagraph">
    <w:name w:val="List Paragraph"/>
    <w:basedOn w:val="Normal"/>
    <w:uiPriority w:val="34"/>
    <w:qFormat/>
    <w:rsid w:val="002C7842"/>
    <w:pPr>
      <w:ind w:left="720"/>
      <w:contextualSpacing/>
    </w:pPr>
  </w:style>
  <w:style w:type="character" w:styleId="IntenseEmphasis">
    <w:name w:val="Intense Emphasis"/>
    <w:basedOn w:val="DefaultParagraphFont"/>
    <w:uiPriority w:val="21"/>
    <w:qFormat/>
    <w:rsid w:val="002C7842"/>
    <w:rPr>
      <w:i/>
      <w:iCs/>
      <w:color w:val="0F4761" w:themeColor="accent1" w:themeShade="BF"/>
    </w:rPr>
  </w:style>
  <w:style w:type="paragraph" w:styleId="IntenseQuote">
    <w:name w:val="Intense Quote"/>
    <w:basedOn w:val="Normal"/>
    <w:next w:val="Normal"/>
    <w:link w:val="IntenseQuoteChar"/>
    <w:uiPriority w:val="30"/>
    <w:qFormat/>
    <w:rsid w:val="002C7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842"/>
    <w:rPr>
      <w:i/>
      <w:iCs/>
      <w:color w:val="0F4761" w:themeColor="accent1" w:themeShade="BF"/>
    </w:rPr>
  </w:style>
  <w:style w:type="character" w:styleId="IntenseReference">
    <w:name w:val="Intense Reference"/>
    <w:basedOn w:val="DefaultParagraphFont"/>
    <w:uiPriority w:val="32"/>
    <w:qFormat/>
    <w:rsid w:val="002C7842"/>
    <w:rPr>
      <w:b/>
      <w:bCs/>
      <w:smallCaps/>
      <w:color w:val="0F4761" w:themeColor="accent1" w:themeShade="BF"/>
      <w:spacing w:val="5"/>
    </w:rPr>
  </w:style>
  <w:style w:type="paragraph" w:styleId="NormalWeb">
    <w:name w:val="Normal (Web)"/>
    <w:basedOn w:val="Normal"/>
    <w:uiPriority w:val="99"/>
    <w:semiHidden/>
    <w:unhideWhenUsed/>
    <w:rsid w:val="00B76520"/>
    <w:rPr>
      <w:rFonts w:ascii="Times New Roman" w:hAnsi="Times New Roman" w:cs="Times New Roman"/>
    </w:rPr>
  </w:style>
  <w:style w:type="paragraph" w:styleId="Header">
    <w:name w:val="header"/>
    <w:basedOn w:val="Normal"/>
    <w:link w:val="HeaderChar"/>
    <w:uiPriority w:val="99"/>
    <w:unhideWhenUsed/>
    <w:rsid w:val="00783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AA3"/>
  </w:style>
  <w:style w:type="paragraph" w:styleId="Footer">
    <w:name w:val="footer"/>
    <w:basedOn w:val="Normal"/>
    <w:link w:val="FooterChar"/>
    <w:uiPriority w:val="99"/>
    <w:unhideWhenUsed/>
    <w:rsid w:val="00783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AA3"/>
  </w:style>
  <w:style w:type="character" w:styleId="Strong">
    <w:name w:val="Strong"/>
    <w:basedOn w:val="DefaultParagraphFont"/>
    <w:uiPriority w:val="22"/>
    <w:qFormat/>
    <w:rsid w:val="00726E46"/>
    <w:rPr>
      <w:b/>
      <w:bC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45B1805B5C9D4DB871200F3FB2E780" ma:contentTypeVersion="9" ma:contentTypeDescription="Create a new document." ma:contentTypeScope="" ma:versionID="0ee10e5e43a7d493507104f1bf685ef5">
  <xsd:schema xmlns:xsd="http://www.w3.org/2001/XMLSchema" xmlns:xs="http://www.w3.org/2001/XMLSchema" xmlns:p="http://schemas.microsoft.com/office/2006/metadata/properties" xmlns:ns2="7566827c-f8ec-440d-9fb1-8ac88f16f581" xmlns:ns3="b3cd0f63-2a77-47c3-9a91-0d20d132df16" targetNamespace="http://schemas.microsoft.com/office/2006/metadata/properties" ma:root="true" ma:fieldsID="a2599f8fd8fc653483fd9f4afc9a1078" ns2:_="" ns3:_="">
    <xsd:import namespace="7566827c-f8ec-440d-9fb1-8ac88f16f581"/>
    <xsd:import namespace="b3cd0f63-2a77-47c3-9a91-0d20d132df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6827c-f8ec-440d-9fb1-8ac88f16f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837b06-168b-49bd-934c-a7032f4aac1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d0f63-2a77-47c3-9a91-0d20d132df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8a759a-27fd-4a23-8ede-2d172e2e30e1}" ma:internalName="TaxCatchAll" ma:showField="CatchAllData" ma:web="b3cd0f63-2a77-47c3-9a91-0d20d132df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66827c-f8ec-440d-9fb1-8ac88f16f581">
      <Terms xmlns="http://schemas.microsoft.com/office/infopath/2007/PartnerControls"/>
    </lcf76f155ced4ddcb4097134ff3c332f>
    <TaxCatchAll xmlns="b3cd0f63-2a77-47c3-9a91-0d20d132df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89F57E-A9DA-496B-9846-5DDD0D212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6827c-f8ec-440d-9fb1-8ac88f16f581"/>
    <ds:schemaRef ds:uri="b3cd0f63-2a77-47c3-9a91-0d20d132d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04045-88D0-4124-948A-0C6BDC7AEAFF}">
  <ds:schemaRefs>
    <ds:schemaRef ds:uri="http://schemas.microsoft.com/office/2006/metadata/properties"/>
    <ds:schemaRef ds:uri="http://schemas.microsoft.com/office/infopath/2007/PartnerControls"/>
    <ds:schemaRef ds:uri="7566827c-f8ec-440d-9fb1-8ac88f16f581"/>
    <ds:schemaRef ds:uri="b3cd0f63-2a77-47c3-9a91-0d20d132df16"/>
  </ds:schemaRefs>
</ds:datastoreItem>
</file>

<file path=customXml/itemProps3.xml><?xml version="1.0" encoding="utf-8"?>
<ds:datastoreItem xmlns:ds="http://schemas.openxmlformats.org/officeDocument/2006/customXml" ds:itemID="{F9611491-7AD4-4C68-8682-8E0EF57D3F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2830</Words>
  <Characters>16419</Characters>
  <Application>Microsoft Office Word</Application>
  <DocSecurity>0</DocSecurity>
  <Lines>136</Lines>
  <Paragraphs>38</Paragraphs>
  <ScaleCrop>false</ScaleCrop>
  <Company/>
  <LinksUpToDate>false</LinksUpToDate>
  <CharactersWithSpaces>19211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Cristina MIAT</dc:creator>
  <cp:keywords/>
  <dc:description/>
  <cp:lastModifiedBy>Alexandra Ionela TROFIN</cp:lastModifiedBy>
  <cp:revision>122</cp:revision>
  <dcterms:created xsi:type="dcterms:W3CDTF">2025-09-09T12:42:00Z</dcterms:created>
  <dcterms:modified xsi:type="dcterms:W3CDTF">2025-10-20T08:36:00Z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0x0101005E45B1805B5C9D4DB871200F3FB2E780</vt:lpwstr>
  </property>
  <property fmtid="{D5CDD505-2E9C-101B-9397-08002B2CF9AE}" pid="3" name="MediaServiceImageTags">
    <vt:lpwstr/>
  </property>
</Properties>
</file>