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8B44" w14:textId="5192B15C" w:rsidR="005D5CAF" w:rsidRDefault="2E3EC568" w:rsidP="657D624F">
      <w:pPr>
        <w:spacing w:before="120" w:after="120"/>
        <w:rPr>
          <w:rFonts w:ascii="Times New Roman" w:eastAsia="Times New Roman" w:hAnsi="Times New Roman" w:cs="Times New Roman"/>
          <w:b/>
          <w:bCs/>
          <w:color w:val="000000" w:themeColor="text1"/>
          <w:lang w:val="ro-RO"/>
        </w:rPr>
      </w:pPr>
      <w:r w:rsidRPr="657D624F">
        <w:rPr>
          <w:rFonts w:ascii="Times New Roman" w:eastAsia="Times New Roman" w:hAnsi="Times New Roman" w:cs="Times New Roman"/>
          <w:b/>
          <w:bCs/>
          <w:color w:val="000000" w:themeColor="text1"/>
          <w:lang w:val="ro-RO"/>
        </w:rPr>
        <w:t>Anexa HCL ......................</w:t>
      </w:r>
    </w:p>
    <w:p w14:paraId="4AEBCCF9" w14:textId="748A0B39" w:rsidR="657D624F" w:rsidRDefault="657D624F" w:rsidP="657D624F">
      <w:pPr>
        <w:spacing w:before="120" w:after="120"/>
        <w:rPr>
          <w:rFonts w:ascii="Times New Roman" w:eastAsia="Times New Roman" w:hAnsi="Times New Roman" w:cs="Times New Roman"/>
          <w:b/>
          <w:bCs/>
          <w:color w:val="000000" w:themeColor="text1"/>
          <w:lang w:val="ro-RO"/>
        </w:rPr>
      </w:pPr>
    </w:p>
    <w:p w14:paraId="71254D6E" w14:textId="3DD9F5C2" w:rsidR="005D5CAF" w:rsidRDefault="75A9A528" w:rsidP="472672D6">
      <w:pPr>
        <w:spacing w:before="120" w:after="120"/>
        <w:jc w:val="center"/>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REGULAMENT DE ORGANIZARE ŞI FUNCŢIONARE AL</w:t>
      </w:r>
    </w:p>
    <w:p w14:paraId="51266A31" w14:textId="2643AD15" w:rsidR="005D5CAF" w:rsidRDefault="75A9A528" w:rsidP="1D86507A">
      <w:pPr>
        <w:spacing w:before="120" w:after="120"/>
        <w:jc w:val="center"/>
        <w:rPr>
          <w:rFonts w:ascii="Times New Roman" w:eastAsia="Times New Roman" w:hAnsi="Times New Roman" w:cs="Times New Roman"/>
          <w:b/>
          <w:bCs/>
          <w:color w:val="000000" w:themeColor="text1"/>
          <w:lang w:val="ro-RO"/>
        </w:rPr>
      </w:pPr>
      <w:r w:rsidRPr="1D86507A">
        <w:rPr>
          <w:rFonts w:ascii="Times New Roman" w:eastAsia="Times New Roman" w:hAnsi="Times New Roman" w:cs="Times New Roman"/>
          <w:b/>
          <w:bCs/>
          <w:color w:val="000000" w:themeColor="text1"/>
          <w:lang w:val="ro-RO"/>
        </w:rPr>
        <w:t xml:space="preserve">CONSILIULUI CONSULTATIV </w:t>
      </w:r>
      <w:r w:rsidR="6CF98428" w:rsidRPr="1D86507A">
        <w:rPr>
          <w:rFonts w:ascii="Times New Roman" w:eastAsia="Times New Roman" w:hAnsi="Times New Roman" w:cs="Times New Roman"/>
          <w:b/>
          <w:bCs/>
          <w:color w:val="000000" w:themeColor="text1"/>
          <w:lang w:val="ro-RO"/>
        </w:rPr>
        <w:t>AL</w:t>
      </w:r>
      <w:r w:rsidRPr="1D86507A">
        <w:rPr>
          <w:rFonts w:ascii="Times New Roman" w:eastAsia="Times New Roman" w:hAnsi="Times New Roman" w:cs="Times New Roman"/>
          <w:b/>
          <w:bCs/>
          <w:color w:val="000000" w:themeColor="text1"/>
          <w:lang w:val="ro-RO"/>
        </w:rPr>
        <w:t xml:space="preserve"> TINER</w:t>
      </w:r>
      <w:r w:rsidR="3AAAC2DC" w:rsidRPr="1D86507A">
        <w:rPr>
          <w:rFonts w:ascii="Times New Roman" w:eastAsia="Times New Roman" w:hAnsi="Times New Roman" w:cs="Times New Roman"/>
          <w:b/>
          <w:bCs/>
          <w:color w:val="000000" w:themeColor="text1"/>
          <w:lang w:val="ro-RO"/>
        </w:rPr>
        <w:t>ILOR DIN</w:t>
      </w:r>
      <w:r w:rsidRPr="1D86507A">
        <w:rPr>
          <w:rFonts w:ascii="Times New Roman" w:eastAsia="Times New Roman" w:hAnsi="Times New Roman" w:cs="Times New Roman"/>
          <w:b/>
          <w:bCs/>
          <w:color w:val="000000" w:themeColor="text1"/>
          <w:lang w:val="ro-RO"/>
        </w:rPr>
        <w:t xml:space="preserve"> TIMIȘOARA</w:t>
      </w:r>
    </w:p>
    <w:p w14:paraId="12821D3F" w14:textId="194A75CB" w:rsidR="005D5CAF" w:rsidRDefault="75A9A528" w:rsidP="657D624F">
      <w:pPr>
        <w:spacing w:before="120" w:after="120"/>
        <w:jc w:val="both"/>
        <w:rPr>
          <w:rFonts w:ascii="Times New Roman" w:eastAsia="Times New Roman" w:hAnsi="Times New Roman" w:cs="Times New Roman"/>
          <w:color w:val="000000" w:themeColor="text1"/>
        </w:rPr>
      </w:pPr>
      <w:r w:rsidRPr="657D624F">
        <w:rPr>
          <w:rFonts w:ascii="Times New Roman" w:eastAsia="Times New Roman" w:hAnsi="Times New Roman" w:cs="Times New Roman"/>
          <w:b/>
          <w:bCs/>
          <w:color w:val="000000" w:themeColor="text1"/>
          <w:lang w:val="ro-RO"/>
        </w:rPr>
        <w:t xml:space="preserve"> </w:t>
      </w:r>
    </w:p>
    <w:p w14:paraId="0AF9D255" w14:textId="6F3320E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I – Dispoziții generale</w:t>
      </w:r>
    </w:p>
    <w:p w14:paraId="4CDEE389" w14:textId="363F00DC"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b/>
          <w:bCs/>
          <w:color w:val="000000" w:themeColor="text1"/>
          <w:lang w:val="ro-RO"/>
        </w:rPr>
        <w:t>Art. 1</w:t>
      </w:r>
      <w:r w:rsidRPr="5668E270">
        <w:rPr>
          <w:rFonts w:ascii="Times New Roman" w:eastAsia="Times New Roman" w:hAnsi="Times New Roman" w:cs="Times New Roman"/>
          <w:color w:val="000000" w:themeColor="text1"/>
          <w:lang w:val="ro-RO"/>
        </w:rPr>
        <w:t xml:space="preserve"> –</w:t>
      </w:r>
      <w:r w:rsidRPr="5668E270">
        <w:rPr>
          <w:rFonts w:ascii="Times New Roman" w:eastAsia="Times New Roman" w:hAnsi="Times New Roman" w:cs="Times New Roman"/>
          <w:lang w:val="ro-RO"/>
        </w:rPr>
        <w:t xml:space="preserve"> Consiliului Consultativ </w:t>
      </w:r>
      <w:r w:rsidR="516B1226" w:rsidRPr="5668E270">
        <w:rPr>
          <w:rFonts w:ascii="Times New Roman" w:eastAsia="Times New Roman" w:hAnsi="Times New Roman" w:cs="Times New Roman"/>
          <w:lang w:val="ro-RO"/>
        </w:rPr>
        <w:t>al Tinerilor din Timişoara</w:t>
      </w:r>
      <w:r w:rsidRPr="5668E270">
        <w:rPr>
          <w:rFonts w:ascii="Times New Roman" w:eastAsia="Times New Roman" w:hAnsi="Times New Roman" w:cs="Times New Roman"/>
          <w:lang w:val="ro-RO"/>
        </w:rPr>
        <w:t>, denumit</w:t>
      </w:r>
      <w:r w:rsidR="30FA1E98" w:rsidRPr="5668E270">
        <w:rPr>
          <w:rFonts w:ascii="Times New Roman" w:eastAsia="Times New Roman" w:hAnsi="Times New Roman" w:cs="Times New Roman"/>
          <w:lang w:val="ro-RO"/>
        </w:rPr>
        <w:t xml:space="preserve"> </w:t>
      </w:r>
      <w:r w:rsidRPr="5668E270">
        <w:rPr>
          <w:rFonts w:ascii="Times New Roman" w:eastAsia="Times New Roman" w:hAnsi="Times New Roman" w:cs="Times New Roman"/>
          <w:lang w:val="ro-RO"/>
        </w:rPr>
        <w:t>CCTT, este o structură consultativă a Municipiului Timișoara</w:t>
      </w:r>
      <w:r w:rsidR="42DB635D" w:rsidRPr="5668E270">
        <w:rPr>
          <w:rFonts w:ascii="Times New Roman" w:eastAsia="Times New Roman" w:hAnsi="Times New Roman" w:cs="Times New Roman"/>
          <w:lang w:val="ro-RO"/>
        </w:rPr>
        <w:t>,</w:t>
      </w:r>
      <w:r w:rsidRPr="5668E270">
        <w:rPr>
          <w:rFonts w:ascii="Times New Roman" w:eastAsia="Times New Roman" w:hAnsi="Times New Roman" w:cs="Times New Roman"/>
          <w:lang w:val="ro-RO"/>
        </w:rPr>
        <w:t xml:space="preserve"> care reunește </w:t>
      </w:r>
      <w:r w:rsidR="10614867" w:rsidRPr="5668E270">
        <w:rPr>
          <w:rFonts w:ascii="Times New Roman" w:eastAsia="Times New Roman" w:hAnsi="Times New Roman" w:cs="Times New Roman"/>
          <w:lang w:val="ro-RO"/>
        </w:rPr>
        <w:t>reprezentanţi ai tinerilor</w:t>
      </w:r>
      <w:r w:rsidR="7CABCD4B" w:rsidRPr="5668E270">
        <w:rPr>
          <w:rFonts w:ascii="Times New Roman" w:eastAsia="Times New Roman" w:hAnsi="Times New Roman" w:cs="Times New Roman"/>
          <w:lang w:val="ro-RO"/>
        </w:rPr>
        <w:t>/tinerelor</w:t>
      </w:r>
      <w:r w:rsidR="10614867" w:rsidRPr="5668E270">
        <w:rPr>
          <w:rFonts w:ascii="Times New Roman" w:eastAsia="Times New Roman" w:hAnsi="Times New Roman" w:cs="Times New Roman"/>
          <w:lang w:val="ro-RO"/>
        </w:rPr>
        <w:t xml:space="preserve"> şi</w:t>
      </w:r>
      <w:r w:rsidR="5284CF67" w:rsidRPr="5668E270">
        <w:rPr>
          <w:rFonts w:ascii="Times New Roman" w:eastAsia="Times New Roman" w:hAnsi="Times New Roman" w:cs="Times New Roman"/>
          <w:lang w:val="ro-RO"/>
        </w:rPr>
        <w:t xml:space="preserve"> </w:t>
      </w:r>
      <w:r w:rsidR="623AC753" w:rsidRPr="5668E270">
        <w:rPr>
          <w:rFonts w:ascii="Times New Roman" w:eastAsia="Times New Roman" w:hAnsi="Times New Roman" w:cs="Times New Roman"/>
          <w:lang w:val="ro-RO"/>
        </w:rPr>
        <w:t>ai organizaţiilor de tineret</w:t>
      </w:r>
      <w:r w:rsidR="167B43F1" w:rsidRPr="5668E270">
        <w:rPr>
          <w:rFonts w:ascii="Times New Roman" w:eastAsia="Times New Roman" w:hAnsi="Times New Roman" w:cs="Times New Roman"/>
          <w:lang w:val="ro-RO"/>
        </w:rPr>
        <w:t>,</w:t>
      </w:r>
      <w:r w:rsidR="623AC753" w:rsidRPr="5668E270">
        <w:rPr>
          <w:rFonts w:ascii="Times New Roman" w:eastAsia="Times New Roman" w:hAnsi="Times New Roman" w:cs="Times New Roman"/>
          <w:lang w:val="ro-RO"/>
        </w:rPr>
        <w:t xml:space="preserve"> </w:t>
      </w:r>
      <w:r w:rsidRPr="5668E270">
        <w:rPr>
          <w:rFonts w:ascii="Times New Roman" w:eastAsia="Times New Roman" w:hAnsi="Times New Roman" w:cs="Times New Roman"/>
          <w:lang w:val="ro-RO"/>
        </w:rPr>
        <w:t>pentru a contribui la dezvoltarea orașului. Oferă un cadru de dialog și colaborare între tineri</w:t>
      </w:r>
      <w:r w:rsidR="49EB5DD0" w:rsidRPr="5668E270">
        <w:rPr>
          <w:rFonts w:ascii="Times New Roman" w:eastAsia="Times New Roman" w:hAnsi="Times New Roman" w:cs="Times New Roman"/>
          <w:lang w:val="ro-RO"/>
        </w:rPr>
        <w:t>/tinere</w:t>
      </w:r>
      <w:r w:rsidRPr="5668E270">
        <w:rPr>
          <w:rFonts w:ascii="Times New Roman" w:eastAsia="Times New Roman" w:hAnsi="Times New Roman" w:cs="Times New Roman"/>
          <w:lang w:val="ro-RO"/>
        </w:rPr>
        <w:t xml:space="preserve"> și administrație. CCTT încurajează și susține participarea activă a tinerilor în viața comunității.  </w:t>
      </w:r>
    </w:p>
    <w:p w14:paraId="490DC83B" w14:textId="2A253279"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b/>
          <w:bCs/>
          <w:color w:val="000000" w:themeColor="text1"/>
          <w:lang w:val="ro-RO"/>
        </w:rPr>
        <w:t>Art. 2</w:t>
      </w:r>
      <w:r w:rsidRPr="5668E270">
        <w:rPr>
          <w:rFonts w:ascii="Times New Roman" w:eastAsia="Times New Roman" w:hAnsi="Times New Roman" w:cs="Times New Roman"/>
          <w:color w:val="000000" w:themeColor="text1"/>
          <w:lang w:val="ro-RO"/>
        </w:rPr>
        <w:t xml:space="preserve"> – Viziunea CCTT este de a construi un oraș în care tinerii</w:t>
      </w:r>
      <w:r w:rsidR="260A3B36" w:rsidRPr="5668E270">
        <w:rPr>
          <w:rFonts w:ascii="Times New Roman" w:eastAsia="Times New Roman" w:hAnsi="Times New Roman" w:cs="Times New Roman"/>
          <w:color w:val="000000" w:themeColor="text1"/>
          <w:lang w:val="ro-RO"/>
        </w:rPr>
        <w:t>/tinerele</w:t>
      </w:r>
      <w:r w:rsidRPr="5668E270">
        <w:rPr>
          <w:rFonts w:ascii="Times New Roman" w:eastAsia="Times New Roman" w:hAnsi="Times New Roman" w:cs="Times New Roman"/>
          <w:color w:val="000000" w:themeColor="text1"/>
          <w:lang w:val="ro-RO"/>
        </w:rPr>
        <w:t xml:space="preserve"> contează, unde vocea lor este auzită, diversitatea este respectată, iar inițiativele prind viață într-un spațiu sigur, transparent și incluziv, unde participarea creează schimbare reală.</w:t>
      </w:r>
    </w:p>
    <w:p w14:paraId="1F842C47" w14:textId="5E613574"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color w:val="000000" w:themeColor="text1"/>
          <w:lang w:val="ro-RO"/>
        </w:rPr>
        <w:t>Art. 3 – Misiunea CCTT este de a consolida participarea tinerilor</w:t>
      </w:r>
      <w:r w:rsidR="231ED7AA" w:rsidRPr="5668E270">
        <w:rPr>
          <w:rFonts w:ascii="Times New Roman" w:eastAsia="Times New Roman" w:hAnsi="Times New Roman" w:cs="Times New Roman"/>
          <w:color w:val="000000" w:themeColor="text1"/>
          <w:lang w:val="ro-RO"/>
        </w:rPr>
        <w:t>/tinerelor</w:t>
      </w:r>
      <w:r w:rsidRPr="5668E270">
        <w:rPr>
          <w:rFonts w:ascii="Times New Roman" w:eastAsia="Times New Roman" w:hAnsi="Times New Roman" w:cs="Times New Roman"/>
          <w:color w:val="000000" w:themeColor="text1"/>
          <w:lang w:val="ro-RO"/>
        </w:rPr>
        <w:t xml:space="preserve"> în viața orașului printr-un cadru deschis și transparent, cu întâlniri recurente și consultări – atât structurate, cât și ad-hoc – contribuind la dezvoltarea politicilor publice și sprijinind inițiative sustenabile, vizibile și relevante pentru comunitate.</w:t>
      </w:r>
    </w:p>
    <w:p w14:paraId="64B3B442" w14:textId="4EAF185B"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4</w:t>
      </w:r>
      <w:r w:rsidRPr="472672D6">
        <w:rPr>
          <w:rFonts w:ascii="Times New Roman" w:eastAsia="Times New Roman" w:hAnsi="Times New Roman" w:cs="Times New Roman"/>
          <w:color w:val="000000" w:themeColor="text1"/>
          <w:lang w:val="ro-RO"/>
        </w:rPr>
        <w:t xml:space="preserve"> – Valori și principii</w:t>
      </w:r>
    </w:p>
    <w:p w14:paraId="1AEB5AD8" w14:textId="6956BCEC" w:rsidR="005D5CAF" w:rsidRDefault="75A9A528" w:rsidP="472672D6">
      <w:pPr>
        <w:pStyle w:val="ListParagraph"/>
        <w:numPr>
          <w:ilvl w:val="0"/>
          <w:numId w:val="27"/>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Incluziune și Intersecționalitate</w:t>
      </w:r>
      <w:r w:rsidRPr="472672D6">
        <w:rPr>
          <w:rFonts w:ascii="Times New Roman" w:eastAsia="Times New Roman" w:hAnsi="Times New Roman" w:cs="Times New Roman"/>
          <w:color w:val="000000" w:themeColor="text1"/>
          <w:lang w:val="ro-RO"/>
        </w:rPr>
        <w:t xml:space="preserve"> – CCTT urmăreşte accesul echitabil la participare pentru toţi tinerii, fără discriminare, reflectând diversitatea comunității.</w:t>
      </w:r>
    </w:p>
    <w:p w14:paraId="64E3B05F" w14:textId="6B80AD76" w:rsidR="005D5CAF" w:rsidRDefault="75A9A528" w:rsidP="472672D6">
      <w:pPr>
        <w:pStyle w:val="ListParagraph"/>
        <w:numPr>
          <w:ilvl w:val="0"/>
          <w:numId w:val="27"/>
        </w:numPr>
        <w:spacing w:before="240" w:after="24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 xml:space="preserve">Participare Democratică </w:t>
      </w:r>
      <w:r w:rsidRPr="472672D6">
        <w:rPr>
          <w:rFonts w:ascii="Times New Roman" w:eastAsia="Times New Roman" w:hAnsi="Times New Roman" w:cs="Times New Roman"/>
          <w:color w:val="000000" w:themeColor="text1"/>
          <w:lang w:val="ro-RO"/>
        </w:rPr>
        <w:t>– Încurajează implicarea activă a tinerilor în procesele decizionale, prin consultări deschise și consens.</w:t>
      </w:r>
    </w:p>
    <w:p w14:paraId="0AACFA46" w14:textId="34ECD7EC" w:rsidR="005D5CAF" w:rsidRDefault="75A9A528" w:rsidP="472672D6">
      <w:pPr>
        <w:pStyle w:val="ListParagraph"/>
        <w:numPr>
          <w:ilvl w:val="0"/>
          <w:numId w:val="27"/>
        </w:numPr>
        <w:spacing w:before="240" w:after="24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Transparență și Nonpartizanat</w:t>
      </w:r>
      <w:r w:rsidRPr="472672D6">
        <w:rPr>
          <w:rFonts w:ascii="Times New Roman" w:eastAsia="Times New Roman" w:hAnsi="Times New Roman" w:cs="Times New Roman"/>
          <w:color w:val="000000" w:themeColor="text1"/>
          <w:lang w:val="ro-RO"/>
        </w:rPr>
        <w:t xml:space="preserve"> – Acționează deschis, comunicând clar activitățile și menținând independența față de orice afiliere politică.</w:t>
      </w:r>
    </w:p>
    <w:p w14:paraId="1A8162B3" w14:textId="224A7459" w:rsidR="005D5CAF" w:rsidRPr="001E03DE" w:rsidRDefault="75A9A528" w:rsidP="472672D6">
      <w:pPr>
        <w:pStyle w:val="ListParagraph"/>
        <w:numPr>
          <w:ilvl w:val="0"/>
          <w:numId w:val="27"/>
        </w:numPr>
        <w:spacing w:before="240" w:after="24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 xml:space="preserve">Colaborare Instituțională </w:t>
      </w:r>
      <w:r w:rsidRPr="472672D6">
        <w:rPr>
          <w:rFonts w:ascii="Times New Roman" w:eastAsia="Times New Roman" w:hAnsi="Times New Roman" w:cs="Times New Roman"/>
          <w:color w:val="000000" w:themeColor="text1"/>
          <w:lang w:val="ro-RO"/>
        </w:rPr>
        <w:t>– Creează punți între tineri, organizații și administrație, susținând inițiative comune și sustenabile.</w:t>
      </w:r>
    </w:p>
    <w:p w14:paraId="1B63482C" w14:textId="77777777" w:rsidR="001E03DE" w:rsidRDefault="001E03DE" w:rsidP="001E03DE">
      <w:pPr>
        <w:pStyle w:val="ListParagraph"/>
        <w:spacing w:before="240" w:after="240"/>
        <w:jc w:val="both"/>
        <w:rPr>
          <w:rFonts w:ascii="Times New Roman" w:eastAsia="Times New Roman" w:hAnsi="Times New Roman" w:cs="Times New Roman"/>
          <w:color w:val="000000" w:themeColor="text1"/>
        </w:rPr>
      </w:pPr>
    </w:p>
    <w:p w14:paraId="6145FEC0" w14:textId="0D3598D8"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II – Componenţă şi modalitate de înscriere</w:t>
      </w:r>
      <w:r w:rsidRPr="472672D6">
        <w:rPr>
          <w:rFonts w:ascii="Times New Roman" w:eastAsia="Times New Roman" w:hAnsi="Times New Roman" w:cs="Times New Roman"/>
          <w:color w:val="000000" w:themeColor="text1"/>
          <w:lang w:val="ro-RO"/>
        </w:rPr>
        <w:t> </w:t>
      </w:r>
    </w:p>
    <w:p w14:paraId="7608BAD3" w14:textId="321991B5"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5</w:t>
      </w:r>
      <w:r w:rsidRPr="472672D6">
        <w:rPr>
          <w:rFonts w:ascii="Times New Roman" w:eastAsia="Times New Roman" w:hAnsi="Times New Roman" w:cs="Times New Roman"/>
          <w:color w:val="000000" w:themeColor="text1"/>
          <w:lang w:val="ro-RO"/>
        </w:rPr>
        <w:t xml:space="preserve"> – Din cadrul CCTT pot face parte drept membrii următoarele categorii de organizații:  </w:t>
      </w:r>
    </w:p>
    <w:p w14:paraId="62E16E43" w14:textId="19CE6EE9" w:rsidR="005D5CAF" w:rsidRDefault="75A9A528" w:rsidP="472672D6">
      <w:pPr>
        <w:pStyle w:val="ListParagraph"/>
        <w:numPr>
          <w:ilvl w:val="0"/>
          <w:numId w:val="26"/>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Organizațiile de tineret și structurile asociative de reprezentare a organizațiilor de tineret definite conform art. 11 din Legea  tinerilor nr. 350/2006, cu modificările și completările ulterioare;  </w:t>
      </w:r>
    </w:p>
    <w:p w14:paraId="6CB5C535" w14:textId="3029DD0D" w:rsidR="005D5CAF" w:rsidRDefault="75A9A528" w:rsidP="472672D6">
      <w:pPr>
        <w:pStyle w:val="ListParagraph"/>
        <w:numPr>
          <w:ilvl w:val="0"/>
          <w:numId w:val="25"/>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Consiliile Elevilor înființate la nivelul unităților de învăţământ preuniversitar de stat din Municipiul Timișoara, conform Statutului Elevilor aprobat prin ordin al Ministerului Educației, precum și Consiliul Județean al Elevilor din Județul Timiș;  </w:t>
      </w:r>
    </w:p>
    <w:p w14:paraId="4B400AE9" w14:textId="0AE57BF3" w:rsidR="005D5CAF" w:rsidRDefault="75A9A528" w:rsidP="472672D6">
      <w:pPr>
        <w:pStyle w:val="ListParagraph"/>
        <w:numPr>
          <w:ilvl w:val="0"/>
          <w:numId w:val="24"/>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lastRenderedPageBreak/>
        <w:t>Alte organizații neguvernamentale care au prevăzut în statut activități dedicate tinerilor;  </w:t>
      </w:r>
    </w:p>
    <w:p w14:paraId="57CACF36" w14:textId="080C15C3" w:rsidR="005D5CAF" w:rsidRDefault="387B5B54" w:rsidP="5668E270">
      <w:pPr>
        <w:pStyle w:val="ListParagraph"/>
        <w:numPr>
          <w:ilvl w:val="0"/>
          <w:numId w:val="24"/>
        </w:numPr>
        <w:jc w:val="both"/>
        <w:rPr>
          <w:rFonts w:ascii="Times New Roman" w:eastAsia="Times New Roman" w:hAnsi="Times New Roman" w:cs="Times New Roman"/>
          <w:color w:val="000000" w:themeColor="text1"/>
        </w:rPr>
      </w:pPr>
      <w:proofErr w:type="spellStart"/>
      <w:r w:rsidRPr="5668E270">
        <w:rPr>
          <w:rFonts w:ascii="Times New Roman" w:eastAsia="Times New Roman" w:hAnsi="Times New Roman" w:cs="Times New Roman"/>
        </w:rPr>
        <w:t>Tinerii</w:t>
      </w:r>
      <w:proofErr w:type="spellEnd"/>
      <w:r w:rsidRPr="5668E270">
        <w:rPr>
          <w:rFonts w:ascii="Times New Roman" w:eastAsia="Times New Roman" w:hAnsi="Times New Roman" w:cs="Times New Roman"/>
        </w:rPr>
        <w:t xml:space="preserve"> </w:t>
      </w:r>
      <w:r w:rsidR="1DFE5F2A" w:rsidRPr="5668E270">
        <w:rPr>
          <w:rFonts w:ascii="Times New Roman" w:eastAsia="Times New Roman" w:hAnsi="Times New Roman" w:cs="Times New Roman"/>
        </w:rPr>
        <w:t xml:space="preserve">care </w:t>
      </w:r>
      <w:proofErr w:type="spellStart"/>
      <w:r w:rsidR="1DFE5F2A" w:rsidRPr="5668E270">
        <w:rPr>
          <w:rFonts w:ascii="Times New Roman" w:eastAsia="Times New Roman" w:hAnsi="Times New Roman" w:cs="Times New Roman"/>
        </w:rPr>
        <w:t>aparţin</w:t>
      </w:r>
      <w:proofErr w:type="spellEnd"/>
      <w:r w:rsidR="1DFE5F2A" w:rsidRPr="5668E270">
        <w:rPr>
          <w:rFonts w:ascii="Times New Roman" w:eastAsia="Times New Roman" w:hAnsi="Times New Roman" w:cs="Times New Roman"/>
        </w:rPr>
        <w:t xml:space="preserve"> </w:t>
      </w:r>
      <w:proofErr w:type="spellStart"/>
      <w:r w:rsidR="1DFE5F2A" w:rsidRPr="5668E270">
        <w:rPr>
          <w:rFonts w:ascii="Times New Roman" w:eastAsia="Times New Roman" w:hAnsi="Times New Roman" w:cs="Times New Roman"/>
        </w:rPr>
        <w:t>unor</w:t>
      </w:r>
      <w:proofErr w:type="spellEnd"/>
      <w:r w:rsidR="1DFE5F2A" w:rsidRPr="5668E270">
        <w:rPr>
          <w:rFonts w:ascii="Times New Roman" w:eastAsia="Times New Roman" w:hAnsi="Times New Roman" w:cs="Times New Roman"/>
        </w:rPr>
        <w:t xml:space="preserve"> </w:t>
      </w:r>
      <w:proofErr w:type="spellStart"/>
      <w:r w:rsidR="1DFE5F2A" w:rsidRPr="5668E270">
        <w:rPr>
          <w:rFonts w:ascii="Times New Roman" w:eastAsia="Times New Roman" w:hAnsi="Times New Roman" w:cs="Times New Roman"/>
        </w:rPr>
        <w:t>grupuri</w:t>
      </w:r>
      <w:proofErr w:type="spellEnd"/>
      <w:r w:rsidR="2FB949B0" w:rsidRPr="5668E270">
        <w:rPr>
          <w:rFonts w:ascii="Times New Roman" w:eastAsia="Times New Roman" w:hAnsi="Times New Roman" w:cs="Times New Roman"/>
        </w:rPr>
        <w:t xml:space="preserve"> </w:t>
      </w:r>
      <w:proofErr w:type="spellStart"/>
      <w:r w:rsidR="2FB949B0" w:rsidRPr="5668E270">
        <w:rPr>
          <w:rFonts w:ascii="Times New Roman" w:eastAsia="Times New Roman" w:hAnsi="Times New Roman" w:cs="Times New Roman"/>
        </w:rPr>
        <w:t>nereprezentate</w:t>
      </w:r>
      <w:proofErr w:type="spellEnd"/>
      <w:r w:rsidR="2FB949B0" w:rsidRPr="5668E270">
        <w:rPr>
          <w:rFonts w:ascii="Times New Roman" w:eastAsia="Times New Roman" w:hAnsi="Times New Roman" w:cs="Times New Roman"/>
        </w:rPr>
        <w:t xml:space="preserve"> </w:t>
      </w:r>
      <w:proofErr w:type="spellStart"/>
      <w:r w:rsidR="2FB949B0" w:rsidRPr="5668E270">
        <w:rPr>
          <w:rFonts w:ascii="Times New Roman" w:eastAsia="Times New Roman" w:hAnsi="Times New Roman" w:cs="Times New Roman"/>
        </w:rPr>
        <w:t>prin</w:t>
      </w:r>
      <w:proofErr w:type="spellEnd"/>
      <w:r w:rsidR="2FB949B0" w:rsidRPr="5668E270">
        <w:rPr>
          <w:rFonts w:ascii="Times New Roman" w:eastAsia="Times New Roman" w:hAnsi="Times New Roman" w:cs="Times New Roman"/>
        </w:rPr>
        <w:t xml:space="preserve"> </w:t>
      </w:r>
      <w:proofErr w:type="spellStart"/>
      <w:r w:rsidR="2FB949B0" w:rsidRPr="5668E270">
        <w:rPr>
          <w:rFonts w:ascii="Times New Roman" w:eastAsia="Times New Roman" w:hAnsi="Times New Roman" w:cs="Times New Roman"/>
        </w:rPr>
        <w:t>asociaţii</w:t>
      </w:r>
      <w:proofErr w:type="spellEnd"/>
      <w:r w:rsidR="4E22CC1C"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sub</w:t>
      </w:r>
      <w:r w:rsidR="71981845" w:rsidRPr="5668E270">
        <w:rPr>
          <w:rFonts w:ascii="Times New Roman" w:eastAsia="Times New Roman" w:hAnsi="Times New Roman" w:cs="Times New Roman"/>
        </w:rPr>
        <w:t>re</w:t>
      </w:r>
      <w:r w:rsidRPr="5668E270">
        <w:rPr>
          <w:rFonts w:ascii="Times New Roman" w:eastAsia="Times New Roman" w:hAnsi="Times New Roman" w:cs="Times New Roman"/>
        </w:rPr>
        <w:t>prezentate</w:t>
      </w:r>
      <w:proofErr w:type="spellEnd"/>
      <w:r w:rsidR="1E1E182C" w:rsidRPr="5668E270">
        <w:rPr>
          <w:rFonts w:ascii="Times New Roman" w:eastAsia="Times New Roman" w:hAnsi="Times New Roman" w:cs="Times New Roman"/>
        </w:rPr>
        <w:t xml:space="preserve">, precum </w:t>
      </w:r>
      <w:proofErr w:type="spellStart"/>
      <w:r w:rsidR="1E1E182C" w:rsidRPr="5668E270">
        <w:rPr>
          <w:rFonts w:ascii="Times New Roman" w:eastAsia="Times New Roman" w:hAnsi="Times New Roman" w:cs="Times New Roman"/>
        </w:rPr>
        <w:t>și</w:t>
      </w:r>
      <w:proofErr w:type="spellEnd"/>
      <w:r w:rsidR="423B55C9" w:rsidRPr="5668E270">
        <w:rPr>
          <w:rFonts w:ascii="Times New Roman" w:eastAsia="Times New Roman" w:hAnsi="Times New Roman" w:cs="Times New Roman"/>
        </w:rPr>
        <w:t xml:space="preserve"> </w:t>
      </w:r>
      <w:proofErr w:type="spellStart"/>
      <w:r w:rsidR="423B55C9" w:rsidRPr="5668E270">
        <w:rPr>
          <w:rFonts w:ascii="Times New Roman" w:eastAsia="Times New Roman" w:hAnsi="Times New Roman" w:cs="Times New Roman"/>
        </w:rPr>
        <w:t>grupuri</w:t>
      </w:r>
      <w:proofErr w:type="spellEnd"/>
      <w:r w:rsidR="423B55C9" w:rsidRPr="5668E270">
        <w:rPr>
          <w:rFonts w:ascii="Times New Roman" w:eastAsia="Times New Roman" w:hAnsi="Times New Roman" w:cs="Times New Roman"/>
        </w:rPr>
        <w:t xml:space="preserve"> </w:t>
      </w:r>
      <w:proofErr w:type="spellStart"/>
      <w:r w:rsidR="423B55C9" w:rsidRPr="5668E270">
        <w:rPr>
          <w:rFonts w:ascii="Times New Roman" w:eastAsia="Times New Roman" w:hAnsi="Times New Roman" w:cs="Times New Roman"/>
        </w:rPr>
        <w:t>informale</w:t>
      </w:r>
      <w:proofErr w:type="spellEnd"/>
      <w:r w:rsidR="423B55C9" w:rsidRPr="5668E270">
        <w:rPr>
          <w:rFonts w:ascii="Times New Roman" w:eastAsia="Times New Roman" w:hAnsi="Times New Roman" w:cs="Times New Roman"/>
        </w:rPr>
        <w:t xml:space="preserve"> de </w:t>
      </w:r>
      <w:proofErr w:type="spellStart"/>
      <w:r w:rsidR="423B55C9" w:rsidRPr="5668E270">
        <w:rPr>
          <w:rFonts w:ascii="Times New Roman" w:eastAsia="Times New Roman" w:hAnsi="Times New Roman" w:cs="Times New Roman"/>
        </w:rPr>
        <w:t>tineri</w:t>
      </w:r>
      <w:proofErr w:type="spellEnd"/>
      <w:r w:rsidR="423B55C9" w:rsidRPr="5668E270">
        <w:rPr>
          <w:rFonts w:ascii="Times New Roman" w:eastAsia="Times New Roman" w:hAnsi="Times New Roman" w:cs="Times New Roman"/>
        </w:rPr>
        <w:t xml:space="preserve"> </w:t>
      </w:r>
      <w:r w:rsidR="702E4549" w:rsidRPr="5668E270">
        <w:rPr>
          <w:rFonts w:ascii="Times New Roman" w:eastAsia="Times New Roman" w:hAnsi="Times New Roman" w:cs="Times New Roman"/>
        </w:rPr>
        <w:t xml:space="preserve">pot face </w:t>
      </w:r>
      <w:proofErr w:type="spellStart"/>
      <w:r w:rsidR="702E4549" w:rsidRPr="5668E270">
        <w:rPr>
          <w:rFonts w:ascii="Times New Roman" w:eastAsia="Times New Roman" w:hAnsi="Times New Roman" w:cs="Times New Roman"/>
        </w:rPr>
        <w:t>parte</w:t>
      </w:r>
      <w:proofErr w:type="spellEnd"/>
      <w:r w:rsidR="702E4549" w:rsidRPr="5668E270">
        <w:rPr>
          <w:rFonts w:ascii="Times New Roman" w:eastAsia="Times New Roman" w:hAnsi="Times New Roman" w:cs="Times New Roman"/>
        </w:rPr>
        <w:t xml:space="preserve"> din CCTT </w:t>
      </w:r>
      <w:proofErr w:type="spellStart"/>
      <w:r w:rsidR="702E4549" w:rsidRPr="5668E270">
        <w:rPr>
          <w:rFonts w:ascii="Times New Roman" w:eastAsia="Times New Roman" w:hAnsi="Times New Roman" w:cs="Times New Roman"/>
        </w:rPr>
        <w:t>în</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baza</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unul</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proces</w:t>
      </w:r>
      <w:proofErr w:type="spellEnd"/>
      <w:r w:rsidR="702E4549" w:rsidRPr="5668E270">
        <w:rPr>
          <w:rFonts w:ascii="Times New Roman" w:eastAsia="Times New Roman" w:hAnsi="Times New Roman" w:cs="Times New Roman"/>
        </w:rPr>
        <w:t xml:space="preserve"> de </w:t>
      </w:r>
      <w:proofErr w:type="spellStart"/>
      <w:r w:rsidR="702E4549" w:rsidRPr="5668E270">
        <w:rPr>
          <w:rFonts w:ascii="Times New Roman" w:eastAsia="Times New Roman" w:hAnsi="Times New Roman" w:cs="Times New Roman"/>
        </w:rPr>
        <w:t>selecţie</w:t>
      </w:r>
      <w:proofErr w:type="spellEnd"/>
      <w:r w:rsidR="702E4549" w:rsidRPr="5668E270">
        <w:rPr>
          <w:rFonts w:ascii="Times New Roman" w:eastAsia="Times New Roman" w:hAnsi="Times New Roman" w:cs="Times New Roman"/>
        </w:rPr>
        <w:t xml:space="preserve"> transparent </w:t>
      </w:r>
      <w:proofErr w:type="spellStart"/>
      <w:r w:rsidR="702E4549" w:rsidRPr="5668E270">
        <w:rPr>
          <w:rFonts w:ascii="Times New Roman" w:eastAsia="Times New Roman" w:hAnsi="Times New Roman" w:cs="Times New Roman"/>
        </w:rPr>
        <w:t>şi</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echitabil</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stabilit</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prin</w:t>
      </w:r>
      <w:proofErr w:type="spellEnd"/>
      <w:r w:rsidR="702E4549" w:rsidRPr="5668E270">
        <w:rPr>
          <w:rFonts w:ascii="Times New Roman" w:eastAsia="Times New Roman" w:hAnsi="Times New Roman" w:cs="Times New Roman"/>
        </w:rPr>
        <w:t xml:space="preserve"> </w:t>
      </w:r>
      <w:proofErr w:type="spellStart"/>
      <w:r w:rsidR="702E4549" w:rsidRPr="5668E270">
        <w:rPr>
          <w:rFonts w:ascii="Times New Roman" w:eastAsia="Times New Roman" w:hAnsi="Times New Roman" w:cs="Times New Roman"/>
        </w:rPr>
        <w:t>prezentul</w:t>
      </w:r>
      <w:proofErr w:type="spellEnd"/>
      <w:r w:rsidR="702E4549" w:rsidRPr="5668E270">
        <w:rPr>
          <w:rFonts w:ascii="Times New Roman" w:eastAsia="Times New Roman" w:hAnsi="Times New Roman" w:cs="Times New Roman"/>
        </w:rPr>
        <w:t xml:space="preserve"> </w:t>
      </w:r>
      <w:proofErr w:type="spellStart"/>
      <w:proofErr w:type="gramStart"/>
      <w:r w:rsidR="702E4549" w:rsidRPr="5668E270">
        <w:rPr>
          <w:rFonts w:ascii="Times New Roman" w:eastAsia="Times New Roman" w:hAnsi="Times New Roman" w:cs="Times New Roman"/>
        </w:rPr>
        <w:t>regulament</w:t>
      </w:r>
      <w:proofErr w:type="spellEnd"/>
      <w:r w:rsidR="702E4549" w:rsidRPr="5668E270">
        <w:rPr>
          <w:rFonts w:ascii="Times New Roman" w:eastAsia="Times New Roman" w:hAnsi="Times New Roman" w:cs="Times New Roman"/>
        </w:rPr>
        <w:t>;</w:t>
      </w:r>
      <w:proofErr w:type="gramEnd"/>
    </w:p>
    <w:p w14:paraId="20CB1996" w14:textId="1BFC60EE" w:rsidR="005D5CAF" w:rsidRDefault="75A9A528" w:rsidP="1D86507A">
      <w:pPr>
        <w:pStyle w:val="ListParagraph"/>
        <w:numPr>
          <w:ilvl w:val="0"/>
          <w:numId w:val="24"/>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Organizațiile de tineret ale partidelor politice.  </w:t>
      </w:r>
    </w:p>
    <w:p w14:paraId="7DDAA755" w14:textId="5DBA23CF" w:rsidR="75A9A528" w:rsidRDefault="75A9A528" w:rsidP="5668E270">
      <w:pPr>
        <w:spacing w:line="276" w:lineRule="auto"/>
        <w:jc w:val="both"/>
        <w:rPr>
          <w:rFonts w:ascii="Times New Roman" w:eastAsia="Times New Roman" w:hAnsi="Times New Roman" w:cs="Times New Roman"/>
          <w:b/>
          <w:bCs/>
          <w:lang w:val="ro-RO"/>
        </w:rPr>
      </w:pPr>
      <w:r w:rsidRPr="5668E270">
        <w:rPr>
          <w:rFonts w:ascii="Times New Roman" w:eastAsia="Times New Roman" w:hAnsi="Times New Roman" w:cs="Times New Roman"/>
          <w:b/>
          <w:bCs/>
          <w:lang w:val="ro-RO"/>
        </w:rPr>
        <w:t>Art. 6</w:t>
      </w:r>
      <w:r w:rsidRPr="5668E270">
        <w:rPr>
          <w:rFonts w:ascii="Times New Roman" w:eastAsia="Times New Roman" w:hAnsi="Times New Roman" w:cs="Times New Roman"/>
          <w:lang w:val="ro-RO"/>
        </w:rPr>
        <w:t xml:space="preserve"> –</w:t>
      </w:r>
      <w:r w:rsidR="765AABA0" w:rsidRPr="5668E270">
        <w:rPr>
          <w:rFonts w:ascii="Times New Roman" w:eastAsia="Times New Roman" w:hAnsi="Times New Roman" w:cs="Times New Roman"/>
          <w:b/>
          <w:bCs/>
          <w:lang w:val="ro-RO"/>
        </w:rPr>
        <w:t xml:space="preserve"> Criterii de eligibilitate pentru calitatea de membru al CCTT</w:t>
      </w:r>
    </w:p>
    <w:p w14:paraId="2B1879DC" w14:textId="702AF96D" w:rsidR="765AABA0" w:rsidRDefault="765AABA0"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(1) Pentru a deveni membri ai CCTT, organizațiile prevăzute la art. 5 trebuie să îndeplinească cumulativ următoarele criterii:</w:t>
      </w:r>
    </w:p>
    <w:p w14:paraId="458C75A7" w14:textId="3D5F5B3E" w:rsidR="005D5CAF" w:rsidRDefault="2377E636" w:rsidP="5668E270">
      <w:pPr>
        <w:ind w:firstLine="720"/>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lang w:val="ro-RO"/>
        </w:rPr>
        <w:t xml:space="preserve">a. </w:t>
      </w:r>
      <w:r w:rsidR="75A9A528" w:rsidRPr="5668E270">
        <w:rPr>
          <w:rFonts w:ascii="Times New Roman" w:eastAsia="Times New Roman" w:hAnsi="Times New Roman" w:cs="Times New Roman"/>
          <w:lang w:val="ro-RO"/>
        </w:rPr>
        <w:t>Să demonstreze că activitatea de tineret este prevăzută în scopul și obiectivele organizației conform actelor constitutive pentru organizații neguvernamentale sau conform regulamentului de funcționare pentru celelalte entități;  </w:t>
      </w:r>
    </w:p>
    <w:p w14:paraId="64685A34" w14:textId="539EDA4C" w:rsidR="005D5CAF" w:rsidRDefault="114A3393" w:rsidP="5668E270">
      <w:pPr>
        <w:ind w:firstLine="720"/>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lang w:val="ro-RO"/>
        </w:rPr>
        <w:t xml:space="preserve">b. </w:t>
      </w:r>
      <w:r w:rsidR="75A9A528" w:rsidRPr="5668E270">
        <w:rPr>
          <w:rFonts w:ascii="Times New Roman" w:eastAsia="Times New Roman" w:hAnsi="Times New Roman" w:cs="Times New Roman"/>
          <w:lang w:val="ro-RO"/>
        </w:rPr>
        <w:t>Să demonstreze că activitatea lor se desfășoară preponderent în Municipiul Timișoara;   </w:t>
      </w:r>
    </w:p>
    <w:p w14:paraId="49AACA1B" w14:textId="0D98B318" w:rsidR="005D5CAF" w:rsidRDefault="263C34F2" w:rsidP="5668E270">
      <w:pPr>
        <w:ind w:firstLine="720"/>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lang w:val="ro-RO"/>
        </w:rPr>
        <w:t xml:space="preserve">c. </w:t>
      </w:r>
      <w:r w:rsidR="75A9A528" w:rsidRPr="5668E270">
        <w:rPr>
          <w:rFonts w:ascii="Times New Roman" w:eastAsia="Times New Roman" w:hAnsi="Times New Roman" w:cs="Times New Roman"/>
          <w:lang w:val="ro-RO"/>
        </w:rPr>
        <w:t xml:space="preserve">Să fi derulat în ultimele 12 luni cel puțin o inițiativă (proiect, program, </w:t>
      </w:r>
      <w:r w:rsidR="501786B9" w:rsidRPr="5668E270">
        <w:rPr>
          <w:rFonts w:ascii="Times New Roman" w:eastAsia="Times New Roman" w:hAnsi="Times New Roman" w:cs="Times New Roman"/>
          <w:lang w:val="ro-RO"/>
        </w:rPr>
        <w:t xml:space="preserve">acțiune, </w:t>
      </w:r>
      <w:r w:rsidR="75A9A528" w:rsidRPr="5668E270">
        <w:rPr>
          <w:rFonts w:ascii="Times New Roman" w:eastAsia="Times New Roman" w:hAnsi="Times New Roman" w:cs="Times New Roman"/>
          <w:lang w:val="ro-RO"/>
        </w:rPr>
        <w:t>a</w:t>
      </w:r>
      <w:r w:rsidR="72E0D944" w:rsidRPr="5668E270">
        <w:rPr>
          <w:rFonts w:ascii="Times New Roman" w:eastAsia="Times New Roman" w:hAnsi="Times New Roman" w:cs="Times New Roman"/>
          <w:lang w:val="ro-RO"/>
        </w:rPr>
        <w:t>ctivitate</w:t>
      </w:r>
      <w:r w:rsidR="75A9A528" w:rsidRPr="5668E270">
        <w:rPr>
          <w:rFonts w:ascii="Times New Roman" w:eastAsia="Times New Roman" w:hAnsi="Times New Roman" w:cs="Times New Roman"/>
          <w:lang w:val="ro-RO"/>
        </w:rPr>
        <w:t>) dedicată tinerilor și să demonstreze o activitate constantă în acest domeniu care corespunde cu misiunea CCTT conform art. 3 și respectă valorile și principiile CCTT conform art. 4</w:t>
      </w:r>
      <w:r w:rsidR="57D60A70" w:rsidRPr="5668E270">
        <w:rPr>
          <w:rFonts w:ascii="Times New Roman" w:eastAsia="Times New Roman" w:hAnsi="Times New Roman" w:cs="Times New Roman"/>
          <w:lang w:val="ro-RO"/>
        </w:rPr>
        <w:t>;</w:t>
      </w:r>
    </w:p>
    <w:p w14:paraId="70B085C0" w14:textId="08FB3250" w:rsidR="60E6C2C4" w:rsidRDefault="60E6C2C4"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(2) Tiner</w:t>
      </w:r>
      <w:r w:rsidR="416E6799" w:rsidRPr="5668E270">
        <w:rPr>
          <w:rFonts w:ascii="Times New Roman" w:eastAsia="Times New Roman" w:hAnsi="Times New Roman" w:cs="Times New Roman"/>
          <w:lang w:val="ro-RO"/>
        </w:rPr>
        <w:t xml:space="preserve">ii </w:t>
      </w:r>
      <w:r w:rsidR="00BF5B20" w:rsidRPr="5668E270">
        <w:rPr>
          <w:rFonts w:ascii="Times New Roman" w:eastAsia="Times New Roman" w:hAnsi="Times New Roman" w:cs="Times New Roman"/>
          <w:lang w:val="ro-RO"/>
        </w:rPr>
        <w:t>și grupurile de tineri</w:t>
      </w:r>
      <w:r w:rsidR="355EA163" w:rsidRPr="5668E270">
        <w:rPr>
          <w:rFonts w:ascii="Times New Roman" w:eastAsia="Times New Roman" w:hAnsi="Times New Roman" w:cs="Times New Roman"/>
          <w:lang w:val="ro-RO"/>
        </w:rPr>
        <w:t>, definiți conform art. 5,</w:t>
      </w:r>
      <w:r w:rsidRPr="5668E270">
        <w:rPr>
          <w:rFonts w:ascii="Times New Roman" w:eastAsia="Times New Roman" w:hAnsi="Times New Roman" w:cs="Times New Roman"/>
          <w:lang w:val="ro-RO"/>
        </w:rPr>
        <w:t xml:space="preserve"> pot solicita calitatea de membru al CCTT dacă îndeplinesc următoarele condiții:</w:t>
      </w:r>
    </w:p>
    <w:p w14:paraId="05F45592" w14:textId="340DEB37" w:rsidR="60E6C2C4" w:rsidRDefault="60E6C2C4" w:rsidP="5668E270">
      <w:pPr>
        <w:spacing w:after="0" w:line="276" w:lineRule="auto"/>
        <w:ind w:firstLine="720"/>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a. Depun o scrisoare de intenție care să reflecte motivația participării și interesul pentru activitatea CCTT;</w:t>
      </w:r>
    </w:p>
    <w:p w14:paraId="0B5BD4DD" w14:textId="3AB4275B" w:rsidR="60E6C2C4" w:rsidRDefault="60E6C2C4" w:rsidP="5668E270">
      <w:pPr>
        <w:spacing w:after="0" w:line="276" w:lineRule="auto"/>
        <w:ind w:firstLine="720"/>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b. Completează o declarație pe propria răspundere prin care confirmă că aparțin unui grup menționat mai sus;</w:t>
      </w:r>
    </w:p>
    <w:p w14:paraId="0E475F55" w14:textId="6FD9CC46" w:rsidR="60E6C2C4" w:rsidRDefault="60E6C2C4" w:rsidP="5668E270">
      <w:pPr>
        <w:spacing w:after="0" w:line="276" w:lineRule="auto"/>
        <w:ind w:firstLine="720"/>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c. Pot atașa, opțional, o scrisoare de recomandare din partea unei instituții, organizații sau persoane relevante care le poate susține candidatura.</w:t>
      </w:r>
    </w:p>
    <w:p w14:paraId="4DE50C4D" w14:textId="187920A5" w:rsidR="1D86507A" w:rsidRDefault="1D86507A" w:rsidP="1D86507A">
      <w:pPr>
        <w:spacing w:after="0" w:line="276" w:lineRule="auto"/>
        <w:ind w:firstLine="720"/>
        <w:jc w:val="both"/>
        <w:rPr>
          <w:rFonts w:ascii="Times New Roman" w:eastAsia="Times New Roman" w:hAnsi="Times New Roman" w:cs="Times New Roman"/>
          <w:color w:val="FF0000"/>
          <w:lang w:val="ro-RO"/>
        </w:rPr>
      </w:pPr>
    </w:p>
    <w:p w14:paraId="1E2D924E" w14:textId="3AA37E1C" w:rsidR="75A9A528" w:rsidRDefault="75A9A528" w:rsidP="5668E270">
      <w:pPr>
        <w:spacing w:line="276" w:lineRule="auto"/>
        <w:jc w:val="both"/>
        <w:rPr>
          <w:rFonts w:ascii="Times New Roman" w:eastAsia="Times New Roman" w:hAnsi="Times New Roman" w:cs="Times New Roman"/>
          <w:b/>
          <w:bCs/>
          <w:lang w:val="ro-RO"/>
        </w:rPr>
      </w:pPr>
      <w:r w:rsidRPr="5668E270">
        <w:rPr>
          <w:rFonts w:ascii="Times New Roman" w:eastAsia="Times New Roman" w:hAnsi="Times New Roman" w:cs="Times New Roman"/>
          <w:b/>
          <w:bCs/>
          <w:color w:val="000000" w:themeColor="text1"/>
          <w:lang w:val="ro-RO"/>
        </w:rPr>
        <w:t>Art. 7</w:t>
      </w:r>
      <w:r w:rsidRPr="5668E270">
        <w:rPr>
          <w:rFonts w:ascii="Times New Roman" w:eastAsia="Times New Roman" w:hAnsi="Times New Roman" w:cs="Times New Roman"/>
          <w:color w:val="000000" w:themeColor="text1"/>
          <w:lang w:val="ro-RO"/>
        </w:rPr>
        <w:t xml:space="preserve"> -</w:t>
      </w:r>
      <w:r w:rsidR="522357EF" w:rsidRPr="5668E270">
        <w:rPr>
          <w:rFonts w:ascii="Times New Roman" w:eastAsia="Times New Roman" w:hAnsi="Times New Roman" w:cs="Times New Roman"/>
          <w:lang w:val="ro-RO"/>
        </w:rPr>
        <w:t xml:space="preserve"> </w:t>
      </w:r>
      <w:r w:rsidR="522357EF" w:rsidRPr="5668E270">
        <w:rPr>
          <w:rFonts w:ascii="Times New Roman" w:eastAsia="Times New Roman" w:hAnsi="Times New Roman" w:cs="Times New Roman"/>
          <w:b/>
          <w:bCs/>
          <w:lang w:val="ro-RO"/>
        </w:rPr>
        <w:t>Înscrierea și validarea calității de membru al CCTT</w:t>
      </w:r>
    </w:p>
    <w:p w14:paraId="0EF50EAD" w14:textId="683D4D03" w:rsidR="522357EF" w:rsidRDefault="522357EF"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(1) Înscrierea în CCTT se face prin completarea unui formular de înscriere, semnat de către reprezentantul legal al organizației, însoțit de documentele doveditoare prevăzute la art. 6 alin. (1). Reprezentantul legal va desemna până la 5 persoane care vor participa la ședințele recurente și la grupurile de lucru ale CCTT.</w:t>
      </w:r>
    </w:p>
    <w:p w14:paraId="68C1693F" w14:textId="7196AFEB" w:rsidR="522357EF" w:rsidRDefault="522357EF" w:rsidP="5668E270">
      <w:pPr>
        <w:spacing w:line="276" w:lineRule="auto"/>
        <w:jc w:val="both"/>
        <w:rPr>
          <w:rFonts w:ascii="Times New Roman" w:eastAsia="Times New Roman" w:hAnsi="Times New Roman" w:cs="Times New Roman"/>
          <w:lang w:val="ro-RO"/>
        </w:rPr>
      </w:pPr>
      <w:r w:rsidRPr="657D624F">
        <w:rPr>
          <w:rFonts w:ascii="Times New Roman" w:eastAsia="Times New Roman" w:hAnsi="Times New Roman" w:cs="Times New Roman"/>
          <w:lang w:val="ro-RO"/>
        </w:rPr>
        <w:t xml:space="preserve">(2) Tinerii </w:t>
      </w:r>
      <w:r w:rsidR="21AC3D69" w:rsidRPr="657D624F">
        <w:rPr>
          <w:rFonts w:ascii="Times New Roman" w:eastAsia="Times New Roman" w:hAnsi="Times New Roman" w:cs="Times New Roman"/>
          <w:lang w:val="ro-RO"/>
        </w:rPr>
        <w:t>și grupurile de tineri</w:t>
      </w:r>
      <w:r w:rsidRPr="657D624F">
        <w:rPr>
          <w:rFonts w:ascii="Times New Roman" w:eastAsia="Times New Roman" w:hAnsi="Times New Roman" w:cs="Times New Roman"/>
          <w:lang w:val="ro-RO"/>
        </w:rPr>
        <w:t xml:space="preserve">, prevăzuți la art. 5 pct. d, pot solicita calitatea de membru al CCTT </w:t>
      </w:r>
      <w:r w:rsidR="24D64C37" w:rsidRPr="657D624F">
        <w:rPr>
          <w:rFonts w:ascii="Times New Roman" w:eastAsia="Times New Roman" w:hAnsi="Times New Roman" w:cs="Times New Roman"/>
          <w:lang w:val="ro-RO"/>
        </w:rPr>
        <w:t>pentru o perioadă de</w:t>
      </w:r>
      <w:r w:rsidR="1534F4CC" w:rsidRPr="657D624F">
        <w:rPr>
          <w:rFonts w:ascii="Times New Roman" w:eastAsia="Times New Roman" w:hAnsi="Times New Roman" w:cs="Times New Roman"/>
          <w:lang w:val="ro-RO"/>
        </w:rPr>
        <w:t xml:space="preserve"> 1 </w:t>
      </w:r>
      <w:r w:rsidR="24D64C37" w:rsidRPr="657D624F">
        <w:rPr>
          <w:rFonts w:ascii="Times New Roman" w:eastAsia="Times New Roman" w:hAnsi="Times New Roman" w:cs="Times New Roman"/>
          <w:lang w:val="ro-RO"/>
        </w:rPr>
        <w:t>an</w:t>
      </w:r>
      <w:r w:rsidR="476EED8C" w:rsidRPr="657D624F">
        <w:rPr>
          <w:rFonts w:ascii="Times New Roman" w:eastAsia="Times New Roman" w:hAnsi="Times New Roman" w:cs="Times New Roman"/>
          <w:lang w:val="ro-RO"/>
        </w:rPr>
        <w:t xml:space="preserve">, cu posibilitatea de prelungire, </w:t>
      </w:r>
      <w:r w:rsidRPr="657D624F">
        <w:rPr>
          <w:rFonts w:ascii="Times New Roman" w:eastAsia="Times New Roman" w:hAnsi="Times New Roman" w:cs="Times New Roman"/>
          <w:lang w:val="ro-RO"/>
        </w:rPr>
        <w:t>prin depunerea unei scrisori de intenție, a unei declarații pe propria răspundere privind apartenența la un grup vulnerabil sau subreprezentat, precum și, opțional, a unei scrisori de recomandare. Documentele vor fi analizate de Secretariatul CCTT, care va comunica solicitantului decizia privind validarea calității de membru.</w:t>
      </w:r>
    </w:p>
    <w:p w14:paraId="2935DC3C" w14:textId="777964B7" w:rsidR="522357EF" w:rsidRDefault="522357EF"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(3) Calitatea de membru al CCTT este validată anual de către Secretariatul CCTT, prin verificarea îndeplinirii criteriilor prevăzute la art. 6, în baza documentelor actualizate depuse de către organizațiile membre sau de către tinerii neafiliați.</w:t>
      </w:r>
    </w:p>
    <w:p w14:paraId="04821BE3" w14:textId="65BBACB3" w:rsidR="522357EF" w:rsidRDefault="522357EF"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lastRenderedPageBreak/>
        <w:t>(4) Participarea tinerilor desemnați de organizații sau a tinerilor neafiliați în activitățile CCTT este voluntară și se realizează în baza informării prealabile privind rolul, responsabilitățile și drepturile acestora în cadrul structurii.</w:t>
      </w:r>
    </w:p>
    <w:p w14:paraId="08542AE9" w14:textId="5F3F911B" w:rsidR="522357EF" w:rsidRDefault="522357EF"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(5) Secretariatul CCTT analizează formularele de înscriere și/sau de validare a calității de membru și comunică solicitantului răspunsul oficial.</w:t>
      </w:r>
    </w:p>
    <w:p w14:paraId="692ECE40" w14:textId="05A0DEF4" w:rsidR="70F06587" w:rsidRPr="001E03DE" w:rsidRDefault="522357EF" w:rsidP="001E03DE">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lang w:val="ro-RO"/>
        </w:rPr>
        <w:t>(6) În cazul în care apar modificări ale documentației care a stat la baza înscrierii în CCTT, organizația sau persoana în cauză are obligația de a informa Secretariatul CCTT în cel mai scurt timp. De asemenea, Secretariatul poate solicita, ori de câte ori este necesar, reconfirmarea datelor transmise.</w:t>
      </w:r>
    </w:p>
    <w:p w14:paraId="598CE1CB" w14:textId="2C95C376"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8</w:t>
      </w:r>
      <w:r w:rsidRPr="472672D6">
        <w:rPr>
          <w:rFonts w:ascii="Times New Roman" w:eastAsia="Times New Roman" w:hAnsi="Times New Roman" w:cs="Times New Roman"/>
          <w:color w:val="000000" w:themeColor="text1"/>
          <w:lang w:val="ro-RO"/>
        </w:rPr>
        <w:t xml:space="preserve"> - La ședințele CCTT pot participa și alte persoane astfel:  </w:t>
      </w:r>
    </w:p>
    <w:p w14:paraId="2BC4FF22" w14:textId="6D9E6503" w:rsidR="005D5CAF" w:rsidRDefault="75A9A528" w:rsidP="472672D6">
      <w:pPr>
        <w:pStyle w:val="ListParagraph"/>
        <w:numPr>
          <w:ilvl w:val="0"/>
          <w:numId w:val="19"/>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Invitați - din categoria aceasta pot face parte reprezentanți ai aparatului de specialitate al Primarului, a structurilor subordonate Consiliului Local sau a altor instituții publice cu atribuții privind subiectele incluse pe ordinea pe zi, precum și experți și specialiști din mediul privat;  </w:t>
      </w:r>
    </w:p>
    <w:p w14:paraId="2F575707" w14:textId="44584DB3" w:rsidR="005D5CAF" w:rsidRPr="001E03DE" w:rsidRDefault="75A9A528" w:rsidP="472672D6">
      <w:pPr>
        <w:pStyle w:val="ListParagraph"/>
        <w:numPr>
          <w:ilvl w:val="0"/>
          <w:numId w:val="18"/>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Observatori - din această categorie fac parte tineri sau alte persoane care se înscriu în acest sens prin comunicarea intenției de participare către Secretariatul CCTT. Confirmarea participării persoanelor cu rol de observator se va face în limita locurilor disponibile în sala unde are loc ședința.  </w:t>
      </w:r>
    </w:p>
    <w:p w14:paraId="52F3EC53" w14:textId="77777777" w:rsidR="001E03DE" w:rsidRDefault="001E03DE" w:rsidP="001E03DE">
      <w:pPr>
        <w:pStyle w:val="ListParagraph"/>
        <w:jc w:val="both"/>
        <w:rPr>
          <w:rFonts w:ascii="Times New Roman" w:eastAsia="Times New Roman" w:hAnsi="Times New Roman" w:cs="Times New Roman"/>
          <w:color w:val="000000" w:themeColor="text1"/>
        </w:rPr>
      </w:pPr>
    </w:p>
    <w:p w14:paraId="4D690CFA" w14:textId="69252763"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III – Obiective</w:t>
      </w:r>
      <w:r w:rsidRPr="472672D6">
        <w:rPr>
          <w:rFonts w:ascii="Times New Roman" w:eastAsia="Times New Roman" w:hAnsi="Times New Roman" w:cs="Times New Roman"/>
          <w:color w:val="000000" w:themeColor="text1"/>
          <w:lang w:val="ro-RO"/>
        </w:rPr>
        <w:t> </w:t>
      </w:r>
    </w:p>
    <w:p w14:paraId="318921EE" w14:textId="1EAEC6ED"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9</w:t>
      </w:r>
      <w:r w:rsidRPr="472672D6">
        <w:rPr>
          <w:rFonts w:ascii="Times New Roman" w:eastAsia="Times New Roman" w:hAnsi="Times New Roman" w:cs="Times New Roman"/>
          <w:color w:val="000000" w:themeColor="text1"/>
          <w:lang w:val="ro-RO"/>
        </w:rPr>
        <w:t xml:space="preserve"> – Obiectivele CCTT sunt:  </w:t>
      </w:r>
    </w:p>
    <w:p w14:paraId="7398328E" w14:textId="0DCF25A1" w:rsidR="005D5CAF" w:rsidRDefault="75A9A528" w:rsidP="5668E270">
      <w:pPr>
        <w:pStyle w:val="ListParagraph"/>
        <w:numPr>
          <w:ilvl w:val="0"/>
          <w:numId w:val="17"/>
        </w:num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color w:val="000000" w:themeColor="text1"/>
          <w:lang w:val="ro-RO"/>
        </w:rPr>
        <w:t>Facilitarea participării tinerilor în procesul de luare a deciziilor la nivel local în domeniul tineretului și în alte domenii de interes</w:t>
      </w:r>
      <w:r w:rsidR="2462BA68" w:rsidRPr="5668E270">
        <w:rPr>
          <w:rFonts w:ascii="Times New Roman" w:eastAsia="Times New Roman" w:hAnsi="Times New Roman" w:cs="Times New Roman"/>
          <w:color w:val="000000" w:themeColor="text1"/>
          <w:lang w:val="ro-RO"/>
        </w:rPr>
        <w:t xml:space="preserve"> sau cu impact</w:t>
      </w:r>
      <w:r w:rsidRPr="5668E270">
        <w:rPr>
          <w:rFonts w:ascii="Times New Roman" w:eastAsia="Times New Roman" w:hAnsi="Times New Roman" w:cs="Times New Roman"/>
          <w:color w:val="000000" w:themeColor="text1"/>
          <w:lang w:val="ro-RO"/>
        </w:rPr>
        <w:t xml:space="preserve"> </w:t>
      </w:r>
      <w:r w:rsidR="410D6DB0" w:rsidRPr="5668E270">
        <w:rPr>
          <w:rFonts w:ascii="Times New Roman" w:eastAsia="Times New Roman" w:hAnsi="Times New Roman" w:cs="Times New Roman"/>
          <w:color w:val="000000" w:themeColor="text1"/>
          <w:lang w:val="ro-RO"/>
        </w:rPr>
        <w:t>pentru</w:t>
      </w:r>
      <w:r w:rsidRPr="5668E270">
        <w:rPr>
          <w:rFonts w:ascii="Times New Roman" w:eastAsia="Times New Roman" w:hAnsi="Times New Roman" w:cs="Times New Roman"/>
          <w:color w:val="000000" w:themeColor="text1"/>
          <w:lang w:val="ro-RO"/>
        </w:rPr>
        <w:t xml:space="preserve"> tineri;  </w:t>
      </w:r>
    </w:p>
    <w:p w14:paraId="7CA82FF9" w14:textId="496E3392" w:rsidR="005D5CAF" w:rsidRDefault="75A9A528" w:rsidP="472672D6">
      <w:pPr>
        <w:pStyle w:val="ListParagraph"/>
        <w:numPr>
          <w:ilvl w:val="0"/>
          <w:numId w:val="16"/>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 xml:space="preserve">Contribuie la cartografierea populației tinere din Municipiul Timișoara după diverse caracteristici și criterii și identificarea nevoilor și oportunităților specifice diferitelor segmente; </w:t>
      </w:r>
    </w:p>
    <w:p w14:paraId="64766C22" w14:textId="53DD4A27" w:rsidR="005D5CAF" w:rsidRDefault="75A9A528" w:rsidP="472672D6">
      <w:pPr>
        <w:pStyle w:val="ListParagraph"/>
        <w:numPr>
          <w:ilvl w:val="0"/>
          <w:numId w:val="16"/>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 xml:space="preserve">Asigurarea unei reprezentantivități echilibrate a tinerilor în cadrul CCTT conform segmentelor identificate; </w:t>
      </w:r>
    </w:p>
    <w:p w14:paraId="01C840AF" w14:textId="7D2A7A52" w:rsidR="005D5CAF" w:rsidRDefault="75A9A528" w:rsidP="472672D6">
      <w:pPr>
        <w:pStyle w:val="ListParagraph"/>
        <w:numPr>
          <w:ilvl w:val="0"/>
          <w:numId w:val="16"/>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Abordarea în mod echitabil și proactiv a subiectelor de interes relevante tuturor segmentelor de tineri de la nivelul Municipiului Timișoara;  </w:t>
      </w:r>
    </w:p>
    <w:p w14:paraId="4CE582E6" w14:textId="7D3ADB16" w:rsidR="005D5CAF" w:rsidRDefault="75A9A528" w:rsidP="5543E006">
      <w:pPr>
        <w:pStyle w:val="ListParagraph"/>
        <w:numPr>
          <w:ilvl w:val="0"/>
          <w:numId w:val="16"/>
        </w:numPr>
        <w:jc w:val="both"/>
        <w:rPr>
          <w:rFonts w:ascii="Times New Roman" w:eastAsia="Times New Roman" w:hAnsi="Times New Roman" w:cs="Times New Roman"/>
          <w:color w:val="000000" w:themeColor="text1"/>
          <w:lang w:val="ro-RO"/>
        </w:rPr>
      </w:pPr>
      <w:r w:rsidRPr="5543E006">
        <w:rPr>
          <w:rFonts w:ascii="Times New Roman" w:eastAsia="Times New Roman" w:hAnsi="Times New Roman" w:cs="Times New Roman"/>
          <w:color w:val="000000" w:themeColor="text1"/>
          <w:lang w:val="ro-RO"/>
        </w:rPr>
        <w:t>Crearea unui spațiu informal pentru facilitarea cunoașterii și colaborării între organizațiile de tineret de la nivel local</w:t>
      </w:r>
      <w:r w:rsidR="093B6199" w:rsidRPr="5543E006">
        <w:rPr>
          <w:rFonts w:ascii="Times New Roman" w:eastAsia="Times New Roman" w:hAnsi="Times New Roman" w:cs="Times New Roman"/>
          <w:color w:val="000000" w:themeColor="text1"/>
          <w:lang w:val="ro-RO"/>
        </w:rPr>
        <w:t>;</w:t>
      </w:r>
    </w:p>
    <w:p w14:paraId="04CA773F" w14:textId="688083FC" w:rsidR="093B6199" w:rsidRDefault="093B6199" w:rsidP="5668E270">
      <w:pPr>
        <w:pStyle w:val="ListParagraph"/>
        <w:numPr>
          <w:ilvl w:val="0"/>
          <w:numId w:val="16"/>
        </w:num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color w:val="000000" w:themeColor="text1"/>
          <w:lang w:val="ro-RO"/>
        </w:rPr>
        <w:t>Contribuie la elaborarea, implementarea şi monitorizarea strategiei de tineret</w:t>
      </w:r>
      <w:r w:rsidR="2F10217C" w:rsidRPr="5668E270">
        <w:rPr>
          <w:rFonts w:ascii="Times New Roman" w:eastAsia="Times New Roman" w:hAnsi="Times New Roman" w:cs="Times New Roman"/>
          <w:color w:val="000000" w:themeColor="text1"/>
          <w:lang w:val="ro-RO"/>
        </w:rPr>
        <w:t>, precum</w:t>
      </w:r>
      <w:r w:rsidRPr="5668E270">
        <w:rPr>
          <w:rFonts w:ascii="Times New Roman" w:eastAsia="Times New Roman" w:hAnsi="Times New Roman" w:cs="Times New Roman"/>
          <w:color w:val="000000" w:themeColor="text1"/>
          <w:lang w:val="ro-RO"/>
        </w:rPr>
        <w:t xml:space="preserve"> şi a altor politici publice locale </w:t>
      </w:r>
      <w:r w:rsidR="0D54A00D" w:rsidRPr="5668E270">
        <w:rPr>
          <w:rFonts w:ascii="Times New Roman" w:eastAsia="Times New Roman" w:hAnsi="Times New Roman" w:cs="Times New Roman"/>
          <w:color w:val="000000" w:themeColor="text1"/>
          <w:lang w:val="ro-RO"/>
        </w:rPr>
        <w:t>în domeniul tineretului</w:t>
      </w:r>
      <w:r w:rsidRPr="5668E270">
        <w:rPr>
          <w:rFonts w:ascii="Times New Roman" w:eastAsia="Times New Roman" w:hAnsi="Times New Roman" w:cs="Times New Roman"/>
          <w:color w:val="000000" w:themeColor="text1"/>
          <w:lang w:val="ro-RO"/>
        </w:rPr>
        <w:t>;</w:t>
      </w:r>
    </w:p>
    <w:p w14:paraId="422A25B4" w14:textId="04ED6F44" w:rsidR="093B6199" w:rsidRDefault="093B6199" w:rsidP="5668E270">
      <w:pPr>
        <w:pStyle w:val="ListParagraph"/>
        <w:numPr>
          <w:ilvl w:val="0"/>
          <w:numId w:val="16"/>
        </w:num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color w:val="000000" w:themeColor="text1"/>
          <w:lang w:val="ro-RO"/>
        </w:rPr>
        <w:t xml:space="preserve">Colaborează cu alte </w:t>
      </w:r>
      <w:r w:rsidR="64F74608" w:rsidRPr="5668E270">
        <w:rPr>
          <w:rFonts w:ascii="Times New Roman" w:eastAsia="Times New Roman" w:hAnsi="Times New Roman" w:cs="Times New Roman"/>
          <w:color w:val="000000" w:themeColor="text1"/>
          <w:lang w:val="ro-RO"/>
        </w:rPr>
        <w:t>instituții</w:t>
      </w:r>
      <w:r w:rsidRPr="5668E270">
        <w:rPr>
          <w:rFonts w:ascii="Times New Roman" w:eastAsia="Times New Roman" w:hAnsi="Times New Roman" w:cs="Times New Roman"/>
          <w:color w:val="000000" w:themeColor="text1"/>
          <w:lang w:val="ro-RO"/>
        </w:rPr>
        <w:t xml:space="preserve"> cu </w:t>
      </w:r>
      <w:r w:rsidR="268FCBBC" w:rsidRPr="5668E270">
        <w:rPr>
          <w:rFonts w:ascii="Times New Roman" w:eastAsia="Times New Roman" w:hAnsi="Times New Roman" w:cs="Times New Roman"/>
          <w:color w:val="000000" w:themeColor="text1"/>
          <w:lang w:val="ro-RO"/>
        </w:rPr>
        <w:t>atribuții</w:t>
      </w:r>
      <w:r w:rsidRPr="5668E270">
        <w:rPr>
          <w:rFonts w:ascii="Times New Roman" w:eastAsia="Times New Roman" w:hAnsi="Times New Roman" w:cs="Times New Roman"/>
          <w:color w:val="000000" w:themeColor="text1"/>
          <w:lang w:val="ro-RO"/>
        </w:rPr>
        <w:t xml:space="preserve"> în zona de tineret.</w:t>
      </w:r>
    </w:p>
    <w:p w14:paraId="218A72AD" w14:textId="157464D7"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10</w:t>
      </w:r>
      <w:r w:rsidRPr="472672D6">
        <w:rPr>
          <w:rFonts w:ascii="Times New Roman" w:eastAsia="Times New Roman" w:hAnsi="Times New Roman" w:cs="Times New Roman"/>
          <w:color w:val="000000" w:themeColor="text1"/>
          <w:lang w:val="ro-RO"/>
        </w:rPr>
        <w:t xml:space="preserve"> - (1) În cadrul CCTT, membrii acestuia pot propune și crea grupuri de lucru cu două condiții:  un membru CCTT să își asume coordonarea grupului și tematica acestuia să corespundă cu obiectivele prevăzute la art. 9.</w:t>
      </w:r>
    </w:p>
    <w:p w14:paraId="3F2E8F18" w14:textId="0CC3C45D"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lastRenderedPageBreak/>
        <w:t>(2) Grupurile de lucru pot utiliza metode participative adaptate tinerilor (ateliere, chestionare) pentru a colecta opinii şi propuneri relevante din comunitate.</w:t>
      </w:r>
    </w:p>
    <w:p w14:paraId="143A25A0" w14:textId="101BA0DF"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 </w:t>
      </w:r>
    </w:p>
    <w:p w14:paraId="2F693347" w14:textId="7CA404C9"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IV – Drepturile şi obligaţiile structurilor componente</w:t>
      </w:r>
      <w:r w:rsidRPr="472672D6">
        <w:rPr>
          <w:rFonts w:ascii="Times New Roman" w:eastAsia="Times New Roman" w:hAnsi="Times New Roman" w:cs="Times New Roman"/>
          <w:color w:val="000000" w:themeColor="text1"/>
          <w:lang w:val="ro-RO"/>
        </w:rPr>
        <w:t> </w:t>
      </w:r>
    </w:p>
    <w:p w14:paraId="49CA5C0B" w14:textId="4813CABA"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 xml:space="preserve">Art. 11 </w:t>
      </w:r>
      <w:r w:rsidRPr="472672D6">
        <w:rPr>
          <w:rFonts w:ascii="Times New Roman" w:eastAsia="Times New Roman" w:hAnsi="Times New Roman" w:cs="Times New Roman"/>
          <w:color w:val="000000" w:themeColor="text1"/>
          <w:lang w:val="ro-RO"/>
        </w:rPr>
        <w:t>– Membrii CCTT au următoarele drepturi:  </w:t>
      </w:r>
    </w:p>
    <w:p w14:paraId="19952FF3" w14:textId="1BACC158" w:rsidR="005D5CAF" w:rsidRDefault="75A9A528" w:rsidP="472672D6">
      <w:pPr>
        <w:pStyle w:val="ListParagraph"/>
        <w:numPr>
          <w:ilvl w:val="0"/>
          <w:numId w:val="15"/>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desemna reprezentanți delegați pentru a participa la activitatea CCTT;  </w:t>
      </w:r>
    </w:p>
    <w:p w14:paraId="581BAFC8" w14:textId="4736E729" w:rsidR="005D5CAF" w:rsidRDefault="75A9A528" w:rsidP="472672D6">
      <w:pPr>
        <w:pStyle w:val="ListParagraph"/>
        <w:numPr>
          <w:ilvl w:val="0"/>
          <w:numId w:val="14"/>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propune subiecte pentru ordinea de zi în cadrul întâlnirilor recurente;  </w:t>
      </w:r>
    </w:p>
    <w:p w14:paraId="2380A223" w14:textId="5CC4B00A" w:rsidR="005D5CAF" w:rsidRDefault="75A9A528" w:rsidP="472672D6">
      <w:pPr>
        <w:pStyle w:val="ListParagraph"/>
        <w:numPr>
          <w:ilvl w:val="0"/>
          <w:numId w:val="13"/>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vota, prin reprezentanții lor, în cadrul plenului pentru adoptarea unor rezoluții și/sau recomandări în numele CCTT;  </w:t>
      </w:r>
    </w:p>
    <w:p w14:paraId="64ED2BB1" w14:textId="6E50B47A" w:rsidR="005D5CAF" w:rsidRDefault="75A9A528" w:rsidP="472672D6">
      <w:pPr>
        <w:pStyle w:val="ListParagraph"/>
        <w:numPr>
          <w:ilvl w:val="0"/>
          <w:numId w:val="12"/>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formula și înainta către Consiliul Local recomandări pentru propuneri de hotărâri de Consiliu Local privind domeniul și activitatea de tineret;  </w:t>
      </w:r>
    </w:p>
    <w:p w14:paraId="21389378" w14:textId="00BF341C" w:rsidR="005D5CAF" w:rsidRDefault="75A9A528" w:rsidP="472672D6">
      <w:pPr>
        <w:pStyle w:val="ListParagraph"/>
        <w:numPr>
          <w:ilvl w:val="0"/>
          <w:numId w:val="12"/>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primi recunoaştere publică pentru contribuţiile aduse în cadrul activităţilor CCTT (menţionarea în rapoarte spre ex.);</w:t>
      </w:r>
    </w:p>
    <w:p w14:paraId="162DEC0A" w14:textId="54F4EC64" w:rsidR="005D5CAF" w:rsidRDefault="75A9A528" w:rsidP="472672D6">
      <w:pPr>
        <w:pStyle w:val="ListParagraph"/>
        <w:numPr>
          <w:ilvl w:val="0"/>
          <w:numId w:val="12"/>
        </w:numPr>
        <w:spacing w:line="360" w:lineRule="auto"/>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fi informați cu privire la activitatea CCTT;  </w:t>
      </w:r>
    </w:p>
    <w:p w14:paraId="67A1E9FF" w14:textId="43173E27" w:rsidR="005D5CAF" w:rsidRDefault="75A9A528" w:rsidP="472672D6">
      <w:pPr>
        <w:pStyle w:val="ListParagraph"/>
        <w:numPr>
          <w:ilvl w:val="0"/>
          <w:numId w:val="12"/>
        </w:numPr>
        <w:spacing w:line="360" w:lineRule="auto"/>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se retrage din CCTT;  </w:t>
      </w:r>
    </w:p>
    <w:p w14:paraId="25AD7F60" w14:textId="3C1A94A7" w:rsidR="005D5CAF" w:rsidRPr="001E03DE" w:rsidRDefault="75A9A528" w:rsidP="001E03DE">
      <w:pPr>
        <w:pStyle w:val="ListParagraph"/>
        <w:numPr>
          <w:ilvl w:val="0"/>
          <w:numId w:val="12"/>
        </w:numPr>
        <w:spacing w:line="360" w:lineRule="auto"/>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dreptul de a fi ales de către plen pentru reprezentarea CCTT în cadrul unor întâlniri, schimburi de experiență, proiecte, activității dedicate domeniului tineret.  </w:t>
      </w:r>
    </w:p>
    <w:p w14:paraId="30FA92F6" w14:textId="2FFB866C"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12</w:t>
      </w:r>
      <w:r w:rsidRPr="472672D6">
        <w:rPr>
          <w:rFonts w:ascii="Times New Roman" w:eastAsia="Times New Roman" w:hAnsi="Times New Roman" w:cs="Times New Roman"/>
          <w:color w:val="000000" w:themeColor="text1"/>
          <w:lang w:val="ro-RO"/>
        </w:rPr>
        <w:t xml:space="preserve"> - Membrii CCTT au următoarele obligații generale:  </w:t>
      </w:r>
    </w:p>
    <w:p w14:paraId="32EC2BE1" w14:textId="5B700AAB" w:rsidR="005D5CAF" w:rsidRDefault="75A9A528" w:rsidP="472672D6">
      <w:pPr>
        <w:pStyle w:val="ListParagraph"/>
        <w:numPr>
          <w:ilvl w:val="0"/>
          <w:numId w:val="11"/>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obligaţia de a respecta prezentul Regulament;  </w:t>
      </w:r>
    </w:p>
    <w:p w14:paraId="77248C82" w14:textId="4DA28CAC" w:rsidR="005D5CAF" w:rsidRDefault="75A9A528" w:rsidP="472672D6">
      <w:pPr>
        <w:pStyle w:val="ListParagraph"/>
        <w:numPr>
          <w:ilvl w:val="0"/>
          <w:numId w:val="10"/>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obligaţia de a participa activ la şedinţele recurente CCTT, prin desemnarea a cel puțin un reprezentant și prin propunerea de subiecte pentru ordinea de zi;   </w:t>
      </w:r>
    </w:p>
    <w:p w14:paraId="781A5DB5" w14:textId="3BE0BC84" w:rsidR="005D5CAF" w:rsidRDefault="75A9A528" w:rsidP="472672D6">
      <w:pPr>
        <w:pStyle w:val="ListParagraph"/>
        <w:numPr>
          <w:ilvl w:val="0"/>
          <w:numId w:val="9"/>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obligaţia de a-şi informa membrii cu privire la activitatea CCTT (subiectele dezbătute, rezultatele obținute, informarea privind anumite activități și acțiuni etc.) și de a-i implica în procesele participative adresate tinerilor;  </w:t>
      </w:r>
    </w:p>
    <w:p w14:paraId="70E3AD3D" w14:textId="3D5416BF" w:rsidR="005D5CAF" w:rsidRDefault="75A9A528" w:rsidP="472672D6">
      <w:pPr>
        <w:pStyle w:val="ListParagraph"/>
        <w:numPr>
          <w:ilvl w:val="0"/>
          <w:numId w:val="8"/>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obligaţia de a respecta deciziile CCTT, în cazul în care acestea nu contravin statutelor proprii;  </w:t>
      </w:r>
    </w:p>
    <w:p w14:paraId="42E20506" w14:textId="7A2B4E8B" w:rsidR="005D5CAF" w:rsidRDefault="75A9A528" w:rsidP="472672D6">
      <w:pPr>
        <w:pStyle w:val="ListParagraph"/>
        <w:numPr>
          <w:ilvl w:val="0"/>
          <w:numId w:val="8"/>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obligaţia de a nu acţiona în numele CCTT, fără a avea un mandat în acest sens;  </w:t>
      </w:r>
    </w:p>
    <w:p w14:paraId="762F9434" w14:textId="6705EDBA" w:rsidR="005D5CAF" w:rsidRDefault="75A9A528" w:rsidP="1D86507A">
      <w:pPr>
        <w:pStyle w:val="ListParagraph"/>
        <w:numPr>
          <w:ilvl w:val="0"/>
          <w:numId w:val="8"/>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obligaţia de a anunţa în scris modificările survenite la documentația care a stat la baza înscrierii în CCTT, conform art. 6, modificarea conducerii organizației sau a reprezentanților desemnați pentru CCTT, precum și retragerea din CCTT</w:t>
      </w:r>
      <w:r w:rsidR="3B5B1A2F" w:rsidRPr="1D86507A">
        <w:rPr>
          <w:rFonts w:ascii="Times New Roman" w:eastAsia="Times New Roman" w:hAnsi="Times New Roman" w:cs="Times New Roman"/>
          <w:color w:val="000000" w:themeColor="text1"/>
          <w:lang w:val="ro-RO"/>
        </w:rPr>
        <w:t>;</w:t>
      </w:r>
    </w:p>
    <w:p w14:paraId="43E0D4BF" w14:textId="53C3FED1" w:rsidR="005D5CAF" w:rsidRDefault="3B5B1A2F" w:rsidP="5668E270">
      <w:pPr>
        <w:pStyle w:val="ListParagraph"/>
        <w:numPr>
          <w:ilvl w:val="0"/>
          <w:numId w:val="8"/>
        </w:num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lang w:val="ro-RO"/>
        </w:rPr>
        <w:t>colectarea nevoilor membri</w:t>
      </w:r>
      <w:r w:rsidR="490D452A" w:rsidRPr="5668E270">
        <w:rPr>
          <w:rFonts w:ascii="Times New Roman" w:eastAsia="Times New Roman" w:hAnsi="Times New Roman" w:cs="Times New Roman"/>
          <w:lang w:val="ro-RO"/>
        </w:rPr>
        <w:t>lor</w:t>
      </w:r>
      <w:r w:rsidRPr="5668E270">
        <w:rPr>
          <w:rFonts w:ascii="Times New Roman" w:eastAsia="Times New Roman" w:hAnsi="Times New Roman" w:cs="Times New Roman"/>
          <w:lang w:val="ro-RO"/>
        </w:rPr>
        <w:t xml:space="preserve"> din comunitatea pe care o reprezintă</w:t>
      </w:r>
      <w:r w:rsidR="356199C8" w:rsidRPr="5668E270">
        <w:rPr>
          <w:rFonts w:ascii="Times New Roman" w:eastAsia="Times New Roman" w:hAnsi="Times New Roman" w:cs="Times New Roman"/>
          <w:lang w:val="ro-RO"/>
        </w:rPr>
        <w:t>, în vederea transmiterii acestora pentru ordinea de zi a ședințelor CCTT;</w:t>
      </w:r>
    </w:p>
    <w:p w14:paraId="478F8F34" w14:textId="0AA6C808" w:rsidR="005D5CAF" w:rsidRDefault="75FBC0C8" w:rsidP="5668E270">
      <w:pPr>
        <w:pStyle w:val="ListParagraph"/>
        <w:numPr>
          <w:ilvl w:val="0"/>
          <w:numId w:val="8"/>
        </w:num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lang w:val="ro-RO"/>
        </w:rPr>
        <w:t xml:space="preserve">consultarea </w:t>
      </w:r>
      <w:r w:rsidR="457B77EF" w:rsidRPr="5668E270">
        <w:rPr>
          <w:rFonts w:ascii="Times New Roman" w:eastAsia="Times New Roman" w:hAnsi="Times New Roman" w:cs="Times New Roman"/>
          <w:lang w:val="ro-RO"/>
        </w:rPr>
        <w:t>membrilor din comunitatea pe care o reprezintă</w:t>
      </w:r>
      <w:r w:rsidRPr="5668E270">
        <w:rPr>
          <w:rFonts w:ascii="Times New Roman" w:eastAsia="Times New Roman" w:hAnsi="Times New Roman" w:cs="Times New Roman"/>
          <w:lang w:val="ro-RO"/>
        </w:rPr>
        <w:t xml:space="preserve"> privind aspecte cu impact asupra lor, precum și implicarea lor în procese de consultare</w:t>
      </w:r>
      <w:r w:rsidR="170A8382" w:rsidRPr="5668E270">
        <w:rPr>
          <w:rFonts w:ascii="Times New Roman" w:eastAsia="Times New Roman" w:hAnsi="Times New Roman" w:cs="Times New Roman"/>
          <w:lang w:val="ro-RO"/>
        </w:rPr>
        <w:t xml:space="preserve"> facilitate prin CCTT</w:t>
      </w:r>
      <w:r w:rsidR="3B5B1A2F" w:rsidRPr="5668E270">
        <w:rPr>
          <w:rFonts w:ascii="Times New Roman" w:eastAsia="Times New Roman" w:hAnsi="Times New Roman" w:cs="Times New Roman"/>
          <w:lang w:val="ro-RO"/>
        </w:rPr>
        <w:t>.</w:t>
      </w:r>
    </w:p>
    <w:p w14:paraId="5076413B" w14:textId="77777777" w:rsidR="001E03DE" w:rsidRDefault="001E03DE" w:rsidP="472672D6">
      <w:pPr>
        <w:jc w:val="both"/>
        <w:rPr>
          <w:rFonts w:ascii="Times New Roman" w:eastAsia="Times New Roman" w:hAnsi="Times New Roman" w:cs="Times New Roman"/>
          <w:b/>
          <w:bCs/>
          <w:color w:val="000000" w:themeColor="text1"/>
          <w:lang w:val="ro-RO"/>
        </w:rPr>
      </w:pPr>
    </w:p>
    <w:p w14:paraId="47C9E96E" w14:textId="62C591C6"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V – Structură organizatorică</w:t>
      </w:r>
      <w:r w:rsidRPr="472672D6">
        <w:rPr>
          <w:rFonts w:ascii="Times New Roman" w:eastAsia="Times New Roman" w:hAnsi="Times New Roman" w:cs="Times New Roman"/>
          <w:color w:val="000000" w:themeColor="text1"/>
          <w:lang w:val="ro-RO"/>
        </w:rPr>
        <w:t> </w:t>
      </w:r>
    </w:p>
    <w:p w14:paraId="58874EBB" w14:textId="4C8A916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13</w:t>
      </w:r>
      <w:r w:rsidRPr="472672D6">
        <w:rPr>
          <w:rFonts w:ascii="Times New Roman" w:eastAsia="Times New Roman" w:hAnsi="Times New Roman" w:cs="Times New Roman"/>
          <w:color w:val="000000" w:themeColor="text1"/>
          <w:lang w:val="ro-RO"/>
        </w:rPr>
        <w:t xml:space="preserve"> – Structurile interne ale CCTT sunt următoarele:  </w:t>
      </w:r>
    </w:p>
    <w:p w14:paraId="591C4D15" w14:textId="5F807818" w:rsidR="005D5CAF" w:rsidRDefault="75A9A528" w:rsidP="472672D6">
      <w:pPr>
        <w:ind w:left="72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lastRenderedPageBreak/>
        <w:t>a) Plenul;  </w:t>
      </w:r>
    </w:p>
    <w:p w14:paraId="4BEC56A0" w14:textId="3B400159" w:rsidR="005D5CAF" w:rsidRDefault="75A9A528" w:rsidP="472672D6">
      <w:pPr>
        <w:ind w:left="72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b) Grupurile de lucru;  </w:t>
      </w:r>
    </w:p>
    <w:p w14:paraId="633336CC" w14:textId="5E32B0FF" w:rsidR="005D5CAF" w:rsidRDefault="75A9A528" w:rsidP="472672D6">
      <w:pPr>
        <w:ind w:left="720"/>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c) Secretariatul.  </w:t>
      </w:r>
    </w:p>
    <w:p w14:paraId="043DD9E7" w14:textId="6F64D06B"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14</w:t>
      </w:r>
      <w:r w:rsidRPr="472672D6">
        <w:rPr>
          <w:rFonts w:ascii="Times New Roman" w:eastAsia="Times New Roman" w:hAnsi="Times New Roman" w:cs="Times New Roman"/>
          <w:color w:val="000000" w:themeColor="text1"/>
          <w:lang w:val="ro-RO"/>
        </w:rPr>
        <w:t xml:space="preserve"> – Prevederi privind modalitatea de organizare și funcționare a plenului:  </w:t>
      </w:r>
    </w:p>
    <w:p w14:paraId="0E2D716D" w14:textId="470AEB28"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(1) Plenul este structura internă de conducere, cu rol deliberativ, a CCTT.  </w:t>
      </w:r>
    </w:p>
    <w:p w14:paraId="3B893005" w14:textId="4082BD5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(2) Plenul este format din totalitatea membrilor care desemnează cel puțin un reprezentant pentru participarea la ședințele recurente.   </w:t>
      </w:r>
    </w:p>
    <w:p w14:paraId="311F01C2" w14:textId="4DA4634A"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(3) Membrii reprezentanți în plen pot fi doar tineri, conform legislației în vigoare.  </w:t>
      </w:r>
    </w:p>
    <w:p w14:paraId="32552E32" w14:textId="57DCB01A"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(4) Invitații și observatorii definiți conform art. 8 nu au drept de vot şi pot interveni în dezbateri numai cu acordul conducătorului de ședință.  </w:t>
      </w:r>
    </w:p>
    <w:p w14:paraId="649170E4" w14:textId="42C32A91" w:rsidR="005D5CAF" w:rsidRDefault="75A9A528" w:rsidP="1D86507A">
      <w:p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(5) Reprezentanţii Primăriei Municipiului Timişoara</w:t>
      </w:r>
      <w:r w:rsidR="2DE04511" w:rsidRPr="1D86507A">
        <w:rPr>
          <w:rFonts w:ascii="Times New Roman" w:eastAsia="Times New Roman" w:hAnsi="Times New Roman" w:cs="Times New Roman"/>
          <w:color w:val="000000" w:themeColor="text1"/>
          <w:lang w:val="ro-RO"/>
        </w:rPr>
        <w:t xml:space="preserve"> </w:t>
      </w:r>
      <w:r w:rsidRPr="1D86507A">
        <w:rPr>
          <w:rFonts w:ascii="Times New Roman" w:eastAsia="Times New Roman" w:hAnsi="Times New Roman" w:cs="Times New Roman"/>
          <w:color w:val="000000" w:themeColor="text1"/>
          <w:lang w:val="ro-RO"/>
        </w:rPr>
        <w:t>și ai altor instituții publice cu atribuții în domeniul tineret sunt participanţi de drept la şedinţele plenului.  </w:t>
      </w:r>
    </w:p>
    <w:p w14:paraId="40519991" w14:textId="5FD8DF5C"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(6) În cazul în care o ședință a plenului presupune luarea unor decizii, acest aspect va fi specificat clar în convocare, împreună cu subiectele supuse votului. Membrii vor fi informați cu privire la natura deciziilor și documentele aferente, pentru a asigura o participare informată. </w:t>
      </w:r>
    </w:p>
    <w:p w14:paraId="4725E921" w14:textId="131E5C6A" w:rsidR="75A9A528" w:rsidRDefault="75A9A528" w:rsidP="5668E270">
      <w:pPr>
        <w:spacing w:line="276" w:lineRule="auto"/>
        <w:jc w:val="both"/>
        <w:rPr>
          <w:rFonts w:ascii="Times New Roman" w:eastAsia="Times New Roman" w:hAnsi="Times New Roman" w:cs="Times New Roman"/>
          <w:lang w:val="ro-RO"/>
        </w:rPr>
      </w:pPr>
      <w:r w:rsidRPr="5668E270">
        <w:rPr>
          <w:rFonts w:ascii="Times New Roman" w:eastAsia="Times New Roman" w:hAnsi="Times New Roman" w:cs="Times New Roman"/>
          <w:color w:val="000000" w:themeColor="text1"/>
          <w:lang w:val="ro-RO"/>
        </w:rPr>
        <w:t>(7)</w:t>
      </w:r>
      <w:r w:rsidRPr="5668E270">
        <w:rPr>
          <w:rFonts w:ascii="Times New Roman" w:eastAsia="Times New Roman" w:hAnsi="Times New Roman" w:cs="Times New Roman"/>
          <w:lang w:val="ro-RO"/>
        </w:rPr>
        <w:t xml:space="preserve"> </w:t>
      </w:r>
      <w:r w:rsidR="5676F414" w:rsidRPr="5668E270">
        <w:rPr>
          <w:rFonts w:ascii="Times New Roman" w:eastAsia="Times New Roman" w:hAnsi="Times New Roman" w:cs="Times New Roman"/>
          <w:lang w:val="ro-RO"/>
        </w:rPr>
        <w:t>Deciziile în cadrul CCTT se iau în plen, prin consens între membrii prezenți, cu condiția întrunirii cvorumului de minimum 51% din totalul organizațiilor membre la prima convocare. În cazul în care cvorumul nu este întrunit, ședința poate fi reconvocată în termen de cel mult 7 zile lucrătoare, iar la a doua convocare deciziile se iau tot prin consens, indiferent de numărul participanților.</w:t>
      </w:r>
    </w:p>
    <w:p w14:paraId="0888B637" w14:textId="776964D9" w:rsidR="005D5CAF" w:rsidRDefault="75A9A528" w:rsidP="5668E270">
      <w:pPr>
        <w:tabs>
          <w:tab w:val="left" w:pos="3225"/>
        </w:tabs>
        <w:spacing w:line="276" w:lineRule="auto"/>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lang w:val="ro-RO"/>
        </w:rPr>
        <w:t>(8)</w:t>
      </w:r>
      <w:r w:rsidR="2E732003" w:rsidRPr="5668E270">
        <w:rPr>
          <w:rFonts w:ascii="Times New Roman" w:eastAsia="Times New Roman" w:hAnsi="Times New Roman" w:cs="Times New Roman"/>
          <w:lang w:val="ro"/>
        </w:rPr>
        <w:t xml:space="preserve"> La luarea deciziilor, fiecare membru al CCTT are dreptul la un singur vot, exprimat prin reprezentantul desemnat conform art. 7 alin. (1), în cazul organizațiilor, sau direct de către persoana validată, în cazul tinerilor neafiliați</w:t>
      </w:r>
      <w:r w:rsidR="65C2F671" w:rsidRPr="5668E270">
        <w:rPr>
          <w:rFonts w:ascii="Times New Roman" w:eastAsia="Times New Roman" w:hAnsi="Times New Roman" w:cs="Times New Roman"/>
          <w:lang w:val="ro"/>
        </w:rPr>
        <w:t xml:space="preserve"> și de gurpurile informale</w:t>
      </w:r>
      <w:r w:rsidR="2E732003" w:rsidRPr="5668E270">
        <w:rPr>
          <w:rFonts w:ascii="Times New Roman" w:eastAsia="Times New Roman" w:hAnsi="Times New Roman" w:cs="Times New Roman"/>
          <w:lang w:val="ro"/>
        </w:rPr>
        <w:t>.</w:t>
      </w:r>
      <w:r w:rsidR="2E732003" w:rsidRPr="5668E270">
        <w:rPr>
          <w:rFonts w:ascii="Times New Roman" w:eastAsia="Times New Roman" w:hAnsi="Times New Roman" w:cs="Times New Roman"/>
          <w:lang w:val="ro-RO"/>
        </w:rPr>
        <w:t xml:space="preserve"> </w:t>
      </w:r>
    </w:p>
    <w:p w14:paraId="447EEF5F" w14:textId="1F2FDE21"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lang w:val="ro-RO"/>
        </w:rPr>
        <w:t>(9) Plenul este moderat în mod uzual de către Secretariat, dar poate fi moderat și de către o persoană tânără, reprezentant al unei organizații membre, la propunerea oricărui membru și cu votul majorității prezente.  </w:t>
      </w:r>
    </w:p>
    <w:p w14:paraId="4183DB58" w14:textId="26661856" w:rsidR="75A9A528" w:rsidRDefault="75A9A528" w:rsidP="5668E270">
      <w:pPr>
        <w:spacing w:line="276" w:lineRule="auto"/>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lang w:val="ro-RO"/>
        </w:rPr>
        <w:t xml:space="preserve">(10) </w:t>
      </w:r>
      <w:r w:rsidR="580D5C40" w:rsidRPr="5668E270">
        <w:rPr>
          <w:rFonts w:ascii="Times New Roman" w:eastAsia="Times New Roman" w:hAnsi="Times New Roman" w:cs="Times New Roman"/>
          <w:lang w:val="ro"/>
        </w:rPr>
        <w:t>Plenul se întrunește o dată pe lună, preferabil în ultima zi de joi a fiecărei luni, sau în sesiune extraordinară ori de câte ori este necesar. Convocarea se face în scris de către Primăria Municipiului Timișoara, prin Secretariatul CCTT, sau la solicitarea a cel puțin 1/3 dintre membrii CCTT, care își pot exprima această solicitare în format fizic sau electronic. La convocarea plenului, Secretariatul invită membrii să facă propuneri pentru ordinea de zi. În lipsa unor propuneri din partea membrilor, convocarea poate fi anulată. De asemenea, ședința lunară poate fi reprogramată sau anulată cu votul majorității, din motive obiective (vacanțe școlare, suprapunerea cu perioada de examene etc.).</w:t>
      </w:r>
    </w:p>
    <w:p w14:paraId="5B9AF182" w14:textId="6E10FEE3"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lastRenderedPageBreak/>
        <w:t>(11) Convocarea plenului în sesiune ordinară se face cu cel puţin 4 zile lucrătoare înaintea datei stabilite pentru desfășurarea acesteia, iar în sesiune extraordinară cu cel puţin 2 zile lucrătoare înainte;   </w:t>
      </w:r>
    </w:p>
    <w:p w14:paraId="244D44A6" w14:textId="517830CE"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(12) Ordinea de zi a ședințele ordinare de plen poate cuprinde următoarele subiecte: subiecte propuse de membrii, informare privind activitatea grupurilor de lucru, informare privind stadiul implementării subiectelor abordat la ședințele anterioare realizată de către Secretariatul CCTT sau de invitați, subiecte propuse de Secretariatul CCTT (consultări, acțiuni, activități sau inițiative ale PMT care vizează tinerii etc.).    </w:t>
      </w:r>
    </w:p>
    <w:p w14:paraId="61A2EA56" w14:textId="4958D67D"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b/>
          <w:bCs/>
          <w:color w:val="000000" w:themeColor="text1"/>
          <w:lang w:val="ro-RO"/>
        </w:rPr>
        <w:t>Art. 15</w:t>
      </w:r>
      <w:r w:rsidRPr="5668E270">
        <w:rPr>
          <w:rFonts w:ascii="Times New Roman" w:eastAsia="Times New Roman" w:hAnsi="Times New Roman" w:cs="Times New Roman"/>
          <w:color w:val="000000" w:themeColor="text1"/>
          <w:lang w:val="ro-RO"/>
        </w:rPr>
        <w:t xml:space="preserve"> - (1) Rezoluțiile și recomandările plenului se adoptă prin consens. În cazul în care nu poate fi realizat consensul pe parcursul dezbaterilor a cel puțin două ședințe ordinare sau extraordinare, atunci acestea se vor adopta cu votul majorități</w:t>
      </w:r>
      <w:r w:rsidRPr="5668E270">
        <w:rPr>
          <w:rFonts w:ascii="Times New Roman" w:eastAsia="Times New Roman" w:hAnsi="Times New Roman" w:cs="Times New Roman"/>
          <w:lang w:val="ro-RO"/>
        </w:rPr>
        <w:t>i</w:t>
      </w:r>
      <w:r w:rsidR="200E6DED" w:rsidRPr="5668E270">
        <w:rPr>
          <w:rFonts w:ascii="Times New Roman" w:eastAsia="Times New Roman" w:hAnsi="Times New Roman" w:cs="Times New Roman"/>
          <w:lang w:val="ro-RO"/>
        </w:rPr>
        <w:t xml:space="preserve"> prezente.</w:t>
      </w:r>
      <w:r w:rsidRPr="5668E270">
        <w:rPr>
          <w:rFonts w:ascii="Times New Roman" w:eastAsia="Times New Roman" w:hAnsi="Times New Roman" w:cs="Times New Roman"/>
          <w:lang w:val="ro-RO"/>
        </w:rPr>
        <w:t> </w:t>
      </w:r>
    </w:p>
    <w:p w14:paraId="17466B99" w14:textId="682EEE7A" w:rsidR="005D5CAF" w:rsidRDefault="75A9A528" w:rsidP="5668E270">
      <w:pPr>
        <w:jc w:val="both"/>
        <w:rPr>
          <w:rFonts w:ascii="Times New Roman" w:eastAsia="Times New Roman" w:hAnsi="Times New Roman" w:cs="Times New Roman"/>
          <w:color w:val="000000" w:themeColor="text1"/>
        </w:rPr>
      </w:pPr>
      <w:r w:rsidRPr="5668E270">
        <w:rPr>
          <w:rFonts w:ascii="Times New Roman" w:eastAsia="Times New Roman" w:hAnsi="Times New Roman" w:cs="Times New Roman"/>
          <w:color w:val="000000" w:themeColor="text1"/>
          <w:lang w:val="ro-RO"/>
        </w:rPr>
        <w:t xml:space="preserve">(2) Modificarea Regulamentului se face numai </w:t>
      </w:r>
      <w:r w:rsidR="61C2DDCE" w:rsidRPr="5668E270">
        <w:rPr>
          <w:rFonts w:ascii="Times New Roman" w:eastAsia="Times New Roman" w:hAnsi="Times New Roman" w:cs="Times New Roman"/>
          <w:color w:val="000000" w:themeColor="text1"/>
          <w:lang w:val="ro-RO"/>
        </w:rPr>
        <w:t>prin adoptarea unei hotărâri de Consiliu Local</w:t>
      </w:r>
      <w:r w:rsidRPr="5668E270">
        <w:rPr>
          <w:rFonts w:ascii="Times New Roman" w:eastAsia="Times New Roman" w:hAnsi="Times New Roman" w:cs="Times New Roman"/>
          <w:color w:val="000000" w:themeColor="text1"/>
          <w:lang w:val="ro-RO"/>
        </w:rPr>
        <w:t>, la propunerea a minim 1/2 din membrii, iar pentru aprobare este necesar votul majorității.  </w:t>
      </w:r>
    </w:p>
    <w:p w14:paraId="63BA6570" w14:textId="1B3FDF5A"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16</w:t>
      </w:r>
      <w:r w:rsidRPr="472672D6">
        <w:rPr>
          <w:rFonts w:ascii="Times New Roman" w:eastAsia="Times New Roman" w:hAnsi="Times New Roman" w:cs="Times New Roman"/>
          <w:color w:val="000000" w:themeColor="text1"/>
          <w:lang w:val="ro-RO"/>
        </w:rPr>
        <w:t xml:space="preserve"> -  Prevederi privind modalitatea de organizare și funcționare a grupurilor de lucru:  </w:t>
      </w:r>
    </w:p>
    <w:p w14:paraId="494459A6" w14:textId="1CAFA7A9"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(1) Grupurile de lucru se pot forma la propunerea membrilor pe tematici care corespund obiectivelor CCTT definite la art. 9, cu condiția ca un membru să își asume coordonarea acestuia.   </w:t>
      </w:r>
    </w:p>
    <w:p w14:paraId="41658ECA" w14:textId="7A27698A"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(2) Un grup de lucru poate fi format și doar din reprezentanți ai unei singure organizații membre.   </w:t>
      </w:r>
    </w:p>
    <w:p w14:paraId="6B8E0EC0" w14:textId="2E05EA92" w:rsidR="005D5CAF" w:rsidRDefault="75A9A528" w:rsidP="5668E270">
      <w:pPr>
        <w:jc w:val="both"/>
        <w:rPr>
          <w:rFonts w:ascii="Times New Roman" w:eastAsia="Times New Roman" w:hAnsi="Times New Roman" w:cs="Times New Roman"/>
          <w:color w:val="000000" w:themeColor="text1"/>
          <w:lang w:val="ro-RO"/>
        </w:rPr>
      </w:pPr>
      <w:r w:rsidRPr="5668E270">
        <w:rPr>
          <w:rFonts w:ascii="Times New Roman" w:eastAsia="Times New Roman" w:hAnsi="Times New Roman" w:cs="Times New Roman"/>
          <w:color w:val="000000" w:themeColor="text1"/>
          <w:lang w:val="ro-RO"/>
        </w:rPr>
        <w:t xml:space="preserve">(3) </w:t>
      </w:r>
      <w:r w:rsidRPr="5668E270">
        <w:rPr>
          <w:rFonts w:ascii="Times New Roman" w:eastAsia="Times New Roman" w:hAnsi="Times New Roman" w:cs="Times New Roman"/>
          <w:lang w:val="ro-RO"/>
        </w:rPr>
        <w:t xml:space="preserve">Grupurile de lucru se vor reuni cel puțin o dată între două ședințe de plen </w:t>
      </w:r>
      <w:r w:rsidR="71878C32" w:rsidRPr="5668E270">
        <w:rPr>
          <w:rFonts w:ascii="Times New Roman" w:eastAsia="Times New Roman" w:hAnsi="Times New Roman" w:cs="Times New Roman"/>
          <w:lang w:val="ro-RO"/>
        </w:rPr>
        <w:t>sau vor lucra colaborativ</w:t>
      </w:r>
      <w:r w:rsidR="3DF334A8" w:rsidRPr="5668E270">
        <w:rPr>
          <w:rFonts w:ascii="Times New Roman" w:eastAsia="Times New Roman" w:hAnsi="Times New Roman" w:cs="Times New Roman"/>
          <w:lang w:val="ro-RO"/>
        </w:rPr>
        <w:t xml:space="preserve">, iar </w:t>
      </w:r>
      <w:r w:rsidRPr="5668E270">
        <w:rPr>
          <w:rFonts w:ascii="Times New Roman" w:eastAsia="Times New Roman" w:hAnsi="Times New Roman" w:cs="Times New Roman"/>
          <w:lang w:val="ro-RO"/>
        </w:rPr>
        <w:t xml:space="preserve">în cadrul plenului următor </w:t>
      </w:r>
      <w:r w:rsidR="776949C8" w:rsidRPr="5668E270">
        <w:rPr>
          <w:rFonts w:ascii="Times New Roman" w:eastAsia="Times New Roman" w:hAnsi="Times New Roman" w:cs="Times New Roman"/>
          <w:lang w:val="ro-RO"/>
        </w:rPr>
        <w:t>vor prezenta un raport scurt privind ac</w:t>
      </w:r>
      <w:r w:rsidRPr="5668E270">
        <w:rPr>
          <w:rFonts w:ascii="Times New Roman" w:eastAsia="Times New Roman" w:hAnsi="Times New Roman" w:cs="Times New Roman"/>
          <w:lang w:val="ro-RO"/>
        </w:rPr>
        <w:t>tivitatea derulată și rezoluțiile propuse. I</w:t>
      </w:r>
      <w:r w:rsidRPr="5668E270">
        <w:rPr>
          <w:rFonts w:ascii="Times New Roman" w:eastAsia="Times New Roman" w:hAnsi="Times New Roman" w:cs="Times New Roman"/>
          <w:color w:val="000000" w:themeColor="text1"/>
          <w:lang w:val="ro-RO"/>
        </w:rPr>
        <w:t>nformarea privind activitatea grupurilor de lucru va face parte în permanență din ordinea de zi a plenului, cu condiția existenței unor grupuri de lucru.   </w:t>
      </w:r>
    </w:p>
    <w:p w14:paraId="02280DAE" w14:textId="53BA4AE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(4) La întâlnirile grupurilor de lucru pot participa și membrii Secretariatului CCTT, la invitația membrilor grupului.   </w:t>
      </w:r>
    </w:p>
    <w:p w14:paraId="30B3DFC4" w14:textId="44A6686B"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17</w:t>
      </w:r>
      <w:r w:rsidRPr="472672D6">
        <w:rPr>
          <w:rFonts w:ascii="Times New Roman" w:eastAsia="Times New Roman" w:hAnsi="Times New Roman" w:cs="Times New Roman"/>
          <w:color w:val="000000" w:themeColor="text1"/>
          <w:lang w:val="ro-RO"/>
        </w:rPr>
        <w:t xml:space="preserve"> – Secretariatul este asigurat de către Primăria Municipiului Timişoara prin structura responsabilă, conform ROF.  </w:t>
      </w:r>
    </w:p>
    <w:p w14:paraId="2D9D9DF0" w14:textId="0483B190"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18</w:t>
      </w:r>
      <w:r w:rsidRPr="472672D6">
        <w:rPr>
          <w:rFonts w:ascii="Times New Roman" w:eastAsia="Times New Roman" w:hAnsi="Times New Roman" w:cs="Times New Roman"/>
          <w:color w:val="000000" w:themeColor="text1"/>
          <w:lang w:val="ro-RO"/>
        </w:rPr>
        <w:t> – Secretariatul are următoarele atribuţii:  </w:t>
      </w:r>
    </w:p>
    <w:p w14:paraId="7E321317" w14:textId="25DB9A56" w:rsidR="005D5CAF" w:rsidRDefault="75A9A528" w:rsidP="472672D6">
      <w:pPr>
        <w:pStyle w:val="ListParagraph"/>
        <w:numPr>
          <w:ilvl w:val="0"/>
          <w:numId w:val="7"/>
        </w:num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convoacă ședințele recurente ale plenului conform art. 14;  </w:t>
      </w:r>
    </w:p>
    <w:p w14:paraId="232298A7" w14:textId="04184486" w:rsidR="005D5CAF" w:rsidRDefault="75A9A528" w:rsidP="472672D6">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întocmește ordinea de zi a fiecărei ședințe și o transmite către toți membrii cel târziu cu o zi înainte de data ședinței;  </w:t>
      </w:r>
    </w:p>
    <w:p w14:paraId="7D56E38D" w14:textId="64FEA15C" w:rsidR="15E9C842" w:rsidRDefault="15E9C842" w:rsidP="5668E270">
      <w:pPr>
        <w:pStyle w:val="ListParagraph"/>
        <w:numPr>
          <w:ilvl w:val="0"/>
          <w:numId w:val="6"/>
        </w:numPr>
        <w:jc w:val="both"/>
        <w:rPr>
          <w:rFonts w:ascii="Times New Roman" w:eastAsia="Times New Roman" w:hAnsi="Times New Roman" w:cs="Times New Roman"/>
        </w:rPr>
      </w:pPr>
      <w:proofErr w:type="spellStart"/>
      <w:r w:rsidRPr="5668E270">
        <w:rPr>
          <w:rFonts w:ascii="Times New Roman" w:eastAsia="Times New Roman" w:hAnsi="Times New Roman" w:cs="Times New Roman"/>
        </w:rPr>
        <w:t>prezintă</w:t>
      </w:r>
      <w:proofErr w:type="spellEnd"/>
      <w:r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în</w:t>
      </w:r>
      <w:proofErr w:type="spellEnd"/>
      <w:r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cadrul</w:t>
      </w:r>
      <w:proofErr w:type="spellEnd"/>
      <w:r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şedinţelor</w:t>
      </w:r>
      <w:proofErr w:type="spellEnd"/>
      <w:r w:rsidRPr="5668E270">
        <w:rPr>
          <w:rFonts w:ascii="Times New Roman" w:eastAsia="Times New Roman" w:hAnsi="Times New Roman" w:cs="Times New Roman"/>
        </w:rPr>
        <w:t xml:space="preserve"> CC</w:t>
      </w:r>
      <w:r w:rsidR="5D4C99F0" w:rsidRPr="5668E270">
        <w:rPr>
          <w:rFonts w:ascii="Times New Roman" w:eastAsia="Times New Roman" w:hAnsi="Times New Roman" w:cs="Times New Roman"/>
        </w:rPr>
        <w:t>TT</w:t>
      </w:r>
      <w:r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subiectele</w:t>
      </w:r>
      <w:proofErr w:type="spellEnd"/>
      <w:r w:rsidRPr="5668E270">
        <w:rPr>
          <w:rFonts w:ascii="Times New Roman" w:eastAsia="Times New Roman" w:hAnsi="Times New Roman" w:cs="Times New Roman"/>
        </w:rPr>
        <w:t xml:space="preserve"> de pe </w:t>
      </w:r>
      <w:proofErr w:type="spellStart"/>
      <w:r w:rsidRPr="5668E270">
        <w:rPr>
          <w:rFonts w:ascii="Times New Roman" w:eastAsia="Times New Roman" w:hAnsi="Times New Roman" w:cs="Times New Roman"/>
        </w:rPr>
        <w:t>ordinea</w:t>
      </w:r>
      <w:proofErr w:type="spellEnd"/>
      <w:r w:rsidRPr="5668E270">
        <w:rPr>
          <w:rFonts w:ascii="Times New Roman" w:eastAsia="Times New Roman" w:hAnsi="Times New Roman" w:cs="Times New Roman"/>
        </w:rPr>
        <w:t xml:space="preserve"> de zi </w:t>
      </w:r>
      <w:r w:rsidR="75395F88" w:rsidRPr="5668E270">
        <w:rPr>
          <w:rFonts w:ascii="Times New Roman" w:eastAsia="Times New Roman" w:hAnsi="Times New Roman" w:cs="Times New Roman"/>
        </w:rPr>
        <w:t xml:space="preserve">a </w:t>
      </w:r>
      <w:proofErr w:type="spellStart"/>
      <w:r w:rsidR="75395F88" w:rsidRPr="5668E270">
        <w:rPr>
          <w:rFonts w:ascii="Times New Roman" w:eastAsia="Times New Roman" w:hAnsi="Times New Roman" w:cs="Times New Roman"/>
        </w:rPr>
        <w:t>Consiliului</w:t>
      </w:r>
      <w:proofErr w:type="spellEnd"/>
      <w:r w:rsidR="75395F88" w:rsidRPr="5668E270">
        <w:rPr>
          <w:rFonts w:ascii="Times New Roman" w:eastAsia="Times New Roman" w:hAnsi="Times New Roman" w:cs="Times New Roman"/>
        </w:rPr>
        <w:t xml:space="preserve"> Local</w:t>
      </w:r>
      <w:r w:rsidRPr="5668E270">
        <w:rPr>
          <w:rFonts w:ascii="Times New Roman" w:eastAsia="Times New Roman" w:hAnsi="Times New Roman" w:cs="Times New Roman"/>
        </w:rPr>
        <w:t xml:space="preserve"> care sunt </w:t>
      </w:r>
      <w:proofErr w:type="spellStart"/>
      <w:r w:rsidRPr="5668E270">
        <w:rPr>
          <w:rFonts w:ascii="Times New Roman" w:eastAsia="Times New Roman" w:hAnsi="Times New Roman" w:cs="Times New Roman"/>
        </w:rPr>
        <w:t>relevante</w:t>
      </w:r>
      <w:proofErr w:type="spellEnd"/>
      <w:r w:rsidRPr="5668E270">
        <w:rPr>
          <w:rFonts w:ascii="Times New Roman" w:eastAsia="Times New Roman" w:hAnsi="Times New Roman" w:cs="Times New Roman"/>
        </w:rPr>
        <w:t xml:space="preserve"> </w:t>
      </w:r>
      <w:proofErr w:type="spellStart"/>
      <w:r w:rsidRPr="5668E270">
        <w:rPr>
          <w:rFonts w:ascii="Times New Roman" w:eastAsia="Times New Roman" w:hAnsi="Times New Roman" w:cs="Times New Roman"/>
        </w:rPr>
        <w:t>pentru</w:t>
      </w:r>
      <w:proofErr w:type="spellEnd"/>
      <w:r w:rsidRPr="5668E270">
        <w:rPr>
          <w:rFonts w:ascii="Times New Roman" w:eastAsia="Times New Roman" w:hAnsi="Times New Roman" w:cs="Times New Roman"/>
        </w:rPr>
        <w:t xml:space="preserve"> </w:t>
      </w:r>
      <w:proofErr w:type="spellStart"/>
      <w:proofErr w:type="gramStart"/>
      <w:r w:rsidRPr="5668E270">
        <w:rPr>
          <w:rFonts w:ascii="Times New Roman" w:eastAsia="Times New Roman" w:hAnsi="Times New Roman" w:cs="Times New Roman"/>
        </w:rPr>
        <w:t>membri</w:t>
      </w:r>
      <w:proofErr w:type="spellEnd"/>
      <w:r w:rsidRPr="5668E270">
        <w:rPr>
          <w:rFonts w:ascii="Times New Roman" w:eastAsia="Times New Roman" w:hAnsi="Times New Roman" w:cs="Times New Roman"/>
        </w:rPr>
        <w:t>;</w:t>
      </w:r>
      <w:proofErr w:type="gramEnd"/>
    </w:p>
    <w:p w14:paraId="7A512FC4" w14:textId="0A4EBEA7"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întocmește procesele-verbale ale sesiunilor plenului și le comunică membrilor. Procesele-verbale vor fi transmise pe adresa de email oficială a CCTT odată cu convocarea următoarei ședințe. Acestea pot fi, de asemenea, publicate în secțiunea dedicată CCTT de pe site-ul Primăriei Municipiului Timișoara, în scopul asigurării transparenței activității.</w:t>
      </w:r>
    </w:p>
    <w:p w14:paraId="1CC75AE0" w14:textId="5639911A"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ţine evidenţa documentelor CCTT;  </w:t>
      </w:r>
    </w:p>
    <w:p w14:paraId="31353416" w14:textId="426C6CF0"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lastRenderedPageBreak/>
        <w:t>facilitează relația cu reprezentanții administrației publice locale în vederea abordării subiectelor propuse de către membrii CCTT, precum și pentru creșterea gradului de cunoaștere a tinerilor față de procesul de luare a deciziilor și identificarea unor soluții la subiectele aduse în atenția CCTT;  </w:t>
      </w:r>
    </w:p>
    <w:p w14:paraId="2646E0D9" w14:textId="29233B4F"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asigura comunicarea internă către toți membrii CCTT prin toate canalele de comunicare disponibile;  </w:t>
      </w:r>
    </w:p>
    <w:p w14:paraId="0D10A449" w14:textId="04D07B0F"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asigură comunicarea externă referitor la activitatea CCTT;  </w:t>
      </w:r>
    </w:p>
    <w:p w14:paraId="61A008DE" w14:textId="7A35EB88"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asigură comunicarea către membrii CCTT a modului în care recomandările şi opiniile exprimate în plen au fost valorificate sau transmise către autoritățile competente;</w:t>
      </w:r>
    </w:p>
    <w:p w14:paraId="66F62905" w14:textId="5FF4D691" w:rsidR="005D5CAF" w:rsidRDefault="75A9A528" w:rsidP="1D86507A">
      <w:pPr>
        <w:pStyle w:val="ListParagraph"/>
        <w:numPr>
          <w:ilvl w:val="0"/>
          <w:numId w:val="6"/>
        </w:numPr>
        <w:jc w:val="both"/>
        <w:rPr>
          <w:rFonts w:ascii="Times New Roman" w:eastAsia="Times New Roman" w:hAnsi="Times New Roman" w:cs="Times New Roman"/>
          <w:color w:val="000000" w:themeColor="text1"/>
        </w:rPr>
      </w:pPr>
      <w:r w:rsidRPr="1D86507A">
        <w:rPr>
          <w:rFonts w:ascii="Times New Roman" w:eastAsia="Times New Roman" w:hAnsi="Times New Roman" w:cs="Times New Roman"/>
          <w:color w:val="000000" w:themeColor="text1"/>
          <w:lang w:val="ro-RO"/>
        </w:rPr>
        <w:t>reprezintă CCTT în rețele locale, naționale și internaționale și la întâlnirile acestora drept reprezentanți ai autorității publice locale.  </w:t>
      </w:r>
    </w:p>
    <w:p w14:paraId="0F203EC9" w14:textId="0BEF800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19</w:t>
      </w:r>
      <w:r w:rsidRPr="472672D6">
        <w:rPr>
          <w:rFonts w:ascii="Times New Roman" w:eastAsia="Times New Roman" w:hAnsi="Times New Roman" w:cs="Times New Roman"/>
          <w:color w:val="000000" w:themeColor="text1"/>
          <w:lang w:val="ro-RO"/>
        </w:rPr>
        <w:t xml:space="preserve"> – Comunicarea în cadrul CCTT va fi asigurată de către Secretariat astfel:  </w:t>
      </w:r>
    </w:p>
    <w:p w14:paraId="4C45FA56" w14:textId="1C3B59CB"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a) canalele de comunicare ale membrilor CCTT sunt: email și Whatsapp;  </w:t>
      </w:r>
    </w:p>
    <w:p w14:paraId="17E36048" w14:textId="4390064A" w:rsidR="005D5CAF" w:rsidRDefault="75A9A528" w:rsidP="1D86507A">
      <w:pPr>
        <w:jc w:val="both"/>
        <w:rPr>
          <w:rFonts w:ascii="Times New Roman" w:eastAsia="Times New Roman" w:hAnsi="Times New Roman" w:cs="Times New Roman"/>
          <w:color w:val="000000" w:themeColor="text1"/>
          <w:lang w:val="ro-RO"/>
        </w:rPr>
      </w:pPr>
      <w:r w:rsidRPr="1D86507A">
        <w:rPr>
          <w:rFonts w:ascii="Times New Roman" w:eastAsia="Times New Roman" w:hAnsi="Times New Roman" w:cs="Times New Roman"/>
          <w:color w:val="000000" w:themeColor="text1"/>
          <w:lang w:val="ro-RO"/>
        </w:rPr>
        <w:t>b) canalele de comunicare publice ale CCTT sunt paginile de social media (Facebook, Instagram,</w:t>
      </w:r>
      <w:r w:rsidR="29E846C2" w:rsidRPr="1D86507A">
        <w:rPr>
          <w:rFonts w:ascii="Times New Roman" w:eastAsia="Times New Roman" w:hAnsi="Times New Roman" w:cs="Times New Roman"/>
          <w:color w:val="000000" w:themeColor="text1"/>
          <w:lang w:val="ro-RO"/>
        </w:rPr>
        <w:t xml:space="preserve"> etc.</w:t>
      </w:r>
      <w:r w:rsidRPr="1D86507A">
        <w:rPr>
          <w:rFonts w:ascii="Times New Roman" w:eastAsia="Times New Roman" w:hAnsi="Times New Roman" w:cs="Times New Roman"/>
          <w:color w:val="000000" w:themeColor="text1"/>
          <w:lang w:val="ro-RO"/>
        </w:rPr>
        <w:t>) și secțiunea dedicată din pagina web a Primăriei Municipiului Timișoara;  </w:t>
      </w:r>
    </w:p>
    <w:p w14:paraId="01792507" w14:textId="5CB9C654"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c)  anunțurile privind ședințele de plen se vor transmite direct către membrii și reprezentanții desemnați de către aceștia prin email și Whastapp;  </w:t>
      </w:r>
    </w:p>
    <w:p w14:paraId="45C313C1" w14:textId="3733E840"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color w:val="000000" w:themeColor="text1"/>
          <w:lang w:val="ro-RO"/>
        </w:rPr>
        <w:t>d)  anunțurile privind ședințele de plen vor fi, de asemenea, postate în secțiunea dedicată din pagina web a Primăriei Municipiului Timișoara, precum și pe paginile de social media;  </w:t>
      </w:r>
    </w:p>
    <w:p w14:paraId="5C58696E" w14:textId="525B78C7" w:rsidR="005D5CAF" w:rsidRDefault="75A9A528" w:rsidP="472672D6">
      <w:pPr>
        <w:jc w:val="both"/>
        <w:rPr>
          <w:rFonts w:ascii="Times New Roman" w:eastAsia="Times New Roman" w:hAnsi="Times New Roman" w:cs="Times New Roman"/>
          <w:color w:val="000000" w:themeColor="text1"/>
          <w:lang w:val="ro-RO"/>
        </w:rPr>
      </w:pPr>
      <w:r w:rsidRPr="472672D6">
        <w:rPr>
          <w:rFonts w:ascii="Times New Roman" w:eastAsia="Times New Roman" w:hAnsi="Times New Roman" w:cs="Times New Roman"/>
          <w:color w:val="000000" w:themeColor="text1"/>
          <w:lang w:val="ro-RO"/>
        </w:rPr>
        <w:t>e)  alte informații ce vor fi transmise publicului larg prin comunicat de presă, anunțuri pe pagina web a Primăriei Municipiului Timișoara, precum și pe paginile de social media: acțiunile, activitățile și rezultatele CCTT, informații privind activități de interes general pentru tineri derulate de către membrii CCTT etc.  </w:t>
      </w:r>
    </w:p>
    <w:p w14:paraId="232EAF73" w14:textId="77777777" w:rsidR="001E03DE" w:rsidRDefault="001E03DE" w:rsidP="472672D6">
      <w:pPr>
        <w:jc w:val="both"/>
        <w:rPr>
          <w:rFonts w:ascii="Times New Roman" w:eastAsia="Times New Roman" w:hAnsi="Times New Roman" w:cs="Times New Roman"/>
          <w:color w:val="000000" w:themeColor="text1"/>
        </w:rPr>
      </w:pPr>
    </w:p>
    <w:p w14:paraId="68845DF5" w14:textId="23165326"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Capitolul VI – Dispoziţii tranzitorii şi finale</w:t>
      </w:r>
      <w:r w:rsidRPr="472672D6">
        <w:rPr>
          <w:rFonts w:ascii="Times New Roman" w:eastAsia="Times New Roman" w:hAnsi="Times New Roman" w:cs="Times New Roman"/>
          <w:color w:val="000000" w:themeColor="text1"/>
          <w:lang w:val="ro-RO"/>
        </w:rPr>
        <w:t> </w:t>
      </w:r>
    </w:p>
    <w:p w14:paraId="5D1E2483" w14:textId="36C56FED" w:rsidR="005D5CAF" w:rsidRDefault="75A9A528" w:rsidP="472672D6">
      <w:pPr>
        <w:jc w:val="both"/>
        <w:rPr>
          <w:rFonts w:ascii="Times New Roman" w:eastAsia="Times New Roman" w:hAnsi="Times New Roman" w:cs="Times New Roman"/>
          <w:color w:val="000000" w:themeColor="text1"/>
        </w:rPr>
      </w:pPr>
      <w:r w:rsidRPr="472672D6">
        <w:rPr>
          <w:rFonts w:ascii="Times New Roman" w:eastAsia="Times New Roman" w:hAnsi="Times New Roman" w:cs="Times New Roman"/>
          <w:b/>
          <w:bCs/>
          <w:color w:val="000000" w:themeColor="text1"/>
          <w:lang w:val="ro-RO"/>
        </w:rPr>
        <w:t>Art. 20</w:t>
      </w:r>
      <w:r w:rsidRPr="472672D6">
        <w:rPr>
          <w:rFonts w:ascii="Times New Roman" w:eastAsia="Times New Roman" w:hAnsi="Times New Roman" w:cs="Times New Roman"/>
          <w:color w:val="000000" w:themeColor="text1"/>
          <w:lang w:val="ro-RO"/>
        </w:rPr>
        <w:t>  - Prevederile prezentului regulament au la bază Legea tinerilor 350/2006 şi se completează cu alte documente legislative în vigoare.  </w:t>
      </w:r>
    </w:p>
    <w:p w14:paraId="2C078E63" w14:textId="1317FA8B" w:rsidR="005D5CAF" w:rsidRDefault="005D5CAF" w:rsidP="1D86507A">
      <w:pPr>
        <w:jc w:val="both"/>
        <w:rPr>
          <w:rFonts w:ascii="Times New Roman" w:eastAsia="Times New Roman" w:hAnsi="Times New Roman" w:cs="Times New Roman"/>
          <w:color w:val="000000" w:themeColor="text1"/>
        </w:rPr>
      </w:pPr>
    </w:p>
    <w:p w14:paraId="11A362C0" w14:textId="77777777" w:rsidR="001E03DE" w:rsidRPr="001E03DE" w:rsidRDefault="001E03DE" w:rsidP="001E03DE">
      <w:pPr>
        <w:rPr>
          <w:rFonts w:ascii="Times New Roman" w:eastAsia="Times New Roman" w:hAnsi="Times New Roman" w:cs="Times New Roman"/>
        </w:rPr>
      </w:pPr>
    </w:p>
    <w:p w14:paraId="379BEB4B" w14:textId="77777777" w:rsidR="001E03DE" w:rsidRPr="001E03DE" w:rsidRDefault="001E03DE" w:rsidP="001E03DE">
      <w:pPr>
        <w:rPr>
          <w:rFonts w:ascii="Times New Roman" w:eastAsia="Times New Roman" w:hAnsi="Times New Roman" w:cs="Times New Roman"/>
        </w:rPr>
      </w:pPr>
    </w:p>
    <w:p w14:paraId="22BD294D" w14:textId="77777777" w:rsidR="001E03DE" w:rsidRPr="001E03DE" w:rsidRDefault="001E03DE" w:rsidP="001E03DE">
      <w:pPr>
        <w:rPr>
          <w:rFonts w:ascii="Times New Roman" w:eastAsia="Times New Roman" w:hAnsi="Times New Roman" w:cs="Times New Roman"/>
        </w:rPr>
      </w:pPr>
    </w:p>
    <w:p w14:paraId="14FD36D3" w14:textId="77777777" w:rsidR="001E03DE" w:rsidRPr="001E03DE" w:rsidRDefault="001E03DE" w:rsidP="001E03DE">
      <w:pPr>
        <w:jc w:val="center"/>
        <w:rPr>
          <w:rFonts w:ascii="Times New Roman" w:eastAsia="Times New Roman" w:hAnsi="Times New Roman" w:cs="Times New Roman"/>
        </w:rPr>
      </w:pPr>
    </w:p>
    <w:sectPr w:rsidR="001E03DE" w:rsidRPr="001E03DE" w:rsidSect="001E03DE">
      <w:footerReference w:type="default" r:id="rId10"/>
      <w:pgSz w:w="12240" w:h="15840"/>
      <w:pgMar w:top="990" w:right="1440" w:bottom="990" w:left="1440" w:header="284" w:footer="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8D546" w14:textId="77777777" w:rsidR="00183040" w:rsidRDefault="00183040">
      <w:pPr>
        <w:spacing w:after="0" w:line="240" w:lineRule="auto"/>
      </w:pPr>
      <w:r>
        <w:separator/>
      </w:r>
    </w:p>
  </w:endnote>
  <w:endnote w:type="continuationSeparator" w:id="0">
    <w:p w14:paraId="3E413FDA" w14:textId="77777777" w:rsidR="00183040" w:rsidRDefault="0018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57D624F" w14:paraId="48427A7C" w14:textId="77777777" w:rsidTr="657D624F">
      <w:trPr>
        <w:trHeight w:val="300"/>
      </w:trPr>
      <w:tc>
        <w:tcPr>
          <w:tcW w:w="3120" w:type="dxa"/>
        </w:tcPr>
        <w:p w14:paraId="22AA12AC" w14:textId="457FE15F" w:rsidR="657D624F" w:rsidRDefault="657D624F" w:rsidP="657D624F">
          <w:pPr>
            <w:pStyle w:val="Header"/>
            <w:ind w:left="-115"/>
          </w:pPr>
        </w:p>
      </w:tc>
      <w:tc>
        <w:tcPr>
          <w:tcW w:w="3120" w:type="dxa"/>
        </w:tcPr>
        <w:p w14:paraId="3426EAE7" w14:textId="7F90A20E" w:rsidR="657D624F" w:rsidRPr="001E03DE" w:rsidRDefault="657D624F" w:rsidP="657D624F">
          <w:pPr>
            <w:pStyle w:val="Header"/>
            <w:jc w:val="center"/>
            <w:rPr>
              <w:rFonts w:ascii="Times New Roman" w:eastAsia="Calibri" w:hAnsi="Times New Roman" w:cs="Times New Roman"/>
              <w:sz w:val="20"/>
              <w:szCs w:val="20"/>
            </w:rPr>
          </w:pPr>
          <w:r w:rsidRPr="001E03DE">
            <w:rPr>
              <w:rFonts w:ascii="Times New Roman" w:eastAsia="Calibri" w:hAnsi="Times New Roman" w:cs="Times New Roman"/>
              <w:sz w:val="20"/>
              <w:szCs w:val="20"/>
            </w:rPr>
            <w:fldChar w:fldCharType="begin"/>
          </w:r>
          <w:r w:rsidRPr="001E03DE">
            <w:rPr>
              <w:rFonts w:ascii="Times New Roman" w:hAnsi="Times New Roman" w:cs="Times New Roman"/>
              <w:sz w:val="20"/>
              <w:szCs w:val="20"/>
            </w:rPr>
            <w:instrText>PAGE</w:instrText>
          </w:r>
          <w:r w:rsidRPr="001E03DE">
            <w:rPr>
              <w:rFonts w:ascii="Times New Roman" w:hAnsi="Times New Roman" w:cs="Times New Roman"/>
              <w:sz w:val="20"/>
              <w:szCs w:val="20"/>
            </w:rPr>
            <w:fldChar w:fldCharType="separate"/>
          </w:r>
          <w:r w:rsidR="001E03DE" w:rsidRPr="001E03DE">
            <w:rPr>
              <w:rFonts w:ascii="Times New Roman" w:hAnsi="Times New Roman" w:cs="Times New Roman"/>
              <w:noProof/>
              <w:sz w:val="20"/>
              <w:szCs w:val="20"/>
            </w:rPr>
            <w:t>1</w:t>
          </w:r>
          <w:r w:rsidRPr="001E03DE">
            <w:rPr>
              <w:rFonts w:ascii="Times New Roman" w:eastAsia="Calibri" w:hAnsi="Times New Roman" w:cs="Times New Roman"/>
              <w:sz w:val="20"/>
              <w:szCs w:val="20"/>
            </w:rPr>
            <w:fldChar w:fldCharType="end"/>
          </w:r>
          <w:r w:rsidRPr="001E03DE">
            <w:rPr>
              <w:rFonts w:ascii="Times New Roman" w:eastAsia="Calibri" w:hAnsi="Times New Roman" w:cs="Times New Roman"/>
              <w:sz w:val="20"/>
              <w:szCs w:val="20"/>
            </w:rPr>
            <w:t xml:space="preserve"> din </w:t>
          </w:r>
          <w:r w:rsidRPr="001E03DE">
            <w:rPr>
              <w:rFonts w:ascii="Times New Roman" w:eastAsia="Calibri" w:hAnsi="Times New Roman" w:cs="Times New Roman"/>
              <w:sz w:val="20"/>
              <w:szCs w:val="20"/>
            </w:rPr>
            <w:fldChar w:fldCharType="begin"/>
          </w:r>
          <w:r w:rsidRPr="001E03DE">
            <w:rPr>
              <w:rFonts w:ascii="Times New Roman" w:hAnsi="Times New Roman" w:cs="Times New Roman"/>
              <w:sz w:val="20"/>
              <w:szCs w:val="20"/>
            </w:rPr>
            <w:instrText>NUMPAGES</w:instrText>
          </w:r>
          <w:r w:rsidRPr="001E03DE">
            <w:rPr>
              <w:rFonts w:ascii="Times New Roman" w:hAnsi="Times New Roman" w:cs="Times New Roman"/>
              <w:sz w:val="20"/>
              <w:szCs w:val="20"/>
            </w:rPr>
            <w:fldChar w:fldCharType="separate"/>
          </w:r>
          <w:r w:rsidR="001E03DE" w:rsidRPr="001E03DE">
            <w:rPr>
              <w:rFonts w:ascii="Times New Roman" w:hAnsi="Times New Roman" w:cs="Times New Roman"/>
              <w:noProof/>
              <w:sz w:val="20"/>
              <w:szCs w:val="20"/>
            </w:rPr>
            <w:t>2</w:t>
          </w:r>
          <w:r w:rsidRPr="001E03DE">
            <w:rPr>
              <w:rFonts w:ascii="Times New Roman" w:eastAsia="Calibri" w:hAnsi="Times New Roman" w:cs="Times New Roman"/>
              <w:sz w:val="20"/>
              <w:szCs w:val="20"/>
            </w:rPr>
            <w:fldChar w:fldCharType="end"/>
          </w:r>
        </w:p>
      </w:tc>
      <w:tc>
        <w:tcPr>
          <w:tcW w:w="3120" w:type="dxa"/>
        </w:tcPr>
        <w:p w14:paraId="1B550258" w14:textId="3CB34D26" w:rsidR="657D624F" w:rsidRDefault="657D624F" w:rsidP="657D624F">
          <w:pPr>
            <w:pStyle w:val="Header"/>
            <w:ind w:right="-115"/>
            <w:jc w:val="right"/>
          </w:pPr>
        </w:p>
      </w:tc>
    </w:tr>
  </w:tbl>
  <w:p w14:paraId="1052F087" w14:textId="2FB595A1" w:rsidR="657D624F" w:rsidRDefault="657D624F" w:rsidP="657D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CE96" w14:textId="77777777" w:rsidR="00183040" w:rsidRDefault="00183040">
      <w:pPr>
        <w:spacing w:after="0" w:line="240" w:lineRule="auto"/>
      </w:pPr>
      <w:r>
        <w:separator/>
      </w:r>
    </w:p>
  </w:footnote>
  <w:footnote w:type="continuationSeparator" w:id="0">
    <w:p w14:paraId="16613D6A" w14:textId="77777777" w:rsidR="00183040" w:rsidRDefault="0018304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yvYSqu1XXEPM3" int2:id="mQDeqYAL">
      <int2:state int2:value="Rejected" int2:type="spell"/>
    </int2:textHash>
    <int2:textHash int2:hashCode="u2toVXbGZfs2S5" int2:id="VZodnExk">
      <int2:state int2:value="Rejected" int2:type="spell"/>
    </int2:textHash>
    <int2:textHash int2:hashCode="68cgV8FTGw2YeY" int2:id="0UbyxiMf">
      <int2:state int2:value="Rejected" int2:type="spell"/>
    </int2:textHash>
    <int2:textHash int2:hashCode="YJa/J11ZAx71Op" int2:id="XNXJ8Zbl">
      <int2:state int2:value="Rejected" int2:type="spell"/>
    </int2:textHash>
    <int2:textHash int2:hashCode="kjAsQZ1/C5go+q" int2:id="6lXGWgv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2D79"/>
    <w:multiLevelType w:val="multilevel"/>
    <w:tmpl w:val="F3164732"/>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392BC"/>
    <w:multiLevelType w:val="multilevel"/>
    <w:tmpl w:val="0ABE92B8"/>
    <w:lvl w:ilvl="0">
      <w:start w:val="4"/>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520A5"/>
    <w:multiLevelType w:val="multilevel"/>
    <w:tmpl w:val="25C8DC5C"/>
    <w:lvl w:ilvl="0">
      <w:start w:val="3"/>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D2B805"/>
    <w:multiLevelType w:val="multilevel"/>
    <w:tmpl w:val="061C9FE6"/>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98537A"/>
    <w:multiLevelType w:val="multilevel"/>
    <w:tmpl w:val="F2983800"/>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C0FA33"/>
    <w:multiLevelType w:val="multilevel"/>
    <w:tmpl w:val="B94C3A2A"/>
    <w:lvl w:ilvl="0">
      <w:start w:val="3"/>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F7F28"/>
    <w:multiLevelType w:val="multilevel"/>
    <w:tmpl w:val="35242D34"/>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95046E"/>
    <w:multiLevelType w:val="multilevel"/>
    <w:tmpl w:val="DB92294C"/>
    <w:lvl w:ilvl="0">
      <w:start w:val="3"/>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F6A0E"/>
    <w:multiLevelType w:val="multilevel"/>
    <w:tmpl w:val="6A243D40"/>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08ACDF"/>
    <w:multiLevelType w:val="multilevel"/>
    <w:tmpl w:val="D5DCEF88"/>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1A4304"/>
    <w:multiLevelType w:val="hybridMultilevel"/>
    <w:tmpl w:val="E33AB040"/>
    <w:lvl w:ilvl="0" w:tplc="38A09DF4">
      <w:start w:val="1"/>
      <w:numFmt w:val="lowerLetter"/>
      <w:lvlText w:val="%1)"/>
      <w:lvlJc w:val="left"/>
      <w:pPr>
        <w:ind w:left="720" w:hanging="360"/>
      </w:pPr>
      <w:rPr>
        <w:rFonts w:ascii="Times New Roman" w:hAnsi="Times New Roman" w:hint="default"/>
      </w:rPr>
    </w:lvl>
    <w:lvl w:ilvl="1" w:tplc="14520CF0">
      <w:start w:val="1"/>
      <w:numFmt w:val="lowerLetter"/>
      <w:lvlText w:val="%2."/>
      <w:lvlJc w:val="left"/>
      <w:pPr>
        <w:ind w:left="1440" w:hanging="360"/>
      </w:pPr>
    </w:lvl>
    <w:lvl w:ilvl="2" w:tplc="974E03E6">
      <w:start w:val="1"/>
      <w:numFmt w:val="lowerRoman"/>
      <w:lvlText w:val="%3."/>
      <w:lvlJc w:val="right"/>
      <w:pPr>
        <w:ind w:left="2160" w:hanging="180"/>
      </w:pPr>
    </w:lvl>
    <w:lvl w:ilvl="3" w:tplc="E5CEA1FE">
      <w:start w:val="1"/>
      <w:numFmt w:val="decimal"/>
      <w:lvlText w:val="%4."/>
      <w:lvlJc w:val="left"/>
      <w:pPr>
        <w:ind w:left="2880" w:hanging="360"/>
      </w:pPr>
    </w:lvl>
    <w:lvl w:ilvl="4" w:tplc="F4C49E1C">
      <w:start w:val="1"/>
      <w:numFmt w:val="lowerLetter"/>
      <w:lvlText w:val="%5."/>
      <w:lvlJc w:val="left"/>
      <w:pPr>
        <w:ind w:left="3600" w:hanging="360"/>
      </w:pPr>
    </w:lvl>
    <w:lvl w:ilvl="5" w:tplc="360CF796">
      <w:start w:val="1"/>
      <w:numFmt w:val="lowerRoman"/>
      <w:lvlText w:val="%6."/>
      <w:lvlJc w:val="right"/>
      <w:pPr>
        <w:ind w:left="4320" w:hanging="180"/>
      </w:pPr>
    </w:lvl>
    <w:lvl w:ilvl="6" w:tplc="F2623B8E">
      <w:start w:val="1"/>
      <w:numFmt w:val="decimal"/>
      <w:lvlText w:val="%7."/>
      <w:lvlJc w:val="left"/>
      <w:pPr>
        <w:ind w:left="5040" w:hanging="360"/>
      </w:pPr>
    </w:lvl>
    <w:lvl w:ilvl="7" w:tplc="2D1CEB5A">
      <w:start w:val="1"/>
      <w:numFmt w:val="lowerLetter"/>
      <w:lvlText w:val="%8."/>
      <w:lvlJc w:val="left"/>
      <w:pPr>
        <w:ind w:left="5760" w:hanging="360"/>
      </w:pPr>
    </w:lvl>
    <w:lvl w:ilvl="8" w:tplc="7A0A4F3C">
      <w:start w:val="1"/>
      <w:numFmt w:val="lowerRoman"/>
      <w:lvlText w:val="%9."/>
      <w:lvlJc w:val="right"/>
      <w:pPr>
        <w:ind w:left="6480" w:hanging="180"/>
      </w:pPr>
    </w:lvl>
  </w:abstractNum>
  <w:abstractNum w:abstractNumId="11" w15:restartNumberingAfterBreak="0">
    <w:nsid w:val="34DD781C"/>
    <w:multiLevelType w:val="multilevel"/>
    <w:tmpl w:val="32DA500E"/>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5EBB09"/>
    <w:multiLevelType w:val="multilevel"/>
    <w:tmpl w:val="CA34E54C"/>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A6B8BA"/>
    <w:multiLevelType w:val="multilevel"/>
    <w:tmpl w:val="670212E2"/>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6B8C8D"/>
    <w:multiLevelType w:val="multilevel"/>
    <w:tmpl w:val="FEB87586"/>
    <w:lvl w:ilvl="0">
      <w:start w:val="3"/>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3FCC9F"/>
    <w:multiLevelType w:val="multilevel"/>
    <w:tmpl w:val="67D86832"/>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6EAC25"/>
    <w:multiLevelType w:val="multilevel"/>
    <w:tmpl w:val="AFA2808E"/>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94E7B3"/>
    <w:multiLevelType w:val="multilevel"/>
    <w:tmpl w:val="5FEA1870"/>
    <w:lvl w:ilvl="0">
      <w:start w:val="4"/>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8B2668"/>
    <w:multiLevelType w:val="hybridMultilevel"/>
    <w:tmpl w:val="6DB8ADA6"/>
    <w:lvl w:ilvl="0" w:tplc="3A2AE2DE">
      <w:start w:val="1"/>
      <w:numFmt w:val="bullet"/>
      <w:lvlText w:val=""/>
      <w:lvlJc w:val="left"/>
      <w:pPr>
        <w:ind w:left="720" w:hanging="360"/>
      </w:pPr>
      <w:rPr>
        <w:rFonts w:ascii="Symbol" w:hAnsi="Symbol" w:hint="default"/>
      </w:rPr>
    </w:lvl>
    <w:lvl w:ilvl="1" w:tplc="00285A66">
      <w:start w:val="1"/>
      <w:numFmt w:val="bullet"/>
      <w:lvlText w:val="o"/>
      <w:lvlJc w:val="left"/>
      <w:pPr>
        <w:ind w:left="1440" w:hanging="360"/>
      </w:pPr>
      <w:rPr>
        <w:rFonts w:ascii="Courier New" w:hAnsi="Courier New" w:hint="default"/>
      </w:rPr>
    </w:lvl>
    <w:lvl w:ilvl="2" w:tplc="89BC59F0">
      <w:start w:val="1"/>
      <w:numFmt w:val="bullet"/>
      <w:lvlText w:val=""/>
      <w:lvlJc w:val="left"/>
      <w:pPr>
        <w:ind w:left="2160" w:hanging="360"/>
      </w:pPr>
      <w:rPr>
        <w:rFonts w:ascii="Wingdings" w:hAnsi="Wingdings" w:hint="default"/>
      </w:rPr>
    </w:lvl>
    <w:lvl w:ilvl="3" w:tplc="E77E6C2A">
      <w:start w:val="1"/>
      <w:numFmt w:val="bullet"/>
      <w:lvlText w:val=""/>
      <w:lvlJc w:val="left"/>
      <w:pPr>
        <w:ind w:left="2880" w:hanging="360"/>
      </w:pPr>
      <w:rPr>
        <w:rFonts w:ascii="Symbol" w:hAnsi="Symbol" w:hint="default"/>
      </w:rPr>
    </w:lvl>
    <w:lvl w:ilvl="4" w:tplc="FCB8B0EA">
      <w:start w:val="1"/>
      <w:numFmt w:val="bullet"/>
      <w:lvlText w:val="o"/>
      <w:lvlJc w:val="left"/>
      <w:pPr>
        <w:ind w:left="3600" w:hanging="360"/>
      </w:pPr>
      <w:rPr>
        <w:rFonts w:ascii="Courier New" w:hAnsi="Courier New" w:hint="default"/>
      </w:rPr>
    </w:lvl>
    <w:lvl w:ilvl="5" w:tplc="A806735E">
      <w:start w:val="1"/>
      <w:numFmt w:val="bullet"/>
      <w:lvlText w:val=""/>
      <w:lvlJc w:val="left"/>
      <w:pPr>
        <w:ind w:left="4320" w:hanging="360"/>
      </w:pPr>
      <w:rPr>
        <w:rFonts w:ascii="Wingdings" w:hAnsi="Wingdings" w:hint="default"/>
      </w:rPr>
    </w:lvl>
    <w:lvl w:ilvl="6" w:tplc="3B6867AC">
      <w:start w:val="1"/>
      <w:numFmt w:val="bullet"/>
      <w:lvlText w:val=""/>
      <w:lvlJc w:val="left"/>
      <w:pPr>
        <w:ind w:left="5040" w:hanging="360"/>
      </w:pPr>
      <w:rPr>
        <w:rFonts w:ascii="Symbol" w:hAnsi="Symbol" w:hint="default"/>
      </w:rPr>
    </w:lvl>
    <w:lvl w:ilvl="7" w:tplc="C6A8AE92">
      <w:start w:val="1"/>
      <w:numFmt w:val="bullet"/>
      <w:lvlText w:val="o"/>
      <w:lvlJc w:val="left"/>
      <w:pPr>
        <w:ind w:left="5760" w:hanging="360"/>
      </w:pPr>
      <w:rPr>
        <w:rFonts w:ascii="Courier New" w:hAnsi="Courier New" w:hint="default"/>
      </w:rPr>
    </w:lvl>
    <w:lvl w:ilvl="8" w:tplc="902EAA28">
      <w:start w:val="1"/>
      <w:numFmt w:val="bullet"/>
      <w:lvlText w:val=""/>
      <w:lvlJc w:val="left"/>
      <w:pPr>
        <w:ind w:left="6480" w:hanging="360"/>
      </w:pPr>
      <w:rPr>
        <w:rFonts w:ascii="Wingdings" w:hAnsi="Wingdings" w:hint="default"/>
      </w:rPr>
    </w:lvl>
  </w:abstractNum>
  <w:abstractNum w:abstractNumId="19" w15:restartNumberingAfterBreak="0">
    <w:nsid w:val="64299E82"/>
    <w:multiLevelType w:val="multilevel"/>
    <w:tmpl w:val="4AB8C71E"/>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0A837D"/>
    <w:multiLevelType w:val="multilevel"/>
    <w:tmpl w:val="F0942040"/>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061678"/>
    <w:multiLevelType w:val="multilevel"/>
    <w:tmpl w:val="42065CF8"/>
    <w:lvl w:ilvl="0">
      <w:start w:val="4"/>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C81A0F"/>
    <w:multiLevelType w:val="multilevel"/>
    <w:tmpl w:val="29A86CDA"/>
    <w:lvl w:ilvl="0">
      <w:start w:val="3"/>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3C86DB"/>
    <w:multiLevelType w:val="multilevel"/>
    <w:tmpl w:val="C70A50C6"/>
    <w:lvl w:ilvl="0">
      <w:start w:val="5"/>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82BC35"/>
    <w:multiLevelType w:val="multilevel"/>
    <w:tmpl w:val="74706D08"/>
    <w:lvl w:ilvl="0">
      <w:start w:val="2"/>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D810E6"/>
    <w:multiLevelType w:val="multilevel"/>
    <w:tmpl w:val="07F6E956"/>
    <w:lvl w:ilvl="0">
      <w:start w:val="8"/>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72CD67"/>
    <w:multiLevelType w:val="multilevel"/>
    <w:tmpl w:val="02F850E8"/>
    <w:lvl w:ilvl="0">
      <w:start w:val="4"/>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323623">
    <w:abstractNumId w:val="18"/>
  </w:num>
  <w:num w:numId="2" w16cid:durableId="336008950">
    <w:abstractNumId w:val="25"/>
  </w:num>
  <w:num w:numId="3" w16cid:durableId="1342196782">
    <w:abstractNumId w:val="23"/>
  </w:num>
  <w:num w:numId="4" w16cid:durableId="1923249221">
    <w:abstractNumId w:val="21"/>
  </w:num>
  <w:num w:numId="5" w16cid:durableId="1399521332">
    <w:abstractNumId w:val="2"/>
  </w:num>
  <w:num w:numId="6" w16cid:durableId="1188837877">
    <w:abstractNumId w:val="11"/>
  </w:num>
  <w:num w:numId="7" w16cid:durableId="924456115">
    <w:abstractNumId w:val="9"/>
  </w:num>
  <w:num w:numId="8" w16cid:durableId="121582077">
    <w:abstractNumId w:val="26"/>
  </w:num>
  <w:num w:numId="9" w16cid:durableId="920989104">
    <w:abstractNumId w:val="14"/>
  </w:num>
  <w:num w:numId="10" w16cid:durableId="1263417180">
    <w:abstractNumId w:val="13"/>
  </w:num>
  <w:num w:numId="11" w16cid:durableId="479466015">
    <w:abstractNumId w:val="16"/>
  </w:num>
  <w:num w:numId="12" w16cid:durableId="977998545">
    <w:abstractNumId w:val="17"/>
  </w:num>
  <w:num w:numId="13" w16cid:durableId="460920766">
    <w:abstractNumId w:val="5"/>
  </w:num>
  <w:num w:numId="14" w16cid:durableId="457259931">
    <w:abstractNumId w:val="6"/>
  </w:num>
  <w:num w:numId="15" w16cid:durableId="349376071">
    <w:abstractNumId w:val="8"/>
  </w:num>
  <w:num w:numId="16" w16cid:durableId="746419637">
    <w:abstractNumId w:val="3"/>
  </w:num>
  <w:num w:numId="17" w16cid:durableId="458886905">
    <w:abstractNumId w:val="0"/>
  </w:num>
  <w:num w:numId="18" w16cid:durableId="1576552565">
    <w:abstractNumId w:val="15"/>
  </w:num>
  <w:num w:numId="19" w16cid:durableId="230048145">
    <w:abstractNumId w:val="20"/>
  </w:num>
  <w:num w:numId="20" w16cid:durableId="1137147129">
    <w:abstractNumId w:val="22"/>
  </w:num>
  <w:num w:numId="21" w16cid:durableId="1577284878">
    <w:abstractNumId w:val="24"/>
  </w:num>
  <w:num w:numId="22" w16cid:durableId="2045667671">
    <w:abstractNumId w:val="19"/>
  </w:num>
  <w:num w:numId="23" w16cid:durableId="1192959694">
    <w:abstractNumId w:val="1"/>
  </w:num>
  <w:num w:numId="24" w16cid:durableId="1596865199">
    <w:abstractNumId w:val="7"/>
  </w:num>
  <w:num w:numId="25" w16cid:durableId="458764714">
    <w:abstractNumId w:val="4"/>
  </w:num>
  <w:num w:numId="26" w16cid:durableId="651064751">
    <w:abstractNumId w:val="12"/>
  </w:num>
  <w:num w:numId="27" w16cid:durableId="19571029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279F72"/>
    <w:rsid w:val="0003D7FC"/>
    <w:rsid w:val="00183040"/>
    <w:rsid w:val="001E03DE"/>
    <w:rsid w:val="005D5CAF"/>
    <w:rsid w:val="00A43511"/>
    <w:rsid w:val="00BF5B20"/>
    <w:rsid w:val="032E2417"/>
    <w:rsid w:val="03803C49"/>
    <w:rsid w:val="03950D53"/>
    <w:rsid w:val="046546A4"/>
    <w:rsid w:val="04EA534E"/>
    <w:rsid w:val="05B3145A"/>
    <w:rsid w:val="05E03481"/>
    <w:rsid w:val="06C7F482"/>
    <w:rsid w:val="0769C3DB"/>
    <w:rsid w:val="087DB026"/>
    <w:rsid w:val="0929143C"/>
    <w:rsid w:val="093B6199"/>
    <w:rsid w:val="09DB2E58"/>
    <w:rsid w:val="0D02070B"/>
    <w:rsid w:val="0D54A00D"/>
    <w:rsid w:val="0E1F7AE4"/>
    <w:rsid w:val="102A4F65"/>
    <w:rsid w:val="10614867"/>
    <w:rsid w:val="114A3393"/>
    <w:rsid w:val="1184136B"/>
    <w:rsid w:val="1213669D"/>
    <w:rsid w:val="12FB2011"/>
    <w:rsid w:val="15273F0E"/>
    <w:rsid w:val="1534F4CC"/>
    <w:rsid w:val="15E9C842"/>
    <w:rsid w:val="167B43F1"/>
    <w:rsid w:val="170A8382"/>
    <w:rsid w:val="18437F68"/>
    <w:rsid w:val="1A73CC67"/>
    <w:rsid w:val="1AD50E82"/>
    <w:rsid w:val="1B71F545"/>
    <w:rsid w:val="1D86507A"/>
    <w:rsid w:val="1DFE5F2A"/>
    <w:rsid w:val="1E1E182C"/>
    <w:rsid w:val="1EFA233E"/>
    <w:rsid w:val="1FF3938B"/>
    <w:rsid w:val="200E6DED"/>
    <w:rsid w:val="20279F72"/>
    <w:rsid w:val="21AC3D69"/>
    <w:rsid w:val="2251EE7A"/>
    <w:rsid w:val="231ED7AA"/>
    <w:rsid w:val="2377E636"/>
    <w:rsid w:val="2462BA68"/>
    <w:rsid w:val="24D64C37"/>
    <w:rsid w:val="260A3B36"/>
    <w:rsid w:val="263C34F2"/>
    <w:rsid w:val="265AA15E"/>
    <w:rsid w:val="268FCBBC"/>
    <w:rsid w:val="28D844B6"/>
    <w:rsid w:val="28E79E5E"/>
    <w:rsid w:val="2958C025"/>
    <w:rsid w:val="29D5011E"/>
    <w:rsid w:val="29E846C2"/>
    <w:rsid w:val="2D006697"/>
    <w:rsid w:val="2DE04511"/>
    <w:rsid w:val="2E14E70D"/>
    <w:rsid w:val="2E3EC568"/>
    <w:rsid w:val="2E732003"/>
    <w:rsid w:val="2F03EAA7"/>
    <w:rsid w:val="2F10217C"/>
    <w:rsid w:val="2F750DC5"/>
    <w:rsid w:val="2FB949B0"/>
    <w:rsid w:val="3016D856"/>
    <w:rsid w:val="30FA1E98"/>
    <w:rsid w:val="33C2B5B9"/>
    <w:rsid w:val="34AC8EFB"/>
    <w:rsid w:val="353D8395"/>
    <w:rsid w:val="355EA163"/>
    <w:rsid w:val="356199C8"/>
    <w:rsid w:val="3607ECCB"/>
    <w:rsid w:val="365AE9A9"/>
    <w:rsid w:val="36ACCD26"/>
    <w:rsid w:val="37D4194B"/>
    <w:rsid w:val="387B5B54"/>
    <w:rsid w:val="3898EF61"/>
    <w:rsid w:val="38A631E5"/>
    <w:rsid w:val="391D59C0"/>
    <w:rsid w:val="3AAAC2DC"/>
    <w:rsid w:val="3B5B1A2F"/>
    <w:rsid w:val="3BC93417"/>
    <w:rsid w:val="3DF334A8"/>
    <w:rsid w:val="3E21E1FE"/>
    <w:rsid w:val="3F01F3A3"/>
    <w:rsid w:val="410D6DB0"/>
    <w:rsid w:val="416E6799"/>
    <w:rsid w:val="42339EDD"/>
    <w:rsid w:val="423B55C9"/>
    <w:rsid w:val="42DB635D"/>
    <w:rsid w:val="433375E3"/>
    <w:rsid w:val="43DB9D8F"/>
    <w:rsid w:val="457B77EF"/>
    <w:rsid w:val="45F04928"/>
    <w:rsid w:val="472672D6"/>
    <w:rsid w:val="476EED8C"/>
    <w:rsid w:val="4818DE63"/>
    <w:rsid w:val="490D452A"/>
    <w:rsid w:val="49EB5DD0"/>
    <w:rsid w:val="4B85E6C8"/>
    <w:rsid w:val="4D04A04A"/>
    <w:rsid w:val="4DE2D356"/>
    <w:rsid w:val="4DE47A38"/>
    <w:rsid w:val="4E22CC1C"/>
    <w:rsid w:val="501786B9"/>
    <w:rsid w:val="5072E873"/>
    <w:rsid w:val="510C1F44"/>
    <w:rsid w:val="5153C013"/>
    <w:rsid w:val="51674394"/>
    <w:rsid w:val="516B1226"/>
    <w:rsid w:val="519C925E"/>
    <w:rsid w:val="522357EF"/>
    <w:rsid w:val="5284CF67"/>
    <w:rsid w:val="53274CD7"/>
    <w:rsid w:val="540E89F2"/>
    <w:rsid w:val="5418D872"/>
    <w:rsid w:val="5543E006"/>
    <w:rsid w:val="559E4A7D"/>
    <w:rsid w:val="5668E270"/>
    <w:rsid w:val="5676F414"/>
    <w:rsid w:val="575721DA"/>
    <w:rsid w:val="57D60A70"/>
    <w:rsid w:val="580D5C40"/>
    <w:rsid w:val="59352BB5"/>
    <w:rsid w:val="5D4C99F0"/>
    <w:rsid w:val="5D6098AE"/>
    <w:rsid w:val="60BA626F"/>
    <w:rsid w:val="60E6C2C4"/>
    <w:rsid w:val="61C2DDCE"/>
    <w:rsid w:val="623AC753"/>
    <w:rsid w:val="62688EB4"/>
    <w:rsid w:val="6479562B"/>
    <w:rsid w:val="64F74608"/>
    <w:rsid w:val="657D624F"/>
    <w:rsid w:val="6591DF4F"/>
    <w:rsid w:val="65C2F671"/>
    <w:rsid w:val="669DBCD1"/>
    <w:rsid w:val="6C293A53"/>
    <w:rsid w:val="6CF98428"/>
    <w:rsid w:val="6D706E13"/>
    <w:rsid w:val="702E4549"/>
    <w:rsid w:val="70F06587"/>
    <w:rsid w:val="71878C32"/>
    <w:rsid w:val="71981845"/>
    <w:rsid w:val="72E0D944"/>
    <w:rsid w:val="75395F88"/>
    <w:rsid w:val="758CD6C7"/>
    <w:rsid w:val="75A9A528"/>
    <w:rsid w:val="75FBC0C8"/>
    <w:rsid w:val="76175558"/>
    <w:rsid w:val="765AABA0"/>
    <w:rsid w:val="77120F2B"/>
    <w:rsid w:val="776949C8"/>
    <w:rsid w:val="78ED9F46"/>
    <w:rsid w:val="795A3CDD"/>
    <w:rsid w:val="7CABCD4B"/>
    <w:rsid w:val="7CF68F3D"/>
    <w:rsid w:val="7E1050CD"/>
    <w:rsid w:val="7EFB9139"/>
    <w:rsid w:val="7F25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79F72"/>
  <w15:chartTrackingRefBased/>
  <w15:docId w15:val="{0EB56458-5A1C-434E-BE03-6C3CF13E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72672D6"/>
    <w:rPr>
      <w:color w:val="467886"/>
      <w:u w:val="single"/>
    </w:rPr>
  </w:style>
  <w:style w:type="paragraph" w:styleId="ListParagraph">
    <w:name w:val="List Paragraph"/>
    <w:basedOn w:val="Normal"/>
    <w:uiPriority w:val="34"/>
    <w:qFormat/>
    <w:rsid w:val="472672D6"/>
    <w:pPr>
      <w:ind w:left="720"/>
      <w:contextualSpacing/>
    </w:pPr>
  </w:style>
  <w:style w:type="paragraph" w:styleId="Header">
    <w:name w:val="header"/>
    <w:basedOn w:val="Normal"/>
    <w:uiPriority w:val="99"/>
    <w:unhideWhenUsed/>
    <w:rsid w:val="657D624F"/>
    <w:pPr>
      <w:tabs>
        <w:tab w:val="center" w:pos="4680"/>
        <w:tab w:val="right" w:pos="9360"/>
      </w:tabs>
      <w:spacing w:after="0" w:line="240" w:lineRule="auto"/>
    </w:pPr>
  </w:style>
  <w:style w:type="paragraph" w:styleId="Footer">
    <w:name w:val="footer"/>
    <w:basedOn w:val="Normal"/>
    <w:uiPriority w:val="99"/>
    <w:unhideWhenUsed/>
    <w:rsid w:val="657D624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494A05F3143A459A589CDED1CB1F27" ma:contentTypeVersion="15" ma:contentTypeDescription="Creați un document nou." ma:contentTypeScope="" ma:versionID="1b96adb73844ff3456fb90559d35ac1b">
  <xsd:schema xmlns:xsd="http://www.w3.org/2001/XMLSchema" xmlns:xs="http://www.w3.org/2001/XMLSchema" xmlns:p="http://schemas.microsoft.com/office/2006/metadata/properties" xmlns:ns2="34bf5e57-2913-4c8a-b6df-c5c767f9e4b6" xmlns:ns3="e3b7d507-ac2e-44df-ae65-84084e26231b" targetNamespace="http://schemas.microsoft.com/office/2006/metadata/properties" ma:root="true" ma:fieldsID="79289f6b331eaefa82782047a7fede3c" ns2:_="" ns3:_="">
    <xsd:import namespace="34bf5e57-2913-4c8a-b6df-c5c767f9e4b6"/>
    <xsd:import namespace="e3b7d507-ac2e-44df-ae65-84084e262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5e57-2913-4c8a-b6df-c5c767f9e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d507-ac2e-44df-ae65-84084e26231b"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5d1af7e6-0c76-4a3e-8890-056b0b38bdef}" ma:internalName="TaxCatchAll" ma:showField="CatchAllData" ma:web="e3b7d507-ac2e-44df-ae65-84084e262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b7d507-ac2e-44df-ae65-84084e26231b" xsi:nil="true"/>
    <lcf76f155ced4ddcb4097134ff3c332f xmlns="34bf5e57-2913-4c8a-b6df-c5c767f9e4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BEE961-8B14-430E-A70D-EA2C91280C6C}">
  <ds:schemaRefs>
    <ds:schemaRef ds:uri="http://schemas.microsoft.com/sharepoint/v3/contenttype/forms"/>
  </ds:schemaRefs>
</ds:datastoreItem>
</file>

<file path=customXml/itemProps2.xml><?xml version="1.0" encoding="utf-8"?>
<ds:datastoreItem xmlns:ds="http://schemas.openxmlformats.org/officeDocument/2006/customXml" ds:itemID="{DB345482-1C8D-4A9A-9407-BCCB5F1FB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5e57-2913-4c8a-b6df-c5c767f9e4b6"/>
    <ds:schemaRef ds:uri="e3b7d507-ac2e-44df-ae65-84084e262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6C67CD-EB56-42A7-88C3-9523DCAAFEE3}">
  <ds:schemaRefs>
    <ds:schemaRef ds:uri="http://schemas.microsoft.com/office/2006/metadata/properties"/>
    <ds:schemaRef ds:uri="http://schemas.microsoft.com/office/infopath/2007/PartnerControls"/>
    <ds:schemaRef ds:uri="e3b7d507-ac2e-44df-ae65-84084e26231b"/>
    <ds:schemaRef ds:uri="34bf5e57-2913-4c8a-b6df-c5c767f9e4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2602</Words>
  <Characters>15093</Characters>
  <Application>Microsoft Office Word</Application>
  <DocSecurity>0</DocSecurity>
  <Lines>125</Lines>
  <Paragraphs>35</Paragraphs>
  <ScaleCrop>false</ScaleCrop>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Ioana MARINCESC</dc:creator>
  <cp:keywords/>
  <dc:description/>
  <cp:lastModifiedBy>Despina UNGUREANU</cp:lastModifiedBy>
  <cp:revision>2</cp:revision>
  <dcterms:created xsi:type="dcterms:W3CDTF">2025-07-28T09:09:00Z</dcterms:created>
  <dcterms:modified xsi:type="dcterms:W3CDTF">2025-08-08T08:47:00Z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0x01010040494A05F3143A459A589CDED1CB1F27</vt:lpwstr>
  </property>
  <property fmtid="{D5CDD505-2E9C-101B-9397-08002B2CF9AE}" pid="3" name="MediaServiceImageTags">
    <vt:lpwstr/>
  </property>
</Properties>
</file>