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6E" w:rsidRDefault="00344E6E" w:rsidP="00906212">
      <w:pPr>
        <w:ind w:leftChars="0" w:left="2" w:hanging="2"/>
        <w:jc w:val="center"/>
        <w:rPr>
          <w:rFonts w:ascii="Arial" w:eastAsia="Arial" w:hAnsi="Arial" w:cs="Arial"/>
          <w:b/>
          <w:sz w:val="22"/>
          <w:szCs w:val="22"/>
        </w:rPr>
      </w:pPr>
    </w:p>
    <w:p w:rsidR="00906212" w:rsidRPr="00650AAD" w:rsidRDefault="00906212" w:rsidP="00906212">
      <w:pPr>
        <w:ind w:leftChars="0" w:left="2" w:hanging="2"/>
        <w:jc w:val="center"/>
        <w:rPr>
          <w:rFonts w:eastAsia="Arial"/>
          <w:sz w:val="24"/>
          <w:szCs w:val="24"/>
        </w:rPr>
      </w:pPr>
      <w:r w:rsidRPr="00650AAD">
        <w:rPr>
          <w:rFonts w:eastAsia="Arial"/>
          <w:b/>
          <w:sz w:val="24"/>
          <w:szCs w:val="24"/>
        </w:rPr>
        <w:t>ACORD DE PARTENERIAT</w:t>
      </w:r>
    </w:p>
    <w:p w:rsidR="00906212" w:rsidRPr="00650AAD" w:rsidRDefault="00906212" w:rsidP="00344E6E">
      <w:pPr>
        <w:ind w:leftChars="0" w:left="2" w:hanging="2"/>
        <w:jc w:val="center"/>
        <w:rPr>
          <w:rFonts w:eastAsia="Arial"/>
          <w:sz w:val="24"/>
          <w:szCs w:val="24"/>
        </w:rPr>
      </w:pPr>
      <w:r w:rsidRPr="00650AAD">
        <w:rPr>
          <w:rFonts w:eastAsia="Arial"/>
          <w:b/>
          <w:sz w:val="24"/>
          <w:szCs w:val="24"/>
        </w:rPr>
        <w:br/>
      </w:r>
    </w:p>
    <w:p w:rsidR="00906212" w:rsidRPr="000D1CFD" w:rsidRDefault="00906212" w:rsidP="00906212">
      <w:pPr>
        <w:ind w:leftChars="0" w:left="2" w:hanging="2"/>
        <w:jc w:val="both"/>
        <w:rPr>
          <w:rFonts w:eastAsia="Arial"/>
          <w:b/>
          <w:sz w:val="24"/>
          <w:szCs w:val="24"/>
        </w:rPr>
      </w:pPr>
      <w:r w:rsidRPr="000D1CFD">
        <w:rPr>
          <w:rFonts w:eastAsia="Arial"/>
          <w:b/>
          <w:sz w:val="24"/>
          <w:szCs w:val="24"/>
        </w:rPr>
        <w:t xml:space="preserve">Încheiat între: </w:t>
      </w:r>
    </w:p>
    <w:p w:rsidR="00906212" w:rsidRPr="00650AAD" w:rsidRDefault="00906212" w:rsidP="00906212">
      <w:pPr>
        <w:ind w:leftChars="0" w:left="2" w:hanging="2"/>
        <w:jc w:val="both"/>
        <w:rPr>
          <w:rFonts w:eastAsia="Arial"/>
          <w:sz w:val="24"/>
          <w:szCs w:val="24"/>
        </w:rPr>
      </w:pPr>
    </w:p>
    <w:p w:rsidR="00906212" w:rsidRPr="00650AAD" w:rsidRDefault="00B9488F" w:rsidP="00906212">
      <w:pPr>
        <w:ind w:leftChars="0" w:left="2" w:hanging="2"/>
        <w:jc w:val="both"/>
        <w:rPr>
          <w:rFonts w:eastAsia="Arial"/>
          <w:sz w:val="24"/>
          <w:szCs w:val="24"/>
        </w:rPr>
      </w:pPr>
      <w:r>
        <w:rPr>
          <w:rFonts w:eastAsia="Arial"/>
          <w:b/>
          <w:sz w:val="24"/>
          <w:szCs w:val="24"/>
        </w:rPr>
        <w:t xml:space="preserve">1. </w:t>
      </w:r>
      <w:r w:rsidR="00DA32DA" w:rsidRPr="00774D07">
        <w:rPr>
          <w:rFonts w:eastAsia="Arial"/>
          <w:b/>
          <w:sz w:val="24"/>
          <w:szCs w:val="24"/>
        </w:rPr>
        <w:t>Unitatea Protejată Autorizată</w:t>
      </w:r>
      <w:r w:rsidR="00DA32DA">
        <w:rPr>
          <w:rFonts w:eastAsia="Arial"/>
          <w:b/>
          <w:sz w:val="24"/>
          <w:szCs w:val="24"/>
        </w:rPr>
        <w:t xml:space="preserve"> </w:t>
      </w:r>
      <w:r w:rsidR="00906212" w:rsidRPr="00650AAD">
        <w:rPr>
          <w:rFonts w:eastAsia="Arial"/>
          <w:b/>
          <w:sz w:val="24"/>
          <w:szCs w:val="24"/>
        </w:rPr>
        <w:t>EUROBIT S.R.L..</w:t>
      </w:r>
      <w:r w:rsidR="00121B53">
        <w:rPr>
          <w:rFonts w:eastAsia="Arial"/>
          <w:sz w:val="24"/>
          <w:szCs w:val="24"/>
        </w:rPr>
        <w:t>, persoană juridica având sediul social în Timiș</w:t>
      </w:r>
      <w:r w:rsidR="00906212" w:rsidRPr="00650AAD">
        <w:rPr>
          <w:rFonts w:eastAsia="Arial"/>
          <w:sz w:val="24"/>
          <w:szCs w:val="24"/>
        </w:rPr>
        <w:t xml:space="preserve">oara, str. Maior Titus Mureșan nr. 8, </w:t>
      </w:r>
      <w:r w:rsidR="00906212" w:rsidRPr="00650AAD">
        <w:rPr>
          <w:rFonts w:eastAsia="Verdana"/>
          <w:color w:val="000000"/>
          <w:sz w:val="24"/>
          <w:szCs w:val="24"/>
        </w:rPr>
        <w:t>cam. 2,</w:t>
      </w:r>
      <w:r w:rsidR="00906212" w:rsidRPr="00650AAD">
        <w:rPr>
          <w:rFonts w:eastAsia="Arial"/>
          <w:sz w:val="24"/>
          <w:szCs w:val="24"/>
        </w:rPr>
        <w:t xml:space="preserve"> Județ Timiș</w:t>
      </w:r>
      <w:r w:rsidR="00121B53">
        <w:rPr>
          <w:rFonts w:eastAsia="Arial"/>
          <w:sz w:val="24"/>
          <w:szCs w:val="24"/>
        </w:rPr>
        <w:t>, tel. 0744515656, Cod Unic de Î</w:t>
      </w:r>
      <w:r w:rsidR="00906212" w:rsidRPr="00650AAD">
        <w:rPr>
          <w:rFonts w:eastAsia="Arial"/>
          <w:sz w:val="24"/>
          <w:szCs w:val="24"/>
        </w:rPr>
        <w:t xml:space="preserve">nregistrare fiscală </w:t>
      </w:r>
      <w:r w:rsidR="00906212" w:rsidRPr="00650AAD">
        <w:rPr>
          <w:rFonts w:eastAsia="Arial"/>
          <w:b/>
          <w:sz w:val="24"/>
          <w:szCs w:val="24"/>
        </w:rPr>
        <w:t>RO1825502</w:t>
      </w:r>
      <w:r w:rsidR="00121B53">
        <w:rPr>
          <w:rFonts w:eastAsia="Arial"/>
          <w:sz w:val="24"/>
          <w:szCs w:val="24"/>
        </w:rPr>
        <w:t>, avâ</w:t>
      </w:r>
      <w:r w:rsidR="00906212" w:rsidRPr="00650AAD">
        <w:rPr>
          <w:rFonts w:eastAsia="Arial"/>
          <w:sz w:val="24"/>
          <w:szCs w:val="24"/>
        </w:rPr>
        <w:t>nd cont bancar RO50INGB0000999909491267, deschis la ING Bank, RO49TREZ6215069XXX002</w:t>
      </w:r>
      <w:r w:rsidR="00121B53">
        <w:rPr>
          <w:rFonts w:eastAsia="Arial"/>
          <w:sz w:val="24"/>
          <w:szCs w:val="24"/>
        </w:rPr>
        <w:t>144, deschis la Trezoreria Timișoara, autorizată ca Unitate Protejată prin Autorizația nr. 425/17.10.2024 ș</w:t>
      </w:r>
      <w:r w:rsidR="00906212" w:rsidRPr="00650AAD">
        <w:rPr>
          <w:rFonts w:eastAsia="Arial"/>
          <w:sz w:val="24"/>
          <w:szCs w:val="24"/>
        </w:rPr>
        <w:t>i Ordinul 1000/17.10.2024 emise de Ministerul Muncii</w:t>
      </w:r>
      <w:r w:rsidR="00121B53">
        <w:rPr>
          <w:rFonts w:eastAsia="Arial"/>
          <w:sz w:val="24"/>
          <w:szCs w:val="24"/>
        </w:rPr>
        <w:t xml:space="preserve"> ș</w:t>
      </w:r>
      <w:r w:rsidR="00906212" w:rsidRPr="00650AAD">
        <w:rPr>
          <w:rFonts w:eastAsia="Arial"/>
          <w:sz w:val="24"/>
          <w:szCs w:val="24"/>
        </w:rPr>
        <w:t>i Solid</w:t>
      </w:r>
      <w:r w:rsidR="00121B53">
        <w:rPr>
          <w:rFonts w:eastAsia="Arial"/>
          <w:sz w:val="24"/>
          <w:szCs w:val="24"/>
        </w:rPr>
        <w:t>arității Sociale - A.N.P.D.P.D.  București, legal reprezentată</w:t>
      </w:r>
      <w:r w:rsidR="00906212" w:rsidRPr="00650AAD">
        <w:rPr>
          <w:rFonts w:eastAsia="Arial"/>
          <w:sz w:val="24"/>
          <w:szCs w:val="24"/>
        </w:rPr>
        <w:t xml:space="preserve"> prin Uibar Elena Carmen, în calitate de Administrator </w:t>
      </w:r>
    </w:p>
    <w:p w:rsidR="00906212" w:rsidRPr="00650AAD" w:rsidRDefault="000D1CFD" w:rsidP="00906212">
      <w:pPr>
        <w:ind w:leftChars="0" w:left="2" w:hanging="2"/>
        <w:jc w:val="both"/>
        <w:rPr>
          <w:rFonts w:eastAsia="Arial"/>
          <w:sz w:val="24"/>
          <w:szCs w:val="24"/>
        </w:rPr>
      </w:pPr>
      <w:r>
        <w:rPr>
          <w:rFonts w:eastAsia="Arial"/>
          <w:sz w:val="24"/>
          <w:szCs w:val="24"/>
        </w:rPr>
        <w:t xml:space="preserve">     </w:t>
      </w:r>
      <w:r w:rsidR="00906212" w:rsidRPr="00650AAD">
        <w:rPr>
          <w:rFonts w:eastAsia="Arial"/>
          <w:sz w:val="24"/>
          <w:szCs w:val="24"/>
        </w:rPr>
        <w:t xml:space="preserve">şi  </w:t>
      </w:r>
    </w:p>
    <w:p w:rsidR="00B9488F" w:rsidRDefault="00B9488F" w:rsidP="00906212">
      <w:pPr>
        <w:ind w:leftChars="0" w:left="2" w:hanging="2"/>
        <w:jc w:val="both"/>
        <w:rPr>
          <w:rFonts w:eastAsia="Arial"/>
          <w:sz w:val="24"/>
          <w:szCs w:val="24"/>
        </w:rPr>
      </w:pPr>
      <w:r>
        <w:rPr>
          <w:rFonts w:eastAsia="Arial"/>
          <w:b/>
          <w:bCs/>
          <w:sz w:val="24"/>
          <w:szCs w:val="24"/>
        </w:rPr>
        <w:t xml:space="preserve">2. </w:t>
      </w:r>
      <w:r w:rsidR="00906212" w:rsidRPr="00650AAD">
        <w:rPr>
          <w:rFonts w:eastAsia="Arial"/>
          <w:b/>
          <w:bCs/>
          <w:sz w:val="24"/>
          <w:szCs w:val="24"/>
        </w:rPr>
        <w:t>MUNICIPIUL TIMIȘOARA</w:t>
      </w:r>
      <w:r w:rsidR="00906212" w:rsidRPr="00650AAD">
        <w:rPr>
          <w:rFonts w:eastAsia="Arial"/>
          <w:sz w:val="24"/>
          <w:szCs w:val="24"/>
        </w:rPr>
        <w:t>, cu sediul in Timișoara, Bv. C.D. Loga, nr. 1, județul Timiș, CUI</w:t>
      </w:r>
      <w:r w:rsidR="00906212" w:rsidRPr="00650AAD">
        <w:rPr>
          <w:color w:val="000000"/>
          <w:sz w:val="24"/>
          <w:szCs w:val="24"/>
        </w:rPr>
        <w:t xml:space="preserve"> </w:t>
      </w:r>
      <w:r w:rsidR="00906212" w:rsidRPr="00650AAD">
        <w:rPr>
          <w:rFonts w:eastAsia="Arial"/>
          <w:sz w:val="24"/>
          <w:szCs w:val="24"/>
        </w:rPr>
        <w:t xml:space="preserve">14756536, </w:t>
      </w:r>
      <w:r>
        <w:rPr>
          <w:rFonts w:eastAsia="Arial"/>
          <w:sz w:val="24"/>
          <w:szCs w:val="24"/>
        </w:rPr>
        <w:t>reprezentat</w:t>
      </w:r>
      <w:r w:rsidR="00906212" w:rsidRPr="00650AAD">
        <w:rPr>
          <w:rFonts w:eastAsia="Arial"/>
          <w:sz w:val="24"/>
          <w:szCs w:val="24"/>
        </w:rPr>
        <w:t xml:space="preserve"> de</w:t>
      </w:r>
      <w:r>
        <w:rPr>
          <w:rFonts w:eastAsia="Arial"/>
          <w:sz w:val="24"/>
          <w:szCs w:val="24"/>
        </w:rPr>
        <w:t xml:space="preserve"> </w:t>
      </w:r>
      <w:r w:rsidRPr="00B9488F">
        <w:rPr>
          <w:rFonts w:eastAsia="Arial"/>
          <w:b/>
          <w:sz w:val="24"/>
          <w:szCs w:val="24"/>
        </w:rPr>
        <w:t>Dominic Fritz</w:t>
      </w:r>
      <w:r>
        <w:rPr>
          <w:rFonts w:eastAsia="Arial"/>
          <w:sz w:val="24"/>
          <w:szCs w:val="24"/>
        </w:rPr>
        <w:t>, în calitate de Primar,</w:t>
      </w:r>
    </w:p>
    <w:p w:rsidR="00B9488F" w:rsidRDefault="00B9488F"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La baza încheierii prezentului acord de parteneriat, denumit în continuare acord, se au în vedere: </w:t>
      </w:r>
    </w:p>
    <w:p w:rsidR="00906212" w:rsidRPr="00DA32DA" w:rsidRDefault="00906212" w:rsidP="00906212">
      <w:pPr>
        <w:ind w:leftChars="0" w:left="2" w:hanging="2"/>
        <w:jc w:val="both"/>
        <w:rPr>
          <w:rFonts w:eastAsia="Arial"/>
          <w:sz w:val="24"/>
          <w:szCs w:val="24"/>
        </w:rPr>
      </w:pPr>
      <w:r w:rsidRPr="00DA32DA">
        <w:rPr>
          <w:rFonts w:eastAsia="Arial"/>
          <w:sz w:val="24"/>
          <w:szCs w:val="24"/>
        </w:rPr>
        <w:t xml:space="preserve">1. Legea nr. 448/2006 privind protecţia şi promovarea drepturilor persoanelor cu handicap, republicată, cu modificările şi completările ulterioare; </w:t>
      </w:r>
    </w:p>
    <w:p w:rsidR="00906212" w:rsidRPr="00DA32DA" w:rsidRDefault="00906212" w:rsidP="00906212">
      <w:pPr>
        <w:ind w:leftChars="0" w:left="2" w:hanging="2"/>
        <w:jc w:val="both"/>
        <w:rPr>
          <w:rFonts w:eastAsia="Arial"/>
          <w:sz w:val="24"/>
          <w:szCs w:val="24"/>
        </w:rPr>
      </w:pPr>
      <w:r w:rsidRPr="00DA32DA">
        <w:rPr>
          <w:rFonts w:eastAsia="Arial"/>
          <w:sz w:val="24"/>
          <w:szCs w:val="24"/>
        </w:rPr>
        <w:t xml:space="preserve">2. Hotărârea Guvernului </w:t>
      </w:r>
      <w:hyperlink r:id="rId6" w:history="1">
        <w:r w:rsidRPr="00DA32DA">
          <w:rPr>
            <w:rStyle w:val="Hyperlink"/>
            <w:rFonts w:eastAsia="Arial"/>
            <w:color w:val="auto"/>
            <w:sz w:val="24"/>
            <w:szCs w:val="24"/>
            <w:u w:val="none"/>
          </w:rPr>
          <w:t>nr. 268/2007</w:t>
        </w:r>
      </w:hyperlink>
      <w:r w:rsidRPr="00DA32DA">
        <w:rPr>
          <w:rFonts w:eastAsia="Arial"/>
          <w:sz w:val="24"/>
          <w:szCs w:val="24"/>
        </w:rPr>
        <w:t xml:space="preserve"> pentru aprobarea </w:t>
      </w:r>
      <w:hyperlink r:id="rId7" w:history="1">
        <w:r w:rsidRPr="00DA32DA">
          <w:rPr>
            <w:rStyle w:val="Hyperlink"/>
            <w:rFonts w:eastAsia="Arial"/>
            <w:color w:val="auto"/>
            <w:sz w:val="24"/>
            <w:szCs w:val="24"/>
            <w:u w:val="none"/>
          </w:rPr>
          <w:t>Normelor</w:t>
        </w:r>
      </w:hyperlink>
      <w:r w:rsidRPr="00DA32DA">
        <w:rPr>
          <w:rFonts w:eastAsia="Arial"/>
          <w:sz w:val="24"/>
          <w:szCs w:val="24"/>
        </w:rPr>
        <w:t xml:space="preserve"> metodologice de aplicare a prevederilor Legii </w:t>
      </w:r>
      <w:hyperlink r:id="rId8" w:history="1">
        <w:r w:rsidRPr="00DA32DA">
          <w:rPr>
            <w:rStyle w:val="Hyperlink"/>
            <w:rFonts w:eastAsia="Arial"/>
            <w:color w:val="auto"/>
            <w:sz w:val="24"/>
            <w:szCs w:val="24"/>
            <w:u w:val="none"/>
          </w:rPr>
          <w:t>nr. 448/2006</w:t>
        </w:r>
      </w:hyperlink>
      <w:r w:rsidRPr="00DA32DA">
        <w:rPr>
          <w:rFonts w:eastAsia="Arial"/>
          <w:sz w:val="24"/>
          <w:szCs w:val="24"/>
        </w:rPr>
        <w:t xml:space="preserve"> privind protecţia şi promovarea drepturilor persoanelor cu handicap, cu modificările şi completările ulterioare; </w:t>
      </w:r>
    </w:p>
    <w:p w:rsidR="00906212" w:rsidRPr="00DA32DA" w:rsidRDefault="00906212" w:rsidP="00906212">
      <w:pPr>
        <w:ind w:leftChars="0" w:left="2" w:hanging="2"/>
        <w:jc w:val="both"/>
        <w:rPr>
          <w:rFonts w:eastAsia="Arial"/>
          <w:sz w:val="24"/>
          <w:szCs w:val="24"/>
        </w:rPr>
      </w:pPr>
      <w:r w:rsidRPr="00DA32DA">
        <w:rPr>
          <w:rFonts w:eastAsia="Arial"/>
          <w:sz w:val="24"/>
          <w:szCs w:val="24"/>
        </w:rPr>
        <w:t>3. Ordinul ministrului muncii și prote</w:t>
      </w:r>
      <w:r w:rsidR="002D17E1" w:rsidRPr="00DA32DA">
        <w:rPr>
          <w:rFonts w:eastAsia="Arial"/>
          <w:sz w:val="24"/>
          <w:szCs w:val="24"/>
        </w:rPr>
        <w:t>cției sociale nr. 847/23.09.2021</w:t>
      </w:r>
      <w:r w:rsidRPr="00DA32DA">
        <w:rPr>
          <w:rFonts w:eastAsia="Arial"/>
          <w:sz w:val="24"/>
          <w:szCs w:val="24"/>
        </w:rPr>
        <w:t xml:space="preserve"> privind aprobarea </w:t>
      </w:r>
      <w:hyperlink r:id="rId9" w:history="1">
        <w:r w:rsidRPr="00DA32DA">
          <w:rPr>
            <w:rStyle w:val="Hyperlink"/>
            <w:rFonts w:eastAsia="Arial"/>
            <w:color w:val="auto"/>
            <w:sz w:val="24"/>
            <w:szCs w:val="24"/>
            <w:u w:val="none"/>
          </w:rPr>
          <w:t>Procedurii</w:t>
        </w:r>
      </w:hyperlink>
      <w:r w:rsidRPr="00DA32DA">
        <w:rPr>
          <w:rFonts w:eastAsia="Arial"/>
          <w:sz w:val="24"/>
          <w:szCs w:val="24"/>
        </w:rPr>
        <w:t xml:space="preserve"> de autorizare a unităţilor protejate.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b/>
          <w:sz w:val="24"/>
          <w:szCs w:val="24"/>
        </w:rPr>
        <w:t xml:space="preserve">Obiectivul acordului </w:t>
      </w:r>
    </w:p>
    <w:p w:rsidR="00906212" w:rsidRPr="00650AAD" w:rsidRDefault="00906212" w:rsidP="00906212">
      <w:pPr>
        <w:ind w:leftChars="0" w:left="2" w:hanging="2"/>
        <w:jc w:val="both"/>
        <w:rPr>
          <w:rFonts w:eastAsia="Arial"/>
          <w:sz w:val="24"/>
          <w:szCs w:val="24"/>
        </w:rPr>
      </w:pPr>
      <w:r w:rsidRPr="00650AAD">
        <w:rPr>
          <w:rFonts w:eastAsia="Arial"/>
          <w:sz w:val="24"/>
          <w:szCs w:val="24"/>
        </w:rPr>
        <w:t>Prezentul acord are ca obiectiv asigu</w:t>
      </w:r>
      <w:r w:rsidR="00121B53">
        <w:rPr>
          <w:rFonts w:eastAsia="Arial"/>
          <w:sz w:val="24"/>
          <w:szCs w:val="24"/>
        </w:rPr>
        <w:t>rarea implicării totale sau parț</w:t>
      </w:r>
      <w:r w:rsidRPr="00650AAD">
        <w:rPr>
          <w:rFonts w:eastAsia="Arial"/>
          <w:sz w:val="24"/>
          <w:szCs w:val="24"/>
        </w:rPr>
        <w:t xml:space="preserve">iale a persoanei cu handicap în realizarea produselor sau serviciilor oferite de unitatea protejată autorizată entităţii care optează pentru prevederile art. 78 alin. (3), lit. b) din Legea nr. 448/2006 republicată, cu modificările şi completările ulterioare.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b/>
          <w:sz w:val="24"/>
          <w:szCs w:val="24"/>
        </w:rPr>
        <w:t xml:space="preserve">Durata acordului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Prezentul acord se încheie pe o durată de </w:t>
      </w:r>
      <w:r w:rsidR="00C368B3">
        <w:rPr>
          <w:rFonts w:eastAsia="Arial"/>
          <w:b/>
          <w:sz w:val="24"/>
          <w:szCs w:val="24"/>
        </w:rPr>
        <w:t>un</w:t>
      </w:r>
      <w:r w:rsidRPr="00B9488F">
        <w:rPr>
          <w:rFonts w:eastAsia="Arial"/>
          <w:b/>
          <w:sz w:val="24"/>
          <w:szCs w:val="24"/>
        </w:rPr>
        <w:t xml:space="preserve"> an</w:t>
      </w:r>
      <w:r w:rsidRPr="00650AAD">
        <w:rPr>
          <w:rFonts w:eastAsia="Arial"/>
          <w:sz w:val="24"/>
          <w:szCs w:val="24"/>
        </w:rPr>
        <w:t xml:space="preserve"> de la data semnării. Prezentul acord se prelungeşte de drept cu aceeaşi perioadă dacă niciuna dintre părţi nu notifică încetarea cu cel puţin 30 de zile înainte de data expirării termenului pentru care a fost încheiat.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b/>
          <w:sz w:val="24"/>
          <w:szCs w:val="24"/>
        </w:rPr>
        <w:t>Responsabilităţile unităţii protejate autorizate:</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Unitatea protejată autorizată are următoarele responsabilităţi: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1. să implice persoana cu handicap, parţial sau integral, în activitatea de producţie sau furnizare de servicii din domeniul său de competenţă;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2. să pună la dispoziţia partenerului, la solicitarea acestuia, fişa de post a persoanei cu handicap, întocmită conform legislaţiei în vigoare, corespunzătoare pregătirii profesionale a persoanei cu handicap.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b/>
          <w:sz w:val="24"/>
          <w:szCs w:val="24"/>
        </w:rPr>
        <w:t xml:space="preserve">Responsabilităţile autorităţii/instituţiei publice/persoanei juridice, publice sau private: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1. să solicite fişa de post a persoanei/persoanelor cu handicap angajate;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2. să promoveze activitatea depusă de persoanele cu handicap angajate.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r w:rsidRPr="00650AAD">
        <w:rPr>
          <w:rFonts w:eastAsia="Arial"/>
          <w:b/>
          <w:sz w:val="24"/>
          <w:szCs w:val="24"/>
        </w:rPr>
        <w:lastRenderedPageBreak/>
        <w:t xml:space="preserve">Dispoziţii finale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1. Părţile prezentului acord vor depune toate eforturile pentru a rezolva pe cale amiabilă, prin tratative directe, orice neînţelegere sau dispută care se poate ivi între ei în cadrul sau în legătură cu îndeplinirea responsabilităţilor.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2. Dacă părţile nu reuşesc să rezolve în mod amiabil divergenţele, fiecare poate solicita ca disputa să se soluţioneze de către instanţele judecătoreşti competente.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3. Prezentul acord poate fi completat şi/sau modificat prin încheierea de acte adiţionale asumate de ambii parteneri.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4. Orice comunicare între părţi referitoare la îndeplinirea prezentului acord trebuie să fie transmisă în scris. Orice document scris trebuie înregistrat atât în momentul transmiterii, cât şi în momentul primirii. </w:t>
      </w:r>
    </w:p>
    <w:p w:rsidR="00906212" w:rsidRPr="00650AAD" w:rsidRDefault="00906212" w:rsidP="00906212">
      <w:pPr>
        <w:ind w:leftChars="0" w:left="2" w:hanging="2"/>
        <w:jc w:val="both"/>
        <w:rPr>
          <w:rFonts w:eastAsia="Arial"/>
          <w:sz w:val="24"/>
          <w:szCs w:val="24"/>
        </w:rPr>
      </w:pPr>
      <w:r w:rsidRPr="00650AAD">
        <w:rPr>
          <w:rFonts w:eastAsia="Arial"/>
          <w:sz w:val="24"/>
          <w:szCs w:val="24"/>
        </w:rPr>
        <w:t xml:space="preserve">5. Comunicările între părţi se pot face şi prin telefon, telegramă, telex, fax sau poştă electronică, cu condiţia confirmării în scris a comunicării. </w:t>
      </w:r>
    </w:p>
    <w:p w:rsidR="00DA32DA" w:rsidRDefault="00DA32DA" w:rsidP="00906212">
      <w:pPr>
        <w:ind w:leftChars="0" w:left="2" w:hanging="2"/>
        <w:jc w:val="both"/>
        <w:rPr>
          <w:rFonts w:eastAsia="Arial"/>
          <w:sz w:val="24"/>
          <w:szCs w:val="24"/>
        </w:rPr>
      </w:pPr>
    </w:p>
    <w:p w:rsidR="00DA32DA" w:rsidRDefault="00DA32DA" w:rsidP="00906212">
      <w:pPr>
        <w:ind w:leftChars="0" w:left="2" w:hanging="2"/>
        <w:jc w:val="both"/>
        <w:rPr>
          <w:rFonts w:eastAsia="Arial"/>
          <w:sz w:val="24"/>
          <w:szCs w:val="24"/>
        </w:rPr>
      </w:pPr>
    </w:p>
    <w:p w:rsidR="00DA32DA" w:rsidRPr="00774D07" w:rsidRDefault="00DA32DA" w:rsidP="00DA32DA">
      <w:pPr>
        <w:ind w:leftChars="0" w:left="2" w:hanging="2"/>
        <w:jc w:val="both"/>
        <w:rPr>
          <w:rFonts w:eastAsia="Arial"/>
          <w:b/>
          <w:sz w:val="24"/>
          <w:szCs w:val="24"/>
        </w:rPr>
      </w:pPr>
      <w:r w:rsidRPr="00774D07">
        <w:rPr>
          <w:rFonts w:eastAsia="Arial"/>
          <w:sz w:val="24"/>
          <w:szCs w:val="24"/>
        </w:rPr>
        <w:t xml:space="preserve">Prezentul contract redactat în limba româna este încheiat într-un singur exemplar și este semnat electronic cu semnaătura electronică calificată de către toate părțile. </w:t>
      </w:r>
    </w:p>
    <w:p w:rsidR="00906212" w:rsidRPr="00774D07" w:rsidRDefault="00906212" w:rsidP="00906212">
      <w:pPr>
        <w:ind w:leftChars="0" w:left="2" w:hanging="2"/>
        <w:jc w:val="both"/>
        <w:rPr>
          <w:rFonts w:eastAsia="Arial"/>
          <w:sz w:val="24"/>
          <w:szCs w:val="24"/>
        </w:rPr>
      </w:pPr>
    </w:p>
    <w:p w:rsidR="00906212" w:rsidRPr="00774D07" w:rsidRDefault="00906212" w:rsidP="00906212">
      <w:pPr>
        <w:ind w:leftChars="0" w:left="2" w:hanging="2"/>
        <w:jc w:val="both"/>
        <w:rPr>
          <w:rFonts w:eastAsia="Arial"/>
          <w:sz w:val="24"/>
          <w:szCs w:val="24"/>
        </w:rPr>
      </w:pPr>
    </w:p>
    <w:p w:rsidR="00906212" w:rsidRPr="00774D07" w:rsidRDefault="00906212" w:rsidP="00906212">
      <w:pPr>
        <w:ind w:leftChars="0" w:left="2" w:hanging="2"/>
        <w:jc w:val="both"/>
        <w:rPr>
          <w:rFonts w:eastAsia="Arial"/>
          <w:sz w:val="24"/>
          <w:szCs w:val="24"/>
        </w:rPr>
      </w:pPr>
      <w:r w:rsidRPr="00774D07">
        <w:rPr>
          <w:rFonts w:eastAsia="Arial"/>
          <w:sz w:val="24"/>
          <w:szCs w:val="24"/>
        </w:rPr>
        <w:t xml:space="preserve">             </w:t>
      </w:r>
    </w:p>
    <w:p w:rsidR="00906212" w:rsidRPr="00774D07" w:rsidRDefault="00344E6E" w:rsidP="00344E6E">
      <w:pPr>
        <w:ind w:leftChars="0" w:left="2" w:hanging="2"/>
        <w:jc w:val="both"/>
        <w:rPr>
          <w:rFonts w:eastAsia="Arial"/>
          <w:sz w:val="24"/>
          <w:szCs w:val="24"/>
        </w:rPr>
      </w:pPr>
      <w:r w:rsidRPr="00774D07">
        <w:rPr>
          <w:rFonts w:eastAsia="Arial"/>
          <w:sz w:val="24"/>
          <w:szCs w:val="24"/>
        </w:rPr>
        <w:t xml:space="preserve">    </w:t>
      </w:r>
      <w:r w:rsidR="00DA32DA" w:rsidRPr="00774D07">
        <w:rPr>
          <w:rFonts w:eastAsia="Arial"/>
          <w:sz w:val="24"/>
          <w:szCs w:val="24"/>
        </w:rPr>
        <w:t>PARTENER-BENEFICIAR</w:t>
      </w:r>
      <w:r w:rsidR="00814F45" w:rsidRPr="00774D07">
        <w:rPr>
          <w:rFonts w:eastAsia="Arial"/>
          <w:sz w:val="24"/>
          <w:szCs w:val="24"/>
        </w:rPr>
        <w:t xml:space="preserve">,      </w:t>
      </w:r>
      <w:r w:rsidR="00814F45" w:rsidRPr="00774D07">
        <w:rPr>
          <w:rFonts w:eastAsia="Arial"/>
          <w:sz w:val="24"/>
          <w:szCs w:val="24"/>
        </w:rPr>
        <w:tab/>
      </w:r>
      <w:r w:rsidRPr="00774D07">
        <w:rPr>
          <w:rFonts w:eastAsia="Arial"/>
          <w:sz w:val="24"/>
          <w:szCs w:val="24"/>
        </w:rPr>
        <w:t xml:space="preserve">    </w:t>
      </w:r>
      <w:r w:rsidR="00814F45" w:rsidRPr="00774D07">
        <w:rPr>
          <w:rFonts w:eastAsia="Arial"/>
          <w:sz w:val="24"/>
          <w:szCs w:val="24"/>
        </w:rPr>
        <w:tab/>
        <w:t xml:space="preserve">       </w:t>
      </w:r>
      <w:r w:rsidRPr="00774D07">
        <w:rPr>
          <w:rFonts w:eastAsia="Arial"/>
          <w:sz w:val="24"/>
          <w:szCs w:val="24"/>
        </w:rPr>
        <w:t xml:space="preserve">   </w:t>
      </w:r>
      <w:r w:rsidR="00906212" w:rsidRPr="00774D07">
        <w:rPr>
          <w:rFonts w:eastAsia="Arial"/>
          <w:sz w:val="24"/>
          <w:szCs w:val="24"/>
        </w:rPr>
        <w:tab/>
        <w:t xml:space="preserve"> PARTENER-</w:t>
      </w:r>
      <w:r w:rsidR="00DA32DA" w:rsidRPr="00774D07">
        <w:rPr>
          <w:rFonts w:eastAsia="Arial"/>
          <w:sz w:val="24"/>
          <w:szCs w:val="24"/>
        </w:rPr>
        <w:t>PRESTATOR</w:t>
      </w:r>
      <w:r w:rsidR="00906212" w:rsidRPr="00774D07">
        <w:rPr>
          <w:rFonts w:eastAsia="Arial"/>
          <w:sz w:val="24"/>
          <w:szCs w:val="24"/>
        </w:rPr>
        <w:t>,</w:t>
      </w:r>
    </w:p>
    <w:p w:rsidR="00906212" w:rsidRPr="00774D07" w:rsidRDefault="00906212" w:rsidP="00906212">
      <w:pPr>
        <w:ind w:leftChars="0" w:left="2" w:hanging="2"/>
        <w:jc w:val="both"/>
        <w:rPr>
          <w:rFonts w:eastAsia="Arial"/>
          <w:sz w:val="24"/>
          <w:szCs w:val="24"/>
        </w:rPr>
      </w:pPr>
      <w:r w:rsidRPr="00774D07">
        <w:rPr>
          <w:rFonts w:eastAsia="Arial"/>
          <w:sz w:val="24"/>
          <w:szCs w:val="24"/>
        </w:rPr>
        <w:t xml:space="preserve">                   </w:t>
      </w:r>
      <w:r w:rsidRPr="00774D07">
        <w:rPr>
          <w:rFonts w:eastAsia="Arial"/>
          <w:sz w:val="24"/>
          <w:szCs w:val="24"/>
        </w:rPr>
        <w:tab/>
        <w:t xml:space="preserve">          </w:t>
      </w:r>
      <w:r w:rsidRPr="00774D07">
        <w:rPr>
          <w:rFonts w:eastAsia="Arial"/>
          <w:sz w:val="24"/>
          <w:szCs w:val="24"/>
        </w:rPr>
        <w:tab/>
      </w:r>
      <w:r w:rsidRPr="00774D07">
        <w:rPr>
          <w:rFonts w:eastAsia="Arial"/>
          <w:sz w:val="24"/>
          <w:szCs w:val="24"/>
        </w:rPr>
        <w:tab/>
        <w:t xml:space="preserve"> </w:t>
      </w:r>
      <w:r w:rsidRPr="00774D07">
        <w:rPr>
          <w:rFonts w:eastAsia="Arial"/>
          <w:sz w:val="24"/>
          <w:szCs w:val="24"/>
        </w:rPr>
        <w:tab/>
      </w:r>
      <w:r w:rsidRPr="00774D07">
        <w:rPr>
          <w:rFonts w:eastAsia="Arial"/>
          <w:sz w:val="24"/>
          <w:szCs w:val="24"/>
        </w:rPr>
        <w:tab/>
      </w:r>
      <w:r w:rsidRPr="00774D07">
        <w:rPr>
          <w:rFonts w:eastAsia="Arial"/>
          <w:sz w:val="24"/>
          <w:szCs w:val="24"/>
        </w:rPr>
        <w:tab/>
      </w:r>
      <w:r w:rsidRPr="00774D07">
        <w:rPr>
          <w:rFonts w:eastAsia="Arial"/>
          <w:sz w:val="24"/>
          <w:szCs w:val="24"/>
        </w:rPr>
        <w:tab/>
        <w:t xml:space="preserve">    </w:t>
      </w:r>
    </w:p>
    <w:p w:rsidR="00906212" w:rsidRPr="00650AAD" w:rsidRDefault="00906212" w:rsidP="00906212">
      <w:pPr>
        <w:ind w:leftChars="0" w:left="2" w:hanging="2"/>
        <w:jc w:val="both"/>
        <w:rPr>
          <w:rFonts w:eastAsia="Arial"/>
          <w:sz w:val="24"/>
          <w:szCs w:val="24"/>
        </w:rPr>
      </w:pPr>
    </w:p>
    <w:p w:rsidR="00906212" w:rsidRPr="00650AAD" w:rsidRDefault="00906212" w:rsidP="00906212">
      <w:pPr>
        <w:ind w:leftChars="0" w:left="2" w:hanging="2"/>
        <w:jc w:val="both"/>
        <w:rPr>
          <w:rFonts w:eastAsia="Arial"/>
          <w:sz w:val="24"/>
          <w:szCs w:val="24"/>
        </w:rPr>
      </w:pPr>
    </w:p>
    <w:p w:rsidR="00906212" w:rsidRPr="00650AAD" w:rsidRDefault="00906212" w:rsidP="00906212">
      <w:pPr>
        <w:spacing w:line="360" w:lineRule="auto"/>
        <w:ind w:leftChars="0" w:left="2" w:hanging="2"/>
        <w:rPr>
          <w:rFonts w:eastAsia="Arial"/>
          <w:sz w:val="24"/>
          <w:szCs w:val="24"/>
        </w:rPr>
      </w:pPr>
    </w:p>
    <w:p w:rsidR="003B71A5" w:rsidRDefault="003B71A5" w:rsidP="00906212">
      <w:pPr>
        <w:ind w:left="0" w:hanging="2"/>
      </w:pPr>
    </w:p>
    <w:sectPr w:rsidR="003B71A5" w:rsidSect="00A446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2A" w:rsidRDefault="0087622A" w:rsidP="00344E6E">
      <w:pPr>
        <w:spacing w:line="240" w:lineRule="auto"/>
        <w:ind w:left="0" w:hanging="2"/>
      </w:pPr>
      <w:r>
        <w:separator/>
      </w:r>
    </w:p>
  </w:endnote>
  <w:endnote w:type="continuationSeparator" w:id="0">
    <w:p w:rsidR="0087622A" w:rsidRDefault="0087622A" w:rsidP="00344E6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Default="00344E6E" w:rsidP="00344E6E">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Default="00344E6E" w:rsidP="00344E6E">
    <w:pPr>
      <w:pStyle w:val="Footer"/>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Default="00344E6E" w:rsidP="00344E6E">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2A" w:rsidRDefault="0087622A" w:rsidP="00344E6E">
      <w:pPr>
        <w:spacing w:line="240" w:lineRule="auto"/>
        <w:ind w:left="0" w:hanging="2"/>
      </w:pPr>
      <w:r>
        <w:separator/>
      </w:r>
    </w:p>
  </w:footnote>
  <w:footnote w:type="continuationSeparator" w:id="0">
    <w:p w:rsidR="0087622A" w:rsidRDefault="0087622A" w:rsidP="00344E6E">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Default="00344E6E" w:rsidP="00344E6E">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Pr="00650AAD" w:rsidRDefault="00344E6E" w:rsidP="00344E6E">
    <w:pPr>
      <w:pStyle w:val="Header"/>
      <w:ind w:left="0" w:hanging="2"/>
      <w:jc w:val="right"/>
      <w:rPr>
        <w:sz w:val="24"/>
        <w:szCs w:val="24"/>
      </w:rPr>
    </w:pPr>
    <w:r w:rsidRPr="00650AAD">
      <w:rPr>
        <w:rFonts w:eastAsia="Arial"/>
        <w:b/>
        <w:sz w:val="24"/>
        <w:szCs w:val="24"/>
      </w:rPr>
      <w:t>Anexa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6E" w:rsidRDefault="00344E6E" w:rsidP="00344E6E">
    <w:pPr>
      <w:pStyle w:val="Header"/>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6212"/>
    <w:rsid w:val="000536EB"/>
    <w:rsid w:val="000D1CFD"/>
    <w:rsid w:val="00121B53"/>
    <w:rsid w:val="00255BB1"/>
    <w:rsid w:val="002D17E1"/>
    <w:rsid w:val="002E138E"/>
    <w:rsid w:val="00344E6E"/>
    <w:rsid w:val="003B71A5"/>
    <w:rsid w:val="004927D4"/>
    <w:rsid w:val="00534183"/>
    <w:rsid w:val="00650AAD"/>
    <w:rsid w:val="006778DE"/>
    <w:rsid w:val="006B3CB9"/>
    <w:rsid w:val="00774D07"/>
    <w:rsid w:val="007C6325"/>
    <w:rsid w:val="007F3321"/>
    <w:rsid w:val="00814F45"/>
    <w:rsid w:val="00841158"/>
    <w:rsid w:val="0087622A"/>
    <w:rsid w:val="0089714A"/>
    <w:rsid w:val="00906212"/>
    <w:rsid w:val="00A245E3"/>
    <w:rsid w:val="00A446E3"/>
    <w:rsid w:val="00AD4F59"/>
    <w:rsid w:val="00B044DF"/>
    <w:rsid w:val="00B9488F"/>
    <w:rsid w:val="00C368B3"/>
    <w:rsid w:val="00CF71BC"/>
    <w:rsid w:val="00D177EC"/>
    <w:rsid w:val="00DA32DA"/>
    <w:rsid w:val="00DB0413"/>
    <w:rsid w:val="00E717D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212"/>
    <w:pPr>
      <w:suppressAutoHyphens/>
      <w:spacing w:after="0" w:line="1" w:lineRule="atLeast"/>
      <w:ind w:leftChars="-1" w:left="-1" w:hangingChars="1" w:hanging="1"/>
      <w:outlineLvl w:val="0"/>
    </w:pPr>
    <w:rPr>
      <w:rFonts w:ascii="Times New Roman" w:eastAsia="Times New Roman" w:hAnsi="Times New Roman" w:cs="Times New Roman"/>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212"/>
    <w:rPr>
      <w:color w:val="0000FF"/>
      <w:u w:val="single"/>
    </w:rPr>
  </w:style>
  <w:style w:type="paragraph" w:styleId="Header">
    <w:name w:val="header"/>
    <w:basedOn w:val="Normal"/>
    <w:link w:val="HeaderChar"/>
    <w:uiPriority w:val="99"/>
    <w:semiHidden/>
    <w:unhideWhenUsed/>
    <w:rsid w:val="00344E6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344E6E"/>
    <w:rPr>
      <w:rFonts w:ascii="Times New Roman" w:eastAsia="Times New Roman" w:hAnsi="Times New Roman" w:cs="Times New Roman"/>
      <w:position w:val="-1"/>
      <w:sz w:val="20"/>
      <w:szCs w:val="20"/>
    </w:rPr>
  </w:style>
  <w:style w:type="paragraph" w:styleId="Footer">
    <w:name w:val="footer"/>
    <w:basedOn w:val="Normal"/>
    <w:link w:val="FooterChar"/>
    <w:uiPriority w:val="99"/>
    <w:semiHidden/>
    <w:unhideWhenUsed/>
    <w:rsid w:val="00344E6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344E6E"/>
    <w:rPr>
      <w:rFonts w:ascii="Times New Roman" w:eastAsia="Times New Roman" w:hAnsi="Times New Roman" w:cs="Times New Roman"/>
      <w:position w:val="-1"/>
      <w:sz w:val="20"/>
      <w:szCs w:val="20"/>
    </w:rPr>
  </w:style>
  <w:style w:type="paragraph" w:styleId="ListParagraph">
    <w:name w:val="List Paragraph"/>
    <w:basedOn w:val="Normal"/>
    <w:uiPriority w:val="34"/>
    <w:qFormat/>
    <w:rsid w:val="00B9488F"/>
    <w:pPr>
      <w:ind w:left="720"/>
      <w:contextualSpacing/>
    </w:pPr>
  </w:style>
</w:styles>
</file>

<file path=word/webSettings.xml><?xml version="1.0" encoding="utf-8"?>
<w:webSettings xmlns:r="http://schemas.openxmlformats.org/officeDocument/2006/relationships" xmlns:w="http://schemas.openxmlformats.org/wordprocessingml/2006/main">
  <w:divs>
    <w:div w:id="262954621">
      <w:bodyDiv w:val="1"/>
      <w:marLeft w:val="0"/>
      <w:marRight w:val="0"/>
      <w:marTop w:val="0"/>
      <w:marBottom w:val="0"/>
      <w:divBdr>
        <w:top w:val="none" w:sz="0" w:space="0" w:color="auto"/>
        <w:left w:val="none" w:sz="0" w:space="0" w:color="auto"/>
        <w:bottom w:val="none" w:sz="0" w:space="0" w:color="auto"/>
        <w:right w:val="none" w:sz="0" w:space="0" w:color="auto"/>
      </w:divBdr>
    </w:div>
    <w:div w:id="1876191837">
      <w:bodyDiv w:val="1"/>
      <w:marLeft w:val="0"/>
      <w:marRight w:val="0"/>
      <w:marTop w:val="0"/>
      <w:marBottom w:val="0"/>
      <w:divBdr>
        <w:top w:val="none" w:sz="0" w:space="0" w:color="auto"/>
        <w:left w:val="none" w:sz="0" w:space="0" w:color="auto"/>
        <w:bottom w:val="none" w:sz="0" w:space="0" w:color="auto"/>
        <w:right w:val="none" w:sz="0" w:space="0" w:color="auto"/>
      </w:divBdr>
      <w:divsChild>
        <w:div w:id="1691681568">
          <w:marLeft w:val="0"/>
          <w:marRight w:val="0"/>
          <w:marTop w:val="0"/>
          <w:marBottom w:val="0"/>
          <w:divBdr>
            <w:top w:val="none" w:sz="0" w:space="0" w:color="auto"/>
            <w:left w:val="none" w:sz="0" w:space="0" w:color="auto"/>
            <w:bottom w:val="none" w:sz="0" w:space="0" w:color="auto"/>
            <w:right w:val="none" w:sz="0" w:space="0" w:color="auto"/>
          </w:divBdr>
        </w:div>
      </w:divsChild>
    </w:div>
    <w:div w:id="2048556756">
      <w:bodyDiv w:val="1"/>
      <w:marLeft w:val="0"/>
      <w:marRight w:val="0"/>
      <w:marTop w:val="0"/>
      <w:marBottom w:val="0"/>
      <w:divBdr>
        <w:top w:val="none" w:sz="0" w:space="0" w:color="auto"/>
        <w:left w:val="none" w:sz="0" w:space="0" w:color="auto"/>
        <w:bottom w:val="none" w:sz="0" w:space="0" w:color="auto"/>
        <w:right w:val="none" w:sz="0" w:space="0" w:color="auto"/>
      </w:divBdr>
      <w:divsChild>
        <w:div w:id="45124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3485</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diana.chisau</dc:creator>
  <cp:keywords/>
  <dc:description/>
  <cp:lastModifiedBy>diana.chisau</cp:lastModifiedBy>
  <cp:revision>4</cp:revision>
  <dcterms:created xsi:type="dcterms:W3CDTF">2025-05-06T07:20:00Z</dcterms:created>
  <dcterms:modified xsi:type="dcterms:W3CDTF">2025-05-23T09:53:00Z</dcterms:modified>
</cp:coreProperties>
</file>