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Relationship Id="rId4" Type="http://purl.oclc.org/ooxml/officeDocument/relationships/custom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.NET 23.11.0 -->
  <w:body>
    <w:p w:rsidR="00AF7C87" w:rsidP="006E615E" w14:paraId="55189F9D" w14:textId="5F42E94F">
      <w:pPr>
        <w:pStyle w:val="normal10"/>
        <w:shd w:val="clear" w:color="auto" w:fill="FFFFFF"/>
        <w:spacing w:line="240" w:lineRule="auto"/>
        <w:rPr>
          <w:b/>
          <w:color w:val="222222"/>
          <w:sz w:val="24"/>
          <w:szCs w:val="24"/>
        </w:rPr>
      </w:pPr>
      <w:r w:rsidRPr="006E615E">
        <w:rPr>
          <w:b/>
          <w:color w:val="222222"/>
          <w:sz w:val="24"/>
          <w:szCs w:val="24"/>
        </w:rPr>
        <w:t xml:space="preserve">ANEXA 5 </w:t>
      </w:r>
      <w:r>
        <w:rPr>
          <w:b/>
          <w:color w:val="222222"/>
          <w:sz w:val="24"/>
          <w:szCs w:val="24"/>
        </w:rPr>
        <w:t>–</w:t>
      </w:r>
      <w:r w:rsidRPr="006E615E">
        <w:rPr>
          <w:b/>
          <w:color w:val="222222"/>
          <w:sz w:val="24"/>
          <w:szCs w:val="24"/>
        </w:rPr>
        <w:t xml:space="preserve"> AAPT</w:t>
      </w:r>
    </w:p>
    <w:p w:rsidR="006E615E" w:rsidRPr="006E615E" w:rsidP="006E615E" w14:paraId="706D8A3F" w14:textId="77777777">
      <w:pPr>
        <w:pStyle w:val="normal10"/>
        <w:shd w:val="clear" w:color="auto" w:fill="FFFFFF"/>
        <w:spacing w:line="240" w:lineRule="auto"/>
        <w:rPr>
          <w:b/>
          <w:color w:val="222222"/>
          <w:sz w:val="24"/>
          <w:szCs w:val="24"/>
        </w:rPr>
      </w:pPr>
    </w:p>
    <w:p w:rsidR="00AF7C87" w14:paraId="55189F9E" w14:textId="77777777">
      <w:pPr>
        <w:pStyle w:val="normal10"/>
        <w:shd w:val="clear" w:color="auto" w:fill="FFFFFF"/>
        <w:spacing w:line="240" w:lineRule="auto"/>
        <w:jc w:val="center"/>
        <w:rPr>
          <w:b/>
          <w:color w:val="222222"/>
          <w:sz w:val="30"/>
          <w:szCs w:val="30"/>
        </w:rPr>
      </w:pPr>
      <w:r>
        <w:rPr>
          <w:b/>
          <w:color w:val="222222"/>
          <w:sz w:val="30"/>
          <w:szCs w:val="30"/>
        </w:rPr>
        <w:t>NIVEL MINIM INDICATORI</w:t>
      </w:r>
    </w:p>
    <w:p w:rsidR="00AF7C87" w14:paraId="55189F9F" w14:textId="77777777">
      <w:pPr>
        <w:pStyle w:val="normal10"/>
        <w:shd w:val="clear" w:color="auto" w:fill="FFFFFF"/>
        <w:spacing w:line="240" w:lineRule="auto"/>
        <w:jc w:val="center"/>
        <w:rPr>
          <w:b/>
          <w:color w:val="222222"/>
          <w:sz w:val="30"/>
          <w:szCs w:val="30"/>
        </w:rPr>
      </w:pPr>
      <w:r>
        <w:rPr>
          <w:b/>
          <w:color w:val="222222"/>
          <w:sz w:val="30"/>
          <w:szCs w:val="30"/>
        </w:rPr>
        <w:t>DE PERFORMANȚĂ FINANCIARĂ</w:t>
      </w:r>
    </w:p>
    <w:p w:rsidR="00AF7C87" w14:paraId="55189FA0" w14:textId="77777777">
      <w:pPr>
        <w:pStyle w:val="normal10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</w:p>
    <w:p w:rsidR="00AF7C87" w14:paraId="55189FA1" w14:textId="77777777">
      <w:pPr>
        <w:pStyle w:val="normal10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AF7C87" w14:paraId="55189FA2" w14:textId="77777777">
      <w:pPr>
        <w:pStyle w:val="normal10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AF7C87" w14:paraId="55189FA3" w14:textId="77777777">
      <w:pPr>
        <w:pStyle w:val="normal10"/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baza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circularei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AMEPIP nr. 1360/13.02.2025,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Consiliul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Administrație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Agenției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Achiziții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Publice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Timișoara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procedat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stabilirea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nivelului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minim al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indicatorilor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astfel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AF7C87" w14:paraId="55189FA4" w14:textId="77777777">
      <w:pPr>
        <w:pStyle w:val="normal10"/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Style w:val="Table10"/>
        <w:tblW w:w="504pt" w:type="dxa"/>
        <w:tblInd w:w="0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firstColumn="1" w:firstRow="1" w:lastColumn="0" w:lastRow="0" w:noHBand="0" w:noVBand="1"/>
      </w:tblPr>
      <w:tblGrid>
        <w:gridCol w:w="630"/>
        <w:gridCol w:w="1155"/>
        <w:gridCol w:w="2895"/>
        <w:gridCol w:w="825"/>
        <w:gridCol w:w="1995"/>
        <w:gridCol w:w="1845"/>
        <w:gridCol w:w="735"/>
      </w:tblGrid>
      <w:tr w14:paraId="55189FAE" w14:textId="77777777">
        <w:tblPrEx>
          <w:tblW w:w="504pt" w:type="dxa"/>
          <w:tblInd w:w="0pt" w:type="dxa"/>
          <w:tblBorders>
            <w:top w:val="single" w:sz="8" w:space="0" w:color="000000"/>
            <w:start w:val="single" w:sz="8" w:space="0" w:color="000000"/>
            <w:bottom w:val="single" w:sz="8" w:space="0" w:color="000000"/>
            <w:end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firstColumn="1" w:firstRow="1" w:lastColumn="0" w:lastRow="0" w:noHBand="0" w:noVBand="1"/>
        </w:tblPrEx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A5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crt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.</w:t>
            </w:r>
          </w:p>
        </w:tc>
        <w:tc>
          <w:tcPr>
            <w:tcW w:w="57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A6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Clasă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indicatori</w:t>
            </w: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A7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Indicator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A8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sau</w:t>
            </w:r>
          </w:p>
          <w:p w:rsidR="00AF7C87" w14:paraId="55189FA9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număr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AA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Valoarea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minimă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conform AMEPIP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AB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Valoare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minimă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propusă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de CA al AAPT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AC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Pondere</w:t>
            </w:r>
          </w:p>
          <w:p w:rsidR="00AF7C87" w14:paraId="55189FAD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%</w:t>
            </w:r>
          </w:p>
        </w:tc>
      </w:tr>
      <w:tr w14:paraId="55189FB6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AF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</w:t>
            </w:r>
          </w:p>
        </w:tc>
        <w:tc>
          <w:tcPr>
            <w:tcW w:w="57.75pt" w:type="dxa"/>
            <w:vMerge w:val="restart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0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Politica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investiții</w:t>
            </w: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1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Rata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cheltuielilor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de capital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2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%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3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0,69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4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0,69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5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14:paraId="55189FBE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7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</w:t>
            </w:r>
          </w:p>
        </w:tc>
        <w:tc>
          <w:tcPr>
            <w:tcW w:w="57.75pt" w:type="dxa"/>
            <w:vMerge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8" w14:textId="77777777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9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Rata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cheltuielilor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pentru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dezv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A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%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B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0,00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C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0,00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D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14:paraId="55189FC6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BF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3</w:t>
            </w:r>
          </w:p>
        </w:tc>
        <w:tc>
          <w:tcPr>
            <w:tcW w:w="57.75pt" w:type="dxa"/>
            <w:vMerge w:val="restart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0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Finanțarea</w:t>
            </w: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1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Rata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lichidității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curente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2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număr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3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1,00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4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1,00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5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14:paraId="55189FCE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7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4</w:t>
            </w:r>
          </w:p>
        </w:tc>
        <w:tc>
          <w:tcPr>
            <w:tcW w:w="57.75pt" w:type="dxa"/>
            <w:vMerge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8" w14:textId="77777777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9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Lichiditatea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imediată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/ test acid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A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număr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B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0,80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C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0,80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D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14:paraId="55189FD6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CF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5</w:t>
            </w:r>
          </w:p>
        </w:tc>
        <w:tc>
          <w:tcPr>
            <w:tcW w:w="57.75pt" w:type="dxa"/>
            <w:vMerge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0" w14:textId="77777777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1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Levierul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2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număr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3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0&lt; x &lt;1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4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0&lt; x &lt;1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5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14:paraId="55189FDE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7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6</w:t>
            </w:r>
          </w:p>
        </w:tc>
        <w:tc>
          <w:tcPr>
            <w:tcW w:w="57.75pt" w:type="dxa"/>
            <w:vMerge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8" w14:textId="77777777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9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Raportul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dintre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datorie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/EBITDA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A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număr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B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0&lt; x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C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0&lt; x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D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14:paraId="55189FE6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DF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7</w:t>
            </w:r>
          </w:p>
        </w:tc>
        <w:tc>
          <w:tcPr>
            <w:tcW w:w="57.75pt" w:type="dxa"/>
            <w:vMerge w:val="restart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0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Operațiuni</w:t>
            </w: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1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Rata de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rotație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activelor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2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număr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3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0,02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4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0,02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5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14:paraId="55189FEE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7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</w:t>
            </w:r>
          </w:p>
        </w:tc>
        <w:tc>
          <w:tcPr>
            <w:tcW w:w="57.75pt" w:type="dxa"/>
            <w:vMerge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8" w14:textId="77777777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9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Rata de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rotație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stocurilor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A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număr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B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0,09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C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0,09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D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14:paraId="55189FF6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EF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9</w:t>
            </w:r>
          </w:p>
        </w:tc>
        <w:tc>
          <w:tcPr>
            <w:tcW w:w="57.75pt" w:type="dxa"/>
            <w:vMerge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0" w14:textId="77777777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1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Rata de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rotație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creanțelor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2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număr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3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5,54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4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6,00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5" w14:textId="77777777">
            <w:pPr>
              <w:pStyle w:val="normal10"/>
              <w:widowControl w:val="0"/>
              <w:spacing w:line="240" w:lineRule="auto"/>
              <w:jc w:val="end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5%</w:t>
            </w:r>
          </w:p>
        </w:tc>
      </w:tr>
      <w:tr w14:paraId="55189FFE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7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</w:t>
            </w:r>
          </w:p>
        </w:tc>
        <w:tc>
          <w:tcPr>
            <w:tcW w:w="57.75pt" w:type="dxa"/>
            <w:vMerge w:val="restart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8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Rentabilitatea</w:t>
            </w: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9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Rentabilitatea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capitalului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propriu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A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%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B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3,26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C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3,50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D" w14:textId="77777777">
            <w:pPr>
              <w:pStyle w:val="normal10"/>
              <w:widowControl w:val="0"/>
              <w:spacing w:line="240" w:lineRule="auto"/>
              <w:jc w:val="end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5%</w:t>
            </w:r>
          </w:p>
        </w:tc>
      </w:tr>
      <w:tr w14:paraId="5518A006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9FFF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11</w:t>
            </w:r>
          </w:p>
        </w:tc>
        <w:tc>
          <w:tcPr>
            <w:tcW w:w="57.75pt" w:type="dxa"/>
            <w:vMerge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0" w14:textId="77777777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1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Rentabilitatea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activelor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2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%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3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0,03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4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1,00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5" w14:textId="77777777">
            <w:pPr>
              <w:pStyle w:val="normal10"/>
              <w:widowControl w:val="0"/>
              <w:spacing w:line="240" w:lineRule="auto"/>
              <w:jc w:val="end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14:paraId="5518A00E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7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12</w:t>
            </w:r>
          </w:p>
        </w:tc>
        <w:tc>
          <w:tcPr>
            <w:tcW w:w="57.75pt" w:type="dxa"/>
            <w:vMerge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8" w14:textId="77777777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9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Marja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profitului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exploatare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A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%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B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0,93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C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1,50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D" w14:textId="77777777">
            <w:pPr>
              <w:pStyle w:val="normal10"/>
              <w:widowControl w:val="0"/>
              <w:spacing w:line="240" w:lineRule="auto"/>
              <w:jc w:val="end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5%</w:t>
            </w:r>
          </w:p>
        </w:tc>
      </w:tr>
      <w:tr w14:paraId="5518A016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0F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13</w:t>
            </w:r>
          </w:p>
        </w:tc>
        <w:tc>
          <w:tcPr>
            <w:tcW w:w="57.75pt" w:type="dxa"/>
            <w:vMerge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0" w14:textId="77777777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1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Marja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netă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profitului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2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%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3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0,39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4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1,00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5" w14:textId="77777777">
            <w:pPr>
              <w:pStyle w:val="normal10"/>
              <w:widowControl w:val="0"/>
              <w:spacing w:line="240" w:lineRule="auto"/>
              <w:jc w:val="end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5%</w:t>
            </w:r>
          </w:p>
        </w:tc>
      </w:tr>
      <w:tr w14:paraId="5518A01E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7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14</w:t>
            </w:r>
          </w:p>
        </w:tc>
        <w:tc>
          <w:tcPr>
            <w:tcW w:w="57.75pt" w:type="dxa"/>
            <w:vMerge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8" w14:textId="77777777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9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Rata de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creștere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Cifrei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afaceri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nete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A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%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B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2,48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C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10,00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D" w14:textId="77777777">
            <w:pPr>
              <w:pStyle w:val="normal10"/>
              <w:widowControl w:val="0"/>
              <w:spacing w:line="240" w:lineRule="auto"/>
              <w:jc w:val="end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10%</w:t>
            </w:r>
          </w:p>
        </w:tc>
      </w:tr>
      <w:tr w14:paraId="5518A026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rPr>
          <w:trHeight w:val="440"/>
        </w:trPr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1F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15</w:t>
            </w:r>
          </w:p>
        </w:tc>
        <w:tc>
          <w:tcPr>
            <w:tcW w:w="57.75pt" w:type="dxa"/>
            <w:vMerge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0" w14:textId="77777777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1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Rata de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creștere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anuală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profitului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/rata de dim. 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pierderii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2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%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3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9,47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4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10,00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5" w14:textId="77777777">
            <w:pPr>
              <w:pStyle w:val="normal10"/>
              <w:widowControl w:val="0"/>
              <w:spacing w:line="240" w:lineRule="auto"/>
              <w:jc w:val="end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10%</w:t>
            </w:r>
          </w:p>
        </w:tc>
      </w:tr>
      <w:tr w14:paraId="5518A02E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7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16</w:t>
            </w:r>
          </w:p>
        </w:tc>
        <w:tc>
          <w:tcPr>
            <w:tcW w:w="57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8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Politica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dividende</w:t>
            </w: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9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Rata de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plată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dividendelor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A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%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B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50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C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50,00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D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14:paraId="5518A03B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2F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17</w:t>
            </w:r>
          </w:p>
        </w:tc>
        <w:tc>
          <w:tcPr>
            <w:tcW w:w="57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30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31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O1.2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Economii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obținute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32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buget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local</w:t>
            </w: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33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2024</w:t>
            </w:r>
          </w:p>
          <w:p w:rsidR="00AF7C87" w14:paraId="5518A034" w14:textId="77777777">
            <w:pPr>
              <w:pStyle w:val="normal10"/>
              <w:spacing w:before="100" w:after="10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4,2%</w:t>
            </w:r>
          </w:p>
          <w:p w:rsidR="00AF7C87" w14:paraId="5518A035" w14:textId="77777777">
            <w:pPr>
              <w:pStyle w:val="normal10"/>
              <w:spacing w:before="100" w:after="10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1.013.500</w:t>
            </w:r>
          </w:p>
          <w:p w:rsidR="00AF7C87" w14:paraId="5518A036" w14:textId="77777777">
            <w:pPr>
              <w:pStyle w:val="normal1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sz w:val="14"/>
                <w:szCs w:val="14"/>
              </w:rPr>
              <w:t>*</w:t>
            </w:r>
            <w:r>
              <w:rPr>
                <w:sz w:val="14"/>
                <w:szCs w:val="14"/>
              </w:rPr>
              <w:t>preț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plafonat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37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2025</w:t>
            </w:r>
          </w:p>
          <w:p w:rsidR="00AF7C87" w14:paraId="5518A038" w14:textId="77777777">
            <w:pPr>
              <w:pStyle w:val="normal10"/>
              <w:spacing w:before="100" w:after="10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6,15%</w:t>
            </w:r>
          </w:p>
          <w:p w:rsidR="00AF7C87" w14:paraId="5518A039" w14:textId="77777777">
            <w:pPr>
              <w:pStyle w:val="normal1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sz w:val="14"/>
                <w:szCs w:val="14"/>
              </w:rPr>
              <w:t>2.783.000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3A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5%</w:t>
            </w:r>
          </w:p>
        </w:tc>
      </w:tr>
      <w:tr w14:paraId="5518A047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3C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7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3D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3E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O1.2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Economii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obținute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3F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buget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central</w:t>
            </w:r>
          </w:p>
        </w:tc>
        <w:tc>
          <w:tcPr>
            <w:tcW w:w="99.75pt" w:type="dxa"/>
            <w:vAlign w:val="center"/>
          </w:tcPr>
          <w:p w:rsidR="00AF7C87" w14:paraId="5518A040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AF7C87" w14:paraId="5518A041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5%*</w:t>
            </w:r>
          </w:p>
          <w:p w:rsidR="00AF7C87" w14:paraId="5518A042" w14:textId="77777777">
            <w:pPr>
              <w:pStyle w:val="normal10"/>
              <w:spacing w:before="100" w:after="10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1.100.000</w:t>
            </w:r>
          </w:p>
        </w:tc>
        <w:tc>
          <w:tcPr>
            <w:tcW w:w="92.25pt" w:type="dxa"/>
            <w:vAlign w:val="center"/>
          </w:tcPr>
          <w:p w:rsidR="00AF7C87" w14:paraId="5518A043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  <w:p w:rsidR="00AF7C87" w14:paraId="5518A044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5%*</w:t>
            </w:r>
          </w:p>
          <w:p w:rsidR="00AF7C87" w14:paraId="5518A045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620.000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46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14:paraId="5518A051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48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7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49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4A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O3.8 Cifra de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afaceri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4B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4C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2024</w:t>
            </w:r>
          </w:p>
          <w:p w:rsidR="00AF7C87" w14:paraId="5518A04D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300.000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4E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2025</w:t>
            </w:r>
          </w:p>
          <w:p w:rsidR="00AF7C87" w14:paraId="5518A04F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1.000.000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50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5%</w:t>
            </w:r>
          </w:p>
        </w:tc>
      </w:tr>
      <w:tr w14:paraId="5518A05B" w14:textId="77777777">
        <w:tblPrEx>
          <w:tblW w:w="504pt" w:type="dxa"/>
          <w:tblInd w:w="0pt" w:type="dxa"/>
          <w:tblLayout w:type="fixed"/>
          <w:tblLook w:firstColumn="1" w:firstRow="1" w:lastColumn="0" w:lastRow="0" w:noHBand="0" w:noVBand="1"/>
        </w:tblPrEx>
        <w:tc>
          <w:tcPr>
            <w:tcW w:w="31.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52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7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53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4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54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O3.10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Evoluția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cheltuielilor</w:t>
            </w:r>
          </w:p>
        </w:tc>
        <w:tc>
          <w:tcPr>
            <w:tcW w:w="41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55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99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56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2024</w:t>
            </w:r>
          </w:p>
          <w:p w:rsidR="00AF7C87" w14:paraId="5518A057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854.000</w:t>
            </w:r>
          </w:p>
        </w:tc>
        <w:tc>
          <w:tcPr>
            <w:tcW w:w="92.2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58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2025</w:t>
            </w:r>
          </w:p>
          <w:p w:rsidR="00AF7C87" w14:paraId="5518A059" w14:textId="77777777">
            <w:pPr>
              <w:pStyle w:val="normal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1.000.000</w:t>
            </w:r>
          </w:p>
        </w:tc>
        <w:tc>
          <w:tcPr>
            <w:tcW w:w="36.75pt" w:type="dxa"/>
            <w:shd w:val="clear" w:color="auto" w:fill="auto"/>
            <w:tcMar>
              <w:top w:w="5pt" w:type="dxa"/>
              <w:start w:w="5pt" w:type="dxa"/>
              <w:bottom w:w="5pt" w:type="dxa"/>
              <w:end w:w="5pt" w:type="dxa"/>
            </w:tcMar>
          </w:tcPr>
          <w:p w:rsidR="00AF7C87" w14:paraId="5518A05A" w14:textId="77777777">
            <w:pPr>
              <w:pStyle w:val="normal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</w:tbl>
    <w:p w:rsidR="00AF7C87" w14:paraId="5518A05C" w14:textId="77777777">
      <w:pPr>
        <w:pStyle w:val="normal10"/>
        <w:spacing w:before="100" w:after="10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AF7C87" w14:paraId="5518A05D" w14:textId="77777777">
      <w:pPr>
        <w:pStyle w:val="Heading1"/>
        <w:spacing w:before="0" w:line="240" w:lineRule="auto"/>
        <w:rPr>
          <w:color w:val="808080"/>
          <w:sz w:val="32"/>
          <w:szCs w:val="32"/>
        </w:rPr>
      </w:pPr>
      <w:bookmarkStart w:id="0" w:name="_gbl9rkxcvcgn" w:colFirst="0" w:colLast="0"/>
      <w:bookmarkEnd w:id="0"/>
      <w:r>
        <w:rPr>
          <w:color w:val="808080"/>
          <w:sz w:val="32"/>
          <w:szCs w:val="32"/>
        </w:rPr>
        <w:t>Indicatori</w:t>
      </w:r>
      <w:r>
        <w:rPr>
          <w:color w:val="808080"/>
          <w:sz w:val="32"/>
          <w:szCs w:val="32"/>
        </w:rPr>
        <w:t xml:space="preserve"> </w:t>
      </w:r>
      <w:r>
        <w:rPr>
          <w:color w:val="808080"/>
          <w:sz w:val="32"/>
          <w:szCs w:val="32"/>
        </w:rPr>
        <w:t>nefinanciari</w:t>
      </w:r>
    </w:p>
    <w:tbl>
      <w:tblPr>
        <w:tblStyle w:val="Table20"/>
        <w:tblW w:w="503.25pt" w:type="dxa"/>
        <w:tblInd w:w="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Column="0" w:firstRow="0" w:lastColumn="0" w:lastRow="0" w:noHBand="0" w:noVBand="1"/>
      </w:tblPr>
      <w:tblGrid>
        <w:gridCol w:w="900"/>
        <w:gridCol w:w="2115"/>
        <w:gridCol w:w="675"/>
        <w:gridCol w:w="765"/>
        <w:gridCol w:w="1035"/>
        <w:gridCol w:w="1125"/>
        <w:gridCol w:w="915"/>
        <w:gridCol w:w="900"/>
        <w:gridCol w:w="930"/>
        <w:gridCol w:w="705"/>
      </w:tblGrid>
      <w:tr w14:paraId="5518A064" w14:textId="77777777">
        <w:tblPrEx>
          <w:tblW w:w="503.25pt" w:type="dxa"/>
          <w:tblInd w:w="0pt" w:type="dxa"/>
          <w:tbl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firstColumn="0" w:firstRow="0" w:lastColumn="0" w:lastRow="0" w:noHBand="0" w:noVBand="1"/>
        </w:tblPrEx>
        <w:trPr>
          <w:trHeight w:val="180"/>
          <w:tblHeader/>
        </w:trPr>
        <w:tc>
          <w:tcPr>
            <w:tcW w:w="45pt" w:type="dxa"/>
            <w:vMerge w:val="restart"/>
            <w:shd w:val="clear" w:color="auto" w:fill="2F5496"/>
            <w:vAlign w:val="center"/>
          </w:tcPr>
          <w:p w:rsidR="00AF7C87" w14:paraId="5518A05E" w14:textId="77777777">
            <w:pPr>
              <w:pStyle w:val="normal10"/>
              <w:spacing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Obiectiv</w:t>
            </w:r>
          </w:p>
        </w:tc>
        <w:tc>
          <w:tcPr>
            <w:tcW w:w="105.75pt" w:type="dxa"/>
            <w:vMerge w:val="restart"/>
            <w:shd w:val="clear" w:color="auto" w:fill="2F5496"/>
            <w:vAlign w:val="center"/>
          </w:tcPr>
          <w:p w:rsidR="00AF7C87" w14:paraId="5518A05F" w14:textId="77777777">
            <w:pPr>
              <w:pStyle w:val="normal10"/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Indicatori</w:t>
            </w:r>
            <w:r>
              <w:rPr>
                <w:b/>
                <w:color w:val="FFFFFF"/>
                <w:sz w:val="18"/>
                <w:szCs w:val="18"/>
              </w:rPr>
              <w:t xml:space="preserve"> de </w:t>
            </w:r>
            <w:r>
              <w:rPr>
                <w:b/>
                <w:color w:val="FFFFFF"/>
                <w:sz w:val="18"/>
                <w:szCs w:val="18"/>
              </w:rPr>
              <w:t>performanta</w:t>
            </w:r>
          </w:p>
        </w:tc>
        <w:tc>
          <w:tcPr>
            <w:tcW w:w="33.75pt" w:type="dxa"/>
            <w:vMerge w:val="restart"/>
            <w:shd w:val="clear" w:color="auto" w:fill="2F5496"/>
            <w:vAlign w:val="center"/>
          </w:tcPr>
          <w:p w:rsidR="00AF7C87" w14:paraId="5518A060" w14:textId="77777777">
            <w:pPr>
              <w:pStyle w:val="normal10"/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Tip ind.</w:t>
            </w:r>
          </w:p>
        </w:tc>
        <w:tc>
          <w:tcPr>
            <w:tcW w:w="38.25pt" w:type="dxa"/>
            <w:vMerge w:val="restart"/>
            <w:shd w:val="clear" w:color="auto" w:fill="2F5496"/>
            <w:vAlign w:val="center"/>
          </w:tcPr>
          <w:p w:rsidR="00AF7C87" w14:paraId="5518A061" w14:textId="77777777">
            <w:pPr>
              <w:pStyle w:val="normal10"/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Obs.</w:t>
            </w:r>
          </w:p>
        </w:tc>
        <w:tc>
          <w:tcPr>
            <w:tcW w:w="245.25pt" w:type="dxa"/>
            <w:gridSpan w:val="5"/>
            <w:shd w:val="clear" w:color="auto" w:fill="2F5496"/>
            <w:vAlign w:val="center"/>
          </w:tcPr>
          <w:p w:rsidR="00AF7C87" w14:paraId="5518A062" w14:textId="77777777">
            <w:pPr>
              <w:pStyle w:val="normal10"/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Perioada</w:t>
            </w:r>
            <w:r>
              <w:rPr>
                <w:b/>
                <w:color w:val="FFFFFF"/>
                <w:sz w:val="18"/>
                <w:szCs w:val="18"/>
              </w:rPr>
              <w:t xml:space="preserve"> de </w:t>
            </w:r>
            <w:r>
              <w:rPr>
                <w:b/>
                <w:color w:val="FFFFFF"/>
                <w:sz w:val="18"/>
                <w:szCs w:val="18"/>
              </w:rPr>
              <w:t>măsurare</w:t>
            </w:r>
          </w:p>
        </w:tc>
        <w:tc>
          <w:tcPr>
            <w:tcW w:w="35.25pt" w:type="dxa"/>
            <w:vMerge w:val="restart"/>
            <w:shd w:val="clear" w:color="auto" w:fill="2F5496"/>
            <w:vAlign w:val="center"/>
          </w:tcPr>
          <w:p w:rsidR="00AF7C87" w14:paraId="5518A063" w14:textId="77777777">
            <w:pPr>
              <w:pStyle w:val="normal10"/>
              <w:widowControl w:val="0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Pondere</w:t>
            </w:r>
            <w:r>
              <w:rPr>
                <w:b/>
                <w:color w:val="FFFFFF"/>
                <w:sz w:val="16"/>
                <w:szCs w:val="16"/>
              </w:rPr>
              <w:t xml:space="preserve"> ind.</w:t>
            </w:r>
          </w:p>
        </w:tc>
      </w:tr>
      <w:tr w14:paraId="5518A074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180"/>
          <w:tblHeader/>
        </w:trPr>
        <w:tc>
          <w:tcPr>
            <w:tcW w:w="45pt" w:type="dxa"/>
            <w:vMerge/>
            <w:shd w:val="clear" w:color="auto" w:fill="2F5496"/>
            <w:vAlign w:val="center"/>
          </w:tcPr>
          <w:p w:rsidR="00AF7C87" w14:paraId="5518A065" w14:textId="77777777">
            <w:pPr>
              <w:pStyle w:val="normal10"/>
              <w:widowControl w:val="0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05.75pt" w:type="dxa"/>
            <w:vMerge/>
            <w:shd w:val="clear" w:color="auto" w:fill="2F5496"/>
            <w:vAlign w:val="center"/>
          </w:tcPr>
          <w:p w:rsidR="00AF7C87" w14:paraId="5518A066" w14:textId="77777777">
            <w:pPr>
              <w:pStyle w:val="normal10"/>
              <w:widowControl w:val="0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33.75pt" w:type="dxa"/>
            <w:vMerge/>
            <w:shd w:val="clear" w:color="auto" w:fill="2F5496"/>
            <w:vAlign w:val="center"/>
          </w:tcPr>
          <w:p w:rsidR="00AF7C87" w14:paraId="5518A067" w14:textId="77777777">
            <w:pPr>
              <w:pStyle w:val="normal10"/>
              <w:widowControl w:val="0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38.25pt" w:type="dxa"/>
            <w:vMerge/>
            <w:shd w:val="clear" w:color="auto" w:fill="2F5496"/>
            <w:vAlign w:val="center"/>
          </w:tcPr>
          <w:p w:rsidR="00AF7C87" w14:paraId="5518A068" w14:textId="77777777">
            <w:pPr>
              <w:pStyle w:val="normal10"/>
              <w:widowControl w:val="0"/>
              <w:spacing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51.75pt" w:type="dxa"/>
            <w:shd w:val="clear" w:color="auto" w:fill="2F5496"/>
            <w:vAlign w:val="center"/>
          </w:tcPr>
          <w:p w:rsidR="00AF7C87" w14:paraId="5518A069" w14:textId="77777777">
            <w:pPr>
              <w:pStyle w:val="normal10"/>
              <w:spacing w:before="100" w:after="10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An</w:t>
            </w:r>
            <w:r>
              <w:rPr>
                <w:b/>
                <w:color w:val="FFFFFF"/>
                <w:sz w:val="18"/>
                <w:szCs w:val="18"/>
              </w:rPr>
              <w:t xml:space="preserve"> 1</w:t>
            </w:r>
          </w:p>
          <w:p w:rsidR="00AF7C87" w14:paraId="5518A06A" w14:textId="77777777">
            <w:pPr>
              <w:pStyle w:val="normal10"/>
              <w:spacing w:before="100" w:after="10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2022</w:t>
            </w:r>
          </w:p>
        </w:tc>
        <w:tc>
          <w:tcPr>
            <w:tcW w:w="56.25pt" w:type="dxa"/>
            <w:shd w:val="clear" w:color="auto" w:fill="2F5496"/>
            <w:vAlign w:val="center"/>
          </w:tcPr>
          <w:p w:rsidR="00AF7C87" w14:paraId="5518A06B" w14:textId="77777777">
            <w:pPr>
              <w:pStyle w:val="normal10"/>
              <w:spacing w:before="100" w:after="10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An</w:t>
            </w:r>
            <w:r>
              <w:rPr>
                <w:b/>
                <w:color w:val="FFFFFF"/>
                <w:sz w:val="18"/>
                <w:szCs w:val="18"/>
              </w:rPr>
              <w:t xml:space="preserve"> 2</w:t>
            </w:r>
          </w:p>
          <w:p w:rsidR="00AF7C87" w14:paraId="5518A06C" w14:textId="77777777">
            <w:pPr>
              <w:pStyle w:val="normal10"/>
              <w:spacing w:before="100" w:after="10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2023</w:t>
            </w:r>
          </w:p>
        </w:tc>
        <w:tc>
          <w:tcPr>
            <w:tcW w:w="45.75pt" w:type="dxa"/>
            <w:shd w:val="clear" w:color="auto" w:fill="2F5496"/>
            <w:vAlign w:val="center"/>
          </w:tcPr>
          <w:p w:rsidR="00AF7C87" w14:paraId="5518A06D" w14:textId="77777777">
            <w:pPr>
              <w:pStyle w:val="normal10"/>
              <w:spacing w:before="100" w:after="10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An</w:t>
            </w:r>
            <w:r>
              <w:rPr>
                <w:b/>
                <w:color w:val="FFFFFF"/>
                <w:sz w:val="18"/>
                <w:szCs w:val="18"/>
              </w:rPr>
              <w:t xml:space="preserve"> 3</w:t>
            </w:r>
          </w:p>
          <w:p w:rsidR="00AF7C87" w14:paraId="5518A06E" w14:textId="77777777">
            <w:pPr>
              <w:pStyle w:val="normal10"/>
              <w:spacing w:before="100" w:after="10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2024</w:t>
            </w:r>
          </w:p>
        </w:tc>
        <w:tc>
          <w:tcPr>
            <w:tcW w:w="45pt" w:type="dxa"/>
            <w:shd w:val="clear" w:color="auto" w:fill="2F5496"/>
            <w:vAlign w:val="center"/>
          </w:tcPr>
          <w:p w:rsidR="00AF7C87" w14:paraId="5518A06F" w14:textId="77777777">
            <w:pPr>
              <w:pStyle w:val="normal10"/>
              <w:spacing w:before="100" w:after="10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An</w:t>
            </w:r>
            <w:r>
              <w:rPr>
                <w:b/>
                <w:color w:val="FFFFFF"/>
                <w:sz w:val="18"/>
                <w:szCs w:val="18"/>
              </w:rPr>
              <w:t xml:space="preserve"> 4</w:t>
            </w:r>
          </w:p>
          <w:p w:rsidR="00AF7C87" w14:paraId="5518A070" w14:textId="77777777">
            <w:pPr>
              <w:pStyle w:val="normal10"/>
              <w:spacing w:before="100" w:after="10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2025</w:t>
            </w:r>
          </w:p>
        </w:tc>
        <w:tc>
          <w:tcPr>
            <w:tcW w:w="46.5pt" w:type="dxa"/>
            <w:shd w:val="clear" w:color="auto" w:fill="2F5496"/>
          </w:tcPr>
          <w:p w:rsidR="00AF7C87" w14:paraId="5518A071" w14:textId="77777777">
            <w:pPr>
              <w:pStyle w:val="normal10"/>
              <w:spacing w:before="100" w:after="10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An</w:t>
            </w:r>
            <w:r>
              <w:rPr>
                <w:b/>
                <w:color w:val="FFFFFF"/>
                <w:sz w:val="18"/>
                <w:szCs w:val="18"/>
              </w:rPr>
              <w:t xml:space="preserve"> 5</w:t>
            </w:r>
          </w:p>
          <w:p w:rsidR="00AF7C87" w14:paraId="5518A072" w14:textId="77777777">
            <w:pPr>
              <w:pStyle w:val="normal10"/>
              <w:spacing w:before="100" w:after="10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2026</w:t>
            </w:r>
          </w:p>
        </w:tc>
        <w:tc>
          <w:tcPr>
            <w:tcW w:w="35.25pt" w:type="dxa"/>
            <w:vMerge/>
            <w:shd w:val="clear" w:color="auto" w:fill="2F5496"/>
            <w:vAlign w:val="center"/>
          </w:tcPr>
          <w:p w:rsidR="00AF7C87" w14:paraId="5518A073" w14:textId="77777777">
            <w:pPr>
              <w:pStyle w:val="normal10"/>
              <w:widowControl w:val="0"/>
              <w:rPr>
                <w:b/>
                <w:color w:val="FFFFFF"/>
                <w:sz w:val="18"/>
                <w:szCs w:val="18"/>
              </w:rPr>
            </w:pPr>
          </w:p>
        </w:tc>
      </w:tr>
      <w:tr w14:paraId="5518A07F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180"/>
          <w:tblHeader/>
        </w:trPr>
        <w:tc>
          <w:tcPr>
            <w:tcW w:w="45pt" w:type="dxa"/>
            <w:vMerge/>
            <w:shd w:val="clear" w:color="auto" w:fill="2F5496"/>
            <w:vAlign w:val="center"/>
          </w:tcPr>
          <w:p w:rsidR="00AF7C87" w14:paraId="5518A075" w14:textId="77777777">
            <w:pPr>
              <w:pStyle w:val="normal10"/>
              <w:widowControl w:val="0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05.75pt" w:type="dxa"/>
            <w:vMerge/>
            <w:shd w:val="clear" w:color="auto" w:fill="2F5496"/>
            <w:vAlign w:val="center"/>
          </w:tcPr>
          <w:p w:rsidR="00AF7C87" w14:paraId="5518A076" w14:textId="77777777">
            <w:pPr>
              <w:pStyle w:val="normal10"/>
              <w:widowControl w:val="0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33.75pt" w:type="dxa"/>
            <w:vMerge/>
            <w:shd w:val="clear" w:color="auto" w:fill="2F5496"/>
            <w:vAlign w:val="center"/>
          </w:tcPr>
          <w:p w:rsidR="00AF7C87" w14:paraId="5518A077" w14:textId="77777777">
            <w:pPr>
              <w:pStyle w:val="normal10"/>
              <w:widowControl w:val="0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38.25pt" w:type="dxa"/>
            <w:vMerge/>
            <w:shd w:val="clear" w:color="auto" w:fill="2F5496"/>
            <w:vAlign w:val="center"/>
          </w:tcPr>
          <w:p w:rsidR="00AF7C87" w14:paraId="5518A078" w14:textId="77777777">
            <w:pPr>
              <w:pStyle w:val="normal10"/>
              <w:widowControl w:val="0"/>
              <w:spacing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51.75pt" w:type="dxa"/>
            <w:shd w:val="clear" w:color="auto" w:fill="2F5496"/>
            <w:vAlign w:val="center"/>
          </w:tcPr>
          <w:p w:rsidR="00AF7C87" w14:paraId="5518A079" w14:textId="77777777">
            <w:pPr>
              <w:pStyle w:val="normal10"/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Valoare</w:t>
            </w:r>
            <w:r>
              <w:rPr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realizată</w:t>
            </w:r>
          </w:p>
        </w:tc>
        <w:tc>
          <w:tcPr>
            <w:tcW w:w="56.25pt" w:type="dxa"/>
            <w:shd w:val="clear" w:color="auto" w:fill="2F5496"/>
            <w:vAlign w:val="center"/>
          </w:tcPr>
          <w:p w:rsidR="00AF7C87" w14:paraId="5518A07A" w14:textId="77777777">
            <w:pPr>
              <w:pStyle w:val="normal10"/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Valoare</w:t>
            </w:r>
            <w:r>
              <w:rPr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realizată</w:t>
            </w:r>
          </w:p>
        </w:tc>
        <w:tc>
          <w:tcPr>
            <w:tcW w:w="45.75pt" w:type="dxa"/>
            <w:shd w:val="clear" w:color="auto" w:fill="2F5496"/>
            <w:vAlign w:val="center"/>
          </w:tcPr>
          <w:p w:rsidR="00AF7C87" w14:paraId="5518A07B" w14:textId="77777777">
            <w:pPr>
              <w:pStyle w:val="normal10"/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Valoare</w:t>
            </w:r>
            <w:r>
              <w:rPr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realizată</w:t>
            </w:r>
          </w:p>
        </w:tc>
        <w:tc>
          <w:tcPr>
            <w:tcW w:w="45pt" w:type="dxa"/>
            <w:shd w:val="clear" w:color="auto" w:fill="2F5496"/>
            <w:vAlign w:val="center"/>
          </w:tcPr>
          <w:p w:rsidR="00AF7C87" w14:paraId="5518A07C" w14:textId="77777777">
            <w:pPr>
              <w:pStyle w:val="normal10"/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Valoare</w:t>
            </w:r>
          </w:p>
        </w:tc>
        <w:tc>
          <w:tcPr>
            <w:tcW w:w="46.5pt" w:type="dxa"/>
            <w:shd w:val="clear" w:color="auto" w:fill="2F5496"/>
          </w:tcPr>
          <w:p w:rsidR="00AF7C87" w14:paraId="5518A07D" w14:textId="77777777">
            <w:pPr>
              <w:pStyle w:val="normal10"/>
              <w:spacing w:before="100" w:after="10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Valoare</w:t>
            </w:r>
          </w:p>
        </w:tc>
        <w:tc>
          <w:tcPr>
            <w:tcW w:w="35.25pt" w:type="dxa"/>
            <w:shd w:val="clear" w:color="auto" w:fill="2F5496"/>
          </w:tcPr>
          <w:p w:rsidR="00AF7C87" w14:paraId="5518A07E" w14:textId="77777777">
            <w:pPr>
              <w:pStyle w:val="normal10"/>
              <w:spacing w:before="100" w:after="10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Procent</w:t>
            </w:r>
          </w:p>
        </w:tc>
      </w:tr>
      <w:tr w14:paraId="5518A08A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714"/>
        </w:trPr>
        <w:tc>
          <w:tcPr>
            <w:tcW w:w="45pt" w:type="dxa"/>
            <w:vMerge w:val="restart"/>
            <w:vAlign w:val="center"/>
          </w:tcPr>
          <w:p w:rsidR="00AF7C87" w14:paraId="5518A080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bookmarkStart w:id="1" w:name="_qsh70q" w:colFirst="0" w:colLast="0"/>
            <w:bookmarkEnd w:id="1"/>
            <w:r>
              <w:rPr>
                <w:b/>
                <w:sz w:val="18"/>
                <w:szCs w:val="18"/>
              </w:rPr>
              <w:t>O1: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Realizarea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economii</w:t>
            </w:r>
            <w:r>
              <w:rPr>
                <w:b/>
                <w:sz w:val="18"/>
                <w:szCs w:val="18"/>
              </w:rPr>
              <w:t xml:space="preserve"> de cost</w:t>
            </w:r>
          </w:p>
        </w:tc>
        <w:tc>
          <w:tcPr>
            <w:tcW w:w="105.75pt" w:type="dxa"/>
            <w:vMerge w:val="restart"/>
          </w:tcPr>
          <w:p w:rsidR="00AF7C87" w14:paraId="5518A081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O1.1 -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Valoarea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totală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anuală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achizițiilor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efectiv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realizate</w:t>
            </w:r>
            <w:r>
              <w:rPr>
                <w:b/>
                <w:sz w:val="18"/>
                <w:szCs w:val="18"/>
              </w:rPr>
              <w:t xml:space="preserve"> la </w:t>
            </w:r>
            <w:r>
              <w:rPr>
                <w:b/>
                <w:sz w:val="18"/>
                <w:szCs w:val="18"/>
              </w:rPr>
              <w:t>nivelul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acordurilor-cadru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volumul</w:t>
            </w:r>
            <w:r>
              <w:rPr>
                <w:b/>
                <w:sz w:val="18"/>
                <w:szCs w:val="18"/>
              </w:rPr>
              <w:t xml:space="preserve"> total de </w:t>
            </w:r>
            <w:r>
              <w:rPr>
                <w:b/>
                <w:sz w:val="18"/>
                <w:szCs w:val="18"/>
              </w:rPr>
              <w:t>achiziții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3.75pt" w:type="dxa"/>
            <w:vMerge w:val="restart"/>
          </w:tcPr>
          <w:p w:rsidR="00AF7C87" w14:paraId="5518A082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  <w:vMerge w:val="restart"/>
          </w:tcPr>
          <w:p w:rsidR="00AF7C87" w14:paraId="5518A083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Merge w:val="restart"/>
            <w:vAlign w:val="center"/>
          </w:tcPr>
          <w:p w:rsidR="00AF7C87" w14:paraId="5518A084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255.000</w:t>
            </w:r>
          </w:p>
        </w:tc>
        <w:tc>
          <w:tcPr>
            <w:tcW w:w="56.25pt" w:type="dxa"/>
            <w:vMerge w:val="restart"/>
            <w:vAlign w:val="center"/>
          </w:tcPr>
          <w:p w:rsidR="00AF7C87" w14:paraId="5518A085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11.065.000</w:t>
            </w:r>
          </w:p>
        </w:tc>
        <w:tc>
          <w:tcPr>
            <w:tcW w:w="45.75pt" w:type="dxa"/>
            <w:vMerge w:val="restart"/>
            <w:vAlign w:val="center"/>
          </w:tcPr>
          <w:p w:rsidR="00AF7C87" w14:paraId="5518A086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24.159.000</w:t>
            </w:r>
          </w:p>
        </w:tc>
        <w:tc>
          <w:tcPr>
            <w:tcW w:w="45pt" w:type="dxa"/>
            <w:vMerge w:val="restart"/>
            <w:vAlign w:val="center"/>
          </w:tcPr>
          <w:p w:rsidR="00AF7C87" w14:paraId="5518A087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45.250.000</w:t>
            </w:r>
          </w:p>
        </w:tc>
        <w:tc>
          <w:tcPr>
            <w:tcW w:w="46.5pt" w:type="dxa"/>
            <w:vMerge w:val="restart"/>
            <w:vAlign w:val="center"/>
          </w:tcPr>
          <w:p w:rsidR="00AF7C87" w14:paraId="5518A088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55.000.000</w:t>
            </w:r>
          </w:p>
        </w:tc>
        <w:tc>
          <w:tcPr>
            <w:tcW w:w="35.25pt" w:type="dxa"/>
            <w:vMerge w:val="restart"/>
            <w:vAlign w:val="center"/>
          </w:tcPr>
          <w:p w:rsidR="00AF7C87" w14:paraId="5518A089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10%</w:t>
            </w:r>
          </w:p>
        </w:tc>
      </w:tr>
      <w:tr w14:paraId="5518A095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714"/>
        </w:trPr>
        <w:tc>
          <w:tcPr>
            <w:tcW w:w="45pt" w:type="dxa"/>
            <w:vMerge/>
            <w:vAlign w:val="center"/>
          </w:tcPr>
          <w:p w:rsidR="00AF7C87" w14:paraId="5518A08B" w14:textId="77777777">
            <w:pPr>
              <w:pStyle w:val="normal1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.75pt" w:type="dxa"/>
            <w:vMerge/>
          </w:tcPr>
          <w:p w:rsidR="00AF7C87" w14:paraId="5518A08C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33.75pt" w:type="dxa"/>
            <w:vMerge/>
          </w:tcPr>
          <w:p w:rsidR="00AF7C87" w14:paraId="5518A08D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38.25pt" w:type="dxa"/>
            <w:vMerge/>
          </w:tcPr>
          <w:p w:rsidR="00AF7C87" w14:paraId="5518A08E" w14:textId="77777777">
            <w:pPr>
              <w:pStyle w:val="normal1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.75pt" w:type="dxa"/>
            <w:vMerge/>
            <w:vAlign w:val="center"/>
          </w:tcPr>
          <w:p w:rsidR="00AF7C87" w14:paraId="5518A08F" w14:textId="77777777">
            <w:pPr>
              <w:pStyle w:val="normal1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.25pt" w:type="dxa"/>
            <w:vMerge/>
            <w:vAlign w:val="center"/>
          </w:tcPr>
          <w:p w:rsidR="00AF7C87" w14:paraId="5518A090" w14:textId="77777777">
            <w:pPr>
              <w:pStyle w:val="normal1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.75pt" w:type="dxa"/>
            <w:vMerge/>
            <w:vAlign w:val="center"/>
          </w:tcPr>
          <w:p w:rsidR="00AF7C87" w14:paraId="5518A091" w14:textId="77777777">
            <w:pPr>
              <w:pStyle w:val="normal1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pt" w:type="dxa"/>
            <w:vMerge/>
            <w:vAlign w:val="center"/>
          </w:tcPr>
          <w:p w:rsidR="00AF7C87" w14:paraId="5518A092" w14:textId="77777777">
            <w:pPr>
              <w:pStyle w:val="normal1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.5pt" w:type="dxa"/>
            <w:vMerge/>
            <w:vAlign w:val="center"/>
          </w:tcPr>
          <w:p w:rsidR="00AF7C87" w14:paraId="5518A093" w14:textId="77777777">
            <w:pPr>
              <w:pStyle w:val="normal1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.25pt" w:type="dxa"/>
            <w:vMerge/>
            <w:vAlign w:val="center"/>
          </w:tcPr>
          <w:p w:rsidR="00AF7C87" w14:paraId="5518A094" w14:textId="77777777">
            <w:pPr>
              <w:pStyle w:val="normal1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14:paraId="5518A0A0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432"/>
        </w:trPr>
        <w:tc>
          <w:tcPr>
            <w:tcW w:w="45pt" w:type="dxa"/>
            <w:vMerge/>
            <w:vAlign w:val="center"/>
          </w:tcPr>
          <w:p w:rsidR="00AF7C87" w14:paraId="5518A096" w14:textId="77777777">
            <w:pPr>
              <w:pStyle w:val="normal1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097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O1.3 -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Numărul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acordurilor-cadru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semnate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atribuite</w:t>
            </w:r>
          </w:p>
        </w:tc>
        <w:tc>
          <w:tcPr>
            <w:tcW w:w="33.75pt" w:type="dxa"/>
          </w:tcPr>
          <w:p w:rsidR="00AF7C87" w14:paraId="5518A098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099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09A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.25pt" w:type="dxa"/>
            <w:vAlign w:val="center"/>
          </w:tcPr>
          <w:p w:rsidR="00AF7C87" w14:paraId="5518A09B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5.75pt" w:type="dxa"/>
            <w:vAlign w:val="center"/>
          </w:tcPr>
          <w:p w:rsidR="00AF7C87" w14:paraId="5518A09C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pt" w:type="dxa"/>
            <w:vAlign w:val="center"/>
          </w:tcPr>
          <w:p w:rsidR="00AF7C87" w14:paraId="5518A09D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6.5pt" w:type="dxa"/>
            <w:vAlign w:val="center"/>
          </w:tcPr>
          <w:p w:rsidR="00AF7C87" w14:paraId="5518A09E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.25pt" w:type="dxa"/>
            <w:vAlign w:val="center"/>
          </w:tcPr>
          <w:p w:rsidR="00AF7C87" w14:paraId="5518A09F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5%</w:t>
            </w:r>
          </w:p>
        </w:tc>
      </w:tr>
      <w:tr w14:paraId="5518A0AB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513"/>
        </w:trPr>
        <w:tc>
          <w:tcPr>
            <w:tcW w:w="45pt" w:type="dxa"/>
            <w:vMerge w:val="restart"/>
            <w:vAlign w:val="center"/>
          </w:tcPr>
          <w:p w:rsidR="00AF7C87" w14:paraId="5518A0A1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O2: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Realizarea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economii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proces</w:t>
            </w:r>
            <w:r>
              <w:rPr>
                <w:b/>
                <w:sz w:val="18"/>
                <w:szCs w:val="18"/>
              </w:rPr>
              <w:t>/ administrative</w:t>
            </w:r>
          </w:p>
        </w:tc>
        <w:tc>
          <w:tcPr>
            <w:tcW w:w="105.75pt" w:type="dxa"/>
          </w:tcPr>
          <w:p w:rsidR="00AF7C87" w14:paraId="5518A0A2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O2.1 - </w:t>
            </w:r>
            <w:r>
              <w:rPr>
                <w:b/>
                <w:sz w:val="18"/>
                <w:szCs w:val="18"/>
              </w:rPr>
              <w:t>Numărul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utilizatori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secundari</w:t>
            </w:r>
          </w:p>
        </w:tc>
        <w:tc>
          <w:tcPr>
            <w:tcW w:w="33.75pt" w:type="dxa"/>
          </w:tcPr>
          <w:p w:rsidR="00AF7C87" w14:paraId="5518A0A3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servicii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publice</w:t>
            </w:r>
          </w:p>
        </w:tc>
        <w:tc>
          <w:tcPr>
            <w:tcW w:w="38.25pt" w:type="dxa"/>
          </w:tcPr>
          <w:p w:rsidR="00AF7C87" w14:paraId="5518A0A4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0A5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.25pt" w:type="dxa"/>
            <w:vAlign w:val="center"/>
          </w:tcPr>
          <w:p w:rsidR="00AF7C87" w14:paraId="5518A0A6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5.75pt" w:type="dxa"/>
            <w:vAlign w:val="center"/>
          </w:tcPr>
          <w:p w:rsidR="00AF7C87" w14:paraId="5518A0A7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5pt" w:type="dxa"/>
            <w:vAlign w:val="center"/>
          </w:tcPr>
          <w:p w:rsidR="00AF7C87" w14:paraId="5518A0A8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6.5pt" w:type="dxa"/>
            <w:vAlign w:val="center"/>
          </w:tcPr>
          <w:p w:rsidR="00AF7C87" w14:paraId="5518A0A9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.25pt" w:type="dxa"/>
            <w:vAlign w:val="center"/>
          </w:tcPr>
          <w:p w:rsidR="00AF7C87" w14:paraId="5518A0AA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5%</w:t>
            </w:r>
          </w:p>
        </w:tc>
      </w:tr>
      <w:tr w14:paraId="5518A0B7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512"/>
        </w:trPr>
        <w:tc>
          <w:tcPr>
            <w:tcW w:w="45pt" w:type="dxa"/>
            <w:vMerge/>
            <w:vAlign w:val="center"/>
          </w:tcPr>
          <w:p w:rsidR="00AF7C87" w14:paraId="5518A0AC" w14:textId="77777777">
            <w:pPr>
              <w:pStyle w:val="normal10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0AD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O2.2 - </w:t>
            </w:r>
            <w:r>
              <w:rPr>
                <w:b/>
                <w:sz w:val="18"/>
                <w:szCs w:val="18"/>
              </w:rPr>
              <w:t>Diversificarea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domeniilor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</w:t>
            </w:r>
            <w:r>
              <w:rPr>
                <w:b/>
                <w:sz w:val="18"/>
                <w:szCs w:val="18"/>
              </w:rPr>
              <w:t xml:space="preserve"> care sunt </w:t>
            </w:r>
            <w:r>
              <w:rPr>
                <w:b/>
                <w:sz w:val="18"/>
                <w:szCs w:val="18"/>
              </w:rPr>
              <w:t>încheiate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acordurile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cadru</w:t>
            </w:r>
          </w:p>
          <w:p w:rsidR="00AF7C87" w14:paraId="5518A0AE" w14:textId="77777777">
            <w:pPr>
              <w:pStyle w:val="normal10"/>
              <w:spacing w:before="100" w:after="10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3.75pt" w:type="dxa"/>
          </w:tcPr>
          <w:p w:rsidR="00AF7C87" w14:paraId="5518A0AF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0B0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0B1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.25pt" w:type="dxa"/>
            <w:vAlign w:val="center"/>
          </w:tcPr>
          <w:p w:rsidR="00AF7C87" w14:paraId="5518A0B2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5.75pt" w:type="dxa"/>
            <w:vAlign w:val="center"/>
          </w:tcPr>
          <w:p w:rsidR="00AF7C87" w14:paraId="5518A0B3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5pt" w:type="dxa"/>
            <w:vAlign w:val="center"/>
          </w:tcPr>
          <w:p w:rsidR="00AF7C87" w14:paraId="5518A0B4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.5pt" w:type="dxa"/>
            <w:vAlign w:val="center"/>
          </w:tcPr>
          <w:p w:rsidR="00AF7C87" w14:paraId="5518A0B5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.25pt" w:type="dxa"/>
            <w:vAlign w:val="center"/>
          </w:tcPr>
          <w:p w:rsidR="00AF7C87" w14:paraId="5518A0B6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14:paraId="5518A0C6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630"/>
        </w:trPr>
        <w:tc>
          <w:tcPr>
            <w:tcW w:w="45pt" w:type="dxa"/>
            <w:vMerge w:val="restart"/>
            <w:vAlign w:val="center"/>
          </w:tcPr>
          <w:p w:rsidR="00AF7C87" w14:paraId="5518A0B8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O3: </w:t>
            </w:r>
            <w:r>
              <w:rPr>
                <w:b/>
                <w:sz w:val="18"/>
                <w:szCs w:val="18"/>
              </w:rPr>
              <w:t>Furnizarea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servicii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achiz</w:t>
            </w:r>
            <w:r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centralizate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vederea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eficientizării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procedurilor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achiziții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și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pentru</w:t>
            </w:r>
            <w:r>
              <w:rPr>
                <w:b/>
                <w:sz w:val="18"/>
                <w:szCs w:val="18"/>
              </w:rPr>
              <w:t xml:space="preserve"> a </w:t>
            </w:r>
            <w:r>
              <w:rPr>
                <w:b/>
                <w:sz w:val="18"/>
                <w:szCs w:val="18"/>
              </w:rPr>
              <w:t>sprijini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autoritățile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contractante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realizarea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achiziții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centralizate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conforme</w:t>
            </w:r>
          </w:p>
          <w:p w:rsidR="00AF7C87" w14:paraId="5518A0B9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</w:p>
          <w:p w:rsidR="00AF7C87" w14:paraId="5518A0BA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</w:p>
          <w:p w:rsidR="00AF7C87" w14:paraId="5518A0BB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</w:p>
          <w:p w:rsidR="00AF7C87" w14:paraId="5518A0BC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0BD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O3.1 -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Numărul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operatorilor</w:t>
            </w:r>
            <w:r>
              <w:rPr>
                <w:b/>
                <w:sz w:val="18"/>
                <w:szCs w:val="18"/>
              </w:rPr>
              <w:t xml:space="preserve">  economici</w:t>
            </w:r>
            <w:r>
              <w:rPr>
                <w:b/>
                <w:sz w:val="18"/>
                <w:szCs w:val="18"/>
              </w:rPr>
              <w:t xml:space="preserve"> care au </w:t>
            </w:r>
            <w:r>
              <w:rPr>
                <w:b/>
                <w:sz w:val="18"/>
                <w:szCs w:val="18"/>
              </w:rPr>
              <w:t>depus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oferte</w:t>
            </w:r>
            <w:r>
              <w:rPr>
                <w:b/>
                <w:sz w:val="18"/>
                <w:szCs w:val="18"/>
              </w:rPr>
              <w:t xml:space="preserve"> (per an)</w:t>
            </w:r>
          </w:p>
        </w:tc>
        <w:tc>
          <w:tcPr>
            <w:tcW w:w="33.75pt" w:type="dxa"/>
          </w:tcPr>
          <w:p w:rsidR="00AF7C87" w14:paraId="5518A0BE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0BF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0C0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.25pt" w:type="dxa"/>
            <w:vAlign w:val="center"/>
          </w:tcPr>
          <w:p w:rsidR="00AF7C87" w14:paraId="5518A0C1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.75pt" w:type="dxa"/>
            <w:vAlign w:val="center"/>
          </w:tcPr>
          <w:p w:rsidR="00AF7C87" w14:paraId="5518A0C2" w14:textId="77777777">
            <w:pPr>
              <w:pStyle w:val="normal10"/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pt" w:type="dxa"/>
            <w:vAlign w:val="center"/>
          </w:tcPr>
          <w:p w:rsidR="00AF7C87" w14:paraId="5518A0C3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6.5pt" w:type="dxa"/>
            <w:vAlign w:val="center"/>
          </w:tcPr>
          <w:p w:rsidR="00AF7C87" w14:paraId="5518A0C4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5.25pt" w:type="dxa"/>
            <w:vAlign w:val="center"/>
          </w:tcPr>
          <w:p w:rsidR="00AF7C87" w14:paraId="5518A0C5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0D1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1800"/>
        </w:trPr>
        <w:tc>
          <w:tcPr>
            <w:tcW w:w="45pt" w:type="dxa"/>
            <w:vMerge/>
            <w:vAlign w:val="center"/>
          </w:tcPr>
          <w:p w:rsidR="00AF7C87" w14:paraId="5518A0C7" w14:textId="77777777">
            <w:pPr>
              <w:pStyle w:val="normal1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0C8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O3.2 - </w:t>
            </w:r>
            <w:r>
              <w:rPr>
                <w:b/>
                <w:sz w:val="18"/>
                <w:szCs w:val="18"/>
              </w:rPr>
              <w:t>Numărul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contractanților</w:t>
            </w:r>
            <w:r>
              <w:rPr>
                <w:b/>
                <w:sz w:val="18"/>
                <w:szCs w:val="18"/>
              </w:rPr>
              <w:t xml:space="preserve"> care au </w:t>
            </w:r>
            <w:r>
              <w:rPr>
                <w:b/>
                <w:sz w:val="18"/>
                <w:szCs w:val="18"/>
              </w:rPr>
              <w:t>încheiat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acorduri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cadru</w:t>
            </w:r>
            <w:r>
              <w:rPr>
                <w:b/>
                <w:sz w:val="18"/>
                <w:szCs w:val="18"/>
              </w:rPr>
              <w:t xml:space="preserve"> cu UCA</w:t>
            </w:r>
          </w:p>
        </w:tc>
        <w:tc>
          <w:tcPr>
            <w:tcW w:w="33.75pt" w:type="dxa"/>
          </w:tcPr>
          <w:p w:rsidR="00AF7C87" w14:paraId="5518A0C9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0CA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0CB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.25pt" w:type="dxa"/>
            <w:vAlign w:val="center"/>
          </w:tcPr>
          <w:p w:rsidR="00AF7C87" w14:paraId="5518A0CC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.75pt" w:type="dxa"/>
            <w:vAlign w:val="center"/>
          </w:tcPr>
          <w:p w:rsidR="00AF7C87" w14:paraId="5518A0CD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pt" w:type="dxa"/>
            <w:vAlign w:val="center"/>
          </w:tcPr>
          <w:p w:rsidR="00AF7C87" w14:paraId="5518A0CE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.5pt" w:type="dxa"/>
            <w:vAlign w:val="center"/>
          </w:tcPr>
          <w:p w:rsidR="00AF7C87" w14:paraId="5518A0CF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5.25pt" w:type="dxa"/>
            <w:vAlign w:val="center"/>
          </w:tcPr>
          <w:p w:rsidR="00AF7C87" w14:paraId="5518A0D0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0DC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570"/>
        </w:trPr>
        <w:tc>
          <w:tcPr>
            <w:tcW w:w="45pt" w:type="dxa"/>
            <w:vMerge/>
            <w:vAlign w:val="center"/>
          </w:tcPr>
          <w:p w:rsidR="00AF7C87" w14:paraId="5518A0D2" w14:textId="77777777">
            <w:pPr>
              <w:pStyle w:val="normal1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0D3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O3.3 - </w:t>
            </w:r>
            <w:r>
              <w:rPr>
                <w:b/>
                <w:sz w:val="18"/>
                <w:szCs w:val="18"/>
              </w:rPr>
              <w:t>Numărul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proceduri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implementate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finalizate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prin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atribuire</w:t>
            </w:r>
            <w:r>
              <w:rPr>
                <w:b/>
                <w:sz w:val="18"/>
                <w:szCs w:val="18"/>
              </w:rPr>
              <w:t xml:space="preserve"> pe an (</w:t>
            </w:r>
            <w:r>
              <w:rPr>
                <w:b/>
                <w:sz w:val="18"/>
                <w:szCs w:val="18"/>
              </w:rPr>
              <w:t>numărate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loturi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3.75pt" w:type="dxa"/>
          </w:tcPr>
          <w:p w:rsidR="00AF7C87" w14:paraId="5518A0D4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0D5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Merge w:val="restart"/>
            <w:vAlign w:val="center"/>
          </w:tcPr>
          <w:p w:rsidR="00AF7C87" w14:paraId="5518A0D6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.25pt" w:type="dxa"/>
            <w:vMerge w:val="restart"/>
            <w:vAlign w:val="center"/>
          </w:tcPr>
          <w:p w:rsidR="00AF7C87" w14:paraId="5518A0D7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5.75pt" w:type="dxa"/>
            <w:vMerge w:val="restart"/>
            <w:vAlign w:val="center"/>
          </w:tcPr>
          <w:p w:rsidR="00AF7C87" w14:paraId="5518A0D8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pt" w:type="dxa"/>
            <w:vMerge w:val="restart"/>
            <w:vAlign w:val="center"/>
          </w:tcPr>
          <w:p w:rsidR="00AF7C87" w14:paraId="5518A0D9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6.5pt" w:type="dxa"/>
            <w:vMerge w:val="restart"/>
            <w:vAlign w:val="center"/>
          </w:tcPr>
          <w:p w:rsidR="00AF7C87" w14:paraId="5518A0DA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.25pt" w:type="dxa"/>
            <w:vMerge w:val="restart"/>
            <w:vAlign w:val="center"/>
          </w:tcPr>
          <w:p w:rsidR="00AF7C87" w14:paraId="5518A0DB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14:paraId="5518A0E7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207"/>
        </w:trPr>
        <w:tc>
          <w:tcPr>
            <w:tcW w:w="45pt" w:type="dxa"/>
            <w:vMerge/>
            <w:vAlign w:val="center"/>
          </w:tcPr>
          <w:p w:rsidR="00AF7C87" w14:paraId="5518A0DD" w14:textId="77777777">
            <w:pPr>
              <w:pStyle w:val="normal10"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5.75pt" w:type="dxa"/>
            <w:vMerge w:val="restart"/>
          </w:tcPr>
          <w:p w:rsidR="00AF7C87" w14:paraId="5518A0DE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O3.4 -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Număr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proceduri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nefinalizate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sau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contestate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numărate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loturi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3.75pt" w:type="dxa"/>
            <w:vMerge w:val="restart"/>
          </w:tcPr>
          <w:p w:rsidR="00AF7C87" w14:paraId="5518A0DF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  <w:vMerge w:val="restart"/>
          </w:tcPr>
          <w:p w:rsidR="00AF7C87" w14:paraId="5518A0E0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Merge/>
            <w:vAlign w:val="center"/>
          </w:tcPr>
          <w:p w:rsidR="00AF7C87" w14:paraId="5518A0E1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.25pt" w:type="dxa"/>
            <w:vMerge/>
            <w:vAlign w:val="center"/>
          </w:tcPr>
          <w:p w:rsidR="00AF7C87" w14:paraId="5518A0E2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.75pt" w:type="dxa"/>
            <w:vMerge/>
            <w:vAlign w:val="center"/>
          </w:tcPr>
          <w:p w:rsidR="00AF7C87" w14:paraId="5518A0E3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pt" w:type="dxa"/>
            <w:vMerge/>
            <w:vAlign w:val="center"/>
          </w:tcPr>
          <w:p w:rsidR="00AF7C87" w14:paraId="5518A0E4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.5pt" w:type="dxa"/>
            <w:vMerge/>
            <w:vAlign w:val="center"/>
          </w:tcPr>
          <w:p w:rsidR="00AF7C87" w14:paraId="5518A0E5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.25pt" w:type="dxa"/>
            <w:vMerge/>
            <w:vAlign w:val="center"/>
          </w:tcPr>
          <w:p w:rsidR="00AF7C87" w14:paraId="5518A0E6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0F4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990"/>
        </w:trPr>
        <w:tc>
          <w:tcPr>
            <w:tcW w:w="45pt" w:type="dxa"/>
            <w:vMerge/>
            <w:vAlign w:val="center"/>
          </w:tcPr>
          <w:p w:rsidR="00AF7C87" w14:paraId="5518A0E8" w14:textId="77777777">
            <w:pPr>
              <w:pStyle w:val="normal1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.75pt" w:type="dxa"/>
            <w:vMerge/>
          </w:tcPr>
          <w:p w:rsidR="00AF7C87" w14:paraId="5518A0E9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33.75pt" w:type="dxa"/>
            <w:vMerge/>
          </w:tcPr>
          <w:p w:rsidR="00AF7C87" w14:paraId="5518A0EA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38.25pt" w:type="dxa"/>
            <w:vMerge/>
          </w:tcPr>
          <w:p w:rsidR="00AF7C87" w14:paraId="5518A0EB" w14:textId="77777777">
            <w:pPr>
              <w:pStyle w:val="normal1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0EC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.25pt" w:type="dxa"/>
            <w:vAlign w:val="center"/>
          </w:tcPr>
          <w:p w:rsidR="00AF7C87" w14:paraId="5518A0ED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F7C87" w14:paraId="5518A0EE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admisă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parțial</w:t>
            </w:r>
          </w:p>
        </w:tc>
        <w:tc>
          <w:tcPr>
            <w:tcW w:w="45.75pt" w:type="dxa"/>
            <w:vAlign w:val="center"/>
          </w:tcPr>
          <w:p w:rsidR="00AF7C87" w14:paraId="5518A0EF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1+1</w:t>
            </w:r>
          </w:p>
          <w:p w:rsidR="00AF7C87" w14:paraId="5518A0F0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admisă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parțial</w:t>
            </w:r>
          </w:p>
        </w:tc>
        <w:tc>
          <w:tcPr>
            <w:tcW w:w="45pt" w:type="dxa"/>
            <w:vAlign w:val="center"/>
          </w:tcPr>
          <w:p w:rsidR="00AF7C87" w14:paraId="5518A0F1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.5pt" w:type="dxa"/>
            <w:vAlign w:val="center"/>
          </w:tcPr>
          <w:p w:rsidR="00AF7C87" w14:paraId="5518A0F2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.25pt" w:type="dxa"/>
            <w:vAlign w:val="center"/>
          </w:tcPr>
          <w:p w:rsidR="00AF7C87" w14:paraId="5518A0F3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00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770"/>
        </w:trPr>
        <w:tc>
          <w:tcPr>
            <w:tcW w:w="45pt" w:type="dxa"/>
            <w:vMerge/>
            <w:vAlign w:val="center"/>
          </w:tcPr>
          <w:p w:rsidR="00AF7C87" w14:paraId="5518A0F5" w14:textId="77777777">
            <w:pPr>
              <w:pStyle w:val="normal1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0F6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O3.5 -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Număr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proceduri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contestate</w:t>
            </w:r>
            <w:r>
              <w:rPr>
                <w:b/>
                <w:sz w:val="18"/>
                <w:szCs w:val="18"/>
              </w:rPr>
              <w:t xml:space="preserve"> cu </w:t>
            </w:r>
            <w:r>
              <w:rPr>
                <w:b/>
                <w:sz w:val="18"/>
                <w:szCs w:val="18"/>
              </w:rPr>
              <w:t>succes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numărate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loturi</w:t>
            </w:r>
            <w:r>
              <w:rPr>
                <w:b/>
                <w:sz w:val="18"/>
                <w:szCs w:val="18"/>
              </w:rPr>
              <w:t>)</w:t>
            </w:r>
          </w:p>
          <w:p w:rsidR="00AF7C87" w14:paraId="5518A0F7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33.75pt" w:type="dxa"/>
          </w:tcPr>
          <w:p w:rsidR="00AF7C87" w14:paraId="5518A0F8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0F9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0FA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.25pt" w:type="dxa"/>
            <w:vAlign w:val="center"/>
          </w:tcPr>
          <w:p w:rsidR="00AF7C87" w14:paraId="5518A0FB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5.75pt" w:type="dxa"/>
            <w:vAlign w:val="center"/>
          </w:tcPr>
          <w:p w:rsidR="00AF7C87" w14:paraId="5518A0FC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pt" w:type="dxa"/>
            <w:vAlign w:val="center"/>
          </w:tcPr>
          <w:p w:rsidR="00AF7C87" w14:paraId="5518A0FD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.5pt" w:type="dxa"/>
            <w:vAlign w:val="center"/>
          </w:tcPr>
          <w:p w:rsidR="00AF7C87" w14:paraId="5518A0FE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.25pt" w:type="dxa"/>
            <w:vAlign w:val="center"/>
          </w:tcPr>
          <w:p w:rsidR="00AF7C87" w14:paraId="5518A0FF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0B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510"/>
        </w:trPr>
        <w:tc>
          <w:tcPr>
            <w:tcW w:w="45pt" w:type="dxa"/>
            <w:vMerge/>
            <w:vAlign w:val="center"/>
          </w:tcPr>
          <w:p w:rsidR="00AF7C87" w14:paraId="5518A101" w14:textId="77777777">
            <w:pPr>
              <w:pStyle w:val="normal1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.75pt" w:type="dxa"/>
            <w:vMerge w:val="restart"/>
          </w:tcPr>
          <w:p w:rsidR="00AF7C87" w14:paraId="5518A102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O3.6 - </w:t>
            </w:r>
            <w:r>
              <w:rPr>
                <w:b/>
                <w:sz w:val="18"/>
                <w:szCs w:val="18"/>
              </w:rPr>
              <w:t>Timpul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mediu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implementare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  </w:t>
            </w:r>
            <w:r>
              <w:rPr>
                <w:b/>
                <w:sz w:val="18"/>
                <w:szCs w:val="18"/>
              </w:rPr>
              <w:t>procedurilor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durata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procedurii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3.75pt" w:type="dxa"/>
            <w:vMerge w:val="restart"/>
          </w:tcPr>
          <w:p w:rsidR="00AF7C87" w14:paraId="5518A103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Ind. op.</w:t>
            </w:r>
          </w:p>
        </w:tc>
        <w:tc>
          <w:tcPr>
            <w:tcW w:w="38.25pt" w:type="dxa"/>
          </w:tcPr>
          <w:p w:rsidR="00AF7C87" w14:paraId="5518A104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Acord </w:t>
            </w:r>
            <w:r>
              <w:rPr>
                <w:b/>
                <w:sz w:val="18"/>
                <w:szCs w:val="18"/>
              </w:rPr>
              <w:t>cadru</w:t>
            </w:r>
          </w:p>
        </w:tc>
        <w:tc>
          <w:tcPr>
            <w:tcW w:w="51.75pt" w:type="dxa"/>
            <w:vAlign w:val="center"/>
          </w:tcPr>
          <w:p w:rsidR="00AF7C87" w14:paraId="5518A105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56.25pt" w:type="dxa"/>
            <w:vAlign w:val="center"/>
          </w:tcPr>
          <w:p w:rsidR="00AF7C87" w14:paraId="5518A106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45.75pt" w:type="dxa"/>
            <w:vAlign w:val="center"/>
          </w:tcPr>
          <w:p w:rsidR="00AF7C87" w14:paraId="5518A107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45pt" w:type="dxa"/>
            <w:vAlign w:val="center"/>
          </w:tcPr>
          <w:p w:rsidR="00AF7C87" w14:paraId="5518A108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46.5pt" w:type="dxa"/>
            <w:vAlign w:val="center"/>
          </w:tcPr>
          <w:p w:rsidR="00AF7C87" w14:paraId="5518A109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35.25pt" w:type="dxa"/>
            <w:vAlign w:val="center"/>
          </w:tcPr>
          <w:p w:rsidR="00AF7C87" w14:paraId="5518A10A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16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855"/>
        </w:trPr>
        <w:tc>
          <w:tcPr>
            <w:tcW w:w="45pt" w:type="dxa"/>
            <w:vMerge/>
            <w:vAlign w:val="center"/>
          </w:tcPr>
          <w:p w:rsidR="00AF7C87" w14:paraId="5518A10C" w14:textId="77777777">
            <w:pPr>
              <w:pStyle w:val="normal1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.75pt" w:type="dxa"/>
            <w:vMerge/>
          </w:tcPr>
          <w:p w:rsidR="00AF7C87" w14:paraId="5518A10D" w14:textId="77777777">
            <w:pPr>
              <w:pStyle w:val="normal1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.75pt" w:type="dxa"/>
            <w:vMerge/>
          </w:tcPr>
          <w:p w:rsidR="00AF7C87" w14:paraId="5518A10E" w14:textId="77777777">
            <w:pPr>
              <w:pStyle w:val="normal1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.25pt" w:type="dxa"/>
          </w:tcPr>
          <w:p w:rsidR="00AF7C87" w14:paraId="5518A10F" w14:textId="77777777">
            <w:pPr>
              <w:pStyle w:val="normal10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Achizitie BRM</w:t>
            </w:r>
          </w:p>
        </w:tc>
        <w:tc>
          <w:tcPr>
            <w:tcW w:w="51.75pt" w:type="dxa"/>
            <w:vAlign w:val="center"/>
          </w:tcPr>
          <w:p w:rsidR="00AF7C87" w14:paraId="5518A110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.25pt" w:type="dxa"/>
            <w:vAlign w:val="center"/>
          </w:tcPr>
          <w:p w:rsidR="00AF7C87" w14:paraId="5518A111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.75pt" w:type="dxa"/>
            <w:vAlign w:val="center"/>
          </w:tcPr>
          <w:p w:rsidR="00AF7C87" w14:paraId="5518A112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pt" w:type="dxa"/>
            <w:vAlign w:val="center"/>
          </w:tcPr>
          <w:p w:rsidR="00AF7C87" w14:paraId="5518A113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6.5pt" w:type="dxa"/>
            <w:vAlign w:val="center"/>
          </w:tcPr>
          <w:p w:rsidR="00AF7C87" w14:paraId="5518A114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5.25pt" w:type="dxa"/>
            <w:vAlign w:val="center"/>
          </w:tcPr>
          <w:p w:rsidR="00AF7C87" w14:paraId="5518A115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21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1028"/>
        </w:trPr>
        <w:tc>
          <w:tcPr>
            <w:tcW w:w="45pt" w:type="dxa"/>
            <w:vMerge/>
            <w:vAlign w:val="center"/>
          </w:tcPr>
          <w:p w:rsidR="00AF7C87" w14:paraId="5518A117" w14:textId="77777777">
            <w:pPr>
              <w:pStyle w:val="normal10"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118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O3.9 - </w:t>
            </w:r>
            <w:r>
              <w:rPr>
                <w:b/>
                <w:sz w:val="18"/>
                <w:szCs w:val="18"/>
              </w:rPr>
              <w:t>Gradul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satisfacție</w:t>
            </w:r>
            <w:r>
              <w:rPr>
                <w:b/>
                <w:sz w:val="18"/>
                <w:szCs w:val="18"/>
              </w:rPr>
              <w:t xml:space="preserve"> a </w:t>
            </w:r>
            <w:r>
              <w:rPr>
                <w:b/>
                <w:sz w:val="18"/>
                <w:szCs w:val="18"/>
              </w:rPr>
              <w:t>utilizatorilor</w:t>
            </w:r>
          </w:p>
        </w:tc>
        <w:tc>
          <w:tcPr>
            <w:tcW w:w="33.75pt" w:type="dxa"/>
          </w:tcPr>
          <w:p w:rsidR="00AF7C87" w14:paraId="5518A119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Ind. op.</w:t>
            </w:r>
          </w:p>
        </w:tc>
        <w:tc>
          <w:tcPr>
            <w:tcW w:w="38.25pt" w:type="dxa"/>
          </w:tcPr>
          <w:p w:rsidR="00AF7C87" w14:paraId="5518A11A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</w:tcPr>
          <w:p w:rsidR="00AF7C87" w14:paraId="5518A11B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.25pt" w:type="dxa"/>
          </w:tcPr>
          <w:p w:rsidR="00AF7C87" w14:paraId="5518A11C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.75pt" w:type="dxa"/>
          </w:tcPr>
          <w:p w:rsidR="00AF7C87" w14:paraId="5518A11D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pt" w:type="dxa"/>
            <w:vAlign w:val="center"/>
          </w:tcPr>
          <w:p w:rsidR="00AF7C87" w14:paraId="5518A11E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75%</w:t>
            </w:r>
          </w:p>
        </w:tc>
        <w:tc>
          <w:tcPr>
            <w:tcW w:w="46.5pt" w:type="dxa"/>
            <w:vAlign w:val="center"/>
          </w:tcPr>
          <w:p w:rsidR="00AF7C87" w14:paraId="5518A11F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85%</w:t>
            </w:r>
          </w:p>
        </w:tc>
        <w:tc>
          <w:tcPr>
            <w:tcW w:w="35.25pt" w:type="dxa"/>
            <w:vAlign w:val="center"/>
          </w:tcPr>
          <w:p w:rsidR="00AF7C87" w14:paraId="5518A120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</w:tr>
      <w:tr w14:paraId="5518A12C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878"/>
        </w:trPr>
        <w:tc>
          <w:tcPr>
            <w:tcW w:w="45pt" w:type="dxa"/>
            <w:vAlign w:val="center"/>
          </w:tcPr>
          <w:p w:rsidR="00AF7C87" w14:paraId="5518A122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P1: </w:t>
            </w:r>
            <w:r>
              <w:rPr>
                <w:b/>
                <w:sz w:val="18"/>
                <w:szCs w:val="18"/>
              </w:rPr>
              <w:t>Simplificarea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și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standardizarea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proceselor</w:t>
            </w:r>
          </w:p>
        </w:tc>
        <w:tc>
          <w:tcPr>
            <w:tcW w:w="105.75pt" w:type="dxa"/>
          </w:tcPr>
          <w:p w:rsidR="00AF7C87" w14:paraId="5518A123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P1.1 - </w:t>
            </w:r>
            <w:r>
              <w:rPr>
                <w:b/>
                <w:sz w:val="18"/>
                <w:szCs w:val="18"/>
              </w:rPr>
              <w:t>Automatizarea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activității</w:t>
            </w:r>
            <w:r>
              <w:rPr>
                <w:b/>
                <w:sz w:val="18"/>
                <w:szCs w:val="18"/>
              </w:rPr>
              <w:t xml:space="preserve"> UCA</w:t>
            </w:r>
          </w:p>
        </w:tc>
        <w:tc>
          <w:tcPr>
            <w:tcW w:w="33.75pt" w:type="dxa"/>
          </w:tcPr>
          <w:p w:rsidR="00AF7C87" w14:paraId="5518A124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125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</w:tcPr>
          <w:p w:rsidR="00AF7C87" w14:paraId="5518A126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56.25pt" w:type="dxa"/>
          </w:tcPr>
          <w:p w:rsidR="00AF7C87" w14:paraId="5518A127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45.75pt" w:type="dxa"/>
          </w:tcPr>
          <w:p w:rsidR="00AF7C87" w14:paraId="5518A128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45pt" w:type="dxa"/>
          </w:tcPr>
          <w:p w:rsidR="00AF7C87" w14:paraId="5518A129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.5pt" w:type="dxa"/>
          </w:tcPr>
          <w:p w:rsidR="00AF7C87" w14:paraId="5518A12A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.25pt" w:type="dxa"/>
          </w:tcPr>
          <w:p w:rsidR="00AF7C87" w14:paraId="5518A12B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</w:tc>
      </w:tr>
      <w:tr w14:paraId="5518A138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1800"/>
        </w:trPr>
        <w:tc>
          <w:tcPr>
            <w:tcW w:w="45pt" w:type="dxa"/>
            <w:vMerge w:val="restart"/>
            <w:vAlign w:val="center"/>
          </w:tcPr>
          <w:p w:rsidR="00AF7C87" w14:paraId="5518A12D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P2: </w:t>
            </w:r>
            <w:r>
              <w:rPr>
                <w:b/>
                <w:sz w:val="18"/>
                <w:szCs w:val="18"/>
              </w:rPr>
              <w:t>Planificarea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strategica</w:t>
            </w:r>
            <w:r>
              <w:rPr>
                <w:b/>
                <w:sz w:val="18"/>
                <w:szCs w:val="18"/>
              </w:rPr>
              <w:t xml:space="preserve"> a </w:t>
            </w:r>
            <w:r>
              <w:rPr>
                <w:b/>
                <w:sz w:val="18"/>
                <w:szCs w:val="18"/>
              </w:rPr>
              <w:t>procedurilor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astfel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încât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să</w:t>
            </w:r>
            <w:r>
              <w:rPr>
                <w:b/>
                <w:sz w:val="18"/>
                <w:szCs w:val="18"/>
              </w:rPr>
              <w:t xml:space="preserve"> se </w:t>
            </w:r>
            <w:r>
              <w:rPr>
                <w:b/>
                <w:sz w:val="18"/>
                <w:szCs w:val="18"/>
              </w:rPr>
              <w:t>asigure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respectarea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aspectelor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țin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includerea</w:t>
            </w:r>
            <w:r>
              <w:rPr>
                <w:b/>
                <w:sz w:val="18"/>
                <w:szCs w:val="18"/>
              </w:rPr>
              <w:t xml:space="preserve"> IMM-</w:t>
            </w:r>
            <w:r>
              <w:rPr>
                <w:b/>
                <w:sz w:val="18"/>
                <w:szCs w:val="18"/>
              </w:rPr>
              <w:t>urilor</w:t>
            </w:r>
            <w:r>
              <w:rPr>
                <w:b/>
                <w:sz w:val="18"/>
                <w:szCs w:val="18"/>
              </w:rPr>
              <w:t xml:space="preserve">, de </w:t>
            </w:r>
            <w:r>
              <w:rPr>
                <w:b/>
                <w:sz w:val="18"/>
                <w:szCs w:val="18"/>
              </w:rPr>
              <w:t>politicile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inovație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și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aspecte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mediu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dar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și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de </w:t>
            </w:r>
            <w:r>
              <w:rPr>
                <w:b/>
                <w:sz w:val="18"/>
                <w:szCs w:val="18"/>
              </w:rPr>
              <w:t>disponibilitatea</w:t>
            </w:r>
            <w:r>
              <w:rPr>
                <w:b/>
                <w:sz w:val="18"/>
                <w:szCs w:val="18"/>
              </w:rPr>
              <w:t xml:space="preserve"> continua a prod. </w:t>
            </w:r>
            <w:r>
              <w:rPr>
                <w:b/>
                <w:sz w:val="18"/>
                <w:szCs w:val="18"/>
              </w:rPr>
              <w:t>și</w:t>
            </w:r>
            <w:r>
              <w:rPr>
                <w:b/>
                <w:sz w:val="18"/>
                <w:szCs w:val="18"/>
              </w:rPr>
              <w:t xml:space="preserve"> serv. </w:t>
            </w:r>
            <w:r>
              <w:rPr>
                <w:b/>
                <w:sz w:val="18"/>
                <w:szCs w:val="18"/>
              </w:rPr>
              <w:t>achiziționate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prin</w:t>
            </w:r>
            <w:r>
              <w:rPr>
                <w:b/>
                <w:sz w:val="18"/>
                <w:szCs w:val="18"/>
              </w:rPr>
              <w:t xml:space="preserve"> UCA.</w:t>
            </w:r>
          </w:p>
          <w:p w:rsidR="00AF7C87" w14:paraId="5518A12E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12F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P2.1 - </w:t>
            </w:r>
            <w:r>
              <w:rPr>
                <w:b/>
                <w:sz w:val="18"/>
                <w:szCs w:val="18"/>
              </w:rPr>
              <w:t>Numărul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contractanți</w:t>
            </w:r>
            <w:r>
              <w:rPr>
                <w:b/>
                <w:sz w:val="18"/>
                <w:szCs w:val="18"/>
              </w:rPr>
              <w:t xml:space="preserve"> IMM</w:t>
            </w:r>
          </w:p>
        </w:tc>
        <w:tc>
          <w:tcPr>
            <w:tcW w:w="33.75pt" w:type="dxa"/>
          </w:tcPr>
          <w:p w:rsidR="00AF7C87" w14:paraId="5518A130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131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132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.25pt" w:type="dxa"/>
            <w:vAlign w:val="center"/>
          </w:tcPr>
          <w:p w:rsidR="00AF7C87" w14:paraId="5518A133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.75pt" w:type="dxa"/>
            <w:vAlign w:val="center"/>
          </w:tcPr>
          <w:p w:rsidR="00AF7C87" w14:paraId="5518A134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pt" w:type="dxa"/>
            <w:vAlign w:val="center"/>
          </w:tcPr>
          <w:p w:rsidR="00AF7C87" w14:paraId="5518A135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.5pt" w:type="dxa"/>
            <w:vAlign w:val="center"/>
          </w:tcPr>
          <w:p w:rsidR="00AF7C87" w14:paraId="5518A136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5.25pt" w:type="dxa"/>
            <w:vAlign w:val="center"/>
          </w:tcPr>
          <w:p w:rsidR="00AF7C87" w14:paraId="5518A137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43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773"/>
        </w:trPr>
        <w:tc>
          <w:tcPr>
            <w:tcW w:w="45pt" w:type="dxa"/>
            <w:vMerge/>
            <w:vAlign w:val="center"/>
          </w:tcPr>
          <w:p w:rsidR="00AF7C87" w14:paraId="5518A139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13A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P2.2 - </w:t>
            </w:r>
            <w:r>
              <w:rPr>
                <w:b/>
                <w:sz w:val="18"/>
                <w:szCs w:val="18"/>
              </w:rPr>
              <w:t>Valoarea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achizițiilor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realizate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prin</w:t>
            </w:r>
            <w:r>
              <w:rPr>
                <w:b/>
                <w:sz w:val="18"/>
                <w:szCs w:val="18"/>
              </w:rPr>
              <w:t xml:space="preserve"> IMM-</w:t>
            </w:r>
            <w:r>
              <w:rPr>
                <w:b/>
                <w:sz w:val="18"/>
                <w:szCs w:val="18"/>
              </w:rPr>
              <w:t>uri</w:t>
            </w:r>
          </w:p>
        </w:tc>
        <w:tc>
          <w:tcPr>
            <w:tcW w:w="33.75pt" w:type="dxa"/>
          </w:tcPr>
          <w:p w:rsidR="00AF7C87" w14:paraId="5518A13B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13C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13D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56.25pt" w:type="dxa"/>
            <w:vAlign w:val="center"/>
          </w:tcPr>
          <w:p w:rsidR="00AF7C87" w14:paraId="5518A13E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84%</w:t>
            </w:r>
          </w:p>
        </w:tc>
        <w:tc>
          <w:tcPr>
            <w:tcW w:w="45.75pt" w:type="dxa"/>
            <w:vAlign w:val="center"/>
          </w:tcPr>
          <w:p w:rsidR="00AF7C87" w14:paraId="5518A13F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53,5%</w:t>
            </w:r>
          </w:p>
        </w:tc>
        <w:tc>
          <w:tcPr>
            <w:tcW w:w="45pt" w:type="dxa"/>
            <w:vAlign w:val="center"/>
          </w:tcPr>
          <w:p w:rsidR="00AF7C87" w14:paraId="5518A140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</w:t>
            </w:r>
          </w:p>
        </w:tc>
        <w:tc>
          <w:tcPr>
            <w:tcW w:w="46.5pt" w:type="dxa"/>
            <w:vAlign w:val="center"/>
          </w:tcPr>
          <w:p w:rsidR="00AF7C87" w14:paraId="5518A141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35.25pt" w:type="dxa"/>
            <w:vAlign w:val="center"/>
          </w:tcPr>
          <w:p w:rsidR="00AF7C87" w14:paraId="5518A142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4E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1185"/>
        </w:trPr>
        <w:tc>
          <w:tcPr>
            <w:tcW w:w="45pt" w:type="dxa"/>
            <w:vMerge/>
            <w:vAlign w:val="center"/>
          </w:tcPr>
          <w:p w:rsidR="00AF7C87" w14:paraId="5518A144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145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P2.3 - </w:t>
            </w:r>
            <w:r>
              <w:rPr>
                <w:b/>
                <w:sz w:val="18"/>
                <w:szCs w:val="18"/>
              </w:rPr>
              <w:t>Numărul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proceduri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inovatoare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încheiate</w:t>
            </w:r>
          </w:p>
        </w:tc>
        <w:tc>
          <w:tcPr>
            <w:tcW w:w="33.75pt" w:type="dxa"/>
          </w:tcPr>
          <w:p w:rsidR="00AF7C87" w14:paraId="5518A146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147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</w:tcPr>
          <w:p w:rsidR="00AF7C87" w14:paraId="5518A148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56.25pt" w:type="dxa"/>
          </w:tcPr>
          <w:p w:rsidR="00AF7C87" w14:paraId="5518A149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45.75pt" w:type="dxa"/>
            <w:vAlign w:val="center"/>
          </w:tcPr>
          <w:p w:rsidR="00AF7C87" w14:paraId="5518A14A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5pt" w:type="dxa"/>
            <w:vAlign w:val="center"/>
          </w:tcPr>
          <w:p w:rsidR="00AF7C87" w14:paraId="5518A14B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6.5pt" w:type="dxa"/>
            <w:vAlign w:val="center"/>
          </w:tcPr>
          <w:p w:rsidR="00AF7C87" w14:paraId="5518A14C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.25pt" w:type="dxa"/>
            <w:vAlign w:val="center"/>
          </w:tcPr>
          <w:p w:rsidR="00AF7C87" w14:paraId="5518A14D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5A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923"/>
        </w:trPr>
        <w:tc>
          <w:tcPr>
            <w:tcW w:w="45pt" w:type="dxa"/>
            <w:vMerge/>
            <w:vAlign w:val="center"/>
          </w:tcPr>
          <w:p w:rsidR="00AF7C87" w14:paraId="5518A14F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150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P2.4 - </w:t>
            </w:r>
            <w:r>
              <w:rPr>
                <w:b/>
                <w:sz w:val="18"/>
                <w:szCs w:val="18"/>
              </w:rPr>
              <w:t>Numărul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proceduri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</w:t>
            </w:r>
            <w:r>
              <w:rPr>
                <w:b/>
                <w:sz w:val="18"/>
                <w:szCs w:val="18"/>
              </w:rPr>
              <w:t xml:space="preserve"> care au </w:t>
            </w:r>
            <w:r>
              <w:rPr>
                <w:b/>
                <w:sz w:val="18"/>
                <w:szCs w:val="18"/>
              </w:rPr>
              <w:t>fost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utilizate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cerințe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specifice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achizițiilor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verzi</w:t>
            </w:r>
          </w:p>
        </w:tc>
        <w:tc>
          <w:tcPr>
            <w:tcW w:w="33.75pt" w:type="dxa"/>
          </w:tcPr>
          <w:p w:rsidR="00AF7C87" w14:paraId="5518A151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152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</w:tcPr>
          <w:p w:rsidR="00AF7C87" w14:paraId="5518A153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  <w:p w:rsidR="00AF7C87" w14:paraId="5518A154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56.25pt" w:type="dxa"/>
            <w:vAlign w:val="center"/>
          </w:tcPr>
          <w:p w:rsidR="00AF7C87" w14:paraId="5518A155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5.75pt" w:type="dxa"/>
            <w:vAlign w:val="center"/>
          </w:tcPr>
          <w:p w:rsidR="00AF7C87" w14:paraId="5518A156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45pt" w:type="dxa"/>
            <w:vAlign w:val="center"/>
          </w:tcPr>
          <w:p w:rsidR="00AF7C87" w14:paraId="5518A157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46.5pt" w:type="dxa"/>
            <w:vAlign w:val="center"/>
          </w:tcPr>
          <w:p w:rsidR="00AF7C87" w14:paraId="5518A158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35.25pt" w:type="dxa"/>
            <w:vAlign w:val="center"/>
          </w:tcPr>
          <w:p w:rsidR="00AF7C87" w14:paraId="5518A159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</w:tr>
      <w:tr w14:paraId="5518A167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825"/>
        </w:trPr>
        <w:tc>
          <w:tcPr>
            <w:tcW w:w="45pt" w:type="dxa"/>
            <w:vMerge/>
            <w:vAlign w:val="center"/>
          </w:tcPr>
          <w:p w:rsidR="00AF7C87" w14:paraId="5518A15B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15C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P2.5 - Inițierea </w:t>
            </w:r>
            <w:r>
              <w:rPr>
                <w:b/>
                <w:sz w:val="18"/>
                <w:szCs w:val="18"/>
              </w:rPr>
              <w:t>procedurilor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atribuire</w:t>
            </w:r>
            <w:r>
              <w:rPr>
                <w:b/>
                <w:sz w:val="18"/>
                <w:szCs w:val="18"/>
              </w:rPr>
              <w:t xml:space="preserve"> la </w:t>
            </w:r>
            <w:r>
              <w:rPr>
                <w:b/>
                <w:sz w:val="18"/>
                <w:szCs w:val="18"/>
              </w:rPr>
              <w:t>termenele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prevăzute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</w:t>
            </w:r>
            <w:r>
              <w:rPr>
                <w:b/>
                <w:sz w:val="18"/>
                <w:szCs w:val="18"/>
              </w:rPr>
              <w:t xml:space="preserve"> SAAP </w:t>
            </w:r>
            <w:r>
              <w:rPr>
                <w:b/>
                <w:sz w:val="18"/>
                <w:szCs w:val="18"/>
              </w:rPr>
              <w:t>și</w:t>
            </w:r>
            <w:r>
              <w:rPr>
                <w:b/>
                <w:sz w:val="18"/>
                <w:szCs w:val="18"/>
              </w:rPr>
              <w:t xml:space="preserve"> PAAP</w:t>
            </w:r>
          </w:p>
        </w:tc>
        <w:tc>
          <w:tcPr>
            <w:tcW w:w="33.75pt" w:type="dxa"/>
          </w:tcPr>
          <w:p w:rsidR="00AF7C87" w14:paraId="5518A15D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15E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</w:tcPr>
          <w:p w:rsidR="00AF7C87" w14:paraId="5518A15F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  <w:p w:rsidR="00AF7C87" w14:paraId="5518A160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56.25pt" w:type="dxa"/>
          </w:tcPr>
          <w:p w:rsidR="00AF7C87" w14:paraId="5518A161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  <w:p w:rsidR="00AF7C87" w14:paraId="5518A162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66,5%</w:t>
            </w:r>
          </w:p>
        </w:tc>
        <w:tc>
          <w:tcPr>
            <w:tcW w:w="45.75pt" w:type="dxa"/>
            <w:vAlign w:val="center"/>
          </w:tcPr>
          <w:p w:rsidR="00AF7C87" w14:paraId="5518A163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45pt" w:type="dxa"/>
            <w:vAlign w:val="center"/>
          </w:tcPr>
          <w:p w:rsidR="00AF7C87" w14:paraId="5518A164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46.5pt" w:type="dxa"/>
            <w:vAlign w:val="center"/>
          </w:tcPr>
          <w:p w:rsidR="00AF7C87" w14:paraId="5518A165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85%</w:t>
            </w:r>
          </w:p>
        </w:tc>
        <w:tc>
          <w:tcPr>
            <w:tcW w:w="35.25pt" w:type="dxa"/>
            <w:vAlign w:val="center"/>
          </w:tcPr>
          <w:p w:rsidR="00AF7C87" w14:paraId="5518A166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74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773"/>
        </w:trPr>
        <w:tc>
          <w:tcPr>
            <w:tcW w:w="45pt" w:type="dxa"/>
            <w:vMerge/>
            <w:vAlign w:val="center"/>
          </w:tcPr>
          <w:p w:rsidR="00AF7C87" w14:paraId="5518A168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169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P2.6 - Rata </w:t>
            </w:r>
            <w:r>
              <w:rPr>
                <w:b/>
                <w:sz w:val="18"/>
                <w:szCs w:val="18"/>
              </w:rPr>
              <w:t>conformității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referatelor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necesitate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întocmite</w:t>
            </w:r>
            <w:r>
              <w:rPr>
                <w:b/>
                <w:sz w:val="18"/>
                <w:szCs w:val="18"/>
              </w:rPr>
              <w:t xml:space="preserve"> de UCA </w:t>
            </w:r>
            <w:r>
              <w:rPr>
                <w:b/>
                <w:sz w:val="18"/>
                <w:szCs w:val="18"/>
              </w:rPr>
              <w:t>în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urma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agregării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necesarului</w:t>
            </w:r>
          </w:p>
        </w:tc>
        <w:tc>
          <w:tcPr>
            <w:tcW w:w="33.75pt" w:type="dxa"/>
          </w:tcPr>
          <w:p w:rsidR="00AF7C87" w14:paraId="5518A16A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16B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</w:tcPr>
          <w:p w:rsidR="00AF7C87" w14:paraId="5518A16C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  <w:p w:rsidR="00AF7C87" w14:paraId="5518A16D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56.25pt" w:type="dxa"/>
          </w:tcPr>
          <w:p w:rsidR="00AF7C87" w14:paraId="5518A16E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  <w:p w:rsidR="00AF7C87" w14:paraId="5518A16F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5.75pt" w:type="dxa"/>
            <w:vAlign w:val="center"/>
          </w:tcPr>
          <w:p w:rsidR="00AF7C87" w14:paraId="5518A170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5pt" w:type="dxa"/>
            <w:vAlign w:val="center"/>
          </w:tcPr>
          <w:p w:rsidR="00AF7C87" w14:paraId="5518A171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6.5pt" w:type="dxa"/>
            <w:vAlign w:val="center"/>
          </w:tcPr>
          <w:p w:rsidR="00AF7C87" w14:paraId="5518A172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35.25pt" w:type="dxa"/>
            <w:vAlign w:val="center"/>
          </w:tcPr>
          <w:p w:rsidR="00AF7C87" w14:paraId="5518A173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84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1650"/>
        </w:trPr>
        <w:tc>
          <w:tcPr>
            <w:tcW w:w="45pt" w:type="dxa"/>
            <w:vMerge w:val="restart"/>
            <w:vAlign w:val="center"/>
          </w:tcPr>
          <w:p w:rsidR="00AF7C87" w14:paraId="5518A175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P3: </w:t>
            </w:r>
            <w:r>
              <w:rPr>
                <w:b/>
                <w:sz w:val="18"/>
                <w:szCs w:val="18"/>
              </w:rPr>
              <w:t>Monitorizarea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constantă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și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controlul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procesului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pentru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asigurarea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îmbunătățirii</w:t>
            </w:r>
            <w:r>
              <w:rPr>
                <w:b/>
                <w:sz w:val="18"/>
                <w:szCs w:val="18"/>
              </w:rPr>
              <w:t xml:space="preserve"> continue.</w:t>
            </w:r>
          </w:p>
          <w:p w:rsidR="00AF7C87" w14:paraId="5518A176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177" w14:textId="77777777">
            <w:pPr>
              <w:pStyle w:val="normal10"/>
              <w:tabs>
                <w:tab w:val="start" w:pos="1368"/>
              </w:tabs>
              <w:spacing w:before="100" w:after="100" w:line="240" w:lineRule="auto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P3.1 -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b/>
                <w:sz w:val="18"/>
                <w:szCs w:val="18"/>
                <w:highlight w:val="white"/>
              </w:rPr>
              <w:t>Gradul</w:t>
            </w:r>
            <w:r>
              <w:rPr>
                <w:b/>
                <w:sz w:val="18"/>
                <w:szCs w:val="18"/>
                <w:highlight w:val="white"/>
              </w:rPr>
              <w:t xml:space="preserve"> de </w:t>
            </w:r>
            <w:r>
              <w:rPr>
                <w:b/>
                <w:sz w:val="18"/>
                <w:szCs w:val="18"/>
                <w:highlight w:val="white"/>
              </w:rPr>
              <w:t>aderență</w:t>
            </w:r>
            <w:r>
              <w:rPr>
                <w:b/>
                <w:sz w:val="18"/>
                <w:szCs w:val="18"/>
                <w:highlight w:val="white"/>
              </w:rPr>
              <w:t xml:space="preserve"> la </w:t>
            </w:r>
            <w:r>
              <w:rPr>
                <w:b/>
                <w:sz w:val="18"/>
                <w:szCs w:val="18"/>
                <w:highlight w:val="white"/>
              </w:rPr>
              <w:t>informațiile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b/>
                <w:sz w:val="18"/>
                <w:szCs w:val="18"/>
                <w:highlight w:val="white"/>
              </w:rPr>
              <w:t>prevăzute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b/>
                <w:sz w:val="18"/>
                <w:szCs w:val="18"/>
                <w:highlight w:val="white"/>
              </w:rPr>
              <w:t>inițial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b/>
                <w:sz w:val="18"/>
                <w:szCs w:val="18"/>
                <w:highlight w:val="white"/>
              </w:rPr>
              <w:t>în</w:t>
            </w:r>
            <w:r>
              <w:rPr>
                <w:b/>
                <w:sz w:val="18"/>
                <w:szCs w:val="18"/>
                <w:highlight w:val="white"/>
              </w:rPr>
              <w:t xml:space="preserve"> SAAP </w:t>
            </w:r>
            <w:r>
              <w:rPr>
                <w:b/>
                <w:sz w:val="18"/>
                <w:szCs w:val="18"/>
                <w:highlight w:val="white"/>
              </w:rPr>
              <w:t>și</w:t>
            </w:r>
            <w:r>
              <w:rPr>
                <w:b/>
                <w:sz w:val="18"/>
                <w:szCs w:val="18"/>
                <w:highlight w:val="white"/>
              </w:rPr>
              <w:t xml:space="preserve"> PAAP </w:t>
            </w:r>
            <w:r>
              <w:rPr>
                <w:b/>
                <w:sz w:val="18"/>
                <w:szCs w:val="18"/>
                <w:highlight w:val="white"/>
              </w:rPr>
              <w:t>referitoare</w:t>
            </w:r>
            <w:r>
              <w:rPr>
                <w:b/>
                <w:sz w:val="18"/>
                <w:szCs w:val="18"/>
                <w:highlight w:val="white"/>
              </w:rPr>
              <w:t xml:space="preserve"> la </w:t>
            </w:r>
            <w:r>
              <w:rPr>
                <w:b/>
                <w:sz w:val="18"/>
                <w:szCs w:val="18"/>
                <w:highlight w:val="white"/>
              </w:rPr>
              <w:t>contractele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b/>
                <w:sz w:val="18"/>
                <w:szCs w:val="18"/>
                <w:highlight w:val="white"/>
              </w:rPr>
              <w:t>ce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b/>
                <w:sz w:val="18"/>
                <w:szCs w:val="18"/>
                <w:highlight w:val="white"/>
              </w:rPr>
              <w:t>urmează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b/>
                <w:sz w:val="18"/>
                <w:szCs w:val="18"/>
                <w:highlight w:val="white"/>
              </w:rPr>
              <w:t>să</w:t>
            </w:r>
            <w:r>
              <w:rPr>
                <w:b/>
                <w:sz w:val="18"/>
                <w:szCs w:val="18"/>
                <w:highlight w:val="white"/>
              </w:rPr>
              <w:t xml:space="preserve"> fie </w:t>
            </w:r>
            <w:r>
              <w:rPr>
                <w:b/>
                <w:sz w:val="18"/>
                <w:szCs w:val="18"/>
                <w:highlight w:val="white"/>
              </w:rPr>
              <w:t>atribuite</w:t>
            </w:r>
          </w:p>
        </w:tc>
        <w:tc>
          <w:tcPr>
            <w:tcW w:w="33.75pt" w:type="dxa"/>
          </w:tcPr>
          <w:p w:rsidR="00AF7C87" w14:paraId="5518A178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179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</w:tcPr>
          <w:p w:rsidR="00AF7C87" w14:paraId="5518A17A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  <w:p w:rsidR="00AF7C87" w14:paraId="5518A17B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  <w:p w:rsidR="00AF7C87" w14:paraId="5518A17C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56.25pt" w:type="dxa"/>
          </w:tcPr>
          <w:p w:rsidR="00AF7C87" w14:paraId="5518A17D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  <w:p w:rsidR="00AF7C87" w14:paraId="5518A17E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  <w:p w:rsidR="00AF7C87" w14:paraId="5518A17F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43%</w:t>
            </w:r>
          </w:p>
        </w:tc>
        <w:tc>
          <w:tcPr>
            <w:tcW w:w="45.75pt" w:type="dxa"/>
            <w:vAlign w:val="center"/>
          </w:tcPr>
          <w:p w:rsidR="00AF7C87" w14:paraId="5518A180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133%</w:t>
            </w:r>
          </w:p>
        </w:tc>
        <w:tc>
          <w:tcPr>
            <w:tcW w:w="45pt" w:type="dxa"/>
            <w:vAlign w:val="center"/>
          </w:tcPr>
          <w:p w:rsidR="00AF7C87" w14:paraId="5518A181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46.5pt" w:type="dxa"/>
            <w:vAlign w:val="center"/>
          </w:tcPr>
          <w:p w:rsidR="00AF7C87" w14:paraId="5518A182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35.25pt" w:type="dxa"/>
            <w:vAlign w:val="center"/>
          </w:tcPr>
          <w:p w:rsidR="00AF7C87" w14:paraId="5518A183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8F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1525"/>
        </w:trPr>
        <w:tc>
          <w:tcPr>
            <w:tcW w:w="45pt" w:type="dxa"/>
            <w:vMerge/>
            <w:vAlign w:val="center"/>
          </w:tcPr>
          <w:p w:rsidR="00AF7C87" w14:paraId="5518A185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186" w14:textId="77777777">
            <w:pPr>
              <w:pStyle w:val="normal10"/>
              <w:tabs>
                <w:tab w:val="start" w:pos="1044"/>
              </w:tabs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P3.2-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Indicele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modificărilor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contracte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altele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decât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cele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prevăzute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documentația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atribuire</w:t>
            </w:r>
          </w:p>
        </w:tc>
        <w:tc>
          <w:tcPr>
            <w:tcW w:w="33.75pt" w:type="dxa"/>
          </w:tcPr>
          <w:p w:rsidR="00AF7C87" w14:paraId="5518A187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188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189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</w:t>
            </w:r>
          </w:p>
        </w:tc>
        <w:tc>
          <w:tcPr>
            <w:tcW w:w="56.25pt" w:type="dxa"/>
            <w:vAlign w:val="center"/>
          </w:tcPr>
          <w:p w:rsidR="00AF7C87" w14:paraId="5518A18A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45.75pt" w:type="dxa"/>
            <w:vAlign w:val="center"/>
          </w:tcPr>
          <w:p w:rsidR="00AF7C87" w14:paraId="5518A18B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</w:t>
            </w:r>
          </w:p>
        </w:tc>
        <w:tc>
          <w:tcPr>
            <w:tcW w:w="45pt" w:type="dxa"/>
            <w:vAlign w:val="center"/>
          </w:tcPr>
          <w:p w:rsidR="00AF7C87" w14:paraId="5518A18C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46.5pt" w:type="dxa"/>
            <w:vAlign w:val="center"/>
          </w:tcPr>
          <w:p w:rsidR="00AF7C87" w14:paraId="5518A18D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35.25pt" w:type="dxa"/>
            <w:vAlign w:val="center"/>
          </w:tcPr>
          <w:p w:rsidR="00AF7C87" w14:paraId="5518A18E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9B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1316"/>
        </w:trPr>
        <w:tc>
          <w:tcPr>
            <w:tcW w:w="45pt" w:type="dxa"/>
            <w:vMerge w:val="restart"/>
            <w:vAlign w:val="center"/>
          </w:tcPr>
          <w:p w:rsidR="00AF7C87" w14:paraId="5518A190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C1: </w:t>
            </w:r>
            <w:r>
              <w:rPr>
                <w:b/>
                <w:sz w:val="18"/>
                <w:szCs w:val="18"/>
              </w:rPr>
              <w:t>Asigurarea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disponibilității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resurselor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și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profesionalizarea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angajaților</w:t>
            </w:r>
          </w:p>
        </w:tc>
        <w:tc>
          <w:tcPr>
            <w:tcW w:w="105.75pt" w:type="dxa"/>
          </w:tcPr>
          <w:p w:rsidR="00AF7C87" w14:paraId="5518A191" w14:textId="77777777">
            <w:pPr>
              <w:pStyle w:val="normal10"/>
              <w:tabs>
                <w:tab w:val="start" w:pos="1464"/>
              </w:tabs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C1.1 - </w:t>
            </w:r>
            <w:r>
              <w:rPr>
                <w:b/>
                <w:sz w:val="18"/>
                <w:szCs w:val="18"/>
              </w:rPr>
              <w:t>Gradul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încărcare</w:t>
            </w:r>
            <w:r>
              <w:rPr>
                <w:b/>
                <w:sz w:val="18"/>
                <w:szCs w:val="18"/>
              </w:rPr>
              <w:t xml:space="preserve"> al </w:t>
            </w:r>
            <w:r>
              <w:rPr>
                <w:b/>
                <w:sz w:val="18"/>
                <w:szCs w:val="18"/>
              </w:rPr>
              <w:t>personalului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încadrat</w:t>
            </w:r>
            <w:r>
              <w:rPr>
                <w:b/>
                <w:sz w:val="18"/>
                <w:szCs w:val="18"/>
              </w:rPr>
              <w:t xml:space="preserve"> la </w:t>
            </w:r>
            <w:r>
              <w:rPr>
                <w:b/>
                <w:sz w:val="18"/>
                <w:szCs w:val="18"/>
              </w:rPr>
              <w:t>nivelul</w:t>
            </w:r>
            <w:r>
              <w:rPr>
                <w:b/>
                <w:sz w:val="18"/>
                <w:szCs w:val="18"/>
              </w:rPr>
              <w:t xml:space="preserve"> UCA (</w:t>
            </w:r>
            <w:r>
              <w:rPr>
                <w:b/>
                <w:sz w:val="18"/>
                <w:szCs w:val="18"/>
              </w:rPr>
              <w:t>proceduri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noi</w:t>
            </w:r>
            <w:r>
              <w:rPr>
                <w:b/>
                <w:sz w:val="18"/>
                <w:szCs w:val="18"/>
              </w:rPr>
              <w:t>)</w:t>
            </w:r>
          </w:p>
          <w:p w:rsidR="00AF7C87" w14:paraId="5518A192" w14:textId="77777777">
            <w:pPr>
              <w:pStyle w:val="normal10"/>
              <w:spacing w:before="100" w:after="10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.75pt" w:type="dxa"/>
          </w:tcPr>
          <w:p w:rsidR="00AF7C87" w14:paraId="5518A193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194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</w:tcPr>
          <w:p w:rsidR="00AF7C87" w14:paraId="5518A195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56.25pt" w:type="dxa"/>
          </w:tcPr>
          <w:p w:rsidR="00AF7C87" w14:paraId="5518A196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45.75pt" w:type="dxa"/>
            <w:vAlign w:val="center"/>
          </w:tcPr>
          <w:p w:rsidR="00AF7C87" w14:paraId="5518A197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5pt" w:type="dxa"/>
            <w:vAlign w:val="center"/>
          </w:tcPr>
          <w:p w:rsidR="00AF7C87" w14:paraId="5518A198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6.5pt" w:type="dxa"/>
            <w:vAlign w:val="center"/>
          </w:tcPr>
          <w:p w:rsidR="00AF7C87" w14:paraId="5518A199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35.25pt" w:type="dxa"/>
            <w:vAlign w:val="center"/>
          </w:tcPr>
          <w:p w:rsidR="00AF7C87" w14:paraId="5518A19A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A7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1200"/>
        </w:trPr>
        <w:tc>
          <w:tcPr>
            <w:tcW w:w="45pt" w:type="dxa"/>
            <w:vMerge/>
            <w:vAlign w:val="center"/>
          </w:tcPr>
          <w:p w:rsidR="00AF7C87" w14:paraId="5518A19C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19D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C1.2 - </w:t>
            </w:r>
            <w:r>
              <w:rPr>
                <w:b/>
                <w:sz w:val="18"/>
                <w:szCs w:val="18"/>
              </w:rPr>
              <w:t>Ponderea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personalului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instruit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angajat</w:t>
            </w:r>
            <w:r>
              <w:rPr>
                <w:b/>
                <w:sz w:val="18"/>
                <w:szCs w:val="18"/>
              </w:rPr>
              <w:t xml:space="preserve"> la UCA</w:t>
            </w:r>
          </w:p>
          <w:p w:rsidR="00AF7C87" w14:paraId="5518A19E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.75pt" w:type="dxa"/>
          </w:tcPr>
          <w:p w:rsidR="00AF7C87" w14:paraId="5518A19F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</w:t>
            </w:r>
            <w:r>
              <w:rPr>
                <w:b/>
                <w:sz w:val="18"/>
                <w:szCs w:val="18"/>
              </w:rPr>
              <w:t>operațional</w:t>
            </w:r>
          </w:p>
        </w:tc>
        <w:tc>
          <w:tcPr>
            <w:tcW w:w="38.25pt" w:type="dxa"/>
          </w:tcPr>
          <w:p w:rsidR="00AF7C87" w14:paraId="5518A1A0" w14:textId="77777777">
            <w:pPr>
              <w:pStyle w:val="normal10"/>
              <w:spacing w:before="100" w:after="10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1A1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56.25pt" w:type="dxa"/>
            <w:vAlign w:val="center"/>
          </w:tcPr>
          <w:p w:rsidR="00AF7C87" w14:paraId="5518A1A2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5.75pt" w:type="dxa"/>
            <w:vAlign w:val="center"/>
          </w:tcPr>
          <w:p w:rsidR="00AF7C87" w14:paraId="5518A1A3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5pt" w:type="dxa"/>
            <w:vAlign w:val="center"/>
          </w:tcPr>
          <w:p w:rsidR="00AF7C87" w14:paraId="5518A1A4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6.5pt" w:type="dxa"/>
            <w:vAlign w:val="center"/>
          </w:tcPr>
          <w:p w:rsidR="00AF7C87" w14:paraId="5518A1A5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35.25pt" w:type="dxa"/>
            <w:vAlign w:val="center"/>
          </w:tcPr>
          <w:p w:rsidR="00AF7C87" w14:paraId="5518A1A6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518A1B4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1917"/>
        </w:trPr>
        <w:tc>
          <w:tcPr>
            <w:tcW w:w="45pt" w:type="dxa"/>
            <w:vMerge w:val="restart"/>
            <w:vAlign w:val="center"/>
          </w:tcPr>
          <w:p w:rsidR="00AF7C87" w14:paraId="5518A1A8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C2: </w:t>
            </w:r>
            <w:r>
              <w:rPr>
                <w:b/>
                <w:sz w:val="18"/>
                <w:szCs w:val="18"/>
              </w:rPr>
              <w:t>Creșterea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transparenței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și</w:t>
            </w:r>
            <w:r>
              <w:rPr>
                <w:b/>
                <w:sz w:val="18"/>
                <w:szCs w:val="18"/>
              </w:rPr>
              <w:t xml:space="preserve"> a </w:t>
            </w:r>
            <w:r>
              <w:rPr>
                <w:b/>
                <w:sz w:val="18"/>
                <w:szCs w:val="18"/>
              </w:rPr>
              <w:t>nivelului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implementare</w:t>
            </w:r>
            <w:r>
              <w:rPr>
                <w:b/>
                <w:sz w:val="18"/>
                <w:szCs w:val="18"/>
              </w:rPr>
              <w:t xml:space="preserve"> a </w:t>
            </w:r>
            <w:r>
              <w:rPr>
                <w:b/>
                <w:sz w:val="18"/>
                <w:szCs w:val="18"/>
              </w:rPr>
              <w:t>principiilor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guvernanță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corporativă</w:t>
            </w:r>
          </w:p>
        </w:tc>
        <w:tc>
          <w:tcPr>
            <w:tcW w:w="105.75pt" w:type="dxa"/>
          </w:tcPr>
          <w:p w:rsidR="00AF7C87" w14:paraId="5518A1A9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C2.1 - </w:t>
            </w:r>
            <w:r>
              <w:rPr>
                <w:b/>
                <w:sz w:val="18"/>
                <w:szCs w:val="18"/>
              </w:rPr>
              <w:t>Gradul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cunoaștere</w:t>
            </w:r>
            <w:r>
              <w:rPr>
                <w:b/>
                <w:sz w:val="18"/>
                <w:szCs w:val="18"/>
              </w:rPr>
              <w:t xml:space="preserve"> a </w:t>
            </w:r>
            <w:r>
              <w:rPr>
                <w:b/>
                <w:sz w:val="18"/>
                <w:szCs w:val="18"/>
              </w:rPr>
              <w:t>normelor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conduită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etică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și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integritate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achizițiile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publice</w:t>
            </w:r>
            <w:r>
              <w:rPr>
                <w:b/>
                <w:sz w:val="18"/>
                <w:szCs w:val="18"/>
              </w:rPr>
              <w:t xml:space="preserve"> / </w:t>
            </w:r>
            <w:r>
              <w:rPr>
                <w:b/>
                <w:sz w:val="18"/>
                <w:szCs w:val="18"/>
              </w:rPr>
              <w:t>codului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etică</w:t>
            </w:r>
            <w:r>
              <w:rPr>
                <w:b/>
                <w:sz w:val="18"/>
                <w:szCs w:val="18"/>
              </w:rPr>
              <w:t xml:space="preserve"> a UCA</w:t>
            </w:r>
          </w:p>
          <w:p w:rsidR="00AF7C87" w14:paraId="5518A1AA" w14:textId="77777777">
            <w:pPr>
              <w:pStyle w:val="normal10"/>
              <w:spacing w:before="100" w:after="100" w:line="240" w:lineRule="auto"/>
              <w:rPr>
                <w:sz w:val="18"/>
                <w:szCs w:val="18"/>
              </w:rPr>
            </w:pPr>
          </w:p>
          <w:p w:rsidR="00AF7C87" w14:paraId="5518A1AB" w14:textId="77777777">
            <w:pPr>
              <w:pStyle w:val="normal10"/>
              <w:spacing w:before="100" w:after="10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3.75pt" w:type="dxa"/>
          </w:tcPr>
          <w:p w:rsidR="00AF7C87" w14:paraId="5518A1AC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de </w:t>
            </w:r>
            <w:r>
              <w:rPr>
                <w:b/>
                <w:sz w:val="18"/>
                <w:szCs w:val="18"/>
              </w:rPr>
              <w:t>guv</w:t>
            </w:r>
            <w:r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corp</w:t>
            </w:r>
          </w:p>
        </w:tc>
        <w:tc>
          <w:tcPr>
            <w:tcW w:w="38.25pt" w:type="dxa"/>
          </w:tcPr>
          <w:p w:rsidR="00AF7C87" w14:paraId="5518A1AD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1AE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56.25pt" w:type="dxa"/>
            <w:vAlign w:val="center"/>
          </w:tcPr>
          <w:p w:rsidR="00AF7C87" w14:paraId="5518A1AF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5.75pt" w:type="dxa"/>
            <w:vAlign w:val="center"/>
          </w:tcPr>
          <w:p w:rsidR="00AF7C87" w14:paraId="5518A1B0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5pt" w:type="dxa"/>
            <w:vAlign w:val="center"/>
          </w:tcPr>
          <w:p w:rsidR="00AF7C87" w14:paraId="5518A1B1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6.5pt" w:type="dxa"/>
            <w:vAlign w:val="center"/>
          </w:tcPr>
          <w:p w:rsidR="00AF7C87" w14:paraId="5518A1B2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35.25pt" w:type="dxa"/>
            <w:vAlign w:val="center"/>
          </w:tcPr>
          <w:p w:rsidR="00AF7C87" w14:paraId="5518A1B3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</w:tr>
      <w:tr w14:paraId="5518A1C1" w14:textId="77777777">
        <w:tblPrEx>
          <w:tblW w:w="503.25pt" w:type="dxa"/>
          <w:tblInd w:w="0pt" w:type="dxa"/>
          <w:tblLayout w:type="fixed"/>
          <w:tblLook w:firstColumn="0" w:firstRow="0" w:lastColumn="0" w:lastRow="0" w:noHBand="0" w:noVBand="1"/>
        </w:tblPrEx>
        <w:trPr>
          <w:trHeight w:val="1065"/>
        </w:trPr>
        <w:tc>
          <w:tcPr>
            <w:tcW w:w="45pt" w:type="dxa"/>
            <w:vMerge/>
            <w:vAlign w:val="center"/>
          </w:tcPr>
          <w:p w:rsidR="00AF7C87" w14:paraId="5518A1B5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105.75pt" w:type="dxa"/>
          </w:tcPr>
          <w:p w:rsidR="00AF7C87" w14:paraId="5518A1B6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C2.2 - </w:t>
            </w:r>
            <w:r>
              <w:rPr>
                <w:b/>
                <w:sz w:val="18"/>
                <w:szCs w:val="18"/>
              </w:rPr>
              <w:t>Gradul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implementare</w:t>
            </w:r>
            <w:r>
              <w:rPr>
                <w:b/>
                <w:sz w:val="18"/>
                <w:szCs w:val="18"/>
              </w:rPr>
              <w:t xml:space="preserve"> a </w:t>
            </w:r>
            <w:r>
              <w:rPr>
                <w:b/>
                <w:sz w:val="18"/>
                <w:szCs w:val="18"/>
              </w:rPr>
              <w:t>principiilor</w:t>
            </w:r>
            <w:r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>guvernanță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corporativă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F7C87" w14:paraId="5518A1B7" w14:textId="77777777">
            <w:pPr>
              <w:pStyle w:val="normal10"/>
              <w:spacing w:before="100" w:after="100" w:line="240" w:lineRule="auto"/>
              <w:jc w:val="both"/>
              <w:rPr>
                <w:sz w:val="18"/>
                <w:szCs w:val="18"/>
              </w:rPr>
            </w:pPr>
          </w:p>
          <w:p w:rsidR="00AF7C87" w14:paraId="5518A1B8" w14:textId="77777777">
            <w:pPr>
              <w:pStyle w:val="normal10"/>
              <w:widowControl w:val="0"/>
              <w:rPr>
                <w:sz w:val="18"/>
                <w:szCs w:val="18"/>
              </w:rPr>
            </w:pPr>
          </w:p>
        </w:tc>
        <w:tc>
          <w:tcPr>
            <w:tcW w:w="33.75pt" w:type="dxa"/>
          </w:tcPr>
          <w:p w:rsidR="00AF7C87" w14:paraId="5518A1B9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Ind. de </w:t>
            </w:r>
            <w:r>
              <w:rPr>
                <w:b/>
                <w:sz w:val="18"/>
                <w:szCs w:val="18"/>
              </w:rPr>
              <w:t>guv</w:t>
            </w:r>
            <w:r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corp</w:t>
            </w:r>
          </w:p>
        </w:tc>
        <w:tc>
          <w:tcPr>
            <w:tcW w:w="38.25pt" w:type="dxa"/>
          </w:tcPr>
          <w:p w:rsidR="00AF7C87" w14:paraId="5518A1BA" w14:textId="77777777">
            <w:pPr>
              <w:pStyle w:val="normal10"/>
              <w:spacing w:before="100" w:after="10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1.75pt" w:type="dxa"/>
            <w:vAlign w:val="center"/>
          </w:tcPr>
          <w:p w:rsidR="00AF7C87" w14:paraId="5518A1BB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56.25pt" w:type="dxa"/>
            <w:vAlign w:val="center"/>
          </w:tcPr>
          <w:p w:rsidR="00AF7C87" w14:paraId="5518A1BC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45.75pt" w:type="dxa"/>
            <w:vAlign w:val="center"/>
          </w:tcPr>
          <w:p w:rsidR="00AF7C87" w14:paraId="5518A1BD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75%</w:t>
            </w:r>
          </w:p>
        </w:tc>
        <w:tc>
          <w:tcPr>
            <w:tcW w:w="45pt" w:type="dxa"/>
            <w:vAlign w:val="center"/>
          </w:tcPr>
          <w:p w:rsidR="00AF7C87" w14:paraId="5518A1BE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46.5pt" w:type="dxa"/>
            <w:vAlign w:val="center"/>
          </w:tcPr>
          <w:p w:rsidR="00AF7C87" w14:paraId="5518A1BF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35.25pt" w:type="dxa"/>
            <w:vAlign w:val="center"/>
          </w:tcPr>
          <w:p w:rsidR="00AF7C87" w14:paraId="5518A1C0" w14:textId="77777777">
            <w:pPr>
              <w:pStyle w:val="normal10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15%</w:t>
            </w:r>
          </w:p>
        </w:tc>
      </w:tr>
    </w:tbl>
    <w:p w:rsidR="00AF7C87" w14:paraId="5518A1C2" w14:textId="77777777">
      <w:pPr>
        <w:pStyle w:val="normal10"/>
        <w:spacing w:before="100" w:after="100" w:line="240" w:lineRule="auto"/>
        <w:rPr>
          <w:b/>
          <w:color w:val="515100"/>
          <w:sz w:val="20"/>
          <w:szCs w:val="20"/>
        </w:rPr>
      </w:pPr>
    </w:p>
    <w:p w:rsidR="00AF7C87" w14:paraId="5518A1C3" w14:textId="77777777">
      <w:pPr>
        <w:pStyle w:val="normal10"/>
        <w:spacing w:before="100" w:after="100" w:line="240" w:lineRule="auto"/>
        <w:rPr>
          <w:b/>
          <w:color w:val="515100"/>
          <w:sz w:val="20"/>
          <w:szCs w:val="20"/>
        </w:rPr>
      </w:pPr>
      <w:r>
        <w:rPr>
          <w:b/>
          <w:color w:val="515100"/>
          <w:sz w:val="20"/>
          <w:szCs w:val="20"/>
        </w:rPr>
        <w:t>În</w:t>
      </w:r>
      <w:r>
        <w:rPr>
          <w:b/>
          <w:color w:val="515100"/>
          <w:sz w:val="20"/>
          <w:szCs w:val="20"/>
        </w:rPr>
        <w:t xml:space="preserve"> </w:t>
      </w:r>
      <w:r>
        <w:rPr>
          <w:b/>
          <w:color w:val="515100"/>
          <w:sz w:val="20"/>
          <w:szCs w:val="20"/>
        </w:rPr>
        <w:t>numele</w:t>
      </w:r>
      <w:r>
        <w:rPr>
          <w:b/>
          <w:color w:val="515100"/>
          <w:sz w:val="20"/>
          <w:szCs w:val="20"/>
        </w:rPr>
        <w:t xml:space="preserve"> </w:t>
      </w:r>
      <w:r>
        <w:rPr>
          <w:b/>
          <w:color w:val="515100"/>
          <w:sz w:val="20"/>
          <w:szCs w:val="20"/>
        </w:rPr>
        <w:t>Consiliului</w:t>
      </w:r>
      <w:r>
        <w:rPr>
          <w:b/>
          <w:color w:val="515100"/>
          <w:sz w:val="20"/>
          <w:szCs w:val="20"/>
        </w:rPr>
        <w:t xml:space="preserve"> de </w:t>
      </w:r>
      <w:r>
        <w:rPr>
          <w:b/>
          <w:color w:val="515100"/>
          <w:sz w:val="20"/>
          <w:szCs w:val="20"/>
        </w:rPr>
        <w:t>Administrație</w:t>
      </w:r>
      <w:r>
        <w:rPr>
          <w:b/>
          <w:color w:val="515100"/>
          <w:sz w:val="20"/>
          <w:szCs w:val="20"/>
        </w:rPr>
        <w:t>,</w:t>
      </w:r>
    </w:p>
    <w:p w:rsidR="00AF7C87" w14:paraId="5518A1C4" w14:textId="77777777">
      <w:pPr>
        <w:pStyle w:val="normal10"/>
        <w:spacing w:before="100" w:after="100" w:line="240" w:lineRule="auto"/>
        <w:rPr>
          <w:b/>
          <w:color w:val="515100"/>
          <w:sz w:val="20"/>
          <w:szCs w:val="20"/>
        </w:rPr>
      </w:pPr>
    </w:p>
    <w:p w:rsidR="00AF7C87" w14:paraId="5518A1C5" w14:textId="77777777">
      <w:pPr>
        <w:pStyle w:val="normal10"/>
        <w:spacing w:before="100" w:after="100" w:line="240" w:lineRule="auto"/>
        <w:rPr>
          <w:b/>
          <w:color w:val="515100"/>
          <w:sz w:val="20"/>
          <w:szCs w:val="20"/>
        </w:rPr>
      </w:pPr>
      <w:r>
        <w:rPr>
          <w:b/>
          <w:color w:val="515100"/>
          <w:sz w:val="20"/>
          <w:szCs w:val="20"/>
        </w:rPr>
        <w:t>D.G. -Administrator</w:t>
      </w:r>
    </w:p>
    <w:p w:rsidR="00AF7C87" w14:paraId="5518A1C6" w14:textId="77777777">
      <w:pPr>
        <w:pStyle w:val="normal10"/>
        <w:spacing w:before="100" w:after="100" w:line="240" w:lineRule="auto"/>
        <w:rPr>
          <w:b/>
          <w:color w:val="515100"/>
          <w:sz w:val="20"/>
          <w:szCs w:val="20"/>
        </w:rPr>
      </w:pPr>
      <w:r>
        <w:rPr>
          <w:b/>
          <w:color w:val="515100"/>
          <w:sz w:val="20"/>
          <w:szCs w:val="20"/>
        </w:rPr>
        <w:t>Adrian BORUGĂ</w:t>
      </w:r>
    </w:p>
    <w:sectPr>
      <w:headerReference w:type="default" r:id="rId4"/>
      <w:pgSz w:w="12240" w:h="15840"/>
      <w:pgMar w:top="1440" w:right="1440" w:bottom="1440" w:left="99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characterSet="iso-8859-1"/>
    <w:family w:val="auto"/>
    <w:pitch w:val="default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87" w14:paraId="5518A1C7" w14:textId="77777777">
    <w:pPr>
      <w:pStyle w:val="normal10"/>
      <w:spacing w:before="240" w:after="240"/>
      <w:rPr>
        <w:color w:val="0070C0"/>
        <w:sz w:val="16"/>
        <w:szCs w:val="16"/>
      </w:rPr>
    </w:pPr>
    <w:r>
      <w:rPr>
        <w:color w:val="0070C0"/>
        <w:sz w:val="16"/>
        <w:szCs w:val="16"/>
      </w:rPr>
      <w:t xml:space="preserve">AGENȚIA DE ACHIZIȚII PUBLICE </w:t>
    </w:r>
    <w:r>
      <w:rPr>
        <w:color w:val="0070C0"/>
        <w:sz w:val="16"/>
        <w:szCs w:val="16"/>
      </w:rPr>
      <w:t>TIMIȘOARA</w:t>
    </w:r>
  </w:p>
  <w:p w:rsidR="00AF7C87" w14:paraId="5518A1C8" w14:textId="77777777">
    <w:pPr>
      <w:pStyle w:val="normal10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87"/>
    <w:rsid w:val="006E615E"/>
    <w:rsid w:val="008A69D2"/>
    <w:rsid w:val="00AF7C87"/>
  </w:rsids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189F9D"/>
  <w15:docId w15:val="{F1207B86-8808-4763-920F-6978928C38D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10"/>
    <w:next w:val="normal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0"/>
    <w:next w:val="normal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0"/>
    <w:next w:val="normal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0"/>
    <w:next w:val="normal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0"/>
    <w:next w:val="normal1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0"/>
    <w:next w:val="normal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customStyle="1" w:styleId="normal10">
    <w:name w:val="normal_1"/>
  </w:style>
  <w:style w:type="table" w:customStyle="1" w:styleId="TableNormal10">
    <w:name w:val="Table Normal_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itle">
    <w:name w:val="Title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1">
    <w:name w:val="Table1"/>
    <w:basedOn w:val="TableNormal10"/>
    <w:tblPr>
      <w:tblStyleRowBandSize w:val="1"/>
      <w:tblStyleColBandSize w:val="1"/>
      <w:tblCellMar>
        <w:top w:w="0pt" w:type="dxa"/>
        <w:start w:w="5.75pt" w:type="dxa"/>
        <w:bottom w:w="0pt" w:type="dxa"/>
        <w:end w:w="5.75pt" w:type="dxa"/>
      </w:tblCellMar>
    </w:tblPr>
  </w:style>
  <w:style w:type="table" w:customStyle="1" w:styleId="Table2">
    <w:name w:val="Table2"/>
    <w:basedOn w:val="TableNormal10"/>
    <w:tblPr>
      <w:tblStyleRowBandSize w:val="1"/>
      <w:tblStyleColBandSize w:val="1"/>
      <w:tblCellMar>
        <w:top w:w="5pt" w:type="dxa"/>
        <w:start w:w="5pt" w:type="dxa"/>
        <w:bottom w:w="5pt" w:type="dxa"/>
        <w:end w:w="5pt" w:type="dxa"/>
      </w:tblCellMar>
    </w:tblPr>
  </w:style>
  <w:style w:type="paragraph" w:styleId="Subtitle">
    <w:name w:val="Subtitle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0">
    <w:name w:val="Table1_0"/>
    <w:basedOn w:val="TableNormal10"/>
    <w:tblPr>
      <w:tblStyleRowBandSize w:val="1"/>
      <w:tblStyleColBandSize w:val="1"/>
      <w:tblCellMar>
        <w:top w:w="5pt" w:type="dxa"/>
        <w:start w:w="5pt" w:type="dxa"/>
        <w:bottom w:w="5pt" w:type="dxa"/>
        <w:end w:w="5pt" w:type="dxa"/>
      </w:tblCellMar>
    </w:tblPr>
  </w:style>
  <w:style w:type="table" w:customStyle="1" w:styleId="Table20">
    <w:name w:val="Table2_0"/>
    <w:basedOn w:val="TableNormal10"/>
    <w:tblPr>
      <w:tblStyleRowBandSize w:val="1"/>
      <w:tblStyleColBandSize w:val="1"/>
      <w:tblCellMar>
        <w:top w:w="0pt" w:type="dxa"/>
        <w:start w:w="5.75pt" w:type="dxa"/>
        <w:bottom w:w="0pt" w:type="dxa"/>
        <w:end w:w="5.75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theme" Target="theme/theme1.xml" /><Relationship Id="rId6" Type="http://purl.oclc.org/ooxml/officeDocument/relationships/styles" Target="styles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6</Pages>
  <Words>821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Maria IORGULESCU</cp:lastModifiedBy>
  <cp:revision>1</cp:revision>
  <dcterms:created xsi:type="dcterms:W3CDTF">2025-03-27T14:52:00Z</dcterms:created>
  <dcterms:modified xsi:type="dcterms:W3CDTF">2025-03-27T14:52:00Z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1209292</vt:lpwstr>
  </property>
  <property fmtid="{D5CDD505-2E9C-101B-9397-08002B2CF9AE}" pid="3" name="ATT_Version">
    <vt:lpwstr>1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https://webconbpsprod.primariatm.ro</vt:lpwstr>
  </property>
  <property fmtid="{D5CDD505-2E9C-101B-9397-08002B2CF9AE}" pid="7" name="SiteId">
    <vt:lpwstr>/</vt:lpwstr>
  </property>
  <property fmtid="{D5CDD505-2E9C-101B-9397-08002B2CF9AE}" pid="8" name="WebId">
    <vt:lpwstr>https://webconbpsprod.primariatm.ro</vt:lpwstr>
  </property>
</Properties>
</file>