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172" w:rsidRDefault="00B5706B" w:rsidP="00A53172">
      <w:pPr>
        <w:pStyle w:val="NoSpacing"/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-267335</wp:posOffset>
            </wp:positionH>
            <wp:positionV relativeFrom="paragraph">
              <wp:posOffset>-17145</wp:posOffset>
            </wp:positionV>
            <wp:extent cx="2110740" cy="771525"/>
            <wp:effectExtent l="19050" t="0" r="3810" b="0"/>
            <wp:wrapSquare wrapText="bothSides"/>
            <wp:docPr id="1126622276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3172" w:rsidRPr="00A53172" w:rsidRDefault="00A67CCD" w:rsidP="00436D09">
      <w:pPr>
        <w:pStyle w:val="NoSpacing"/>
        <w:ind w:left="4320" w:firstLine="720"/>
      </w:pPr>
      <w:r w:rsidRPr="006E3197">
        <w:rPr>
          <w:i/>
          <w:iCs/>
        </w:rPr>
        <w:t xml:space="preserve">Timişoara, Str. Miron Costin </w:t>
      </w:r>
      <w:r w:rsidR="00A53172">
        <w:rPr>
          <w:i/>
          <w:iCs/>
        </w:rPr>
        <w:t>N</w:t>
      </w:r>
      <w:r w:rsidRPr="006E3197">
        <w:rPr>
          <w:i/>
          <w:iCs/>
        </w:rPr>
        <w:t>r.</w:t>
      </w:r>
      <w:r w:rsidR="00A53172">
        <w:rPr>
          <w:i/>
          <w:iCs/>
        </w:rPr>
        <w:t xml:space="preserve"> 2</w:t>
      </w:r>
    </w:p>
    <w:p w:rsidR="00436D09" w:rsidRPr="00436D09" w:rsidRDefault="00B5706B" w:rsidP="00436D09">
      <w:pPr>
        <w:pStyle w:val="NoSpacing"/>
        <w:tabs>
          <w:tab w:val="left" w:pos="975"/>
        </w:tabs>
        <w:rPr>
          <w:i/>
          <w:iCs/>
        </w:rPr>
      </w:pPr>
      <w:r>
        <w:rPr>
          <w:i/>
          <w:iCs/>
        </w:rPr>
        <w:tab/>
        <w:t xml:space="preserve">                </w:t>
      </w:r>
      <w:r w:rsidR="00A53172">
        <w:rPr>
          <w:i/>
          <w:iCs/>
        </w:rPr>
        <w:t>T</w:t>
      </w:r>
      <w:r>
        <w:rPr>
          <w:i/>
          <w:iCs/>
        </w:rPr>
        <w:t xml:space="preserve">el.: +40 256 </w:t>
      </w:r>
      <w:r w:rsidR="00A67CCD" w:rsidRPr="006E3197">
        <w:rPr>
          <w:i/>
          <w:iCs/>
        </w:rPr>
        <w:t>498214</w:t>
      </w:r>
      <w:r w:rsidR="00436D09">
        <w:rPr>
          <w:i/>
          <w:iCs/>
        </w:rPr>
        <w:t>, e</w:t>
      </w:r>
      <w:r w:rsidR="00A67CCD" w:rsidRPr="00436D09">
        <w:rPr>
          <w:i/>
          <w:iCs/>
        </w:rPr>
        <w:t>-mail</w:t>
      </w:r>
      <w:r w:rsidR="00A53172" w:rsidRPr="00436D09">
        <w:rPr>
          <w:i/>
          <w:iCs/>
        </w:rPr>
        <w:t>:</w:t>
      </w:r>
      <w:hyperlink r:id="rId6" w:history="1">
        <w:r w:rsidR="00436D09" w:rsidRPr="00436D09">
          <w:rPr>
            <w:rStyle w:val="Hyperlink"/>
            <w:i/>
            <w:iCs/>
            <w:color w:val="auto"/>
            <w:u w:val="none"/>
          </w:rPr>
          <w:t>office@ccmt.ro</w:t>
        </w:r>
      </w:hyperlink>
    </w:p>
    <w:p w:rsidR="00436D09" w:rsidRPr="00436D09" w:rsidRDefault="00B5706B" w:rsidP="00B5706B">
      <w:pPr>
        <w:rPr>
          <w:i/>
          <w:iCs/>
          <w:szCs w:val="22"/>
        </w:rPr>
      </w:pPr>
      <w:r>
        <w:rPr>
          <w:i/>
          <w:iCs/>
          <w:szCs w:val="22"/>
        </w:rPr>
        <w:t xml:space="preserve">                               </w:t>
      </w:r>
      <w:r w:rsidR="00436D09" w:rsidRPr="00436D09">
        <w:rPr>
          <w:i/>
          <w:iCs/>
          <w:szCs w:val="22"/>
        </w:rPr>
        <w:t>CIF 2483475</w:t>
      </w:r>
    </w:p>
    <w:p w:rsidR="00A67CCD" w:rsidRPr="006E3197" w:rsidRDefault="00A67CCD" w:rsidP="00A53172">
      <w:pPr>
        <w:pStyle w:val="NoSpacing"/>
        <w:tabs>
          <w:tab w:val="left" w:pos="975"/>
        </w:tabs>
        <w:rPr>
          <w:i/>
          <w:iCs/>
        </w:rPr>
      </w:pPr>
    </w:p>
    <w:p w:rsidR="00A53172" w:rsidRDefault="00A53172" w:rsidP="00A53172">
      <w:pPr>
        <w:pStyle w:val="NoSpacing"/>
        <w:rPr>
          <w:b/>
          <w:bCs/>
        </w:rPr>
      </w:pPr>
    </w:p>
    <w:tbl>
      <w:tblPr>
        <w:tblpPr w:leftFromText="180" w:rightFromText="180" w:bottomFromText="160" w:vertAnchor="text" w:horzAnchor="page" w:tblpX="2491" w:tblpY="-7"/>
        <w:tblW w:w="0" w:type="auto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dashed" w:sz="4" w:space="0" w:color="000000"/>
          <w:insideV w:val="dashed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77"/>
        <w:gridCol w:w="2931"/>
      </w:tblGrid>
      <w:tr w:rsidR="00B5706B" w:rsidTr="00B5706B">
        <w:trPr>
          <w:trHeight w:val="2205"/>
        </w:trPr>
        <w:tc>
          <w:tcPr>
            <w:tcW w:w="30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hideMark/>
          </w:tcPr>
          <w:p w:rsidR="00B5706B" w:rsidRDefault="00B5706B" w:rsidP="00B5706B">
            <w:pPr>
              <w:pStyle w:val="TableParagraph"/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Director</w:t>
            </w:r>
          </w:p>
        </w:tc>
        <w:tc>
          <w:tcPr>
            <w:tcW w:w="293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hideMark/>
          </w:tcPr>
          <w:p w:rsidR="00B5706B" w:rsidRDefault="00B5706B" w:rsidP="00B5706B">
            <w:pPr>
              <w:pStyle w:val="TableParagraph"/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Contabil șef</w:t>
            </w:r>
          </w:p>
        </w:tc>
      </w:tr>
    </w:tbl>
    <w:p w:rsidR="00A53172" w:rsidRDefault="00A53172" w:rsidP="00A53172">
      <w:pPr>
        <w:pStyle w:val="NoSpacing"/>
        <w:rPr>
          <w:b/>
          <w:bCs/>
        </w:rPr>
      </w:pPr>
    </w:p>
    <w:p w:rsidR="00B5706B" w:rsidRDefault="00B5706B" w:rsidP="00A53172">
      <w:pPr>
        <w:pStyle w:val="NoSpacing"/>
        <w:rPr>
          <w:b/>
          <w:bCs/>
        </w:rPr>
      </w:pPr>
    </w:p>
    <w:p w:rsidR="00B5706B" w:rsidRDefault="00B5706B" w:rsidP="00A53172">
      <w:pPr>
        <w:pStyle w:val="NoSpacing"/>
        <w:rPr>
          <w:b/>
          <w:bCs/>
        </w:rPr>
      </w:pPr>
    </w:p>
    <w:p w:rsidR="00B5706B" w:rsidRDefault="00B5706B" w:rsidP="00A53172">
      <w:pPr>
        <w:pStyle w:val="NoSpacing"/>
        <w:rPr>
          <w:b/>
          <w:bCs/>
        </w:rPr>
      </w:pPr>
    </w:p>
    <w:p w:rsidR="00B5706B" w:rsidRDefault="00B5706B" w:rsidP="00A53172">
      <w:pPr>
        <w:pStyle w:val="NoSpacing"/>
        <w:rPr>
          <w:b/>
          <w:bCs/>
        </w:rPr>
      </w:pPr>
    </w:p>
    <w:p w:rsidR="00B5706B" w:rsidRDefault="00B5706B" w:rsidP="00A53172">
      <w:pPr>
        <w:pStyle w:val="NoSpacing"/>
        <w:rPr>
          <w:b/>
          <w:bCs/>
        </w:rPr>
      </w:pPr>
    </w:p>
    <w:p w:rsidR="00B5706B" w:rsidRDefault="00B5706B" w:rsidP="00A53172">
      <w:pPr>
        <w:pStyle w:val="NoSpacing"/>
        <w:rPr>
          <w:b/>
          <w:bCs/>
        </w:rPr>
      </w:pPr>
    </w:p>
    <w:p w:rsidR="00B5706B" w:rsidRDefault="00B5706B" w:rsidP="00A53172">
      <w:pPr>
        <w:pStyle w:val="NoSpacing"/>
        <w:rPr>
          <w:b/>
          <w:bCs/>
        </w:rPr>
      </w:pPr>
    </w:p>
    <w:p w:rsidR="00B5706B" w:rsidRDefault="00B5706B" w:rsidP="00A53172">
      <w:pPr>
        <w:pStyle w:val="NoSpacing"/>
      </w:pPr>
    </w:p>
    <w:p w:rsidR="00A67CCD" w:rsidRDefault="00A67CCD" w:rsidP="00A53172">
      <w:pPr>
        <w:pStyle w:val="NoSpacing"/>
      </w:pPr>
      <w:r w:rsidRPr="00A53172">
        <w:t>Nr.</w:t>
      </w:r>
      <w:r w:rsidR="00ED1E38" w:rsidRPr="00B5706B">
        <w:t>664</w:t>
      </w:r>
      <w:r w:rsidRPr="00A53172">
        <w:t>/1</w:t>
      </w:r>
      <w:r w:rsidR="00ED1E38" w:rsidRPr="00A53172">
        <w:t>3</w:t>
      </w:r>
      <w:r w:rsidRPr="00A53172">
        <w:t>.0</w:t>
      </w:r>
      <w:r w:rsidR="00ED1E38" w:rsidRPr="00A53172">
        <w:t>2</w:t>
      </w:r>
      <w:r w:rsidRPr="00A53172">
        <w:t>.2025</w:t>
      </w:r>
      <w:r w:rsidR="00EB03D8">
        <w:tab/>
      </w:r>
      <w:r w:rsidR="00EB03D8">
        <w:tab/>
      </w:r>
      <w:r w:rsidR="00EB03D8">
        <w:tab/>
      </w:r>
      <w:r w:rsidR="00EB03D8">
        <w:tab/>
      </w:r>
      <w:r w:rsidR="00EB03D8">
        <w:tab/>
      </w:r>
      <w:r w:rsidR="00EB03D8">
        <w:tab/>
      </w:r>
      <w:r w:rsidR="00EB03D8">
        <w:tab/>
      </w:r>
      <w:r w:rsidR="00EB03D8">
        <w:tab/>
      </w:r>
    </w:p>
    <w:p w:rsidR="00A53172" w:rsidRPr="00A53172" w:rsidRDefault="00A53172" w:rsidP="00A53172">
      <w:pPr>
        <w:pStyle w:val="NoSpacing"/>
      </w:pPr>
      <w:r>
        <w:t>CF/AI</w:t>
      </w:r>
    </w:p>
    <w:p w:rsidR="00A67CCD" w:rsidRDefault="00A67CCD" w:rsidP="00A53172">
      <w:pPr>
        <w:pStyle w:val="NoSpacing"/>
        <w:rPr>
          <w:b/>
          <w:bCs/>
        </w:rPr>
      </w:pPr>
    </w:p>
    <w:p w:rsidR="00436D09" w:rsidRDefault="00B5706B" w:rsidP="00436D09">
      <w:pPr>
        <w:pStyle w:val="NoSpacing"/>
        <w:tabs>
          <w:tab w:val="left" w:pos="975"/>
          <w:tab w:val="left" w:pos="3570"/>
        </w:tabs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val="en-GB" w:eastAsia="en-GB"/>
        </w:rPr>
        <w:t xml:space="preserve">  </w:t>
      </w:r>
    </w:p>
    <w:p w:rsidR="00436D09" w:rsidRDefault="00436D09" w:rsidP="00436D09">
      <w:pPr>
        <w:pStyle w:val="NoSpacing"/>
        <w:tabs>
          <w:tab w:val="left" w:pos="975"/>
          <w:tab w:val="left" w:pos="3570"/>
        </w:tabs>
        <w:jc w:val="center"/>
        <w:rPr>
          <w:b/>
          <w:bCs/>
          <w:sz w:val="28"/>
          <w:szCs w:val="28"/>
        </w:rPr>
      </w:pPr>
    </w:p>
    <w:p w:rsidR="00436D09" w:rsidRPr="00436D09" w:rsidRDefault="00DA3DC3" w:rsidP="00436D09">
      <w:pPr>
        <w:pStyle w:val="NoSpacing"/>
        <w:jc w:val="center"/>
        <w:rPr>
          <w:b/>
          <w:bCs/>
          <w:sz w:val="28"/>
          <w:szCs w:val="28"/>
        </w:rPr>
      </w:pPr>
      <w:r w:rsidRPr="00436D09">
        <w:rPr>
          <w:b/>
          <w:bCs/>
          <w:sz w:val="28"/>
          <w:szCs w:val="28"/>
        </w:rPr>
        <w:t>ANEXA 1</w:t>
      </w:r>
    </w:p>
    <w:p w:rsidR="00DA3DC3" w:rsidRPr="00DA3DC3" w:rsidRDefault="00DA3DC3" w:rsidP="00DA3DC3">
      <w:pPr>
        <w:pStyle w:val="NoSpacing"/>
        <w:tabs>
          <w:tab w:val="left" w:pos="975"/>
          <w:tab w:val="left" w:pos="35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r w:rsidRPr="00DA3DC3">
        <w:rPr>
          <w:sz w:val="28"/>
          <w:szCs w:val="28"/>
        </w:rPr>
        <w:t>RAPORT DE SPECIALITATE</w:t>
      </w:r>
    </w:p>
    <w:p w:rsidR="00DA3DC3" w:rsidRDefault="00DA3DC3" w:rsidP="00DA3DC3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p</w:t>
      </w:r>
      <w:r w:rsidRPr="00A53172">
        <w:rPr>
          <w:sz w:val="28"/>
          <w:szCs w:val="28"/>
        </w:rPr>
        <w:t xml:space="preserve">rivind aprobarea repartizării și utilizării excedentului aflat în soldul </w:t>
      </w:r>
      <w:r>
        <w:rPr>
          <w:sz w:val="28"/>
          <w:szCs w:val="28"/>
        </w:rPr>
        <w:t xml:space="preserve">contabil al </w:t>
      </w:r>
      <w:r w:rsidRPr="00A53172">
        <w:rPr>
          <w:sz w:val="28"/>
          <w:szCs w:val="28"/>
        </w:rPr>
        <w:t>Casei de Cultură</w:t>
      </w:r>
      <w:r w:rsidR="00275364">
        <w:rPr>
          <w:sz w:val="28"/>
          <w:szCs w:val="28"/>
        </w:rPr>
        <w:t xml:space="preserve"> </w:t>
      </w:r>
      <w:r w:rsidRPr="00A53172">
        <w:rPr>
          <w:sz w:val="28"/>
          <w:szCs w:val="28"/>
        </w:rPr>
        <w:t>a Municipiului Timișoara la data de 31.12.2024</w:t>
      </w:r>
    </w:p>
    <w:p w:rsidR="00A53172" w:rsidRDefault="00A53172" w:rsidP="00A53172">
      <w:pPr>
        <w:pStyle w:val="NoSpacing"/>
        <w:rPr>
          <w:b/>
          <w:bCs/>
        </w:rPr>
      </w:pPr>
    </w:p>
    <w:p w:rsidR="00436D09" w:rsidRDefault="00436D09" w:rsidP="00A53172">
      <w:pPr>
        <w:pStyle w:val="NoSpacing"/>
        <w:rPr>
          <w:b/>
          <w:bCs/>
        </w:rPr>
      </w:pPr>
    </w:p>
    <w:p w:rsidR="00436D09" w:rsidRDefault="00436D09" w:rsidP="00A53172">
      <w:pPr>
        <w:pStyle w:val="NoSpacing"/>
        <w:rPr>
          <w:b/>
          <w:bCs/>
        </w:rPr>
      </w:pPr>
    </w:p>
    <w:tbl>
      <w:tblPr>
        <w:tblStyle w:val="TableNormal1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05"/>
        <w:gridCol w:w="1259"/>
      </w:tblGrid>
      <w:tr w:rsidR="00436D09" w:rsidRPr="00436D09" w:rsidTr="00436D09">
        <w:trPr>
          <w:trHeight w:val="368"/>
        </w:trPr>
        <w:tc>
          <w:tcPr>
            <w:tcW w:w="8205" w:type="dxa"/>
            <w:shd w:val="clear" w:color="auto" w:fill="FFF2CC" w:themeFill="accent4" w:themeFillTint="33"/>
          </w:tcPr>
          <w:p w:rsidR="00436D09" w:rsidRPr="00436D09" w:rsidRDefault="00436D09" w:rsidP="00436D09">
            <w:pPr>
              <w:spacing w:line="242" w:lineRule="auto"/>
              <w:ind w:left="105" w:right="195"/>
              <w:rPr>
                <w:b/>
              </w:rPr>
            </w:pPr>
            <w:r>
              <w:rPr>
                <w:b/>
                <w:bCs/>
              </w:rPr>
              <w:br w:type="page"/>
            </w:r>
            <w:r w:rsidR="007133B2">
              <w:rPr>
                <w:b/>
              </w:rPr>
              <w:t>Excedent buget aferent sursa E</w:t>
            </w:r>
            <w:r w:rsidRPr="00436D09">
              <w:rPr>
                <w:b/>
              </w:rPr>
              <w:t>,</w:t>
            </w:r>
            <w:r w:rsidR="007133B2">
              <w:rPr>
                <w:b/>
              </w:rPr>
              <w:t>aflat în sold la</w:t>
            </w:r>
            <w:r w:rsidRPr="00436D09">
              <w:rPr>
                <w:b/>
              </w:rPr>
              <w:t xml:space="preserve"> 31.12.2024, </w:t>
            </w:r>
            <w:r w:rsidR="007133B2">
              <w:rPr>
                <w:b/>
              </w:rPr>
              <w:t>transferat ca excedent în sursa G, din care</w:t>
            </w:r>
            <w:r w:rsidRPr="00436D09">
              <w:rPr>
                <w:b/>
              </w:rPr>
              <w:t>:</w:t>
            </w:r>
          </w:p>
        </w:tc>
        <w:tc>
          <w:tcPr>
            <w:tcW w:w="1259" w:type="dxa"/>
            <w:shd w:val="clear" w:color="auto" w:fill="FFF2CC" w:themeFill="accent4" w:themeFillTint="33"/>
          </w:tcPr>
          <w:p w:rsidR="00436D09" w:rsidRPr="00436D09" w:rsidRDefault="00EB03D8" w:rsidP="00436D09">
            <w:pPr>
              <w:spacing w:line="273" w:lineRule="exact"/>
              <w:ind w:right="94"/>
              <w:jc w:val="right"/>
              <w:rPr>
                <w:b/>
              </w:rPr>
            </w:pPr>
            <w:r w:rsidRPr="00EB03D8">
              <w:rPr>
                <w:b/>
                <w:bCs/>
              </w:rPr>
              <w:t>1.235.497,28</w:t>
            </w:r>
          </w:p>
        </w:tc>
      </w:tr>
      <w:tr w:rsidR="00436D09" w:rsidRPr="00436D09" w:rsidTr="00436D09">
        <w:trPr>
          <w:trHeight w:val="316"/>
        </w:trPr>
        <w:tc>
          <w:tcPr>
            <w:tcW w:w="8205" w:type="dxa"/>
            <w:shd w:val="clear" w:color="auto" w:fill="DEEAF6" w:themeFill="accent5" w:themeFillTint="33"/>
          </w:tcPr>
          <w:p w:rsidR="00436D09" w:rsidRPr="00436D09" w:rsidRDefault="00436D09" w:rsidP="00436D09">
            <w:pPr>
              <w:spacing w:line="273" w:lineRule="exact"/>
              <w:ind w:left="105"/>
              <w:rPr>
                <w:b/>
              </w:rPr>
            </w:pPr>
            <w:r w:rsidRPr="00436D09">
              <w:rPr>
                <w:b/>
              </w:rPr>
              <w:t>SECȚIUNEADE</w:t>
            </w:r>
            <w:r w:rsidRPr="00436D09">
              <w:rPr>
                <w:b/>
                <w:spacing w:val="-2"/>
              </w:rPr>
              <w:t>FUNCȚIONARE</w:t>
            </w:r>
          </w:p>
        </w:tc>
        <w:tc>
          <w:tcPr>
            <w:tcW w:w="1259" w:type="dxa"/>
            <w:shd w:val="clear" w:color="auto" w:fill="DEEAF6" w:themeFill="accent5" w:themeFillTint="33"/>
          </w:tcPr>
          <w:p w:rsidR="00436D09" w:rsidRPr="00436D09" w:rsidRDefault="00EB03D8" w:rsidP="00436D09">
            <w:pPr>
              <w:spacing w:line="273" w:lineRule="exact"/>
              <w:ind w:right="94"/>
              <w:jc w:val="right"/>
              <w:rPr>
                <w:b/>
              </w:rPr>
            </w:pPr>
            <w:r w:rsidRPr="00EB03D8">
              <w:rPr>
                <w:b/>
                <w:bCs/>
              </w:rPr>
              <w:t>1.235.497,28</w:t>
            </w:r>
          </w:p>
        </w:tc>
      </w:tr>
      <w:tr w:rsidR="00436D09" w:rsidRPr="00436D09" w:rsidTr="00436D09">
        <w:trPr>
          <w:trHeight w:val="339"/>
        </w:trPr>
        <w:tc>
          <w:tcPr>
            <w:tcW w:w="8205" w:type="dxa"/>
          </w:tcPr>
          <w:p w:rsidR="00436D09" w:rsidRPr="00436D09" w:rsidRDefault="00436D09" w:rsidP="00436D09">
            <w:pPr>
              <w:ind w:left="105" w:right="195"/>
              <w:rPr>
                <w:b/>
              </w:rPr>
            </w:pPr>
            <w:r w:rsidRPr="00436D09">
              <w:rPr>
                <w:b/>
              </w:rPr>
              <w:t>Cap.67.02G.03.0</w:t>
            </w:r>
            <w:r w:rsidR="007133B2">
              <w:rPr>
                <w:b/>
              </w:rPr>
              <w:t>6</w:t>
            </w:r>
            <w:r w:rsidR="00D64D60">
              <w:rPr>
                <w:b/>
              </w:rPr>
              <w:t xml:space="preserve"> „Case de cultură” -</w:t>
            </w:r>
            <w:r w:rsidRPr="00436D09">
              <w:rPr>
                <w:b/>
              </w:rPr>
              <w:t>Secțiunea funcționare, anume:</w:t>
            </w:r>
          </w:p>
        </w:tc>
        <w:tc>
          <w:tcPr>
            <w:tcW w:w="1259" w:type="dxa"/>
          </w:tcPr>
          <w:p w:rsidR="00436D09" w:rsidRPr="00436D09" w:rsidRDefault="00EB03D8" w:rsidP="00436D09">
            <w:pPr>
              <w:spacing w:line="273" w:lineRule="exact"/>
              <w:ind w:right="94"/>
              <w:jc w:val="right"/>
              <w:rPr>
                <w:b/>
              </w:rPr>
            </w:pPr>
            <w:r w:rsidRPr="00EB03D8">
              <w:rPr>
                <w:b/>
                <w:bCs/>
              </w:rPr>
              <w:t>1.235.497,28</w:t>
            </w:r>
          </w:p>
        </w:tc>
      </w:tr>
      <w:tr w:rsidR="00436D09" w:rsidRPr="00436D09" w:rsidTr="00436D09">
        <w:trPr>
          <w:trHeight w:val="316"/>
        </w:trPr>
        <w:tc>
          <w:tcPr>
            <w:tcW w:w="8205" w:type="dxa"/>
          </w:tcPr>
          <w:p w:rsidR="00436D09" w:rsidRPr="00436D09" w:rsidRDefault="00436D09" w:rsidP="00436D09">
            <w:pPr>
              <w:spacing w:line="268" w:lineRule="exact"/>
              <w:ind w:left="105"/>
            </w:pPr>
            <w:r w:rsidRPr="00436D09">
              <w:t>TitlulI</w:t>
            </w:r>
            <w:r>
              <w:t>–</w:t>
            </w:r>
            <w:r w:rsidRPr="00436D09">
              <w:t>Cheltuieli</w:t>
            </w:r>
            <w:r w:rsidR="00B5706B">
              <w:t xml:space="preserve"> </w:t>
            </w:r>
            <w:r w:rsidRPr="00436D09">
              <w:t>de</w:t>
            </w:r>
            <w:r w:rsidRPr="00436D09">
              <w:rPr>
                <w:spacing w:val="-2"/>
              </w:rPr>
              <w:t xml:space="preserve"> personal</w:t>
            </w:r>
          </w:p>
        </w:tc>
        <w:tc>
          <w:tcPr>
            <w:tcW w:w="1259" w:type="dxa"/>
          </w:tcPr>
          <w:p w:rsidR="00436D09" w:rsidRPr="00436D09" w:rsidRDefault="00436D09" w:rsidP="00436D09">
            <w:pPr>
              <w:spacing w:line="268" w:lineRule="exact"/>
              <w:ind w:right="94"/>
              <w:jc w:val="right"/>
            </w:pPr>
            <w:r w:rsidRPr="00436D09">
              <w:t>0</w:t>
            </w:r>
          </w:p>
        </w:tc>
      </w:tr>
      <w:tr w:rsidR="00436D09" w:rsidRPr="00436D09" w:rsidTr="00436D09">
        <w:trPr>
          <w:trHeight w:val="316"/>
        </w:trPr>
        <w:tc>
          <w:tcPr>
            <w:tcW w:w="8205" w:type="dxa"/>
          </w:tcPr>
          <w:p w:rsidR="00436D09" w:rsidRPr="00436D09" w:rsidRDefault="00436D09" w:rsidP="00436D09">
            <w:pPr>
              <w:spacing w:line="268" w:lineRule="exact"/>
              <w:ind w:left="105"/>
            </w:pPr>
            <w:r w:rsidRPr="00436D09">
              <w:t>TitlulII</w:t>
            </w:r>
            <w:r>
              <w:t>–</w:t>
            </w:r>
            <w:r w:rsidRPr="00436D09">
              <w:t>Bunuri</w:t>
            </w:r>
            <w:r w:rsidR="00B5706B">
              <w:t xml:space="preserve"> </w:t>
            </w:r>
            <w:r w:rsidRPr="00436D09">
              <w:t>și</w:t>
            </w:r>
            <w:r w:rsidR="00B5706B">
              <w:t xml:space="preserve"> </w:t>
            </w:r>
            <w:r w:rsidRPr="00436D09">
              <w:rPr>
                <w:spacing w:val="-2"/>
              </w:rPr>
              <w:t>servicii</w:t>
            </w:r>
          </w:p>
        </w:tc>
        <w:tc>
          <w:tcPr>
            <w:tcW w:w="1259" w:type="dxa"/>
          </w:tcPr>
          <w:p w:rsidR="00436D09" w:rsidRPr="00436D09" w:rsidRDefault="00436D09" w:rsidP="00436D09">
            <w:pPr>
              <w:spacing w:line="268" w:lineRule="exact"/>
              <w:ind w:right="94"/>
              <w:jc w:val="right"/>
              <w:rPr>
                <w:b/>
                <w:bCs/>
              </w:rPr>
            </w:pPr>
            <w:r w:rsidRPr="00436D09">
              <w:rPr>
                <w:b/>
                <w:bCs/>
              </w:rPr>
              <w:t>1</w:t>
            </w:r>
            <w:r w:rsidR="00EB03D8">
              <w:rPr>
                <w:b/>
                <w:bCs/>
              </w:rPr>
              <w:t>.</w:t>
            </w:r>
            <w:r w:rsidRPr="00436D09">
              <w:rPr>
                <w:b/>
                <w:bCs/>
              </w:rPr>
              <w:t>235</w:t>
            </w:r>
            <w:r w:rsidR="00EB03D8">
              <w:rPr>
                <w:b/>
                <w:bCs/>
              </w:rPr>
              <w:t>.</w:t>
            </w:r>
            <w:r w:rsidRPr="00436D09">
              <w:rPr>
                <w:b/>
                <w:bCs/>
              </w:rPr>
              <w:t>497</w:t>
            </w:r>
            <w:r w:rsidR="00EB03D8">
              <w:rPr>
                <w:b/>
                <w:bCs/>
              </w:rPr>
              <w:t>,</w:t>
            </w:r>
            <w:r w:rsidRPr="00436D09">
              <w:rPr>
                <w:b/>
                <w:bCs/>
              </w:rPr>
              <w:t>28</w:t>
            </w:r>
          </w:p>
        </w:tc>
      </w:tr>
    </w:tbl>
    <w:p w:rsidR="00436D09" w:rsidRDefault="00436D09">
      <w:pPr>
        <w:spacing w:after="160" w:line="278" w:lineRule="auto"/>
        <w:rPr>
          <w:b/>
          <w:bCs/>
        </w:rPr>
      </w:pPr>
    </w:p>
    <w:p w:rsidR="00436D09" w:rsidRDefault="00436D09" w:rsidP="00A53172">
      <w:pPr>
        <w:pStyle w:val="NoSpacing"/>
        <w:rPr>
          <w:b/>
          <w:bCs/>
        </w:rPr>
      </w:pPr>
    </w:p>
    <w:p w:rsidR="00A53172" w:rsidRPr="006E3197" w:rsidRDefault="00A53172" w:rsidP="00A53172">
      <w:pPr>
        <w:pStyle w:val="NoSpacing"/>
        <w:rPr>
          <w:b/>
          <w:bCs/>
        </w:rPr>
      </w:pPr>
    </w:p>
    <w:p w:rsidR="00A67CCD" w:rsidRPr="006E3197" w:rsidRDefault="00A67CCD" w:rsidP="00A53172">
      <w:pPr>
        <w:pStyle w:val="NoSpacing"/>
      </w:pPr>
    </w:p>
    <w:p w:rsidR="00A67CCD" w:rsidRPr="006E3197" w:rsidRDefault="00A67CCD" w:rsidP="00A53172">
      <w:pPr>
        <w:pStyle w:val="NoSpacing"/>
        <w:ind w:firstLine="720"/>
      </w:pPr>
    </w:p>
    <w:p w:rsidR="00A67CCD" w:rsidRPr="00A53172" w:rsidRDefault="00A67CCD" w:rsidP="00A53172">
      <w:pPr>
        <w:pStyle w:val="NoSpacing"/>
      </w:pPr>
    </w:p>
    <w:p w:rsidR="00A67CCD" w:rsidRDefault="00A67CCD" w:rsidP="00A53172">
      <w:pPr>
        <w:pStyle w:val="NoSpacing"/>
      </w:pPr>
    </w:p>
    <w:p w:rsidR="000F4FC4" w:rsidRPr="00A53172" w:rsidRDefault="000F4FC4" w:rsidP="00A53172">
      <w:pPr>
        <w:pStyle w:val="NoSpacing"/>
      </w:pPr>
    </w:p>
    <w:p w:rsidR="00A67CCD" w:rsidRPr="006E3197" w:rsidRDefault="00A67CCD" w:rsidP="000F4FC4">
      <w:pPr>
        <w:pStyle w:val="NoSpacing"/>
        <w:ind w:left="720"/>
        <w:jc w:val="center"/>
      </w:pPr>
    </w:p>
    <w:sectPr w:rsidR="00A67CCD" w:rsidRPr="006E3197" w:rsidSect="00A53172"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B39DD"/>
    <w:multiLevelType w:val="hybridMultilevel"/>
    <w:tmpl w:val="2ED0595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AB71F0"/>
    <w:multiLevelType w:val="hybridMultilevel"/>
    <w:tmpl w:val="DD56CA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67CCD"/>
    <w:rsid w:val="00002BAE"/>
    <w:rsid w:val="0002017C"/>
    <w:rsid w:val="00042ECC"/>
    <w:rsid w:val="000E7D5C"/>
    <w:rsid w:val="000F4FC4"/>
    <w:rsid w:val="00175D14"/>
    <w:rsid w:val="001A4BE7"/>
    <w:rsid w:val="001F58EC"/>
    <w:rsid w:val="00231107"/>
    <w:rsid w:val="00275364"/>
    <w:rsid w:val="0028092A"/>
    <w:rsid w:val="002E5F7A"/>
    <w:rsid w:val="00436D09"/>
    <w:rsid w:val="00467003"/>
    <w:rsid w:val="004C5329"/>
    <w:rsid w:val="006408E7"/>
    <w:rsid w:val="006D088E"/>
    <w:rsid w:val="006E3197"/>
    <w:rsid w:val="007133B2"/>
    <w:rsid w:val="00766567"/>
    <w:rsid w:val="00912D0B"/>
    <w:rsid w:val="009A7EA2"/>
    <w:rsid w:val="009E7722"/>
    <w:rsid w:val="00A53172"/>
    <w:rsid w:val="00A67CCD"/>
    <w:rsid w:val="00AA6E3E"/>
    <w:rsid w:val="00B5706B"/>
    <w:rsid w:val="00C773B7"/>
    <w:rsid w:val="00C90682"/>
    <w:rsid w:val="00CC6DB1"/>
    <w:rsid w:val="00D64D60"/>
    <w:rsid w:val="00DA3DC3"/>
    <w:rsid w:val="00E10542"/>
    <w:rsid w:val="00E1670A"/>
    <w:rsid w:val="00EB03D8"/>
    <w:rsid w:val="00ED1E38"/>
    <w:rsid w:val="00EF4FA5"/>
    <w:rsid w:val="00F25C32"/>
    <w:rsid w:val="00F514EA"/>
    <w:rsid w:val="00F75CF2"/>
    <w:rsid w:val="00FA49F9"/>
    <w:rsid w:val="00FA4BF1"/>
    <w:rsid w:val="00FB7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CCD"/>
    <w:pPr>
      <w:spacing w:after="0" w:line="240" w:lineRule="auto"/>
    </w:pPr>
    <w:rPr>
      <w:rFonts w:ascii="Times New Roman" w:eastAsia="Times New Roman" w:hAnsi="Times New Roman" w:cs="Times New Roman"/>
      <w:kern w:val="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7CC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CC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CC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CC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CC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CC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CC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CC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CC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C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C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C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C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C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C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C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C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A67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CC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A67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CC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A67C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CC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</w:rPr>
  </w:style>
  <w:style w:type="character" w:styleId="IntenseEmphasis">
    <w:name w:val="Intense Emphasis"/>
    <w:basedOn w:val="DefaultParagraphFont"/>
    <w:uiPriority w:val="21"/>
    <w:qFormat/>
    <w:rsid w:val="00A67C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C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CCD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A67CC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A67CCD"/>
    <w:pPr>
      <w:spacing w:after="0" w:line="240" w:lineRule="auto"/>
    </w:pPr>
    <w:rPr>
      <w:rFonts w:ascii="Times New Roman" w:eastAsia="Times New Roman" w:hAnsi="Times New Roman" w:cs="Times New Roman"/>
      <w:kern w:val="0"/>
      <w:lang w:val="ro-RO"/>
    </w:rPr>
  </w:style>
  <w:style w:type="paragraph" w:styleId="BodyText">
    <w:name w:val="Body Text"/>
    <w:basedOn w:val="Normal"/>
    <w:link w:val="BodyTextChar"/>
    <w:uiPriority w:val="1"/>
    <w:unhideWhenUsed/>
    <w:qFormat/>
    <w:rsid w:val="006408E7"/>
    <w:pPr>
      <w:widowControl w:val="0"/>
      <w:autoSpaceDE w:val="0"/>
      <w:autoSpaceDN w:val="0"/>
      <w:ind w:left="1"/>
    </w:pPr>
    <w:rPr>
      <w:rFonts w:ascii="Arial MT" w:eastAsia="Arial MT" w:hAnsi="Arial MT" w:cs="Arial MT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408E7"/>
    <w:rPr>
      <w:rFonts w:ascii="Arial MT" w:eastAsia="Arial MT" w:hAnsi="Arial MT" w:cs="Arial MT"/>
      <w:kern w:val="0"/>
      <w:sz w:val="20"/>
      <w:szCs w:val="20"/>
      <w:lang w:val="ro-RO"/>
    </w:rPr>
  </w:style>
  <w:style w:type="character" w:styleId="Hyperlink">
    <w:name w:val="Hyperlink"/>
    <w:basedOn w:val="DefaultParagraphFont"/>
    <w:uiPriority w:val="99"/>
    <w:unhideWhenUsed/>
    <w:rsid w:val="00436D0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36D09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5706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5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ccmt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User</cp:lastModifiedBy>
  <cp:revision>4</cp:revision>
  <dcterms:created xsi:type="dcterms:W3CDTF">2025-02-18T07:04:00Z</dcterms:created>
  <dcterms:modified xsi:type="dcterms:W3CDTF">2025-02-18T09:01:00Z</dcterms:modified>
</cp:coreProperties>
</file>