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5AC6D" w14:textId="4C9CC6DC" w:rsidR="004C34C0" w:rsidRDefault="00EE097A" w:rsidP="00EE097A">
      <w:pPr>
        <w:jc w:val="right"/>
        <w:rPr>
          <w:lang w:val="ro-RO"/>
        </w:rPr>
      </w:pPr>
      <w:r>
        <w:rPr>
          <w:lang w:val="ro-RO"/>
        </w:rPr>
        <w:t>Anexa 1 la HCL .....</w:t>
      </w:r>
    </w:p>
    <w:p w14:paraId="3585B75F" w14:textId="65D87BFF" w:rsidR="00EE097A" w:rsidRDefault="00EE097A">
      <w:pPr>
        <w:rPr>
          <w:lang w:val="ro-RO"/>
        </w:rPr>
      </w:pPr>
    </w:p>
    <w:p w14:paraId="3D19C03A" w14:textId="1FF03BB4" w:rsidR="00EE097A" w:rsidRDefault="00EE097A">
      <w:pPr>
        <w:rPr>
          <w:lang w:val="ro-RO"/>
        </w:rPr>
      </w:pPr>
    </w:p>
    <w:p w14:paraId="340F1275" w14:textId="119DA1F6" w:rsidR="00EE097A" w:rsidRPr="002A7554" w:rsidRDefault="00EE097A" w:rsidP="00EE09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3B3D8D">
        <w:rPr>
          <w:rFonts w:ascii="Times New Roman" w:hAnsi="Times New Roman" w:cs="Times New Roman"/>
          <w:b/>
          <w:bCs/>
          <w:sz w:val="24"/>
          <w:szCs w:val="24"/>
        </w:rPr>
        <w:t>Situația</w:t>
      </w:r>
      <w:proofErr w:type="spellEnd"/>
      <w:r w:rsidRPr="003B3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3D8D">
        <w:rPr>
          <w:rFonts w:ascii="Times New Roman" w:hAnsi="Times New Roman" w:cs="Times New Roman"/>
          <w:b/>
          <w:bCs/>
          <w:sz w:val="24"/>
          <w:szCs w:val="24"/>
        </w:rPr>
        <w:t>nominală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acordă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stimulente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conform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Regulamentului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de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acordare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a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stimulentelor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financiare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necesare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pentru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recompensarea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elevilor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și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profesorilor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coordonatori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cu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rezultate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deosebite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în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domeniul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performanțelor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școlare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obținute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la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olimpiade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și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concursuri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școlare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naționale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și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internaționale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examenul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de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evaluare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națională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și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examenul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de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bacalaureat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și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pentru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participarea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la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olimpiade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concursuri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sau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tabere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școlare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de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excelență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academică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la </w:t>
      </w:r>
      <w:proofErr w:type="spellStart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nivel</w:t>
      </w:r>
      <w:proofErr w:type="spellEnd"/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na</w:t>
      </w:r>
      <w:r w:rsidRP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țional și internațional</w:t>
      </w:r>
      <w:r w:rsidR="002A7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2A7554" w:rsidRPr="00B26C5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aprobat prin HCL. </w:t>
      </w:r>
      <w:r w:rsidR="002A7554" w:rsidRPr="00B26C53">
        <w:rPr>
          <w:rFonts w:ascii="Times New Roman" w:hAnsi="Times New Roman" w:cs="Times New Roman"/>
          <w:b/>
          <w:bCs/>
          <w:sz w:val="24"/>
          <w:szCs w:val="24"/>
        </w:rPr>
        <w:t>284/25.06.2024</w:t>
      </w:r>
    </w:p>
    <w:p w14:paraId="49BA6E04" w14:textId="4143D797" w:rsidR="00EE097A" w:rsidRPr="00EE097A" w:rsidRDefault="00EE097A" w:rsidP="00EE09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854A0" w14:textId="77777777" w:rsidR="00EE097A" w:rsidRDefault="00EE097A" w:rsidP="00EE097A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557"/>
        <w:gridCol w:w="1257"/>
        <w:gridCol w:w="3226"/>
        <w:gridCol w:w="1290"/>
        <w:gridCol w:w="3660"/>
      </w:tblGrid>
      <w:tr w:rsidR="00934DF2" w:rsidRPr="00197E54" w14:paraId="2AE13EB0" w14:textId="43D89372" w:rsidTr="00934DF2">
        <w:trPr>
          <w:trHeight w:val="1223"/>
        </w:trPr>
        <w:tc>
          <w:tcPr>
            <w:tcW w:w="557" w:type="dxa"/>
          </w:tcPr>
          <w:p w14:paraId="68334FDF" w14:textId="77777777" w:rsidR="00934DF2" w:rsidRPr="006572FB" w:rsidRDefault="00934DF2" w:rsidP="00B236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657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Nr. </w:t>
            </w:r>
            <w:proofErr w:type="spellStart"/>
            <w:proofErr w:type="gramStart"/>
            <w:r w:rsidRPr="00657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crt</w:t>
            </w:r>
            <w:proofErr w:type="spellEnd"/>
            <w:proofErr w:type="gramEnd"/>
          </w:p>
        </w:tc>
        <w:tc>
          <w:tcPr>
            <w:tcW w:w="1257" w:type="dxa"/>
            <w:vAlign w:val="center"/>
          </w:tcPr>
          <w:p w14:paraId="138BFE5F" w14:textId="77777777" w:rsidR="00934DF2" w:rsidRPr="007202FB" w:rsidRDefault="00934DF2" w:rsidP="00B236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Numele</w:t>
            </w:r>
            <w:proofErr w:type="spellEnd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prenume</w:t>
            </w:r>
            <w:proofErr w:type="spellEnd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elev</w:t>
            </w:r>
            <w:proofErr w:type="spellEnd"/>
          </w:p>
        </w:tc>
        <w:tc>
          <w:tcPr>
            <w:tcW w:w="3226" w:type="dxa"/>
            <w:vAlign w:val="center"/>
          </w:tcPr>
          <w:p w14:paraId="7CAA4C9D" w14:textId="2B9CC569" w:rsidR="00934DF2" w:rsidRPr="007202FB" w:rsidRDefault="00934DF2" w:rsidP="00B236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Denumire</w:t>
            </w:r>
            <w:proofErr w:type="spellEnd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olimpiade</w:t>
            </w:r>
            <w:proofErr w:type="spellEnd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concursuri</w:t>
            </w:r>
            <w:proofErr w:type="spellEnd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școlare</w:t>
            </w:r>
            <w:proofErr w:type="spellEnd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sau</w:t>
            </w:r>
            <w:proofErr w:type="spellEnd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tabere</w:t>
            </w:r>
            <w:proofErr w:type="spellEnd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excelență</w:t>
            </w:r>
            <w:proofErr w:type="spellEnd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academică</w:t>
            </w:r>
            <w:proofErr w:type="spellEnd"/>
          </w:p>
          <w:p w14:paraId="2C4A1587" w14:textId="77777777" w:rsidR="00934DF2" w:rsidRPr="007202FB" w:rsidRDefault="00934DF2" w:rsidP="00B236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290" w:type="dxa"/>
            <w:vAlign w:val="center"/>
          </w:tcPr>
          <w:p w14:paraId="7F3B8EC6" w14:textId="0247E472" w:rsidR="00934DF2" w:rsidRPr="007202FB" w:rsidRDefault="00934DF2" w:rsidP="00B236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Valoare</w:t>
            </w:r>
            <w:proofErr w:type="spellEnd"/>
            <w:r w:rsidRPr="00720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stimulent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acordat</w:t>
            </w:r>
            <w:proofErr w:type="spellEnd"/>
          </w:p>
        </w:tc>
        <w:tc>
          <w:tcPr>
            <w:tcW w:w="3660" w:type="dxa"/>
            <w:vAlign w:val="center"/>
          </w:tcPr>
          <w:p w14:paraId="5DB9DB16" w14:textId="73D87EEF" w:rsidR="00934DF2" w:rsidRDefault="00934DF2" w:rsidP="002A7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Unitatea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învățământ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la care este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înmatriculat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elevul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solicită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stimulentul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</w:p>
          <w:p w14:paraId="669D4491" w14:textId="77C86439" w:rsidR="00934DF2" w:rsidRPr="002A7554" w:rsidRDefault="00934DF2" w:rsidP="002A75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934DF2" w14:paraId="6E2A4341" w14:textId="3A5C6BCF" w:rsidTr="00934DF2">
        <w:trPr>
          <w:trHeight w:val="1313"/>
        </w:trPr>
        <w:tc>
          <w:tcPr>
            <w:tcW w:w="557" w:type="dxa"/>
            <w:vAlign w:val="center"/>
          </w:tcPr>
          <w:p w14:paraId="1E2EAA0D" w14:textId="3E6718DE" w:rsidR="00934DF2" w:rsidRDefault="00934DF2" w:rsidP="00934DF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57" w:type="dxa"/>
            <w:vAlign w:val="center"/>
          </w:tcPr>
          <w:p w14:paraId="7F3E6C77" w14:textId="5236ECF2" w:rsidR="00934DF2" w:rsidRDefault="00934DF2" w:rsidP="00934DF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Constantin Radu-Paul</w:t>
            </w:r>
          </w:p>
        </w:tc>
        <w:tc>
          <w:tcPr>
            <w:tcW w:w="3226" w:type="dxa"/>
            <w:vAlign w:val="center"/>
          </w:tcPr>
          <w:p w14:paraId="18D416D5" w14:textId="02C47DA4" w:rsidR="00934DF2" w:rsidRPr="00197E54" w:rsidRDefault="00934DF2" w:rsidP="0093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54">
              <w:rPr>
                <w:rFonts w:ascii="Times New Roman" w:hAnsi="Times New Roman" w:cs="Times New Roman"/>
                <w:sz w:val="24"/>
                <w:szCs w:val="24"/>
              </w:rPr>
              <w:t>Academic Program of E</w:t>
            </w:r>
            <w:r w:rsidR="004A38A2" w:rsidRPr="00197E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7E54">
              <w:rPr>
                <w:rFonts w:ascii="Times New Roman" w:hAnsi="Times New Roman" w:cs="Times New Roman"/>
                <w:sz w:val="24"/>
                <w:szCs w:val="24"/>
              </w:rPr>
              <w:t>cellence in Mathematics (APEX-</w:t>
            </w:r>
            <w:proofErr w:type="spellStart"/>
            <w:r w:rsidRPr="00197E54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197E54">
              <w:rPr>
                <w:rFonts w:ascii="Times New Roman" w:hAnsi="Times New Roman" w:cs="Times New Roman"/>
                <w:sz w:val="24"/>
                <w:szCs w:val="24"/>
              </w:rPr>
              <w:t xml:space="preserve"> 2024)</w:t>
            </w:r>
          </w:p>
        </w:tc>
        <w:tc>
          <w:tcPr>
            <w:tcW w:w="1290" w:type="dxa"/>
            <w:vAlign w:val="center"/>
          </w:tcPr>
          <w:p w14:paraId="15D6D807" w14:textId="3B956012" w:rsidR="00934DF2" w:rsidRDefault="00934DF2" w:rsidP="00934DF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7.500 lei</w:t>
            </w:r>
          </w:p>
        </w:tc>
        <w:tc>
          <w:tcPr>
            <w:tcW w:w="3660" w:type="dxa"/>
            <w:vAlign w:val="center"/>
          </w:tcPr>
          <w:p w14:paraId="06A0A4B7" w14:textId="1547C922" w:rsidR="00934DF2" w:rsidRDefault="00934DF2" w:rsidP="00934DF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“Grigore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Moisil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Timișoara</w:t>
            </w:r>
            <w:proofErr w:type="spellEnd"/>
          </w:p>
        </w:tc>
      </w:tr>
      <w:tr w:rsidR="00934DF2" w14:paraId="73AAA032" w14:textId="5BDBC304" w:rsidTr="00934DF2">
        <w:trPr>
          <w:trHeight w:val="1340"/>
        </w:trPr>
        <w:tc>
          <w:tcPr>
            <w:tcW w:w="557" w:type="dxa"/>
            <w:vAlign w:val="center"/>
          </w:tcPr>
          <w:p w14:paraId="66631616" w14:textId="1431D478" w:rsidR="00934DF2" w:rsidRDefault="00934DF2" w:rsidP="00934DF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257" w:type="dxa"/>
            <w:vAlign w:val="center"/>
          </w:tcPr>
          <w:p w14:paraId="02534567" w14:textId="7AE3F180" w:rsidR="00934DF2" w:rsidRDefault="00934DF2" w:rsidP="00934DF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Petrache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Mihnea</w:t>
            </w:r>
            <w:proofErr w:type="spellEnd"/>
          </w:p>
        </w:tc>
        <w:tc>
          <w:tcPr>
            <w:tcW w:w="3226" w:type="dxa"/>
            <w:vAlign w:val="center"/>
          </w:tcPr>
          <w:p w14:paraId="4F9A3A1D" w14:textId="01F1C0E6" w:rsidR="00934DF2" w:rsidRPr="00197E54" w:rsidRDefault="00934DF2" w:rsidP="0093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54">
              <w:rPr>
                <w:rFonts w:ascii="Times New Roman" w:hAnsi="Times New Roman" w:cs="Times New Roman"/>
                <w:sz w:val="24"/>
                <w:szCs w:val="24"/>
              </w:rPr>
              <w:t>Academic Program of E</w:t>
            </w:r>
            <w:r w:rsidR="004A38A2" w:rsidRPr="00197E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97E54">
              <w:rPr>
                <w:rFonts w:ascii="Times New Roman" w:hAnsi="Times New Roman" w:cs="Times New Roman"/>
                <w:sz w:val="24"/>
                <w:szCs w:val="24"/>
              </w:rPr>
              <w:t>cellence in Mathematics (APEX-</w:t>
            </w:r>
            <w:proofErr w:type="spellStart"/>
            <w:r w:rsidRPr="00197E54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197E54">
              <w:rPr>
                <w:rFonts w:ascii="Times New Roman" w:hAnsi="Times New Roman" w:cs="Times New Roman"/>
                <w:sz w:val="24"/>
                <w:szCs w:val="24"/>
              </w:rPr>
              <w:t xml:space="preserve"> 2024)</w:t>
            </w:r>
          </w:p>
        </w:tc>
        <w:tc>
          <w:tcPr>
            <w:tcW w:w="1290" w:type="dxa"/>
            <w:vAlign w:val="center"/>
          </w:tcPr>
          <w:p w14:paraId="1FE6C89B" w14:textId="39893601" w:rsidR="00934DF2" w:rsidRDefault="00934DF2" w:rsidP="00934DF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7.500 lei</w:t>
            </w:r>
          </w:p>
        </w:tc>
        <w:tc>
          <w:tcPr>
            <w:tcW w:w="3660" w:type="dxa"/>
            <w:vAlign w:val="center"/>
          </w:tcPr>
          <w:p w14:paraId="18D555AF" w14:textId="1D886999" w:rsidR="00934DF2" w:rsidRDefault="00934DF2" w:rsidP="00934DF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“Grigore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Moisil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Timișoara</w:t>
            </w:r>
            <w:proofErr w:type="spellEnd"/>
          </w:p>
        </w:tc>
      </w:tr>
    </w:tbl>
    <w:p w14:paraId="5E2F1891" w14:textId="77777777" w:rsidR="00EE097A" w:rsidRPr="00EE097A" w:rsidRDefault="00EE097A">
      <w:pPr>
        <w:rPr>
          <w:lang w:val="ro-RO"/>
        </w:rPr>
      </w:pPr>
    </w:p>
    <w:sectPr w:rsidR="00EE097A" w:rsidRPr="00EE097A" w:rsidSect="007513E5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9170E"/>
    <w:multiLevelType w:val="hybridMultilevel"/>
    <w:tmpl w:val="74E882A0"/>
    <w:lvl w:ilvl="0" w:tplc="B1ACBC12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8780E58"/>
    <w:multiLevelType w:val="hybridMultilevel"/>
    <w:tmpl w:val="E25A3F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46A3A9A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617533">
    <w:abstractNumId w:val="1"/>
  </w:num>
  <w:num w:numId="2" w16cid:durableId="134817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7A"/>
    <w:rsid w:val="00197E54"/>
    <w:rsid w:val="002A7554"/>
    <w:rsid w:val="004A38A2"/>
    <w:rsid w:val="004C34C0"/>
    <w:rsid w:val="007513E5"/>
    <w:rsid w:val="00934DF2"/>
    <w:rsid w:val="009D3C3B"/>
    <w:rsid w:val="00B26C53"/>
    <w:rsid w:val="00EE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C50A2"/>
  <w15:chartTrackingRefBased/>
  <w15:docId w15:val="{983E17D4-809C-4640-B158-FB7C30D2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97A"/>
    <w:pPr>
      <w:ind w:left="720"/>
      <w:contextualSpacing/>
    </w:pPr>
  </w:style>
  <w:style w:type="table" w:styleId="TableGrid">
    <w:name w:val="Table Grid"/>
    <w:basedOn w:val="TableNormal"/>
    <w:uiPriority w:val="39"/>
    <w:rsid w:val="00EE0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PROTEASA</dc:creator>
  <cp:keywords/>
  <dc:description/>
  <cp:lastModifiedBy>Marian TATARU</cp:lastModifiedBy>
  <cp:revision>5</cp:revision>
  <dcterms:created xsi:type="dcterms:W3CDTF">2024-07-05T10:19:00Z</dcterms:created>
  <dcterms:modified xsi:type="dcterms:W3CDTF">2024-07-15T10:47:00Z</dcterms:modified>
</cp:coreProperties>
</file>