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62CF1" w14:textId="45173645" w:rsidR="00B5651C" w:rsidRPr="00EC2D5E" w:rsidRDefault="000B33CE" w:rsidP="00EC2D5E">
      <w:pPr>
        <w:pStyle w:val="Title"/>
        <w:rPr>
          <w:rFonts w:ascii="Arial" w:hAnsi="Arial" w:cs="Arial"/>
          <w:sz w:val="24"/>
        </w:rPr>
      </w:pPr>
      <w:r>
        <w:rPr>
          <w:rFonts w:ascii="Arial" w:hAnsi="Arial" w:cs="Arial"/>
          <w:sz w:val="24"/>
        </w:rPr>
        <w:t>Protocol de asociere</w:t>
      </w:r>
    </w:p>
    <w:p w14:paraId="0DA6FFAE" w14:textId="77777777" w:rsidR="00B5651C" w:rsidRPr="00EC2D5E" w:rsidRDefault="00B5651C" w:rsidP="00EC2D5E">
      <w:pPr>
        <w:jc w:val="center"/>
        <w:rPr>
          <w:rFonts w:ascii="Arial" w:hAnsi="Arial" w:cs="Arial"/>
          <w:b/>
          <w:bCs/>
          <w:sz w:val="24"/>
        </w:rPr>
      </w:pPr>
      <w:r w:rsidRPr="00EC2D5E">
        <w:rPr>
          <w:rFonts w:ascii="Arial" w:hAnsi="Arial" w:cs="Arial"/>
          <w:b/>
          <w:bCs/>
          <w:sz w:val="24"/>
        </w:rPr>
        <w:t>Între Municipiul Timișoara – Comuna Becicherecu Mic – Comuna Dudeștii Noi</w:t>
      </w:r>
    </w:p>
    <w:p w14:paraId="00525076" w14:textId="5A3287F8" w:rsidR="00B5651C" w:rsidRPr="00EC2D5E" w:rsidRDefault="00B5651C" w:rsidP="00EC2D5E">
      <w:pPr>
        <w:spacing w:line="276" w:lineRule="auto"/>
        <w:jc w:val="both"/>
        <w:rPr>
          <w:rFonts w:ascii="Arial" w:hAnsi="Arial" w:cs="Arial"/>
          <w:i/>
          <w:sz w:val="24"/>
        </w:rPr>
      </w:pPr>
      <w:r w:rsidRPr="00EC2D5E">
        <w:rPr>
          <w:rFonts w:ascii="Arial" w:hAnsi="Arial" w:cs="Arial"/>
          <w:b/>
          <w:sz w:val="24"/>
        </w:rPr>
        <w:t>pentru derularea procedurilor de achiziție publică privind achiziția de vehicule nepoluante (autobuze eletrice) necesare îmbunătățirii transportului public de călători în zona Timișoara și stații de reîncărcare</w:t>
      </w:r>
      <w:r w:rsidR="00194179" w:rsidRPr="00EC2D5E">
        <w:rPr>
          <w:rFonts w:ascii="Arial" w:hAnsi="Arial" w:cs="Arial"/>
          <w:b/>
          <w:sz w:val="24"/>
        </w:rPr>
        <w:t xml:space="preserve"> pentru vehiculele electrice -</w:t>
      </w:r>
      <w:r w:rsidR="000B33CE">
        <w:rPr>
          <w:rFonts w:ascii="Arial" w:hAnsi="Arial" w:cs="Arial"/>
          <w:b/>
          <w:sz w:val="24"/>
        </w:rPr>
        <w:t xml:space="preserve"> proiect aferent investiției</w:t>
      </w:r>
      <w:r w:rsidRPr="00EC2D5E">
        <w:rPr>
          <w:rFonts w:ascii="Arial" w:hAnsi="Arial" w:cs="Arial"/>
          <w:b/>
          <w:sz w:val="24"/>
        </w:rPr>
        <w:t xml:space="preserve"> I.1.1 – Înnoirea parcului de vehicule destinate transportului public (achiziția de vehicule nepoluante)</w:t>
      </w:r>
      <w:r w:rsidR="00EC2D5E">
        <w:rPr>
          <w:rFonts w:ascii="Arial" w:hAnsi="Arial" w:cs="Arial"/>
          <w:b/>
          <w:sz w:val="24"/>
        </w:rPr>
        <w:t xml:space="preserve"> </w:t>
      </w:r>
    </w:p>
    <w:p w14:paraId="2F1837DB" w14:textId="4329F817" w:rsidR="00B5651C" w:rsidRPr="00EC2D5E" w:rsidRDefault="005E0416" w:rsidP="00EC2D5E">
      <w:pPr>
        <w:spacing w:line="276" w:lineRule="auto"/>
        <w:jc w:val="both"/>
        <w:rPr>
          <w:rFonts w:ascii="Arial" w:hAnsi="Arial" w:cs="Arial"/>
          <w:b/>
          <w:i/>
          <w:sz w:val="24"/>
        </w:rPr>
      </w:pPr>
      <w:r>
        <w:rPr>
          <w:rFonts w:ascii="Arial" w:hAnsi="Arial" w:cs="Arial"/>
          <w:b/>
          <w:i/>
          <w:sz w:val="24"/>
        </w:rPr>
        <w:t>Protocolul de asociere</w:t>
      </w:r>
      <w:r w:rsidR="00B5651C" w:rsidRPr="00EC2D5E">
        <w:rPr>
          <w:rFonts w:ascii="Arial" w:hAnsi="Arial" w:cs="Arial"/>
          <w:b/>
          <w:i/>
          <w:sz w:val="24"/>
        </w:rPr>
        <w:t xml:space="preserve"> este supus legislației din România și se încheie pentru derularea procedurilor de achiziție publică </w:t>
      </w:r>
      <w:r w:rsidR="00194179" w:rsidRPr="00EC2D5E">
        <w:rPr>
          <w:rFonts w:ascii="Arial" w:hAnsi="Arial" w:cs="Arial"/>
          <w:b/>
          <w:i/>
          <w:sz w:val="24"/>
        </w:rPr>
        <w:t xml:space="preserve">privind „achiziția de vehicule nepoluante (autobuze electrice) necesare îmbunătățirii transportului public de călători în zona Timișoara” și </w:t>
      </w:r>
      <w:r w:rsidR="00C7457C" w:rsidRPr="00EC2D5E">
        <w:rPr>
          <w:rFonts w:ascii="Arial" w:hAnsi="Arial" w:cs="Arial"/>
          <w:b/>
          <w:i/>
          <w:sz w:val="24"/>
        </w:rPr>
        <w:t>stații de reîncărcare pentru vehicule electrice</w:t>
      </w:r>
      <w:r w:rsidR="00B5651C" w:rsidRPr="00EC2D5E">
        <w:rPr>
          <w:rFonts w:ascii="Arial" w:hAnsi="Arial" w:cs="Arial"/>
          <w:b/>
          <w:i/>
          <w:sz w:val="24"/>
        </w:rPr>
        <w:t>.</w:t>
      </w:r>
    </w:p>
    <w:p w14:paraId="4F23A3B3" w14:textId="77777777" w:rsidR="00C7457C" w:rsidRPr="00EC2D5E" w:rsidRDefault="00C7457C" w:rsidP="00EC2D5E">
      <w:pPr>
        <w:spacing w:line="276" w:lineRule="auto"/>
        <w:jc w:val="both"/>
        <w:rPr>
          <w:rFonts w:ascii="Arial" w:hAnsi="Arial" w:cs="Arial"/>
          <w:b/>
          <w:i/>
          <w:sz w:val="24"/>
        </w:rPr>
      </w:pPr>
      <w:r w:rsidRPr="00EC2D5E">
        <w:rPr>
          <w:rFonts w:ascii="Arial" w:hAnsi="Arial" w:cs="Arial"/>
          <w:b/>
          <w:i/>
          <w:sz w:val="24"/>
        </w:rPr>
        <w:t>Preambul</w:t>
      </w:r>
    </w:p>
    <w:p w14:paraId="6CDE9CE5" w14:textId="4E248814" w:rsidR="00C7457C" w:rsidRPr="00EC2D5E" w:rsidRDefault="00C7457C" w:rsidP="00EC2D5E">
      <w:pPr>
        <w:spacing w:line="276" w:lineRule="auto"/>
        <w:jc w:val="both"/>
        <w:rPr>
          <w:rFonts w:ascii="Arial" w:hAnsi="Arial" w:cs="Arial"/>
          <w:b/>
          <w:i/>
          <w:sz w:val="24"/>
          <w:lang w:val="en-GB"/>
        </w:rPr>
      </w:pPr>
      <w:r w:rsidRPr="00EC2D5E">
        <w:rPr>
          <w:rFonts w:ascii="Arial" w:hAnsi="Arial" w:cs="Arial"/>
          <w:b/>
          <w:i/>
          <w:sz w:val="24"/>
        </w:rPr>
        <w:t>Având în vedere</w:t>
      </w:r>
      <w:r w:rsidRPr="00EC2D5E">
        <w:rPr>
          <w:rFonts w:ascii="Arial" w:hAnsi="Arial" w:cs="Arial"/>
          <w:b/>
          <w:i/>
          <w:sz w:val="24"/>
          <w:lang w:val="en-GB"/>
        </w:rPr>
        <w:t>:</w:t>
      </w:r>
    </w:p>
    <w:p w14:paraId="3335E44B" w14:textId="77777777" w:rsidR="00C7457C" w:rsidRPr="00EC2D5E" w:rsidRDefault="00C7457C" w:rsidP="00EC2D5E">
      <w:pPr>
        <w:pStyle w:val="Default"/>
        <w:jc w:val="both"/>
        <w:rPr>
          <w:rFonts w:ascii="Arial" w:hAnsi="Arial" w:cs="Arial"/>
        </w:rPr>
      </w:pPr>
      <w:r w:rsidRPr="00EC2D5E">
        <w:rPr>
          <w:rFonts w:ascii="Arial" w:hAnsi="Arial" w:cs="Arial"/>
        </w:rPr>
        <w:t xml:space="preserve">1. Ordonanța de urgență a Guvernului nr. 124 din 13 decembrie 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w:t>
      </w:r>
    </w:p>
    <w:p w14:paraId="142285DD" w14:textId="77777777" w:rsidR="00EC2D5E" w:rsidRDefault="00EC2D5E" w:rsidP="00EC2D5E">
      <w:pPr>
        <w:pStyle w:val="Default"/>
        <w:spacing w:after="62"/>
        <w:jc w:val="both"/>
        <w:rPr>
          <w:rFonts w:ascii="Arial" w:hAnsi="Arial" w:cs="Arial"/>
        </w:rPr>
      </w:pPr>
    </w:p>
    <w:p w14:paraId="3583E8B0" w14:textId="6A853A82" w:rsidR="00C7457C" w:rsidRPr="00EC2D5E" w:rsidRDefault="00C7457C" w:rsidP="00EC2D5E">
      <w:pPr>
        <w:pStyle w:val="Default"/>
        <w:spacing w:after="62"/>
        <w:jc w:val="both"/>
        <w:rPr>
          <w:rFonts w:ascii="Arial" w:hAnsi="Arial" w:cs="Arial"/>
        </w:rPr>
      </w:pPr>
      <w:r w:rsidRPr="00EC2D5E">
        <w:rPr>
          <w:rFonts w:ascii="Arial" w:hAnsi="Arial" w:cs="Arial"/>
        </w:rPr>
        <w:t xml:space="preserve">2. Legea nr. 231 din 30 septembrie 2021 privind aprobarea Ordonanței de urgență a Guvernului nr. 24/2021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w:t>
      </w:r>
    </w:p>
    <w:p w14:paraId="50AA0749" w14:textId="77777777" w:rsidR="00EC2D5E" w:rsidRDefault="00EC2D5E" w:rsidP="00EC2D5E">
      <w:pPr>
        <w:pStyle w:val="Default"/>
        <w:spacing w:after="62"/>
        <w:jc w:val="both"/>
        <w:rPr>
          <w:rFonts w:ascii="Arial" w:hAnsi="Arial" w:cs="Arial"/>
        </w:rPr>
      </w:pPr>
    </w:p>
    <w:p w14:paraId="208280CE" w14:textId="0B7633B3" w:rsidR="00C7457C" w:rsidRPr="00EC2D5E" w:rsidRDefault="00C7457C" w:rsidP="00EC2D5E">
      <w:pPr>
        <w:pStyle w:val="Default"/>
        <w:spacing w:after="62"/>
        <w:jc w:val="both"/>
        <w:rPr>
          <w:rFonts w:ascii="Arial" w:hAnsi="Arial" w:cs="Arial"/>
        </w:rPr>
      </w:pPr>
      <w:r w:rsidRPr="00EC2D5E">
        <w:rPr>
          <w:rFonts w:ascii="Arial" w:hAnsi="Arial" w:cs="Arial"/>
        </w:rPr>
        <w:t xml:space="preserve">3. Ordonanța de urgență a Guvernului nr. 155 din 3 septembrie 2020 privind unele măsuri pentru elaborarea Planului național de redresare și reziliență necesar României pentru accesarea de fonduri externe rambursabile și nerambursabile în cadrul Mecanismului de redresare și reziliență; </w:t>
      </w:r>
    </w:p>
    <w:p w14:paraId="0EBC0F3D" w14:textId="77777777" w:rsidR="00EC2D5E" w:rsidRDefault="00EC2D5E" w:rsidP="00EC2D5E">
      <w:pPr>
        <w:pStyle w:val="Default"/>
        <w:spacing w:after="62"/>
        <w:jc w:val="both"/>
        <w:rPr>
          <w:rFonts w:ascii="Arial" w:hAnsi="Arial" w:cs="Arial"/>
        </w:rPr>
      </w:pPr>
    </w:p>
    <w:p w14:paraId="499422A5" w14:textId="25E64A45" w:rsidR="00C7457C" w:rsidRPr="00EC2D5E" w:rsidRDefault="00C7457C" w:rsidP="00EC2D5E">
      <w:pPr>
        <w:pStyle w:val="Default"/>
        <w:spacing w:after="62"/>
        <w:jc w:val="both"/>
        <w:rPr>
          <w:rFonts w:ascii="Arial" w:hAnsi="Arial" w:cs="Arial"/>
        </w:rPr>
      </w:pPr>
      <w:r w:rsidRPr="00EC2D5E">
        <w:rPr>
          <w:rFonts w:ascii="Arial" w:hAnsi="Arial" w:cs="Arial"/>
        </w:rPr>
        <w:t xml:space="preserve">4. Legea nr. 98/2016 privind achizițiile publice, cu modificările și completările ulterioare; </w:t>
      </w:r>
    </w:p>
    <w:p w14:paraId="49126863" w14:textId="77777777" w:rsidR="00EC2D5E" w:rsidRDefault="00EC2D5E" w:rsidP="00EC2D5E">
      <w:pPr>
        <w:pStyle w:val="Default"/>
        <w:spacing w:after="62"/>
        <w:jc w:val="both"/>
        <w:rPr>
          <w:rFonts w:ascii="Arial" w:hAnsi="Arial" w:cs="Arial"/>
        </w:rPr>
      </w:pPr>
    </w:p>
    <w:p w14:paraId="5301FC8A" w14:textId="5FA1464A" w:rsidR="00C7457C" w:rsidRPr="00EC2D5E" w:rsidRDefault="00C7457C" w:rsidP="00EC2D5E">
      <w:pPr>
        <w:pStyle w:val="Default"/>
        <w:spacing w:after="62"/>
        <w:jc w:val="both"/>
        <w:rPr>
          <w:rFonts w:ascii="Arial" w:hAnsi="Arial" w:cs="Arial"/>
        </w:rPr>
      </w:pPr>
      <w:r w:rsidRPr="00EC2D5E">
        <w:rPr>
          <w:rFonts w:ascii="Arial" w:hAnsi="Arial" w:cs="Arial"/>
        </w:rPr>
        <w:t xml:space="preserve">5. Hotărârea Guvernului nr. 395/2016 pentru aprobarea Normelor metodologice de aplicare a prevederilor referitoare la atribuirea contractului de achiziție publică/acordului-cadru din Legea nr. 98/2016 privind achizițiile publice; </w:t>
      </w:r>
    </w:p>
    <w:p w14:paraId="1FB1DD07" w14:textId="77777777" w:rsidR="00EC2D5E" w:rsidRDefault="00EC2D5E" w:rsidP="00EC2D5E">
      <w:pPr>
        <w:pStyle w:val="Default"/>
        <w:jc w:val="both"/>
        <w:rPr>
          <w:rFonts w:ascii="Arial" w:hAnsi="Arial" w:cs="Arial"/>
        </w:rPr>
      </w:pPr>
    </w:p>
    <w:p w14:paraId="0E4229DB" w14:textId="623B8032" w:rsidR="00C7457C" w:rsidRPr="00EC2D5E" w:rsidRDefault="00C7457C" w:rsidP="00EC2D5E">
      <w:pPr>
        <w:pStyle w:val="Default"/>
        <w:jc w:val="both"/>
        <w:rPr>
          <w:rFonts w:ascii="Arial" w:hAnsi="Arial" w:cs="Arial"/>
        </w:rPr>
      </w:pPr>
      <w:r w:rsidRPr="00EC2D5E">
        <w:rPr>
          <w:rFonts w:ascii="Arial" w:hAnsi="Arial" w:cs="Arial"/>
        </w:rPr>
        <w:t xml:space="preserve">6. </w:t>
      </w:r>
      <w:r w:rsidR="003C2DB7" w:rsidRPr="00EC2D5E">
        <w:rPr>
          <w:rFonts w:ascii="Arial" w:hAnsi="Arial" w:cs="Arial"/>
        </w:rPr>
        <w:t>Ordonan</w:t>
      </w:r>
      <w:r w:rsidR="003C2DB7" w:rsidRPr="00EC2D5E">
        <w:rPr>
          <w:rFonts w:ascii="Arial" w:hAnsi="Arial" w:cs="Arial"/>
          <w:lang w:val="ro-RO"/>
        </w:rPr>
        <w:t>ța de urgență nr. 57 din 3 iulie 2019 privind Codul administrativ cu modificările și completările ulterioare</w:t>
      </w:r>
      <w:r w:rsidRPr="00EC2D5E">
        <w:rPr>
          <w:rFonts w:ascii="Arial" w:hAnsi="Arial" w:cs="Arial"/>
        </w:rPr>
        <w:t xml:space="preserve">; </w:t>
      </w:r>
    </w:p>
    <w:p w14:paraId="1E38A32E" w14:textId="77777777" w:rsidR="006B27BD" w:rsidRDefault="006B27BD" w:rsidP="00EC2D5E">
      <w:pPr>
        <w:pStyle w:val="Default"/>
        <w:jc w:val="both"/>
        <w:rPr>
          <w:rFonts w:ascii="Arial" w:hAnsi="Arial" w:cs="Arial"/>
        </w:rPr>
      </w:pPr>
    </w:p>
    <w:p w14:paraId="1B4C635E" w14:textId="05790760" w:rsidR="003C2DB7" w:rsidRPr="00EC2D5E" w:rsidRDefault="003C2DB7" w:rsidP="00EC2D5E">
      <w:pPr>
        <w:pStyle w:val="Default"/>
        <w:jc w:val="both"/>
        <w:rPr>
          <w:rFonts w:ascii="Arial" w:hAnsi="Arial" w:cs="Arial"/>
        </w:rPr>
      </w:pPr>
      <w:r w:rsidRPr="00EC2D5E">
        <w:rPr>
          <w:rFonts w:ascii="Arial" w:hAnsi="Arial" w:cs="Arial"/>
        </w:rPr>
        <w:t>7. Contractul de finan</w:t>
      </w:r>
      <w:r w:rsidRPr="00EC2D5E">
        <w:rPr>
          <w:rFonts w:ascii="Arial" w:hAnsi="Arial" w:cs="Arial"/>
          <w:lang w:val="ro-RO"/>
        </w:rPr>
        <w:t>țare nr. 135170/28.11.2022</w:t>
      </w:r>
      <w:r w:rsidRPr="00EC2D5E">
        <w:rPr>
          <w:rFonts w:ascii="Arial" w:hAnsi="Arial" w:cs="Arial"/>
        </w:rPr>
        <w:t>;</w:t>
      </w:r>
    </w:p>
    <w:p w14:paraId="6188EEF1" w14:textId="77777777" w:rsidR="000955F7" w:rsidRDefault="000955F7" w:rsidP="00EC2D5E">
      <w:pPr>
        <w:pStyle w:val="Default"/>
        <w:jc w:val="both"/>
        <w:rPr>
          <w:rFonts w:ascii="Arial" w:hAnsi="Arial" w:cs="Arial"/>
        </w:rPr>
      </w:pPr>
    </w:p>
    <w:p w14:paraId="7EA53AB0" w14:textId="3E845CA1" w:rsidR="00EC2D5E" w:rsidRDefault="003C2DB7" w:rsidP="00EC2D5E">
      <w:pPr>
        <w:pStyle w:val="Default"/>
        <w:jc w:val="both"/>
        <w:rPr>
          <w:rFonts w:ascii="Arial" w:hAnsi="Arial" w:cs="Arial"/>
        </w:rPr>
      </w:pPr>
      <w:r w:rsidRPr="00EC2D5E">
        <w:rPr>
          <w:rFonts w:ascii="Arial" w:hAnsi="Arial" w:cs="Arial"/>
        </w:rPr>
        <w:lastRenderedPageBreak/>
        <w:t>8.</w:t>
      </w:r>
      <w:r w:rsidR="00EC2D5E">
        <w:rPr>
          <w:rFonts w:ascii="Arial" w:hAnsi="Arial" w:cs="Arial"/>
        </w:rPr>
        <w:t xml:space="preserve"> Acordul de </w:t>
      </w:r>
      <w:r w:rsidR="00515337">
        <w:rPr>
          <w:rFonts w:ascii="Arial" w:hAnsi="Arial" w:cs="Arial"/>
        </w:rPr>
        <w:t>asociere</w:t>
      </w:r>
      <w:r w:rsidR="00EC2D5E">
        <w:rPr>
          <w:rFonts w:ascii="Arial" w:hAnsi="Arial" w:cs="Arial"/>
        </w:rPr>
        <w:t xml:space="preserve"> încheiat între Municipiul Timișoara</w:t>
      </w:r>
      <w:r w:rsidRPr="00EC2D5E">
        <w:rPr>
          <w:rFonts w:ascii="Arial" w:hAnsi="Arial" w:cs="Arial"/>
        </w:rPr>
        <w:t xml:space="preserve"> </w:t>
      </w:r>
      <w:r w:rsidR="00EC2D5E">
        <w:rPr>
          <w:rFonts w:ascii="Arial" w:hAnsi="Arial" w:cs="Arial"/>
        </w:rPr>
        <w:t>– Comuna Becich</w:t>
      </w:r>
      <w:r w:rsidR="006B27BD">
        <w:rPr>
          <w:rFonts w:ascii="Arial" w:hAnsi="Arial" w:cs="Arial"/>
        </w:rPr>
        <w:t>erecu Mic – Comuna Dudeștii Noi.</w:t>
      </w:r>
    </w:p>
    <w:p w14:paraId="5D4386DD" w14:textId="77777777" w:rsidR="000955F7" w:rsidRDefault="000955F7" w:rsidP="00EC2D5E">
      <w:pPr>
        <w:pStyle w:val="Default"/>
        <w:jc w:val="both"/>
        <w:rPr>
          <w:rFonts w:ascii="Arial" w:hAnsi="Arial" w:cs="Arial"/>
        </w:rPr>
      </w:pPr>
    </w:p>
    <w:p w14:paraId="2258A2AC" w14:textId="77777777" w:rsidR="003C2DB7" w:rsidRPr="00EC2D5E" w:rsidRDefault="003C2DB7" w:rsidP="00EC2D5E">
      <w:pPr>
        <w:spacing w:line="276" w:lineRule="auto"/>
        <w:ind w:firstLine="720"/>
        <w:jc w:val="both"/>
        <w:rPr>
          <w:rFonts w:ascii="Arial" w:hAnsi="Arial" w:cs="Arial"/>
          <w:b/>
          <w:i/>
          <w:sz w:val="24"/>
          <w:lang w:val="en-GB"/>
        </w:rPr>
      </w:pPr>
      <w:r w:rsidRPr="00EC2D5E">
        <w:rPr>
          <w:rFonts w:ascii="Arial" w:hAnsi="Arial" w:cs="Arial"/>
          <w:b/>
          <w:i/>
          <w:sz w:val="24"/>
        </w:rPr>
        <w:t>Încheiat între</w:t>
      </w:r>
      <w:r w:rsidRPr="00EC2D5E">
        <w:rPr>
          <w:rFonts w:ascii="Arial" w:hAnsi="Arial" w:cs="Arial"/>
          <w:b/>
          <w:i/>
          <w:sz w:val="24"/>
          <w:lang w:val="en-GB"/>
        </w:rPr>
        <w:t>:</w:t>
      </w:r>
    </w:p>
    <w:p w14:paraId="3D6573BB" w14:textId="7FCFFDF3" w:rsidR="003C2DB7" w:rsidRPr="00EC2D5E" w:rsidRDefault="003C2DB7" w:rsidP="00EC2D5E">
      <w:pPr>
        <w:numPr>
          <w:ilvl w:val="0"/>
          <w:numId w:val="2"/>
        </w:numPr>
        <w:jc w:val="both"/>
        <w:rPr>
          <w:rFonts w:ascii="Arial" w:hAnsi="Arial" w:cs="Arial"/>
          <w:sz w:val="24"/>
        </w:rPr>
      </w:pPr>
      <w:r w:rsidRPr="00EC2D5E">
        <w:rPr>
          <w:rFonts w:ascii="Arial" w:hAnsi="Arial" w:cs="Arial"/>
          <w:b/>
          <w:bCs/>
          <w:sz w:val="24"/>
          <w:lang w:eastAsia="sk-SK"/>
        </w:rPr>
        <w:t>Municipiul Timișoara</w:t>
      </w:r>
      <w:r w:rsidRPr="00EC2D5E">
        <w:rPr>
          <w:rFonts w:ascii="Arial" w:hAnsi="Arial" w:cs="Arial"/>
          <w:b/>
          <w:bCs/>
          <w:sz w:val="24"/>
        </w:rPr>
        <w:t>, cu sediul în Timișoara, Bd. C.D. Loga, nr.1, județul Timiș</w:t>
      </w:r>
      <w:r w:rsidRPr="00EC2D5E">
        <w:rPr>
          <w:rFonts w:ascii="Arial" w:hAnsi="Arial" w:cs="Arial"/>
          <w:sz w:val="24"/>
        </w:rPr>
        <w:t xml:space="preserve"> codul fiscal …, având calitatea de </w:t>
      </w:r>
      <w:r w:rsidRPr="00EC2D5E">
        <w:rPr>
          <w:rFonts w:ascii="Arial" w:hAnsi="Arial" w:cs="Arial"/>
          <w:b/>
          <w:bCs/>
          <w:sz w:val="24"/>
        </w:rPr>
        <w:t xml:space="preserve">Lider de </w:t>
      </w:r>
      <w:r w:rsidR="00515337">
        <w:rPr>
          <w:rFonts w:ascii="Arial" w:hAnsi="Arial" w:cs="Arial"/>
          <w:b/>
          <w:bCs/>
          <w:sz w:val="24"/>
        </w:rPr>
        <w:t>asociere</w:t>
      </w:r>
      <w:r w:rsidRPr="00EC2D5E">
        <w:rPr>
          <w:rFonts w:ascii="Arial" w:hAnsi="Arial" w:cs="Arial"/>
          <w:sz w:val="24"/>
        </w:rPr>
        <w:t xml:space="preserve"> </w:t>
      </w:r>
      <w:r w:rsidRPr="00EC2D5E">
        <w:rPr>
          <w:rFonts w:ascii="Arial" w:hAnsi="Arial" w:cs="Arial"/>
          <w:b/>
          <w:bCs/>
          <w:sz w:val="24"/>
        </w:rPr>
        <w:t>(</w:t>
      </w:r>
      <w:r w:rsidR="00515337">
        <w:rPr>
          <w:rFonts w:ascii="Arial" w:hAnsi="Arial" w:cs="Arial"/>
          <w:b/>
          <w:bCs/>
          <w:sz w:val="24"/>
        </w:rPr>
        <w:t>Asociat</w:t>
      </w:r>
      <w:r w:rsidRPr="00EC2D5E">
        <w:rPr>
          <w:rFonts w:ascii="Arial" w:hAnsi="Arial" w:cs="Arial"/>
          <w:b/>
          <w:bCs/>
          <w:sz w:val="24"/>
        </w:rPr>
        <w:t xml:space="preserve"> 1)</w:t>
      </w:r>
      <w:r w:rsidRPr="00EC2D5E">
        <w:rPr>
          <w:rFonts w:ascii="Arial" w:hAnsi="Arial" w:cs="Arial"/>
          <w:sz w:val="24"/>
        </w:rPr>
        <w:t xml:space="preserve"> </w:t>
      </w:r>
    </w:p>
    <w:p w14:paraId="78159F34" w14:textId="77777777" w:rsidR="0057468D" w:rsidRPr="00EC2D5E" w:rsidRDefault="0057468D" w:rsidP="00EC2D5E">
      <w:pPr>
        <w:pStyle w:val="ListParagraph"/>
        <w:jc w:val="both"/>
        <w:rPr>
          <w:rFonts w:ascii="Arial" w:hAnsi="Arial" w:cs="Arial"/>
          <w:sz w:val="24"/>
        </w:rPr>
      </w:pPr>
      <w:r w:rsidRPr="00EC2D5E">
        <w:rPr>
          <w:rFonts w:ascii="Arial" w:hAnsi="Arial" w:cs="Arial"/>
          <w:sz w:val="24"/>
        </w:rPr>
        <w:t>Contul de disponibilități (codul IBAN) pentru aplicarea mecanismului decontării cererilor de plată:</w:t>
      </w:r>
      <w:r w:rsidRPr="00EC2D5E">
        <w:rPr>
          <w:rFonts w:ascii="Arial" w:hAnsi="Arial" w:cs="Arial"/>
          <w:sz w:val="24"/>
        </w:rPr>
        <w:tab/>
        <w:t xml:space="preserve"> ……………………</w:t>
      </w:r>
      <w:r w:rsidRPr="00EC2D5E">
        <w:rPr>
          <w:rFonts w:ascii="Arial" w:hAnsi="Arial" w:cs="Arial"/>
          <w:sz w:val="24"/>
        </w:rPr>
        <w:tab/>
      </w:r>
    </w:p>
    <w:p w14:paraId="708978A9" w14:textId="77777777" w:rsidR="0057468D" w:rsidRPr="00EC2D5E" w:rsidRDefault="0057468D" w:rsidP="00EC2D5E">
      <w:pPr>
        <w:pStyle w:val="ListParagraph"/>
        <w:jc w:val="both"/>
        <w:rPr>
          <w:rFonts w:ascii="Arial" w:hAnsi="Arial" w:cs="Arial"/>
          <w:sz w:val="24"/>
        </w:rPr>
      </w:pPr>
      <w:r w:rsidRPr="00EC2D5E">
        <w:rPr>
          <w:rFonts w:ascii="Arial" w:hAnsi="Arial" w:cs="Arial"/>
          <w:sz w:val="24"/>
        </w:rPr>
        <w:t>Denumirea/adresa unității Trezoreriei Statului: ……………………………</w:t>
      </w:r>
    </w:p>
    <w:p w14:paraId="64E6E573" w14:textId="77777777" w:rsidR="0057468D" w:rsidRPr="00EC2D5E" w:rsidRDefault="0057468D" w:rsidP="00EC2D5E">
      <w:pPr>
        <w:pStyle w:val="ListParagraph"/>
        <w:jc w:val="both"/>
        <w:rPr>
          <w:rFonts w:ascii="Arial" w:hAnsi="Arial" w:cs="Arial"/>
          <w:sz w:val="24"/>
        </w:rPr>
      </w:pPr>
      <w:r w:rsidRPr="00EC2D5E">
        <w:rPr>
          <w:rFonts w:ascii="Arial" w:hAnsi="Arial" w:cs="Arial"/>
          <w:sz w:val="24"/>
        </w:rPr>
        <w:t>Contul de venituri (codul IBAN) în care se virează sumele aferente cererilor de transfer:………</w:t>
      </w:r>
    </w:p>
    <w:p w14:paraId="08FD68F0" w14:textId="77777777" w:rsidR="0057468D" w:rsidRPr="00EC2D5E" w:rsidRDefault="0057468D" w:rsidP="00EC2D5E">
      <w:pPr>
        <w:pStyle w:val="ListParagraph"/>
        <w:jc w:val="both"/>
        <w:rPr>
          <w:rFonts w:ascii="Arial" w:hAnsi="Arial" w:cs="Arial"/>
          <w:sz w:val="24"/>
        </w:rPr>
      </w:pPr>
      <w:r w:rsidRPr="00EC2D5E">
        <w:rPr>
          <w:rFonts w:ascii="Arial" w:hAnsi="Arial" w:cs="Arial"/>
          <w:sz w:val="24"/>
        </w:rPr>
        <w:t>Denumirea/adresa unității Trezoreriei Statului</w:t>
      </w:r>
      <w:r w:rsidRPr="00EC2D5E" w:rsidDel="00B35B27">
        <w:rPr>
          <w:rFonts w:ascii="Arial" w:hAnsi="Arial" w:cs="Arial"/>
          <w:sz w:val="24"/>
        </w:rPr>
        <w:t xml:space="preserve"> </w:t>
      </w:r>
      <w:r w:rsidRPr="00EC2D5E">
        <w:rPr>
          <w:rFonts w:ascii="Arial" w:hAnsi="Arial" w:cs="Arial"/>
          <w:sz w:val="24"/>
        </w:rPr>
        <w:t>: ……………………………</w:t>
      </w:r>
    </w:p>
    <w:p w14:paraId="71AF16D9" w14:textId="7E69760B" w:rsidR="003C2DB7" w:rsidRPr="00EC2D5E" w:rsidRDefault="003C2DB7" w:rsidP="00EC2D5E">
      <w:pPr>
        <w:numPr>
          <w:ilvl w:val="0"/>
          <w:numId w:val="2"/>
        </w:numPr>
        <w:jc w:val="both"/>
        <w:rPr>
          <w:rFonts w:ascii="Arial" w:hAnsi="Arial" w:cs="Arial"/>
          <w:sz w:val="24"/>
        </w:rPr>
      </w:pPr>
      <w:r w:rsidRPr="00EC2D5E">
        <w:rPr>
          <w:rFonts w:ascii="Arial" w:hAnsi="Arial" w:cs="Arial"/>
          <w:b/>
          <w:bCs/>
          <w:sz w:val="24"/>
          <w:lang w:eastAsia="sk-SK"/>
        </w:rPr>
        <w:t>Comuna Becicherecu Mic</w:t>
      </w:r>
      <w:r w:rsidRPr="00EC2D5E">
        <w:rPr>
          <w:rFonts w:ascii="Arial" w:hAnsi="Arial" w:cs="Arial"/>
          <w:b/>
          <w:bCs/>
          <w:sz w:val="24"/>
        </w:rPr>
        <w:t>, cu sediul în Becicherecu Mic, Calea Banatului, nr.9, jud. Timiș,</w:t>
      </w:r>
      <w:r w:rsidRPr="00EC2D5E">
        <w:rPr>
          <w:rFonts w:ascii="Arial" w:hAnsi="Arial" w:cs="Arial"/>
          <w:sz w:val="24"/>
        </w:rPr>
        <w:t xml:space="preserve">  codul fiscal 4691685, având calitatea de </w:t>
      </w:r>
      <w:r w:rsidR="00515337">
        <w:rPr>
          <w:rFonts w:ascii="Arial" w:hAnsi="Arial" w:cs="Arial"/>
          <w:b/>
          <w:bCs/>
          <w:sz w:val="24"/>
        </w:rPr>
        <w:t>Asociat</w:t>
      </w:r>
      <w:r w:rsidRPr="00EC2D5E">
        <w:rPr>
          <w:rFonts w:ascii="Arial" w:hAnsi="Arial" w:cs="Arial"/>
          <w:b/>
          <w:bCs/>
          <w:sz w:val="24"/>
        </w:rPr>
        <w:t xml:space="preserve"> 2</w:t>
      </w:r>
      <w:r w:rsidRPr="00EC2D5E">
        <w:rPr>
          <w:rFonts w:ascii="Arial" w:hAnsi="Arial" w:cs="Arial"/>
          <w:i/>
          <w:sz w:val="24"/>
        </w:rPr>
        <w:t>,</w:t>
      </w:r>
    </w:p>
    <w:p w14:paraId="650C89A0" w14:textId="77777777" w:rsidR="0057468D" w:rsidRPr="00EC2D5E" w:rsidRDefault="0057468D" w:rsidP="00EC2D5E">
      <w:pPr>
        <w:pStyle w:val="ListParagraph"/>
        <w:jc w:val="both"/>
        <w:rPr>
          <w:rFonts w:ascii="Arial" w:hAnsi="Arial" w:cs="Arial"/>
          <w:sz w:val="24"/>
        </w:rPr>
      </w:pPr>
      <w:r w:rsidRPr="00EC2D5E">
        <w:rPr>
          <w:rFonts w:ascii="Arial" w:hAnsi="Arial" w:cs="Arial"/>
          <w:sz w:val="24"/>
        </w:rPr>
        <w:t>Contul de disponibilități (codul IBAN) pentru aplicarea mecanismului decontării cererilor de plată:</w:t>
      </w:r>
      <w:r w:rsidRPr="00EC2D5E">
        <w:rPr>
          <w:rFonts w:ascii="Arial" w:hAnsi="Arial" w:cs="Arial"/>
          <w:sz w:val="24"/>
        </w:rPr>
        <w:tab/>
        <w:t xml:space="preserve"> ……………………</w:t>
      </w:r>
      <w:r w:rsidRPr="00EC2D5E">
        <w:rPr>
          <w:rFonts w:ascii="Arial" w:hAnsi="Arial" w:cs="Arial"/>
          <w:sz w:val="24"/>
        </w:rPr>
        <w:tab/>
      </w:r>
    </w:p>
    <w:p w14:paraId="2D08B6A3" w14:textId="77777777" w:rsidR="0057468D" w:rsidRPr="00EC2D5E" w:rsidRDefault="0057468D" w:rsidP="00EC2D5E">
      <w:pPr>
        <w:pStyle w:val="ListParagraph"/>
        <w:jc w:val="both"/>
        <w:rPr>
          <w:rFonts w:ascii="Arial" w:hAnsi="Arial" w:cs="Arial"/>
          <w:sz w:val="24"/>
        </w:rPr>
      </w:pPr>
      <w:r w:rsidRPr="00EC2D5E">
        <w:rPr>
          <w:rFonts w:ascii="Arial" w:hAnsi="Arial" w:cs="Arial"/>
          <w:sz w:val="24"/>
        </w:rPr>
        <w:t>Denumirea/adresa unității Trezoreriei Statului: ……………………………</w:t>
      </w:r>
    </w:p>
    <w:p w14:paraId="42535A30" w14:textId="77777777" w:rsidR="0057468D" w:rsidRPr="00EC2D5E" w:rsidRDefault="0057468D" w:rsidP="00EC2D5E">
      <w:pPr>
        <w:pStyle w:val="ListParagraph"/>
        <w:jc w:val="both"/>
        <w:rPr>
          <w:rFonts w:ascii="Arial" w:hAnsi="Arial" w:cs="Arial"/>
          <w:sz w:val="24"/>
        </w:rPr>
      </w:pPr>
      <w:r w:rsidRPr="00EC2D5E">
        <w:rPr>
          <w:rFonts w:ascii="Arial" w:hAnsi="Arial" w:cs="Arial"/>
          <w:sz w:val="24"/>
        </w:rPr>
        <w:t>Contul de venituri (codul IBAN) în care se virează sumele aferente cererilor de transfer:………</w:t>
      </w:r>
    </w:p>
    <w:p w14:paraId="12B7CE83" w14:textId="77777777" w:rsidR="0057468D" w:rsidRPr="00EC2D5E" w:rsidRDefault="0057468D" w:rsidP="00EC2D5E">
      <w:pPr>
        <w:pStyle w:val="ListParagraph"/>
        <w:jc w:val="both"/>
        <w:rPr>
          <w:rFonts w:ascii="Arial" w:hAnsi="Arial" w:cs="Arial"/>
          <w:sz w:val="24"/>
        </w:rPr>
      </w:pPr>
      <w:r w:rsidRPr="00EC2D5E">
        <w:rPr>
          <w:rFonts w:ascii="Arial" w:hAnsi="Arial" w:cs="Arial"/>
          <w:sz w:val="24"/>
        </w:rPr>
        <w:t>Denumirea/adresa unității Trezoreriei Statului</w:t>
      </w:r>
      <w:r w:rsidRPr="00EC2D5E" w:rsidDel="00B35B27">
        <w:rPr>
          <w:rFonts w:ascii="Arial" w:hAnsi="Arial" w:cs="Arial"/>
          <w:sz w:val="24"/>
        </w:rPr>
        <w:t xml:space="preserve"> </w:t>
      </w:r>
      <w:r w:rsidRPr="00EC2D5E">
        <w:rPr>
          <w:rFonts w:ascii="Arial" w:hAnsi="Arial" w:cs="Arial"/>
          <w:sz w:val="24"/>
        </w:rPr>
        <w:t>: ……………………………</w:t>
      </w:r>
    </w:p>
    <w:p w14:paraId="5D11B779" w14:textId="4219144F" w:rsidR="003C2DB7" w:rsidRPr="00EC2D5E" w:rsidRDefault="003C2DB7" w:rsidP="00EC2D5E">
      <w:pPr>
        <w:numPr>
          <w:ilvl w:val="0"/>
          <w:numId w:val="2"/>
        </w:numPr>
        <w:jc w:val="both"/>
        <w:rPr>
          <w:rFonts w:ascii="Arial" w:hAnsi="Arial" w:cs="Arial"/>
          <w:sz w:val="24"/>
        </w:rPr>
      </w:pPr>
      <w:r w:rsidRPr="00EC2D5E">
        <w:rPr>
          <w:rFonts w:ascii="Arial" w:hAnsi="Arial" w:cs="Arial"/>
          <w:b/>
          <w:bCs/>
          <w:sz w:val="24"/>
          <w:lang w:eastAsia="sk-SK"/>
        </w:rPr>
        <w:t>Comuna Dudeștii Noi</w:t>
      </w:r>
      <w:r w:rsidRPr="00EC2D5E">
        <w:rPr>
          <w:rFonts w:ascii="Arial" w:hAnsi="Arial" w:cs="Arial"/>
          <w:b/>
          <w:bCs/>
          <w:sz w:val="24"/>
        </w:rPr>
        <w:t>, cu sediul în Dudeștii Noi, Calea Becicherecului, nr.29, jud. Timiș,</w:t>
      </w:r>
      <w:r w:rsidRPr="00EC2D5E">
        <w:rPr>
          <w:rFonts w:ascii="Arial" w:hAnsi="Arial" w:cs="Arial"/>
          <w:sz w:val="24"/>
        </w:rPr>
        <w:t xml:space="preserve">  codul fiscal …, având calitatea de </w:t>
      </w:r>
      <w:r w:rsidR="00515337">
        <w:rPr>
          <w:rFonts w:ascii="Arial" w:hAnsi="Arial" w:cs="Arial"/>
          <w:b/>
          <w:bCs/>
          <w:sz w:val="24"/>
        </w:rPr>
        <w:t>Asociat</w:t>
      </w:r>
      <w:r w:rsidRPr="00EC2D5E">
        <w:rPr>
          <w:rFonts w:ascii="Arial" w:hAnsi="Arial" w:cs="Arial"/>
          <w:b/>
          <w:bCs/>
          <w:sz w:val="24"/>
        </w:rPr>
        <w:t xml:space="preserve"> 3</w:t>
      </w:r>
    </w:p>
    <w:p w14:paraId="0BB874A0" w14:textId="77777777" w:rsidR="0057468D" w:rsidRPr="00EC2D5E" w:rsidRDefault="0057468D" w:rsidP="00EC2D5E">
      <w:pPr>
        <w:pStyle w:val="ListParagraph"/>
        <w:jc w:val="both"/>
        <w:rPr>
          <w:rFonts w:ascii="Arial" w:hAnsi="Arial" w:cs="Arial"/>
          <w:sz w:val="24"/>
        </w:rPr>
      </w:pPr>
      <w:r w:rsidRPr="00EC2D5E">
        <w:rPr>
          <w:rFonts w:ascii="Arial" w:hAnsi="Arial" w:cs="Arial"/>
          <w:sz w:val="24"/>
        </w:rPr>
        <w:t>Contul de disponibilități (codul IBAN) pentru aplicarea mecanismului decontării cererilor de plată:</w:t>
      </w:r>
      <w:r w:rsidRPr="00EC2D5E">
        <w:rPr>
          <w:rFonts w:ascii="Arial" w:hAnsi="Arial" w:cs="Arial"/>
          <w:sz w:val="24"/>
        </w:rPr>
        <w:tab/>
        <w:t xml:space="preserve"> ……………………</w:t>
      </w:r>
      <w:r w:rsidRPr="00EC2D5E">
        <w:rPr>
          <w:rFonts w:ascii="Arial" w:hAnsi="Arial" w:cs="Arial"/>
          <w:sz w:val="24"/>
        </w:rPr>
        <w:tab/>
      </w:r>
    </w:p>
    <w:p w14:paraId="3E5EE588" w14:textId="77777777" w:rsidR="0057468D" w:rsidRPr="00EC2D5E" w:rsidRDefault="0057468D" w:rsidP="00EC2D5E">
      <w:pPr>
        <w:pStyle w:val="ListParagraph"/>
        <w:jc w:val="both"/>
        <w:rPr>
          <w:rFonts w:ascii="Arial" w:hAnsi="Arial" w:cs="Arial"/>
          <w:sz w:val="24"/>
        </w:rPr>
      </w:pPr>
      <w:r w:rsidRPr="00EC2D5E">
        <w:rPr>
          <w:rFonts w:ascii="Arial" w:hAnsi="Arial" w:cs="Arial"/>
          <w:sz w:val="24"/>
        </w:rPr>
        <w:t>Denumirea/adresa unității Trezoreriei Statului: ……………………………</w:t>
      </w:r>
    </w:p>
    <w:p w14:paraId="59987037" w14:textId="77777777" w:rsidR="0057468D" w:rsidRPr="00EC2D5E" w:rsidRDefault="0057468D" w:rsidP="00EC2D5E">
      <w:pPr>
        <w:pStyle w:val="ListParagraph"/>
        <w:jc w:val="both"/>
        <w:rPr>
          <w:rFonts w:ascii="Arial" w:hAnsi="Arial" w:cs="Arial"/>
          <w:sz w:val="24"/>
        </w:rPr>
      </w:pPr>
      <w:r w:rsidRPr="00EC2D5E">
        <w:rPr>
          <w:rFonts w:ascii="Arial" w:hAnsi="Arial" w:cs="Arial"/>
          <w:sz w:val="24"/>
        </w:rPr>
        <w:t>Contul de venituri (codul IBAN) în care se virează sumele aferente cererilor de transfer:………</w:t>
      </w:r>
    </w:p>
    <w:p w14:paraId="4815D7B4" w14:textId="77777777" w:rsidR="00B5651C" w:rsidRPr="00EC2D5E" w:rsidRDefault="0057468D" w:rsidP="00EC2D5E">
      <w:pPr>
        <w:pStyle w:val="ListParagraph"/>
        <w:jc w:val="both"/>
        <w:rPr>
          <w:rFonts w:ascii="Arial" w:hAnsi="Arial" w:cs="Arial"/>
          <w:sz w:val="24"/>
        </w:rPr>
      </w:pPr>
      <w:r w:rsidRPr="00EC2D5E">
        <w:rPr>
          <w:rFonts w:ascii="Arial" w:hAnsi="Arial" w:cs="Arial"/>
          <w:sz w:val="24"/>
        </w:rPr>
        <w:t>Denumirea/adresa unității Trezoreriei Statului</w:t>
      </w:r>
      <w:r w:rsidRPr="00EC2D5E" w:rsidDel="00B35B27">
        <w:rPr>
          <w:rFonts w:ascii="Arial" w:hAnsi="Arial" w:cs="Arial"/>
          <w:sz w:val="24"/>
        </w:rPr>
        <w:t xml:space="preserve"> </w:t>
      </w:r>
      <w:r w:rsidRPr="00EC2D5E">
        <w:rPr>
          <w:rFonts w:ascii="Arial" w:hAnsi="Arial" w:cs="Arial"/>
          <w:sz w:val="24"/>
        </w:rPr>
        <w:t>: ……………………………</w:t>
      </w:r>
    </w:p>
    <w:p w14:paraId="34F087CE" w14:textId="77777777" w:rsidR="00EC2D5E" w:rsidRDefault="00EC2D5E" w:rsidP="00EC2D5E">
      <w:pPr>
        <w:ind w:left="576"/>
        <w:jc w:val="both"/>
        <w:rPr>
          <w:rFonts w:ascii="Arial" w:hAnsi="Arial" w:cs="Arial"/>
          <w:b/>
          <w:sz w:val="24"/>
        </w:rPr>
      </w:pPr>
    </w:p>
    <w:p w14:paraId="0900F98C" w14:textId="35C3D5DE" w:rsidR="00157CC1" w:rsidRPr="00EC2D5E" w:rsidRDefault="00157CC1" w:rsidP="00EC2D5E">
      <w:pPr>
        <w:ind w:left="576"/>
        <w:jc w:val="both"/>
        <w:rPr>
          <w:rFonts w:ascii="Arial" w:hAnsi="Arial" w:cs="Arial"/>
          <w:b/>
          <w:sz w:val="24"/>
          <w:lang w:val="en-GB"/>
        </w:rPr>
      </w:pPr>
      <w:r w:rsidRPr="00EC2D5E">
        <w:rPr>
          <w:rFonts w:ascii="Arial" w:hAnsi="Arial" w:cs="Arial"/>
          <w:b/>
          <w:sz w:val="24"/>
        </w:rPr>
        <w:t>Părțile au convenit să încheie prezentul acord de asociere, cu respectarea următoarelor clauze</w:t>
      </w:r>
      <w:r w:rsidRPr="00EC2D5E">
        <w:rPr>
          <w:rFonts w:ascii="Arial" w:hAnsi="Arial" w:cs="Arial"/>
          <w:b/>
          <w:sz w:val="24"/>
          <w:lang w:val="en-GB"/>
        </w:rPr>
        <w:t>:</w:t>
      </w:r>
    </w:p>
    <w:p w14:paraId="05722B95" w14:textId="381E3015" w:rsidR="00157CC1" w:rsidRPr="00EC2D5E" w:rsidRDefault="00157CC1" w:rsidP="00EC2D5E">
      <w:pPr>
        <w:ind w:left="576"/>
        <w:jc w:val="both"/>
        <w:rPr>
          <w:rFonts w:ascii="Arial" w:hAnsi="Arial" w:cs="Arial"/>
          <w:b/>
          <w:sz w:val="24"/>
          <w:lang w:val="en-GB"/>
        </w:rPr>
      </w:pPr>
      <w:r w:rsidRPr="00EC2D5E">
        <w:rPr>
          <w:rFonts w:ascii="Arial" w:hAnsi="Arial" w:cs="Arial"/>
          <w:b/>
          <w:sz w:val="24"/>
          <w:lang w:val="en-GB"/>
        </w:rPr>
        <w:t>Art.1</w:t>
      </w:r>
      <w:r w:rsidR="00DD6D5C">
        <w:rPr>
          <w:rFonts w:ascii="Arial" w:hAnsi="Arial" w:cs="Arial"/>
          <w:b/>
          <w:sz w:val="24"/>
          <w:lang w:val="en-GB"/>
        </w:rPr>
        <w:t>.</w:t>
      </w:r>
    </w:p>
    <w:p w14:paraId="07FE9DB1" w14:textId="40461FB1" w:rsidR="000A4D73" w:rsidRPr="00EC2D5E" w:rsidRDefault="00157CC1" w:rsidP="00EC2D5E">
      <w:pPr>
        <w:numPr>
          <w:ilvl w:val="1"/>
          <w:numId w:val="1"/>
        </w:numPr>
        <w:jc w:val="both"/>
        <w:rPr>
          <w:rFonts w:ascii="Arial" w:hAnsi="Arial" w:cs="Arial"/>
          <w:sz w:val="24"/>
        </w:rPr>
      </w:pPr>
      <w:r w:rsidRPr="00EC2D5E">
        <w:rPr>
          <w:rFonts w:ascii="Arial" w:hAnsi="Arial" w:cs="Arial"/>
          <w:sz w:val="24"/>
        </w:rPr>
        <w:t xml:space="preserve">Prezentul </w:t>
      </w:r>
      <w:r w:rsidR="009D502A">
        <w:rPr>
          <w:rFonts w:ascii="Arial" w:hAnsi="Arial" w:cs="Arial"/>
          <w:sz w:val="24"/>
        </w:rPr>
        <w:t>p</w:t>
      </w:r>
      <w:r w:rsidR="001B78E1">
        <w:rPr>
          <w:rFonts w:ascii="Arial" w:hAnsi="Arial" w:cs="Arial"/>
          <w:sz w:val="24"/>
        </w:rPr>
        <w:t>rotocol</w:t>
      </w:r>
      <w:r w:rsidRPr="00EC2D5E">
        <w:rPr>
          <w:rFonts w:ascii="Arial" w:hAnsi="Arial" w:cs="Arial"/>
          <w:sz w:val="24"/>
        </w:rPr>
        <w:t xml:space="preserve"> stabile</w:t>
      </w:r>
      <w:r w:rsidR="00C65C52" w:rsidRPr="00EC2D5E">
        <w:rPr>
          <w:rFonts w:ascii="Arial" w:hAnsi="Arial" w:cs="Arial"/>
          <w:sz w:val="24"/>
        </w:rPr>
        <w:t>ș</w:t>
      </w:r>
      <w:r w:rsidRPr="00EC2D5E">
        <w:rPr>
          <w:rFonts w:ascii="Arial" w:hAnsi="Arial" w:cs="Arial"/>
          <w:sz w:val="24"/>
        </w:rPr>
        <w:t xml:space="preserve">te cadrul juridic, administrativ și operațional de colaborare între Municipiul Timișoara în calitate de Lider de </w:t>
      </w:r>
      <w:r w:rsidR="00515337">
        <w:rPr>
          <w:rFonts w:ascii="Arial" w:hAnsi="Arial" w:cs="Arial"/>
          <w:sz w:val="24"/>
        </w:rPr>
        <w:t>asociere</w:t>
      </w:r>
      <w:r w:rsidRPr="00EC2D5E">
        <w:rPr>
          <w:rFonts w:ascii="Arial" w:hAnsi="Arial" w:cs="Arial"/>
          <w:sz w:val="24"/>
        </w:rPr>
        <w:t xml:space="preserve"> și </w:t>
      </w:r>
      <w:r w:rsidR="00515337">
        <w:rPr>
          <w:rFonts w:ascii="Arial" w:hAnsi="Arial" w:cs="Arial"/>
          <w:sz w:val="24"/>
        </w:rPr>
        <w:t>asociat</w:t>
      </w:r>
      <w:r w:rsidRPr="00EC2D5E">
        <w:rPr>
          <w:rFonts w:ascii="Arial" w:hAnsi="Arial" w:cs="Arial"/>
          <w:sz w:val="24"/>
        </w:rPr>
        <w:t xml:space="preserve">i – Comuna Becicherecu Mic – </w:t>
      </w:r>
      <w:r w:rsidR="00515337">
        <w:rPr>
          <w:rFonts w:ascii="Arial" w:hAnsi="Arial" w:cs="Arial"/>
          <w:sz w:val="24"/>
        </w:rPr>
        <w:t>Asociat</w:t>
      </w:r>
      <w:r w:rsidRPr="00EC2D5E">
        <w:rPr>
          <w:rFonts w:ascii="Arial" w:hAnsi="Arial" w:cs="Arial"/>
          <w:sz w:val="24"/>
        </w:rPr>
        <w:t xml:space="preserve"> 2 și Comuna Dudeștii Noi – </w:t>
      </w:r>
      <w:r w:rsidR="00515337">
        <w:rPr>
          <w:rFonts w:ascii="Arial" w:hAnsi="Arial" w:cs="Arial"/>
          <w:sz w:val="24"/>
        </w:rPr>
        <w:t>asociat</w:t>
      </w:r>
      <w:r w:rsidRPr="00EC2D5E">
        <w:rPr>
          <w:rFonts w:ascii="Arial" w:hAnsi="Arial" w:cs="Arial"/>
          <w:sz w:val="24"/>
        </w:rPr>
        <w:t xml:space="preserve"> 3</w:t>
      </w:r>
      <w:r w:rsidR="00E853FA" w:rsidRPr="00EC2D5E">
        <w:rPr>
          <w:rFonts w:ascii="Arial" w:hAnsi="Arial" w:cs="Arial"/>
          <w:sz w:val="24"/>
        </w:rPr>
        <w:t xml:space="preserve"> în scopul derulării procedurii de achiziție publică a unui autobuz electric și a stațiilor de reîncărcare pentru vehicule electrice în vederea implementării proiectului aferent Investiției I.1.1 – Înnoirea parcului de vehicule destinate transportului public (achiziția de vehicule nepoluante).</w:t>
      </w:r>
      <w:r w:rsidR="00B5651C" w:rsidRPr="00EC2D5E">
        <w:rPr>
          <w:rFonts w:ascii="Arial" w:hAnsi="Arial" w:cs="Arial"/>
          <w:i/>
          <w:iCs/>
          <w:sz w:val="24"/>
        </w:rPr>
        <w:t xml:space="preserve"> </w:t>
      </w:r>
    </w:p>
    <w:p w14:paraId="4DF4495F" w14:textId="2B91C4C6" w:rsidR="00B5651C" w:rsidRPr="00EC2D5E" w:rsidRDefault="00F95DEC" w:rsidP="00EC2D5E">
      <w:pPr>
        <w:numPr>
          <w:ilvl w:val="1"/>
          <w:numId w:val="1"/>
        </w:numPr>
        <w:jc w:val="both"/>
        <w:rPr>
          <w:rFonts w:ascii="Arial" w:hAnsi="Arial" w:cs="Arial"/>
          <w:sz w:val="24"/>
        </w:rPr>
      </w:pPr>
      <w:r w:rsidRPr="00EC2D5E">
        <w:rPr>
          <w:rFonts w:ascii="Arial" w:hAnsi="Arial" w:cs="Arial"/>
          <w:sz w:val="24"/>
        </w:rPr>
        <w:t xml:space="preserve">În baza art. 44 din Legea nr. 98/2016 privind achizițiile publice, cu modificările si completările ulterioare, Municipiul Timișoara – </w:t>
      </w:r>
      <w:r w:rsidR="00515337">
        <w:rPr>
          <w:rFonts w:ascii="Arial" w:hAnsi="Arial" w:cs="Arial"/>
          <w:sz w:val="24"/>
        </w:rPr>
        <w:t>Asociat</w:t>
      </w:r>
      <w:r w:rsidRPr="00EC2D5E">
        <w:rPr>
          <w:rFonts w:ascii="Arial" w:hAnsi="Arial" w:cs="Arial"/>
          <w:sz w:val="24"/>
        </w:rPr>
        <w:t xml:space="preserve"> 1 – Lider de </w:t>
      </w:r>
      <w:r w:rsidR="00515337">
        <w:rPr>
          <w:rFonts w:ascii="Arial" w:hAnsi="Arial" w:cs="Arial"/>
          <w:sz w:val="24"/>
        </w:rPr>
        <w:t>asociere</w:t>
      </w:r>
      <w:r w:rsidRPr="00EC2D5E">
        <w:rPr>
          <w:rFonts w:ascii="Arial" w:hAnsi="Arial" w:cs="Arial"/>
          <w:sz w:val="24"/>
        </w:rPr>
        <w:t xml:space="preserve">, Comuna Becicherecu Mic – </w:t>
      </w:r>
      <w:r w:rsidR="00515337">
        <w:rPr>
          <w:rFonts w:ascii="Arial" w:hAnsi="Arial" w:cs="Arial"/>
          <w:sz w:val="24"/>
        </w:rPr>
        <w:t>Asociat</w:t>
      </w:r>
      <w:r w:rsidRPr="00EC2D5E">
        <w:rPr>
          <w:rFonts w:ascii="Arial" w:hAnsi="Arial" w:cs="Arial"/>
          <w:sz w:val="24"/>
        </w:rPr>
        <w:t xml:space="preserve"> 2 și Comuna Dudeștii Noi – </w:t>
      </w:r>
      <w:r w:rsidR="00515337">
        <w:rPr>
          <w:rFonts w:ascii="Arial" w:hAnsi="Arial" w:cs="Arial"/>
          <w:sz w:val="24"/>
        </w:rPr>
        <w:t>Asociat</w:t>
      </w:r>
      <w:r w:rsidRPr="00EC2D5E">
        <w:rPr>
          <w:rFonts w:ascii="Arial" w:hAnsi="Arial" w:cs="Arial"/>
          <w:sz w:val="24"/>
        </w:rPr>
        <w:t xml:space="preserve"> 3 se asociază și vor constitui Autoritatea Contractantă în contractele de achiziție </w:t>
      </w:r>
      <w:r w:rsidRPr="00EC2D5E">
        <w:rPr>
          <w:rFonts w:ascii="Arial" w:hAnsi="Arial" w:cs="Arial"/>
          <w:sz w:val="24"/>
        </w:rPr>
        <w:lastRenderedPageBreak/>
        <w:t>publică a autobuzului electric 18 m, două stații de încărcare</w:t>
      </w:r>
      <w:r w:rsidR="0020519D">
        <w:rPr>
          <w:rFonts w:ascii="Arial" w:hAnsi="Arial" w:cs="Arial"/>
          <w:sz w:val="24"/>
        </w:rPr>
        <w:t xml:space="preserve"> -</w:t>
      </w:r>
      <w:r w:rsidR="000B33CE">
        <w:rPr>
          <w:rFonts w:ascii="Arial" w:hAnsi="Arial" w:cs="Arial"/>
          <w:sz w:val="24"/>
        </w:rPr>
        <w:t xml:space="preserve"> 1 rapidă și 1 lentă, aferente proiectului finanțat menționat</w:t>
      </w:r>
      <w:r w:rsidR="0007541A" w:rsidRPr="00EC2D5E">
        <w:rPr>
          <w:rFonts w:ascii="Arial" w:hAnsi="Arial" w:cs="Arial"/>
          <w:sz w:val="24"/>
        </w:rPr>
        <w:t xml:space="preserve"> la alin (1)</w:t>
      </w:r>
      <w:r w:rsidRPr="00EC2D5E">
        <w:rPr>
          <w:rFonts w:ascii="Arial" w:hAnsi="Arial" w:cs="Arial"/>
          <w:sz w:val="24"/>
        </w:rPr>
        <w:t>.</w:t>
      </w:r>
    </w:p>
    <w:p w14:paraId="2FAF9296" w14:textId="79276BDE" w:rsidR="00B13785" w:rsidRPr="00EC2D5E" w:rsidRDefault="00B13785" w:rsidP="00EC2D5E">
      <w:pPr>
        <w:ind w:left="576"/>
        <w:jc w:val="both"/>
        <w:rPr>
          <w:rFonts w:ascii="Arial" w:hAnsi="Arial" w:cs="Arial"/>
          <w:b/>
          <w:sz w:val="24"/>
        </w:rPr>
      </w:pPr>
      <w:r w:rsidRPr="00EC2D5E">
        <w:rPr>
          <w:rFonts w:ascii="Arial" w:hAnsi="Arial" w:cs="Arial"/>
          <w:b/>
          <w:sz w:val="24"/>
        </w:rPr>
        <w:t>Art.2</w:t>
      </w:r>
      <w:r w:rsidR="00026A76" w:rsidRPr="00EC2D5E">
        <w:rPr>
          <w:rFonts w:ascii="Arial" w:hAnsi="Arial" w:cs="Arial"/>
          <w:b/>
          <w:sz w:val="24"/>
        </w:rPr>
        <w:t>. Durata acordului</w:t>
      </w:r>
    </w:p>
    <w:p w14:paraId="305E9355" w14:textId="115EADB6" w:rsidR="005F16B5" w:rsidRPr="00EC2D5E" w:rsidRDefault="00B13785" w:rsidP="00EC2D5E">
      <w:pPr>
        <w:ind w:left="576"/>
        <w:jc w:val="both"/>
        <w:rPr>
          <w:rFonts w:ascii="Arial" w:hAnsi="Arial" w:cs="Arial"/>
          <w:sz w:val="24"/>
        </w:rPr>
      </w:pPr>
      <w:r w:rsidRPr="00EC2D5E">
        <w:rPr>
          <w:rFonts w:ascii="Arial" w:hAnsi="Arial" w:cs="Arial"/>
          <w:sz w:val="24"/>
        </w:rPr>
        <w:t xml:space="preserve">(1) Prezentul </w:t>
      </w:r>
      <w:r w:rsidR="00FA00D5">
        <w:rPr>
          <w:rFonts w:ascii="Arial" w:hAnsi="Arial" w:cs="Arial"/>
          <w:sz w:val="24"/>
        </w:rPr>
        <w:t>protocol</w:t>
      </w:r>
      <w:r w:rsidRPr="00EC2D5E">
        <w:rPr>
          <w:rFonts w:ascii="Arial" w:hAnsi="Arial" w:cs="Arial"/>
          <w:sz w:val="24"/>
        </w:rPr>
        <w:t xml:space="preserve"> intră în vigoare de la semnarea acestuia de toate părțile vizate și încetează după expirarea perioadei de valabilitate a contractului de achiziție.</w:t>
      </w:r>
    </w:p>
    <w:p w14:paraId="3746ECA3" w14:textId="44D0C4E6" w:rsidR="00B5651C" w:rsidRPr="00EC4753" w:rsidRDefault="00026A76" w:rsidP="00EC2D5E">
      <w:pPr>
        <w:pStyle w:val="Heading5"/>
        <w:numPr>
          <w:ilvl w:val="0"/>
          <w:numId w:val="0"/>
        </w:numPr>
        <w:ind w:left="426"/>
        <w:jc w:val="both"/>
        <w:rPr>
          <w:rFonts w:ascii="Arial" w:hAnsi="Arial" w:cs="Arial"/>
          <w:sz w:val="24"/>
        </w:rPr>
      </w:pPr>
      <w:r w:rsidRPr="00EC2D5E">
        <w:rPr>
          <w:rFonts w:ascii="Arial" w:hAnsi="Arial" w:cs="Arial"/>
          <w:sz w:val="24"/>
        </w:rPr>
        <w:t xml:space="preserve">Art.3. </w:t>
      </w:r>
      <w:r w:rsidR="00B5651C" w:rsidRPr="00EC2D5E">
        <w:rPr>
          <w:rFonts w:ascii="Arial" w:hAnsi="Arial" w:cs="Arial"/>
          <w:sz w:val="24"/>
        </w:rPr>
        <w:t xml:space="preserve">Roluri și responsabilități în </w:t>
      </w:r>
      <w:r w:rsidR="00B5651C" w:rsidRPr="00EC4753">
        <w:rPr>
          <w:rFonts w:ascii="Arial" w:hAnsi="Arial" w:cs="Arial"/>
          <w:strike/>
          <w:sz w:val="24"/>
        </w:rPr>
        <w:t>implementarea proiectului</w:t>
      </w:r>
      <w:r w:rsidR="00EC4753">
        <w:rPr>
          <w:rFonts w:ascii="Arial" w:hAnsi="Arial" w:cs="Arial"/>
          <w:strike/>
          <w:sz w:val="24"/>
        </w:rPr>
        <w:t xml:space="preserve"> </w:t>
      </w:r>
      <w:r w:rsidR="00EC4753" w:rsidRPr="00EC4753">
        <w:rPr>
          <w:rFonts w:ascii="Arial" w:hAnsi="Arial" w:cs="Arial"/>
          <w:sz w:val="24"/>
        </w:rPr>
        <w:t xml:space="preserve">derularea procedurilor </w:t>
      </w:r>
      <w:r w:rsidR="00EC4753">
        <w:rPr>
          <w:rFonts w:ascii="Arial" w:hAnsi="Arial" w:cs="Arial"/>
          <w:sz w:val="24"/>
        </w:rPr>
        <w:t xml:space="preserve">pentru </w:t>
      </w:r>
      <w:r w:rsidR="00EC4753" w:rsidRPr="00EC2D5E">
        <w:rPr>
          <w:rFonts w:ascii="Arial" w:hAnsi="Arial" w:cs="Arial"/>
          <w:i/>
          <w:sz w:val="24"/>
        </w:rPr>
        <w:t>„achiziția de vehicule nepoluante (autobuze electrice) necesare îmbunătățirii transportului public de călători în zona Timișoara” și stații de reîncărcare pentru vehicule electrice.</w:t>
      </w:r>
    </w:p>
    <w:p w14:paraId="36F0EB01" w14:textId="77777777" w:rsidR="00B5651C" w:rsidRPr="00EC2D5E" w:rsidRDefault="00B5651C" w:rsidP="00EC2D5E">
      <w:pPr>
        <w:pStyle w:val="Heading5"/>
        <w:numPr>
          <w:ilvl w:val="1"/>
          <w:numId w:val="1"/>
        </w:numPr>
        <w:jc w:val="both"/>
        <w:rPr>
          <w:rFonts w:ascii="Arial" w:hAnsi="Arial" w:cs="Arial"/>
          <w:b w:val="0"/>
          <w:bCs w:val="0"/>
          <w:sz w:val="24"/>
        </w:rPr>
      </w:pPr>
      <w:r w:rsidRPr="00EC2D5E">
        <w:rPr>
          <w:rFonts w:ascii="Arial" w:hAnsi="Arial" w:cs="Arial"/>
          <w:b w:val="0"/>
          <w:bCs w:val="0"/>
          <w:sz w:val="24"/>
        </w:rPr>
        <w:t>Rolurile şi responsabilităţile sunt descrise în tabelul de mai jos:</w:t>
      </w:r>
    </w:p>
    <w:tbl>
      <w:tblPr>
        <w:tblW w:w="8014" w:type="dxa"/>
        <w:tblInd w:w="648" w:type="dxa"/>
        <w:tblBorders>
          <w:bottom w:val="single" w:sz="4" w:space="0" w:color="808080"/>
          <w:insideH w:val="single" w:sz="4" w:space="0" w:color="808080"/>
        </w:tblBorders>
        <w:tblLook w:val="04A0" w:firstRow="1" w:lastRow="0" w:firstColumn="1" w:lastColumn="0" w:noHBand="0" w:noVBand="1"/>
      </w:tblPr>
      <w:tblGrid>
        <w:gridCol w:w="2541"/>
        <w:gridCol w:w="5473"/>
      </w:tblGrid>
      <w:tr w:rsidR="00B5651C" w:rsidRPr="00EC2D5E" w14:paraId="5C6461AE" w14:textId="77777777" w:rsidTr="001F26FF">
        <w:trPr>
          <w:trHeight w:val="441"/>
        </w:trPr>
        <w:tc>
          <w:tcPr>
            <w:tcW w:w="2541" w:type="dxa"/>
            <w:tcBorders>
              <w:top w:val="single" w:sz="4" w:space="0" w:color="808080"/>
              <w:left w:val="nil"/>
              <w:bottom w:val="single" w:sz="4" w:space="0" w:color="808080"/>
              <w:right w:val="nil"/>
            </w:tcBorders>
            <w:hideMark/>
          </w:tcPr>
          <w:p w14:paraId="2F7881F7" w14:textId="77777777" w:rsidR="00B5651C" w:rsidRPr="00EC2D5E" w:rsidRDefault="00B5651C" w:rsidP="00EC2D5E">
            <w:pPr>
              <w:tabs>
                <w:tab w:val="left" w:pos="1800"/>
              </w:tabs>
              <w:jc w:val="both"/>
              <w:rPr>
                <w:rFonts w:ascii="Arial" w:hAnsi="Arial" w:cs="Arial"/>
                <w:b/>
                <w:bCs/>
                <w:sz w:val="24"/>
              </w:rPr>
            </w:pPr>
            <w:r w:rsidRPr="00EC2D5E">
              <w:rPr>
                <w:rFonts w:ascii="Arial" w:hAnsi="Arial" w:cs="Arial"/>
                <w:b/>
                <w:bCs/>
                <w:sz w:val="24"/>
              </w:rPr>
              <w:t>Organizaţia</w:t>
            </w:r>
            <w:r w:rsidRPr="00EC2D5E">
              <w:rPr>
                <w:rFonts w:ascii="Arial" w:hAnsi="Arial" w:cs="Arial"/>
                <w:b/>
                <w:bCs/>
                <w:sz w:val="24"/>
              </w:rPr>
              <w:tab/>
            </w:r>
          </w:p>
        </w:tc>
        <w:tc>
          <w:tcPr>
            <w:tcW w:w="5473" w:type="dxa"/>
            <w:tcBorders>
              <w:top w:val="single" w:sz="4" w:space="0" w:color="808080"/>
              <w:left w:val="nil"/>
              <w:bottom w:val="single" w:sz="4" w:space="0" w:color="808080"/>
              <w:right w:val="nil"/>
            </w:tcBorders>
            <w:hideMark/>
          </w:tcPr>
          <w:p w14:paraId="3D1EA9C9" w14:textId="77777777" w:rsidR="00B5651C" w:rsidRPr="00EC2D5E" w:rsidRDefault="00B5651C" w:rsidP="00EC2D5E">
            <w:pPr>
              <w:jc w:val="both"/>
              <w:rPr>
                <w:rFonts w:ascii="Arial" w:hAnsi="Arial" w:cs="Arial"/>
                <w:b/>
                <w:bCs/>
                <w:sz w:val="24"/>
              </w:rPr>
            </w:pPr>
            <w:r w:rsidRPr="00EC2D5E">
              <w:rPr>
                <w:rFonts w:ascii="Arial" w:hAnsi="Arial" w:cs="Arial"/>
                <w:b/>
                <w:bCs/>
                <w:sz w:val="24"/>
              </w:rPr>
              <w:t>Roluri şi responsabilităţi</w:t>
            </w:r>
          </w:p>
        </w:tc>
      </w:tr>
      <w:tr w:rsidR="00B5651C" w:rsidRPr="00EC2D5E" w14:paraId="4C93E316" w14:textId="77777777" w:rsidTr="001F26FF">
        <w:trPr>
          <w:trHeight w:val="1379"/>
        </w:trPr>
        <w:tc>
          <w:tcPr>
            <w:tcW w:w="2541" w:type="dxa"/>
            <w:tcBorders>
              <w:top w:val="single" w:sz="4" w:space="0" w:color="808080"/>
              <w:left w:val="nil"/>
              <w:bottom w:val="single" w:sz="4" w:space="0" w:color="808080"/>
              <w:right w:val="nil"/>
            </w:tcBorders>
            <w:hideMark/>
          </w:tcPr>
          <w:p w14:paraId="12042C00" w14:textId="2936D4DB" w:rsidR="00B5651C" w:rsidRPr="00EC2D5E" w:rsidRDefault="00B5651C" w:rsidP="00EC2D5E">
            <w:pPr>
              <w:pStyle w:val="TOC1"/>
              <w:jc w:val="both"/>
              <w:rPr>
                <w:rFonts w:cs="Arial"/>
                <w:sz w:val="24"/>
              </w:rPr>
            </w:pPr>
            <w:r w:rsidRPr="00EC2D5E">
              <w:rPr>
                <w:rFonts w:cs="Arial"/>
                <w:sz w:val="24"/>
              </w:rPr>
              <w:t xml:space="preserve">Lider de </w:t>
            </w:r>
            <w:r w:rsidR="00515337">
              <w:rPr>
                <w:rFonts w:cs="Arial"/>
                <w:sz w:val="24"/>
              </w:rPr>
              <w:t>asociere</w:t>
            </w:r>
            <w:r w:rsidRPr="00EC2D5E">
              <w:rPr>
                <w:rFonts w:cs="Arial"/>
                <w:sz w:val="24"/>
              </w:rPr>
              <w:t xml:space="preserve"> Municipiul Timișoara</w:t>
            </w:r>
          </w:p>
        </w:tc>
        <w:tc>
          <w:tcPr>
            <w:tcW w:w="5473" w:type="dxa"/>
            <w:tcBorders>
              <w:top w:val="single" w:sz="4" w:space="0" w:color="808080"/>
              <w:left w:val="nil"/>
              <w:bottom w:val="single" w:sz="4" w:space="0" w:color="808080"/>
              <w:right w:val="nil"/>
            </w:tcBorders>
            <w:hideMark/>
          </w:tcPr>
          <w:p w14:paraId="4518C308" w14:textId="77777777" w:rsidR="00B5651C" w:rsidRPr="00EC2D5E" w:rsidRDefault="00B5651C" w:rsidP="00EC2D5E">
            <w:pPr>
              <w:pStyle w:val="instruct"/>
              <w:jc w:val="both"/>
              <w:rPr>
                <w:rFonts w:ascii="Arial" w:hAnsi="Arial"/>
                <w:bCs/>
                <w:sz w:val="24"/>
                <w:szCs w:val="24"/>
              </w:rPr>
            </w:pPr>
            <w:r w:rsidRPr="00EC2D5E">
              <w:rPr>
                <w:rFonts w:ascii="Arial" w:hAnsi="Arial"/>
                <w:bCs/>
                <w:sz w:val="24"/>
                <w:szCs w:val="24"/>
              </w:rPr>
              <w:t xml:space="preserve">organizează procedurile de </w:t>
            </w:r>
            <w:r w:rsidR="005B5F16" w:rsidRPr="00EC2D5E">
              <w:rPr>
                <w:rFonts w:ascii="Arial" w:hAnsi="Arial"/>
                <w:bCs/>
                <w:sz w:val="24"/>
                <w:szCs w:val="24"/>
              </w:rPr>
              <w:t>achiziție publică în vederea achiziționării autobuzului electric și a stațiilor de încărcare lentă/rapidă</w:t>
            </w:r>
            <w:r w:rsidRPr="00EC2D5E">
              <w:rPr>
                <w:rFonts w:ascii="Arial" w:hAnsi="Arial"/>
                <w:bCs/>
                <w:sz w:val="24"/>
                <w:szCs w:val="24"/>
              </w:rPr>
              <w:t>;</w:t>
            </w:r>
          </w:p>
          <w:p w14:paraId="61FEEB3D" w14:textId="77777777" w:rsidR="005B5F16" w:rsidRPr="00EC2D5E" w:rsidRDefault="005B5F16" w:rsidP="00EC2D5E">
            <w:pPr>
              <w:pStyle w:val="instruct"/>
              <w:jc w:val="both"/>
              <w:rPr>
                <w:rFonts w:ascii="Arial" w:hAnsi="Arial"/>
                <w:bCs/>
                <w:sz w:val="24"/>
                <w:szCs w:val="24"/>
              </w:rPr>
            </w:pPr>
            <w:r w:rsidRPr="00EC2D5E">
              <w:rPr>
                <w:rFonts w:ascii="Arial" w:hAnsi="Arial"/>
                <w:bCs/>
                <w:sz w:val="24"/>
                <w:szCs w:val="24"/>
              </w:rPr>
              <w:t>elaborează referatu</w:t>
            </w:r>
            <w:r w:rsidR="00BE4371" w:rsidRPr="00EC2D5E">
              <w:rPr>
                <w:rFonts w:ascii="Arial" w:hAnsi="Arial"/>
                <w:bCs/>
                <w:sz w:val="24"/>
                <w:szCs w:val="24"/>
              </w:rPr>
              <w:t>l</w:t>
            </w:r>
            <w:r w:rsidRPr="00EC2D5E">
              <w:rPr>
                <w:rFonts w:ascii="Arial" w:hAnsi="Arial"/>
                <w:bCs/>
                <w:sz w:val="24"/>
                <w:szCs w:val="24"/>
              </w:rPr>
              <w:t xml:space="preserve"> de necesitate, caietul de sarcini și documentația aferentă procedurii de achiziție;</w:t>
            </w:r>
          </w:p>
          <w:p w14:paraId="0B935B21" w14:textId="3F99513B" w:rsidR="00BE4371" w:rsidRPr="00EC2D5E" w:rsidRDefault="00BE4371" w:rsidP="00EC2D5E">
            <w:pPr>
              <w:pStyle w:val="instruct"/>
              <w:jc w:val="both"/>
              <w:rPr>
                <w:rFonts w:ascii="Arial" w:hAnsi="Arial"/>
                <w:bCs/>
                <w:sz w:val="24"/>
                <w:szCs w:val="24"/>
              </w:rPr>
            </w:pPr>
            <w:r w:rsidRPr="00EC2D5E">
              <w:rPr>
                <w:rFonts w:ascii="Arial" w:hAnsi="Arial"/>
                <w:bCs/>
                <w:sz w:val="24"/>
                <w:szCs w:val="24"/>
              </w:rPr>
              <w:t>elaborează contractul de achizi</w:t>
            </w:r>
            <w:r w:rsidR="00EC2D5E">
              <w:rPr>
                <w:rFonts w:ascii="Arial" w:hAnsi="Arial"/>
                <w:bCs/>
                <w:sz w:val="24"/>
                <w:szCs w:val="24"/>
              </w:rPr>
              <w:t>ț</w:t>
            </w:r>
            <w:r w:rsidR="001852D6">
              <w:rPr>
                <w:rFonts w:ascii="Arial" w:hAnsi="Arial"/>
                <w:bCs/>
                <w:sz w:val="24"/>
                <w:szCs w:val="24"/>
              </w:rPr>
              <w:t>ie</w:t>
            </w:r>
            <w:r w:rsidRPr="00EC2D5E">
              <w:rPr>
                <w:rFonts w:ascii="Arial" w:hAnsi="Arial"/>
                <w:bCs/>
                <w:sz w:val="24"/>
                <w:szCs w:val="24"/>
              </w:rPr>
              <w:t xml:space="preserve"> a autobuzului electric – 18 m și a stațiilor de încărcare rapide/lente;</w:t>
            </w:r>
          </w:p>
          <w:p w14:paraId="2F1BBDE8" w14:textId="6F53492E" w:rsidR="00BE4371" w:rsidRPr="00EC2D5E" w:rsidRDefault="00BE4371" w:rsidP="00EC2D5E">
            <w:pPr>
              <w:pStyle w:val="instruct"/>
              <w:jc w:val="both"/>
              <w:rPr>
                <w:rFonts w:ascii="Arial" w:hAnsi="Arial"/>
                <w:bCs/>
                <w:sz w:val="24"/>
                <w:szCs w:val="24"/>
              </w:rPr>
            </w:pPr>
            <w:r w:rsidRPr="00EC2D5E">
              <w:rPr>
                <w:rFonts w:ascii="Arial" w:hAnsi="Arial"/>
                <w:bCs/>
                <w:sz w:val="24"/>
                <w:szCs w:val="24"/>
              </w:rPr>
              <w:t>notifică furnizorul selectat cu privi</w:t>
            </w:r>
            <w:r w:rsidR="001852D6">
              <w:rPr>
                <w:rFonts w:ascii="Arial" w:hAnsi="Arial"/>
                <w:bCs/>
                <w:sz w:val="24"/>
                <w:szCs w:val="24"/>
              </w:rPr>
              <w:t>re la semnarea contractului</w:t>
            </w:r>
            <w:r w:rsidRPr="00EC2D5E">
              <w:rPr>
                <w:rFonts w:ascii="Arial" w:hAnsi="Arial"/>
                <w:bCs/>
                <w:sz w:val="24"/>
                <w:szCs w:val="24"/>
              </w:rPr>
              <w:t>;</w:t>
            </w:r>
          </w:p>
          <w:p w14:paraId="56513A9B" w14:textId="443E9067" w:rsidR="00BE4371" w:rsidRPr="00EC2D5E" w:rsidRDefault="00CA38AE" w:rsidP="00EC2D5E">
            <w:pPr>
              <w:pStyle w:val="instruct"/>
              <w:jc w:val="both"/>
              <w:rPr>
                <w:rFonts w:ascii="Arial" w:hAnsi="Arial"/>
                <w:bCs/>
                <w:sz w:val="24"/>
                <w:szCs w:val="24"/>
              </w:rPr>
            </w:pPr>
            <w:r>
              <w:rPr>
                <w:rFonts w:ascii="Arial" w:hAnsi="Arial"/>
                <w:bCs/>
                <w:sz w:val="24"/>
                <w:szCs w:val="24"/>
              </w:rPr>
              <w:t>semnează contractul de achiziție</w:t>
            </w:r>
            <w:r w:rsidR="00BE4371" w:rsidRPr="00EC2D5E">
              <w:rPr>
                <w:rFonts w:ascii="Arial" w:hAnsi="Arial"/>
                <w:bCs/>
                <w:sz w:val="24"/>
                <w:szCs w:val="24"/>
              </w:rPr>
              <w:t xml:space="preserve"> în calitate de Autoritate Contractantă, în cadrul asocierii, împreună cu </w:t>
            </w:r>
            <w:r w:rsidR="00515337">
              <w:rPr>
                <w:rFonts w:ascii="Arial" w:hAnsi="Arial"/>
                <w:bCs/>
                <w:sz w:val="24"/>
                <w:szCs w:val="24"/>
              </w:rPr>
              <w:t>Asociat</w:t>
            </w:r>
            <w:r w:rsidR="00C57390" w:rsidRPr="00EC2D5E">
              <w:rPr>
                <w:rFonts w:ascii="Arial" w:hAnsi="Arial"/>
                <w:bCs/>
                <w:sz w:val="24"/>
                <w:szCs w:val="24"/>
              </w:rPr>
              <w:t>ii pe de o parte și furnizor</w:t>
            </w:r>
            <w:r w:rsidR="00BE4371" w:rsidRPr="00EC2D5E">
              <w:rPr>
                <w:rFonts w:ascii="Arial" w:hAnsi="Arial"/>
                <w:bCs/>
                <w:sz w:val="24"/>
                <w:szCs w:val="24"/>
              </w:rPr>
              <w:t>, pe de altă parte, precum și a actelor adiționale la acestea, dacă este cazul;</w:t>
            </w:r>
          </w:p>
          <w:p w14:paraId="05423789" w14:textId="5B2C9B76" w:rsidR="00A27DBD" w:rsidRPr="00EC2D5E" w:rsidRDefault="00A27DBD" w:rsidP="00EC2D5E">
            <w:pPr>
              <w:pStyle w:val="instruct"/>
              <w:jc w:val="both"/>
              <w:rPr>
                <w:rFonts w:ascii="Arial" w:hAnsi="Arial"/>
                <w:bCs/>
                <w:sz w:val="24"/>
                <w:szCs w:val="24"/>
              </w:rPr>
            </w:pPr>
            <w:r w:rsidRPr="00EC2D5E">
              <w:rPr>
                <w:rFonts w:ascii="Arial" w:hAnsi="Arial"/>
                <w:bCs/>
                <w:sz w:val="24"/>
                <w:szCs w:val="24"/>
              </w:rPr>
              <w:t xml:space="preserve">depune cererile de transfer centralizat, în numele tuturor </w:t>
            </w:r>
            <w:r w:rsidR="00515337">
              <w:rPr>
                <w:rFonts w:ascii="Arial" w:hAnsi="Arial"/>
                <w:bCs/>
                <w:sz w:val="24"/>
                <w:szCs w:val="24"/>
              </w:rPr>
              <w:t>asociat</w:t>
            </w:r>
            <w:r w:rsidRPr="00EC2D5E">
              <w:rPr>
                <w:rFonts w:ascii="Arial" w:hAnsi="Arial"/>
                <w:bCs/>
                <w:sz w:val="24"/>
                <w:szCs w:val="24"/>
              </w:rPr>
              <w:t>ilor;</w:t>
            </w:r>
          </w:p>
          <w:p w14:paraId="58593379" w14:textId="77777777" w:rsidR="00691E4E" w:rsidRPr="00EC2D5E" w:rsidRDefault="00691E4E" w:rsidP="00EC2D5E">
            <w:pPr>
              <w:pStyle w:val="instruct"/>
              <w:jc w:val="both"/>
              <w:rPr>
                <w:rFonts w:ascii="Arial" w:hAnsi="Arial"/>
                <w:bCs/>
                <w:sz w:val="24"/>
                <w:szCs w:val="24"/>
              </w:rPr>
            </w:pPr>
            <w:r w:rsidRPr="00EC2D5E">
              <w:rPr>
                <w:rFonts w:ascii="Arial" w:hAnsi="Arial"/>
                <w:bCs/>
                <w:sz w:val="24"/>
                <w:szCs w:val="24"/>
              </w:rPr>
              <w:t>transmite MDLPA dosarul achiziției conform termenelor prevăzute în ghid/contract de finanțare;</w:t>
            </w:r>
          </w:p>
          <w:p w14:paraId="71188557" w14:textId="269F0F88" w:rsidR="00BE4371" w:rsidRPr="00EC2D5E" w:rsidRDefault="00BE4371" w:rsidP="00EC2D5E">
            <w:pPr>
              <w:pStyle w:val="instruct"/>
              <w:jc w:val="both"/>
              <w:rPr>
                <w:rFonts w:ascii="Arial" w:hAnsi="Arial"/>
                <w:bCs/>
                <w:sz w:val="24"/>
                <w:szCs w:val="24"/>
              </w:rPr>
            </w:pPr>
            <w:r w:rsidRPr="00EC2D5E">
              <w:rPr>
                <w:rFonts w:ascii="Arial" w:hAnsi="Arial"/>
                <w:bCs/>
                <w:sz w:val="24"/>
                <w:szCs w:val="24"/>
              </w:rPr>
              <w:t>transmite un exe</w:t>
            </w:r>
            <w:r w:rsidR="00EC2D5E">
              <w:rPr>
                <w:rFonts w:ascii="Arial" w:hAnsi="Arial"/>
                <w:bCs/>
                <w:sz w:val="24"/>
                <w:szCs w:val="24"/>
              </w:rPr>
              <w:t>m</w:t>
            </w:r>
            <w:r w:rsidRPr="00EC2D5E">
              <w:rPr>
                <w:rFonts w:ascii="Arial" w:hAnsi="Arial"/>
                <w:bCs/>
                <w:sz w:val="24"/>
                <w:szCs w:val="24"/>
              </w:rPr>
              <w:t>pl</w:t>
            </w:r>
            <w:r w:rsidR="00594CB6">
              <w:rPr>
                <w:rFonts w:ascii="Arial" w:hAnsi="Arial"/>
                <w:bCs/>
                <w:sz w:val="24"/>
                <w:szCs w:val="24"/>
              </w:rPr>
              <w:t>ar al contractului de achiziție</w:t>
            </w:r>
            <w:r w:rsidRPr="00EC2D5E">
              <w:rPr>
                <w:rFonts w:ascii="Arial" w:hAnsi="Arial"/>
                <w:bCs/>
                <w:sz w:val="24"/>
                <w:szCs w:val="24"/>
              </w:rPr>
              <w:t xml:space="preserve"> către </w:t>
            </w:r>
            <w:r w:rsidR="00515337">
              <w:rPr>
                <w:rFonts w:ascii="Arial" w:hAnsi="Arial"/>
                <w:bCs/>
                <w:sz w:val="24"/>
                <w:szCs w:val="24"/>
              </w:rPr>
              <w:t>asociat</w:t>
            </w:r>
            <w:r w:rsidRPr="00EC2D5E">
              <w:rPr>
                <w:rFonts w:ascii="Arial" w:hAnsi="Arial"/>
                <w:bCs/>
                <w:sz w:val="24"/>
                <w:szCs w:val="24"/>
              </w:rPr>
              <w:t>i, precum și a actelor adiționale la acesta, dacă este cazul</w:t>
            </w:r>
            <w:r w:rsidR="00691E4E" w:rsidRPr="00EC2D5E">
              <w:rPr>
                <w:rFonts w:ascii="Arial" w:hAnsi="Arial"/>
                <w:bCs/>
                <w:sz w:val="24"/>
                <w:szCs w:val="24"/>
              </w:rPr>
              <w:t xml:space="preserve"> în termen de maxim 5 zile lucrătoare</w:t>
            </w:r>
            <w:r w:rsidRPr="00EC2D5E">
              <w:rPr>
                <w:rFonts w:ascii="Arial" w:hAnsi="Arial"/>
                <w:bCs/>
                <w:sz w:val="24"/>
                <w:szCs w:val="24"/>
              </w:rPr>
              <w:t>;</w:t>
            </w:r>
          </w:p>
          <w:p w14:paraId="54C05962" w14:textId="133DC58B" w:rsidR="00FD75F0" w:rsidRPr="00EC2D5E" w:rsidRDefault="00FD75F0" w:rsidP="00EC2D5E">
            <w:pPr>
              <w:pStyle w:val="instruct"/>
              <w:jc w:val="both"/>
              <w:rPr>
                <w:rFonts w:ascii="Arial" w:hAnsi="Arial"/>
                <w:bCs/>
                <w:sz w:val="24"/>
                <w:szCs w:val="24"/>
              </w:rPr>
            </w:pPr>
            <w:r w:rsidRPr="00EC2D5E">
              <w:rPr>
                <w:rFonts w:ascii="Arial" w:hAnsi="Arial"/>
                <w:bCs/>
                <w:sz w:val="24"/>
                <w:szCs w:val="24"/>
              </w:rPr>
              <w:t>transmite un exe</w:t>
            </w:r>
            <w:r w:rsidR="00EC2D5E">
              <w:rPr>
                <w:rFonts w:ascii="Arial" w:hAnsi="Arial"/>
                <w:bCs/>
                <w:sz w:val="24"/>
                <w:szCs w:val="24"/>
              </w:rPr>
              <w:t>m</w:t>
            </w:r>
            <w:r w:rsidRPr="00EC2D5E">
              <w:rPr>
                <w:rFonts w:ascii="Arial" w:hAnsi="Arial"/>
                <w:bCs/>
                <w:sz w:val="24"/>
                <w:szCs w:val="24"/>
              </w:rPr>
              <w:t>pl</w:t>
            </w:r>
            <w:r w:rsidR="00594CB6">
              <w:rPr>
                <w:rFonts w:ascii="Arial" w:hAnsi="Arial"/>
                <w:bCs/>
                <w:sz w:val="24"/>
                <w:szCs w:val="24"/>
              </w:rPr>
              <w:t>ar al contractului de achiziție</w:t>
            </w:r>
            <w:r w:rsidRPr="00EC2D5E">
              <w:rPr>
                <w:rFonts w:ascii="Arial" w:hAnsi="Arial"/>
                <w:bCs/>
                <w:sz w:val="24"/>
                <w:szCs w:val="24"/>
              </w:rPr>
              <w:t xml:space="preserve"> către MDLPA, precum și a actelor adiționale la acesta, dacă este cazul în </w:t>
            </w:r>
            <w:r w:rsidR="00083F74">
              <w:rPr>
                <w:rFonts w:ascii="Arial" w:hAnsi="Arial"/>
                <w:bCs/>
                <w:sz w:val="24"/>
                <w:szCs w:val="24"/>
              </w:rPr>
              <w:t>conform termenelor prevăzute în contractul de finanțare</w:t>
            </w:r>
            <w:r w:rsidRPr="00EC2D5E">
              <w:rPr>
                <w:rFonts w:ascii="Arial" w:hAnsi="Arial"/>
                <w:bCs/>
                <w:sz w:val="24"/>
                <w:szCs w:val="24"/>
              </w:rPr>
              <w:t>;</w:t>
            </w:r>
          </w:p>
          <w:p w14:paraId="7231EB53" w14:textId="478CEC00" w:rsidR="00BE4371" w:rsidRPr="00EC2D5E" w:rsidRDefault="005C7B88" w:rsidP="00EC2D5E">
            <w:pPr>
              <w:pStyle w:val="instruct"/>
              <w:jc w:val="both"/>
              <w:rPr>
                <w:rFonts w:ascii="Arial" w:hAnsi="Arial"/>
                <w:bCs/>
                <w:sz w:val="24"/>
                <w:szCs w:val="24"/>
              </w:rPr>
            </w:pPr>
            <w:r w:rsidRPr="00EC2D5E">
              <w:rPr>
                <w:rFonts w:ascii="Arial" w:hAnsi="Arial"/>
                <w:bCs/>
                <w:sz w:val="24"/>
                <w:szCs w:val="24"/>
              </w:rPr>
              <w:t>transmite un exemp</w:t>
            </w:r>
            <w:r w:rsidR="00CA38AE">
              <w:rPr>
                <w:rFonts w:ascii="Arial" w:hAnsi="Arial"/>
                <w:bCs/>
                <w:sz w:val="24"/>
                <w:szCs w:val="24"/>
              </w:rPr>
              <w:t>lar al contractului de achiziție</w:t>
            </w:r>
            <w:r w:rsidRPr="00EC2D5E">
              <w:rPr>
                <w:rFonts w:ascii="Arial" w:hAnsi="Arial"/>
                <w:bCs/>
                <w:sz w:val="24"/>
                <w:szCs w:val="24"/>
              </w:rPr>
              <w:t xml:space="preserve"> către furnizor, precum și a actelor adiționale la acesta, dacă este cazul</w:t>
            </w:r>
            <w:r w:rsidR="00691E4E" w:rsidRPr="00EC2D5E">
              <w:rPr>
                <w:rFonts w:ascii="Arial" w:hAnsi="Arial"/>
                <w:bCs/>
                <w:sz w:val="24"/>
                <w:szCs w:val="24"/>
              </w:rPr>
              <w:t xml:space="preserve"> în termen de maxim </w:t>
            </w:r>
            <w:r w:rsidR="00083F74">
              <w:rPr>
                <w:rFonts w:ascii="Arial" w:hAnsi="Arial"/>
                <w:bCs/>
                <w:sz w:val="24"/>
                <w:szCs w:val="24"/>
              </w:rPr>
              <w:t>3</w:t>
            </w:r>
            <w:r w:rsidR="00691E4E" w:rsidRPr="00EC2D5E">
              <w:rPr>
                <w:rFonts w:ascii="Arial" w:hAnsi="Arial"/>
                <w:bCs/>
                <w:sz w:val="24"/>
                <w:szCs w:val="24"/>
              </w:rPr>
              <w:t xml:space="preserve"> zile </w:t>
            </w:r>
            <w:r w:rsidR="00083F74">
              <w:rPr>
                <w:rFonts w:ascii="Arial" w:hAnsi="Arial"/>
                <w:bCs/>
                <w:sz w:val="24"/>
                <w:szCs w:val="24"/>
              </w:rPr>
              <w:t>de la semnare</w:t>
            </w:r>
            <w:r w:rsidRPr="00EC2D5E">
              <w:rPr>
                <w:rFonts w:ascii="Arial" w:hAnsi="Arial"/>
                <w:bCs/>
                <w:sz w:val="24"/>
                <w:szCs w:val="24"/>
              </w:rPr>
              <w:t>;</w:t>
            </w:r>
          </w:p>
          <w:p w14:paraId="001DD07C" w14:textId="77777777" w:rsidR="005A50FE" w:rsidRPr="00EC2D5E" w:rsidRDefault="005C7B88" w:rsidP="00EC2D5E">
            <w:pPr>
              <w:pStyle w:val="instruct"/>
              <w:jc w:val="both"/>
              <w:rPr>
                <w:rFonts w:ascii="Arial" w:hAnsi="Arial"/>
                <w:bCs/>
                <w:sz w:val="24"/>
                <w:szCs w:val="24"/>
              </w:rPr>
            </w:pPr>
            <w:r w:rsidRPr="00EC2D5E">
              <w:rPr>
                <w:rFonts w:ascii="Arial" w:hAnsi="Arial"/>
                <w:bCs/>
                <w:sz w:val="24"/>
                <w:szCs w:val="24"/>
              </w:rPr>
              <w:lastRenderedPageBreak/>
              <w:t>elaborează, avizează și transmite spre publicare anunțul de atribuire</w:t>
            </w:r>
            <w:r w:rsidR="00B5651C" w:rsidRPr="00EC2D5E">
              <w:rPr>
                <w:rFonts w:ascii="Arial" w:hAnsi="Arial"/>
                <w:bCs/>
                <w:sz w:val="24"/>
                <w:szCs w:val="24"/>
              </w:rPr>
              <w:t>;</w:t>
            </w:r>
            <w:r w:rsidR="005A50FE" w:rsidRPr="00EC2D5E">
              <w:rPr>
                <w:rFonts w:ascii="Arial" w:hAnsi="Arial"/>
                <w:bCs/>
                <w:sz w:val="24"/>
                <w:szCs w:val="24"/>
              </w:rPr>
              <w:t xml:space="preserve"> </w:t>
            </w:r>
          </w:p>
          <w:p w14:paraId="12D3C5F2" w14:textId="2735A469" w:rsidR="00C57390" w:rsidRPr="00EC2D5E" w:rsidRDefault="00C57390" w:rsidP="00EC2D5E">
            <w:pPr>
              <w:pStyle w:val="instruct"/>
              <w:jc w:val="both"/>
              <w:rPr>
                <w:rFonts w:ascii="Arial" w:hAnsi="Arial"/>
                <w:bCs/>
                <w:sz w:val="24"/>
                <w:szCs w:val="24"/>
              </w:rPr>
            </w:pPr>
            <w:r w:rsidRPr="00EC2D5E">
              <w:rPr>
                <w:rFonts w:ascii="Arial" w:hAnsi="Arial"/>
                <w:bCs/>
                <w:sz w:val="24"/>
                <w:szCs w:val="24"/>
              </w:rPr>
              <w:t>transmite către MDLPA conform contractului de finanțare și anexele aferente, fișele de verificare pentru proceduril</w:t>
            </w:r>
            <w:r w:rsidR="00083F74">
              <w:rPr>
                <w:rFonts w:ascii="Arial" w:hAnsi="Arial"/>
                <w:bCs/>
                <w:sz w:val="24"/>
                <w:szCs w:val="24"/>
              </w:rPr>
              <w:t>e</w:t>
            </w:r>
            <w:r w:rsidRPr="00EC2D5E">
              <w:rPr>
                <w:rFonts w:ascii="Arial" w:hAnsi="Arial"/>
                <w:bCs/>
                <w:sz w:val="24"/>
                <w:szCs w:val="24"/>
              </w:rPr>
              <w:t xml:space="preserve"> de achziții publice</w:t>
            </w:r>
          </w:p>
          <w:p w14:paraId="615D7E6D" w14:textId="4136154D" w:rsidR="00DC185A" w:rsidRPr="00EC2D5E" w:rsidRDefault="005E0A9F" w:rsidP="00EC2D5E">
            <w:pPr>
              <w:pStyle w:val="instruct"/>
              <w:jc w:val="both"/>
              <w:rPr>
                <w:rFonts w:ascii="Arial" w:hAnsi="Arial"/>
                <w:sz w:val="24"/>
                <w:szCs w:val="24"/>
              </w:rPr>
            </w:pPr>
            <w:r w:rsidRPr="00EC2D5E">
              <w:rPr>
                <w:rFonts w:ascii="Arial" w:hAnsi="Arial"/>
                <w:bCs/>
                <w:sz w:val="24"/>
                <w:szCs w:val="24"/>
              </w:rPr>
              <w:t xml:space="preserve">liderul de </w:t>
            </w:r>
            <w:r w:rsidR="00515337">
              <w:rPr>
                <w:rFonts w:ascii="Arial" w:hAnsi="Arial"/>
                <w:bCs/>
                <w:sz w:val="24"/>
                <w:szCs w:val="24"/>
              </w:rPr>
              <w:t>asociere</w:t>
            </w:r>
            <w:r w:rsidRPr="00EC2D5E">
              <w:rPr>
                <w:rFonts w:ascii="Arial" w:hAnsi="Arial"/>
                <w:bCs/>
                <w:sz w:val="24"/>
                <w:szCs w:val="24"/>
              </w:rPr>
              <w:t xml:space="preserve"> </w:t>
            </w:r>
            <w:r w:rsidRPr="00EC2D5E">
              <w:rPr>
                <w:rFonts w:ascii="Arial" w:hAnsi="Arial"/>
                <w:sz w:val="24"/>
                <w:szCs w:val="24"/>
              </w:rPr>
              <w:t>asigură prin contabilitatea proprie toate fluxurile financiare cu  respectarea și aplicarea legislației specifice;</w:t>
            </w:r>
          </w:p>
          <w:p w14:paraId="5AC7F591" w14:textId="77777777" w:rsidR="00B5651C" w:rsidRPr="00EC2D5E" w:rsidRDefault="005A50FE" w:rsidP="00EC2D5E">
            <w:pPr>
              <w:pStyle w:val="instruct"/>
              <w:jc w:val="both"/>
              <w:rPr>
                <w:rFonts w:ascii="Arial" w:hAnsi="Arial"/>
                <w:bCs/>
                <w:sz w:val="24"/>
                <w:szCs w:val="24"/>
              </w:rPr>
            </w:pPr>
            <w:r w:rsidRPr="00EC2D5E">
              <w:rPr>
                <w:rFonts w:ascii="Arial" w:hAnsi="Arial"/>
                <w:bCs/>
                <w:sz w:val="24"/>
                <w:szCs w:val="24"/>
              </w:rPr>
              <w:t>se angajează să finanțeze cheltuielile neeligibile.</w:t>
            </w:r>
          </w:p>
          <w:p w14:paraId="4424A327" w14:textId="77777777" w:rsidR="000979FF" w:rsidRPr="00EC2D5E" w:rsidRDefault="000979FF" w:rsidP="00EC2D5E">
            <w:pPr>
              <w:pStyle w:val="instruct"/>
              <w:jc w:val="both"/>
              <w:rPr>
                <w:rFonts w:ascii="Arial" w:hAnsi="Arial"/>
                <w:bCs/>
                <w:sz w:val="24"/>
                <w:szCs w:val="24"/>
              </w:rPr>
            </w:pPr>
          </w:p>
        </w:tc>
      </w:tr>
      <w:tr w:rsidR="00B5651C" w:rsidRPr="00EC2D5E" w14:paraId="7E39343D" w14:textId="77777777" w:rsidTr="001F26FF">
        <w:trPr>
          <w:trHeight w:val="427"/>
        </w:trPr>
        <w:tc>
          <w:tcPr>
            <w:tcW w:w="2541" w:type="dxa"/>
            <w:tcBorders>
              <w:top w:val="single" w:sz="4" w:space="0" w:color="808080"/>
              <w:left w:val="nil"/>
              <w:bottom w:val="single" w:sz="4" w:space="0" w:color="808080"/>
              <w:right w:val="nil"/>
            </w:tcBorders>
            <w:hideMark/>
          </w:tcPr>
          <w:p w14:paraId="607BAD9D" w14:textId="54625545" w:rsidR="00B5651C" w:rsidRPr="00EC2D5E" w:rsidRDefault="00515337" w:rsidP="00EC2D5E">
            <w:pPr>
              <w:jc w:val="both"/>
              <w:rPr>
                <w:rFonts w:ascii="Arial" w:hAnsi="Arial" w:cs="Arial"/>
                <w:sz w:val="24"/>
              </w:rPr>
            </w:pPr>
            <w:r>
              <w:rPr>
                <w:rFonts w:ascii="Arial" w:hAnsi="Arial" w:cs="Arial"/>
                <w:sz w:val="24"/>
              </w:rPr>
              <w:lastRenderedPageBreak/>
              <w:t>Asociat</w:t>
            </w:r>
            <w:r w:rsidR="00B5651C" w:rsidRPr="00EC2D5E">
              <w:rPr>
                <w:rFonts w:ascii="Arial" w:hAnsi="Arial" w:cs="Arial"/>
                <w:sz w:val="24"/>
              </w:rPr>
              <w:t>ul 2 – Comuna Becicherecu Mic</w:t>
            </w:r>
          </w:p>
        </w:tc>
        <w:tc>
          <w:tcPr>
            <w:tcW w:w="5473" w:type="dxa"/>
            <w:tcBorders>
              <w:top w:val="single" w:sz="4" w:space="0" w:color="808080"/>
              <w:left w:val="nil"/>
              <w:bottom w:val="single" w:sz="4" w:space="0" w:color="808080"/>
              <w:right w:val="nil"/>
            </w:tcBorders>
          </w:tcPr>
          <w:p w14:paraId="03C04C16" w14:textId="2A7E841A" w:rsidR="00CD6C43" w:rsidRPr="00EC2D5E" w:rsidRDefault="00BD2065" w:rsidP="00EC2D5E">
            <w:pPr>
              <w:jc w:val="both"/>
              <w:rPr>
                <w:rFonts w:ascii="Arial" w:hAnsi="Arial" w:cs="Arial"/>
                <w:bCs/>
                <w:sz w:val="24"/>
              </w:rPr>
            </w:pPr>
            <w:r>
              <w:rPr>
                <w:rFonts w:ascii="Arial" w:hAnsi="Arial" w:cs="Arial"/>
                <w:bCs/>
                <w:i/>
                <w:iCs/>
                <w:sz w:val="24"/>
              </w:rPr>
              <w:t>semnează contractul de achiziție</w:t>
            </w:r>
            <w:r w:rsidR="00CD6C43" w:rsidRPr="00EC2D5E">
              <w:rPr>
                <w:rFonts w:ascii="Arial" w:hAnsi="Arial" w:cs="Arial"/>
                <w:bCs/>
                <w:i/>
                <w:iCs/>
                <w:sz w:val="24"/>
              </w:rPr>
              <w:t xml:space="preserve"> în calitate de </w:t>
            </w:r>
            <w:r w:rsidR="00515337">
              <w:rPr>
                <w:rFonts w:ascii="Arial" w:hAnsi="Arial" w:cs="Arial"/>
                <w:bCs/>
                <w:i/>
                <w:iCs/>
                <w:sz w:val="24"/>
              </w:rPr>
              <w:t>Asociat</w:t>
            </w:r>
            <w:r w:rsidR="00EC2D5E">
              <w:rPr>
                <w:rFonts w:ascii="Arial" w:hAnsi="Arial" w:cs="Arial"/>
                <w:bCs/>
                <w:i/>
                <w:iCs/>
                <w:sz w:val="24"/>
              </w:rPr>
              <w:t xml:space="preserve"> 2</w:t>
            </w:r>
            <w:r w:rsidR="00CD6C43" w:rsidRPr="00EC2D5E">
              <w:rPr>
                <w:rFonts w:ascii="Arial" w:hAnsi="Arial" w:cs="Arial"/>
                <w:bCs/>
                <w:i/>
                <w:iCs/>
                <w:sz w:val="24"/>
              </w:rPr>
              <w:t xml:space="preserve">, în cadrul asocierii, împreună cu </w:t>
            </w:r>
            <w:r w:rsidR="00515337">
              <w:rPr>
                <w:rFonts w:ascii="Arial" w:hAnsi="Arial" w:cs="Arial"/>
                <w:bCs/>
                <w:i/>
                <w:iCs/>
                <w:sz w:val="24"/>
              </w:rPr>
              <w:t>Asociat</w:t>
            </w:r>
            <w:r w:rsidR="00CD6C43" w:rsidRPr="00EC2D5E">
              <w:rPr>
                <w:rFonts w:ascii="Arial" w:hAnsi="Arial" w:cs="Arial"/>
                <w:bCs/>
                <w:i/>
                <w:iCs/>
                <w:sz w:val="24"/>
              </w:rPr>
              <w:t xml:space="preserve">ul 3 și Liderul de </w:t>
            </w:r>
            <w:r w:rsidR="00515337">
              <w:rPr>
                <w:rFonts w:ascii="Arial" w:hAnsi="Arial" w:cs="Arial"/>
                <w:bCs/>
                <w:i/>
                <w:iCs/>
                <w:sz w:val="24"/>
              </w:rPr>
              <w:t>Asociere</w:t>
            </w:r>
            <w:r w:rsidR="00CD6C43" w:rsidRPr="00EC2D5E">
              <w:rPr>
                <w:rFonts w:ascii="Arial" w:hAnsi="Arial" w:cs="Arial"/>
                <w:bCs/>
                <w:i/>
                <w:iCs/>
                <w:sz w:val="24"/>
              </w:rPr>
              <w:t>, pe de o parte și furnizorul, pe de altă parte, precum și a actelor adiționale la acestea, dacă este cazul</w:t>
            </w:r>
            <w:r w:rsidR="00CD6C43" w:rsidRPr="00EC2D5E">
              <w:rPr>
                <w:rFonts w:ascii="Arial" w:hAnsi="Arial" w:cs="Arial"/>
                <w:bCs/>
                <w:sz w:val="24"/>
              </w:rPr>
              <w:t>;</w:t>
            </w:r>
          </w:p>
          <w:p w14:paraId="6B357E3F" w14:textId="2D1E86D3" w:rsidR="005B5F16" w:rsidRPr="00EC4753" w:rsidRDefault="005A50FE" w:rsidP="00EC2D5E">
            <w:pPr>
              <w:jc w:val="both"/>
              <w:rPr>
                <w:rFonts w:ascii="Arial" w:hAnsi="Arial" w:cs="Arial"/>
                <w:bCs/>
                <w:sz w:val="24"/>
              </w:rPr>
            </w:pPr>
            <w:r w:rsidRPr="00EC2D5E">
              <w:rPr>
                <w:rFonts w:ascii="Arial" w:hAnsi="Arial" w:cs="Arial"/>
                <w:bCs/>
                <w:i/>
                <w:iCs/>
                <w:sz w:val="24"/>
              </w:rPr>
              <w:t xml:space="preserve">Ia în </w:t>
            </w:r>
            <w:r w:rsidR="00BD2065">
              <w:rPr>
                <w:rFonts w:ascii="Arial" w:hAnsi="Arial" w:cs="Arial"/>
                <w:bCs/>
                <w:i/>
                <w:iCs/>
                <w:sz w:val="24"/>
              </w:rPr>
              <w:t>evidență Contractul de achiziție</w:t>
            </w:r>
            <w:r w:rsidR="009A3429">
              <w:rPr>
                <w:rFonts w:ascii="Arial" w:hAnsi="Arial" w:cs="Arial"/>
                <w:bCs/>
                <w:i/>
                <w:iCs/>
                <w:sz w:val="24"/>
              </w:rPr>
              <w:t>/actele adiționale</w:t>
            </w:r>
            <w:r w:rsidRPr="00EC2D5E">
              <w:rPr>
                <w:rFonts w:ascii="Arial" w:hAnsi="Arial" w:cs="Arial"/>
                <w:bCs/>
                <w:i/>
                <w:iCs/>
                <w:sz w:val="24"/>
              </w:rPr>
              <w:t xml:space="preserve"> în conformitate cu </w:t>
            </w:r>
            <w:r w:rsidR="00BD2065">
              <w:rPr>
                <w:rFonts w:ascii="Arial" w:hAnsi="Arial" w:cs="Arial"/>
                <w:bCs/>
                <w:i/>
                <w:iCs/>
                <w:sz w:val="24"/>
              </w:rPr>
              <w:t>Protocolul de</w:t>
            </w:r>
            <w:r w:rsidRPr="00EC2D5E">
              <w:rPr>
                <w:rFonts w:ascii="Arial" w:hAnsi="Arial" w:cs="Arial"/>
                <w:bCs/>
                <w:i/>
                <w:iCs/>
                <w:sz w:val="24"/>
              </w:rPr>
              <w:t xml:space="preserve"> </w:t>
            </w:r>
            <w:r w:rsidR="00BD2065">
              <w:rPr>
                <w:rFonts w:ascii="Arial" w:hAnsi="Arial" w:cs="Arial"/>
                <w:bCs/>
                <w:i/>
                <w:iCs/>
                <w:sz w:val="24"/>
              </w:rPr>
              <w:t>Asociere</w:t>
            </w:r>
            <w:r w:rsidRPr="00EC2D5E">
              <w:rPr>
                <w:rFonts w:ascii="Arial" w:hAnsi="Arial" w:cs="Arial"/>
                <w:bCs/>
                <w:i/>
                <w:iCs/>
                <w:sz w:val="24"/>
              </w:rPr>
              <w:t xml:space="preserve"> semnat între Municipiul Timișoara – </w:t>
            </w:r>
            <w:r w:rsidR="00515337">
              <w:rPr>
                <w:rFonts w:ascii="Arial" w:hAnsi="Arial" w:cs="Arial"/>
                <w:bCs/>
                <w:i/>
                <w:iCs/>
                <w:sz w:val="24"/>
              </w:rPr>
              <w:t>Asociat</w:t>
            </w:r>
            <w:r w:rsidRPr="00EC2D5E">
              <w:rPr>
                <w:rFonts w:ascii="Arial" w:hAnsi="Arial" w:cs="Arial"/>
                <w:bCs/>
                <w:i/>
                <w:iCs/>
                <w:sz w:val="24"/>
              </w:rPr>
              <w:t xml:space="preserve"> 1 și furnizor</w:t>
            </w:r>
            <w:r w:rsidRPr="00EC2D5E">
              <w:rPr>
                <w:rFonts w:ascii="Arial" w:hAnsi="Arial" w:cs="Arial"/>
                <w:bCs/>
                <w:sz w:val="24"/>
              </w:rPr>
              <w:t>;</w:t>
            </w:r>
          </w:p>
        </w:tc>
      </w:tr>
      <w:tr w:rsidR="00B5651C" w:rsidRPr="00EC2D5E" w14:paraId="7C5DFE19" w14:textId="77777777" w:rsidTr="001F26FF">
        <w:trPr>
          <w:trHeight w:val="441"/>
        </w:trPr>
        <w:tc>
          <w:tcPr>
            <w:tcW w:w="2541" w:type="dxa"/>
            <w:tcBorders>
              <w:top w:val="single" w:sz="4" w:space="0" w:color="808080"/>
              <w:left w:val="nil"/>
              <w:bottom w:val="single" w:sz="4" w:space="0" w:color="808080"/>
              <w:right w:val="nil"/>
            </w:tcBorders>
            <w:hideMark/>
          </w:tcPr>
          <w:p w14:paraId="73960404" w14:textId="4C597FE5" w:rsidR="00B5651C" w:rsidRPr="00EC2D5E" w:rsidRDefault="00515337" w:rsidP="00EC2D5E">
            <w:pPr>
              <w:jc w:val="both"/>
              <w:rPr>
                <w:rFonts w:ascii="Arial" w:hAnsi="Arial" w:cs="Arial"/>
                <w:sz w:val="24"/>
              </w:rPr>
            </w:pPr>
            <w:r>
              <w:rPr>
                <w:rFonts w:ascii="Arial" w:hAnsi="Arial" w:cs="Arial"/>
                <w:sz w:val="24"/>
              </w:rPr>
              <w:t>Asociat</w:t>
            </w:r>
            <w:r w:rsidR="00B5651C" w:rsidRPr="00EC2D5E">
              <w:rPr>
                <w:rFonts w:ascii="Arial" w:hAnsi="Arial" w:cs="Arial"/>
                <w:sz w:val="24"/>
              </w:rPr>
              <w:t xml:space="preserve"> 3 – Comuna Dudeștii Noi</w:t>
            </w:r>
          </w:p>
        </w:tc>
        <w:tc>
          <w:tcPr>
            <w:tcW w:w="5473" w:type="dxa"/>
            <w:tcBorders>
              <w:top w:val="single" w:sz="4" w:space="0" w:color="808080"/>
              <w:left w:val="nil"/>
              <w:bottom w:val="single" w:sz="4" w:space="0" w:color="808080"/>
              <w:right w:val="nil"/>
            </w:tcBorders>
          </w:tcPr>
          <w:p w14:paraId="5D24F108" w14:textId="6B35733B" w:rsidR="005E0A9F" w:rsidRPr="00EC2D5E" w:rsidRDefault="005E0A9F" w:rsidP="00EC2D5E">
            <w:pPr>
              <w:jc w:val="both"/>
              <w:rPr>
                <w:rFonts w:ascii="Arial" w:hAnsi="Arial" w:cs="Arial"/>
                <w:bCs/>
                <w:sz w:val="24"/>
              </w:rPr>
            </w:pPr>
            <w:r w:rsidRPr="00EC2D5E">
              <w:rPr>
                <w:rFonts w:ascii="Arial" w:hAnsi="Arial" w:cs="Arial"/>
                <w:bCs/>
                <w:i/>
                <w:iCs/>
                <w:sz w:val="24"/>
              </w:rPr>
              <w:t>s</w:t>
            </w:r>
            <w:r w:rsidR="009A3429">
              <w:rPr>
                <w:rFonts w:ascii="Arial" w:hAnsi="Arial" w:cs="Arial"/>
                <w:bCs/>
                <w:i/>
                <w:iCs/>
                <w:sz w:val="24"/>
              </w:rPr>
              <w:t>emnează contractul de achiziție</w:t>
            </w:r>
            <w:r w:rsidRPr="00EC2D5E">
              <w:rPr>
                <w:rFonts w:ascii="Arial" w:hAnsi="Arial" w:cs="Arial"/>
                <w:bCs/>
                <w:i/>
                <w:iCs/>
                <w:sz w:val="24"/>
              </w:rPr>
              <w:t xml:space="preserve"> în calitate de </w:t>
            </w:r>
            <w:r w:rsidR="00515337">
              <w:rPr>
                <w:rFonts w:ascii="Arial" w:hAnsi="Arial" w:cs="Arial"/>
                <w:bCs/>
                <w:i/>
                <w:iCs/>
                <w:sz w:val="24"/>
              </w:rPr>
              <w:t>Asociat</w:t>
            </w:r>
            <w:r w:rsidR="00EC2D5E">
              <w:rPr>
                <w:rFonts w:ascii="Arial" w:hAnsi="Arial" w:cs="Arial"/>
                <w:bCs/>
                <w:i/>
                <w:iCs/>
                <w:sz w:val="24"/>
              </w:rPr>
              <w:t xml:space="preserve"> 3</w:t>
            </w:r>
            <w:r w:rsidRPr="00EC2D5E">
              <w:rPr>
                <w:rFonts w:ascii="Arial" w:hAnsi="Arial" w:cs="Arial"/>
                <w:bCs/>
                <w:i/>
                <w:iCs/>
                <w:sz w:val="24"/>
              </w:rPr>
              <w:t xml:space="preserve">, în cadrul asocierii, împreună cu </w:t>
            </w:r>
            <w:r w:rsidR="00515337">
              <w:rPr>
                <w:rFonts w:ascii="Arial" w:hAnsi="Arial" w:cs="Arial"/>
                <w:bCs/>
                <w:i/>
                <w:iCs/>
                <w:sz w:val="24"/>
              </w:rPr>
              <w:t>Asociat</w:t>
            </w:r>
            <w:r w:rsidRPr="00EC2D5E">
              <w:rPr>
                <w:rFonts w:ascii="Arial" w:hAnsi="Arial" w:cs="Arial"/>
                <w:bCs/>
                <w:i/>
                <w:iCs/>
                <w:sz w:val="24"/>
              </w:rPr>
              <w:t xml:space="preserve">ul </w:t>
            </w:r>
            <w:r w:rsidR="00EC2D5E">
              <w:rPr>
                <w:rFonts w:ascii="Arial" w:hAnsi="Arial" w:cs="Arial"/>
                <w:bCs/>
                <w:i/>
                <w:iCs/>
                <w:sz w:val="24"/>
              </w:rPr>
              <w:t>2</w:t>
            </w:r>
            <w:r w:rsidRPr="00EC2D5E">
              <w:rPr>
                <w:rFonts w:ascii="Arial" w:hAnsi="Arial" w:cs="Arial"/>
                <w:bCs/>
                <w:i/>
                <w:iCs/>
                <w:sz w:val="24"/>
              </w:rPr>
              <w:t xml:space="preserve"> și Liderul de </w:t>
            </w:r>
            <w:r w:rsidR="00515337">
              <w:rPr>
                <w:rFonts w:ascii="Arial" w:hAnsi="Arial" w:cs="Arial"/>
                <w:bCs/>
                <w:i/>
                <w:iCs/>
                <w:sz w:val="24"/>
              </w:rPr>
              <w:t>Asociere</w:t>
            </w:r>
            <w:r w:rsidRPr="00EC2D5E">
              <w:rPr>
                <w:rFonts w:ascii="Arial" w:hAnsi="Arial" w:cs="Arial"/>
                <w:bCs/>
                <w:i/>
                <w:iCs/>
                <w:sz w:val="24"/>
              </w:rPr>
              <w:t>, pe de o parte și furnizorul, pe de altă parte, precum și a actelor adiționale la acestea, dacă este cazul</w:t>
            </w:r>
            <w:r w:rsidRPr="00EC2D5E">
              <w:rPr>
                <w:rFonts w:ascii="Arial" w:hAnsi="Arial" w:cs="Arial"/>
                <w:bCs/>
                <w:sz w:val="24"/>
              </w:rPr>
              <w:t>;</w:t>
            </w:r>
          </w:p>
          <w:p w14:paraId="3E707C51" w14:textId="00D4C5CA" w:rsidR="00527415" w:rsidRPr="00EC4753" w:rsidRDefault="005E0A9F" w:rsidP="00EC2D5E">
            <w:pPr>
              <w:jc w:val="both"/>
              <w:rPr>
                <w:rFonts w:ascii="Arial" w:hAnsi="Arial" w:cs="Arial"/>
                <w:bCs/>
                <w:sz w:val="24"/>
              </w:rPr>
            </w:pPr>
            <w:r w:rsidRPr="00EC2D5E">
              <w:rPr>
                <w:rFonts w:ascii="Arial" w:hAnsi="Arial" w:cs="Arial"/>
                <w:bCs/>
                <w:i/>
                <w:iCs/>
                <w:sz w:val="24"/>
              </w:rPr>
              <w:t>Ia în</w:t>
            </w:r>
            <w:r w:rsidR="009A3429">
              <w:rPr>
                <w:rFonts w:ascii="Arial" w:hAnsi="Arial" w:cs="Arial"/>
                <w:bCs/>
                <w:i/>
                <w:iCs/>
                <w:sz w:val="24"/>
              </w:rPr>
              <w:t xml:space="preserve"> evidență Contractul de achiziț</w:t>
            </w:r>
            <w:r w:rsidRPr="00EC2D5E">
              <w:rPr>
                <w:rFonts w:ascii="Arial" w:hAnsi="Arial" w:cs="Arial"/>
                <w:bCs/>
                <w:i/>
                <w:iCs/>
                <w:sz w:val="24"/>
              </w:rPr>
              <w:t>i</w:t>
            </w:r>
            <w:r w:rsidR="009A3429">
              <w:rPr>
                <w:rFonts w:ascii="Arial" w:hAnsi="Arial" w:cs="Arial"/>
                <w:bCs/>
                <w:i/>
                <w:iCs/>
                <w:sz w:val="24"/>
              </w:rPr>
              <w:t>e</w:t>
            </w:r>
            <w:r w:rsidRPr="00EC2D5E">
              <w:rPr>
                <w:rFonts w:ascii="Arial" w:hAnsi="Arial" w:cs="Arial"/>
                <w:bCs/>
                <w:i/>
                <w:iCs/>
                <w:sz w:val="24"/>
              </w:rPr>
              <w:t xml:space="preserve">/actele adiționale în conformitate cu </w:t>
            </w:r>
            <w:r w:rsidR="009A3429">
              <w:rPr>
                <w:rFonts w:ascii="Arial" w:hAnsi="Arial" w:cs="Arial"/>
                <w:bCs/>
                <w:i/>
                <w:iCs/>
                <w:sz w:val="24"/>
              </w:rPr>
              <w:t>Protocolul de</w:t>
            </w:r>
            <w:r w:rsidRPr="00EC2D5E">
              <w:rPr>
                <w:rFonts w:ascii="Arial" w:hAnsi="Arial" w:cs="Arial"/>
                <w:bCs/>
                <w:i/>
                <w:iCs/>
                <w:sz w:val="24"/>
              </w:rPr>
              <w:t xml:space="preserve"> </w:t>
            </w:r>
            <w:r w:rsidR="009A3429">
              <w:rPr>
                <w:rFonts w:ascii="Arial" w:hAnsi="Arial" w:cs="Arial"/>
                <w:bCs/>
                <w:i/>
                <w:iCs/>
                <w:sz w:val="24"/>
              </w:rPr>
              <w:t>Asociere</w:t>
            </w:r>
            <w:r w:rsidRPr="00EC2D5E">
              <w:rPr>
                <w:rFonts w:ascii="Arial" w:hAnsi="Arial" w:cs="Arial"/>
                <w:bCs/>
                <w:i/>
                <w:iCs/>
                <w:sz w:val="24"/>
              </w:rPr>
              <w:t xml:space="preserve"> semnat între Municipiul Timișoara – </w:t>
            </w:r>
            <w:r w:rsidR="00515337">
              <w:rPr>
                <w:rFonts w:ascii="Arial" w:hAnsi="Arial" w:cs="Arial"/>
                <w:bCs/>
                <w:i/>
                <w:iCs/>
                <w:sz w:val="24"/>
              </w:rPr>
              <w:t>Asociat</w:t>
            </w:r>
            <w:r w:rsidRPr="00EC2D5E">
              <w:rPr>
                <w:rFonts w:ascii="Arial" w:hAnsi="Arial" w:cs="Arial"/>
                <w:bCs/>
                <w:i/>
                <w:iCs/>
                <w:sz w:val="24"/>
              </w:rPr>
              <w:t xml:space="preserve"> 1 și furnizor</w:t>
            </w:r>
            <w:r w:rsidRPr="00EC2D5E">
              <w:rPr>
                <w:rFonts w:ascii="Arial" w:hAnsi="Arial" w:cs="Arial"/>
                <w:bCs/>
                <w:sz w:val="24"/>
              </w:rPr>
              <w:t>;</w:t>
            </w:r>
          </w:p>
        </w:tc>
      </w:tr>
    </w:tbl>
    <w:p w14:paraId="22E4BB97" w14:textId="686ACF7D" w:rsidR="00DC185A" w:rsidRPr="00EC2D5E" w:rsidRDefault="00026A76" w:rsidP="00EC2D5E">
      <w:pPr>
        <w:jc w:val="both"/>
        <w:rPr>
          <w:rFonts w:ascii="Arial" w:hAnsi="Arial" w:cs="Arial"/>
          <w:b/>
          <w:bCs/>
          <w:sz w:val="24"/>
        </w:rPr>
      </w:pPr>
      <w:r w:rsidRPr="00EC2D5E">
        <w:rPr>
          <w:rFonts w:ascii="Arial" w:hAnsi="Arial" w:cs="Arial"/>
          <w:b/>
          <w:sz w:val="24"/>
        </w:rPr>
        <w:t>Art.4.</w:t>
      </w:r>
      <w:r w:rsidR="00DC185A" w:rsidRPr="00EC2D5E">
        <w:rPr>
          <w:rFonts w:ascii="Arial" w:hAnsi="Arial" w:cs="Arial"/>
          <w:b/>
          <w:sz w:val="24"/>
        </w:rPr>
        <w:t xml:space="preserve"> </w:t>
      </w:r>
      <w:r w:rsidR="00DC185A" w:rsidRPr="00EC2D5E">
        <w:rPr>
          <w:rFonts w:ascii="Arial" w:hAnsi="Arial" w:cs="Arial"/>
          <w:b/>
          <w:bCs/>
          <w:sz w:val="24"/>
        </w:rPr>
        <w:t>Drepturi și obligații comune</w:t>
      </w:r>
    </w:p>
    <w:p w14:paraId="7F37D819" w14:textId="16C12710" w:rsidR="00DC185A" w:rsidRPr="00EC2D5E" w:rsidRDefault="00DC185A" w:rsidP="00EC2D5E">
      <w:pPr>
        <w:autoSpaceDE w:val="0"/>
        <w:autoSpaceDN w:val="0"/>
        <w:adjustRightInd w:val="0"/>
        <w:spacing w:before="0" w:after="0"/>
        <w:jc w:val="both"/>
        <w:rPr>
          <w:rFonts w:ascii="Arial" w:eastAsiaTheme="minorHAnsi" w:hAnsi="Arial" w:cs="Arial"/>
          <w:color w:val="000000"/>
          <w:sz w:val="24"/>
          <w:lang w:val="en-GB"/>
        </w:rPr>
      </w:pPr>
      <w:r w:rsidRPr="00EC2D5E">
        <w:rPr>
          <w:rFonts w:ascii="Arial" w:eastAsiaTheme="minorHAnsi" w:hAnsi="Arial" w:cs="Arial"/>
          <w:color w:val="000000"/>
          <w:sz w:val="24"/>
          <w:lang w:val="en-GB"/>
        </w:rPr>
        <w:t xml:space="preserve">(1) Liderul și </w:t>
      </w:r>
      <w:r w:rsidR="00515337">
        <w:rPr>
          <w:rFonts w:ascii="Arial" w:eastAsiaTheme="minorHAnsi" w:hAnsi="Arial" w:cs="Arial"/>
          <w:color w:val="000000"/>
          <w:sz w:val="24"/>
          <w:lang w:val="en-GB"/>
        </w:rPr>
        <w:t>Asociat</w:t>
      </w:r>
      <w:r w:rsidRPr="00EC2D5E">
        <w:rPr>
          <w:rFonts w:ascii="Arial" w:eastAsiaTheme="minorHAnsi" w:hAnsi="Arial" w:cs="Arial"/>
          <w:color w:val="000000"/>
          <w:sz w:val="24"/>
          <w:lang w:val="en-GB"/>
        </w:rPr>
        <w:t xml:space="preserve">ii au obligația să asigure prin structura organizatorică proprie un sistem operațional efectiv pentru îndeplinirea responsabilităților prevăzute în prezentul </w:t>
      </w:r>
      <w:r w:rsidR="00AA75D5">
        <w:rPr>
          <w:rFonts w:ascii="Arial" w:eastAsiaTheme="minorHAnsi" w:hAnsi="Arial" w:cs="Arial"/>
          <w:color w:val="000000"/>
          <w:sz w:val="24"/>
          <w:lang w:val="en-GB"/>
        </w:rPr>
        <w:t>protocol de asociere</w:t>
      </w:r>
      <w:r w:rsidRPr="00EC2D5E">
        <w:rPr>
          <w:rFonts w:ascii="Arial" w:eastAsiaTheme="minorHAnsi" w:hAnsi="Arial" w:cs="Arial"/>
          <w:color w:val="000000"/>
          <w:sz w:val="24"/>
          <w:lang w:val="en-GB"/>
        </w:rPr>
        <w:t xml:space="preserve"> în condiții optime, aspect ce implică asigurarea de personal calificat și a dotărilor necesare îndeplinirii activităților. </w:t>
      </w:r>
    </w:p>
    <w:p w14:paraId="0B166AC3" w14:textId="77777777" w:rsidR="00EC2D5E" w:rsidRDefault="00EC2D5E" w:rsidP="00EC2D5E">
      <w:pPr>
        <w:autoSpaceDE w:val="0"/>
        <w:autoSpaceDN w:val="0"/>
        <w:adjustRightInd w:val="0"/>
        <w:spacing w:before="0" w:after="0"/>
        <w:jc w:val="both"/>
        <w:rPr>
          <w:rFonts w:ascii="Arial" w:eastAsiaTheme="minorHAnsi" w:hAnsi="Arial" w:cs="Arial"/>
          <w:b/>
          <w:bCs/>
          <w:color w:val="000000"/>
          <w:sz w:val="24"/>
          <w:lang w:val="en-GB"/>
        </w:rPr>
      </w:pPr>
    </w:p>
    <w:p w14:paraId="30C9896D" w14:textId="64A6DF07" w:rsidR="00DC185A" w:rsidRPr="00EC2D5E" w:rsidRDefault="00DC185A" w:rsidP="00EC2D5E">
      <w:pPr>
        <w:autoSpaceDE w:val="0"/>
        <w:autoSpaceDN w:val="0"/>
        <w:adjustRightInd w:val="0"/>
        <w:spacing w:before="0" w:after="0"/>
        <w:jc w:val="both"/>
        <w:rPr>
          <w:rFonts w:ascii="Arial" w:eastAsiaTheme="minorHAnsi" w:hAnsi="Arial" w:cs="Arial"/>
          <w:b/>
          <w:bCs/>
          <w:color w:val="000000"/>
          <w:sz w:val="24"/>
          <w:lang w:val="en-GB"/>
        </w:rPr>
      </w:pPr>
      <w:r w:rsidRPr="00EC2D5E">
        <w:rPr>
          <w:rFonts w:ascii="Arial" w:eastAsiaTheme="minorHAnsi" w:hAnsi="Arial" w:cs="Arial"/>
          <w:b/>
          <w:bCs/>
          <w:color w:val="000000"/>
          <w:sz w:val="24"/>
          <w:lang w:val="en-GB"/>
        </w:rPr>
        <w:t>Art.</w:t>
      </w:r>
      <w:r w:rsidR="00026A76" w:rsidRPr="00EC2D5E">
        <w:rPr>
          <w:rFonts w:ascii="Arial" w:eastAsiaTheme="minorHAnsi" w:hAnsi="Arial" w:cs="Arial"/>
          <w:b/>
          <w:bCs/>
          <w:color w:val="000000"/>
          <w:sz w:val="24"/>
          <w:lang w:val="en-GB"/>
        </w:rPr>
        <w:t>5.</w:t>
      </w:r>
      <w:r w:rsidRPr="00EC2D5E">
        <w:rPr>
          <w:rFonts w:ascii="Arial" w:eastAsiaTheme="minorHAnsi" w:hAnsi="Arial" w:cs="Arial"/>
          <w:b/>
          <w:bCs/>
          <w:color w:val="000000"/>
          <w:sz w:val="24"/>
          <w:lang w:val="en-GB"/>
        </w:rPr>
        <w:t xml:space="preserve"> Soluționarea litigiilor </w:t>
      </w:r>
    </w:p>
    <w:p w14:paraId="3EA9D857" w14:textId="77777777" w:rsidR="00DC185A" w:rsidRPr="00EC2D5E" w:rsidRDefault="00DC185A" w:rsidP="00EC2D5E">
      <w:pPr>
        <w:autoSpaceDE w:val="0"/>
        <w:autoSpaceDN w:val="0"/>
        <w:adjustRightInd w:val="0"/>
        <w:spacing w:before="0" w:after="0"/>
        <w:jc w:val="both"/>
        <w:rPr>
          <w:rFonts w:ascii="Arial" w:eastAsiaTheme="minorHAnsi" w:hAnsi="Arial" w:cs="Arial"/>
          <w:color w:val="000000"/>
          <w:sz w:val="24"/>
          <w:lang w:val="en-GB"/>
        </w:rPr>
      </w:pPr>
    </w:p>
    <w:p w14:paraId="14DD4EDC" w14:textId="67D48E5B" w:rsidR="00DC185A" w:rsidRPr="00EC2D5E" w:rsidRDefault="00DC185A" w:rsidP="00EC2D5E">
      <w:pPr>
        <w:autoSpaceDE w:val="0"/>
        <w:autoSpaceDN w:val="0"/>
        <w:adjustRightInd w:val="0"/>
        <w:spacing w:before="0" w:after="0"/>
        <w:jc w:val="both"/>
        <w:rPr>
          <w:rFonts w:ascii="Arial" w:eastAsiaTheme="minorHAnsi" w:hAnsi="Arial" w:cs="Arial"/>
          <w:color w:val="000000"/>
          <w:sz w:val="24"/>
          <w:lang w:val="en-GB"/>
        </w:rPr>
      </w:pPr>
      <w:r w:rsidRPr="00EC2D5E">
        <w:rPr>
          <w:rFonts w:ascii="Arial" w:eastAsiaTheme="minorHAnsi" w:hAnsi="Arial" w:cs="Arial"/>
          <w:color w:val="000000"/>
          <w:sz w:val="24"/>
          <w:lang w:val="en-GB"/>
        </w:rPr>
        <w:t xml:space="preserve">(1) În situația nerespectării prevederilor prezentului </w:t>
      </w:r>
      <w:r w:rsidR="00AA75D5">
        <w:rPr>
          <w:rFonts w:ascii="Arial" w:eastAsiaTheme="minorHAnsi" w:hAnsi="Arial" w:cs="Arial"/>
          <w:color w:val="000000"/>
          <w:sz w:val="24"/>
          <w:lang w:val="en-GB"/>
        </w:rPr>
        <w:t>protocol de asociere</w:t>
      </w:r>
      <w:r w:rsidRPr="00EC2D5E">
        <w:rPr>
          <w:rFonts w:ascii="Arial" w:eastAsiaTheme="minorHAnsi" w:hAnsi="Arial" w:cs="Arial"/>
          <w:color w:val="000000"/>
          <w:sz w:val="24"/>
          <w:lang w:val="en-GB"/>
        </w:rPr>
        <w:t xml:space="preserve">, a obligațiilor asumate de fiecare parte, precum și în situația apariției unui diferend privitor la interpretarea clauzelor acestuia, partea interesată va notifica de îndată în scris poziția sa celeilalte părți care are obligația să răspundă în scris, concis și motivat într-un termen foarte scurt, respectiv de până la 5 zile lucrătoare de la data primirii, formulând și o propunere de soluționare amiabilă. În situația în care părțile propun variante diferite de soluționare, se vor întâlni pentru a hotărî varianta finală în baza unor argumente obiective. Fiecare parte va răspunde în scris unei solicitări de soluționare amiabilă în termen de până la 10 zile de la o asemenea solicitare, fără a se aduce atingere punerii în aplicare a măsurilor PNRR, cu protejarea intereselor financiare ale Uniunii Europene și ale bugetului de stat. Dacă încercarea de a se </w:t>
      </w:r>
      <w:r w:rsidRPr="00EC2D5E">
        <w:rPr>
          <w:rFonts w:ascii="Arial" w:eastAsiaTheme="minorHAnsi" w:hAnsi="Arial" w:cs="Arial"/>
          <w:color w:val="000000"/>
          <w:sz w:val="24"/>
          <w:lang w:val="en-GB"/>
        </w:rPr>
        <w:lastRenderedPageBreak/>
        <w:t xml:space="preserve">ajunge la o înțelegere amiabilă nu are succes sau dacă părțile nu vor răspunde la timp la solicitările de soluționare, fiecare parte va fi liberă să treacă la următoarea etapă în ajungerea la o înțelegere, în conformitate cu prevederile art. </w:t>
      </w:r>
      <w:r w:rsidR="00DE4C04" w:rsidRPr="00EC2D5E">
        <w:rPr>
          <w:rFonts w:ascii="Arial" w:eastAsiaTheme="minorHAnsi" w:hAnsi="Arial" w:cs="Arial"/>
          <w:color w:val="000000"/>
          <w:sz w:val="24"/>
          <w:lang w:val="en-GB"/>
        </w:rPr>
        <w:t>4</w:t>
      </w:r>
      <w:r w:rsidRPr="00EC2D5E">
        <w:rPr>
          <w:rFonts w:ascii="Arial" w:eastAsiaTheme="minorHAnsi" w:hAnsi="Arial" w:cs="Arial"/>
          <w:color w:val="000000"/>
          <w:sz w:val="24"/>
          <w:lang w:val="en-GB"/>
        </w:rPr>
        <w:t xml:space="preserve">, alin. (2) din prezentul </w:t>
      </w:r>
      <w:r w:rsidR="009D502A">
        <w:rPr>
          <w:rFonts w:ascii="Arial" w:eastAsiaTheme="minorHAnsi" w:hAnsi="Arial" w:cs="Arial"/>
          <w:color w:val="000000"/>
          <w:sz w:val="24"/>
          <w:lang w:val="en-GB"/>
        </w:rPr>
        <w:t>p</w:t>
      </w:r>
      <w:r w:rsidR="00AA75D5">
        <w:rPr>
          <w:rFonts w:ascii="Arial" w:eastAsiaTheme="minorHAnsi" w:hAnsi="Arial" w:cs="Arial"/>
          <w:color w:val="000000"/>
          <w:sz w:val="24"/>
          <w:lang w:val="en-GB"/>
        </w:rPr>
        <w:t>rotocol</w:t>
      </w:r>
      <w:r w:rsidRPr="00EC2D5E">
        <w:rPr>
          <w:rFonts w:ascii="Arial" w:eastAsiaTheme="minorHAnsi" w:hAnsi="Arial" w:cs="Arial"/>
          <w:color w:val="000000"/>
          <w:sz w:val="24"/>
          <w:lang w:val="en-GB"/>
        </w:rPr>
        <w:t xml:space="preserve"> de asociere. </w:t>
      </w:r>
    </w:p>
    <w:p w14:paraId="09270BD1" w14:textId="5A40EA1F" w:rsidR="00DE4C04" w:rsidRPr="00EC2D5E" w:rsidRDefault="00DC185A" w:rsidP="00EC2D5E">
      <w:pPr>
        <w:spacing w:line="276" w:lineRule="auto"/>
        <w:jc w:val="both"/>
        <w:rPr>
          <w:rFonts w:ascii="Arial" w:hAnsi="Arial" w:cs="Arial"/>
          <w:sz w:val="24"/>
        </w:rPr>
      </w:pPr>
      <w:r w:rsidRPr="00EC2D5E">
        <w:rPr>
          <w:rFonts w:ascii="Arial" w:eastAsiaTheme="minorHAnsi" w:hAnsi="Arial" w:cs="Arial"/>
          <w:color w:val="000000"/>
          <w:sz w:val="24"/>
          <w:lang w:val="en-GB"/>
        </w:rPr>
        <w:t xml:space="preserve">(2) Părțile pot conveni ca, după ce procedura de soluționare amiabilă a eșuat, soluționarea diferendului să </w:t>
      </w:r>
      <w:r w:rsidR="00DD6D5C">
        <w:rPr>
          <w:rFonts w:ascii="Arial" w:eastAsiaTheme="minorHAnsi" w:hAnsi="Arial" w:cs="Arial"/>
          <w:color w:val="000000"/>
          <w:sz w:val="24"/>
          <w:lang w:val="en-GB"/>
        </w:rPr>
        <w:t>se realizeze pe cale judecătorească</w:t>
      </w:r>
      <w:r w:rsidR="00A27DBD" w:rsidRPr="00EC2D5E">
        <w:rPr>
          <w:rFonts w:ascii="Arial" w:eastAsiaTheme="minorHAnsi" w:hAnsi="Arial" w:cs="Arial"/>
          <w:color w:val="000000"/>
          <w:sz w:val="24"/>
          <w:lang w:val="en-GB"/>
        </w:rPr>
        <w:t xml:space="preserve"> (de către instanțele competente)</w:t>
      </w:r>
      <w:r w:rsidRPr="00EC2D5E">
        <w:rPr>
          <w:rFonts w:ascii="Arial" w:eastAsiaTheme="minorHAnsi" w:hAnsi="Arial" w:cs="Arial"/>
          <w:color w:val="000000"/>
          <w:sz w:val="24"/>
          <w:lang w:val="en-GB"/>
        </w:rPr>
        <w:t>, pentru implementarea corespunzătoare a Investiției I1</w:t>
      </w:r>
      <w:r w:rsidR="00DE4C04" w:rsidRPr="00EC2D5E">
        <w:rPr>
          <w:rFonts w:ascii="Arial" w:eastAsiaTheme="minorHAnsi" w:hAnsi="Arial" w:cs="Arial"/>
          <w:color w:val="000000"/>
          <w:sz w:val="24"/>
          <w:lang w:val="en-GB"/>
        </w:rPr>
        <w:t xml:space="preserve">.1 </w:t>
      </w:r>
      <w:r w:rsidR="00DE4C04" w:rsidRPr="00EC2D5E">
        <w:rPr>
          <w:rFonts w:ascii="Arial" w:hAnsi="Arial" w:cs="Arial"/>
          <w:sz w:val="24"/>
        </w:rPr>
        <w:t>Înnoirea parcului de vehicule destinate transportului public (achiziția de vehicule nepoluante)</w:t>
      </w:r>
      <w:r w:rsidRPr="00EC2D5E">
        <w:rPr>
          <w:rFonts w:ascii="Arial" w:eastAsiaTheme="minorHAnsi" w:hAnsi="Arial" w:cs="Arial"/>
          <w:color w:val="000000"/>
          <w:sz w:val="24"/>
          <w:lang w:val="en-GB"/>
        </w:rPr>
        <w:t>, c</w:t>
      </w:r>
      <w:r w:rsidR="00DE4C04" w:rsidRPr="00EC2D5E">
        <w:rPr>
          <w:rFonts w:ascii="Arial" w:eastAsiaTheme="minorHAnsi" w:hAnsi="Arial" w:cs="Arial"/>
          <w:color w:val="000000"/>
          <w:sz w:val="24"/>
          <w:lang w:val="en-GB"/>
        </w:rPr>
        <w:t>are fac</w:t>
      </w:r>
      <w:r w:rsidRPr="00EC2D5E">
        <w:rPr>
          <w:rFonts w:ascii="Arial" w:eastAsiaTheme="minorHAnsi" w:hAnsi="Arial" w:cs="Arial"/>
          <w:color w:val="000000"/>
          <w:sz w:val="24"/>
          <w:lang w:val="en-GB"/>
        </w:rPr>
        <w:t xml:space="preserve"> obiectul prezentului </w:t>
      </w:r>
      <w:r w:rsidR="006E22AB">
        <w:rPr>
          <w:rFonts w:ascii="Arial" w:eastAsiaTheme="minorHAnsi" w:hAnsi="Arial" w:cs="Arial"/>
          <w:color w:val="000000"/>
          <w:sz w:val="24"/>
          <w:lang w:val="en-GB"/>
        </w:rPr>
        <w:t>p</w:t>
      </w:r>
      <w:r w:rsidR="00F7463A">
        <w:rPr>
          <w:rFonts w:ascii="Arial" w:eastAsiaTheme="minorHAnsi" w:hAnsi="Arial" w:cs="Arial"/>
          <w:color w:val="000000"/>
          <w:sz w:val="24"/>
          <w:lang w:val="en-GB"/>
        </w:rPr>
        <w:t>rotocol</w:t>
      </w:r>
      <w:r w:rsidRPr="00EC2D5E">
        <w:rPr>
          <w:rFonts w:ascii="Arial" w:eastAsiaTheme="minorHAnsi" w:hAnsi="Arial" w:cs="Arial"/>
          <w:color w:val="000000"/>
          <w:sz w:val="24"/>
          <w:lang w:val="en-GB"/>
        </w:rPr>
        <w:t xml:space="preserve">, cu protejarea intereselor financiare ale Uniunii Europene. </w:t>
      </w:r>
    </w:p>
    <w:p w14:paraId="39FD05C0" w14:textId="71DDD80A" w:rsidR="00DE4C04" w:rsidRPr="00EC2D5E" w:rsidRDefault="00DC185A" w:rsidP="00EC2D5E">
      <w:pPr>
        <w:autoSpaceDE w:val="0"/>
        <w:autoSpaceDN w:val="0"/>
        <w:adjustRightInd w:val="0"/>
        <w:spacing w:before="0" w:after="0"/>
        <w:jc w:val="both"/>
        <w:rPr>
          <w:rFonts w:ascii="Arial" w:eastAsiaTheme="minorHAnsi" w:hAnsi="Arial" w:cs="Arial"/>
          <w:color w:val="000000"/>
          <w:sz w:val="24"/>
          <w:lang w:val="en-GB"/>
        </w:rPr>
      </w:pPr>
      <w:r w:rsidRPr="00EC2D5E">
        <w:rPr>
          <w:rFonts w:ascii="Arial" w:eastAsiaTheme="minorHAnsi" w:hAnsi="Arial" w:cs="Arial"/>
          <w:color w:val="000000"/>
          <w:sz w:val="24"/>
          <w:lang w:val="en-GB"/>
        </w:rPr>
        <w:t xml:space="preserve">(3) În situația ivirii unui litigiu în relația cu prestatorul privind încheierea contractului de servicii ori executarea obligațiilor contractuale, partea responsabilă potrivit dispozițiilor prezentului </w:t>
      </w:r>
      <w:r w:rsidR="006E22AB">
        <w:rPr>
          <w:rFonts w:ascii="Arial" w:eastAsiaTheme="minorHAnsi" w:hAnsi="Arial" w:cs="Arial"/>
          <w:color w:val="000000"/>
          <w:sz w:val="24"/>
          <w:lang w:val="en-GB"/>
        </w:rPr>
        <w:t>p</w:t>
      </w:r>
      <w:r w:rsidR="00F7463A">
        <w:rPr>
          <w:rFonts w:ascii="Arial" w:eastAsiaTheme="minorHAnsi" w:hAnsi="Arial" w:cs="Arial"/>
          <w:color w:val="000000"/>
          <w:sz w:val="24"/>
          <w:lang w:val="en-GB"/>
        </w:rPr>
        <w:t>rotocol</w:t>
      </w:r>
      <w:r w:rsidRPr="00EC2D5E">
        <w:rPr>
          <w:rFonts w:ascii="Arial" w:eastAsiaTheme="minorHAnsi" w:hAnsi="Arial" w:cs="Arial"/>
          <w:color w:val="000000"/>
          <w:sz w:val="24"/>
          <w:lang w:val="en-GB"/>
        </w:rPr>
        <w:t xml:space="preserve"> și a Fluxului procedural anexat va asigura apărarea intereselor asocierii de autorități contractante, precum și reprezentarea în instanță. </w:t>
      </w:r>
    </w:p>
    <w:p w14:paraId="3AD272C3" w14:textId="77777777" w:rsidR="00DE4C04" w:rsidRPr="00EC2D5E" w:rsidRDefault="00DE4C04" w:rsidP="00EC2D5E">
      <w:pPr>
        <w:autoSpaceDE w:val="0"/>
        <w:autoSpaceDN w:val="0"/>
        <w:adjustRightInd w:val="0"/>
        <w:spacing w:before="0" w:after="0"/>
        <w:jc w:val="both"/>
        <w:rPr>
          <w:rFonts w:ascii="Arial" w:eastAsiaTheme="minorHAnsi" w:hAnsi="Arial" w:cs="Arial"/>
          <w:b/>
          <w:bCs/>
          <w:color w:val="000000"/>
          <w:sz w:val="24"/>
          <w:lang w:val="en-GB"/>
        </w:rPr>
      </w:pPr>
    </w:p>
    <w:p w14:paraId="36897EC7" w14:textId="77777777" w:rsidR="00DC185A" w:rsidRPr="00EC2D5E" w:rsidRDefault="00DC185A" w:rsidP="00EC2D5E">
      <w:pPr>
        <w:autoSpaceDE w:val="0"/>
        <w:autoSpaceDN w:val="0"/>
        <w:adjustRightInd w:val="0"/>
        <w:spacing w:before="0" w:after="0"/>
        <w:jc w:val="both"/>
        <w:rPr>
          <w:rFonts w:ascii="Arial" w:eastAsiaTheme="minorHAnsi" w:hAnsi="Arial" w:cs="Arial"/>
          <w:b/>
          <w:bCs/>
          <w:color w:val="000000"/>
          <w:sz w:val="24"/>
          <w:lang w:val="en-GB"/>
        </w:rPr>
      </w:pPr>
      <w:r w:rsidRPr="00EC2D5E">
        <w:rPr>
          <w:rFonts w:ascii="Arial" w:eastAsiaTheme="minorHAnsi" w:hAnsi="Arial" w:cs="Arial"/>
          <w:b/>
          <w:bCs/>
          <w:color w:val="000000"/>
          <w:sz w:val="24"/>
          <w:lang w:val="en-GB"/>
        </w:rPr>
        <w:t xml:space="preserve">Art. </w:t>
      </w:r>
      <w:r w:rsidR="00026A76" w:rsidRPr="00EC2D5E">
        <w:rPr>
          <w:rFonts w:ascii="Arial" w:eastAsiaTheme="minorHAnsi" w:hAnsi="Arial" w:cs="Arial"/>
          <w:b/>
          <w:bCs/>
          <w:color w:val="000000"/>
          <w:sz w:val="24"/>
          <w:lang w:val="en-GB"/>
        </w:rPr>
        <w:t>6.</w:t>
      </w:r>
      <w:r w:rsidRPr="00EC2D5E">
        <w:rPr>
          <w:rFonts w:ascii="Arial" w:eastAsiaTheme="minorHAnsi" w:hAnsi="Arial" w:cs="Arial"/>
          <w:b/>
          <w:bCs/>
          <w:color w:val="000000"/>
          <w:sz w:val="24"/>
          <w:lang w:val="en-GB"/>
        </w:rPr>
        <w:t xml:space="preserve"> Dispoziții finale </w:t>
      </w:r>
    </w:p>
    <w:p w14:paraId="53D16D43" w14:textId="77777777" w:rsidR="00DC185A" w:rsidRPr="00EC2D5E" w:rsidRDefault="00DC185A" w:rsidP="00EC2D5E">
      <w:pPr>
        <w:autoSpaceDE w:val="0"/>
        <w:autoSpaceDN w:val="0"/>
        <w:adjustRightInd w:val="0"/>
        <w:spacing w:before="0" w:after="0"/>
        <w:jc w:val="both"/>
        <w:rPr>
          <w:rFonts w:ascii="Arial" w:eastAsiaTheme="minorHAnsi" w:hAnsi="Arial" w:cs="Arial"/>
          <w:color w:val="000000"/>
          <w:sz w:val="24"/>
          <w:lang w:val="en-GB"/>
        </w:rPr>
      </w:pPr>
    </w:p>
    <w:p w14:paraId="24597C6E" w14:textId="6C5C50CC" w:rsidR="00DC185A" w:rsidRPr="00EC2D5E" w:rsidRDefault="00DC185A" w:rsidP="00EC2D5E">
      <w:pPr>
        <w:autoSpaceDE w:val="0"/>
        <w:autoSpaceDN w:val="0"/>
        <w:adjustRightInd w:val="0"/>
        <w:spacing w:before="0" w:after="60"/>
        <w:jc w:val="both"/>
        <w:rPr>
          <w:rFonts w:ascii="Arial" w:eastAsiaTheme="minorHAnsi" w:hAnsi="Arial" w:cs="Arial"/>
          <w:color w:val="000000"/>
          <w:sz w:val="24"/>
          <w:lang w:val="en-GB"/>
        </w:rPr>
      </w:pPr>
      <w:r w:rsidRPr="00EC2D5E">
        <w:rPr>
          <w:rFonts w:ascii="Arial" w:eastAsiaTheme="minorHAnsi" w:hAnsi="Arial" w:cs="Arial"/>
          <w:color w:val="000000"/>
          <w:sz w:val="24"/>
          <w:lang w:val="en-GB"/>
        </w:rPr>
        <w:t xml:space="preserve">(1) Prezentul </w:t>
      </w:r>
      <w:r w:rsidR="006E22AB">
        <w:rPr>
          <w:rFonts w:ascii="Arial" w:eastAsiaTheme="minorHAnsi" w:hAnsi="Arial" w:cs="Arial"/>
          <w:color w:val="000000"/>
          <w:sz w:val="24"/>
          <w:lang w:val="en-GB"/>
        </w:rPr>
        <w:t>protocol</w:t>
      </w:r>
      <w:r w:rsidRPr="00EC2D5E">
        <w:rPr>
          <w:rFonts w:ascii="Arial" w:eastAsiaTheme="minorHAnsi" w:hAnsi="Arial" w:cs="Arial"/>
          <w:color w:val="000000"/>
          <w:sz w:val="24"/>
          <w:lang w:val="en-GB"/>
        </w:rPr>
        <w:t xml:space="preserve"> poate fi completat și modificat numai prin acte adiționale. </w:t>
      </w:r>
    </w:p>
    <w:p w14:paraId="180760AE" w14:textId="77777777" w:rsidR="00DC185A" w:rsidRPr="00EC2D5E" w:rsidRDefault="00DC185A" w:rsidP="00EC2D5E">
      <w:pPr>
        <w:autoSpaceDE w:val="0"/>
        <w:autoSpaceDN w:val="0"/>
        <w:adjustRightInd w:val="0"/>
        <w:spacing w:before="0" w:after="0"/>
        <w:jc w:val="both"/>
        <w:rPr>
          <w:rFonts w:ascii="Arial" w:eastAsiaTheme="minorHAnsi" w:hAnsi="Arial" w:cs="Arial"/>
          <w:color w:val="000000"/>
          <w:sz w:val="24"/>
          <w:lang w:val="en-GB"/>
        </w:rPr>
      </w:pPr>
      <w:r w:rsidRPr="00EC2D5E">
        <w:rPr>
          <w:rFonts w:ascii="Arial" w:eastAsiaTheme="minorHAnsi" w:hAnsi="Arial" w:cs="Arial"/>
          <w:color w:val="000000"/>
          <w:sz w:val="24"/>
          <w:lang w:val="en-GB"/>
        </w:rPr>
        <w:t xml:space="preserve">(2) Următoarele documente sunt anexate prezentului Acord și sunt parte integrantă </w:t>
      </w:r>
      <w:proofErr w:type="gramStart"/>
      <w:r w:rsidRPr="00EC2D5E">
        <w:rPr>
          <w:rFonts w:ascii="Arial" w:eastAsiaTheme="minorHAnsi" w:hAnsi="Arial" w:cs="Arial"/>
          <w:color w:val="000000"/>
          <w:sz w:val="24"/>
          <w:lang w:val="en-GB"/>
        </w:rPr>
        <w:t>a</w:t>
      </w:r>
      <w:proofErr w:type="gramEnd"/>
      <w:r w:rsidRPr="00EC2D5E">
        <w:rPr>
          <w:rFonts w:ascii="Arial" w:eastAsiaTheme="minorHAnsi" w:hAnsi="Arial" w:cs="Arial"/>
          <w:color w:val="000000"/>
          <w:sz w:val="24"/>
          <w:lang w:val="en-GB"/>
        </w:rPr>
        <w:t xml:space="preserve"> acestuia având aceeași forță juridică. </w:t>
      </w:r>
    </w:p>
    <w:p w14:paraId="29A77B79" w14:textId="66A185E5" w:rsidR="00DC185A" w:rsidRPr="00EC2D5E" w:rsidRDefault="00DC185A" w:rsidP="00EC2D5E">
      <w:pPr>
        <w:jc w:val="both"/>
        <w:rPr>
          <w:rFonts w:ascii="Arial" w:eastAsiaTheme="minorHAnsi" w:hAnsi="Arial" w:cs="Arial"/>
          <w:b/>
          <w:color w:val="000000"/>
          <w:sz w:val="24"/>
          <w:lang w:val="en-GB"/>
        </w:rPr>
      </w:pPr>
      <w:r w:rsidRPr="00EC2D5E">
        <w:rPr>
          <w:rFonts w:ascii="Arial" w:eastAsiaTheme="minorHAnsi" w:hAnsi="Arial" w:cs="Arial"/>
          <w:b/>
          <w:color w:val="000000"/>
          <w:sz w:val="24"/>
          <w:lang w:val="en-GB"/>
        </w:rPr>
        <w:t>-</w:t>
      </w:r>
      <w:r w:rsidR="00EC2D5E">
        <w:rPr>
          <w:rFonts w:ascii="Arial" w:eastAsiaTheme="minorHAnsi" w:hAnsi="Arial" w:cs="Arial"/>
          <w:b/>
          <w:color w:val="000000"/>
          <w:sz w:val="24"/>
          <w:lang w:val="en-GB"/>
        </w:rPr>
        <w:t xml:space="preserve"> </w:t>
      </w:r>
      <w:r w:rsidRPr="00EC2D5E">
        <w:rPr>
          <w:rFonts w:ascii="Arial" w:eastAsiaTheme="minorHAnsi" w:hAnsi="Arial" w:cs="Arial"/>
          <w:b/>
          <w:color w:val="000000"/>
          <w:sz w:val="24"/>
          <w:lang w:val="en-GB"/>
        </w:rPr>
        <w:t>Anexa – Fluxul procedural</w:t>
      </w:r>
    </w:p>
    <w:tbl>
      <w:tblPr>
        <w:tblStyle w:val="TableGrid"/>
        <w:tblW w:w="0" w:type="auto"/>
        <w:tblLayout w:type="fixed"/>
        <w:tblLook w:val="04A0" w:firstRow="1" w:lastRow="0" w:firstColumn="1" w:lastColumn="0" w:noHBand="0" w:noVBand="1"/>
      </w:tblPr>
      <w:tblGrid>
        <w:gridCol w:w="3080"/>
        <w:gridCol w:w="3081"/>
        <w:gridCol w:w="3081"/>
      </w:tblGrid>
      <w:tr w:rsidR="00DE4C04" w:rsidRPr="00EC2D5E" w14:paraId="6E8C5EE8" w14:textId="77777777" w:rsidTr="00DD6D5C">
        <w:trPr>
          <w:trHeight w:val="1025"/>
        </w:trPr>
        <w:tc>
          <w:tcPr>
            <w:tcW w:w="3080" w:type="dxa"/>
          </w:tcPr>
          <w:p w14:paraId="2B6DC345" w14:textId="77777777" w:rsidR="00DE4C04" w:rsidRPr="00EC2D5E" w:rsidRDefault="00DE4C04" w:rsidP="00DD6D5C">
            <w:pPr>
              <w:pStyle w:val="Heading1"/>
              <w:jc w:val="center"/>
              <w:rPr>
                <w:rStyle w:val="Emphasis"/>
                <w:rFonts w:ascii="Arial" w:hAnsi="Arial" w:cs="Arial"/>
                <w:color w:val="auto"/>
                <w:sz w:val="24"/>
                <w:szCs w:val="24"/>
              </w:rPr>
            </w:pPr>
            <w:r w:rsidRPr="00EC2D5E">
              <w:rPr>
                <w:rStyle w:val="Emphasis"/>
                <w:rFonts w:ascii="Arial" w:hAnsi="Arial" w:cs="Arial"/>
                <w:color w:val="auto"/>
                <w:sz w:val="24"/>
                <w:szCs w:val="24"/>
              </w:rPr>
              <w:lastRenderedPageBreak/>
              <w:t>Entitatea responsabilă</w:t>
            </w:r>
          </w:p>
          <w:p w14:paraId="2CE8F3FA" w14:textId="77777777" w:rsidR="00DE4C04" w:rsidRPr="00EC2D5E" w:rsidRDefault="00DE4C04" w:rsidP="00EC2D5E">
            <w:pPr>
              <w:pStyle w:val="Heading1"/>
              <w:jc w:val="both"/>
              <w:rPr>
                <w:rStyle w:val="Emphasis"/>
                <w:rFonts w:ascii="Arial" w:hAnsi="Arial" w:cs="Arial"/>
                <w:color w:val="auto"/>
                <w:sz w:val="24"/>
                <w:szCs w:val="24"/>
              </w:rPr>
            </w:pPr>
          </w:p>
        </w:tc>
        <w:tc>
          <w:tcPr>
            <w:tcW w:w="3081" w:type="dxa"/>
          </w:tcPr>
          <w:tbl>
            <w:tblPr>
              <w:tblW w:w="2934" w:type="dxa"/>
              <w:tblBorders>
                <w:top w:val="nil"/>
                <w:left w:val="nil"/>
                <w:bottom w:val="nil"/>
                <w:right w:val="nil"/>
              </w:tblBorders>
              <w:tblLayout w:type="fixed"/>
              <w:tblLook w:val="0000" w:firstRow="0" w:lastRow="0" w:firstColumn="0" w:lastColumn="0" w:noHBand="0" w:noVBand="0"/>
            </w:tblPr>
            <w:tblGrid>
              <w:gridCol w:w="2458"/>
              <w:gridCol w:w="476"/>
            </w:tblGrid>
            <w:tr w:rsidR="00DE4C04" w:rsidRPr="00EC2D5E" w14:paraId="3BD44D45" w14:textId="77777777" w:rsidTr="00DD6D5C">
              <w:trPr>
                <w:trHeight w:val="248"/>
              </w:trPr>
              <w:tc>
                <w:tcPr>
                  <w:tcW w:w="2458" w:type="dxa"/>
                </w:tcPr>
                <w:p w14:paraId="7FE4835A" w14:textId="429209D6" w:rsidR="00DE4C04" w:rsidRPr="00EC2D5E" w:rsidRDefault="00DE4C04" w:rsidP="00DD6D5C">
                  <w:pPr>
                    <w:pStyle w:val="Heading1"/>
                    <w:jc w:val="center"/>
                    <w:rPr>
                      <w:rStyle w:val="Emphasis"/>
                      <w:rFonts w:ascii="Arial" w:hAnsi="Arial" w:cs="Arial"/>
                      <w:color w:val="auto"/>
                      <w:sz w:val="24"/>
                      <w:szCs w:val="24"/>
                    </w:rPr>
                  </w:pPr>
                  <w:r w:rsidRPr="00EC2D5E">
                    <w:rPr>
                      <w:rStyle w:val="Emphasis"/>
                      <w:rFonts w:ascii="Arial" w:hAnsi="Arial" w:cs="Arial"/>
                      <w:color w:val="auto"/>
                      <w:sz w:val="24"/>
                      <w:szCs w:val="24"/>
                    </w:rPr>
                    <w:t>Termene</w:t>
                  </w:r>
                </w:p>
              </w:tc>
              <w:tc>
                <w:tcPr>
                  <w:tcW w:w="476" w:type="dxa"/>
                </w:tcPr>
                <w:p w14:paraId="7C90031C" w14:textId="77777777" w:rsidR="00DE4C04" w:rsidRPr="00EC2D5E" w:rsidRDefault="00DE4C04" w:rsidP="00EC2D5E">
                  <w:pPr>
                    <w:pStyle w:val="Heading1"/>
                    <w:jc w:val="both"/>
                    <w:rPr>
                      <w:rStyle w:val="Emphasis"/>
                      <w:rFonts w:ascii="Arial" w:hAnsi="Arial" w:cs="Arial"/>
                      <w:color w:val="auto"/>
                      <w:sz w:val="24"/>
                      <w:szCs w:val="24"/>
                    </w:rPr>
                  </w:pPr>
                </w:p>
              </w:tc>
            </w:tr>
          </w:tbl>
          <w:p w14:paraId="5AA532E5" w14:textId="77777777" w:rsidR="00DE4C04" w:rsidRPr="00EC2D5E" w:rsidRDefault="00DE4C04" w:rsidP="00EC2D5E">
            <w:pPr>
              <w:pStyle w:val="Heading1"/>
              <w:jc w:val="both"/>
              <w:rPr>
                <w:rStyle w:val="Emphasis"/>
                <w:rFonts w:ascii="Arial" w:hAnsi="Arial" w:cs="Arial"/>
                <w:color w:val="auto"/>
                <w:sz w:val="24"/>
                <w:szCs w:val="24"/>
              </w:rPr>
            </w:pPr>
          </w:p>
        </w:tc>
        <w:tc>
          <w:tcPr>
            <w:tcW w:w="3081" w:type="dxa"/>
          </w:tcPr>
          <w:p w14:paraId="0E9E6B70" w14:textId="77777777" w:rsidR="00DE4C04" w:rsidRPr="00EC2D5E" w:rsidRDefault="00DE4C04" w:rsidP="00DD6D5C">
            <w:pPr>
              <w:pStyle w:val="Heading1"/>
              <w:jc w:val="center"/>
              <w:rPr>
                <w:rStyle w:val="Emphasis"/>
                <w:rFonts w:ascii="Arial" w:hAnsi="Arial" w:cs="Arial"/>
                <w:color w:val="auto"/>
                <w:sz w:val="24"/>
                <w:szCs w:val="24"/>
              </w:rPr>
            </w:pPr>
            <w:r w:rsidRPr="00EC2D5E">
              <w:rPr>
                <w:rStyle w:val="Emphasis"/>
                <w:rFonts w:ascii="Arial" w:hAnsi="Arial" w:cs="Arial"/>
                <w:color w:val="auto"/>
                <w:sz w:val="24"/>
                <w:szCs w:val="24"/>
              </w:rPr>
              <w:t>Etape</w:t>
            </w:r>
          </w:p>
        </w:tc>
      </w:tr>
      <w:tr w:rsidR="00AC1A90" w:rsidRPr="00EC2D5E" w14:paraId="0DE4AA14" w14:textId="77777777" w:rsidTr="00DD6D5C">
        <w:trPr>
          <w:trHeight w:val="1025"/>
        </w:trPr>
        <w:tc>
          <w:tcPr>
            <w:tcW w:w="3080" w:type="dxa"/>
          </w:tcPr>
          <w:p w14:paraId="463DBC52" w14:textId="10E5B6FC" w:rsidR="00AC1A90" w:rsidRPr="00EC2D5E" w:rsidRDefault="00515337" w:rsidP="00DD6D5C">
            <w:pPr>
              <w:pStyle w:val="Heading1"/>
              <w:jc w:val="center"/>
              <w:rPr>
                <w:rStyle w:val="Emphasis"/>
                <w:rFonts w:ascii="Arial" w:hAnsi="Arial" w:cs="Arial"/>
                <w:color w:val="auto"/>
                <w:sz w:val="24"/>
                <w:szCs w:val="24"/>
              </w:rPr>
            </w:pPr>
            <w:r>
              <w:rPr>
                <w:rStyle w:val="Emphasis"/>
                <w:rFonts w:ascii="Arial" w:hAnsi="Arial" w:cs="Arial"/>
                <w:color w:val="auto"/>
                <w:sz w:val="24"/>
                <w:szCs w:val="24"/>
              </w:rPr>
              <w:t>Asociat</w:t>
            </w:r>
            <w:r w:rsidR="00AC1A90">
              <w:rPr>
                <w:rStyle w:val="Emphasis"/>
                <w:rFonts w:ascii="Arial" w:hAnsi="Arial" w:cs="Arial"/>
                <w:color w:val="auto"/>
                <w:sz w:val="24"/>
                <w:szCs w:val="24"/>
              </w:rPr>
              <w:t xml:space="preserve"> 1 și </w:t>
            </w:r>
            <w:r>
              <w:rPr>
                <w:rStyle w:val="Emphasis"/>
                <w:rFonts w:ascii="Arial" w:hAnsi="Arial" w:cs="Arial"/>
                <w:color w:val="auto"/>
                <w:sz w:val="24"/>
                <w:szCs w:val="24"/>
              </w:rPr>
              <w:t>Asociat</w:t>
            </w:r>
            <w:r w:rsidR="00AC1A90">
              <w:rPr>
                <w:rStyle w:val="Emphasis"/>
                <w:rFonts w:ascii="Arial" w:hAnsi="Arial" w:cs="Arial"/>
                <w:color w:val="auto"/>
                <w:sz w:val="24"/>
                <w:szCs w:val="24"/>
              </w:rPr>
              <w:t xml:space="preserve"> 2</w:t>
            </w:r>
          </w:p>
        </w:tc>
        <w:tc>
          <w:tcPr>
            <w:tcW w:w="3081" w:type="dxa"/>
          </w:tcPr>
          <w:p w14:paraId="496E66DC" w14:textId="262A491F" w:rsidR="00AC1A90" w:rsidRPr="00F65E40" w:rsidRDefault="00AC1A90" w:rsidP="00C25DA4">
            <w:pPr>
              <w:pStyle w:val="Heading1"/>
              <w:jc w:val="center"/>
              <w:rPr>
                <w:rStyle w:val="Emphasis"/>
                <w:rFonts w:ascii="Arial" w:hAnsi="Arial" w:cs="Arial"/>
                <w:b w:val="0"/>
                <w:i w:val="0"/>
                <w:color w:val="auto"/>
                <w:sz w:val="24"/>
                <w:szCs w:val="24"/>
              </w:rPr>
            </w:pPr>
            <w:r w:rsidRPr="00F65E40">
              <w:rPr>
                <w:rStyle w:val="Emphasis"/>
                <w:rFonts w:ascii="Arial" w:hAnsi="Arial" w:cs="Arial"/>
                <w:b w:val="0"/>
                <w:i w:val="0"/>
                <w:color w:val="auto"/>
                <w:sz w:val="24"/>
                <w:szCs w:val="24"/>
              </w:rPr>
              <w:t xml:space="preserve">30 de zile de la </w:t>
            </w:r>
            <w:r w:rsidR="00C25DA4">
              <w:rPr>
                <w:rStyle w:val="Emphasis"/>
                <w:rFonts w:ascii="Arial" w:hAnsi="Arial" w:cs="Arial"/>
                <w:b w:val="0"/>
                <w:i w:val="0"/>
                <w:color w:val="auto"/>
                <w:sz w:val="24"/>
                <w:szCs w:val="24"/>
              </w:rPr>
              <w:t>semnarea protocolului de asociere</w:t>
            </w:r>
          </w:p>
        </w:tc>
        <w:tc>
          <w:tcPr>
            <w:tcW w:w="3081" w:type="dxa"/>
          </w:tcPr>
          <w:p w14:paraId="2B6CF44B" w14:textId="31E3416D" w:rsidR="00AC1A90" w:rsidRPr="00AC1A90" w:rsidRDefault="00AC1A90" w:rsidP="00AC1A90">
            <w:pPr>
              <w:pStyle w:val="Heading1"/>
              <w:jc w:val="both"/>
              <w:rPr>
                <w:rStyle w:val="Emphasis"/>
                <w:rFonts w:ascii="Arial" w:hAnsi="Arial" w:cs="Arial"/>
                <w:b w:val="0"/>
                <w:i w:val="0"/>
                <w:color w:val="auto"/>
                <w:sz w:val="24"/>
                <w:szCs w:val="24"/>
              </w:rPr>
            </w:pPr>
            <w:r w:rsidRPr="00AC1A90">
              <w:rPr>
                <w:rStyle w:val="Emphasis"/>
                <w:rFonts w:ascii="Arial" w:hAnsi="Arial" w:cs="Arial"/>
                <w:b w:val="0"/>
                <w:i w:val="0"/>
                <w:color w:val="auto"/>
                <w:sz w:val="24"/>
                <w:szCs w:val="24"/>
              </w:rPr>
              <w:t>Elaborarea specificațiilor tehnice pentru mijloacele de transport</w:t>
            </w:r>
            <w:r w:rsidR="00C25DA4">
              <w:rPr>
                <w:rStyle w:val="Emphasis"/>
                <w:rFonts w:ascii="Arial" w:hAnsi="Arial" w:cs="Arial"/>
                <w:b w:val="0"/>
                <w:i w:val="0"/>
                <w:color w:val="auto"/>
                <w:sz w:val="24"/>
                <w:szCs w:val="24"/>
              </w:rPr>
              <w:t xml:space="preserve"> (</w:t>
            </w:r>
            <w:r>
              <w:rPr>
                <w:rStyle w:val="Emphasis"/>
                <w:rFonts w:ascii="Arial" w:hAnsi="Arial" w:cs="Arial"/>
                <w:b w:val="0"/>
                <w:i w:val="0"/>
                <w:color w:val="auto"/>
                <w:sz w:val="24"/>
                <w:szCs w:val="24"/>
              </w:rPr>
              <w:t xml:space="preserve">Caiet de sarcini, </w:t>
            </w:r>
            <w:r w:rsidR="00C25DA4">
              <w:rPr>
                <w:rStyle w:val="Emphasis"/>
                <w:rFonts w:ascii="Arial" w:hAnsi="Arial" w:cs="Arial"/>
                <w:b w:val="0"/>
                <w:i w:val="0"/>
                <w:color w:val="auto"/>
                <w:sz w:val="24"/>
                <w:szCs w:val="24"/>
              </w:rPr>
              <w:t>Criterii de atribuire)</w:t>
            </w:r>
          </w:p>
        </w:tc>
      </w:tr>
      <w:tr w:rsidR="00DE4C04" w:rsidRPr="00EC2D5E" w14:paraId="0F42B271" w14:textId="77777777" w:rsidTr="00DD6D5C">
        <w:trPr>
          <w:trHeight w:val="6290"/>
        </w:trPr>
        <w:tc>
          <w:tcPr>
            <w:tcW w:w="3080" w:type="dxa"/>
          </w:tcPr>
          <w:p w14:paraId="1D8A8A24" w14:textId="77777777" w:rsidR="00DD6D5C" w:rsidRDefault="00DD6D5C" w:rsidP="00DD6D5C">
            <w:pPr>
              <w:jc w:val="center"/>
              <w:rPr>
                <w:rFonts w:ascii="Arial" w:hAnsi="Arial" w:cs="Arial"/>
                <w:b/>
                <w:sz w:val="24"/>
              </w:rPr>
            </w:pPr>
          </w:p>
          <w:p w14:paraId="3107315E" w14:textId="77777777" w:rsidR="00DD6D5C" w:rsidRDefault="00DD6D5C" w:rsidP="00DD6D5C">
            <w:pPr>
              <w:jc w:val="center"/>
              <w:rPr>
                <w:rFonts w:ascii="Arial" w:hAnsi="Arial" w:cs="Arial"/>
                <w:b/>
                <w:sz w:val="24"/>
              </w:rPr>
            </w:pPr>
          </w:p>
          <w:p w14:paraId="4EA45A77" w14:textId="77777777" w:rsidR="00DD6D5C" w:rsidRDefault="00DD6D5C" w:rsidP="00DD6D5C">
            <w:pPr>
              <w:jc w:val="center"/>
              <w:rPr>
                <w:rFonts w:ascii="Arial" w:hAnsi="Arial" w:cs="Arial"/>
                <w:b/>
                <w:sz w:val="24"/>
              </w:rPr>
            </w:pPr>
          </w:p>
          <w:p w14:paraId="3CC8D6F0" w14:textId="77777777" w:rsidR="00DD6D5C" w:rsidRDefault="00DD6D5C" w:rsidP="00DD6D5C">
            <w:pPr>
              <w:jc w:val="center"/>
              <w:rPr>
                <w:rFonts w:ascii="Arial" w:hAnsi="Arial" w:cs="Arial"/>
                <w:b/>
                <w:sz w:val="24"/>
              </w:rPr>
            </w:pPr>
          </w:p>
          <w:p w14:paraId="64B18EE3" w14:textId="77777777" w:rsidR="00DD6D5C" w:rsidRDefault="00DD6D5C" w:rsidP="00DD6D5C">
            <w:pPr>
              <w:jc w:val="center"/>
              <w:rPr>
                <w:rFonts w:ascii="Arial" w:hAnsi="Arial" w:cs="Arial"/>
                <w:b/>
                <w:sz w:val="24"/>
              </w:rPr>
            </w:pPr>
          </w:p>
          <w:p w14:paraId="07A22264" w14:textId="77777777" w:rsidR="00DD6D5C" w:rsidRDefault="00DD6D5C" w:rsidP="00DD6D5C">
            <w:pPr>
              <w:jc w:val="center"/>
              <w:rPr>
                <w:rFonts w:ascii="Arial" w:hAnsi="Arial" w:cs="Arial"/>
                <w:b/>
                <w:sz w:val="24"/>
              </w:rPr>
            </w:pPr>
          </w:p>
          <w:p w14:paraId="1F7E36CE" w14:textId="77777777" w:rsidR="00DD6D5C" w:rsidRDefault="00DD6D5C" w:rsidP="00DD6D5C">
            <w:pPr>
              <w:jc w:val="center"/>
              <w:rPr>
                <w:rFonts w:ascii="Arial" w:hAnsi="Arial" w:cs="Arial"/>
                <w:b/>
                <w:sz w:val="24"/>
              </w:rPr>
            </w:pPr>
          </w:p>
          <w:p w14:paraId="23EB3A99" w14:textId="77777777" w:rsidR="00DD6D5C" w:rsidRDefault="00DD6D5C" w:rsidP="00DD6D5C">
            <w:pPr>
              <w:jc w:val="center"/>
              <w:rPr>
                <w:rFonts w:ascii="Arial" w:hAnsi="Arial" w:cs="Arial"/>
                <w:b/>
                <w:sz w:val="24"/>
              </w:rPr>
            </w:pPr>
          </w:p>
          <w:p w14:paraId="6793B3A6" w14:textId="77777777" w:rsidR="00DD6D5C" w:rsidRDefault="00DD6D5C" w:rsidP="00DD6D5C">
            <w:pPr>
              <w:jc w:val="center"/>
              <w:rPr>
                <w:rFonts w:ascii="Arial" w:hAnsi="Arial" w:cs="Arial"/>
                <w:b/>
                <w:sz w:val="24"/>
              </w:rPr>
            </w:pPr>
          </w:p>
          <w:p w14:paraId="1A21E577" w14:textId="5F32584D" w:rsidR="00DE4C04" w:rsidRPr="00EC2D5E" w:rsidRDefault="007D0A26" w:rsidP="00DD6D5C">
            <w:pPr>
              <w:jc w:val="center"/>
              <w:rPr>
                <w:rFonts w:ascii="Arial" w:hAnsi="Arial" w:cs="Arial"/>
                <w:b/>
                <w:sz w:val="24"/>
              </w:rPr>
            </w:pPr>
            <w:r w:rsidRPr="00EC2D5E">
              <w:rPr>
                <w:rFonts w:ascii="Arial" w:hAnsi="Arial" w:cs="Arial"/>
                <w:b/>
                <w:sz w:val="24"/>
              </w:rPr>
              <w:t xml:space="preserve">Lider de </w:t>
            </w:r>
            <w:r w:rsidR="00515337">
              <w:rPr>
                <w:rFonts w:ascii="Arial" w:hAnsi="Arial" w:cs="Arial"/>
                <w:b/>
                <w:sz w:val="24"/>
              </w:rPr>
              <w:t>Asociere</w:t>
            </w:r>
          </w:p>
        </w:tc>
        <w:tc>
          <w:tcPr>
            <w:tcW w:w="3081" w:type="dxa"/>
          </w:tcPr>
          <w:p w14:paraId="011FA786" w14:textId="77777777" w:rsidR="00F65E40" w:rsidRDefault="00F65E40" w:rsidP="00EC2D5E">
            <w:pPr>
              <w:jc w:val="both"/>
              <w:rPr>
                <w:rFonts w:ascii="Arial" w:hAnsi="Arial" w:cs="Arial"/>
                <w:sz w:val="24"/>
              </w:rPr>
            </w:pPr>
          </w:p>
          <w:p w14:paraId="366A6F8F" w14:textId="77777777" w:rsidR="00F65E40" w:rsidRDefault="00F65E40" w:rsidP="00EC2D5E">
            <w:pPr>
              <w:jc w:val="both"/>
              <w:rPr>
                <w:rFonts w:ascii="Arial" w:hAnsi="Arial" w:cs="Arial"/>
                <w:sz w:val="24"/>
              </w:rPr>
            </w:pPr>
          </w:p>
          <w:p w14:paraId="2C469D6A" w14:textId="77777777" w:rsidR="00F65E40" w:rsidRDefault="00F65E40" w:rsidP="00EC2D5E">
            <w:pPr>
              <w:jc w:val="both"/>
              <w:rPr>
                <w:rFonts w:ascii="Arial" w:hAnsi="Arial" w:cs="Arial"/>
                <w:sz w:val="24"/>
              </w:rPr>
            </w:pPr>
          </w:p>
          <w:p w14:paraId="2C11AFFE" w14:textId="77777777" w:rsidR="00F65E40" w:rsidRDefault="00F65E40" w:rsidP="00EC2D5E">
            <w:pPr>
              <w:jc w:val="both"/>
              <w:rPr>
                <w:rFonts w:ascii="Arial" w:hAnsi="Arial" w:cs="Arial"/>
                <w:sz w:val="24"/>
              </w:rPr>
            </w:pPr>
          </w:p>
          <w:p w14:paraId="3D997DDD" w14:textId="77777777" w:rsidR="00F65E40" w:rsidRDefault="00F65E40" w:rsidP="00EC2D5E">
            <w:pPr>
              <w:jc w:val="both"/>
              <w:rPr>
                <w:rFonts w:ascii="Arial" w:hAnsi="Arial" w:cs="Arial"/>
                <w:sz w:val="24"/>
              </w:rPr>
            </w:pPr>
          </w:p>
          <w:p w14:paraId="447E51EA" w14:textId="77777777" w:rsidR="00F65E40" w:rsidRDefault="00F65E40" w:rsidP="00EC2D5E">
            <w:pPr>
              <w:jc w:val="both"/>
              <w:rPr>
                <w:rFonts w:ascii="Arial" w:hAnsi="Arial" w:cs="Arial"/>
                <w:sz w:val="24"/>
              </w:rPr>
            </w:pPr>
          </w:p>
          <w:p w14:paraId="3D19548D" w14:textId="77777777" w:rsidR="00F65E40" w:rsidRDefault="00F65E40" w:rsidP="00EC2D5E">
            <w:pPr>
              <w:jc w:val="both"/>
              <w:rPr>
                <w:rFonts w:ascii="Arial" w:hAnsi="Arial" w:cs="Arial"/>
                <w:sz w:val="24"/>
              </w:rPr>
            </w:pPr>
          </w:p>
          <w:p w14:paraId="0FCD7733" w14:textId="77777777" w:rsidR="00F65E40" w:rsidRDefault="00F65E40" w:rsidP="00EC2D5E">
            <w:pPr>
              <w:jc w:val="both"/>
              <w:rPr>
                <w:rFonts w:ascii="Arial" w:hAnsi="Arial" w:cs="Arial"/>
                <w:sz w:val="24"/>
              </w:rPr>
            </w:pPr>
          </w:p>
          <w:p w14:paraId="58628810" w14:textId="77777777" w:rsidR="00F65E40" w:rsidRDefault="00F65E40" w:rsidP="00EC2D5E">
            <w:pPr>
              <w:jc w:val="both"/>
              <w:rPr>
                <w:rFonts w:ascii="Arial" w:hAnsi="Arial" w:cs="Arial"/>
                <w:sz w:val="24"/>
              </w:rPr>
            </w:pPr>
          </w:p>
          <w:p w14:paraId="216CD163" w14:textId="7C7A7677" w:rsidR="00DE4C04" w:rsidRPr="00F65E40" w:rsidRDefault="00F65E40" w:rsidP="00F65E40">
            <w:pPr>
              <w:jc w:val="center"/>
              <w:rPr>
                <w:rFonts w:ascii="Arial" w:hAnsi="Arial" w:cs="Arial"/>
                <w:sz w:val="24"/>
              </w:rPr>
            </w:pPr>
            <w:r w:rsidRPr="00F65E40">
              <w:rPr>
                <w:rFonts w:ascii="Arial" w:hAnsi="Arial" w:cs="Arial"/>
                <w:sz w:val="24"/>
              </w:rPr>
              <w:t>30 de zile de la primirea specificațiilor tehnice</w:t>
            </w:r>
          </w:p>
        </w:tc>
        <w:tc>
          <w:tcPr>
            <w:tcW w:w="3081" w:type="dxa"/>
          </w:tcPr>
          <w:p w14:paraId="66A97D8F" w14:textId="1FAFAE8B" w:rsidR="00C25DA4" w:rsidRPr="00EC2D5E" w:rsidRDefault="00F65E40" w:rsidP="00C25DA4">
            <w:pPr>
              <w:spacing w:line="276" w:lineRule="auto"/>
              <w:jc w:val="both"/>
              <w:rPr>
                <w:rFonts w:ascii="Arial" w:hAnsi="Arial" w:cs="Arial"/>
                <w:sz w:val="24"/>
              </w:rPr>
            </w:pPr>
            <w:r>
              <w:rPr>
                <w:rFonts w:ascii="Arial" w:hAnsi="Arial" w:cs="Arial"/>
                <w:bCs/>
                <w:sz w:val="24"/>
              </w:rPr>
              <w:t>Demararea</w:t>
            </w:r>
            <w:r w:rsidR="00CF48C9" w:rsidRPr="00EC2D5E">
              <w:rPr>
                <w:rFonts w:ascii="Arial" w:hAnsi="Arial" w:cs="Arial"/>
                <w:bCs/>
                <w:sz w:val="24"/>
              </w:rPr>
              <w:t xml:space="preserve"> procedurii de achiziție publică în vederea achiziționării autobuzului electric și a stațiilor de încărcare lentă/rapidă în cadrul Investițiilor </w:t>
            </w:r>
            <w:r w:rsidR="00CF48C9" w:rsidRPr="00EC2D5E">
              <w:rPr>
                <w:rFonts w:ascii="Arial" w:hAnsi="Arial" w:cs="Arial"/>
                <w:sz w:val="24"/>
              </w:rPr>
              <w:t>I.1.1 – Înnoirea parcului de vehicule destinate transportului public (achiziția de vehicule nepoluan</w:t>
            </w:r>
            <w:r w:rsidR="00C25DA4">
              <w:rPr>
                <w:rFonts w:ascii="Arial" w:hAnsi="Arial" w:cs="Arial"/>
                <w:sz w:val="24"/>
              </w:rPr>
              <w:t xml:space="preserve">te) </w:t>
            </w:r>
            <w:r w:rsidR="00CF48C9" w:rsidRPr="00EC2D5E">
              <w:rPr>
                <w:rFonts w:ascii="Arial" w:hAnsi="Arial" w:cs="Arial"/>
                <w:sz w:val="24"/>
              </w:rPr>
              <w:t>din cadrul Planului Național de Redresare</w:t>
            </w:r>
            <w:r w:rsidR="00C25DA4">
              <w:rPr>
                <w:rFonts w:ascii="Arial" w:hAnsi="Arial" w:cs="Arial"/>
                <w:sz w:val="24"/>
              </w:rPr>
              <w:t xml:space="preserve"> și Reziliență, în conformitate </w:t>
            </w:r>
            <w:r w:rsidR="00CF48C9" w:rsidRPr="00EC2D5E">
              <w:rPr>
                <w:rFonts w:ascii="Arial" w:hAnsi="Arial" w:cs="Arial"/>
                <w:sz w:val="24"/>
              </w:rPr>
              <w:t xml:space="preserve">cu prevederile Legii nr. 98/2016 privind achizițiile publice, cu completările și modificările ulterioare; </w:t>
            </w:r>
          </w:p>
        </w:tc>
      </w:tr>
      <w:tr w:rsidR="00DE4C04" w:rsidRPr="00EC2D5E" w14:paraId="505C2304" w14:textId="77777777" w:rsidTr="00DD6D5C">
        <w:tc>
          <w:tcPr>
            <w:tcW w:w="3080" w:type="dxa"/>
          </w:tcPr>
          <w:p w14:paraId="223139BD" w14:textId="77777777" w:rsidR="00DD6D5C" w:rsidRDefault="00DD6D5C" w:rsidP="00DD6D5C">
            <w:pPr>
              <w:jc w:val="center"/>
              <w:rPr>
                <w:rFonts w:ascii="Arial" w:hAnsi="Arial" w:cs="Arial"/>
                <w:b/>
                <w:sz w:val="24"/>
              </w:rPr>
            </w:pPr>
          </w:p>
          <w:p w14:paraId="0080CC14" w14:textId="77777777" w:rsidR="00DD6D5C" w:rsidRDefault="00DD6D5C" w:rsidP="00DD6D5C">
            <w:pPr>
              <w:jc w:val="center"/>
              <w:rPr>
                <w:rFonts w:ascii="Arial" w:hAnsi="Arial" w:cs="Arial"/>
                <w:b/>
                <w:sz w:val="24"/>
              </w:rPr>
            </w:pPr>
          </w:p>
          <w:p w14:paraId="2403B7F5" w14:textId="2715DFC0" w:rsidR="00DE4C04" w:rsidRPr="00EC2D5E" w:rsidRDefault="007D0A26" w:rsidP="00DD6D5C">
            <w:pPr>
              <w:jc w:val="center"/>
              <w:rPr>
                <w:rFonts w:ascii="Arial" w:hAnsi="Arial" w:cs="Arial"/>
                <w:b/>
                <w:sz w:val="24"/>
              </w:rPr>
            </w:pPr>
            <w:r w:rsidRPr="00EC2D5E">
              <w:rPr>
                <w:rFonts w:ascii="Arial" w:hAnsi="Arial" w:cs="Arial"/>
                <w:b/>
                <w:sz w:val="24"/>
              </w:rPr>
              <w:t xml:space="preserve">Lider de </w:t>
            </w:r>
            <w:r w:rsidR="00515337">
              <w:rPr>
                <w:rFonts w:ascii="Arial" w:hAnsi="Arial" w:cs="Arial"/>
                <w:b/>
                <w:sz w:val="24"/>
              </w:rPr>
              <w:t>Asociere</w:t>
            </w:r>
          </w:p>
        </w:tc>
        <w:tc>
          <w:tcPr>
            <w:tcW w:w="3081" w:type="dxa"/>
          </w:tcPr>
          <w:p w14:paraId="5FF2ECCA" w14:textId="77777777" w:rsidR="00F65E40" w:rsidRDefault="00F65E40" w:rsidP="00F65E40">
            <w:pPr>
              <w:jc w:val="center"/>
              <w:rPr>
                <w:rFonts w:ascii="Arial" w:hAnsi="Arial" w:cs="Arial"/>
                <w:sz w:val="24"/>
              </w:rPr>
            </w:pPr>
          </w:p>
          <w:p w14:paraId="0572E172" w14:textId="77777777" w:rsidR="00F65E40" w:rsidRDefault="00F65E40" w:rsidP="00F65E40">
            <w:pPr>
              <w:jc w:val="center"/>
              <w:rPr>
                <w:rFonts w:ascii="Arial" w:hAnsi="Arial" w:cs="Arial"/>
                <w:sz w:val="24"/>
              </w:rPr>
            </w:pPr>
          </w:p>
          <w:p w14:paraId="3DB4EF5F" w14:textId="5E939CCA" w:rsidR="00DE4C04" w:rsidRPr="00EC2D5E" w:rsidRDefault="00F65E40" w:rsidP="00F65E40">
            <w:pPr>
              <w:jc w:val="center"/>
              <w:rPr>
                <w:rFonts w:ascii="Arial" w:hAnsi="Arial" w:cs="Arial"/>
                <w:b/>
                <w:sz w:val="24"/>
              </w:rPr>
            </w:pPr>
            <w:r w:rsidRPr="00F65E40">
              <w:rPr>
                <w:rFonts w:ascii="Arial" w:hAnsi="Arial" w:cs="Arial"/>
                <w:sz w:val="24"/>
              </w:rPr>
              <w:t>30 de zile de la primirea specificațiilor tehnice</w:t>
            </w:r>
          </w:p>
        </w:tc>
        <w:tc>
          <w:tcPr>
            <w:tcW w:w="3081" w:type="dxa"/>
          </w:tcPr>
          <w:p w14:paraId="614FE048" w14:textId="5687EE5C" w:rsidR="00DE4C04" w:rsidRPr="00EC2D5E" w:rsidRDefault="00CF48C9" w:rsidP="00C25DA4">
            <w:pPr>
              <w:pStyle w:val="Default"/>
              <w:jc w:val="both"/>
              <w:rPr>
                <w:rFonts w:ascii="Arial" w:hAnsi="Arial" w:cs="Arial"/>
              </w:rPr>
            </w:pPr>
            <w:r w:rsidRPr="00EC2D5E">
              <w:rPr>
                <w:rFonts w:ascii="Arial" w:hAnsi="Arial" w:cs="Arial"/>
              </w:rPr>
              <w:t xml:space="preserve">Elaborarea contractului de achiziții de bunuri și elaborarea actelor adiționale la contractul de achiziții, dacă este cazul; </w:t>
            </w:r>
          </w:p>
        </w:tc>
      </w:tr>
      <w:tr w:rsidR="00DE4C04" w:rsidRPr="00EC2D5E" w14:paraId="608E5584" w14:textId="77777777" w:rsidTr="00DD6D5C">
        <w:tc>
          <w:tcPr>
            <w:tcW w:w="3080" w:type="dxa"/>
          </w:tcPr>
          <w:p w14:paraId="79B829C4" w14:textId="581F4C6A" w:rsidR="00DE4C04" w:rsidRPr="00EC2D5E" w:rsidRDefault="007D0A26" w:rsidP="00DD6D5C">
            <w:pPr>
              <w:jc w:val="center"/>
              <w:rPr>
                <w:rFonts w:ascii="Arial" w:hAnsi="Arial" w:cs="Arial"/>
                <w:b/>
                <w:sz w:val="24"/>
              </w:rPr>
            </w:pPr>
            <w:r w:rsidRPr="00EC2D5E">
              <w:rPr>
                <w:rFonts w:ascii="Arial" w:hAnsi="Arial" w:cs="Arial"/>
                <w:b/>
                <w:sz w:val="24"/>
              </w:rPr>
              <w:t xml:space="preserve">Lider de </w:t>
            </w:r>
            <w:r w:rsidR="00515337">
              <w:rPr>
                <w:rFonts w:ascii="Arial" w:hAnsi="Arial" w:cs="Arial"/>
                <w:b/>
                <w:sz w:val="24"/>
              </w:rPr>
              <w:t>Asociere</w:t>
            </w:r>
          </w:p>
        </w:tc>
        <w:tc>
          <w:tcPr>
            <w:tcW w:w="3081" w:type="dxa"/>
          </w:tcPr>
          <w:p w14:paraId="292731D3" w14:textId="1DD98E25" w:rsidR="00DE4C04" w:rsidRPr="00F65E40" w:rsidRDefault="00F65E40" w:rsidP="00F65E40">
            <w:pPr>
              <w:jc w:val="center"/>
              <w:rPr>
                <w:rFonts w:ascii="Arial" w:hAnsi="Arial" w:cs="Arial"/>
                <w:sz w:val="24"/>
              </w:rPr>
            </w:pPr>
            <w:r w:rsidRPr="00F65E40">
              <w:rPr>
                <w:rFonts w:ascii="Arial" w:hAnsi="Arial" w:cs="Arial"/>
                <w:sz w:val="24"/>
              </w:rPr>
              <w:t xml:space="preserve">Conf. Legii </w:t>
            </w:r>
            <w:r w:rsidR="00AE6146">
              <w:rPr>
                <w:rFonts w:ascii="Arial" w:hAnsi="Arial" w:cs="Arial"/>
                <w:sz w:val="24"/>
              </w:rPr>
              <w:t xml:space="preserve">nr. </w:t>
            </w:r>
            <w:r w:rsidRPr="00F65E40">
              <w:rPr>
                <w:rFonts w:ascii="Arial" w:hAnsi="Arial" w:cs="Arial"/>
                <w:sz w:val="24"/>
              </w:rPr>
              <w:t>98/2016</w:t>
            </w:r>
          </w:p>
        </w:tc>
        <w:tc>
          <w:tcPr>
            <w:tcW w:w="3081" w:type="dxa"/>
          </w:tcPr>
          <w:p w14:paraId="5FAF3B99" w14:textId="37D0331D" w:rsidR="00DE4C04" w:rsidRPr="00EC2D5E" w:rsidRDefault="00CF48C9" w:rsidP="00C25DA4">
            <w:pPr>
              <w:pStyle w:val="Default"/>
              <w:jc w:val="both"/>
              <w:rPr>
                <w:rFonts w:ascii="Arial" w:hAnsi="Arial" w:cs="Arial"/>
              </w:rPr>
            </w:pPr>
            <w:r w:rsidRPr="00EC2D5E">
              <w:rPr>
                <w:rFonts w:ascii="Arial" w:hAnsi="Arial" w:cs="Arial"/>
              </w:rPr>
              <w:t xml:space="preserve">Notificarea furnizorului selectat cu privire la semnarea contractului; </w:t>
            </w:r>
          </w:p>
        </w:tc>
      </w:tr>
      <w:tr w:rsidR="00DE4C04" w:rsidRPr="00EC2D5E" w14:paraId="0E915302" w14:textId="77777777" w:rsidTr="00DD6D5C">
        <w:tc>
          <w:tcPr>
            <w:tcW w:w="3080" w:type="dxa"/>
          </w:tcPr>
          <w:p w14:paraId="3E720A5C" w14:textId="77777777" w:rsidR="00DD6D5C" w:rsidRDefault="00DD6D5C" w:rsidP="00DD6D5C">
            <w:pPr>
              <w:jc w:val="center"/>
              <w:rPr>
                <w:rFonts w:ascii="Arial" w:hAnsi="Arial" w:cs="Arial"/>
                <w:b/>
                <w:sz w:val="24"/>
              </w:rPr>
            </w:pPr>
          </w:p>
          <w:p w14:paraId="4F73893C" w14:textId="38719C62" w:rsidR="00DE4C04" w:rsidRPr="00EC2D5E" w:rsidRDefault="007D0A26" w:rsidP="00DD6D5C">
            <w:pPr>
              <w:jc w:val="center"/>
              <w:rPr>
                <w:rFonts w:ascii="Arial" w:hAnsi="Arial" w:cs="Arial"/>
                <w:b/>
                <w:sz w:val="24"/>
              </w:rPr>
            </w:pPr>
            <w:r w:rsidRPr="00EC2D5E">
              <w:rPr>
                <w:rFonts w:ascii="Arial" w:hAnsi="Arial" w:cs="Arial"/>
                <w:b/>
                <w:sz w:val="24"/>
              </w:rPr>
              <w:t xml:space="preserve">Lider de </w:t>
            </w:r>
            <w:r w:rsidR="00515337">
              <w:rPr>
                <w:rFonts w:ascii="Arial" w:hAnsi="Arial" w:cs="Arial"/>
                <w:b/>
                <w:sz w:val="24"/>
              </w:rPr>
              <w:t>Asociere</w:t>
            </w:r>
          </w:p>
        </w:tc>
        <w:tc>
          <w:tcPr>
            <w:tcW w:w="3081" w:type="dxa"/>
          </w:tcPr>
          <w:p w14:paraId="6EE862D9" w14:textId="77777777" w:rsidR="00F65E40" w:rsidRDefault="00F65E40" w:rsidP="00F65E40">
            <w:pPr>
              <w:jc w:val="center"/>
              <w:rPr>
                <w:rFonts w:ascii="Arial" w:hAnsi="Arial" w:cs="Arial"/>
                <w:sz w:val="24"/>
              </w:rPr>
            </w:pPr>
          </w:p>
          <w:p w14:paraId="1E64AC4C" w14:textId="3E2EDEF5" w:rsidR="00DE4C04" w:rsidRPr="00EC2D5E" w:rsidRDefault="00F65E40" w:rsidP="00F65E40">
            <w:pPr>
              <w:jc w:val="center"/>
              <w:rPr>
                <w:rFonts w:ascii="Arial" w:hAnsi="Arial" w:cs="Arial"/>
                <w:b/>
                <w:sz w:val="24"/>
              </w:rPr>
            </w:pPr>
            <w:r w:rsidRPr="00F65E40">
              <w:rPr>
                <w:rFonts w:ascii="Arial" w:hAnsi="Arial" w:cs="Arial"/>
                <w:sz w:val="24"/>
              </w:rPr>
              <w:t xml:space="preserve">Conf. Legii </w:t>
            </w:r>
            <w:r w:rsidR="00AE6146">
              <w:rPr>
                <w:rFonts w:ascii="Arial" w:hAnsi="Arial" w:cs="Arial"/>
                <w:sz w:val="24"/>
              </w:rPr>
              <w:t xml:space="preserve">nr. </w:t>
            </w:r>
            <w:r w:rsidRPr="00F65E40">
              <w:rPr>
                <w:rFonts w:ascii="Arial" w:hAnsi="Arial" w:cs="Arial"/>
                <w:sz w:val="24"/>
              </w:rPr>
              <w:t>98/2016</w:t>
            </w:r>
          </w:p>
        </w:tc>
        <w:tc>
          <w:tcPr>
            <w:tcW w:w="3081" w:type="dxa"/>
          </w:tcPr>
          <w:p w14:paraId="1732AFDC" w14:textId="21030AA1" w:rsidR="00DE4C04" w:rsidRPr="00EC2D5E" w:rsidRDefault="00CF48C9" w:rsidP="00C25DA4">
            <w:pPr>
              <w:pStyle w:val="Default"/>
              <w:jc w:val="both"/>
              <w:rPr>
                <w:rFonts w:ascii="Arial" w:hAnsi="Arial" w:cs="Arial"/>
              </w:rPr>
            </w:pPr>
            <w:r w:rsidRPr="00EC2D5E">
              <w:rPr>
                <w:rFonts w:ascii="Arial" w:hAnsi="Arial" w:cs="Arial"/>
              </w:rPr>
              <w:t xml:space="preserve">Semnarea contractului de achiziții în calitate de Autoritate Contractantă, în cadrul asocierii, împreună cu </w:t>
            </w:r>
            <w:r w:rsidR="00515337">
              <w:rPr>
                <w:rFonts w:ascii="Arial" w:hAnsi="Arial" w:cs="Arial"/>
              </w:rPr>
              <w:t>asociat</w:t>
            </w:r>
            <w:r w:rsidRPr="00EC2D5E">
              <w:rPr>
                <w:rFonts w:ascii="Arial" w:hAnsi="Arial" w:cs="Arial"/>
              </w:rPr>
              <w:t xml:space="preserve">ii pe de o parte și furnizorul, pe de altă </w:t>
            </w:r>
            <w:r w:rsidRPr="00EC2D5E">
              <w:rPr>
                <w:rFonts w:ascii="Arial" w:hAnsi="Arial" w:cs="Arial"/>
              </w:rPr>
              <w:lastRenderedPageBreak/>
              <w:t xml:space="preserve">parte, precum și </w:t>
            </w:r>
            <w:proofErr w:type="gramStart"/>
            <w:r w:rsidRPr="00EC2D5E">
              <w:rPr>
                <w:rFonts w:ascii="Arial" w:hAnsi="Arial" w:cs="Arial"/>
              </w:rPr>
              <w:t>a</w:t>
            </w:r>
            <w:proofErr w:type="gramEnd"/>
            <w:r w:rsidRPr="00EC2D5E">
              <w:rPr>
                <w:rFonts w:ascii="Arial" w:hAnsi="Arial" w:cs="Arial"/>
              </w:rPr>
              <w:t xml:space="preserve"> actelor adiționale la acestea</w:t>
            </w:r>
            <w:r w:rsidR="00C25DA4">
              <w:rPr>
                <w:rFonts w:ascii="Arial" w:hAnsi="Arial" w:cs="Arial"/>
              </w:rPr>
              <w:t xml:space="preserve"> pe durata </w:t>
            </w:r>
            <w:r w:rsidR="00DD6D5C">
              <w:rPr>
                <w:rFonts w:ascii="Arial" w:hAnsi="Arial" w:cs="Arial"/>
              </w:rPr>
              <w:t>execuție</w:t>
            </w:r>
            <w:r w:rsidR="00F65E40">
              <w:rPr>
                <w:rFonts w:ascii="Arial" w:hAnsi="Arial" w:cs="Arial"/>
              </w:rPr>
              <w:t>i</w:t>
            </w:r>
            <w:r w:rsidR="00DD6D5C">
              <w:rPr>
                <w:rFonts w:ascii="Arial" w:hAnsi="Arial" w:cs="Arial"/>
              </w:rPr>
              <w:t xml:space="preserve"> contractului de furnizare</w:t>
            </w:r>
            <w:r w:rsidRPr="00EC2D5E">
              <w:rPr>
                <w:rFonts w:ascii="Arial" w:hAnsi="Arial" w:cs="Arial"/>
              </w:rPr>
              <w:t xml:space="preserve">, dacă este cazul; </w:t>
            </w:r>
          </w:p>
        </w:tc>
      </w:tr>
      <w:tr w:rsidR="00DE4C04" w:rsidRPr="00EC2D5E" w14:paraId="4FCE1B39" w14:textId="77777777" w:rsidTr="00DD6D5C">
        <w:tc>
          <w:tcPr>
            <w:tcW w:w="3080" w:type="dxa"/>
          </w:tcPr>
          <w:p w14:paraId="152740EE" w14:textId="77777777" w:rsidR="00DD6D5C" w:rsidRDefault="00DD6D5C" w:rsidP="00DD6D5C">
            <w:pPr>
              <w:jc w:val="center"/>
              <w:rPr>
                <w:rFonts w:ascii="Arial" w:hAnsi="Arial" w:cs="Arial"/>
                <w:b/>
                <w:sz w:val="24"/>
              </w:rPr>
            </w:pPr>
          </w:p>
          <w:p w14:paraId="31DC3F62" w14:textId="77777777" w:rsidR="00DD6D5C" w:rsidRDefault="00DD6D5C" w:rsidP="00DD6D5C">
            <w:pPr>
              <w:jc w:val="center"/>
              <w:rPr>
                <w:rFonts w:ascii="Arial" w:hAnsi="Arial" w:cs="Arial"/>
                <w:b/>
                <w:sz w:val="24"/>
              </w:rPr>
            </w:pPr>
          </w:p>
          <w:p w14:paraId="18D397B6" w14:textId="0FA64B06" w:rsidR="00DE4C04" w:rsidRPr="00EC2D5E" w:rsidRDefault="00515337" w:rsidP="00DD6D5C">
            <w:pPr>
              <w:jc w:val="center"/>
              <w:rPr>
                <w:rFonts w:ascii="Arial" w:hAnsi="Arial" w:cs="Arial"/>
                <w:b/>
                <w:sz w:val="24"/>
              </w:rPr>
            </w:pPr>
            <w:r>
              <w:rPr>
                <w:rFonts w:ascii="Arial" w:hAnsi="Arial" w:cs="Arial"/>
                <w:b/>
                <w:sz w:val="24"/>
              </w:rPr>
              <w:t>Asociat</w:t>
            </w:r>
            <w:r w:rsidR="00CF48C9" w:rsidRPr="00EC2D5E">
              <w:rPr>
                <w:rFonts w:ascii="Arial" w:hAnsi="Arial" w:cs="Arial"/>
                <w:b/>
                <w:sz w:val="24"/>
              </w:rPr>
              <w:t>i 2 și 3</w:t>
            </w:r>
          </w:p>
        </w:tc>
        <w:tc>
          <w:tcPr>
            <w:tcW w:w="3081" w:type="dxa"/>
          </w:tcPr>
          <w:p w14:paraId="5C5077D7" w14:textId="77777777" w:rsidR="00DE4C04" w:rsidRDefault="00DE4C04" w:rsidP="00C25DA4">
            <w:pPr>
              <w:jc w:val="center"/>
              <w:rPr>
                <w:rFonts w:ascii="Arial" w:hAnsi="Arial" w:cs="Arial"/>
                <w:b/>
                <w:sz w:val="24"/>
              </w:rPr>
            </w:pPr>
          </w:p>
          <w:p w14:paraId="16126440" w14:textId="77777777" w:rsidR="005063EA" w:rsidRDefault="005063EA" w:rsidP="00C25DA4">
            <w:pPr>
              <w:jc w:val="center"/>
              <w:rPr>
                <w:rFonts w:ascii="Arial" w:hAnsi="Arial" w:cs="Arial"/>
                <w:b/>
                <w:sz w:val="24"/>
              </w:rPr>
            </w:pPr>
          </w:p>
          <w:p w14:paraId="086FE2FC" w14:textId="272C3BB7" w:rsidR="005063EA" w:rsidRPr="00EC2D5E" w:rsidRDefault="005063EA" w:rsidP="00C25DA4">
            <w:pPr>
              <w:jc w:val="center"/>
              <w:rPr>
                <w:rFonts w:ascii="Arial" w:hAnsi="Arial" w:cs="Arial"/>
                <w:b/>
                <w:sz w:val="24"/>
              </w:rPr>
            </w:pPr>
            <w:r w:rsidRPr="00F65E40">
              <w:rPr>
                <w:rFonts w:ascii="Arial" w:hAnsi="Arial" w:cs="Arial"/>
                <w:sz w:val="24"/>
              </w:rPr>
              <w:t xml:space="preserve">Conf. Legii </w:t>
            </w:r>
            <w:r w:rsidR="00AE6146">
              <w:rPr>
                <w:rFonts w:ascii="Arial" w:hAnsi="Arial" w:cs="Arial"/>
                <w:sz w:val="24"/>
              </w:rPr>
              <w:t xml:space="preserve">nr. </w:t>
            </w:r>
            <w:r w:rsidRPr="00F65E40">
              <w:rPr>
                <w:rFonts w:ascii="Arial" w:hAnsi="Arial" w:cs="Arial"/>
                <w:sz w:val="24"/>
              </w:rPr>
              <w:t>98/2016</w:t>
            </w:r>
          </w:p>
        </w:tc>
        <w:tc>
          <w:tcPr>
            <w:tcW w:w="3081" w:type="dxa"/>
          </w:tcPr>
          <w:p w14:paraId="4763840F" w14:textId="7AD01344" w:rsidR="00DE4C04" w:rsidRPr="00EC2D5E" w:rsidRDefault="00CF48C9" w:rsidP="00C25DA4">
            <w:pPr>
              <w:pStyle w:val="Default"/>
              <w:jc w:val="both"/>
              <w:rPr>
                <w:rFonts w:ascii="Arial" w:hAnsi="Arial" w:cs="Arial"/>
              </w:rPr>
            </w:pPr>
            <w:r w:rsidRPr="00EC2D5E">
              <w:rPr>
                <w:rFonts w:ascii="Arial" w:hAnsi="Arial" w:cs="Arial"/>
              </w:rPr>
              <w:t xml:space="preserve">Semnarea contractelor de achiziții în calitate de </w:t>
            </w:r>
            <w:r w:rsidR="00515337">
              <w:rPr>
                <w:rFonts w:ascii="Arial" w:hAnsi="Arial" w:cs="Arial"/>
              </w:rPr>
              <w:t>Asociat</w:t>
            </w:r>
            <w:r w:rsidRPr="00EC2D5E">
              <w:rPr>
                <w:rFonts w:ascii="Arial" w:hAnsi="Arial" w:cs="Arial"/>
              </w:rPr>
              <w:t xml:space="preserve">i în cadrul asocierii cu Liderul de </w:t>
            </w:r>
            <w:r w:rsidR="00515337">
              <w:rPr>
                <w:rFonts w:ascii="Arial" w:hAnsi="Arial" w:cs="Arial"/>
              </w:rPr>
              <w:t>asociere</w:t>
            </w:r>
            <w:r w:rsidRPr="00EC2D5E">
              <w:rPr>
                <w:rFonts w:ascii="Arial" w:hAnsi="Arial" w:cs="Arial"/>
              </w:rPr>
              <w:t xml:space="preserve"> pe de o parte și furnizor, pe de altă parte; </w:t>
            </w:r>
          </w:p>
        </w:tc>
      </w:tr>
      <w:tr w:rsidR="00DE4C04" w:rsidRPr="00EC2D5E" w14:paraId="3E0268BF" w14:textId="77777777" w:rsidTr="00DD6D5C">
        <w:tc>
          <w:tcPr>
            <w:tcW w:w="3080" w:type="dxa"/>
          </w:tcPr>
          <w:p w14:paraId="02AFAEB0" w14:textId="77777777" w:rsidR="00DD6D5C" w:rsidRPr="00DD6D5C" w:rsidRDefault="00DD6D5C" w:rsidP="00DD6D5C">
            <w:pPr>
              <w:jc w:val="center"/>
              <w:rPr>
                <w:rFonts w:ascii="Arial" w:hAnsi="Arial" w:cs="Arial"/>
                <w:b/>
                <w:sz w:val="24"/>
              </w:rPr>
            </w:pPr>
          </w:p>
          <w:p w14:paraId="65330871" w14:textId="77777777" w:rsidR="00DD6D5C" w:rsidRPr="00DD6D5C" w:rsidRDefault="00DD6D5C" w:rsidP="00DD6D5C">
            <w:pPr>
              <w:jc w:val="center"/>
              <w:rPr>
                <w:rFonts w:ascii="Arial" w:hAnsi="Arial" w:cs="Arial"/>
                <w:b/>
                <w:sz w:val="24"/>
              </w:rPr>
            </w:pPr>
          </w:p>
          <w:p w14:paraId="30F74980" w14:textId="1EC36CC8" w:rsidR="00DE4C04" w:rsidRPr="00DD6D5C" w:rsidRDefault="00262F76" w:rsidP="00DD6D5C">
            <w:pPr>
              <w:jc w:val="center"/>
              <w:rPr>
                <w:rFonts w:ascii="Arial" w:hAnsi="Arial" w:cs="Arial"/>
                <w:b/>
                <w:sz w:val="24"/>
              </w:rPr>
            </w:pPr>
            <w:r w:rsidRPr="00DD6D5C">
              <w:rPr>
                <w:rFonts w:ascii="Arial" w:hAnsi="Arial" w:cs="Arial"/>
                <w:b/>
                <w:sz w:val="24"/>
              </w:rPr>
              <w:t xml:space="preserve">Lider de </w:t>
            </w:r>
            <w:r w:rsidR="00515337">
              <w:rPr>
                <w:rFonts w:ascii="Arial" w:hAnsi="Arial" w:cs="Arial"/>
                <w:b/>
                <w:sz w:val="24"/>
              </w:rPr>
              <w:t>Asociere</w:t>
            </w:r>
          </w:p>
        </w:tc>
        <w:tc>
          <w:tcPr>
            <w:tcW w:w="3081" w:type="dxa"/>
          </w:tcPr>
          <w:p w14:paraId="471A44E1" w14:textId="77777777" w:rsidR="00DE4C04" w:rsidRDefault="00DE4C04" w:rsidP="00C25DA4">
            <w:pPr>
              <w:jc w:val="center"/>
              <w:rPr>
                <w:rFonts w:ascii="Arial" w:hAnsi="Arial" w:cs="Arial"/>
                <w:b/>
                <w:sz w:val="24"/>
              </w:rPr>
            </w:pPr>
          </w:p>
          <w:p w14:paraId="1B45F85E" w14:textId="77777777" w:rsidR="0029175B" w:rsidRDefault="0029175B" w:rsidP="00C25DA4">
            <w:pPr>
              <w:jc w:val="center"/>
              <w:rPr>
                <w:rFonts w:ascii="Arial" w:hAnsi="Arial" w:cs="Arial"/>
                <w:sz w:val="24"/>
              </w:rPr>
            </w:pPr>
          </w:p>
          <w:p w14:paraId="19CB8DA4" w14:textId="66FBA5BB" w:rsidR="005063EA" w:rsidRPr="0029175B" w:rsidRDefault="00AE6146" w:rsidP="00C25DA4">
            <w:pPr>
              <w:jc w:val="center"/>
              <w:rPr>
                <w:rFonts w:ascii="Arial" w:hAnsi="Arial" w:cs="Arial"/>
                <w:sz w:val="24"/>
              </w:rPr>
            </w:pPr>
            <w:r>
              <w:rPr>
                <w:rFonts w:ascii="Arial" w:hAnsi="Arial" w:cs="Arial"/>
                <w:sz w:val="24"/>
              </w:rPr>
              <w:t>Conf. contract de finanțare și Legii nr. 98/2016</w:t>
            </w:r>
          </w:p>
        </w:tc>
        <w:tc>
          <w:tcPr>
            <w:tcW w:w="3081" w:type="dxa"/>
          </w:tcPr>
          <w:p w14:paraId="310593C3" w14:textId="326F5C66" w:rsidR="00DE4C04" w:rsidRPr="00DD6D5C" w:rsidRDefault="00AF7B0C" w:rsidP="00C25DA4">
            <w:pPr>
              <w:pStyle w:val="Default"/>
              <w:jc w:val="both"/>
              <w:rPr>
                <w:rFonts w:ascii="Arial" w:hAnsi="Arial" w:cs="Arial"/>
              </w:rPr>
            </w:pPr>
            <w:r w:rsidRPr="00DD6D5C">
              <w:rPr>
                <w:rFonts w:ascii="Arial" w:hAnsi="Arial" w:cs="Arial"/>
              </w:rPr>
              <w:t xml:space="preserve">Transmiterea unui exemplar al </w:t>
            </w:r>
            <w:r w:rsidR="00C25DA4">
              <w:rPr>
                <w:rFonts w:ascii="Arial" w:hAnsi="Arial" w:cs="Arial"/>
              </w:rPr>
              <w:t xml:space="preserve">contractului de achiziții către </w:t>
            </w:r>
            <w:r w:rsidR="00C57390" w:rsidRPr="00DD6D5C">
              <w:rPr>
                <w:rFonts w:ascii="Arial" w:hAnsi="Arial" w:cs="Arial"/>
              </w:rPr>
              <w:t>MDLPA</w:t>
            </w:r>
            <w:r w:rsidRPr="00DD6D5C">
              <w:rPr>
                <w:rFonts w:ascii="Arial" w:hAnsi="Arial" w:cs="Arial"/>
              </w:rPr>
              <w:t xml:space="preserve">, precum și a actelor adiționale la acesta, dacă este cazul; </w:t>
            </w:r>
          </w:p>
        </w:tc>
      </w:tr>
      <w:tr w:rsidR="00262F76" w:rsidRPr="00EC2D5E" w14:paraId="2A257F87" w14:textId="77777777" w:rsidTr="00DD6D5C">
        <w:tc>
          <w:tcPr>
            <w:tcW w:w="3080" w:type="dxa"/>
          </w:tcPr>
          <w:p w14:paraId="7D45BC1F" w14:textId="04E1EECC" w:rsidR="00262F76" w:rsidRPr="00DD6D5C" w:rsidRDefault="0029175B" w:rsidP="00DD6D5C">
            <w:pPr>
              <w:jc w:val="center"/>
              <w:rPr>
                <w:rFonts w:ascii="Arial" w:hAnsi="Arial" w:cs="Arial"/>
                <w:b/>
                <w:sz w:val="24"/>
              </w:rPr>
            </w:pPr>
            <w:r>
              <w:rPr>
                <w:rFonts w:ascii="Arial" w:hAnsi="Arial" w:cs="Arial"/>
                <w:b/>
                <w:sz w:val="24"/>
              </w:rPr>
              <w:t xml:space="preserve">Lider, </w:t>
            </w:r>
            <w:r w:rsidR="00515337">
              <w:rPr>
                <w:rFonts w:ascii="Arial" w:hAnsi="Arial" w:cs="Arial"/>
                <w:b/>
                <w:sz w:val="24"/>
              </w:rPr>
              <w:t>Asociat</w:t>
            </w:r>
            <w:r w:rsidR="00AF7B0C" w:rsidRPr="00DD6D5C">
              <w:rPr>
                <w:rFonts w:ascii="Arial" w:hAnsi="Arial" w:cs="Arial"/>
                <w:b/>
                <w:sz w:val="24"/>
              </w:rPr>
              <w:t xml:space="preserve"> 2 și </w:t>
            </w:r>
            <w:r w:rsidR="00515337">
              <w:rPr>
                <w:rFonts w:ascii="Arial" w:hAnsi="Arial" w:cs="Arial"/>
                <w:b/>
                <w:sz w:val="24"/>
              </w:rPr>
              <w:t>Asociat</w:t>
            </w:r>
            <w:r w:rsidRPr="00DD6D5C">
              <w:rPr>
                <w:rFonts w:ascii="Arial" w:hAnsi="Arial" w:cs="Arial"/>
                <w:b/>
                <w:sz w:val="24"/>
              </w:rPr>
              <w:t xml:space="preserve"> </w:t>
            </w:r>
            <w:r w:rsidR="00AF7B0C" w:rsidRPr="00DD6D5C">
              <w:rPr>
                <w:rFonts w:ascii="Arial" w:hAnsi="Arial" w:cs="Arial"/>
                <w:b/>
                <w:sz w:val="24"/>
              </w:rPr>
              <w:t>3</w:t>
            </w:r>
          </w:p>
        </w:tc>
        <w:tc>
          <w:tcPr>
            <w:tcW w:w="3081" w:type="dxa"/>
          </w:tcPr>
          <w:p w14:paraId="774EF788" w14:textId="08F748E5" w:rsidR="00262F76" w:rsidRPr="00DD6D5C" w:rsidRDefault="0029175B" w:rsidP="00C25DA4">
            <w:pPr>
              <w:jc w:val="center"/>
              <w:rPr>
                <w:rFonts w:ascii="Arial" w:hAnsi="Arial" w:cs="Arial"/>
                <w:b/>
                <w:sz w:val="24"/>
              </w:rPr>
            </w:pPr>
            <w:r w:rsidRPr="0029175B">
              <w:rPr>
                <w:rFonts w:ascii="Arial" w:hAnsi="Arial" w:cs="Arial"/>
                <w:sz w:val="24"/>
              </w:rPr>
              <w:t>La data semnării contractului</w:t>
            </w:r>
          </w:p>
        </w:tc>
        <w:tc>
          <w:tcPr>
            <w:tcW w:w="3081" w:type="dxa"/>
          </w:tcPr>
          <w:p w14:paraId="2B7B096E" w14:textId="77777777" w:rsidR="00262F76" w:rsidRPr="00DD6D5C" w:rsidRDefault="00AF7B0C" w:rsidP="00EC2D5E">
            <w:pPr>
              <w:pStyle w:val="Default"/>
              <w:jc w:val="both"/>
              <w:rPr>
                <w:rFonts w:ascii="Arial" w:hAnsi="Arial" w:cs="Arial"/>
              </w:rPr>
            </w:pPr>
            <w:r w:rsidRPr="00DD6D5C">
              <w:rPr>
                <w:rFonts w:ascii="Arial" w:hAnsi="Arial" w:cs="Arial"/>
              </w:rPr>
              <w:t xml:space="preserve">Avizarea propunerii de angajare a cheltuielii (angajamentul bugetar); </w:t>
            </w:r>
          </w:p>
        </w:tc>
      </w:tr>
      <w:tr w:rsidR="00262F76" w:rsidRPr="00EC2D5E" w14:paraId="35C0D09E" w14:textId="77777777" w:rsidTr="00DD6D5C">
        <w:tc>
          <w:tcPr>
            <w:tcW w:w="3080" w:type="dxa"/>
          </w:tcPr>
          <w:p w14:paraId="35C7B3D7" w14:textId="77777777" w:rsidR="00DD6D5C" w:rsidRDefault="00DD6D5C" w:rsidP="00DD6D5C">
            <w:pPr>
              <w:jc w:val="center"/>
              <w:rPr>
                <w:rFonts w:ascii="Arial" w:hAnsi="Arial" w:cs="Arial"/>
                <w:b/>
                <w:sz w:val="24"/>
              </w:rPr>
            </w:pPr>
          </w:p>
          <w:p w14:paraId="5E45AD66" w14:textId="77777777" w:rsidR="00DD6D5C" w:rsidRDefault="00DD6D5C" w:rsidP="00DD6D5C">
            <w:pPr>
              <w:jc w:val="center"/>
              <w:rPr>
                <w:rFonts w:ascii="Arial" w:hAnsi="Arial" w:cs="Arial"/>
                <w:b/>
                <w:sz w:val="24"/>
              </w:rPr>
            </w:pPr>
          </w:p>
          <w:p w14:paraId="7B9A2B37" w14:textId="5470CD8D" w:rsidR="00262F76" w:rsidRPr="00EC2D5E" w:rsidRDefault="00AF7B0C" w:rsidP="00DD6D5C">
            <w:pPr>
              <w:jc w:val="center"/>
              <w:rPr>
                <w:rFonts w:ascii="Arial" w:hAnsi="Arial" w:cs="Arial"/>
                <w:b/>
                <w:sz w:val="24"/>
              </w:rPr>
            </w:pPr>
            <w:r w:rsidRPr="00EC2D5E">
              <w:rPr>
                <w:rFonts w:ascii="Arial" w:hAnsi="Arial" w:cs="Arial"/>
                <w:b/>
                <w:sz w:val="24"/>
              </w:rPr>
              <w:t xml:space="preserve">Liderul de </w:t>
            </w:r>
            <w:r w:rsidR="00515337">
              <w:rPr>
                <w:rFonts w:ascii="Arial" w:hAnsi="Arial" w:cs="Arial"/>
                <w:b/>
                <w:sz w:val="24"/>
              </w:rPr>
              <w:t>Asociere</w:t>
            </w:r>
          </w:p>
        </w:tc>
        <w:tc>
          <w:tcPr>
            <w:tcW w:w="3081" w:type="dxa"/>
          </w:tcPr>
          <w:p w14:paraId="4315EBFB" w14:textId="77777777" w:rsidR="00262F76" w:rsidRDefault="00262F76" w:rsidP="00C25DA4">
            <w:pPr>
              <w:jc w:val="center"/>
              <w:rPr>
                <w:rFonts w:ascii="Arial" w:hAnsi="Arial" w:cs="Arial"/>
                <w:b/>
                <w:sz w:val="24"/>
              </w:rPr>
            </w:pPr>
          </w:p>
          <w:p w14:paraId="3B0AD8CC" w14:textId="77777777" w:rsidR="0029175B" w:rsidRPr="0029175B" w:rsidRDefault="0029175B" w:rsidP="00C25DA4">
            <w:pPr>
              <w:jc w:val="center"/>
              <w:rPr>
                <w:rFonts w:ascii="Arial" w:hAnsi="Arial" w:cs="Arial"/>
                <w:sz w:val="24"/>
              </w:rPr>
            </w:pPr>
          </w:p>
          <w:p w14:paraId="6478E0A1" w14:textId="2A2BD111" w:rsidR="0029175B" w:rsidRPr="00EC2D5E" w:rsidRDefault="0029175B" w:rsidP="00C25DA4">
            <w:pPr>
              <w:jc w:val="center"/>
              <w:rPr>
                <w:rFonts w:ascii="Arial" w:hAnsi="Arial" w:cs="Arial"/>
                <w:b/>
                <w:sz w:val="24"/>
              </w:rPr>
            </w:pPr>
            <w:r w:rsidRPr="0029175B">
              <w:rPr>
                <w:rFonts w:ascii="Arial" w:hAnsi="Arial" w:cs="Arial"/>
                <w:sz w:val="24"/>
              </w:rPr>
              <w:t>3 zile de la semnarea contractului</w:t>
            </w:r>
          </w:p>
        </w:tc>
        <w:tc>
          <w:tcPr>
            <w:tcW w:w="3081" w:type="dxa"/>
          </w:tcPr>
          <w:p w14:paraId="0C4E5FE0" w14:textId="1E2C22F1" w:rsidR="00262F76" w:rsidRPr="00EC2D5E" w:rsidRDefault="00AF7B0C" w:rsidP="005B654E">
            <w:pPr>
              <w:pStyle w:val="Default"/>
              <w:jc w:val="both"/>
              <w:rPr>
                <w:rFonts w:ascii="Arial" w:hAnsi="Arial" w:cs="Arial"/>
              </w:rPr>
            </w:pPr>
            <w:r w:rsidRPr="00EC2D5E">
              <w:rPr>
                <w:rFonts w:ascii="Arial" w:hAnsi="Arial" w:cs="Arial"/>
              </w:rPr>
              <w:t xml:space="preserve">Transmiterea unui exemplar al contractului de achiziții către furnizor, precum și a actelor adiționale la acesta, dacă este cazul; </w:t>
            </w:r>
          </w:p>
        </w:tc>
      </w:tr>
      <w:tr w:rsidR="00AF7B0C" w:rsidRPr="00EC2D5E" w14:paraId="72E29BD8" w14:textId="77777777" w:rsidTr="00DD6D5C">
        <w:tc>
          <w:tcPr>
            <w:tcW w:w="3080" w:type="dxa"/>
          </w:tcPr>
          <w:p w14:paraId="2C42B673" w14:textId="77777777" w:rsidR="00DD6D5C" w:rsidRDefault="00DD6D5C" w:rsidP="00DD6D5C">
            <w:pPr>
              <w:jc w:val="center"/>
              <w:rPr>
                <w:rFonts w:ascii="Arial" w:hAnsi="Arial" w:cs="Arial"/>
                <w:b/>
                <w:sz w:val="24"/>
              </w:rPr>
            </w:pPr>
          </w:p>
          <w:p w14:paraId="411018BC" w14:textId="0C92AD73" w:rsidR="00AF7B0C" w:rsidRPr="00EC2D5E" w:rsidRDefault="00AF7B0C" w:rsidP="00DD6D5C">
            <w:pPr>
              <w:jc w:val="center"/>
              <w:rPr>
                <w:rFonts w:ascii="Arial" w:hAnsi="Arial" w:cs="Arial"/>
                <w:b/>
                <w:sz w:val="24"/>
              </w:rPr>
            </w:pPr>
            <w:r w:rsidRPr="00EC2D5E">
              <w:rPr>
                <w:rFonts w:ascii="Arial" w:hAnsi="Arial" w:cs="Arial"/>
                <w:b/>
                <w:sz w:val="24"/>
              </w:rPr>
              <w:t xml:space="preserve">Liderul de </w:t>
            </w:r>
            <w:r w:rsidR="00515337">
              <w:rPr>
                <w:rFonts w:ascii="Arial" w:hAnsi="Arial" w:cs="Arial"/>
                <w:b/>
                <w:sz w:val="24"/>
              </w:rPr>
              <w:t>Asociere</w:t>
            </w:r>
          </w:p>
        </w:tc>
        <w:tc>
          <w:tcPr>
            <w:tcW w:w="3081" w:type="dxa"/>
          </w:tcPr>
          <w:p w14:paraId="6E005389" w14:textId="77777777" w:rsidR="00AF7B0C" w:rsidRDefault="00AF7B0C" w:rsidP="00C25DA4">
            <w:pPr>
              <w:jc w:val="center"/>
              <w:rPr>
                <w:rFonts w:ascii="Arial" w:hAnsi="Arial" w:cs="Arial"/>
                <w:b/>
                <w:sz w:val="24"/>
              </w:rPr>
            </w:pPr>
          </w:p>
          <w:p w14:paraId="2191CE3F" w14:textId="5F11F75C" w:rsidR="0029175B" w:rsidRPr="0029175B" w:rsidRDefault="0029175B" w:rsidP="00C25DA4">
            <w:pPr>
              <w:jc w:val="center"/>
              <w:rPr>
                <w:rFonts w:ascii="Arial" w:hAnsi="Arial" w:cs="Arial"/>
                <w:sz w:val="24"/>
              </w:rPr>
            </w:pPr>
            <w:r w:rsidRPr="0029175B">
              <w:rPr>
                <w:rFonts w:ascii="Arial" w:hAnsi="Arial" w:cs="Arial"/>
                <w:sz w:val="24"/>
              </w:rPr>
              <w:t xml:space="preserve">Conf. Legii </w:t>
            </w:r>
            <w:r w:rsidR="00AE6146">
              <w:rPr>
                <w:rFonts w:ascii="Arial" w:hAnsi="Arial" w:cs="Arial"/>
                <w:sz w:val="24"/>
              </w:rPr>
              <w:t xml:space="preserve">nr. </w:t>
            </w:r>
            <w:r w:rsidRPr="0029175B">
              <w:rPr>
                <w:rFonts w:ascii="Arial" w:hAnsi="Arial" w:cs="Arial"/>
                <w:sz w:val="24"/>
              </w:rPr>
              <w:t>98/2016</w:t>
            </w:r>
          </w:p>
        </w:tc>
        <w:tc>
          <w:tcPr>
            <w:tcW w:w="3081" w:type="dxa"/>
          </w:tcPr>
          <w:p w14:paraId="71A21A94" w14:textId="77777777" w:rsidR="00AF7B0C" w:rsidRPr="00EC2D5E" w:rsidRDefault="00AF7B0C" w:rsidP="00EC2D5E">
            <w:pPr>
              <w:pStyle w:val="Default"/>
              <w:jc w:val="both"/>
              <w:rPr>
                <w:rFonts w:ascii="Arial" w:hAnsi="Arial" w:cs="Arial"/>
              </w:rPr>
            </w:pPr>
            <w:r w:rsidRPr="00EC2D5E">
              <w:rPr>
                <w:rFonts w:ascii="Arial" w:hAnsi="Arial" w:cs="Arial"/>
              </w:rPr>
              <w:t xml:space="preserve">Elaborarea, avizarea și transmiterea spre publicare a anunțului de atribuire; </w:t>
            </w:r>
          </w:p>
        </w:tc>
      </w:tr>
      <w:tr w:rsidR="00AF7B0C" w:rsidRPr="00EC2D5E" w14:paraId="5670B4A2" w14:textId="77777777" w:rsidTr="00DD6D5C">
        <w:tc>
          <w:tcPr>
            <w:tcW w:w="3080" w:type="dxa"/>
          </w:tcPr>
          <w:p w14:paraId="326B7A0F" w14:textId="77777777" w:rsidR="00DD6D5C" w:rsidRDefault="00DD6D5C" w:rsidP="00DD6D5C">
            <w:pPr>
              <w:jc w:val="center"/>
              <w:rPr>
                <w:rFonts w:ascii="Arial" w:hAnsi="Arial" w:cs="Arial"/>
                <w:b/>
                <w:sz w:val="24"/>
              </w:rPr>
            </w:pPr>
          </w:p>
          <w:p w14:paraId="7A81A5E0" w14:textId="20DD881A" w:rsidR="00AF7B0C" w:rsidRPr="00EC2D5E" w:rsidRDefault="00AF7B0C" w:rsidP="00DD6D5C">
            <w:pPr>
              <w:jc w:val="center"/>
              <w:rPr>
                <w:rFonts w:ascii="Arial" w:hAnsi="Arial" w:cs="Arial"/>
                <w:b/>
                <w:sz w:val="24"/>
              </w:rPr>
            </w:pPr>
            <w:r w:rsidRPr="00EC2D5E">
              <w:rPr>
                <w:rFonts w:ascii="Arial" w:hAnsi="Arial" w:cs="Arial"/>
                <w:b/>
                <w:sz w:val="24"/>
              </w:rPr>
              <w:t xml:space="preserve">Liderul de </w:t>
            </w:r>
            <w:r w:rsidR="00515337">
              <w:rPr>
                <w:rFonts w:ascii="Arial" w:hAnsi="Arial" w:cs="Arial"/>
                <w:b/>
                <w:sz w:val="24"/>
              </w:rPr>
              <w:t>Asociere</w:t>
            </w:r>
          </w:p>
        </w:tc>
        <w:tc>
          <w:tcPr>
            <w:tcW w:w="3081" w:type="dxa"/>
          </w:tcPr>
          <w:p w14:paraId="5F6FE454" w14:textId="77777777" w:rsidR="00AF7B0C" w:rsidRDefault="00AF7B0C" w:rsidP="00C25DA4">
            <w:pPr>
              <w:jc w:val="center"/>
              <w:rPr>
                <w:rFonts w:ascii="Arial" w:hAnsi="Arial" w:cs="Arial"/>
                <w:b/>
                <w:sz w:val="24"/>
              </w:rPr>
            </w:pPr>
          </w:p>
          <w:p w14:paraId="5AC57EAE" w14:textId="63B27FDD" w:rsidR="0029175B" w:rsidRPr="0029175B" w:rsidRDefault="0029175B" w:rsidP="00C25DA4">
            <w:pPr>
              <w:jc w:val="center"/>
              <w:rPr>
                <w:rFonts w:ascii="Arial" w:hAnsi="Arial" w:cs="Arial"/>
                <w:sz w:val="24"/>
              </w:rPr>
            </w:pPr>
            <w:r w:rsidRPr="0029175B">
              <w:rPr>
                <w:rFonts w:ascii="Arial" w:hAnsi="Arial" w:cs="Arial"/>
                <w:sz w:val="24"/>
              </w:rPr>
              <w:t>Conf. termenelor contractului de furnizare</w:t>
            </w:r>
          </w:p>
        </w:tc>
        <w:tc>
          <w:tcPr>
            <w:tcW w:w="3081" w:type="dxa"/>
          </w:tcPr>
          <w:p w14:paraId="6599C03C" w14:textId="77777777" w:rsidR="00AF7B0C" w:rsidRPr="00EC2D5E" w:rsidRDefault="00AF7B0C" w:rsidP="00EC2D5E">
            <w:pPr>
              <w:pStyle w:val="Default"/>
              <w:jc w:val="both"/>
              <w:rPr>
                <w:rFonts w:ascii="Arial" w:hAnsi="Arial" w:cs="Arial"/>
              </w:rPr>
            </w:pPr>
            <w:r w:rsidRPr="00EC2D5E">
              <w:rPr>
                <w:rFonts w:ascii="Arial" w:hAnsi="Arial" w:cs="Arial"/>
              </w:rPr>
              <w:t xml:space="preserve">Notificarea furnizorului de bunuri privind momentul și locul livrării bunurilor către Beneficiar. </w:t>
            </w:r>
          </w:p>
        </w:tc>
      </w:tr>
      <w:tr w:rsidR="00AF7B0C" w:rsidRPr="00EC2D5E" w14:paraId="12484394" w14:textId="77777777" w:rsidTr="00DD6D5C">
        <w:tc>
          <w:tcPr>
            <w:tcW w:w="3080" w:type="dxa"/>
          </w:tcPr>
          <w:p w14:paraId="3CCE87D7" w14:textId="5FF1791F" w:rsidR="00AF7B0C" w:rsidRPr="00DD6D5C" w:rsidRDefault="00DD6D5C" w:rsidP="00DD6D5C">
            <w:pPr>
              <w:jc w:val="center"/>
              <w:rPr>
                <w:rFonts w:ascii="Arial" w:hAnsi="Arial" w:cs="Arial"/>
                <w:b/>
                <w:sz w:val="24"/>
              </w:rPr>
            </w:pPr>
            <w:r>
              <w:rPr>
                <w:rFonts w:ascii="Arial" w:hAnsi="Arial" w:cs="Arial"/>
                <w:b/>
                <w:sz w:val="24"/>
              </w:rPr>
              <w:t xml:space="preserve">Liderul de </w:t>
            </w:r>
            <w:r w:rsidR="00515337">
              <w:rPr>
                <w:rFonts w:ascii="Arial" w:hAnsi="Arial" w:cs="Arial"/>
                <w:b/>
                <w:sz w:val="24"/>
              </w:rPr>
              <w:t>Asociere</w:t>
            </w:r>
            <w:r>
              <w:rPr>
                <w:rFonts w:ascii="Arial" w:hAnsi="Arial" w:cs="Arial"/>
                <w:b/>
                <w:sz w:val="24"/>
              </w:rPr>
              <w:t xml:space="preserve">, </w:t>
            </w:r>
            <w:r w:rsidR="00515337">
              <w:rPr>
                <w:rFonts w:ascii="Arial" w:hAnsi="Arial" w:cs="Arial"/>
                <w:b/>
                <w:sz w:val="24"/>
              </w:rPr>
              <w:t>Asociat</w:t>
            </w:r>
            <w:r w:rsidR="00AF7B0C" w:rsidRPr="00DD6D5C">
              <w:rPr>
                <w:rFonts w:ascii="Arial" w:hAnsi="Arial" w:cs="Arial"/>
                <w:b/>
                <w:sz w:val="24"/>
              </w:rPr>
              <w:t xml:space="preserve"> 2 și </w:t>
            </w:r>
            <w:r w:rsidR="00515337">
              <w:rPr>
                <w:rFonts w:ascii="Arial" w:hAnsi="Arial" w:cs="Arial"/>
                <w:b/>
                <w:sz w:val="24"/>
              </w:rPr>
              <w:t>Asociat</w:t>
            </w:r>
            <w:r>
              <w:rPr>
                <w:rFonts w:ascii="Arial" w:hAnsi="Arial" w:cs="Arial"/>
                <w:b/>
                <w:sz w:val="24"/>
              </w:rPr>
              <w:t xml:space="preserve"> 3 </w:t>
            </w:r>
          </w:p>
        </w:tc>
        <w:tc>
          <w:tcPr>
            <w:tcW w:w="3081" w:type="dxa"/>
          </w:tcPr>
          <w:p w14:paraId="5A3E068A" w14:textId="174C4A6D" w:rsidR="00AF7B0C" w:rsidRPr="00EC2D5E" w:rsidRDefault="00C25DA4" w:rsidP="00C25DA4">
            <w:pPr>
              <w:jc w:val="center"/>
              <w:rPr>
                <w:rFonts w:ascii="Arial" w:hAnsi="Arial" w:cs="Arial"/>
                <w:b/>
                <w:sz w:val="24"/>
              </w:rPr>
            </w:pPr>
            <w:r w:rsidRPr="0029175B">
              <w:rPr>
                <w:rFonts w:ascii="Arial" w:hAnsi="Arial" w:cs="Arial"/>
                <w:sz w:val="24"/>
              </w:rPr>
              <w:t>Conf. termenelor contractului de furnizare</w:t>
            </w:r>
          </w:p>
        </w:tc>
        <w:tc>
          <w:tcPr>
            <w:tcW w:w="3081" w:type="dxa"/>
          </w:tcPr>
          <w:p w14:paraId="188DC842" w14:textId="77777777" w:rsidR="00AF7B0C" w:rsidRPr="00EC2D5E" w:rsidRDefault="00AF7B0C" w:rsidP="00EC2D5E">
            <w:pPr>
              <w:pStyle w:val="Default"/>
              <w:jc w:val="both"/>
              <w:rPr>
                <w:rFonts w:ascii="Arial" w:hAnsi="Arial" w:cs="Arial"/>
              </w:rPr>
            </w:pPr>
            <w:r w:rsidRPr="00EC2D5E">
              <w:rPr>
                <w:rFonts w:ascii="Arial" w:hAnsi="Arial" w:cs="Arial"/>
              </w:rPr>
              <w:t xml:space="preserve">Recepția bunurilor achiziționate; </w:t>
            </w:r>
          </w:p>
        </w:tc>
      </w:tr>
      <w:tr w:rsidR="00AF7B0C" w:rsidRPr="00EC2D5E" w14:paraId="13E60DB3" w14:textId="77777777" w:rsidTr="00DD6D5C">
        <w:tc>
          <w:tcPr>
            <w:tcW w:w="3080" w:type="dxa"/>
          </w:tcPr>
          <w:p w14:paraId="064A5193" w14:textId="77777777" w:rsidR="0029175B" w:rsidRDefault="0029175B" w:rsidP="00DD6D5C">
            <w:pPr>
              <w:jc w:val="center"/>
              <w:rPr>
                <w:rFonts w:ascii="Arial" w:hAnsi="Arial" w:cs="Arial"/>
                <w:b/>
                <w:sz w:val="24"/>
              </w:rPr>
            </w:pPr>
          </w:p>
          <w:p w14:paraId="6C2831C4" w14:textId="77777777" w:rsidR="0029175B" w:rsidRDefault="0029175B" w:rsidP="00DD6D5C">
            <w:pPr>
              <w:jc w:val="center"/>
              <w:rPr>
                <w:rFonts w:ascii="Arial" w:hAnsi="Arial" w:cs="Arial"/>
                <w:b/>
                <w:sz w:val="24"/>
              </w:rPr>
            </w:pPr>
          </w:p>
          <w:p w14:paraId="79552FB2" w14:textId="7A73ECB3" w:rsidR="00AF7B0C" w:rsidRPr="00DD6D5C" w:rsidRDefault="00DD6D5C" w:rsidP="00DD6D5C">
            <w:pPr>
              <w:jc w:val="center"/>
              <w:rPr>
                <w:rFonts w:ascii="Arial" w:hAnsi="Arial" w:cs="Arial"/>
                <w:b/>
                <w:sz w:val="24"/>
              </w:rPr>
            </w:pPr>
            <w:r>
              <w:rPr>
                <w:rFonts w:ascii="Arial" w:hAnsi="Arial" w:cs="Arial"/>
                <w:b/>
                <w:sz w:val="24"/>
              </w:rPr>
              <w:t xml:space="preserve">Liderul de </w:t>
            </w:r>
            <w:r w:rsidR="00515337">
              <w:rPr>
                <w:rFonts w:ascii="Arial" w:hAnsi="Arial" w:cs="Arial"/>
                <w:b/>
                <w:sz w:val="24"/>
              </w:rPr>
              <w:t>Asociere</w:t>
            </w:r>
            <w:r>
              <w:rPr>
                <w:rFonts w:ascii="Arial" w:hAnsi="Arial" w:cs="Arial"/>
                <w:b/>
                <w:sz w:val="24"/>
              </w:rPr>
              <w:t xml:space="preserve">, </w:t>
            </w:r>
            <w:r w:rsidR="00515337">
              <w:rPr>
                <w:rFonts w:ascii="Arial" w:hAnsi="Arial" w:cs="Arial"/>
                <w:b/>
                <w:sz w:val="24"/>
              </w:rPr>
              <w:t>Asociat</w:t>
            </w:r>
            <w:r w:rsidRPr="00DD6D5C">
              <w:rPr>
                <w:rFonts w:ascii="Arial" w:hAnsi="Arial" w:cs="Arial"/>
                <w:b/>
                <w:sz w:val="24"/>
              </w:rPr>
              <w:t xml:space="preserve"> 2 și </w:t>
            </w:r>
            <w:r w:rsidR="00515337">
              <w:rPr>
                <w:rFonts w:ascii="Arial" w:hAnsi="Arial" w:cs="Arial"/>
                <w:b/>
                <w:sz w:val="24"/>
              </w:rPr>
              <w:t>Asociat</w:t>
            </w:r>
            <w:r>
              <w:rPr>
                <w:rFonts w:ascii="Arial" w:hAnsi="Arial" w:cs="Arial"/>
                <w:b/>
                <w:sz w:val="24"/>
              </w:rPr>
              <w:t xml:space="preserve"> 3</w:t>
            </w:r>
          </w:p>
        </w:tc>
        <w:tc>
          <w:tcPr>
            <w:tcW w:w="3081" w:type="dxa"/>
          </w:tcPr>
          <w:p w14:paraId="28ADA7B0" w14:textId="77777777" w:rsidR="0029175B" w:rsidRDefault="0029175B" w:rsidP="00C25DA4">
            <w:pPr>
              <w:jc w:val="center"/>
              <w:rPr>
                <w:rFonts w:ascii="Arial" w:hAnsi="Arial" w:cs="Arial"/>
                <w:b/>
                <w:sz w:val="24"/>
              </w:rPr>
            </w:pPr>
          </w:p>
          <w:p w14:paraId="5D0A2356" w14:textId="77777777" w:rsidR="0029175B" w:rsidRDefault="0029175B" w:rsidP="00C25DA4">
            <w:pPr>
              <w:jc w:val="center"/>
              <w:rPr>
                <w:rFonts w:ascii="Arial" w:hAnsi="Arial" w:cs="Arial"/>
                <w:sz w:val="24"/>
              </w:rPr>
            </w:pPr>
          </w:p>
          <w:p w14:paraId="5413C2F0" w14:textId="6178FBB8" w:rsidR="00AF7B0C" w:rsidRPr="00EC2D5E" w:rsidRDefault="005B654E" w:rsidP="00C25DA4">
            <w:pPr>
              <w:jc w:val="center"/>
              <w:rPr>
                <w:rFonts w:ascii="Arial" w:hAnsi="Arial" w:cs="Arial"/>
                <w:b/>
                <w:sz w:val="24"/>
              </w:rPr>
            </w:pPr>
            <w:r>
              <w:rPr>
                <w:rFonts w:ascii="Arial" w:hAnsi="Arial" w:cs="Arial"/>
                <w:sz w:val="24"/>
              </w:rPr>
              <w:t>10 zile de la data recepției și punerea în funcțiune</w:t>
            </w:r>
          </w:p>
        </w:tc>
        <w:tc>
          <w:tcPr>
            <w:tcW w:w="3081" w:type="dxa"/>
          </w:tcPr>
          <w:p w14:paraId="152A5405" w14:textId="7A86FEC0" w:rsidR="00AF7B0C" w:rsidRPr="00EC2D5E" w:rsidRDefault="00DD6D5C" w:rsidP="00EC2D5E">
            <w:pPr>
              <w:pStyle w:val="Default"/>
              <w:jc w:val="both"/>
              <w:rPr>
                <w:rFonts w:ascii="Arial" w:hAnsi="Arial" w:cs="Arial"/>
              </w:rPr>
            </w:pPr>
            <w:r>
              <w:rPr>
                <w:rFonts w:ascii="Arial" w:hAnsi="Arial" w:cs="Arial"/>
              </w:rPr>
              <w:t>Înregistrarea în contabilitate a cotelor proporționale ale dreptului de proprietate asupra bunu</w:t>
            </w:r>
            <w:r w:rsidR="009C5E98">
              <w:rPr>
                <w:rFonts w:ascii="Arial" w:hAnsi="Arial" w:cs="Arial"/>
              </w:rPr>
              <w:t>r</w:t>
            </w:r>
            <w:r>
              <w:rPr>
                <w:rFonts w:ascii="Arial" w:hAnsi="Arial" w:cs="Arial"/>
              </w:rPr>
              <w:t>i</w:t>
            </w:r>
            <w:r w:rsidR="009C5E98">
              <w:rPr>
                <w:rFonts w:ascii="Arial" w:hAnsi="Arial" w:cs="Arial"/>
              </w:rPr>
              <w:t>lor</w:t>
            </w:r>
            <w:r w:rsidR="0029175B">
              <w:rPr>
                <w:rFonts w:ascii="Arial" w:hAnsi="Arial" w:cs="Arial"/>
              </w:rPr>
              <w:t xml:space="preserve"> achiziționat, impunerea și</w:t>
            </w:r>
            <w:r>
              <w:rPr>
                <w:rFonts w:ascii="Arial" w:hAnsi="Arial" w:cs="Arial"/>
              </w:rPr>
              <w:t xml:space="preserve"> inventarierea acestuia în</w:t>
            </w:r>
            <w:r w:rsidR="009C5E98">
              <w:rPr>
                <w:rFonts w:ascii="Arial" w:hAnsi="Arial" w:cs="Arial"/>
              </w:rPr>
              <w:t xml:space="preserve"> inventarul bunurilor mobile aparținând </w:t>
            </w:r>
            <w:r>
              <w:rPr>
                <w:rFonts w:ascii="Arial" w:hAnsi="Arial" w:cs="Arial"/>
              </w:rPr>
              <w:t>domeniul</w:t>
            </w:r>
            <w:r w:rsidR="009C5E98">
              <w:rPr>
                <w:rFonts w:ascii="Arial" w:hAnsi="Arial" w:cs="Arial"/>
              </w:rPr>
              <w:t>ui</w:t>
            </w:r>
            <w:r>
              <w:rPr>
                <w:rFonts w:ascii="Arial" w:hAnsi="Arial" w:cs="Arial"/>
              </w:rPr>
              <w:t xml:space="preserve"> public al</w:t>
            </w:r>
            <w:r w:rsidR="00AF7B0C" w:rsidRPr="00EC2D5E">
              <w:rPr>
                <w:rFonts w:ascii="Arial" w:hAnsi="Arial" w:cs="Arial"/>
              </w:rPr>
              <w:t xml:space="preserve"> </w:t>
            </w:r>
            <w:r w:rsidR="009C5E98">
              <w:rPr>
                <w:rFonts w:ascii="Arial" w:hAnsi="Arial" w:cs="Arial"/>
              </w:rPr>
              <w:t>fiecărei unitate administrativ – teritorială</w:t>
            </w:r>
          </w:p>
        </w:tc>
      </w:tr>
      <w:tr w:rsidR="009C5E98" w:rsidRPr="00EC2D5E" w14:paraId="245C0D64" w14:textId="77777777" w:rsidTr="00DD6D5C">
        <w:tc>
          <w:tcPr>
            <w:tcW w:w="3080" w:type="dxa"/>
          </w:tcPr>
          <w:p w14:paraId="3711F204" w14:textId="77777777" w:rsidR="009C5E98" w:rsidRDefault="009C5E98" w:rsidP="00DD6D5C">
            <w:pPr>
              <w:jc w:val="center"/>
              <w:rPr>
                <w:rFonts w:ascii="Arial" w:hAnsi="Arial" w:cs="Arial"/>
                <w:b/>
                <w:sz w:val="24"/>
              </w:rPr>
            </w:pPr>
          </w:p>
          <w:p w14:paraId="50882EB1" w14:textId="77777777" w:rsidR="009C5E98" w:rsidRDefault="009C5E98" w:rsidP="00DD6D5C">
            <w:pPr>
              <w:jc w:val="center"/>
              <w:rPr>
                <w:rFonts w:ascii="Arial" w:hAnsi="Arial" w:cs="Arial"/>
                <w:b/>
                <w:sz w:val="24"/>
              </w:rPr>
            </w:pPr>
          </w:p>
          <w:p w14:paraId="761BF6F4" w14:textId="77777777" w:rsidR="009C5E98" w:rsidRDefault="009C5E98" w:rsidP="00DD6D5C">
            <w:pPr>
              <w:jc w:val="center"/>
              <w:rPr>
                <w:rFonts w:ascii="Arial" w:hAnsi="Arial" w:cs="Arial"/>
                <w:b/>
                <w:sz w:val="24"/>
              </w:rPr>
            </w:pPr>
          </w:p>
          <w:p w14:paraId="587E2F76" w14:textId="5E77CA61" w:rsidR="009C5E98" w:rsidRDefault="009C5E98" w:rsidP="0029175B">
            <w:pPr>
              <w:jc w:val="center"/>
              <w:rPr>
                <w:rFonts w:ascii="Arial" w:hAnsi="Arial" w:cs="Arial"/>
                <w:b/>
                <w:sz w:val="24"/>
              </w:rPr>
            </w:pPr>
            <w:r>
              <w:rPr>
                <w:rFonts w:ascii="Arial" w:hAnsi="Arial" w:cs="Arial"/>
                <w:b/>
                <w:sz w:val="24"/>
              </w:rPr>
              <w:t xml:space="preserve">Liderul de </w:t>
            </w:r>
            <w:r w:rsidR="00515337">
              <w:rPr>
                <w:rFonts w:ascii="Arial" w:hAnsi="Arial" w:cs="Arial"/>
                <w:b/>
                <w:sz w:val="24"/>
              </w:rPr>
              <w:t>Asociere</w:t>
            </w:r>
            <w:r>
              <w:rPr>
                <w:rFonts w:ascii="Arial" w:hAnsi="Arial" w:cs="Arial"/>
                <w:b/>
                <w:sz w:val="24"/>
              </w:rPr>
              <w:t xml:space="preserve">, </w:t>
            </w:r>
            <w:r w:rsidR="00515337">
              <w:rPr>
                <w:rFonts w:ascii="Arial" w:hAnsi="Arial" w:cs="Arial"/>
                <w:b/>
                <w:sz w:val="24"/>
              </w:rPr>
              <w:t>Asociat</w:t>
            </w:r>
            <w:r w:rsidR="0029175B">
              <w:rPr>
                <w:rFonts w:ascii="Arial" w:hAnsi="Arial" w:cs="Arial"/>
                <w:b/>
                <w:sz w:val="24"/>
              </w:rPr>
              <w:t xml:space="preserve"> 2 și </w:t>
            </w:r>
            <w:r w:rsidR="00515337">
              <w:rPr>
                <w:rFonts w:ascii="Arial" w:hAnsi="Arial" w:cs="Arial"/>
                <w:b/>
                <w:sz w:val="24"/>
              </w:rPr>
              <w:t>Asociat</w:t>
            </w:r>
            <w:r>
              <w:rPr>
                <w:rFonts w:ascii="Arial" w:hAnsi="Arial" w:cs="Arial"/>
                <w:b/>
                <w:sz w:val="24"/>
              </w:rPr>
              <w:t xml:space="preserve"> 3</w:t>
            </w:r>
            <w:r w:rsidR="0029175B">
              <w:rPr>
                <w:rFonts w:ascii="Arial" w:hAnsi="Arial" w:cs="Arial"/>
                <w:b/>
                <w:sz w:val="24"/>
              </w:rPr>
              <w:t xml:space="preserve"> </w:t>
            </w:r>
          </w:p>
        </w:tc>
        <w:tc>
          <w:tcPr>
            <w:tcW w:w="3081" w:type="dxa"/>
          </w:tcPr>
          <w:p w14:paraId="6FEFE580" w14:textId="77777777" w:rsidR="0029175B" w:rsidRDefault="0029175B" w:rsidP="00EC2D5E">
            <w:pPr>
              <w:jc w:val="both"/>
              <w:rPr>
                <w:rFonts w:ascii="Arial" w:hAnsi="Arial" w:cs="Arial"/>
                <w:b/>
                <w:sz w:val="24"/>
              </w:rPr>
            </w:pPr>
          </w:p>
          <w:p w14:paraId="614444E0" w14:textId="77777777" w:rsidR="0029175B" w:rsidRDefault="0029175B" w:rsidP="00EC2D5E">
            <w:pPr>
              <w:jc w:val="both"/>
              <w:rPr>
                <w:rFonts w:ascii="Arial" w:hAnsi="Arial" w:cs="Arial"/>
                <w:b/>
                <w:sz w:val="24"/>
              </w:rPr>
            </w:pPr>
          </w:p>
          <w:p w14:paraId="64026037" w14:textId="77777777" w:rsidR="0029175B" w:rsidRPr="0029175B" w:rsidRDefault="0029175B" w:rsidP="0029175B">
            <w:pPr>
              <w:jc w:val="center"/>
              <w:rPr>
                <w:rFonts w:ascii="Arial" w:hAnsi="Arial" w:cs="Arial"/>
                <w:sz w:val="24"/>
              </w:rPr>
            </w:pPr>
          </w:p>
          <w:p w14:paraId="7BEF9CE7" w14:textId="68FA9340" w:rsidR="009C5E98" w:rsidRPr="00EC2D5E" w:rsidRDefault="0029175B" w:rsidP="0029175B">
            <w:pPr>
              <w:jc w:val="center"/>
              <w:rPr>
                <w:rFonts w:ascii="Arial" w:hAnsi="Arial" w:cs="Arial"/>
                <w:b/>
                <w:sz w:val="24"/>
              </w:rPr>
            </w:pPr>
            <w:r w:rsidRPr="0029175B">
              <w:rPr>
                <w:rFonts w:ascii="Arial" w:hAnsi="Arial" w:cs="Arial"/>
                <w:sz w:val="24"/>
              </w:rPr>
              <w:t>30 de zile de la înregistrarea în contabilitate</w:t>
            </w:r>
          </w:p>
        </w:tc>
        <w:tc>
          <w:tcPr>
            <w:tcW w:w="3081" w:type="dxa"/>
          </w:tcPr>
          <w:p w14:paraId="32633E5C" w14:textId="195B606F" w:rsidR="009C5E98" w:rsidRDefault="009C5E98" w:rsidP="00EC2D5E">
            <w:pPr>
              <w:pStyle w:val="Default"/>
              <w:jc w:val="both"/>
              <w:rPr>
                <w:rFonts w:ascii="Arial" w:hAnsi="Arial" w:cs="Arial"/>
              </w:rPr>
            </w:pPr>
            <w:r>
              <w:rPr>
                <w:rFonts w:ascii="Arial" w:hAnsi="Arial" w:cs="Arial"/>
              </w:rPr>
              <w:lastRenderedPageBreak/>
              <w:t xml:space="preserve">Punerea bunurilor la dispoziția Societății </w:t>
            </w:r>
            <w:r>
              <w:rPr>
                <w:rFonts w:ascii="Arial" w:hAnsi="Arial" w:cs="Arial"/>
              </w:rPr>
              <w:lastRenderedPageBreak/>
              <w:t>Metropolitane de Transport Timișoara și operatorului serviciului public de transport de călători care operează cursa M44 și modificarea anexei în care sunt înscrise bunurile de retur puse la dispoziția operatorului pe cursa M44 în baza contractului de delegare a gestiunii</w:t>
            </w:r>
          </w:p>
        </w:tc>
      </w:tr>
      <w:tr w:rsidR="0029175B" w:rsidRPr="00EC2D5E" w14:paraId="5C044655" w14:textId="77777777" w:rsidTr="00DD6D5C">
        <w:tc>
          <w:tcPr>
            <w:tcW w:w="3080" w:type="dxa"/>
          </w:tcPr>
          <w:p w14:paraId="6AD68282" w14:textId="4CE52264" w:rsidR="0029175B" w:rsidRDefault="0029175B" w:rsidP="00DD6D5C">
            <w:pPr>
              <w:jc w:val="center"/>
              <w:rPr>
                <w:rFonts w:ascii="Arial" w:hAnsi="Arial" w:cs="Arial"/>
                <w:b/>
                <w:sz w:val="24"/>
              </w:rPr>
            </w:pPr>
            <w:r>
              <w:rPr>
                <w:rFonts w:ascii="Arial" w:hAnsi="Arial" w:cs="Arial"/>
                <w:b/>
                <w:sz w:val="24"/>
              </w:rPr>
              <w:lastRenderedPageBreak/>
              <w:t xml:space="preserve">Liderul de </w:t>
            </w:r>
            <w:r w:rsidR="00515337">
              <w:rPr>
                <w:rFonts w:ascii="Arial" w:hAnsi="Arial" w:cs="Arial"/>
                <w:b/>
                <w:sz w:val="24"/>
              </w:rPr>
              <w:t>Asociere</w:t>
            </w:r>
            <w:r>
              <w:rPr>
                <w:rFonts w:ascii="Arial" w:hAnsi="Arial" w:cs="Arial"/>
                <w:b/>
                <w:sz w:val="24"/>
              </w:rPr>
              <w:t xml:space="preserve">, </w:t>
            </w:r>
            <w:r w:rsidR="00515337">
              <w:rPr>
                <w:rFonts w:ascii="Arial" w:hAnsi="Arial" w:cs="Arial"/>
                <w:b/>
                <w:sz w:val="24"/>
              </w:rPr>
              <w:t>Asociat</w:t>
            </w:r>
            <w:r>
              <w:rPr>
                <w:rFonts w:ascii="Arial" w:hAnsi="Arial" w:cs="Arial"/>
                <w:b/>
                <w:sz w:val="24"/>
              </w:rPr>
              <w:t xml:space="preserve"> 2, </w:t>
            </w:r>
            <w:r w:rsidR="00515337">
              <w:rPr>
                <w:rFonts w:ascii="Arial" w:hAnsi="Arial" w:cs="Arial"/>
                <w:b/>
                <w:sz w:val="24"/>
              </w:rPr>
              <w:t>Asociat</w:t>
            </w:r>
            <w:r>
              <w:rPr>
                <w:rFonts w:ascii="Arial" w:hAnsi="Arial" w:cs="Arial"/>
                <w:b/>
                <w:sz w:val="24"/>
              </w:rPr>
              <w:t xml:space="preserve"> 3 și SMTT</w:t>
            </w:r>
          </w:p>
        </w:tc>
        <w:tc>
          <w:tcPr>
            <w:tcW w:w="3081" w:type="dxa"/>
          </w:tcPr>
          <w:p w14:paraId="4259A35F" w14:textId="50796AA5" w:rsidR="0029175B" w:rsidRDefault="0029175B" w:rsidP="0029175B">
            <w:pPr>
              <w:jc w:val="center"/>
              <w:rPr>
                <w:rFonts w:ascii="Arial" w:hAnsi="Arial" w:cs="Arial"/>
                <w:b/>
                <w:sz w:val="24"/>
              </w:rPr>
            </w:pPr>
            <w:r w:rsidRPr="0029175B">
              <w:rPr>
                <w:rFonts w:ascii="Arial" w:hAnsi="Arial" w:cs="Arial"/>
                <w:sz w:val="24"/>
              </w:rPr>
              <w:t>30 de zile de la înregistrarea în contabilitate</w:t>
            </w:r>
            <w:r>
              <w:rPr>
                <w:rFonts w:ascii="Arial" w:hAnsi="Arial" w:cs="Arial"/>
                <w:sz w:val="24"/>
              </w:rPr>
              <w:t xml:space="preserve"> și impunere</w:t>
            </w:r>
          </w:p>
        </w:tc>
        <w:tc>
          <w:tcPr>
            <w:tcW w:w="3081" w:type="dxa"/>
          </w:tcPr>
          <w:p w14:paraId="03DD4DF4" w14:textId="759DDB4A" w:rsidR="0029175B" w:rsidRDefault="0029175B" w:rsidP="00EC2D5E">
            <w:pPr>
              <w:pStyle w:val="Default"/>
              <w:jc w:val="both"/>
              <w:rPr>
                <w:rFonts w:ascii="Arial" w:hAnsi="Arial" w:cs="Arial"/>
              </w:rPr>
            </w:pPr>
            <w:r>
              <w:rPr>
                <w:rFonts w:ascii="Arial" w:hAnsi="Arial" w:cs="Arial"/>
              </w:rPr>
              <w:t>Înmatricularea mijlocului de transport.</w:t>
            </w:r>
          </w:p>
        </w:tc>
      </w:tr>
    </w:tbl>
    <w:p w14:paraId="7BA8433F" w14:textId="77777777" w:rsidR="00DE4C04" w:rsidRPr="00DC185A" w:rsidRDefault="00DE4C04" w:rsidP="00DC185A">
      <w:pPr>
        <w:rPr>
          <w:b/>
          <w:sz w:val="22"/>
          <w:szCs w:val="22"/>
        </w:rPr>
      </w:pPr>
    </w:p>
    <w:sectPr w:rsidR="00DE4C04" w:rsidRPr="00DC18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62E0B" w14:textId="77777777" w:rsidR="007E4309" w:rsidRDefault="007E4309" w:rsidP="00B5651C">
      <w:pPr>
        <w:spacing w:before="0" w:after="0"/>
      </w:pPr>
      <w:r>
        <w:separator/>
      </w:r>
    </w:p>
  </w:endnote>
  <w:endnote w:type="continuationSeparator" w:id="0">
    <w:p w14:paraId="637C82FE" w14:textId="77777777" w:rsidR="007E4309" w:rsidRDefault="007E4309" w:rsidP="00B5651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322A4" w14:textId="77777777" w:rsidR="007E4309" w:rsidRDefault="007E4309" w:rsidP="00B5651C">
      <w:pPr>
        <w:spacing w:before="0" w:after="0"/>
      </w:pPr>
      <w:r>
        <w:separator/>
      </w:r>
    </w:p>
  </w:footnote>
  <w:footnote w:type="continuationSeparator" w:id="0">
    <w:p w14:paraId="4086A113" w14:textId="77777777" w:rsidR="007E4309" w:rsidRDefault="007E4309" w:rsidP="00B5651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C591F"/>
    <w:multiLevelType w:val="hybridMultilevel"/>
    <w:tmpl w:val="635C3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BF1093"/>
    <w:multiLevelType w:val="hybridMultilevel"/>
    <w:tmpl w:val="9664E52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A177673"/>
    <w:multiLevelType w:val="hybridMultilevel"/>
    <w:tmpl w:val="55D6786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68E1B07"/>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DD11475"/>
    <w:multiLevelType w:val="multilevel"/>
    <w:tmpl w:val="0988F982"/>
    <w:lvl w:ilvl="0">
      <w:start w:val="1"/>
      <w:numFmt w:val="decimal"/>
      <w:pStyle w:val="Heading5"/>
      <w:suff w:val="space"/>
      <w:lvlText w:val="Art. %1."/>
      <w:lvlJc w:val="left"/>
      <w:pPr>
        <w:ind w:left="858" w:hanging="432"/>
      </w:pPr>
      <w:rPr>
        <w:rFonts w:hint="default"/>
      </w:rPr>
    </w:lvl>
    <w:lvl w:ilvl="1">
      <w:start w:val="1"/>
      <w:numFmt w:val="decimal"/>
      <w:lvlText w:val="(%2)"/>
      <w:lvlJc w:val="left"/>
      <w:pPr>
        <w:tabs>
          <w:tab w:val="num" w:pos="576"/>
        </w:tabs>
        <w:ind w:left="576" w:hanging="576"/>
      </w:pPr>
      <w:rPr>
        <w:rFonts w:hint="default"/>
        <w:strike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654262CE"/>
    <w:multiLevelType w:val="hybridMultilevel"/>
    <w:tmpl w:val="8796F4B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9802307"/>
    <w:multiLevelType w:val="hybridMultilevel"/>
    <w:tmpl w:val="E0221C34"/>
    <w:lvl w:ilvl="0" w:tplc="0418000B">
      <w:start w:val="1"/>
      <w:numFmt w:val="bullet"/>
      <w:lvlText w:val=""/>
      <w:lvlJc w:val="left"/>
      <w:pPr>
        <w:ind w:left="951" w:hanging="360"/>
      </w:pPr>
      <w:rPr>
        <w:rFonts w:ascii="Wingdings" w:hAnsi="Wingdings" w:hint="default"/>
      </w:rPr>
    </w:lvl>
    <w:lvl w:ilvl="1" w:tplc="04180003" w:tentative="1">
      <w:start w:val="1"/>
      <w:numFmt w:val="bullet"/>
      <w:lvlText w:val="o"/>
      <w:lvlJc w:val="left"/>
      <w:pPr>
        <w:ind w:left="1671" w:hanging="360"/>
      </w:pPr>
      <w:rPr>
        <w:rFonts w:ascii="Courier New" w:hAnsi="Courier New" w:cs="Courier New" w:hint="default"/>
      </w:rPr>
    </w:lvl>
    <w:lvl w:ilvl="2" w:tplc="04180005" w:tentative="1">
      <w:start w:val="1"/>
      <w:numFmt w:val="bullet"/>
      <w:lvlText w:val=""/>
      <w:lvlJc w:val="left"/>
      <w:pPr>
        <w:ind w:left="2391" w:hanging="360"/>
      </w:pPr>
      <w:rPr>
        <w:rFonts w:ascii="Wingdings" w:hAnsi="Wingdings" w:hint="default"/>
      </w:rPr>
    </w:lvl>
    <w:lvl w:ilvl="3" w:tplc="04180001" w:tentative="1">
      <w:start w:val="1"/>
      <w:numFmt w:val="bullet"/>
      <w:lvlText w:val=""/>
      <w:lvlJc w:val="left"/>
      <w:pPr>
        <w:ind w:left="3111" w:hanging="360"/>
      </w:pPr>
      <w:rPr>
        <w:rFonts w:ascii="Symbol" w:hAnsi="Symbol" w:hint="default"/>
      </w:rPr>
    </w:lvl>
    <w:lvl w:ilvl="4" w:tplc="04180003" w:tentative="1">
      <w:start w:val="1"/>
      <w:numFmt w:val="bullet"/>
      <w:lvlText w:val="o"/>
      <w:lvlJc w:val="left"/>
      <w:pPr>
        <w:ind w:left="3831" w:hanging="360"/>
      </w:pPr>
      <w:rPr>
        <w:rFonts w:ascii="Courier New" w:hAnsi="Courier New" w:cs="Courier New" w:hint="default"/>
      </w:rPr>
    </w:lvl>
    <w:lvl w:ilvl="5" w:tplc="04180005" w:tentative="1">
      <w:start w:val="1"/>
      <w:numFmt w:val="bullet"/>
      <w:lvlText w:val=""/>
      <w:lvlJc w:val="left"/>
      <w:pPr>
        <w:ind w:left="4551" w:hanging="360"/>
      </w:pPr>
      <w:rPr>
        <w:rFonts w:ascii="Wingdings" w:hAnsi="Wingdings" w:hint="default"/>
      </w:rPr>
    </w:lvl>
    <w:lvl w:ilvl="6" w:tplc="04180001" w:tentative="1">
      <w:start w:val="1"/>
      <w:numFmt w:val="bullet"/>
      <w:lvlText w:val=""/>
      <w:lvlJc w:val="left"/>
      <w:pPr>
        <w:ind w:left="5271" w:hanging="360"/>
      </w:pPr>
      <w:rPr>
        <w:rFonts w:ascii="Symbol" w:hAnsi="Symbol" w:hint="default"/>
      </w:rPr>
    </w:lvl>
    <w:lvl w:ilvl="7" w:tplc="04180003" w:tentative="1">
      <w:start w:val="1"/>
      <w:numFmt w:val="bullet"/>
      <w:lvlText w:val="o"/>
      <w:lvlJc w:val="left"/>
      <w:pPr>
        <w:ind w:left="5991" w:hanging="360"/>
      </w:pPr>
      <w:rPr>
        <w:rFonts w:ascii="Courier New" w:hAnsi="Courier New" w:cs="Courier New" w:hint="default"/>
      </w:rPr>
    </w:lvl>
    <w:lvl w:ilvl="8" w:tplc="04180005" w:tentative="1">
      <w:start w:val="1"/>
      <w:numFmt w:val="bullet"/>
      <w:lvlText w:val=""/>
      <w:lvlJc w:val="left"/>
      <w:pPr>
        <w:ind w:left="6711" w:hanging="360"/>
      </w:pPr>
      <w:rPr>
        <w:rFonts w:ascii="Wingdings" w:hAnsi="Wingdings" w:hint="default"/>
      </w:rPr>
    </w:lvl>
  </w:abstractNum>
  <w:abstractNum w:abstractNumId="7" w15:restartNumberingAfterBreak="0">
    <w:nsid w:val="6C3865E9"/>
    <w:multiLevelType w:val="hybridMultilevel"/>
    <w:tmpl w:val="BADAC65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249853680">
    <w:abstractNumId w:val="4"/>
  </w:num>
  <w:num w:numId="2" w16cid:durableId="4627720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54613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3362759">
    <w:abstractNumId w:val="2"/>
  </w:num>
  <w:num w:numId="5" w16cid:durableId="276064940">
    <w:abstractNumId w:val="1"/>
  </w:num>
  <w:num w:numId="6" w16cid:durableId="981807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78944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6438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9401206">
    <w:abstractNumId w:val="7"/>
  </w:num>
  <w:num w:numId="10" w16cid:durableId="1947931112">
    <w:abstractNumId w:val="6"/>
  </w:num>
  <w:num w:numId="11" w16cid:durableId="641622686">
    <w:abstractNumId w:val="5"/>
  </w:num>
  <w:num w:numId="12" w16cid:durableId="793793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5886"/>
    <w:rsid w:val="00026A76"/>
    <w:rsid w:val="00035CAD"/>
    <w:rsid w:val="0007541A"/>
    <w:rsid w:val="00083F74"/>
    <w:rsid w:val="000955F7"/>
    <w:rsid w:val="000979FF"/>
    <w:rsid w:val="000A4D73"/>
    <w:rsid w:val="000B33CE"/>
    <w:rsid w:val="00157CC1"/>
    <w:rsid w:val="001852D6"/>
    <w:rsid w:val="00194179"/>
    <w:rsid w:val="001B78E1"/>
    <w:rsid w:val="0020519D"/>
    <w:rsid w:val="00262F76"/>
    <w:rsid w:val="00286530"/>
    <w:rsid w:val="0029175B"/>
    <w:rsid w:val="00304EC1"/>
    <w:rsid w:val="003C2DB7"/>
    <w:rsid w:val="005063EA"/>
    <w:rsid w:val="00515337"/>
    <w:rsid w:val="00522AE9"/>
    <w:rsid w:val="00527415"/>
    <w:rsid w:val="00535CE0"/>
    <w:rsid w:val="0057468D"/>
    <w:rsid w:val="00584B3D"/>
    <w:rsid w:val="00594CB6"/>
    <w:rsid w:val="005A50FE"/>
    <w:rsid w:val="005B5F16"/>
    <w:rsid w:val="005B654E"/>
    <w:rsid w:val="005C7B88"/>
    <w:rsid w:val="005E0416"/>
    <w:rsid w:val="005E0A9F"/>
    <w:rsid w:val="005F16B5"/>
    <w:rsid w:val="00691E4E"/>
    <w:rsid w:val="006B27BD"/>
    <w:rsid w:val="006B662D"/>
    <w:rsid w:val="006C6388"/>
    <w:rsid w:val="006E22AB"/>
    <w:rsid w:val="007747CD"/>
    <w:rsid w:val="007D0A26"/>
    <w:rsid w:val="007E4309"/>
    <w:rsid w:val="00830537"/>
    <w:rsid w:val="00835070"/>
    <w:rsid w:val="00836CB0"/>
    <w:rsid w:val="00866F13"/>
    <w:rsid w:val="008A47E8"/>
    <w:rsid w:val="0093669F"/>
    <w:rsid w:val="009A3429"/>
    <w:rsid w:val="009C5E98"/>
    <w:rsid w:val="009D502A"/>
    <w:rsid w:val="00A27DBD"/>
    <w:rsid w:val="00AA75D5"/>
    <w:rsid w:val="00AC1A90"/>
    <w:rsid w:val="00AE6146"/>
    <w:rsid w:val="00AF7B0C"/>
    <w:rsid w:val="00B13785"/>
    <w:rsid w:val="00B21544"/>
    <w:rsid w:val="00B5651C"/>
    <w:rsid w:val="00B95886"/>
    <w:rsid w:val="00BD2065"/>
    <w:rsid w:val="00BE4371"/>
    <w:rsid w:val="00C25DA4"/>
    <w:rsid w:val="00C57390"/>
    <w:rsid w:val="00C65C52"/>
    <w:rsid w:val="00C7457C"/>
    <w:rsid w:val="00CA38AE"/>
    <w:rsid w:val="00CD6C43"/>
    <w:rsid w:val="00CF48C9"/>
    <w:rsid w:val="00D05A67"/>
    <w:rsid w:val="00DA375B"/>
    <w:rsid w:val="00DC185A"/>
    <w:rsid w:val="00DD6D5C"/>
    <w:rsid w:val="00DE4C04"/>
    <w:rsid w:val="00E853FA"/>
    <w:rsid w:val="00E96D62"/>
    <w:rsid w:val="00EC2D5E"/>
    <w:rsid w:val="00EC4753"/>
    <w:rsid w:val="00F65E40"/>
    <w:rsid w:val="00F7463A"/>
    <w:rsid w:val="00F95DEC"/>
    <w:rsid w:val="00FA00D5"/>
    <w:rsid w:val="00FD7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7F28"/>
  <w15:docId w15:val="{FDCB4EF1-39DB-44EB-AA5B-5E00E853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51C"/>
    <w:pPr>
      <w:spacing w:before="120" w:after="120" w:line="240" w:lineRule="auto"/>
    </w:pPr>
    <w:rPr>
      <w:rFonts w:ascii="Trebuchet MS" w:eastAsia="Times New Roman" w:hAnsi="Trebuchet MS" w:cs="Times New Roman"/>
      <w:sz w:val="20"/>
      <w:szCs w:val="24"/>
      <w:lang w:val="ro-RO"/>
    </w:rPr>
  </w:style>
  <w:style w:type="paragraph" w:styleId="Heading1">
    <w:name w:val="heading 1"/>
    <w:basedOn w:val="Normal"/>
    <w:next w:val="Normal"/>
    <w:link w:val="Heading1Char"/>
    <w:uiPriority w:val="9"/>
    <w:qFormat/>
    <w:rsid w:val="00DE4C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B5651C"/>
    <w:pPr>
      <w:keepNext/>
      <w:numPr>
        <w:numId w:val="1"/>
      </w:numPr>
      <w:outlineLvl w:val="4"/>
    </w:pPr>
    <w:rPr>
      <w:b/>
      <w:bCs/>
    </w:rPr>
  </w:style>
  <w:style w:type="paragraph" w:styleId="Heading6">
    <w:name w:val="heading 6"/>
    <w:basedOn w:val="Normal"/>
    <w:next w:val="Normal"/>
    <w:link w:val="Heading6Char"/>
    <w:qFormat/>
    <w:rsid w:val="00B5651C"/>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5651C"/>
    <w:rPr>
      <w:rFonts w:ascii="Trebuchet MS" w:eastAsia="Times New Roman" w:hAnsi="Trebuchet MS" w:cs="Times New Roman"/>
      <w:b/>
      <w:bCs/>
      <w:sz w:val="20"/>
      <w:szCs w:val="24"/>
    </w:rPr>
  </w:style>
  <w:style w:type="character" w:customStyle="1" w:styleId="Heading6Char">
    <w:name w:val="Heading 6 Char"/>
    <w:basedOn w:val="DefaultParagraphFont"/>
    <w:link w:val="Heading6"/>
    <w:rsid w:val="00B5651C"/>
    <w:rPr>
      <w:rFonts w:ascii="Trebuchet MS" w:eastAsia="Times New Roman" w:hAnsi="Trebuchet MS" w:cs="Times New Roman"/>
      <w:b/>
      <w:bCs/>
      <w:sz w:val="20"/>
      <w:szCs w:val="24"/>
    </w:rPr>
  </w:style>
  <w:style w:type="paragraph" w:styleId="TOC1">
    <w:name w:val="toc 1"/>
    <w:basedOn w:val="Normal"/>
    <w:next w:val="Normal"/>
    <w:autoRedefine/>
    <w:rsid w:val="00B5651C"/>
    <w:rPr>
      <w:rFonts w:ascii="Arial" w:hAnsi="Arial"/>
    </w:rPr>
  </w:style>
  <w:style w:type="paragraph" w:customStyle="1" w:styleId="instruct">
    <w:name w:val="instruct"/>
    <w:basedOn w:val="Normal"/>
    <w:rsid w:val="00B5651C"/>
    <w:pPr>
      <w:widowControl w:val="0"/>
      <w:autoSpaceDE w:val="0"/>
      <w:autoSpaceDN w:val="0"/>
      <w:adjustRightInd w:val="0"/>
      <w:spacing w:before="40" w:after="40"/>
    </w:pPr>
    <w:rPr>
      <w:rFonts w:cs="Arial"/>
      <w:i/>
      <w:iCs/>
      <w:szCs w:val="21"/>
      <w:lang w:eastAsia="sk-SK"/>
    </w:rPr>
  </w:style>
  <w:style w:type="paragraph" w:styleId="Title">
    <w:name w:val="Title"/>
    <w:basedOn w:val="Normal"/>
    <w:link w:val="TitleChar"/>
    <w:qFormat/>
    <w:rsid w:val="00B5651C"/>
    <w:pPr>
      <w:jc w:val="center"/>
    </w:pPr>
    <w:rPr>
      <w:b/>
      <w:bCs/>
    </w:rPr>
  </w:style>
  <w:style w:type="character" w:customStyle="1" w:styleId="TitleChar">
    <w:name w:val="Title Char"/>
    <w:basedOn w:val="DefaultParagraphFont"/>
    <w:link w:val="Title"/>
    <w:rsid w:val="00B5651C"/>
    <w:rPr>
      <w:rFonts w:ascii="Trebuchet MS" w:eastAsia="Times New Roman" w:hAnsi="Trebuchet MS" w:cs="Times New Roman"/>
      <w:b/>
      <w:bCs/>
      <w:sz w:val="20"/>
      <w:szCs w:val="24"/>
      <w:lang w:val="ro-RO"/>
    </w:rPr>
  </w:style>
  <w:style w:type="paragraph" w:styleId="FootnoteText">
    <w:name w:val="footnote text"/>
    <w:basedOn w:val="Normal"/>
    <w:link w:val="FootnoteTextChar"/>
    <w:rsid w:val="00B5651C"/>
    <w:rPr>
      <w:szCs w:val="20"/>
    </w:rPr>
  </w:style>
  <w:style w:type="character" w:customStyle="1" w:styleId="FootnoteTextChar">
    <w:name w:val="Footnote Text Char"/>
    <w:basedOn w:val="DefaultParagraphFont"/>
    <w:link w:val="FootnoteText"/>
    <w:rsid w:val="00B5651C"/>
    <w:rPr>
      <w:rFonts w:ascii="Trebuchet MS" w:eastAsia="Times New Roman" w:hAnsi="Trebuchet MS" w:cs="Times New Roman"/>
      <w:sz w:val="20"/>
      <w:szCs w:val="20"/>
    </w:rPr>
  </w:style>
  <w:style w:type="character" w:styleId="FootnoteReference">
    <w:name w:val="footnote reference"/>
    <w:rsid w:val="00B5651C"/>
    <w:rPr>
      <w:vertAlign w:val="superscript"/>
    </w:rPr>
  </w:style>
  <w:style w:type="character" w:customStyle="1" w:styleId="slitbdy">
    <w:name w:val="s_lit_bdy"/>
    <w:rsid w:val="00B5651C"/>
  </w:style>
  <w:style w:type="paragraph" w:customStyle="1" w:styleId="Default">
    <w:name w:val="Default"/>
    <w:rsid w:val="00C7457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C2DB7"/>
    <w:pPr>
      <w:tabs>
        <w:tab w:val="center" w:pos="4513"/>
        <w:tab w:val="right" w:pos="9026"/>
      </w:tabs>
      <w:spacing w:before="0" w:after="0"/>
    </w:pPr>
  </w:style>
  <w:style w:type="character" w:customStyle="1" w:styleId="HeaderChar">
    <w:name w:val="Header Char"/>
    <w:basedOn w:val="DefaultParagraphFont"/>
    <w:link w:val="Header"/>
    <w:uiPriority w:val="99"/>
    <w:rsid w:val="003C2DB7"/>
    <w:rPr>
      <w:rFonts w:ascii="Trebuchet MS" w:eastAsia="Times New Roman" w:hAnsi="Trebuchet MS" w:cs="Times New Roman"/>
      <w:sz w:val="20"/>
      <w:szCs w:val="24"/>
      <w:lang w:val="ro-RO"/>
    </w:rPr>
  </w:style>
  <w:style w:type="paragraph" w:styleId="Footer">
    <w:name w:val="footer"/>
    <w:basedOn w:val="Normal"/>
    <w:link w:val="FooterChar"/>
    <w:uiPriority w:val="99"/>
    <w:unhideWhenUsed/>
    <w:rsid w:val="003C2DB7"/>
    <w:pPr>
      <w:tabs>
        <w:tab w:val="center" w:pos="4513"/>
        <w:tab w:val="right" w:pos="9026"/>
      </w:tabs>
      <w:spacing w:before="0" w:after="0"/>
    </w:pPr>
  </w:style>
  <w:style w:type="character" w:customStyle="1" w:styleId="FooterChar">
    <w:name w:val="Footer Char"/>
    <w:basedOn w:val="DefaultParagraphFont"/>
    <w:link w:val="Footer"/>
    <w:uiPriority w:val="99"/>
    <w:rsid w:val="003C2DB7"/>
    <w:rPr>
      <w:rFonts w:ascii="Trebuchet MS" w:eastAsia="Times New Roman" w:hAnsi="Trebuchet MS" w:cs="Times New Roman"/>
      <w:sz w:val="20"/>
      <w:szCs w:val="24"/>
      <w:lang w:val="ro-RO"/>
    </w:rPr>
  </w:style>
  <w:style w:type="paragraph" w:styleId="ListParagraph">
    <w:name w:val="List Paragraph"/>
    <w:basedOn w:val="Normal"/>
    <w:uiPriority w:val="34"/>
    <w:qFormat/>
    <w:rsid w:val="0057468D"/>
    <w:pPr>
      <w:ind w:left="720"/>
      <w:contextualSpacing/>
    </w:pPr>
  </w:style>
  <w:style w:type="table" w:styleId="TableGrid">
    <w:name w:val="Table Grid"/>
    <w:basedOn w:val="TableNormal"/>
    <w:uiPriority w:val="59"/>
    <w:rsid w:val="00DE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E4C04"/>
    <w:rPr>
      <w:rFonts w:asciiTheme="majorHAnsi" w:eastAsiaTheme="majorEastAsia" w:hAnsiTheme="majorHAnsi" w:cstheme="majorBidi"/>
      <w:b/>
      <w:bCs/>
      <w:color w:val="365F91" w:themeColor="accent1" w:themeShade="BF"/>
      <w:sz w:val="28"/>
      <w:szCs w:val="28"/>
      <w:lang w:val="ro-RO"/>
    </w:rPr>
  </w:style>
  <w:style w:type="character" w:styleId="Emphasis">
    <w:name w:val="Emphasis"/>
    <w:basedOn w:val="DefaultParagraphFont"/>
    <w:uiPriority w:val="20"/>
    <w:qFormat/>
    <w:rsid w:val="00DE4C04"/>
    <w:rPr>
      <w:i/>
      <w:iCs/>
    </w:rPr>
  </w:style>
  <w:style w:type="paragraph" w:styleId="BalloonText">
    <w:name w:val="Balloon Text"/>
    <w:basedOn w:val="Normal"/>
    <w:link w:val="BalloonTextChar"/>
    <w:uiPriority w:val="99"/>
    <w:semiHidden/>
    <w:unhideWhenUsed/>
    <w:rsid w:val="00C5739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390"/>
    <w:rPr>
      <w:rFonts w:ascii="Tahoma" w:eastAsia="Times New Roman"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815</TotalTime>
  <Pages>8</Pages>
  <Words>2156</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Meltis</dc:creator>
  <cp:keywords/>
  <dc:description/>
  <cp:lastModifiedBy>Mihaela TRANDAFIR</cp:lastModifiedBy>
  <cp:revision>52</cp:revision>
  <cp:lastPrinted>2024-04-08T09:48:00Z</cp:lastPrinted>
  <dcterms:created xsi:type="dcterms:W3CDTF">2024-04-04T05:29:00Z</dcterms:created>
  <dcterms:modified xsi:type="dcterms:W3CDTF">2024-06-20T12:21:00Z</dcterms:modified>
</cp:coreProperties>
</file>