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16C3" w14:textId="102CB266" w:rsidR="00657D30" w:rsidRPr="00657D30" w:rsidRDefault="00657D30" w:rsidP="00657D30">
      <w:pPr>
        <w:keepNext/>
        <w:keepLines/>
        <w:pBdr>
          <w:top w:val="nil"/>
          <w:left w:val="nil"/>
          <w:bottom w:val="nil"/>
          <w:right w:val="nil"/>
          <w:between w:val="nil"/>
        </w:pBdr>
        <w:spacing w:after="120" w:line="264" w:lineRule="auto"/>
        <w:rPr>
          <w:rFonts w:ascii="Times New Roman" w:eastAsia="Times New Roman" w:hAnsi="Times New Roman" w:cs="Times New Roman"/>
          <w:b/>
          <w:lang w:val="ro-RO"/>
        </w:rPr>
      </w:pPr>
      <w:r w:rsidRPr="00657D30">
        <w:rPr>
          <w:rFonts w:ascii="Times New Roman" w:eastAsia="Times New Roman" w:hAnsi="Times New Roman" w:cs="Times New Roman"/>
          <w:b/>
          <w:lang w:val="ro-RO"/>
        </w:rPr>
        <w:t xml:space="preserve">ANEXA 1 HCL ...../................. </w:t>
      </w:r>
    </w:p>
    <w:p w14:paraId="57690DE8" w14:textId="77777777" w:rsidR="00657D30" w:rsidRPr="00657D30" w:rsidRDefault="00657D30" w:rsidP="00657D30">
      <w:pPr>
        <w:pStyle w:val="Heading2"/>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REGULAMENT PRIVIND IMPLEMENTAREA BUGETULUI PARTICIPATIV ÎN</w:t>
      </w:r>
      <w:r w:rsidRPr="00657D30">
        <w:rPr>
          <w:rFonts w:ascii="Times New Roman" w:hAnsi="Times New Roman" w:cs="Times New Roman"/>
          <w:sz w:val="22"/>
          <w:szCs w:val="22"/>
          <w:lang w:val="ro-RO"/>
        </w:rPr>
        <w:br/>
        <w:t xml:space="preserve">MUNICIPIUL TIMIŞOARA </w:t>
      </w:r>
    </w:p>
    <w:p w14:paraId="744759AA" w14:textId="4B560E62" w:rsidR="00657D30" w:rsidRPr="00657D30" w:rsidRDefault="00657D30" w:rsidP="00657D30">
      <w:pPr>
        <w:spacing w:after="120" w:line="264" w:lineRule="auto"/>
        <w:jc w:val="center"/>
        <w:rPr>
          <w:rFonts w:ascii="Times New Roman" w:hAnsi="Times New Roman" w:cs="Times New Roman"/>
          <w:b/>
          <w:bCs/>
          <w:lang w:val="ro-RO"/>
        </w:rPr>
      </w:pPr>
      <w:r w:rsidRPr="00657D30">
        <w:rPr>
          <w:rFonts w:ascii="Times New Roman" w:hAnsi="Times New Roman" w:cs="Times New Roman"/>
          <w:b/>
          <w:bCs/>
          <w:lang w:val="ro-RO"/>
        </w:rPr>
        <w:t>2024</w:t>
      </w:r>
    </w:p>
    <w:p w14:paraId="7047CD89" w14:textId="77777777" w:rsidR="00657D30" w:rsidRPr="00657D30" w:rsidRDefault="00657D30" w:rsidP="00657D30">
      <w:pPr>
        <w:spacing w:after="120" w:line="264" w:lineRule="auto"/>
        <w:rPr>
          <w:rFonts w:ascii="Times New Roman" w:hAnsi="Times New Roman" w:cs="Times New Roman"/>
          <w:b/>
          <w:bCs/>
          <w:lang w:val="ro-RO"/>
        </w:rPr>
      </w:pPr>
    </w:p>
    <w:p w14:paraId="0DA4E780" w14:textId="77777777" w:rsidR="00657D30" w:rsidRPr="00657D30" w:rsidRDefault="00657D30" w:rsidP="00657D30">
      <w:pPr>
        <w:pStyle w:val="Heading3"/>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CAPITOLUL 1</w:t>
      </w:r>
    </w:p>
    <w:p w14:paraId="0A51CE2E" w14:textId="77777777" w:rsidR="00657D30" w:rsidRPr="00657D30" w:rsidRDefault="00657D30" w:rsidP="00657D30">
      <w:pPr>
        <w:pStyle w:val="Heading3"/>
        <w:spacing w:before="0" w:after="120" w:line="264" w:lineRule="auto"/>
        <w:jc w:val="center"/>
        <w:rPr>
          <w:rFonts w:ascii="Times New Roman" w:hAnsi="Times New Roman" w:cs="Times New Roman"/>
          <w:sz w:val="22"/>
          <w:szCs w:val="22"/>
          <w:lang w:val="ro-RO"/>
        </w:rPr>
      </w:pPr>
      <w:r w:rsidRPr="00657D30">
        <w:rPr>
          <w:rFonts w:ascii="Times New Roman" w:hAnsi="Times New Roman" w:cs="Times New Roman"/>
          <w:sz w:val="22"/>
          <w:szCs w:val="22"/>
          <w:lang w:val="ro-RO"/>
        </w:rPr>
        <w:t>DISPOZIŢII GENERALE</w:t>
      </w:r>
    </w:p>
    <w:p w14:paraId="7F5F626B" w14:textId="77777777" w:rsidR="00657D30" w:rsidRPr="00657D30" w:rsidRDefault="00657D30" w:rsidP="00657D30">
      <w:pPr>
        <w:pStyle w:val="Heading4"/>
        <w:spacing w:before="0" w:after="120" w:line="264" w:lineRule="auto"/>
        <w:rPr>
          <w:rFonts w:ascii="Times New Roman" w:hAnsi="Times New Roman" w:cs="Times New Roman"/>
          <w:sz w:val="22"/>
          <w:szCs w:val="22"/>
          <w:lang w:val="ro-RO"/>
        </w:rPr>
      </w:pPr>
      <w:r w:rsidRPr="00657D30">
        <w:rPr>
          <w:rFonts w:ascii="Times New Roman" w:hAnsi="Times New Roman" w:cs="Times New Roman"/>
          <w:sz w:val="22"/>
          <w:szCs w:val="22"/>
          <w:lang w:val="ro-RO"/>
        </w:rPr>
        <w:t>Articolul 1</w:t>
      </w:r>
    </w:p>
    <w:p w14:paraId="0EDC3FC6" w14:textId="77777777" w:rsidR="00657D30" w:rsidRPr="00657D30" w:rsidRDefault="00657D30" w:rsidP="00657D30">
      <w:pPr>
        <w:numPr>
          <w:ilvl w:val="0"/>
          <w:numId w:val="4"/>
        </w:numPr>
        <w:jc w:val="both"/>
        <w:rPr>
          <w:lang w:val="ro-RO"/>
        </w:rPr>
      </w:pPr>
      <w:r w:rsidRPr="00657D30">
        <w:rPr>
          <w:lang w:val="ro-RO"/>
        </w:rPr>
        <w:t xml:space="preserve">Bugetul Participativ este un instrument de management deschis, incluziv </w:t>
      </w:r>
      <w:proofErr w:type="spellStart"/>
      <w:r w:rsidRPr="00657D30">
        <w:rPr>
          <w:lang w:val="ro-RO"/>
        </w:rPr>
        <w:t>şi</w:t>
      </w:r>
      <w:proofErr w:type="spellEnd"/>
      <w:r w:rsidRPr="00657D30">
        <w:rPr>
          <w:lang w:val="ro-RO"/>
        </w:rPr>
        <w:t xml:space="preserve"> transparent, instrument care permite participarea reală a </w:t>
      </w:r>
      <w:proofErr w:type="spellStart"/>
      <w:r w:rsidRPr="00657D30">
        <w:rPr>
          <w:lang w:val="ro-RO"/>
        </w:rPr>
        <w:t>cetăţenilor</w:t>
      </w:r>
      <w:proofErr w:type="spellEnd"/>
      <w:r w:rsidRPr="00657D30">
        <w:rPr>
          <w:lang w:val="ro-RO"/>
        </w:rPr>
        <w:t xml:space="preserve"> la guvernarea </w:t>
      </w:r>
      <w:proofErr w:type="spellStart"/>
      <w:r w:rsidRPr="00657D30">
        <w:rPr>
          <w:lang w:val="ro-RO"/>
        </w:rPr>
        <w:t>oraşului</w:t>
      </w:r>
      <w:proofErr w:type="spellEnd"/>
      <w:r w:rsidRPr="00657D30">
        <w:rPr>
          <w:lang w:val="ro-RO"/>
        </w:rPr>
        <w:t xml:space="preserve">, </w:t>
      </w:r>
      <w:proofErr w:type="spellStart"/>
      <w:r w:rsidRPr="00657D30">
        <w:rPr>
          <w:lang w:val="ro-RO"/>
        </w:rPr>
        <w:t>aceştia</w:t>
      </w:r>
      <w:proofErr w:type="spellEnd"/>
      <w:r w:rsidRPr="00657D30">
        <w:rPr>
          <w:lang w:val="ro-RO"/>
        </w:rPr>
        <w:t xml:space="preserve"> putând decide în mod direct cum se va cheltui o sumă clar definită în acest sens din bugetul local.</w:t>
      </w:r>
    </w:p>
    <w:p w14:paraId="22FA1116" w14:textId="5AB034D5" w:rsidR="00657D30" w:rsidRDefault="00000000" w:rsidP="00657D30">
      <w:pPr>
        <w:numPr>
          <w:ilvl w:val="0"/>
          <w:numId w:val="4"/>
        </w:numPr>
        <w:jc w:val="both"/>
        <w:rPr>
          <w:lang w:val="ro-RO"/>
        </w:rPr>
      </w:pPr>
      <w:r w:rsidRPr="00657D30">
        <w:rPr>
          <w:lang w:val="ro-RO"/>
        </w:rPr>
        <w:t xml:space="preserve">Prin intermediul acestui instrument de lucru, </w:t>
      </w:r>
      <w:proofErr w:type="spellStart"/>
      <w:r w:rsidRPr="00657D30">
        <w:rPr>
          <w:lang w:val="ro-RO"/>
        </w:rPr>
        <w:t>cetăţenii</w:t>
      </w:r>
      <w:proofErr w:type="spellEnd"/>
      <w:r w:rsidRPr="00657D30">
        <w:rPr>
          <w:lang w:val="ro-RO"/>
        </w:rPr>
        <w:t xml:space="preserve"> pot trimite propuneri de proiecte </w:t>
      </w:r>
      <w:proofErr w:type="spellStart"/>
      <w:r w:rsidRPr="00657D30">
        <w:rPr>
          <w:lang w:val="ro-RO"/>
        </w:rPr>
        <w:t>şi</w:t>
      </w:r>
      <w:proofErr w:type="spellEnd"/>
      <w:r w:rsidRPr="00657D30">
        <w:rPr>
          <w:lang w:val="ro-RO"/>
        </w:rPr>
        <w:t xml:space="preserve"> pot decide prin vot proiectele care vor fi implementate în urma campaniei "</w:t>
      </w:r>
      <w:proofErr w:type="spellStart"/>
      <w:r w:rsidRPr="00657D30">
        <w:rPr>
          <w:lang w:val="ro-RO"/>
        </w:rPr>
        <w:t>Timişoara</w:t>
      </w:r>
      <w:proofErr w:type="spellEnd"/>
      <w:r w:rsidRPr="00657D30">
        <w:rPr>
          <w:lang w:val="ro-RO"/>
        </w:rPr>
        <w:t xml:space="preserve"> Decide!", denumită în continuare Campania. Bugetul Participativ presupune consultarea  </w:t>
      </w:r>
      <w:proofErr w:type="spellStart"/>
      <w:r w:rsidRPr="00657D30">
        <w:rPr>
          <w:lang w:val="ro-RO"/>
        </w:rPr>
        <w:t>cetăţenilor</w:t>
      </w:r>
      <w:proofErr w:type="spellEnd"/>
      <w:r w:rsidRPr="00657D30">
        <w:rPr>
          <w:lang w:val="ro-RO"/>
        </w:rPr>
        <w:t xml:space="preserve">  </w:t>
      </w:r>
      <w:proofErr w:type="spellStart"/>
      <w:r w:rsidRPr="00657D30">
        <w:rPr>
          <w:lang w:val="ro-RO"/>
        </w:rPr>
        <w:t>şi</w:t>
      </w:r>
      <w:proofErr w:type="spellEnd"/>
      <w:r w:rsidRPr="00657D30">
        <w:rPr>
          <w:lang w:val="ro-RO"/>
        </w:rPr>
        <w:t xml:space="preserve"> transferul către aceștia  a </w:t>
      </w:r>
      <w:proofErr w:type="spellStart"/>
      <w:r w:rsidRPr="00657D30">
        <w:rPr>
          <w:lang w:val="ro-RO"/>
        </w:rPr>
        <w:t>responsabilităţii</w:t>
      </w:r>
      <w:proofErr w:type="spellEnd"/>
      <w:r w:rsidRPr="00657D30">
        <w:rPr>
          <w:lang w:val="ro-RO"/>
        </w:rPr>
        <w:t xml:space="preserve"> decizionale pentru o sumă totala de aproximativ </w:t>
      </w:r>
      <w:r w:rsidR="00E2501B">
        <w:rPr>
          <w:b/>
          <w:bCs/>
          <w:lang w:val="ro-RO"/>
        </w:rPr>
        <w:t>4</w:t>
      </w:r>
      <w:r w:rsidRPr="00657D30">
        <w:rPr>
          <w:b/>
          <w:lang w:val="ro-RO"/>
        </w:rPr>
        <w:t> milioane de lei</w:t>
      </w:r>
      <w:r w:rsidRPr="00657D30">
        <w:rPr>
          <w:lang w:val="ro-RO"/>
        </w:rPr>
        <w:t xml:space="preserve">. </w:t>
      </w:r>
    </w:p>
    <w:p w14:paraId="00000005" w14:textId="405BB59E" w:rsidR="00E6577F" w:rsidRPr="00657D30" w:rsidRDefault="00000000" w:rsidP="00657D30">
      <w:pPr>
        <w:numPr>
          <w:ilvl w:val="0"/>
          <w:numId w:val="4"/>
        </w:numPr>
        <w:jc w:val="both"/>
        <w:rPr>
          <w:lang w:val="ro-RO"/>
        </w:rPr>
      </w:pPr>
      <w:r w:rsidRPr="00657D30">
        <w:rPr>
          <w:lang w:val="ro-RO"/>
        </w:rPr>
        <w:t>Numărul de proiecte va fi determinat de voturile primite și valoarea însumată a proiectelor până la suma totală alocată. Dacă va rămâne o sumă ce nu acoperă integral următorul proiect, vom proceda astfel:</w:t>
      </w:r>
    </w:p>
    <w:p w14:paraId="00000006" w14:textId="77777777" w:rsidR="00E6577F" w:rsidRPr="00657D30" w:rsidRDefault="00000000" w:rsidP="00657D30">
      <w:pPr>
        <w:ind w:left="720"/>
        <w:jc w:val="both"/>
        <w:rPr>
          <w:lang w:val="ro-RO"/>
        </w:rPr>
      </w:pPr>
      <w:r w:rsidRPr="00657D30">
        <w:rPr>
          <w:lang w:val="ro-RO"/>
        </w:rPr>
        <w:t>a)     dacă diferența nu este mai mare de 100.000 lei și există resurse disponibile, va fi suplimentat bugetul participativ astfel încât să includem următorul proiect în implementare;</w:t>
      </w:r>
    </w:p>
    <w:p w14:paraId="00000007" w14:textId="77777777" w:rsidR="00E6577F" w:rsidRPr="00657D30" w:rsidRDefault="00000000" w:rsidP="00657D30">
      <w:pPr>
        <w:ind w:left="720"/>
        <w:jc w:val="both"/>
        <w:rPr>
          <w:lang w:val="ro-RO"/>
        </w:rPr>
      </w:pPr>
      <w:r w:rsidRPr="00657D30">
        <w:rPr>
          <w:lang w:val="ro-RO"/>
        </w:rPr>
        <w:t>b)     dacă nu sunt îndeplinite cerințele de la punctul a) diferența va constitui un fond de rezervă care va fi redistribuit pentru implementarea proiectelor câștigătoare pentru acoperirea  unor eventuale costuri suplimentare sau neprevăzute;</w:t>
      </w:r>
    </w:p>
    <w:p w14:paraId="00000008" w14:textId="05AAEF96" w:rsidR="00E6577F" w:rsidRPr="00657D30" w:rsidRDefault="00000000" w:rsidP="00657D30">
      <w:pPr>
        <w:ind w:left="720"/>
        <w:jc w:val="both"/>
        <w:rPr>
          <w:lang w:val="ro-RO"/>
        </w:rPr>
      </w:pPr>
      <w:r w:rsidRPr="00657D30">
        <w:rPr>
          <w:lang w:val="ro-RO"/>
        </w:rPr>
        <w:t xml:space="preserve">c)     orice sumă rămasă în urma alocărilor conform punctului b) se va </w:t>
      </w:r>
      <w:r w:rsidR="005D63C6">
        <w:rPr>
          <w:lang w:val="ro-RO"/>
        </w:rPr>
        <w:t>re</w:t>
      </w:r>
      <w:r w:rsidRPr="00657D30">
        <w:rPr>
          <w:lang w:val="ro-RO"/>
        </w:rPr>
        <w:t xml:space="preserve">porta pentru următoarea campanie a bugetului participativ. </w:t>
      </w:r>
    </w:p>
    <w:p w14:paraId="329EC50A" w14:textId="77777777" w:rsidR="00657D30" w:rsidRPr="00657D30" w:rsidRDefault="00000000" w:rsidP="00657D30">
      <w:pPr>
        <w:pStyle w:val="ListParagraph"/>
        <w:numPr>
          <w:ilvl w:val="0"/>
          <w:numId w:val="4"/>
        </w:numPr>
        <w:spacing w:after="200" w:line="276" w:lineRule="auto"/>
        <w:ind w:left="714" w:hanging="357"/>
        <w:contextualSpacing w:val="0"/>
        <w:jc w:val="both"/>
        <w:rPr>
          <w:rFonts w:ascii="Calibri" w:hAnsi="Calibri" w:cs="Calibri"/>
          <w:sz w:val="22"/>
          <w:szCs w:val="22"/>
        </w:rPr>
      </w:pPr>
      <w:r w:rsidRPr="00657D30">
        <w:rPr>
          <w:rFonts w:ascii="Calibri" w:hAnsi="Calibri" w:cs="Calibri"/>
          <w:sz w:val="22"/>
          <w:szCs w:val="22"/>
        </w:rPr>
        <w:t xml:space="preserve">Anual, în urma derulării Campaniei, proiectele selectate vor fi cuprinse în bugetul de venituri </w:t>
      </w:r>
      <w:proofErr w:type="spellStart"/>
      <w:r w:rsidRPr="00657D30">
        <w:rPr>
          <w:rFonts w:ascii="Calibri" w:hAnsi="Calibri" w:cs="Calibri"/>
          <w:sz w:val="22"/>
          <w:szCs w:val="22"/>
        </w:rPr>
        <w:t>şi</w:t>
      </w:r>
      <w:proofErr w:type="spellEnd"/>
      <w:r w:rsidRPr="00657D30">
        <w:rPr>
          <w:rFonts w:ascii="Calibri" w:hAnsi="Calibri" w:cs="Calibri"/>
          <w:sz w:val="22"/>
          <w:szCs w:val="22"/>
        </w:rPr>
        <w:t xml:space="preserve"> cheltuieli al Municipiului Timișoara pentru acel </w:t>
      </w:r>
      <w:proofErr w:type="spellStart"/>
      <w:r w:rsidRPr="00657D30">
        <w:rPr>
          <w:rFonts w:ascii="Calibri" w:hAnsi="Calibri" w:cs="Calibri"/>
          <w:sz w:val="22"/>
          <w:szCs w:val="22"/>
        </w:rPr>
        <w:t>exerciţiu</w:t>
      </w:r>
      <w:proofErr w:type="spellEnd"/>
      <w:r w:rsidRPr="00657D30">
        <w:rPr>
          <w:rFonts w:ascii="Calibri" w:hAnsi="Calibri" w:cs="Calibri"/>
          <w:sz w:val="22"/>
          <w:szCs w:val="22"/>
        </w:rPr>
        <w:t xml:space="preserve"> bugetar sau următorul, în funcție de complexitatea acestora, urmând a fi implementate prin grija </w:t>
      </w:r>
      <w:proofErr w:type="spellStart"/>
      <w:r w:rsidRPr="00657D30">
        <w:rPr>
          <w:rFonts w:ascii="Calibri" w:hAnsi="Calibri" w:cs="Calibri"/>
          <w:sz w:val="22"/>
          <w:szCs w:val="22"/>
        </w:rPr>
        <w:t>direcţiilor</w:t>
      </w:r>
      <w:proofErr w:type="spellEnd"/>
      <w:r w:rsidRPr="00657D30">
        <w:rPr>
          <w:rFonts w:ascii="Calibri" w:hAnsi="Calibri" w:cs="Calibri"/>
          <w:sz w:val="22"/>
          <w:szCs w:val="22"/>
        </w:rPr>
        <w:t xml:space="preserve"> de specialitate din cadrul Primăriei Municipiului Timișoara sau a </w:t>
      </w:r>
      <w:proofErr w:type="spellStart"/>
      <w:r w:rsidRPr="00657D30">
        <w:rPr>
          <w:rFonts w:ascii="Calibri" w:hAnsi="Calibri" w:cs="Calibri"/>
          <w:sz w:val="22"/>
          <w:szCs w:val="22"/>
        </w:rPr>
        <w:t>instituţiilor</w:t>
      </w:r>
      <w:proofErr w:type="spellEnd"/>
      <w:r w:rsidRPr="00657D30">
        <w:rPr>
          <w:rFonts w:ascii="Calibri" w:hAnsi="Calibri" w:cs="Calibri"/>
          <w:sz w:val="22"/>
          <w:szCs w:val="22"/>
        </w:rPr>
        <w:t xml:space="preserve"> subordonate acesteia.</w:t>
      </w:r>
    </w:p>
    <w:p w14:paraId="49F21702" w14:textId="77777777" w:rsidR="00657D30" w:rsidRPr="00657D30" w:rsidRDefault="00000000" w:rsidP="00657D30">
      <w:pPr>
        <w:pStyle w:val="ListParagraph"/>
        <w:numPr>
          <w:ilvl w:val="0"/>
          <w:numId w:val="4"/>
        </w:numPr>
        <w:spacing w:after="200" w:line="276" w:lineRule="auto"/>
        <w:contextualSpacing w:val="0"/>
        <w:jc w:val="both"/>
        <w:rPr>
          <w:rFonts w:ascii="Calibri" w:hAnsi="Calibri" w:cs="Calibri"/>
          <w:sz w:val="22"/>
          <w:szCs w:val="22"/>
        </w:rPr>
      </w:pPr>
      <w:r w:rsidRPr="00657D30">
        <w:rPr>
          <w:rFonts w:ascii="Calibri" w:hAnsi="Calibri" w:cs="Calibri"/>
          <w:sz w:val="22"/>
          <w:szCs w:val="22"/>
        </w:rPr>
        <w:t xml:space="preserve">Primăria Municipiului Timișoara va asigura un cadru deliberativ specific, repetitivitatea anuală a procesului </w:t>
      </w:r>
      <w:proofErr w:type="spellStart"/>
      <w:r w:rsidRPr="00657D30">
        <w:rPr>
          <w:rFonts w:ascii="Calibri" w:hAnsi="Calibri" w:cs="Calibri"/>
          <w:sz w:val="22"/>
          <w:szCs w:val="22"/>
        </w:rPr>
        <w:t>şi</w:t>
      </w:r>
      <w:proofErr w:type="spellEnd"/>
      <w:r w:rsidRPr="00657D30">
        <w:rPr>
          <w:rFonts w:ascii="Calibri" w:hAnsi="Calibri" w:cs="Calibri"/>
          <w:sz w:val="22"/>
          <w:szCs w:val="22"/>
        </w:rPr>
        <w:t xml:space="preserve"> își va asuma implementarea proiectelor votate de </w:t>
      </w:r>
      <w:proofErr w:type="spellStart"/>
      <w:r w:rsidRPr="00657D30">
        <w:rPr>
          <w:rFonts w:ascii="Calibri" w:hAnsi="Calibri" w:cs="Calibri"/>
          <w:sz w:val="22"/>
          <w:szCs w:val="22"/>
        </w:rPr>
        <w:t>cetăţeni</w:t>
      </w:r>
      <w:proofErr w:type="spellEnd"/>
      <w:r w:rsidRPr="00657D30">
        <w:rPr>
          <w:rFonts w:ascii="Calibri" w:hAnsi="Calibri" w:cs="Calibri"/>
          <w:sz w:val="22"/>
          <w:szCs w:val="22"/>
        </w:rPr>
        <w:t>, cât și monitorizarea proiectelor împreună cu cetățenii.</w:t>
      </w:r>
    </w:p>
    <w:p w14:paraId="0000000C" w14:textId="19B82F0F" w:rsidR="00E6577F" w:rsidRPr="00657D30" w:rsidRDefault="00000000" w:rsidP="00657D30">
      <w:pPr>
        <w:pStyle w:val="ListParagraph"/>
        <w:numPr>
          <w:ilvl w:val="0"/>
          <w:numId w:val="4"/>
        </w:numPr>
        <w:spacing w:after="200" w:line="276" w:lineRule="auto"/>
        <w:contextualSpacing w:val="0"/>
        <w:jc w:val="both"/>
        <w:rPr>
          <w:rFonts w:ascii="Calibri" w:hAnsi="Calibri" w:cs="Calibri"/>
          <w:sz w:val="22"/>
          <w:szCs w:val="22"/>
        </w:rPr>
      </w:pPr>
      <w:r w:rsidRPr="00657D30">
        <w:rPr>
          <w:rFonts w:ascii="Calibri" w:hAnsi="Calibri" w:cs="Calibri"/>
          <w:sz w:val="22"/>
          <w:szCs w:val="22"/>
        </w:rPr>
        <w:t>Prezentul Regulament are ca scop stabilirea cadrului general și a procedurii prin care ideile și inițiativele cetățenilor Municipiului Timișoara preocupați de dezvoltarea comunității, se transformă în proiecte implementate de către administrația publică locală.</w:t>
      </w:r>
    </w:p>
    <w:p w14:paraId="55D1502C" w14:textId="6C9B6100" w:rsidR="00657D30" w:rsidRPr="007139AD" w:rsidRDefault="00657D30" w:rsidP="00657D30">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lastRenderedPageBreak/>
        <w:t>Articolul</w:t>
      </w:r>
      <w:proofErr w:type="spellEnd"/>
      <w:r w:rsidRPr="007139AD">
        <w:rPr>
          <w:rFonts w:ascii="Times New Roman" w:hAnsi="Times New Roman" w:cs="Times New Roman"/>
          <w:sz w:val="22"/>
          <w:szCs w:val="22"/>
        </w:rPr>
        <w:t xml:space="preserve"> 2 </w:t>
      </w:r>
      <w:proofErr w:type="spellStart"/>
      <w:r w:rsidRPr="007139AD">
        <w:rPr>
          <w:rFonts w:ascii="Times New Roman" w:hAnsi="Times New Roman" w:cs="Times New Roman"/>
          <w:sz w:val="22"/>
          <w:szCs w:val="22"/>
        </w:rPr>
        <w:t>Obiectivele</w:t>
      </w:r>
      <w:proofErr w:type="spellEnd"/>
      <w:r w:rsidR="005D63C6">
        <w:rPr>
          <w:rFonts w:ascii="Times New Roman" w:hAnsi="Times New Roman" w:cs="Times New Roman"/>
          <w:sz w:val="22"/>
          <w:szCs w:val="22"/>
        </w:rPr>
        <w:t xml:space="preserve"> </w:t>
      </w:r>
      <w:proofErr w:type="spellStart"/>
      <w:r w:rsidR="005D63C6">
        <w:rPr>
          <w:rFonts w:ascii="Times New Roman" w:hAnsi="Times New Roman" w:cs="Times New Roman"/>
          <w:sz w:val="22"/>
          <w:szCs w:val="22"/>
        </w:rPr>
        <w:t>generale</w:t>
      </w:r>
      <w:proofErr w:type="spellEnd"/>
      <w:r w:rsidR="005D63C6">
        <w:rPr>
          <w:rFonts w:ascii="Times New Roman" w:hAnsi="Times New Roman" w:cs="Times New Roman"/>
          <w:sz w:val="22"/>
          <w:szCs w:val="22"/>
        </w:rPr>
        <w:t xml:space="preserve"> ale</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sunt:</w:t>
      </w:r>
    </w:p>
    <w:p w14:paraId="2D4A7E7D" w14:textId="77777777" w:rsidR="004F23B5" w:rsidRPr="004F23B5" w:rsidRDefault="00000000" w:rsidP="004F23B5">
      <w:pPr>
        <w:pStyle w:val="ListParagraph"/>
        <w:numPr>
          <w:ilvl w:val="0"/>
          <w:numId w:val="5"/>
        </w:numPr>
        <w:spacing w:after="200" w:line="276" w:lineRule="auto"/>
        <w:ind w:left="714" w:hanging="357"/>
        <w:contextualSpacing w:val="0"/>
        <w:jc w:val="both"/>
        <w:rPr>
          <w:rFonts w:ascii="Calibri" w:hAnsi="Calibri" w:cs="Calibri"/>
          <w:sz w:val="22"/>
          <w:szCs w:val="22"/>
        </w:rPr>
      </w:pPr>
      <w:r w:rsidRPr="00657D30">
        <w:rPr>
          <w:rFonts w:ascii="Calibri" w:hAnsi="Calibri" w:cs="Calibri"/>
          <w:sz w:val="22"/>
          <w:szCs w:val="22"/>
        </w:rPr>
        <w:t xml:space="preserve">Dezvoltarea unui </w:t>
      </w:r>
      <w:r w:rsidRPr="004F23B5">
        <w:rPr>
          <w:rFonts w:ascii="Calibri" w:hAnsi="Calibri" w:cs="Calibri"/>
          <w:sz w:val="22"/>
          <w:szCs w:val="22"/>
        </w:rPr>
        <w:t xml:space="preserve">cadru </w:t>
      </w:r>
      <w:proofErr w:type="spellStart"/>
      <w:r w:rsidRPr="004F23B5">
        <w:rPr>
          <w:rFonts w:ascii="Calibri" w:hAnsi="Calibri" w:cs="Calibri"/>
          <w:sz w:val="22"/>
          <w:szCs w:val="22"/>
        </w:rPr>
        <w:t>organizaţional</w:t>
      </w:r>
      <w:proofErr w:type="spellEnd"/>
      <w:r w:rsidRPr="004F23B5">
        <w:rPr>
          <w:rFonts w:ascii="Calibri" w:hAnsi="Calibri" w:cs="Calibri"/>
          <w:sz w:val="22"/>
          <w:szCs w:val="22"/>
        </w:rPr>
        <w:t xml:space="preserve"> eficient de dialog între </w:t>
      </w:r>
      <w:proofErr w:type="spellStart"/>
      <w:r w:rsidRPr="004F23B5">
        <w:rPr>
          <w:rFonts w:ascii="Calibri" w:hAnsi="Calibri" w:cs="Calibri"/>
          <w:sz w:val="22"/>
          <w:szCs w:val="22"/>
        </w:rPr>
        <w:t>administraţia</w:t>
      </w:r>
      <w:proofErr w:type="spellEnd"/>
      <w:r w:rsidRPr="004F23B5">
        <w:rPr>
          <w:rFonts w:ascii="Calibri" w:hAnsi="Calibri" w:cs="Calibri"/>
          <w:sz w:val="22"/>
          <w:szCs w:val="22"/>
        </w:rPr>
        <w:t xml:space="preserve"> publică locală, </w:t>
      </w:r>
      <w:proofErr w:type="spellStart"/>
      <w:r w:rsidRPr="004F23B5">
        <w:rPr>
          <w:rFonts w:ascii="Calibri" w:hAnsi="Calibri" w:cs="Calibri"/>
          <w:sz w:val="22"/>
          <w:szCs w:val="22"/>
        </w:rPr>
        <w:t>cetăţeni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asociaţii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fundaţii</w:t>
      </w:r>
      <w:proofErr w:type="spellEnd"/>
      <w:r w:rsidRPr="004F23B5">
        <w:rPr>
          <w:rFonts w:ascii="Calibri" w:hAnsi="Calibri" w:cs="Calibri"/>
          <w:sz w:val="22"/>
          <w:szCs w:val="22"/>
        </w:rPr>
        <w:t xml:space="preserve">, mediul academic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societăţi</w:t>
      </w:r>
      <w:proofErr w:type="spellEnd"/>
      <w:r w:rsidRPr="004F23B5">
        <w:rPr>
          <w:rFonts w:ascii="Calibri" w:hAnsi="Calibri" w:cs="Calibri"/>
          <w:sz w:val="22"/>
          <w:szCs w:val="22"/>
        </w:rPr>
        <w:t xml:space="preserve"> comerciale pentru găsirea </w:t>
      </w:r>
      <w:proofErr w:type="spellStart"/>
      <w:r w:rsidRPr="004F23B5">
        <w:rPr>
          <w:rFonts w:ascii="Calibri" w:hAnsi="Calibri" w:cs="Calibri"/>
          <w:sz w:val="22"/>
          <w:szCs w:val="22"/>
        </w:rPr>
        <w:t>soluţiilor</w:t>
      </w:r>
      <w:proofErr w:type="spellEnd"/>
      <w:r w:rsidRPr="004F23B5">
        <w:rPr>
          <w:rFonts w:ascii="Calibri" w:hAnsi="Calibri" w:cs="Calibri"/>
          <w:sz w:val="22"/>
          <w:szCs w:val="22"/>
        </w:rPr>
        <w:t xml:space="preserve"> optime pentru problemele </w:t>
      </w:r>
      <w:proofErr w:type="spellStart"/>
      <w:r w:rsidRPr="004F23B5">
        <w:rPr>
          <w:rFonts w:ascii="Calibri" w:hAnsi="Calibri" w:cs="Calibri"/>
          <w:sz w:val="22"/>
          <w:szCs w:val="22"/>
        </w:rPr>
        <w:t>oraşului</w:t>
      </w:r>
      <w:proofErr w:type="spellEnd"/>
      <w:r w:rsidRPr="004F23B5">
        <w:rPr>
          <w:rFonts w:ascii="Calibri" w:hAnsi="Calibri" w:cs="Calibri"/>
          <w:sz w:val="22"/>
          <w:szCs w:val="22"/>
        </w:rPr>
        <w:t>;</w:t>
      </w:r>
    </w:p>
    <w:p w14:paraId="3DBFB385" w14:textId="77777777" w:rsidR="004F23B5" w:rsidRPr="004F23B5" w:rsidRDefault="00000000" w:rsidP="005D63C6">
      <w:pPr>
        <w:pStyle w:val="ListParagraph"/>
        <w:numPr>
          <w:ilvl w:val="0"/>
          <w:numId w:val="5"/>
        </w:numPr>
        <w:spacing w:after="200" w:line="276" w:lineRule="auto"/>
        <w:ind w:left="714" w:hanging="357"/>
        <w:contextualSpacing w:val="0"/>
        <w:jc w:val="both"/>
        <w:rPr>
          <w:rFonts w:ascii="Calibri" w:hAnsi="Calibri" w:cs="Calibri"/>
          <w:sz w:val="22"/>
          <w:szCs w:val="22"/>
        </w:rPr>
      </w:pPr>
      <w:proofErr w:type="spellStart"/>
      <w:r w:rsidRPr="004F23B5">
        <w:rPr>
          <w:rFonts w:ascii="Calibri" w:hAnsi="Calibri" w:cs="Calibri"/>
          <w:sz w:val="22"/>
          <w:szCs w:val="22"/>
        </w:rPr>
        <w:t>Creşterea</w:t>
      </w:r>
      <w:proofErr w:type="spellEnd"/>
      <w:r w:rsidRPr="004F23B5">
        <w:rPr>
          <w:rFonts w:ascii="Calibri" w:hAnsi="Calibri" w:cs="Calibri"/>
          <w:sz w:val="22"/>
          <w:szCs w:val="22"/>
        </w:rPr>
        <w:t xml:space="preserve"> implicării </w:t>
      </w:r>
      <w:proofErr w:type="spellStart"/>
      <w:r w:rsidRPr="004F23B5">
        <w:rPr>
          <w:rFonts w:ascii="Calibri" w:hAnsi="Calibri" w:cs="Calibri"/>
          <w:sz w:val="22"/>
          <w:szCs w:val="22"/>
        </w:rPr>
        <w:t>cetăţenilor</w:t>
      </w:r>
      <w:proofErr w:type="spellEnd"/>
      <w:r w:rsidRPr="004F23B5">
        <w:rPr>
          <w:rFonts w:ascii="Calibri" w:hAnsi="Calibri" w:cs="Calibri"/>
          <w:sz w:val="22"/>
          <w:szCs w:val="22"/>
        </w:rPr>
        <w:t xml:space="preserve"> în </w:t>
      </w:r>
      <w:proofErr w:type="spellStart"/>
      <w:r w:rsidRPr="004F23B5">
        <w:rPr>
          <w:rFonts w:ascii="Calibri" w:hAnsi="Calibri" w:cs="Calibri"/>
          <w:sz w:val="22"/>
          <w:szCs w:val="22"/>
        </w:rPr>
        <w:t>viaţa</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comunităţii</w:t>
      </w:r>
      <w:proofErr w:type="spellEnd"/>
      <w:r w:rsidRPr="004F23B5">
        <w:rPr>
          <w:rFonts w:ascii="Calibri" w:hAnsi="Calibri" w:cs="Calibri"/>
          <w:sz w:val="22"/>
          <w:szCs w:val="22"/>
        </w:rPr>
        <w:t xml:space="preserve">: procesul încurajează </w:t>
      </w:r>
      <w:proofErr w:type="spellStart"/>
      <w:r w:rsidRPr="004F23B5">
        <w:rPr>
          <w:rFonts w:ascii="Calibri" w:hAnsi="Calibri" w:cs="Calibri"/>
          <w:sz w:val="22"/>
          <w:szCs w:val="22"/>
        </w:rPr>
        <w:t>cetăţenii</w:t>
      </w:r>
      <w:proofErr w:type="spellEnd"/>
      <w:r w:rsidRPr="004F23B5">
        <w:rPr>
          <w:rFonts w:ascii="Calibri" w:hAnsi="Calibri" w:cs="Calibri"/>
          <w:sz w:val="22"/>
          <w:szCs w:val="22"/>
        </w:rPr>
        <w:t xml:space="preserve"> să identifice preocupările personale cu binele comun, să înțeleagă complexitatea problemelor </w:t>
      </w:r>
      <w:proofErr w:type="spellStart"/>
      <w:r w:rsidRPr="004F23B5">
        <w:rPr>
          <w:rFonts w:ascii="Calibri" w:hAnsi="Calibri" w:cs="Calibri"/>
          <w:sz w:val="22"/>
          <w:szCs w:val="22"/>
        </w:rPr>
        <w:t>comunităţii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să furnizeze </w:t>
      </w:r>
      <w:proofErr w:type="spellStart"/>
      <w:r w:rsidRPr="004F23B5">
        <w:rPr>
          <w:rFonts w:ascii="Calibri" w:hAnsi="Calibri" w:cs="Calibri"/>
          <w:sz w:val="22"/>
          <w:szCs w:val="22"/>
        </w:rPr>
        <w:t>soluţii</w:t>
      </w:r>
      <w:proofErr w:type="spellEnd"/>
      <w:r w:rsidRPr="004F23B5">
        <w:rPr>
          <w:rFonts w:ascii="Calibri" w:hAnsi="Calibri" w:cs="Calibri"/>
          <w:sz w:val="22"/>
          <w:szCs w:val="22"/>
        </w:rPr>
        <w:t>, să-și dezvolte abilitățile participative;</w:t>
      </w:r>
    </w:p>
    <w:p w14:paraId="63CE3BDA" w14:textId="77777777" w:rsidR="004F23B5" w:rsidRPr="004F23B5" w:rsidRDefault="00000000" w:rsidP="005D63C6">
      <w:pPr>
        <w:pStyle w:val="ListParagraph"/>
        <w:numPr>
          <w:ilvl w:val="0"/>
          <w:numId w:val="5"/>
        </w:numPr>
        <w:spacing w:after="200" w:line="276" w:lineRule="auto"/>
        <w:contextualSpacing w:val="0"/>
        <w:jc w:val="both"/>
        <w:rPr>
          <w:rFonts w:ascii="Calibri" w:hAnsi="Calibri" w:cs="Calibri"/>
          <w:sz w:val="22"/>
          <w:szCs w:val="22"/>
        </w:rPr>
      </w:pPr>
      <w:r w:rsidRPr="004F23B5">
        <w:rPr>
          <w:rFonts w:ascii="Calibri" w:hAnsi="Calibri" w:cs="Calibri"/>
          <w:sz w:val="22"/>
          <w:szCs w:val="22"/>
        </w:rPr>
        <w:t xml:space="preserve">Adaptarea politicilor publice la nevoile cetățenilor </w:t>
      </w:r>
      <w:r w:rsidR="004F23B5" w:rsidRPr="004F23B5">
        <w:rPr>
          <w:rFonts w:ascii="Calibri" w:hAnsi="Calibri" w:cs="Calibri"/>
          <w:sz w:val="22"/>
          <w:szCs w:val="22"/>
        </w:rPr>
        <w:t xml:space="preserve">cu scopul de </w:t>
      </w:r>
      <w:proofErr w:type="spellStart"/>
      <w:r w:rsidR="004F23B5" w:rsidRPr="004F23B5">
        <w:rPr>
          <w:rFonts w:ascii="Calibri" w:hAnsi="Calibri" w:cs="Calibri"/>
          <w:sz w:val="22"/>
          <w:szCs w:val="22"/>
        </w:rPr>
        <w:t>creştere</w:t>
      </w:r>
      <w:proofErr w:type="spellEnd"/>
      <w:r w:rsidR="004F23B5" w:rsidRPr="004F23B5">
        <w:rPr>
          <w:rFonts w:ascii="Calibri" w:hAnsi="Calibri" w:cs="Calibri"/>
          <w:sz w:val="22"/>
          <w:szCs w:val="22"/>
        </w:rPr>
        <w:t xml:space="preserve"> a nivelului </w:t>
      </w:r>
      <w:proofErr w:type="spellStart"/>
      <w:r w:rsidR="004F23B5" w:rsidRPr="004F23B5">
        <w:rPr>
          <w:rFonts w:ascii="Calibri" w:hAnsi="Calibri" w:cs="Calibri"/>
          <w:sz w:val="22"/>
          <w:szCs w:val="22"/>
        </w:rPr>
        <w:t>calităţii</w:t>
      </w:r>
      <w:proofErr w:type="spellEnd"/>
      <w:r w:rsidR="004F23B5" w:rsidRPr="004F23B5">
        <w:rPr>
          <w:rFonts w:ascii="Calibri" w:hAnsi="Calibri" w:cs="Calibri"/>
          <w:sz w:val="22"/>
          <w:szCs w:val="22"/>
        </w:rPr>
        <w:t xml:space="preserve"> </w:t>
      </w:r>
      <w:proofErr w:type="spellStart"/>
      <w:r w:rsidR="004F23B5" w:rsidRPr="004F23B5">
        <w:rPr>
          <w:rFonts w:ascii="Calibri" w:hAnsi="Calibri" w:cs="Calibri"/>
          <w:sz w:val="22"/>
          <w:szCs w:val="22"/>
        </w:rPr>
        <w:t>vieţii</w:t>
      </w:r>
      <w:proofErr w:type="spellEnd"/>
      <w:r w:rsidR="004F23B5" w:rsidRPr="004F23B5">
        <w:rPr>
          <w:rFonts w:ascii="Calibri" w:hAnsi="Calibri" w:cs="Calibri"/>
          <w:sz w:val="22"/>
          <w:szCs w:val="22"/>
        </w:rPr>
        <w:t xml:space="preserve"> în </w:t>
      </w:r>
      <w:proofErr w:type="spellStart"/>
      <w:r w:rsidR="004F23B5" w:rsidRPr="004F23B5">
        <w:rPr>
          <w:rFonts w:ascii="Calibri" w:hAnsi="Calibri" w:cs="Calibri"/>
          <w:sz w:val="22"/>
          <w:szCs w:val="22"/>
        </w:rPr>
        <w:t>oraş</w:t>
      </w:r>
      <w:proofErr w:type="spellEnd"/>
      <w:r w:rsidR="004F23B5" w:rsidRPr="004F23B5">
        <w:rPr>
          <w:rFonts w:ascii="Calibri" w:hAnsi="Calibri" w:cs="Calibri"/>
          <w:sz w:val="22"/>
          <w:szCs w:val="22"/>
        </w:rPr>
        <w:t xml:space="preserve"> </w:t>
      </w:r>
      <w:proofErr w:type="spellStart"/>
      <w:r w:rsidR="004F23B5" w:rsidRPr="004F23B5">
        <w:rPr>
          <w:rFonts w:ascii="Calibri" w:hAnsi="Calibri" w:cs="Calibri"/>
          <w:sz w:val="22"/>
          <w:szCs w:val="22"/>
        </w:rPr>
        <w:t>şi</w:t>
      </w:r>
      <w:proofErr w:type="spellEnd"/>
      <w:r w:rsidR="004F23B5" w:rsidRPr="004F23B5">
        <w:rPr>
          <w:rFonts w:ascii="Calibri" w:hAnsi="Calibri" w:cs="Calibri"/>
          <w:sz w:val="22"/>
          <w:szCs w:val="22"/>
        </w:rPr>
        <w:t xml:space="preserve"> de stimulare a acestei </w:t>
      </w:r>
      <w:proofErr w:type="spellStart"/>
      <w:r w:rsidR="004F23B5" w:rsidRPr="004F23B5">
        <w:rPr>
          <w:rFonts w:ascii="Calibri" w:hAnsi="Calibri" w:cs="Calibri"/>
          <w:sz w:val="22"/>
          <w:szCs w:val="22"/>
        </w:rPr>
        <w:t>creşteri</w:t>
      </w:r>
      <w:proofErr w:type="spellEnd"/>
      <w:r w:rsidR="004F23B5" w:rsidRPr="004F23B5">
        <w:rPr>
          <w:rFonts w:ascii="Calibri" w:hAnsi="Calibri" w:cs="Calibri"/>
          <w:sz w:val="22"/>
          <w:szCs w:val="22"/>
        </w:rPr>
        <w:t>;</w:t>
      </w:r>
    </w:p>
    <w:p w14:paraId="05E752D3" w14:textId="77777777" w:rsidR="008C5F0D" w:rsidRDefault="004F23B5" w:rsidP="008C5F0D">
      <w:pPr>
        <w:pStyle w:val="ListParagraph"/>
        <w:numPr>
          <w:ilvl w:val="0"/>
          <w:numId w:val="5"/>
        </w:numPr>
        <w:spacing w:after="200" w:line="276" w:lineRule="auto"/>
        <w:contextualSpacing w:val="0"/>
        <w:jc w:val="both"/>
        <w:rPr>
          <w:rFonts w:ascii="Calibri" w:hAnsi="Calibri" w:cs="Calibri"/>
          <w:sz w:val="22"/>
          <w:szCs w:val="22"/>
        </w:rPr>
      </w:pPr>
      <w:r w:rsidRPr="004F23B5">
        <w:rPr>
          <w:rFonts w:ascii="Calibri" w:hAnsi="Calibri" w:cs="Calibri"/>
          <w:sz w:val="22"/>
          <w:szCs w:val="22"/>
        </w:rPr>
        <w:t xml:space="preserve">Creșterea </w:t>
      </w:r>
      <w:proofErr w:type="spellStart"/>
      <w:r w:rsidRPr="004F23B5">
        <w:rPr>
          <w:rFonts w:ascii="Calibri" w:hAnsi="Calibri" w:cs="Calibri"/>
          <w:sz w:val="22"/>
          <w:szCs w:val="22"/>
        </w:rPr>
        <w:t>transparenţei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activităţii</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administraţiei</w:t>
      </w:r>
      <w:proofErr w:type="spellEnd"/>
      <w:r w:rsidRPr="004F23B5">
        <w:rPr>
          <w:rFonts w:ascii="Calibri" w:hAnsi="Calibri" w:cs="Calibri"/>
          <w:sz w:val="22"/>
          <w:szCs w:val="22"/>
        </w:rPr>
        <w:t xml:space="preserve"> publice locale, modernizarea acesteia, responsabilizarea </w:t>
      </w:r>
      <w:proofErr w:type="spellStart"/>
      <w:r w:rsidRPr="004F23B5">
        <w:rPr>
          <w:rFonts w:ascii="Calibri" w:hAnsi="Calibri" w:cs="Calibri"/>
          <w:sz w:val="22"/>
          <w:szCs w:val="22"/>
        </w:rPr>
        <w:t>aleşilor</w:t>
      </w:r>
      <w:proofErr w:type="spellEnd"/>
      <w:r w:rsidRPr="004F23B5">
        <w:rPr>
          <w:rFonts w:ascii="Calibri" w:hAnsi="Calibri" w:cs="Calibri"/>
          <w:sz w:val="22"/>
          <w:szCs w:val="22"/>
        </w:rPr>
        <w:t xml:space="preserve"> locali, eficientizarea cheltuirii fondurilor publice, implementarea guvernării deschise;</w:t>
      </w:r>
    </w:p>
    <w:p w14:paraId="324AE0C3" w14:textId="3E9C1BE7" w:rsidR="008C5F0D" w:rsidRPr="008C5F0D" w:rsidRDefault="008C5F0D" w:rsidP="008C5F0D">
      <w:pPr>
        <w:pStyle w:val="ListParagraph"/>
        <w:numPr>
          <w:ilvl w:val="0"/>
          <w:numId w:val="5"/>
        </w:numPr>
        <w:spacing w:after="200" w:line="276" w:lineRule="auto"/>
        <w:contextualSpacing w:val="0"/>
        <w:jc w:val="both"/>
        <w:rPr>
          <w:rFonts w:asciiTheme="majorHAnsi" w:hAnsiTheme="majorHAnsi" w:cstheme="majorHAnsi"/>
          <w:sz w:val="22"/>
          <w:szCs w:val="22"/>
        </w:rPr>
      </w:pPr>
      <w:r w:rsidRPr="008C5F0D">
        <w:rPr>
          <w:rFonts w:asciiTheme="majorHAnsi" w:hAnsiTheme="majorHAnsi" w:cstheme="majorHAnsi"/>
          <w:sz w:val="22"/>
          <w:szCs w:val="22"/>
        </w:rPr>
        <w:t xml:space="preserve">Stimularea democrației participative, a colaborării și participării active a cetățenilor în comunitate. </w:t>
      </w:r>
    </w:p>
    <w:p w14:paraId="72E33AC3" w14:textId="36A6A669" w:rsidR="005D63C6" w:rsidRPr="007139AD" w:rsidRDefault="005D63C6" w:rsidP="005D63C6">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3</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Obiectivele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specifice</w:t>
      </w:r>
      <w:proofErr w:type="spellEnd"/>
      <w:r>
        <w:rPr>
          <w:rFonts w:ascii="Times New Roman" w:hAnsi="Times New Roman" w:cs="Times New Roman"/>
          <w:sz w:val="22"/>
          <w:szCs w:val="22"/>
        </w:rPr>
        <w:t xml:space="preserve"> ale</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w:t>
      </w:r>
      <w:proofErr w:type="spellStart"/>
      <w:r>
        <w:rPr>
          <w:rFonts w:ascii="Times New Roman" w:hAnsi="Times New Roman" w:cs="Times New Roman"/>
          <w:sz w:val="22"/>
          <w:szCs w:val="22"/>
        </w:rPr>
        <w:t>pentru</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anul</w:t>
      </w:r>
      <w:proofErr w:type="spellEnd"/>
      <w:r>
        <w:rPr>
          <w:rFonts w:ascii="Times New Roman" w:hAnsi="Times New Roman" w:cs="Times New Roman"/>
          <w:sz w:val="22"/>
          <w:szCs w:val="22"/>
        </w:rPr>
        <w:t xml:space="preserve"> 2024 </w:t>
      </w:r>
      <w:r w:rsidRPr="007139AD">
        <w:rPr>
          <w:rFonts w:ascii="Times New Roman" w:hAnsi="Times New Roman" w:cs="Times New Roman"/>
          <w:sz w:val="22"/>
          <w:szCs w:val="22"/>
        </w:rPr>
        <w:t>sunt:</w:t>
      </w:r>
    </w:p>
    <w:p w14:paraId="159F429F" w14:textId="79F96307" w:rsidR="005D63C6" w:rsidRPr="005D63C6" w:rsidRDefault="005D63C6" w:rsidP="005D63C6">
      <w:pPr>
        <w:pStyle w:val="ListParagraph"/>
        <w:numPr>
          <w:ilvl w:val="0"/>
          <w:numId w:val="20"/>
        </w:numPr>
        <w:spacing w:after="200" w:line="276" w:lineRule="auto"/>
        <w:ind w:left="714" w:hanging="357"/>
        <w:contextualSpacing w:val="0"/>
        <w:rPr>
          <w:rFonts w:asciiTheme="majorHAnsi" w:hAnsiTheme="majorHAnsi" w:cstheme="majorHAnsi"/>
          <w:sz w:val="22"/>
          <w:szCs w:val="22"/>
        </w:rPr>
      </w:pPr>
      <w:r w:rsidRPr="005D63C6">
        <w:rPr>
          <w:rFonts w:asciiTheme="majorHAnsi" w:hAnsiTheme="majorHAnsi" w:cstheme="majorHAnsi"/>
          <w:sz w:val="22"/>
          <w:szCs w:val="22"/>
        </w:rPr>
        <w:t>Creșterea gradului de distribuție teritorială a proiectelor câștigătoare prin alocarea bugetului în mod egal pe cele opt zone definite la art</w:t>
      </w:r>
      <w:r w:rsidR="00880A17">
        <w:rPr>
          <w:rFonts w:asciiTheme="majorHAnsi" w:hAnsiTheme="majorHAnsi" w:cstheme="majorHAnsi"/>
          <w:sz w:val="22"/>
          <w:szCs w:val="22"/>
        </w:rPr>
        <w:t>. (5) alin. (4);</w:t>
      </w:r>
    </w:p>
    <w:p w14:paraId="00000015" w14:textId="0B0164A6" w:rsidR="00E6577F" w:rsidRPr="005D63C6" w:rsidRDefault="005D63C6" w:rsidP="005D63C6">
      <w:pPr>
        <w:pStyle w:val="ListParagraph"/>
        <w:numPr>
          <w:ilvl w:val="0"/>
          <w:numId w:val="20"/>
        </w:numPr>
        <w:spacing w:after="200" w:line="276" w:lineRule="auto"/>
        <w:ind w:left="714" w:hanging="357"/>
        <w:contextualSpacing w:val="0"/>
        <w:rPr>
          <w:rFonts w:asciiTheme="majorHAnsi" w:hAnsiTheme="majorHAnsi" w:cstheme="majorHAnsi"/>
          <w:sz w:val="22"/>
          <w:szCs w:val="22"/>
        </w:rPr>
      </w:pPr>
      <w:r w:rsidRPr="005D63C6">
        <w:rPr>
          <w:rFonts w:asciiTheme="majorHAnsi" w:hAnsiTheme="majorHAnsi" w:cstheme="majorHAnsi"/>
          <w:sz w:val="22"/>
          <w:szCs w:val="22"/>
        </w:rPr>
        <w:t xml:space="preserve">Creșterea coeziunii sociale și a calității vieții în cartiere prin </w:t>
      </w:r>
      <w:r w:rsidR="00ED4607">
        <w:rPr>
          <w:rFonts w:asciiTheme="majorHAnsi" w:hAnsiTheme="majorHAnsi" w:cstheme="majorHAnsi"/>
          <w:sz w:val="22"/>
          <w:szCs w:val="22"/>
        </w:rPr>
        <w:t xml:space="preserve">încurajarea propunerilor de proiecte ce vizează spații publice comune conform </w:t>
      </w:r>
      <w:r w:rsidRPr="005D63C6">
        <w:rPr>
          <w:rFonts w:asciiTheme="majorHAnsi" w:hAnsiTheme="majorHAnsi" w:cstheme="majorHAnsi"/>
          <w:sz w:val="22"/>
          <w:szCs w:val="22"/>
        </w:rPr>
        <w:t>domeniil</w:t>
      </w:r>
      <w:r w:rsidR="00ED4607">
        <w:rPr>
          <w:rFonts w:asciiTheme="majorHAnsi" w:hAnsiTheme="majorHAnsi" w:cstheme="majorHAnsi"/>
          <w:sz w:val="22"/>
          <w:szCs w:val="22"/>
        </w:rPr>
        <w:t>or</w:t>
      </w:r>
      <w:r w:rsidRPr="005D63C6">
        <w:rPr>
          <w:rFonts w:asciiTheme="majorHAnsi" w:hAnsiTheme="majorHAnsi" w:cstheme="majorHAnsi"/>
          <w:sz w:val="22"/>
          <w:szCs w:val="22"/>
        </w:rPr>
        <w:t xml:space="preserve"> de impact definite la art</w:t>
      </w:r>
      <w:r w:rsidR="00ED4607">
        <w:rPr>
          <w:rFonts w:asciiTheme="majorHAnsi" w:hAnsiTheme="majorHAnsi" w:cstheme="majorHAnsi"/>
          <w:sz w:val="22"/>
          <w:szCs w:val="22"/>
        </w:rPr>
        <w:t>. 17 punctul a).</w:t>
      </w:r>
    </w:p>
    <w:p w14:paraId="014176D4" w14:textId="5FF54C6B" w:rsidR="005D63C6" w:rsidRPr="005D63C6" w:rsidRDefault="005D63C6" w:rsidP="005D63C6">
      <w:pPr>
        <w:pStyle w:val="ListParagraph"/>
      </w:pPr>
    </w:p>
    <w:p w14:paraId="6FA43E02" w14:textId="330BE917" w:rsidR="004F23B5" w:rsidRPr="007139AD" w:rsidRDefault="004F23B5" w:rsidP="004F23B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5D63C6">
        <w:rPr>
          <w:rFonts w:ascii="Times New Roman" w:hAnsi="Times New Roman" w:cs="Times New Roman"/>
          <w:sz w:val="22"/>
          <w:szCs w:val="22"/>
        </w:rPr>
        <w:t>4</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Principiile</w:t>
      </w:r>
      <w:proofErr w:type="spellEnd"/>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Campaniei</w:t>
      </w:r>
      <w:proofErr w:type="spellEnd"/>
      <w:r w:rsidRPr="007139AD">
        <w:rPr>
          <w:rFonts w:ascii="Times New Roman" w:hAnsi="Times New Roman" w:cs="Times New Roman"/>
          <w:sz w:val="22"/>
          <w:szCs w:val="22"/>
        </w:rPr>
        <w:t xml:space="preserve"> sunt:</w:t>
      </w:r>
    </w:p>
    <w:p w14:paraId="00000019" w14:textId="675E8E25"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Mandatarea </w:t>
      </w:r>
      <w:proofErr w:type="spellStart"/>
      <w:r w:rsidRPr="004F23B5">
        <w:rPr>
          <w:rFonts w:ascii="Calibri" w:hAnsi="Calibri" w:cs="Calibri"/>
          <w:sz w:val="22"/>
          <w:szCs w:val="22"/>
        </w:rPr>
        <w:t>cetăţenilor</w:t>
      </w:r>
      <w:proofErr w:type="spellEnd"/>
      <w:r w:rsidRPr="004F23B5">
        <w:rPr>
          <w:rFonts w:ascii="Calibri" w:hAnsi="Calibri" w:cs="Calibri"/>
          <w:b/>
          <w:sz w:val="22"/>
          <w:szCs w:val="22"/>
        </w:rPr>
        <w:t>:</w:t>
      </w:r>
      <w:r w:rsidRPr="004F23B5">
        <w:rPr>
          <w:rFonts w:ascii="Calibri" w:hAnsi="Calibri" w:cs="Calibri"/>
          <w:sz w:val="22"/>
          <w:szCs w:val="22"/>
        </w:rPr>
        <w:t xml:space="preserve"> atribuirea de puteri decizionale reale pentru proiectele menționate la Art. 1, alineatul (2);  </w:t>
      </w:r>
    </w:p>
    <w:p w14:paraId="0000001A" w14:textId="1656A556"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proofErr w:type="spellStart"/>
      <w:r w:rsidRPr="004F23B5">
        <w:rPr>
          <w:rFonts w:ascii="Calibri" w:hAnsi="Calibri" w:cs="Calibri"/>
          <w:sz w:val="22"/>
          <w:szCs w:val="22"/>
        </w:rPr>
        <w:t>Transparenţă</w:t>
      </w:r>
      <w:proofErr w:type="spellEnd"/>
      <w:r w:rsidRPr="004F23B5">
        <w:rPr>
          <w:rFonts w:ascii="Calibri" w:hAnsi="Calibri" w:cs="Calibri"/>
          <w:sz w:val="22"/>
          <w:szCs w:val="22"/>
        </w:rPr>
        <w:t xml:space="preserve">: în ceea ce </w:t>
      </w:r>
      <w:proofErr w:type="spellStart"/>
      <w:r w:rsidRPr="004F23B5">
        <w:rPr>
          <w:rFonts w:ascii="Calibri" w:hAnsi="Calibri" w:cs="Calibri"/>
          <w:sz w:val="22"/>
          <w:szCs w:val="22"/>
        </w:rPr>
        <w:t>priveşte</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informaţiile</w:t>
      </w:r>
      <w:proofErr w:type="spellEnd"/>
      <w:r w:rsidRPr="004F23B5">
        <w:rPr>
          <w:rFonts w:ascii="Calibri" w:hAnsi="Calibri" w:cs="Calibri"/>
          <w:sz w:val="22"/>
          <w:szCs w:val="22"/>
        </w:rPr>
        <w:t xml:space="preserve">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deciziile </w:t>
      </w:r>
      <w:proofErr w:type="spellStart"/>
      <w:r w:rsidRPr="004F23B5">
        <w:rPr>
          <w:rFonts w:ascii="Calibri" w:hAnsi="Calibri" w:cs="Calibri"/>
          <w:sz w:val="22"/>
          <w:szCs w:val="22"/>
        </w:rPr>
        <w:t>autorităţilor</w:t>
      </w:r>
      <w:proofErr w:type="spellEnd"/>
      <w:r w:rsidRPr="004F23B5">
        <w:rPr>
          <w:rFonts w:ascii="Calibri" w:hAnsi="Calibri" w:cs="Calibri"/>
          <w:sz w:val="22"/>
          <w:szCs w:val="22"/>
        </w:rPr>
        <w:t xml:space="preserve"> locale; </w:t>
      </w:r>
    </w:p>
    <w:p w14:paraId="0000001B" w14:textId="598B92F4"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Abordare incluzivă: angajarea și consultarea civică </w:t>
      </w:r>
      <w:proofErr w:type="spellStart"/>
      <w:r w:rsidRPr="004F23B5">
        <w:rPr>
          <w:rFonts w:ascii="Calibri" w:hAnsi="Calibri" w:cs="Calibri"/>
          <w:sz w:val="22"/>
          <w:szCs w:val="22"/>
        </w:rPr>
        <w:t>şi</w:t>
      </w:r>
      <w:proofErr w:type="spellEnd"/>
      <w:r w:rsidRPr="004F23B5">
        <w:rPr>
          <w:rFonts w:ascii="Calibri" w:hAnsi="Calibri" w:cs="Calibri"/>
          <w:sz w:val="22"/>
          <w:szCs w:val="22"/>
        </w:rPr>
        <w:t xml:space="preserve"> a celor </w:t>
      </w:r>
      <w:proofErr w:type="spellStart"/>
      <w:r w:rsidRPr="004F23B5">
        <w:rPr>
          <w:rFonts w:ascii="Calibri" w:hAnsi="Calibri" w:cs="Calibri"/>
          <w:sz w:val="22"/>
          <w:szCs w:val="22"/>
        </w:rPr>
        <w:t>nereprezentaţi</w:t>
      </w:r>
      <w:proofErr w:type="spellEnd"/>
      <w:r w:rsidRPr="004F23B5">
        <w:rPr>
          <w:rFonts w:ascii="Calibri" w:hAnsi="Calibri" w:cs="Calibri"/>
          <w:sz w:val="22"/>
          <w:szCs w:val="22"/>
        </w:rPr>
        <w:t xml:space="preserve"> politic, a persoanelor cu diferite dizabilități, a </w:t>
      </w:r>
      <w:proofErr w:type="spellStart"/>
      <w:r w:rsidRPr="004F23B5">
        <w:rPr>
          <w:rFonts w:ascii="Calibri" w:hAnsi="Calibri" w:cs="Calibri"/>
          <w:sz w:val="22"/>
          <w:szCs w:val="22"/>
        </w:rPr>
        <w:t>minorităţilor</w:t>
      </w:r>
      <w:proofErr w:type="spellEnd"/>
      <w:r w:rsidRPr="004F23B5">
        <w:rPr>
          <w:rFonts w:ascii="Calibri" w:hAnsi="Calibri" w:cs="Calibri"/>
          <w:sz w:val="22"/>
          <w:szCs w:val="22"/>
        </w:rPr>
        <w:t>, a vârstnicilor, a celor cu competențe digitale reduse sau cu acces limitat la internet, a imigranților;</w:t>
      </w:r>
    </w:p>
    <w:p w14:paraId="0000001C" w14:textId="18847BF2"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Echitate: procesul de decizie în ceea ce privește alocarea banului public este accesibil tuturor;</w:t>
      </w:r>
    </w:p>
    <w:p w14:paraId="0000001D" w14:textId="60450320" w:rsidR="00E6577F" w:rsidRPr="004F23B5" w:rsidRDefault="00000000" w:rsidP="004F23B5">
      <w:pPr>
        <w:pStyle w:val="ListParagraph"/>
        <w:numPr>
          <w:ilvl w:val="0"/>
          <w:numId w:val="6"/>
        </w:numPr>
        <w:spacing w:after="200" w:line="276" w:lineRule="auto"/>
        <w:ind w:left="714" w:hanging="357"/>
        <w:jc w:val="both"/>
        <w:rPr>
          <w:rFonts w:ascii="Calibri" w:hAnsi="Calibri" w:cs="Calibri"/>
          <w:sz w:val="22"/>
          <w:szCs w:val="22"/>
        </w:rPr>
      </w:pPr>
      <w:r w:rsidRPr="004F23B5">
        <w:rPr>
          <w:rFonts w:ascii="Calibri" w:hAnsi="Calibri" w:cs="Calibri"/>
          <w:sz w:val="22"/>
          <w:szCs w:val="22"/>
        </w:rPr>
        <w:t xml:space="preserve">Comunitate: </w:t>
      </w:r>
      <w:proofErr w:type="spellStart"/>
      <w:r w:rsidRPr="004F23B5">
        <w:rPr>
          <w:rFonts w:ascii="Calibri" w:hAnsi="Calibri" w:cs="Calibri"/>
          <w:sz w:val="22"/>
          <w:szCs w:val="22"/>
        </w:rPr>
        <w:t>cetăţenii</w:t>
      </w:r>
      <w:proofErr w:type="spellEnd"/>
      <w:r w:rsidRPr="004F23B5">
        <w:rPr>
          <w:rFonts w:ascii="Calibri" w:hAnsi="Calibri" w:cs="Calibri"/>
          <w:sz w:val="22"/>
          <w:szCs w:val="22"/>
        </w:rPr>
        <w:t xml:space="preserve"> lucrează împreună pentru binele întregii </w:t>
      </w:r>
      <w:proofErr w:type="spellStart"/>
      <w:r w:rsidRPr="004F23B5">
        <w:rPr>
          <w:rFonts w:ascii="Calibri" w:hAnsi="Calibri" w:cs="Calibri"/>
          <w:sz w:val="22"/>
          <w:szCs w:val="22"/>
        </w:rPr>
        <w:t>comunităţi</w:t>
      </w:r>
      <w:proofErr w:type="spellEnd"/>
      <w:r w:rsidRPr="004F23B5">
        <w:rPr>
          <w:rFonts w:ascii="Calibri" w:hAnsi="Calibri" w:cs="Calibri"/>
          <w:sz w:val="22"/>
          <w:szCs w:val="22"/>
        </w:rPr>
        <w:t>.</w:t>
      </w:r>
    </w:p>
    <w:p w14:paraId="0000001E" w14:textId="77777777" w:rsidR="00E6577F" w:rsidRPr="00657D30" w:rsidRDefault="00E6577F">
      <w:pPr>
        <w:rPr>
          <w:lang w:val="ro-RO"/>
        </w:rPr>
      </w:pPr>
    </w:p>
    <w:p w14:paraId="0F566B00" w14:textId="77777777" w:rsidR="004F23B5" w:rsidRPr="007139AD" w:rsidRDefault="004F23B5" w:rsidP="004F23B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2</w:t>
      </w:r>
    </w:p>
    <w:p w14:paraId="0153A2D0" w14:textId="77777777" w:rsidR="004F23B5" w:rsidRPr="007139AD" w:rsidRDefault="004F23B5" w:rsidP="004F23B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ALOCAREA BUGETULUI</w:t>
      </w:r>
    </w:p>
    <w:p w14:paraId="0099C7CE" w14:textId="4981CA7A" w:rsidR="004F23B5" w:rsidRPr="007139AD" w:rsidRDefault="004F23B5" w:rsidP="004F23B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5</w:t>
      </w:r>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Definirea</w:t>
      </w:r>
      <w:proofErr w:type="spellEnd"/>
      <w:r w:rsidRPr="007139AD">
        <w:rPr>
          <w:rFonts w:ascii="Times New Roman" w:hAnsi="Times New Roman" w:cs="Times New Roman"/>
          <w:sz w:val="22"/>
          <w:szCs w:val="22"/>
        </w:rPr>
        <w:t xml:space="preserve"> </w:t>
      </w:r>
      <w:proofErr w:type="spellStart"/>
      <w:r w:rsidRPr="007139AD">
        <w:rPr>
          <w:rFonts w:ascii="Times New Roman" w:hAnsi="Times New Roman" w:cs="Times New Roman"/>
          <w:sz w:val="22"/>
          <w:szCs w:val="22"/>
        </w:rPr>
        <w:t>direcțiilor</w:t>
      </w:r>
      <w:proofErr w:type="spellEnd"/>
      <w:r w:rsidRPr="007139AD">
        <w:rPr>
          <w:rFonts w:ascii="Times New Roman" w:hAnsi="Times New Roman" w:cs="Times New Roman"/>
          <w:sz w:val="22"/>
          <w:szCs w:val="22"/>
        </w:rPr>
        <w:t xml:space="preserve"> de </w:t>
      </w:r>
      <w:proofErr w:type="spellStart"/>
      <w:r w:rsidRPr="007139AD">
        <w:rPr>
          <w:rFonts w:ascii="Times New Roman" w:hAnsi="Times New Roman" w:cs="Times New Roman"/>
          <w:sz w:val="22"/>
          <w:szCs w:val="22"/>
        </w:rPr>
        <w:t>alocare</w:t>
      </w:r>
      <w:proofErr w:type="spellEnd"/>
      <w:r w:rsidR="000A3BEC">
        <w:rPr>
          <w:rFonts w:ascii="Times New Roman" w:hAnsi="Times New Roman" w:cs="Times New Roman"/>
          <w:sz w:val="22"/>
          <w:szCs w:val="22"/>
        </w:rPr>
        <w:t xml:space="preserve"> a </w:t>
      </w:r>
      <w:proofErr w:type="spellStart"/>
      <w:r w:rsidR="000A3BEC">
        <w:rPr>
          <w:rFonts w:ascii="Times New Roman" w:hAnsi="Times New Roman" w:cs="Times New Roman"/>
          <w:sz w:val="22"/>
          <w:szCs w:val="22"/>
        </w:rPr>
        <w:t>bugetului</w:t>
      </w:r>
      <w:proofErr w:type="spellEnd"/>
    </w:p>
    <w:p w14:paraId="020D4338" w14:textId="235464EB" w:rsid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Bugetul total </w:t>
      </w:r>
      <w:r w:rsidR="00E2501B" w:rsidRPr="00E2501B">
        <w:rPr>
          <w:rFonts w:asciiTheme="majorHAnsi" w:hAnsiTheme="majorHAnsi" w:cstheme="majorHAnsi"/>
          <w:sz w:val="22"/>
          <w:szCs w:val="22"/>
        </w:rPr>
        <w:t xml:space="preserve">de </w:t>
      </w:r>
      <w:r w:rsidRPr="00E2501B">
        <w:rPr>
          <w:rFonts w:asciiTheme="majorHAnsi" w:hAnsiTheme="majorHAnsi" w:cstheme="majorHAnsi"/>
          <w:b/>
          <w:sz w:val="22"/>
          <w:szCs w:val="22"/>
        </w:rPr>
        <w:t>4 milioane lei</w:t>
      </w:r>
      <w:r w:rsidR="00E2501B" w:rsidRPr="00E2501B">
        <w:rPr>
          <w:rFonts w:asciiTheme="majorHAnsi" w:hAnsiTheme="majorHAnsi" w:cstheme="majorHAnsi"/>
          <w:sz w:val="22"/>
          <w:szCs w:val="22"/>
        </w:rPr>
        <w:t xml:space="preserve"> va fi distribuit </w:t>
      </w:r>
      <w:r w:rsidR="00E2501B">
        <w:rPr>
          <w:rFonts w:asciiTheme="majorHAnsi" w:hAnsiTheme="majorHAnsi" w:cstheme="majorHAnsi"/>
          <w:sz w:val="22"/>
          <w:szCs w:val="22"/>
        </w:rPr>
        <w:t>î</w:t>
      </w:r>
      <w:r w:rsidR="00E2501B" w:rsidRPr="00E2501B">
        <w:rPr>
          <w:rFonts w:asciiTheme="majorHAnsi" w:hAnsiTheme="majorHAnsi" w:cstheme="majorHAnsi"/>
          <w:sz w:val="22"/>
          <w:szCs w:val="22"/>
        </w:rPr>
        <w:t xml:space="preserve">n mod egal în 8 zone, </w:t>
      </w:r>
      <w:r w:rsidRPr="00E2501B">
        <w:rPr>
          <w:rFonts w:asciiTheme="majorHAnsi" w:hAnsiTheme="majorHAnsi" w:cstheme="majorHAnsi"/>
          <w:sz w:val="22"/>
          <w:szCs w:val="22"/>
        </w:rPr>
        <w:t xml:space="preserve">câte </w:t>
      </w:r>
      <w:r w:rsidRPr="00E2501B">
        <w:rPr>
          <w:rFonts w:asciiTheme="majorHAnsi" w:hAnsiTheme="majorHAnsi" w:cstheme="majorHAnsi"/>
          <w:b/>
          <w:bCs/>
          <w:sz w:val="22"/>
          <w:szCs w:val="22"/>
        </w:rPr>
        <w:t>500.000 lei/zonă</w:t>
      </w:r>
      <w:r w:rsidR="00E2501B" w:rsidRPr="00E2501B">
        <w:rPr>
          <w:rFonts w:asciiTheme="majorHAnsi" w:hAnsiTheme="majorHAnsi" w:cstheme="majorHAnsi"/>
          <w:sz w:val="22"/>
          <w:szCs w:val="22"/>
        </w:rPr>
        <w:t xml:space="preserve">. </w:t>
      </w:r>
      <w:r w:rsidR="00E2501B">
        <w:rPr>
          <w:rFonts w:asciiTheme="majorHAnsi" w:hAnsiTheme="majorHAnsi" w:cstheme="majorHAnsi"/>
          <w:sz w:val="22"/>
          <w:szCs w:val="22"/>
        </w:rPr>
        <w:t xml:space="preserve">Zonele sunt delimitate la punctul (4). </w:t>
      </w:r>
    </w:p>
    <w:p w14:paraId="0A25209E" w14:textId="77777777" w:rsidR="00E2501B"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Bugetul maxim pe proiect va fi de </w:t>
      </w:r>
      <w:r w:rsidRPr="00E2501B">
        <w:rPr>
          <w:rFonts w:asciiTheme="majorHAnsi" w:hAnsiTheme="majorHAnsi" w:cstheme="majorHAnsi"/>
          <w:b/>
          <w:sz w:val="22"/>
          <w:szCs w:val="22"/>
        </w:rPr>
        <w:t>500.000 lei, cu TVA inclus</w:t>
      </w:r>
      <w:r w:rsidRPr="00E2501B">
        <w:rPr>
          <w:rFonts w:asciiTheme="majorHAnsi" w:hAnsiTheme="majorHAnsi" w:cstheme="majorHAnsi"/>
          <w:sz w:val="22"/>
          <w:szCs w:val="22"/>
        </w:rPr>
        <w:t xml:space="preserve">. </w:t>
      </w:r>
    </w:p>
    <w:p w14:paraId="27B5FC2F" w14:textId="3C61275D" w:rsidR="00E2501B"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Dacă bugetul </w:t>
      </w:r>
      <w:r w:rsidR="00E2501B">
        <w:rPr>
          <w:rFonts w:asciiTheme="majorHAnsi" w:hAnsiTheme="majorHAnsi" w:cstheme="majorHAnsi"/>
          <w:sz w:val="22"/>
          <w:szCs w:val="22"/>
        </w:rPr>
        <w:t>dedicat unei zone</w:t>
      </w:r>
      <w:r w:rsidRPr="00E2501B">
        <w:rPr>
          <w:rFonts w:asciiTheme="majorHAnsi" w:hAnsiTheme="majorHAnsi" w:cstheme="majorHAnsi"/>
          <w:sz w:val="22"/>
          <w:szCs w:val="22"/>
        </w:rPr>
        <w:t xml:space="preserve"> nu va fi consumat în integralitate, sumele rămase vor fi </w:t>
      </w:r>
      <w:r w:rsidRPr="00E2501B">
        <w:rPr>
          <w:rFonts w:asciiTheme="majorHAnsi" w:hAnsiTheme="majorHAnsi" w:cstheme="majorHAnsi"/>
          <w:sz w:val="22"/>
          <w:szCs w:val="22"/>
        </w:rPr>
        <w:lastRenderedPageBreak/>
        <w:t xml:space="preserve">redistribuite </w:t>
      </w:r>
      <w:r w:rsidR="00E2501B">
        <w:rPr>
          <w:rFonts w:asciiTheme="majorHAnsi" w:hAnsiTheme="majorHAnsi" w:cstheme="majorHAnsi"/>
          <w:sz w:val="22"/>
          <w:szCs w:val="22"/>
        </w:rPr>
        <w:t xml:space="preserve">în celelalte zone. </w:t>
      </w:r>
    </w:p>
    <w:p w14:paraId="0000002A" w14:textId="10F1C8EF" w:rsidR="00E6577F" w:rsidRPr="00E2501B" w:rsidRDefault="00000000" w:rsidP="00E2501B">
      <w:pPr>
        <w:pStyle w:val="ListParagraph"/>
        <w:numPr>
          <w:ilvl w:val="0"/>
          <w:numId w:val="17"/>
        </w:numPr>
        <w:rPr>
          <w:rFonts w:asciiTheme="majorHAnsi" w:hAnsiTheme="majorHAnsi" w:cstheme="majorHAnsi"/>
          <w:sz w:val="22"/>
          <w:szCs w:val="22"/>
        </w:rPr>
      </w:pPr>
      <w:r w:rsidRPr="00E2501B">
        <w:rPr>
          <w:rFonts w:asciiTheme="majorHAnsi" w:hAnsiTheme="majorHAnsi" w:cstheme="majorHAnsi"/>
          <w:sz w:val="22"/>
          <w:szCs w:val="22"/>
        </w:rPr>
        <w:t xml:space="preserve">Delimitarea </w:t>
      </w:r>
      <w:r w:rsidR="00AD24EF" w:rsidRPr="00E2501B">
        <w:rPr>
          <w:rFonts w:asciiTheme="majorHAnsi" w:hAnsiTheme="majorHAnsi" w:cstheme="majorHAnsi"/>
          <w:sz w:val="22"/>
          <w:szCs w:val="22"/>
        </w:rPr>
        <w:t xml:space="preserve">celor 8 </w:t>
      </w:r>
      <w:r w:rsidRPr="00E2501B">
        <w:rPr>
          <w:rFonts w:asciiTheme="majorHAnsi" w:hAnsiTheme="majorHAnsi" w:cstheme="majorHAnsi"/>
          <w:sz w:val="22"/>
          <w:szCs w:val="22"/>
        </w:rPr>
        <w:t>zone</w:t>
      </w:r>
      <w:r w:rsidR="00E2501B">
        <w:rPr>
          <w:rFonts w:asciiTheme="majorHAnsi" w:hAnsiTheme="majorHAnsi" w:cstheme="majorHAnsi"/>
          <w:sz w:val="22"/>
          <w:szCs w:val="22"/>
        </w:rPr>
        <w:t xml:space="preserve"> poate fi consultată mai jos precum și la acest link: </w:t>
      </w:r>
      <w:r w:rsidR="00B34F4A">
        <w:rPr>
          <w:rFonts w:asciiTheme="majorHAnsi" w:hAnsiTheme="majorHAnsi" w:cstheme="majorHAnsi"/>
          <w:sz w:val="22"/>
          <w:szCs w:val="22"/>
        </w:rPr>
        <w:t xml:space="preserve"> </w:t>
      </w:r>
      <w:hyperlink r:id="rId7" w:history="1">
        <w:r w:rsidR="00B34F4A" w:rsidRPr="00E7647A">
          <w:rPr>
            <w:rStyle w:val="Hyperlink"/>
            <w:rFonts w:asciiTheme="majorHAnsi" w:hAnsiTheme="majorHAnsi" w:cstheme="majorHAnsi"/>
            <w:sz w:val="22"/>
            <w:szCs w:val="22"/>
          </w:rPr>
          <w:t>https://www.google.com/maps/d/u/0/edit?mid=1b1uOAAkyQL_b5YJ0WrMan4m6ey3ducQ&amp;usp=sharing</w:t>
        </w:r>
      </w:hyperlink>
      <w:r w:rsidR="00B34F4A">
        <w:rPr>
          <w:rFonts w:asciiTheme="majorHAnsi" w:hAnsiTheme="majorHAnsi" w:cstheme="majorHAnsi"/>
          <w:sz w:val="22"/>
          <w:szCs w:val="22"/>
        </w:rPr>
        <w:t xml:space="preserve"> </w:t>
      </w:r>
    </w:p>
    <w:p w14:paraId="0000002B" w14:textId="145FF0EB" w:rsidR="00E6577F" w:rsidRPr="00AD24EF" w:rsidRDefault="00844AA6" w:rsidP="00E2501B">
      <w:pPr>
        <w:spacing w:after="0"/>
        <w:ind w:left="720"/>
        <w:jc w:val="both"/>
        <w:rPr>
          <w:b/>
          <w:lang w:val="ro-RO"/>
        </w:rPr>
      </w:pPr>
      <w:bookmarkStart w:id="0" w:name="_Hlk158714655"/>
      <w:r>
        <w:rPr>
          <w:b/>
          <w:u w:val="single"/>
          <w:lang w:val="ro-RO"/>
        </w:rPr>
        <w:t xml:space="preserve">Zona 1 - </w:t>
      </w:r>
      <w:r w:rsidRPr="00AD24EF">
        <w:rPr>
          <w:b/>
          <w:u w:val="single"/>
          <w:lang w:val="ro-RO"/>
        </w:rPr>
        <w:t>Nord – Est 1</w:t>
      </w:r>
    </w:p>
    <w:p w14:paraId="0000002C" w14:textId="77777777" w:rsidR="00E6577F" w:rsidRPr="00AD24EF" w:rsidRDefault="00000000" w:rsidP="00E2501B">
      <w:pPr>
        <w:spacing w:after="0"/>
        <w:ind w:left="720"/>
        <w:jc w:val="both"/>
        <w:rPr>
          <w:lang w:val="ro-RO"/>
        </w:rPr>
      </w:pPr>
      <w:r w:rsidRPr="00AD24EF">
        <w:rPr>
          <w:b/>
          <w:lang w:val="ro-RO"/>
        </w:rPr>
        <w:t>Delimitare: </w:t>
      </w:r>
      <w:r w:rsidRPr="00AD24EF">
        <w:rPr>
          <w:lang w:val="ro-RO"/>
        </w:rPr>
        <w:t xml:space="preserve">Calea Aradului (inclusiv) – Strada Aristide Demetriade (inclusiv) – Strada Avram </w:t>
      </w:r>
      <w:proofErr w:type="spellStart"/>
      <w:r w:rsidRPr="00AD24EF">
        <w:rPr>
          <w:lang w:val="ro-RO"/>
        </w:rPr>
        <w:t>Imbroane</w:t>
      </w:r>
      <w:proofErr w:type="spellEnd"/>
      <w:r w:rsidRPr="00AD24EF">
        <w:rPr>
          <w:lang w:val="ro-RO"/>
        </w:rPr>
        <w:t xml:space="preserve"> (inclusiv)</w:t>
      </w:r>
    </w:p>
    <w:p w14:paraId="0000002D" w14:textId="47443F66" w:rsidR="00E6577F" w:rsidRDefault="00000000" w:rsidP="00E2501B">
      <w:pPr>
        <w:spacing w:after="0"/>
        <w:ind w:left="720"/>
        <w:jc w:val="both"/>
        <w:rPr>
          <w:lang w:val="ro-RO"/>
        </w:rPr>
      </w:pPr>
      <w:r w:rsidRPr="00AD24EF">
        <w:rPr>
          <w:b/>
          <w:lang w:val="ro-RO"/>
        </w:rPr>
        <w:t>Cartiere: </w:t>
      </w:r>
      <w:r w:rsidRPr="00AD24EF">
        <w:rPr>
          <w:lang w:val="ro-RO"/>
        </w:rPr>
        <w:t>Arad Est, Ion Ionescu de la Brad, Antene, UMT (parțial)</w:t>
      </w:r>
    </w:p>
    <w:p w14:paraId="2040FDF4" w14:textId="77777777" w:rsidR="00E2501B" w:rsidRPr="00AD24EF" w:rsidRDefault="00E2501B" w:rsidP="00E2501B">
      <w:pPr>
        <w:spacing w:after="0"/>
        <w:ind w:left="720"/>
        <w:jc w:val="both"/>
        <w:rPr>
          <w:lang w:val="ro-RO"/>
        </w:rPr>
      </w:pPr>
    </w:p>
    <w:p w14:paraId="0000002E" w14:textId="476FBCC3" w:rsidR="00E6577F" w:rsidRPr="00AD24EF" w:rsidRDefault="00844AA6" w:rsidP="00E2501B">
      <w:pPr>
        <w:spacing w:after="0"/>
        <w:ind w:left="720"/>
        <w:jc w:val="both"/>
        <w:rPr>
          <w:b/>
          <w:lang w:val="ro-RO"/>
        </w:rPr>
      </w:pPr>
      <w:r>
        <w:rPr>
          <w:b/>
          <w:u w:val="single"/>
          <w:lang w:val="ro-RO"/>
        </w:rPr>
        <w:t xml:space="preserve">Zona 2  - </w:t>
      </w:r>
      <w:r w:rsidRPr="00AD24EF">
        <w:rPr>
          <w:b/>
          <w:u w:val="single"/>
          <w:lang w:val="ro-RO"/>
        </w:rPr>
        <w:t>Nord- Est 2</w:t>
      </w:r>
    </w:p>
    <w:p w14:paraId="0000002F" w14:textId="77777777" w:rsidR="00E6577F" w:rsidRPr="00AD24EF" w:rsidRDefault="00000000" w:rsidP="00E2501B">
      <w:pPr>
        <w:spacing w:after="0"/>
        <w:ind w:left="720"/>
        <w:jc w:val="both"/>
        <w:rPr>
          <w:lang w:val="ro-RO"/>
        </w:rPr>
      </w:pPr>
      <w:r w:rsidRPr="00AD24EF">
        <w:rPr>
          <w:b/>
          <w:lang w:val="ro-RO"/>
        </w:rPr>
        <w:t>Delimitare: </w:t>
      </w:r>
      <w:r w:rsidRPr="00AD24EF">
        <w:rPr>
          <w:lang w:val="ro-RO"/>
        </w:rPr>
        <w:t xml:space="preserve">Strada Aristide Demetriade (exclusiv) – Strada Avram </w:t>
      </w:r>
      <w:proofErr w:type="spellStart"/>
      <w:r w:rsidRPr="00AD24EF">
        <w:rPr>
          <w:lang w:val="ro-RO"/>
        </w:rPr>
        <w:t>Imbroane</w:t>
      </w:r>
      <w:proofErr w:type="spellEnd"/>
      <w:r w:rsidRPr="00AD24EF">
        <w:rPr>
          <w:lang w:val="ro-RO"/>
        </w:rPr>
        <w:t xml:space="preserve"> (exclusiv) – Calea AI. I. Cuza (inclusiv) – str. Gheorghe Dima (inclusiv) – str. Sf. Ioan (inclusiv) – P-ța Victoriei (inclusiv) – Bd Regele Ferdinand I (inclusiv) – Canal Bega (inclusiv)  </w:t>
      </w:r>
    </w:p>
    <w:p w14:paraId="00000030" w14:textId="50CE173D" w:rsidR="00E6577F" w:rsidRDefault="00000000" w:rsidP="00E2501B">
      <w:pPr>
        <w:spacing w:after="0"/>
        <w:ind w:left="720"/>
        <w:jc w:val="both"/>
        <w:rPr>
          <w:b/>
          <w:lang w:val="ro-RO"/>
        </w:rPr>
      </w:pPr>
      <w:r w:rsidRPr="00AD24EF">
        <w:rPr>
          <w:b/>
          <w:lang w:val="ro-RO"/>
        </w:rPr>
        <w:t>Cartiere</w:t>
      </w:r>
      <w:r w:rsidRPr="00AD24EF">
        <w:rPr>
          <w:lang w:val="ro-RO"/>
        </w:rPr>
        <w:t>: Cetate, Tipografilor, Badea Cârțan, Kogălniceanu, Telegrafului, Dorobanți, Crișan, Ghiroda, Modern.</w:t>
      </w:r>
      <w:r w:rsidRPr="00AD24EF">
        <w:rPr>
          <w:b/>
          <w:lang w:val="ro-RO"/>
        </w:rPr>
        <w:t xml:space="preserve">      </w:t>
      </w:r>
    </w:p>
    <w:p w14:paraId="0D5E56E8" w14:textId="77777777" w:rsidR="00E2501B" w:rsidRPr="00AD24EF" w:rsidRDefault="00E2501B" w:rsidP="00E2501B">
      <w:pPr>
        <w:spacing w:after="0"/>
        <w:ind w:left="720"/>
        <w:jc w:val="both"/>
        <w:rPr>
          <w:b/>
          <w:lang w:val="ro-RO"/>
        </w:rPr>
      </w:pPr>
    </w:p>
    <w:p w14:paraId="00000031" w14:textId="3B9830AF" w:rsidR="00E6577F" w:rsidRPr="00AD24EF" w:rsidRDefault="00844AA6" w:rsidP="00E2501B">
      <w:pPr>
        <w:spacing w:after="0"/>
        <w:ind w:left="720"/>
        <w:jc w:val="both"/>
        <w:rPr>
          <w:b/>
          <w:lang w:val="ro-RO"/>
        </w:rPr>
      </w:pPr>
      <w:r>
        <w:rPr>
          <w:b/>
          <w:u w:val="single"/>
          <w:lang w:val="ro-RO"/>
        </w:rPr>
        <w:t xml:space="preserve">Zona 3  - </w:t>
      </w:r>
      <w:r w:rsidRPr="00AD24EF">
        <w:rPr>
          <w:b/>
          <w:u w:val="single"/>
          <w:lang w:val="ro-RO"/>
        </w:rPr>
        <w:t xml:space="preserve">Sud – Est 1 </w:t>
      </w:r>
    </w:p>
    <w:p w14:paraId="00000032" w14:textId="4ED5F18E" w:rsidR="00E6577F" w:rsidRDefault="00000000" w:rsidP="00E2501B">
      <w:pPr>
        <w:spacing w:after="0"/>
        <w:ind w:left="720"/>
        <w:jc w:val="both"/>
        <w:rPr>
          <w:lang w:val="ro-RO"/>
        </w:rPr>
      </w:pPr>
      <w:r w:rsidRPr="00AD24EF">
        <w:rPr>
          <w:b/>
          <w:lang w:val="ro-RO"/>
        </w:rPr>
        <w:t>Delimitare Sud-Est 1: </w:t>
      </w:r>
      <w:r w:rsidRPr="00AD24EF">
        <w:rPr>
          <w:lang w:val="ro-RO"/>
        </w:rPr>
        <w:t xml:space="preserve">Canal Bega (exclusiv) – Strada Dacilor (inclusiv) – Calea Stan </w:t>
      </w:r>
      <w:proofErr w:type="spellStart"/>
      <w:r w:rsidRPr="00AD24EF">
        <w:rPr>
          <w:lang w:val="ro-RO"/>
        </w:rPr>
        <w:t>Vidrighin</w:t>
      </w:r>
      <w:proofErr w:type="spellEnd"/>
      <w:r w:rsidRPr="00AD24EF">
        <w:rPr>
          <w:lang w:val="ro-RO"/>
        </w:rPr>
        <w:t xml:space="preserve"> (inclusiv) – Calea Buziașului (inclusiv)</w:t>
      </w:r>
    </w:p>
    <w:p w14:paraId="00A0C163" w14:textId="7534773C" w:rsidR="00AD24EF" w:rsidRDefault="00AD24EF" w:rsidP="00E2501B">
      <w:pPr>
        <w:spacing w:after="0"/>
        <w:ind w:left="720"/>
        <w:jc w:val="both"/>
        <w:rPr>
          <w:lang w:val="ro-RO"/>
        </w:rPr>
      </w:pPr>
      <w:r w:rsidRPr="00AD24EF">
        <w:rPr>
          <w:b/>
          <w:lang w:val="ro-RO"/>
        </w:rPr>
        <w:t>Cartiere</w:t>
      </w:r>
      <w:r w:rsidRPr="00AD24EF">
        <w:rPr>
          <w:lang w:val="ro-RO"/>
        </w:rPr>
        <w:t xml:space="preserve">: Fabric, Baba Dochia, </w:t>
      </w:r>
      <w:proofErr w:type="spellStart"/>
      <w:r w:rsidRPr="00AD24EF">
        <w:rPr>
          <w:lang w:val="ro-RO"/>
        </w:rPr>
        <w:t>Lunei</w:t>
      </w:r>
      <w:proofErr w:type="spellEnd"/>
      <w:r w:rsidRPr="00AD24EF">
        <w:rPr>
          <w:lang w:val="ro-RO"/>
        </w:rPr>
        <w:t xml:space="preserve">, Câmpului, </w:t>
      </w:r>
      <w:proofErr w:type="spellStart"/>
      <w:r w:rsidRPr="00AD24EF">
        <w:rPr>
          <w:lang w:val="ro-RO"/>
        </w:rPr>
        <w:t>Kuncz</w:t>
      </w:r>
      <w:proofErr w:type="spellEnd"/>
      <w:r w:rsidRPr="00AD24EF">
        <w:rPr>
          <w:lang w:val="ro-RO"/>
        </w:rPr>
        <w:t>, Plopi, Calea Buziașului</w:t>
      </w:r>
    </w:p>
    <w:p w14:paraId="300ACA0B" w14:textId="77777777" w:rsidR="00E2501B" w:rsidRDefault="00E2501B" w:rsidP="00E2501B">
      <w:pPr>
        <w:spacing w:after="0"/>
        <w:ind w:left="720"/>
        <w:jc w:val="both"/>
        <w:rPr>
          <w:b/>
          <w:u w:val="single"/>
          <w:lang w:val="ro-RO"/>
        </w:rPr>
      </w:pPr>
    </w:p>
    <w:p w14:paraId="00190239" w14:textId="1EC96A96" w:rsidR="00AD24EF" w:rsidRPr="00AD24EF" w:rsidRDefault="00844AA6" w:rsidP="00E2501B">
      <w:pPr>
        <w:spacing w:after="0"/>
        <w:ind w:left="720"/>
        <w:jc w:val="both"/>
        <w:rPr>
          <w:b/>
          <w:lang w:val="ro-RO"/>
        </w:rPr>
      </w:pPr>
      <w:r>
        <w:rPr>
          <w:b/>
          <w:u w:val="single"/>
          <w:lang w:val="ro-RO"/>
        </w:rPr>
        <w:t xml:space="preserve">Zona  4 - </w:t>
      </w:r>
      <w:r w:rsidR="00AD24EF" w:rsidRPr="00AD24EF">
        <w:rPr>
          <w:b/>
          <w:u w:val="single"/>
          <w:lang w:val="ro-RO"/>
        </w:rPr>
        <w:t xml:space="preserve">Sud – Est </w:t>
      </w:r>
      <w:r w:rsidR="00AD24EF">
        <w:rPr>
          <w:b/>
          <w:u w:val="single"/>
          <w:lang w:val="ro-RO"/>
        </w:rPr>
        <w:t>2</w:t>
      </w:r>
    </w:p>
    <w:p w14:paraId="00000033" w14:textId="68303B06" w:rsidR="00E6577F" w:rsidRPr="00AD24EF" w:rsidRDefault="00000000" w:rsidP="00E2501B">
      <w:pPr>
        <w:spacing w:after="0"/>
        <w:ind w:left="720"/>
        <w:jc w:val="both"/>
        <w:rPr>
          <w:b/>
          <w:lang w:val="ro-RO"/>
        </w:rPr>
      </w:pPr>
      <w:r w:rsidRPr="00AD24EF">
        <w:rPr>
          <w:b/>
          <w:lang w:val="ro-RO"/>
        </w:rPr>
        <w:t>Delimitare Sud-Est 2</w:t>
      </w:r>
      <w:r w:rsidRPr="00AD24EF">
        <w:rPr>
          <w:lang w:val="ro-RO"/>
        </w:rPr>
        <w:t xml:space="preserve">: Calea Buziașului (exclusiv) – Calea Stan </w:t>
      </w:r>
      <w:proofErr w:type="spellStart"/>
      <w:r w:rsidRPr="00AD24EF">
        <w:rPr>
          <w:lang w:val="ro-RO"/>
        </w:rPr>
        <w:t>Vidrighin</w:t>
      </w:r>
      <w:proofErr w:type="spellEnd"/>
      <w:r w:rsidRPr="00AD24EF">
        <w:rPr>
          <w:lang w:val="ro-RO"/>
        </w:rPr>
        <w:t xml:space="preserve"> (exclusiv)  – Strada Dacilor (exclusiv) – Canal Bega (exclusiv) – Bd. Michelangelo(inclusiv) – str. Cluj (inclusiv) – str. Arieș (inclusiv) –</w:t>
      </w:r>
      <w:r w:rsidR="00E2501B">
        <w:rPr>
          <w:lang w:val="ro-RO"/>
        </w:rPr>
        <w:t xml:space="preserve"> Calea Martirilor (inclusiv)</w:t>
      </w:r>
      <w:r w:rsidRPr="00AD24EF">
        <w:rPr>
          <w:lang w:val="ro-RO"/>
        </w:rPr>
        <w:t xml:space="preserve"> </w:t>
      </w:r>
      <w:r w:rsidR="00AD24EF">
        <w:rPr>
          <w:lang w:val="ro-RO"/>
        </w:rPr>
        <w:t xml:space="preserve">   </w:t>
      </w:r>
    </w:p>
    <w:p w14:paraId="00000035" w14:textId="1D554F9D" w:rsidR="00E6577F" w:rsidRDefault="00000000" w:rsidP="00E2501B">
      <w:pPr>
        <w:spacing w:after="0"/>
        <w:ind w:left="720"/>
        <w:jc w:val="both"/>
        <w:rPr>
          <w:lang w:val="ro-RO"/>
        </w:rPr>
      </w:pPr>
      <w:r w:rsidRPr="00AD24EF">
        <w:rPr>
          <w:b/>
          <w:lang w:val="ro-RO"/>
        </w:rPr>
        <w:t>Cartiere</w:t>
      </w:r>
      <w:r w:rsidRPr="00AD24EF">
        <w:rPr>
          <w:lang w:val="ro-RO"/>
        </w:rPr>
        <w:t>: </w:t>
      </w:r>
      <w:proofErr w:type="spellStart"/>
      <w:r w:rsidRPr="00AD24EF">
        <w:rPr>
          <w:lang w:val="ro-RO"/>
        </w:rPr>
        <w:t>Ciarda</w:t>
      </w:r>
      <w:proofErr w:type="spellEnd"/>
      <w:r w:rsidRPr="00AD24EF">
        <w:rPr>
          <w:lang w:val="ro-RO"/>
        </w:rPr>
        <w:t xml:space="preserve"> Roșie, Campus Universitar, Stadion, Soarelui, Timișoara Sud</w:t>
      </w:r>
    </w:p>
    <w:p w14:paraId="6CDC0C3B" w14:textId="77777777" w:rsidR="00E2501B" w:rsidRPr="00AD24EF" w:rsidRDefault="00E2501B" w:rsidP="00E2501B">
      <w:pPr>
        <w:spacing w:after="0"/>
        <w:ind w:left="720"/>
        <w:jc w:val="both"/>
        <w:rPr>
          <w:lang w:val="ro-RO"/>
        </w:rPr>
      </w:pPr>
    </w:p>
    <w:p w14:paraId="00000036" w14:textId="4E88275F" w:rsidR="00E6577F" w:rsidRPr="006E3285" w:rsidRDefault="00844AA6" w:rsidP="00E2501B">
      <w:pPr>
        <w:spacing w:after="0"/>
        <w:ind w:left="720"/>
        <w:jc w:val="both"/>
        <w:rPr>
          <w:b/>
          <w:lang w:val="ro-RO"/>
        </w:rPr>
      </w:pPr>
      <w:r>
        <w:rPr>
          <w:b/>
          <w:u w:val="single"/>
          <w:lang w:val="ro-RO"/>
        </w:rPr>
        <w:t xml:space="preserve">Zona 5 - </w:t>
      </w:r>
      <w:r w:rsidRPr="006E3285">
        <w:rPr>
          <w:b/>
          <w:u w:val="single"/>
          <w:lang w:val="ro-RO"/>
        </w:rPr>
        <w:t xml:space="preserve">Sud – Vest 1 </w:t>
      </w:r>
    </w:p>
    <w:p w14:paraId="00000037" w14:textId="0DC00A20" w:rsidR="00E6577F" w:rsidRPr="006E3285" w:rsidRDefault="00000000" w:rsidP="00E2501B">
      <w:pPr>
        <w:spacing w:after="0"/>
        <w:ind w:left="720"/>
        <w:jc w:val="both"/>
        <w:rPr>
          <w:lang w:val="ro-RO"/>
        </w:rPr>
      </w:pPr>
      <w:r w:rsidRPr="006E3285">
        <w:rPr>
          <w:b/>
          <w:lang w:val="ro-RO"/>
        </w:rPr>
        <w:t>Delimitare Sud - Vest 1: </w:t>
      </w:r>
      <w:r w:rsidRPr="006E3285">
        <w:rPr>
          <w:lang w:val="ro-RO"/>
        </w:rPr>
        <w:t>Calea Martirilor (exclusiv) – str. Arieș (exclusiv) – str. Cluj (exclusiv) – Bd. Michelangelo (exclusiv) – Canal Bega (exclusiv)– Bulevardul Mihai Viteazu (inclusiv) – Strada Ciprian Porumbescu (inclusiv) –  Calea Șagului (inclusiv)    </w:t>
      </w:r>
    </w:p>
    <w:p w14:paraId="10C64743" w14:textId="7738AA4A" w:rsidR="00FD23FE" w:rsidRDefault="00FD23FE" w:rsidP="00E2501B">
      <w:pPr>
        <w:spacing w:after="0"/>
        <w:ind w:left="720"/>
        <w:jc w:val="both"/>
        <w:rPr>
          <w:lang w:val="ro-RO"/>
        </w:rPr>
      </w:pPr>
      <w:r w:rsidRPr="006E3285">
        <w:rPr>
          <w:b/>
          <w:lang w:val="ro-RO"/>
        </w:rPr>
        <w:t>Cartiere: </w:t>
      </w:r>
      <w:proofErr w:type="spellStart"/>
      <w:r w:rsidRPr="006E3285">
        <w:rPr>
          <w:lang w:val="ro-RO"/>
        </w:rPr>
        <w:t>Elisabetin</w:t>
      </w:r>
      <w:proofErr w:type="spellEnd"/>
      <w:r w:rsidRPr="006E3285">
        <w:rPr>
          <w:lang w:val="ro-RO"/>
        </w:rPr>
        <w:t xml:space="preserve">, Odobescu, Calea Girocului, </w:t>
      </w:r>
      <w:proofErr w:type="spellStart"/>
      <w:r w:rsidRPr="006E3285">
        <w:rPr>
          <w:lang w:val="ro-RO"/>
        </w:rPr>
        <w:t>Fratelia</w:t>
      </w:r>
      <w:proofErr w:type="spellEnd"/>
      <w:r w:rsidRPr="006E3285">
        <w:rPr>
          <w:lang w:val="ro-RO"/>
        </w:rPr>
        <w:t>, Steaua</w:t>
      </w:r>
    </w:p>
    <w:p w14:paraId="6695493C" w14:textId="77777777" w:rsidR="00E2501B" w:rsidRPr="006E3285" w:rsidRDefault="00E2501B" w:rsidP="00E2501B">
      <w:pPr>
        <w:spacing w:after="0"/>
        <w:ind w:left="720"/>
        <w:jc w:val="both"/>
        <w:rPr>
          <w:b/>
          <w:lang w:val="ro-RO"/>
        </w:rPr>
      </w:pPr>
    </w:p>
    <w:p w14:paraId="4FA757E1" w14:textId="0C8E8E1F" w:rsidR="00FD23FE" w:rsidRPr="00844AA6" w:rsidRDefault="00844AA6" w:rsidP="00E2501B">
      <w:pPr>
        <w:spacing w:after="0"/>
        <w:ind w:left="720"/>
        <w:jc w:val="both"/>
        <w:rPr>
          <w:b/>
          <w:lang w:val="ro-RO"/>
        </w:rPr>
      </w:pPr>
      <w:r>
        <w:rPr>
          <w:b/>
          <w:u w:val="single"/>
          <w:lang w:val="ro-RO"/>
        </w:rPr>
        <w:t xml:space="preserve">Zona  6 - </w:t>
      </w:r>
      <w:r w:rsidR="00FD23FE" w:rsidRPr="006E3285">
        <w:rPr>
          <w:b/>
          <w:u w:val="single"/>
          <w:lang w:val="ro-RO"/>
        </w:rPr>
        <w:t xml:space="preserve">Sud – Vest 2 </w:t>
      </w:r>
    </w:p>
    <w:p w14:paraId="4C041315" w14:textId="4F6ED22A" w:rsidR="00FD23FE" w:rsidRPr="006E3285" w:rsidRDefault="00FD23FE" w:rsidP="00E2501B">
      <w:pPr>
        <w:spacing w:after="0"/>
        <w:ind w:left="720"/>
        <w:jc w:val="both"/>
        <w:rPr>
          <w:b/>
          <w:lang w:val="ro-RO"/>
        </w:rPr>
      </w:pPr>
      <w:r w:rsidRPr="006E3285">
        <w:rPr>
          <w:b/>
          <w:lang w:val="ro-RO"/>
        </w:rPr>
        <w:t xml:space="preserve">Delimitare Sud - </w:t>
      </w:r>
      <w:r w:rsidRPr="006E3285">
        <w:rPr>
          <w:bCs/>
          <w:lang w:val="ro-RO"/>
        </w:rPr>
        <w:t xml:space="preserve">Vest 2: Calea Șagului (exclusiv) – Strada Ciprian Porumbescu (exclusiv) – Bulevardul Mihai Viteazu (exclusiv) – Canal Bega (inclusiv)              </w:t>
      </w:r>
      <w:r w:rsidRPr="006E3285">
        <w:rPr>
          <w:b/>
          <w:lang w:val="ro-RO"/>
        </w:rPr>
        <w:t xml:space="preserve">                                                                                                                                    </w:t>
      </w:r>
    </w:p>
    <w:p w14:paraId="00000039" w14:textId="08277285" w:rsidR="00E6577F" w:rsidRDefault="00000000" w:rsidP="00E2501B">
      <w:pPr>
        <w:spacing w:after="0"/>
        <w:ind w:left="720"/>
        <w:jc w:val="both"/>
        <w:rPr>
          <w:lang w:val="ro-RO"/>
        </w:rPr>
      </w:pPr>
      <w:r w:rsidRPr="006E3285">
        <w:rPr>
          <w:b/>
          <w:lang w:val="ro-RO"/>
        </w:rPr>
        <w:t>Cartiere:</w:t>
      </w:r>
      <w:r w:rsidRPr="006E3285">
        <w:rPr>
          <w:lang w:val="ro-RO"/>
        </w:rPr>
        <w:t xml:space="preserve"> </w:t>
      </w:r>
      <w:proofErr w:type="spellStart"/>
      <w:r w:rsidR="00FD23FE" w:rsidRPr="006E3285">
        <w:rPr>
          <w:lang w:val="ro-RO"/>
        </w:rPr>
        <w:t>Iosefin</w:t>
      </w:r>
      <w:proofErr w:type="spellEnd"/>
      <w:r w:rsidR="00FD23FE" w:rsidRPr="006E3285">
        <w:rPr>
          <w:lang w:val="ro-RO"/>
        </w:rPr>
        <w:t xml:space="preserve">, </w:t>
      </w:r>
      <w:r w:rsidRPr="006E3285">
        <w:rPr>
          <w:lang w:val="ro-RO"/>
        </w:rPr>
        <w:t>Calea Șagului, Dâmbovița, Freidorf</w:t>
      </w:r>
      <w:r w:rsidR="00FD23FE" w:rsidRPr="006E3285">
        <w:rPr>
          <w:lang w:val="ro-RO"/>
        </w:rPr>
        <w:t>, zona Polonă</w:t>
      </w:r>
    </w:p>
    <w:p w14:paraId="6C61051F" w14:textId="77777777" w:rsidR="00E2501B" w:rsidRPr="006E3285" w:rsidRDefault="00E2501B" w:rsidP="00E2501B">
      <w:pPr>
        <w:spacing w:after="0"/>
        <w:ind w:left="720"/>
        <w:jc w:val="both"/>
        <w:rPr>
          <w:b/>
          <w:lang w:val="ro-RO"/>
        </w:rPr>
      </w:pPr>
    </w:p>
    <w:p w14:paraId="0000003A" w14:textId="73B85F0E" w:rsidR="00E6577F" w:rsidRPr="006E3285" w:rsidRDefault="00844AA6" w:rsidP="00E2501B">
      <w:pPr>
        <w:spacing w:after="0"/>
        <w:ind w:left="720"/>
        <w:jc w:val="both"/>
        <w:rPr>
          <w:b/>
          <w:lang w:val="ro-RO"/>
        </w:rPr>
      </w:pPr>
      <w:r>
        <w:rPr>
          <w:b/>
          <w:u w:val="single"/>
          <w:lang w:val="ro-RO"/>
        </w:rPr>
        <w:t xml:space="preserve">Zona  7 - </w:t>
      </w:r>
      <w:r w:rsidRPr="006E3285">
        <w:rPr>
          <w:b/>
          <w:u w:val="single"/>
          <w:lang w:val="ro-RO"/>
        </w:rPr>
        <w:t>Nord – Vest 1</w:t>
      </w:r>
    </w:p>
    <w:p w14:paraId="0000003B" w14:textId="16773414" w:rsidR="00E6577F" w:rsidRPr="006E3285" w:rsidRDefault="00000000" w:rsidP="00E2501B">
      <w:pPr>
        <w:spacing w:after="0"/>
        <w:ind w:left="720"/>
        <w:jc w:val="both"/>
        <w:rPr>
          <w:lang w:val="ro-RO"/>
        </w:rPr>
      </w:pPr>
      <w:r w:rsidRPr="006E3285">
        <w:rPr>
          <w:b/>
          <w:lang w:val="ro-RO"/>
        </w:rPr>
        <w:t>Delimitare Nord - Vest 1</w:t>
      </w:r>
      <w:r w:rsidRPr="006E3285">
        <w:rPr>
          <w:lang w:val="ro-RO"/>
        </w:rPr>
        <w:t>: Canal Bega (exclusiv), str. Sf. Ioan (exclusiv) – P-ța Victoriei (exclusiv) – Bd Regele Ferdinand I (exclusiv) – Strada Gheorghe Lazăr (inclusiv) – Strada Cloșca (inclusiv) – Strada Locotenent Ovidiu Balea (inclusiv)</w:t>
      </w:r>
    </w:p>
    <w:p w14:paraId="761599BC" w14:textId="610E67ED" w:rsidR="00FD23FE" w:rsidRDefault="00FD23FE" w:rsidP="00E2501B">
      <w:pPr>
        <w:spacing w:after="0"/>
        <w:ind w:left="720"/>
        <w:jc w:val="both"/>
        <w:rPr>
          <w:lang w:val="ro-RO"/>
        </w:rPr>
      </w:pPr>
      <w:r w:rsidRPr="006E3285">
        <w:rPr>
          <w:b/>
          <w:lang w:val="ro-RO"/>
        </w:rPr>
        <w:t>Cartiere: </w:t>
      </w:r>
      <w:r w:rsidRPr="006E3285">
        <w:rPr>
          <w:lang w:val="ro-RO"/>
        </w:rPr>
        <w:t xml:space="preserve">Gara de Nord, Mircea cel Bătrân, Bogdănești, </w:t>
      </w:r>
      <w:proofErr w:type="spellStart"/>
      <w:r w:rsidRPr="006E3285">
        <w:rPr>
          <w:lang w:val="ro-RO"/>
        </w:rPr>
        <w:t>Blașcovici</w:t>
      </w:r>
      <w:proofErr w:type="spellEnd"/>
      <w:r w:rsidRPr="006E3285">
        <w:rPr>
          <w:lang w:val="ro-RO"/>
        </w:rPr>
        <w:t xml:space="preserve">, </w:t>
      </w:r>
      <w:proofErr w:type="spellStart"/>
      <w:r w:rsidRPr="006E3285">
        <w:rPr>
          <w:lang w:val="ro-RO"/>
        </w:rPr>
        <w:t>Ronaț</w:t>
      </w:r>
      <w:proofErr w:type="spellEnd"/>
      <w:r w:rsidRPr="006E3285">
        <w:rPr>
          <w:lang w:val="ro-RO"/>
        </w:rPr>
        <w:t>, Solventul</w:t>
      </w:r>
      <w:r w:rsidR="006E3285" w:rsidRPr="006E3285">
        <w:rPr>
          <w:lang w:val="ro-RO"/>
        </w:rPr>
        <w:t xml:space="preserve">, Circumvalațiunii (zona cuprinsă între Gara de Nord și strada Gheorghe Lazăr), </w:t>
      </w:r>
      <w:proofErr w:type="spellStart"/>
      <w:r w:rsidR="006E3285" w:rsidRPr="006E3285">
        <w:rPr>
          <w:lang w:val="ro-RO"/>
        </w:rPr>
        <w:t>Mehala</w:t>
      </w:r>
      <w:proofErr w:type="spellEnd"/>
      <w:r w:rsidR="006E3285" w:rsidRPr="006E3285">
        <w:rPr>
          <w:lang w:val="ro-RO"/>
        </w:rPr>
        <w:t xml:space="preserve"> (zona cuprinsă între strada Bogdăneștilor și strada Gheorghe Lazăr)</w:t>
      </w:r>
    </w:p>
    <w:p w14:paraId="00B5DE12" w14:textId="77777777" w:rsidR="00E2501B" w:rsidRPr="006E3285" w:rsidRDefault="00E2501B" w:rsidP="00E2501B">
      <w:pPr>
        <w:spacing w:after="0"/>
        <w:ind w:left="720"/>
        <w:jc w:val="both"/>
        <w:rPr>
          <w:lang w:val="ro-RO"/>
        </w:rPr>
      </w:pPr>
    </w:p>
    <w:p w14:paraId="69AEEC4D" w14:textId="4DC9902C" w:rsidR="00FD23FE" w:rsidRPr="006E3285" w:rsidRDefault="00844AA6" w:rsidP="00E2501B">
      <w:pPr>
        <w:spacing w:after="0"/>
        <w:ind w:left="720"/>
        <w:jc w:val="both"/>
        <w:rPr>
          <w:b/>
          <w:lang w:val="ro-RO"/>
        </w:rPr>
      </w:pPr>
      <w:r>
        <w:rPr>
          <w:b/>
          <w:u w:val="single"/>
          <w:lang w:val="ro-RO"/>
        </w:rPr>
        <w:t xml:space="preserve">Zona  8 - </w:t>
      </w:r>
      <w:r w:rsidR="00FD23FE" w:rsidRPr="006E3285">
        <w:rPr>
          <w:b/>
          <w:u w:val="single"/>
          <w:lang w:val="ro-RO"/>
        </w:rPr>
        <w:t>Nord – Vest 2</w:t>
      </w:r>
    </w:p>
    <w:p w14:paraId="0000003C" w14:textId="0CA0B9FB" w:rsidR="00E6577F" w:rsidRPr="006E3285" w:rsidRDefault="00000000" w:rsidP="00E2501B">
      <w:pPr>
        <w:spacing w:after="0"/>
        <w:ind w:left="720"/>
        <w:jc w:val="both"/>
        <w:rPr>
          <w:lang w:val="ro-RO"/>
        </w:rPr>
      </w:pPr>
      <w:r w:rsidRPr="006E3285">
        <w:rPr>
          <w:b/>
          <w:lang w:val="ro-RO"/>
        </w:rPr>
        <w:t>Delimitare Nord – Vest 2: </w:t>
      </w:r>
      <w:r w:rsidRPr="006E3285">
        <w:rPr>
          <w:lang w:val="ro-RO"/>
        </w:rPr>
        <w:t xml:space="preserve">Strada Locotenent </w:t>
      </w:r>
      <w:bookmarkEnd w:id="0"/>
      <w:r w:rsidRPr="006E3285">
        <w:rPr>
          <w:lang w:val="ro-RO"/>
        </w:rPr>
        <w:t>Ovidiu Balea (exclusiv) – Strada Cloșca (exclusiv) – Strada Gheorghe</w:t>
      </w:r>
      <w:r w:rsidR="006E3285" w:rsidRPr="006E3285">
        <w:rPr>
          <w:lang w:val="ro-RO"/>
        </w:rPr>
        <w:t xml:space="preserve"> Lazăr</w:t>
      </w:r>
      <w:r w:rsidRPr="006E3285">
        <w:rPr>
          <w:lang w:val="ro-RO"/>
        </w:rPr>
        <w:t xml:space="preserve"> (exclusiv)–Strada Gheorghe Dima (exclusiv) – Calea Aradului (exclusiv)</w:t>
      </w:r>
    </w:p>
    <w:p w14:paraId="0000003D" w14:textId="5C150C63" w:rsidR="00E6577F" w:rsidRDefault="00000000" w:rsidP="00E2501B">
      <w:pPr>
        <w:spacing w:after="0"/>
        <w:ind w:left="720"/>
        <w:jc w:val="both"/>
        <w:rPr>
          <w:lang w:val="ro-RO"/>
        </w:rPr>
      </w:pPr>
      <w:r w:rsidRPr="006E3285">
        <w:rPr>
          <w:b/>
          <w:lang w:val="ro-RO"/>
        </w:rPr>
        <w:t>Cartiere: </w:t>
      </w:r>
      <w:r w:rsidRPr="006E3285">
        <w:rPr>
          <w:lang w:val="ro-RO"/>
        </w:rPr>
        <w:t>Circumvalațiunii</w:t>
      </w:r>
      <w:r w:rsidR="006E3285" w:rsidRPr="006E3285">
        <w:rPr>
          <w:lang w:val="ro-RO"/>
        </w:rPr>
        <w:t xml:space="preserve"> (zona cuprinsă între strada Gheorghe Lazăr și Calea </w:t>
      </w:r>
      <w:proofErr w:type="spellStart"/>
      <w:r w:rsidR="006E3285" w:rsidRPr="006E3285">
        <w:rPr>
          <w:lang w:val="ro-RO"/>
        </w:rPr>
        <w:t>Toronatlului</w:t>
      </w:r>
      <w:proofErr w:type="spellEnd"/>
      <w:r w:rsidR="006E3285" w:rsidRPr="006E3285">
        <w:rPr>
          <w:lang w:val="ro-RO"/>
        </w:rPr>
        <w:t xml:space="preserve">), </w:t>
      </w:r>
      <w:proofErr w:type="spellStart"/>
      <w:r w:rsidRPr="006E3285">
        <w:rPr>
          <w:lang w:val="ro-RO"/>
        </w:rPr>
        <w:t>Mehala</w:t>
      </w:r>
      <w:proofErr w:type="spellEnd"/>
      <w:r w:rsidR="006E3285" w:rsidRPr="006E3285">
        <w:rPr>
          <w:lang w:val="ro-RO"/>
        </w:rPr>
        <w:t xml:space="preserve"> (zona cuprinsă între strada Gheorghe Lazăr și Alea Viilor)</w:t>
      </w:r>
      <w:r w:rsidRPr="006E3285">
        <w:rPr>
          <w:lang w:val="ro-RO"/>
        </w:rPr>
        <w:t xml:space="preserve">, </w:t>
      </w:r>
      <w:r w:rsidR="006E3285" w:rsidRPr="006E3285">
        <w:rPr>
          <w:lang w:val="ro-RO"/>
        </w:rPr>
        <w:t xml:space="preserve">Dacia, </w:t>
      </w:r>
      <w:r w:rsidRPr="006E3285">
        <w:rPr>
          <w:lang w:val="ro-RO"/>
        </w:rPr>
        <w:t xml:space="preserve">Bucovina, Ovidiu Balea, </w:t>
      </w:r>
      <w:proofErr w:type="spellStart"/>
      <w:r w:rsidRPr="006E3285">
        <w:rPr>
          <w:lang w:val="ro-RO"/>
        </w:rPr>
        <w:t>Torontalului</w:t>
      </w:r>
      <w:proofErr w:type="spellEnd"/>
      <w:r w:rsidRPr="006E3285">
        <w:rPr>
          <w:lang w:val="ro-RO"/>
        </w:rPr>
        <w:t>, Aradului Vest</w:t>
      </w:r>
    </w:p>
    <w:p w14:paraId="00000042" w14:textId="77777777" w:rsidR="00E6577F" w:rsidRPr="00657D30" w:rsidRDefault="00E6577F">
      <w:pPr>
        <w:rPr>
          <w:lang w:val="ro-RO"/>
        </w:rPr>
      </w:pPr>
    </w:p>
    <w:p w14:paraId="6C5F5DEB" w14:textId="77777777" w:rsidR="006E3285" w:rsidRPr="007139AD" w:rsidRDefault="006E3285" w:rsidP="006E328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3</w:t>
      </w:r>
    </w:p>
    <w:p w14:paraId="21A2E5FA" w14:textId="77777777" w:rsidR="006E3285" w:rsidRPr="007139AD" w:rsidRDefault="006E3285" w:rsidP="006E328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CAMPANIA "TIMIŞOARA DECIDE!"</w:t>
      </w:r>
    </w:p>
    <w:p w14:paraId="015D66FD" w14:textId="51C01E5A" w:rsidR="006E3285" w:rsidRPr="007139AD" w:rsidRDefault="006E3285" w:rsidP="006E3285">
      <w:pPr>
        <w:pStyle w:val="Heading4"/>
        <w:spacing w:before="0" w:after="120" w:line="264" w:lineRule="auto"/>
        <w:rPr>
          <w:rFonts w:ascii="Times New Roman" w:hAnsi="Times New Roman" w:cs="Times New Roman"/>
          <w:sz w:val="22"/>
          <w:szCs w:val="22"/>
        </w:rPr>
      </w:pPr>
      <w:bookmarkStart w:id="1" w:name="_Hlk157075983"/>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6</w:t>
      </w:r>
    </w:p>
    <w:bookmarkEnd w:id="1"/>
    <w:p w14:paraId="00000047" w14:textId="77777777" w:rsidR="00E6577F" w:rsidRPr="00657D30" w:rsidRDefault="00000000" w:rsidP="006E3285">
      <w:pPr>
        <w:jc w:val="both"/>
        <w:rPr>
          <w:lang w:val="ro-RO"/>
        </w:rPr>
      </w:pPr>
      <w:r w:rsidRPr="00657D30">
        <w:rPr>
          <w:lang w:val="ro-RO"/>
        </w:rPr>
        <w:t xml:space="preserve">Campania este o inițiativă anuală a Municipiului Timișoara demarată începând cu anul 2022. În funcție de complexitatea lor, proiectele câștigătoare se pot implementa începând cu anul în curs sau în anul următor. Prin această campanie se </w:t>
      </w:r>
      <w:proofErr w:type="spellStart"/>
      <w:r w:rsidRPr="00657D30">
        <w:rPr>
          <w:lang w:val="ro-RO"/>
        </w:rPr>
        <w:t>urmăreşte</w:t>
      </w:r>
      <w:proofErr w:type="spellEnd"/>
      <w:r w:rsidRPr="00657D30">
        <w:rPr>
          <w:lang w:val="ro-RO"/>
        </w:rPr>
        <w:t xml:space="preserve"> identificarea proiectelor de interes local </w:t>
      </w:r>
      <w:proofErr w:type="spellStart"/>
      <w:r w:rsidRPr="00657D30">
        <w:rPr>
          <w:lang w:val="ro-RO"/>
        </w:rPr>
        <w:t>iniţiate</w:t>
      </w:r>
      <w:proofErr w:type="spellEnd"/>
      <w:r w:rsidRPr="00657D30">
        <w:rPr>
          <w:lang w:val="ro-RO"/>
        </w:rPr>
        <w:t xml:space="preserve"> de </w:t>
      </w:r>
      <w:proofErr w:type="spellStart"/>
      <w:r w:rsidRPr="00657D30">
        <w:rPr>
          <w:lang w:val="ro-RO"/>
        </w:rPr>
        <w:t>cetăţeni</w:t>
      </w:r>
      <w:proofErr w:type="spellEnd"/>
      <w:r w:rsidRPr="00657D30">
        <w:rPr>
          <w:lang w:val="ro-RO"/>
        </w:rPr>
        <w:t xml:space="preserve"> </w:t>
      </w:r>
      <w:proofErr w:type="spellStart"/>
      <w:r w:rsidRPr="00657D30">
        <w:rPr>
          <w:lang w:val="ro-RO"/>
        </w:rPr>
        <w:t>şi</w:t>
      </w:r>
      <w:proofErr w:type="spellEnd"/>
      <w:r w:rsidRPr="00657D30">
        <w:rPr>
          <w:lang w:val="ro-RO"/>
        </w:rPr>
        <w:t xml:space="preserve"> care pot fi asumate de Primăria Municipiului </w:t>
      </w:r>
      <w:proofErr w:type="spellStart"/>
      <w:r w:rsidRPr="00657D30">
        <w:rPr>
          <w:lang w:val="ro-RO"/>
        </w:rPr>
        <w:t>Timişoara</w:t>
      </w:r>
      <w:proofErr w:type="spellEnd"/>
      <w:r w:rsidRPr="00657D30">
        <w:rPr>
          <w:lang w:val="ro-RO"/>
        </w:rPr>
        <w:t xml:space="preserve"> prin </w:t>
      </w: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fiind un pas important în implementarea procesului complex de Guvernare Deschisă.</w:t>
      </w:r>
    </w:p>
    <w:p w14:paraId="23C51895" w14:textId="46E3E961"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7</w:t>
      </w:r>
    </w:p>
    <w:p w14:paraId="00000049" w14:textId="77777777" w:rsidR="00E6577F" w:rsidRPr="00657D30" w:rsidRDefault="00000000">
      <w:pPr>
        <w:rPr>
          <w:lang w:val="ro-RO"/>
        </w:rPr>
      </w:pPr>
      <w:r w:rsidRPr="00657D30">
        <w:rPr>
          <w:lang w:val="ro-RO"/>
        </w:rPr>
        <w:t xml:space="preserve">Campania se va </w:t>
      </w:r>
      <w:proofErr w:type="spellStart"/>
      <w:r w:rsidRPr="00657D30">
        <w:rPr>
          <w:lang w:val="ro-RO"/>
        </w:rPr>
        <w:t>desfăşura</w:t>
      </w:r>
      <w:proofErr w:type="spellEnd"/>
      <w:r w:rsidRPr="00657D30">
        <w:rPr>
          <w:lang w:val="ro-RO"/>
        </w:rPr>
        <w:t xml:space="preserve"> în limitele de </w:t>
      </w:r>
      <w:proofErr w:type="spellStart"/>
      <w:r w:rsidRPr="00657D30">
        <w:rPr>
          <w:lang w:val="ro-RO"/>
        </w:rPr>
        <w:t>competenţă</w:t>
      </w:r>
      <w:proofErr w:type="spellEnd"/>
      <w:r w:rsidRPr="00657D30">
        <w:rPr>
          <w:lang w:val="ro-RO"/>
        </w:rPr>
        <w:t xml:space="preserve"> ale Primăriei Municipiului </w:t>
      </w:r>
      <w:proofErr w:type="spellStart"/>
      <w:r w:rsidRPr="00657D30">
        <w:rPr>
          <w:lang w:val="ro-RO"/>
        </w:rPr>
        <w:t>Timişoara</w:t>
      </w:r>
      <w:proofErr w:type="spellEnd"/>
      <w:r w:rsidRPr="00657D30">
        <w:rPr>
          <w:lang w:val="ro-RO"/>
        </w:rPr>
        <w:t>.</w:t>
      </w:r>
    </w:p>
    <w:p w14:paraId="35D8FF2C" w14:textId="45D16E47"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8</w:t>
      </w:r>
    </w:p>
    <w:p w14:paraId="0000004B" w14:textId="00FC0891" w:rsidR="00E6577F" w:rsidRPr="00657D30" w:rsidRDefault="00000000" w:rsidP="007C6FA2">
      <w:pPr>
        <w:jc w:val="both"/>
        <w:rPr>
          <w:lang w:val="ro-RO"/>
        </w:rPr>
      </w:pPr>
      <w:r w:rsidRPr="00657D30">
        <w:rPr>
          <w:lang w:val="ro-RO"/>
        </w:rPr>
        <w:t xml:space="preserve">La nivelul Primăriei Municipiului </w:t>
      </w:r>
      <w:proofErr w:type="spellStart"/>
      <w:r w:rsidRPr="00657D30">
        <w:rPr>
          <w:lang w:val="ro-RO"/>
        </w:rPr>
        <w:t>Timişoara</w:t>
      </w:r>
      <w:proofErr w:type="spellEnd"/>
      <w:r w:rsidRPr="00657D30">
        <w:rPr>
          <w:lang w:val="ro-RO"/>
        </w:rPr>
        <w:t xml:space="preserve"> se constituie anual Comisia responsabilă formal pentru desfășurarea Campaniei cu respectarea obiectivelor și principiilor conform art. 2</w:t>
      </w:r>
      <w:r w:rsidR="000A3BEC">
        <w:rPr>
          <w:lang w:val="ro-RO"/>
        </w:rPr>
        <w:t xml:space="preserve"> și</w:t>
      </w:r>
      <w:r w:rsidRPr="00657D30">
        <w:rPr>
          <w:lang w:val="ro-RO"/>
        </w:rPr>
        <w:t xml:space="preserve"> art. 3, comisie formată din personal cu </w:t>
      </w:r>
      <w:proofErr w:type="spellStart"/>
      <w:r w:rsidRPr="00657D30">
        <w:rPr>
          <w:lang w:val="ro-RO"/>
        </w:rPr>
        <w:t>competenţe</w:t>
      </w:r>
      <w:proofErr w:type="spellEnd"/>
      <w:r w:rsidRPr="00657D30">
        <w:rPr>
          <w:lang w:val="ro-RO"/>
        </w:rPr>
        <w:t xml:space="preserve"> de specialitate din cadrul Primăriei </w:t>
      </w:r>
      <w:proofErr w:type="spellStart"/>
      <w:r w:rsidRPr="00657D30">
        <w:rPr>
          <w:lang w:val="ro-RO"/>
        </w:rPr>
        <w:t>şi</w:t>
      </w:r>
      <w:proofErr w:type="spellEnd"/>
      <w:r w:rsidRPr="00657D30">
        <w:rPr>
          <w:lang w:val="ro-RO"/>
        </w:rPr>
        <w:t xml:space="preserve"> </w:t>
      </w:r>
      <w:proofErr w:type="spellStart"/>
      <w:r w:rsidRPr="00657D30">
        <w:rPr>
          <w:lang w:val="ro-RO"/>
        </w:rPr>
        <w:t>reprezentanţi</w:t>
      </w:r>
      <w:proofErr w:type="spellEnd"/>
      <w:r w:rsidRPr="00657D30">
        <w:rPr>
          <w:lang w:val="ro-RO"/>
        </w:rPr>
        <w:t xml:space="preserve"> ai </w:t>
      </w:r>
      <w:proofErr w:type="spellStart"/>
      <w:r w:rsidRPr="00657D30">
        <w:rPr>
          <w:lang w:val="ro-RO"/>
        </w:rPr>
        <w:t>organizaţiilor</w:t>
      </w:r>
      <w:proofErr w:type="spellEnd"/>
      <w:r w:rsidRPr="00657D30">
        <w:rPr>
          <w:lang w:val="ro-RO"/>
        </w:rPr>
        <w:t xml:space="preserve"> neguvernamentale. Aceasta va fi denumită în continuare Comisia.</w:t>
      </w:r>
    </w:p>
    <w:p w14:paraId="0000004C" w14:textId="21B32912" w:rsidR="00E6577F" w:rsidRPr="00657D30" w:rsidRDefault="00000000" w:rsidP="007C6FA2">
      <w:pPr>
        <w:jc w:val="both"/>
        <w:rPr>
          <w:lang w:val="ro-RO"/>
        </w:rPr>
      </w:pPr>
      <w:r w:rsidRPr="00657D30">
        <w:rPr>
          <w:lang w:val="ro-RO"/>
        </w:rPr>
        <w:t>(1)   Comisia va fi desemnată prin dispoziție a Primarului și va fi formată din maxim 9 membri, până la 5 reprezentați ai aparatului de specialitate din cadrul Primăriei Municipiului Timișoara</w:t>
      </w:r>
      <w:r w:rsidR="004B758E">
        <w:rPr>
          <w:lang w:val="ro-RO"/>
        </w:rPr>
        <w:t xml:space="preserve"> </w:t>
      </w:r>
      <w:r w:rsidRPr="00657D30">
        <w:rPr>
          <w:lang w:val="ro-RO"/>
        </w:rPr>
        <w:t>și până la 4 reprezentanți ai societății civile</w:t>
      </w:r>
      <w:r w:rsidR="004B758E">
        <w:rPr>
          <w:lang w:val="ro-RO"/>
        </w:rPr>
        <w:t>.</w:t>
      </w:r>
    </w:p>
    <w:p w14:paraId="0000004D" w14:textId="444CE9DB" w:rsidR="00E6577F" w:rsidRPr="00657D30" w:rsidRDefault="00000000" w:rsidP="004B758E">
      <w:pPr>
        <w:jc w:val="both"/>
        <w:rPr>
          <w:lang w:val="ro-RO"/>
        </w:rPr>
      </w:pPr>
      <w:r w:rsidRPr="00657D30">
        <w:rPr>
          <w:lang w:val="ro-RO"/>
        </w:rPr>
        <w:t xml:space="preserve">(2)   Reprezentanții societății civile vor fi identificați anual prin apel public pe baza </w:t>
      </w:r>
      <w:r w:rsidR="00880A17">
        <w:rPr>
          <w:lang w:val="ro-RO"/>
        </w:rPr>
        <w:t>următoarelor</w:t>
      </w:r>
      <w:r w:rsidRPr="00657D30">
        <w:rPr>
          <w:lang w:val="ro-RO"/>
        </w:rPr>
        <w:t xml:space="preserve"> criterii:</w:t>
      </w:r>
    </w:p>
    <w:p w14:paraId="0000004E" w14:textId="77777777" w:rsidR="00E6577F" w:rsidRPr="00657D30" w:rsidRDefault="00000000" w:rsidP="004B758E">
      <w:pPr>
        <w:ind w:left="426"/>
        <w:jc w:val="both"/>
        <w:rPr>
          <w:lang w:val="ro-RO"/>
        </w:rPr>
      </w:pPr>
      <w:r w:rsidRPr="00657D30">
        <w:rPr>
          <w:lang w:val="ro-RO"/>
        </w:rPr>
        <w:t>- să nu fie membru într-un partid politic;</w:t>
      </w:r>
    </w:p>
    <w:p w14:paraId="0000004F" w14:textId="585BB206" w:rsidR="00E6577F" w:rsidRPr="00657D30" w:rsidRDefault="00000000" w:rsidP="004B758E">
      <w:pPr>
        <w:ind w:left="426"/>
        <w:jc w:val="both"/>
        <w:rPr>
          <w:lang w:val="ro-RO"/>
        </w:rPr>
      </w:pPr>
      <w:r w:rsidRPr="00657D30">
        <w:rPr>
          <w:lang w:val="ro-RO"/>
        </w:rPr>
        <w:t xml:space="preserve">- să fi avut cel puțin două inițiative de implicare </w:t>
      </w:r>
      <w:r w:rsidR="00880A17">
        <w:rPr>
          <w:lang w:val="ro-RO"/>
        </w:rPr>
        <w:t>relevante pentru</w:t>
      </w:r>
      <w:r w:rsidRPr="00657D30">
        <w:rPr>
          <w:lang w:val="ro-RO"/>
        </w:rPr>
        <w:t xml:space="preserve"> viața comunității în ultimii 5 ani;</w:t>
      </w:r>
    </w:p>
    <w:p w14:paraId="00000050" w14:textId="77777777" w:rsidR="00E6577F" w:rsidRPr="00657D30" w:rsidRDefault="00000000" w:rsidP="004B758E">
      <w:pPr>
        <w:ind w:left="426"/>
        <w:jc w:val="both"/>
        <w:rPr>
          <w:lang w:val="ro-RO"/>
        </w:rPr>
      </w:pPr>
      <w:r w:rsidRPr="00657D30">
        <w:rPr>
          <w:lang w:val="ro-RO"/>
        </w:rPr>
        <w:t>- să nu fi avut antecedente penale de orice natură;</w:t>
      </w:r>
    </w:p>
    <w:p w14:paraId="00000051" w14:textId="2455F7B0" w:rsidR="00E6577F" w:rsidRPr="00657D30" w:rsidRDefault="00000000" w:rsidP="004B758E">
      <w:pPr>
        <w:ind w:left="426"/>
        <w:jc w:val="both"/>
        <w:rPr>
          <w:lang w:val="ro-RO"/>
        </w:rPr>
      </w:pPr>
      <w:r w:rsidRPr="00657D30">
        <w:rPr>
          <w:lang w:val="ro-RO"/>
        </w:rPr>
        <w:t>- să își asume</w:t>
      </w:r>
      <w:r w:rsidR="00880A17">
        <w:rPr>
          <w:lang w:val="ro-RO"/>
        </w:rPr>
        <w:t xml:space="preserve">, </w:t>
      </w:r>
      <w:r w:rsidR="00880A17" w:rsidRPr="00880A17">
        <w:rPr>
          <w:lang w:val="ro-RO"/>
        </w:rPr>
        <w:t>prin semnarea unei declarații</w:t>
      </w:r>
      <w:r w:rsidR="00880A17">
        <w:rPr>
          <w:lang w:val="ro-RO"/>
        </w:rPr>
        <w:t>,</w:t>
      </w:r>
      <w:r w:rsidRPr="00657D30">
        <w:rPr>
          <w:lang w:val="ro-RO"/>
        </w:rPr>
        <w:t xml:space="preserve"> respectarea tuturor normelor de comportament stabilite fie prin lege, fie prin bunul </w:t>
      </w:r>
      <w:proofErr w:type="spellStart"/>
      <w:r w:rsidRPr="00657D30">
        <w:rPr>
          <w:lang w:val="ro-RO"/>
        </w:rPr>
        <w:t>simţ</w:t>
      </w:r>
      <w:proofErr w:type="spellEnd"/>
      <w:r w:rsidRPr="00657D30">
        <w:rPr>
          <w:lang w:val="ro-RO"/>
        </w:rPr>
        <w:t xml:space="preserve"> comun al tuturor oamenilor, norme create cu scopul de a asigura și </w:t>
      </w:r>
      <w:proofErr w:type="spellStart"/>
      <w:r w:rsidRPr="00657D30">
        <w:rPr>
          <w:lang w:val="ro-RO"/>
        </w:rPr>
        <w:t>menţine</w:t>
      </w:r>
      <w:proofErr w:type="spellEnd"/>
      <w:r w:rsidRPr="00657D30">
        <w:rPr>
          <w:lang w:val="ro-RO"/>
        </w:rPr>
        <w:t xml:space="preserve"> ordinea și </w:t>
      </w:r>
      <w:proofErr w:type="spellStart"/>
      <w:r w:rsidRPr="00657D30">
        <w:rPr>
          <w:lang w:val="ro-RO"/>
        </w:rPr>
        <w:t>liniştea</w:t>
      </w:r>
      <w:proofErr w:type="spellEnd"/>
      <w:r w:rsidRPr="00657D30">
        <w:rPr>
          <w:lang w:val="ro-RO"/>
        </w:rPr>
        <w:t xml:space="preserve"> publică, astfel încât desfășurarea ședințelor să se efectueze într-un ambient civilizat și în armonie cu </w:t>
      </w:r>
      <w:proofErr w:type="spellStart"/>
      <w:r w:rsidRPr="00657D30">
        <w:rPr>
          <w:lang w:val="ro-RO"/>
        </w:rPr>
        <w:t>toţi</w:t>
      </w:r>
      <w:proofErr w:type="spellEnd"/>
      <w:r w:rsidRPr="00657D30">
        <w:rPr>
          <w:lang w:val="ro-RO"/>
        </w:rPr>
        <w:t xml:space="preserve"> </w:t>
      </w:r>
      <w:proofErr w:type="spellStart"/>
      <w:r w:rsidRPr="00657D30">
        <w:rPr>
          <w:lang w:val="ro-RO"/>
        </w:rPr>
        <w:t>ceilalţi</w:t>
      </w:r>
      <w:proofErr w:type="spellEnd"/>
      <w:r w:rsidRPr="00657D30">
        <w:rPr>
          <w:lang w:val="ro-RO"/>
        </w:rPr>
        <w:t>;</w:t>
      </w:r>
    </w:p>
    <w:p w14:paraId="00000052" w14:textId="2B081205" w:rsidR="00E6577F" w:rsidRPr="00657D30" w:rsidRDefault="00000000" w:rsidP="004B758E">
      <w:pPr>
        <w:ind w:left="426"/>
        <w:jc w:val="both"/>
        <w:rPr>
          <w:lang w:val="ro-RO"/>
        </w:rPr>
      </w:pPr>
      <w:r w:rsidRPr="00657D30">
        <w:rPr>
          <w:lang w:val="ro-RO"/>
        </w:rPr>
        <w:lastRenderedPageBreak/>
        <w:t>- să demonstreze că înțeleg modalitatea de desfășurare a campaniei și rolul membrilor Comisiei</w:t>
      </w:r>
      <w:r w:rsidR="00880A17">
        <w:rPr>
          <w:lang w:val="ro-RO"/>
        </w:rPr>
        <w:t>, prin depunerea unei scrisori de motivație</w:t>
      </w:r>
      <w:r w:rsidR="007C6FA2">
        <w:rPr>
          <w:lang w:val="ro-RO"/>
        </w:rPr>
        <w:t>.</w:t>
      </w:r>
    </w:p>
    <w:p w14:paraId="00000053" w14:textId="77777777" w:rsidR="00E6577F" w:rsidRPr="00657D30" w:rsidRDefault="00000000">
      <w:pPr>
        <w:rPr>
          <w:lang w:val="ro-RO"/>
        </w:rPr>
      </w:pPr>
      <w:r w:rsidRPr="00657D30">
        <w:rPr>
          <w:lang w:val="ro-RO"/>
        </w:rPr>
        <w:t>(3)   Comisia are următoarele atribuții:</w:t>
      </w:r>
    </w:p>
    <w:p w14:paraId="00000054" w14:textId="77777777" w:rsidR="00E6577F" w:rsidRPr="00657D30" w:rsidRDefault="00000000" w:rsidP="004B758E">
      <w:pPr>
        <w:ind w:left="426"/>
        <w:rPr>
          <w:lang w:val="ro-RO"/>
        </w:rPr>
      </w:pPr>
      <w:r w:rsidRPr="00657D30">
        <w:rPr>
          <w:lang w:val="ro-RO"/>
        </w:rPr>
        <w:t xml:space="preserve">a) monitorizează </w:t>
      </w:r>
      <w:proofErr w:type="spellStart"/>
      <w:r w:rsidRPr="00657D30">
        <w:rPr>
          <w:lang w:val="ro-RO"/>
        </w:rPr>
        <w:t>desfăşurarea</w:t>
      </w:r>
      <w:proofErr w:type="spellEnd"/>
      <w:r w:rsidRPr="00657D30">
        <w:rPr>
          <w:lang w:val="ro-RO"/>
        </w:rPr>
        <w:t xml:space="preserve"> Campaniei și respectarea obiectivelor și principiilor acesteia;</w:t>
      </w:r>
    </w:p>
    <w:p w14:paraId="00000055" w14:textId="3383D426" w:rsidR="00E6577F" w:rsidRPr="007C6FA2" w:rsidRDefault="00000000" w:rsidP="004B758E">
      <w:pPr>
        <w:ind w:left="426"/>
        <w:rPr>
          <w:lang w:val="ro-RO"/>
        </w:rPr>
      </w:pPr>
      <w:r w:rsidRPr="007C6FA2">
        <w:rPr>
          <w:lang w:val="ro-RO"/>
        </w:rPr>
        <w:t xml:space="preserve">b) </w:t>
      </w:r>
      <w:r w:rsidR="007C6FA2" w:rsidRPr="007C6FA2">
        <w:rPr>
          <w:lang w:val="ro-RO"/>
        </w:rPr>
        <w:t>v</w:t>
      </w:r>
      <w:r w:rsidRPr="007C6FA2">
        <w:rPr>
          <w:lang w:val="ro-RO"/>
        </w:rPr>
        <w:t>erifică eligibilitatea</w:t>
      </w:r>
      <w:r w:rsidR="004B758E">
        <w:rPr>
          <w:lang w:val="ro-RO"/>
        </w:rPr>
        <w:t xml:space="preserve"> </w:t>
      </w:r>
      <w:r w:rsidRPr="007C6FA2">
        <w:rPr>
          <w:lang w:val="ro-RO"/>
        </w:rPr>
        <w:t>proiectelor depuse;</w:t>
      </w:r>
    </w:p>
    <w:p w14:paraId="00000056" w14:textId="77777777" w:rsidR="00E6577F" w:rsidRPr="00657D30" w:rsidRDefault="00000000" w:rsidP="004B758E">
      <w:pPr>
        <w:ind w:left="426"/>
        <w:rPr>
          <w:lang w:val="ro-RO"/>
        </w:rPr>
      </w:pPr>
      <w:r w:rsidRPr="00657D30">
        <w:rPr>
          <w:lang w:val="ro-RO"/>
        </w:rPr>
        <w:t xml:space="preserve">c) filtrează, ajustează, dacă este cazul, și/sau fuzionează propunerile convergente, eliminând </w:t>
      </w:r>
      <w:proofErr w:type="spellStart"/>
      <w:r w:rsidRPr="00657D30">
        <w:rPr>
          <w:lang w:val="ro-RO"/>
        </w:rPr>
        <w:t>redundanţa</w:t>
      </w:r>
      <w:proofErr w:type="spellEnd"/>
      <w:r w:rsidRPr="00657D30">
        <w:rPr>
          <w:lang w:val="ro-RO"/>
        </w:rPr>
        <w:t xml:space="preserve"> </w:t>
      </w:r>
      <w:proofErr w:type="spellStart"/>
      <w:r w:rsidRPr="00657D30">
        <w:rPr>
          <w:lang w:val="ro-RO"/>
        </w:rPr>
        <w:t>şi</w:t>
      </w:r>
      <w:proofErr w:type="spellEnd"/>
      <w:r w:rsidRPr="00657D30">
        <w:rPr>
          <w:lang w:val="ro-RO"/>
        </w:rPr>
        <w:t xml:space="preserve"> suprapunerea acestora;</w:t>
      </w:r>
    </w:p>
    <w:p w14:paraId="00000057" w14:textId="5FE15793" w:rsidR="00E6577F" w:rsidRPr="00657D30" w:rsidRDefault="00000000" w:rsidP="004B758E">
      <w:pPr>
        <w:ind w:left="426"/>
        <w:rPr>
          <w:lang w:val="ro-RO"/>
        </w:rPr>
      </w:pPr>
      <w:r w:rsidRPr="00657D30">
        <w:rPr>
          <w:lang w:val="ro-RO"/>
        </w:rPr>
        <w:t>d)</w:t>
      </w:r>
      <w:r w:rsidR="000A3BEC">
        <w:rPr>
          <w:lang w:val="ro-RO"/>
        </w:rPr>
        <w:t xml:space="preserve"> </w:t>
      </w:r>
      <w:r w:rsidRPr="00657D30">
        <w:rPr>
          <w:lang w:val="ro-RO"/>
        </w:rPr>
        <w:t xml:space="preserve">coordonează împreună cu </w:t>
      </w:r>
      <w:r w:rsidRPr="004B758E">
        <w:rPr>
          <w:lang w:val="ro-RO"/>
        </w:rPr>
        <w:t xml:space="preserve">specialiști din Primărie analiza tehnică, juridică și financiară, impactul asupra mediului, caracterul inclusiv al propunerilor </w:t>
      </w:r>
      <w:r w:rsidRPr="00657D30">
        <w:rPr>
          <w:lang w:val="ro-RO"/>
        </w:rPr>
        <w:t>de proiect eligibile;</w:t>
      </w:r>
    </w:p>
    <w:p w14:paraId="00000058" w14:textId="77777777" w:rsidR="00E6577F" w:rsidRPr="00657D30" w:rsidRDefault="00000000" w:rsidP="004B758E">
      <w:pPr>
        <w:ind w:left="426"/>
        <w:rPr>
          <w:lang w:val="ro-RO"/>
        </w:rPr>
      </w:pPr>
      <w:r w:rsidRPr="00657D30">
        <w:rPr>
          <w:lang w:val="ro-RO"/>
        </w:rPr>
        <w:t>e) anunță public proiectele care intră în etapa de votare, precum și proiectele câștigătoare;</w:t>
      </w:r>
    </w:p>
    <w:p w14:paraId="00000059" w14:textId="77777777" w:rsidR="00E6577F" w:rsidRPr="00657D30" w:rsidRDefault="00000000" w:rsidP="004B758E">
      <w:pPr>
        <w:ind w:left="426"/>
        <w:rPr>
          <w:lang w:val="ro-RO"/>
        </w:rPr>
      </w:pPr>
      <w:r w:rsidRPr="00657D30">
        <w:rPr>
          <w:lang w:val="ro-RO"/>
        </w:rPr>
        <w:t xml:space="preserve">f)  centralizează și publică informațiile privind implementarea proiectelor câștigătoare de la  </w:t>
      </w: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responsabile. </w:t>
      </w:r>
    </w:p>
    <w:p w14:paraId="0000005A" w14:textId="77777777" w:rsidR="00E6577F" w:rsidRPr="004B758E" w:rsidRDefault="00000000" w:rsidP="004B758E">
      <w:pPr>
        <w:ind w:left="426"/>
        <w:rPr>
          <w:lang w:val="ro-RO"/>
        </w:rPr>
      </w:pPr>
      <w:r w:rsidRPr="004B758E">
        <w:rPr>
          <w:lang w:val="ro-RO"/>
        </w:rPr>
        <w:t>g) în funcție de specificul fiecărui proiect, poate solicita puncte de vedere direcțiilor de specialitate din cadrul UAT Municipiul Timișoara;</w:t>
      </w:r>
    </w:p>
    <w:p w14:paraId="0000005B" w14:textId="147266EE" w:rsidR="00E6577F" w:rsidRPr="004B758E" w:rsidRDefault="00000000" w:rsidP="004B758E">
      <w:pPr>
        <w:ind w:left="426"/>
        <w:rPr>
          <w:lang w:val="ro-RO"/>
        </w:rPr>
      </w:pPr>
      <w:r w:rsidRPr="004B758E">
        <w:rPr>
          <w:lang w:val="ro-RO"/>
        </w:rPr>
        <w:t xml:space="preserve">h) </w:t>
      </w:r>
      <w:r w:rsidR="004B758E" w:rsidRPr="004B758E">
        <w:rPr>
          <w:lang w:val="ro-RO"/>
        </w:rPr>
        <w:t>î</w:t>
      </w:r>
      <w:r w:rsidRPr="004B758E">
        <w:rPr>
          <w:lang w:val="ro-RO"/>
        </w:rPr>
        <w:t xml:space="preserve">n cazul în care consideră necesar, poate </w:t>
      </w:r>
      <w:r w:rsidR="004B758E">
        <w:rPr>
          <w:lang w:val="ro-RO"/>
        </w:rPr>
        <w:t>solicita</w:t>
      </w:r>
      <w:r w:rsidRPr="004B758E">
        <w:rPr>
          <w:lang w:val="ro-RO"/>
        </w:rPr>
        <w:t xml:space="preserve"> inițiatorul</w:t>
      </w:r>
      <w:r w:rsidR="004B758E">
        <w:rPr>
          <w:lang w:val="ro-RO"/>
        </w:rPr>
        <w:t>ui</w:t>
      </w:r>
      <w:r w:rsidRPr="004B758E">
        <w:rPr>
          <w:lang w:val="ro-RO"/>
        </w:rPr>
        <w:t xml:space="preserve"> informații suplimentare în ceea ce privește proiectul propus</w:t>
      </w:r>
      <w:r w:rsidR="004B758E">
        <w:rPr>
          <w:lang w:val="ro-RO"/>
        </w:rPr>
        <w:t>.</w:t>
      </w:r>
    </w:p>
    <w:p w14:paraId="0000005C" w14:textId="6F3A5288" w:rsidR="00E6577F" w:rsidRPr="004B758E" w:rsidRDefault="00000000" w:rsidP="004B758E">
      <w:pPr>
        <w:pStyle w:val="Heading4"/>
        <w:spacing w:before="0" w:after="120" w:line="264" w:lineRule="auto"/>
        <w:rPr>
          <w:rFonts w:ascii="Times New Roman" w:hAnsi="Times New Roman" w:cs="Times New Roman"/>
          <w:sz w:val="22"/>
          <w:szCs w:val="22"/>
        </w:rPr>
      </w:pPr>
      <w:r w:rsidRPr="00657D30">
        <w:rPr>
          <w:lang w:val="ro-RO"/>
        </w:rPr>
        <w:br/>
      </w:r>
      <w:proofErr w:type="spellStart"/>
      <w:r w:rsidR="004B758E" w:rsidRPr="007139AD">
        <w:rPr>
          <w:rFonts w:ascii="Times New Roman" w:hAnsi="Times New Roman" w:cs="Times New Roman"/>
          <w:sz w:val="22"/>
          <w:szCs w:val="22"/>
        </w:rPr>
        <w:t>Articolul</w:t>
      </w:r>
      <w:proofErr w:type="spellEnd"/>
      <w:r w:rsidR="004B758E" w:rsidRPr="007139AD">
        <w:rPr>
          <w:rFonts w:ascii="Times New Roman" w:hAnsi="Times New Roman" w:cs="Times New Roman"/>
          <w:sz w:val="22"/>
          <w:szCs w:val="22"/>
        </w:rPr>
        <w:t xml:space="preserve"> </w:t>
      </w:r>
      <w:r w:rsidR="00880A17">
        <w:rPr>
          <w:rFonts w:ascii="Times New Roman" w:hAnsi="Times New Roman" w:cs="Times New Roman"/>
          <w:sz w:val="22"/>
          <w:szCs w:val="22"/>
        </w:rPr>
        <w:t>9</w:t>
      </w:r>
    </w:p>
    <w:p w14:paraId="0000005D" w14:textId="77777777" w:rsidR="00E6577F" w:rsidRPr="00657D30" w:rsidRDefault="00000000" w:rsidP="004B758E">
      <w:pPr>
        <w:jc w:val="both"/>
        <w:rPr>
          <w:lang w:val="ro-RO"/>
        </w:rPr>
      </w:pPr>
      <w:r w:rsidRPr="00657D30">
        <w:rPr>
          <w:lang w:val="ro-RO"/>
        </w:rPr>
        <w:t xml:space="preserve">Pentru a asigura un grad mai mare de incluziune și diseminare în cadrul comunității, va fi lansat anual un apel public pentru identificarea unor parteneri din societatea civilă pentru promovarea campaniei și organizarea atelierelor de lucru în cartiere. Colaborarea cu acești parteneri va fi definită și aprobată prin Hotărâre a Consiliului Local. </w:t>
      </w:r>
    </w:p>
    <w:p w14:paraId="0000005E" w14:textId="77777777" w:rsidR="00E6577F" w:rsidRPr="00657D30" w:rsidRDefault="00E6577F">
      <w:pPr>
        <w:rPr>
          <w:b/>
          <w:lang w:val="ro-RO"/>
        </w:rPr>
      </w:pPr>
    </w:p>
    <w:p w14:paraId="46C59600" w14:textId="77777777" w:rsidR="004B758E" w:rsidRPr="007139AD" w:rsidRDefault="004B758E" w:rsidP="004B758E">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4</w:t>
      </w:r>
    </w:p>
    <w:p w14:paraId="25185FA2" w14:textId="77777777" w:rsidR="004B758E" w:rsidRPr="007139AD" w:rsidRDefault="004B758E" w:rsidP="004B758E">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CALENDARUL CAMPANIEI</w:t>
      </w:r>
    </w:p>
    <w:p w14:paraId="33199754" w14:textId="4CA2F874"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10</w:t>
      </w:r>
    </w:p>
    <w:p w14:paraId="00000061" w14:textId="77777777" w:rsidR="00E6577F" w:rsidRPr="00657D30" w:rsidRDefault="00000000">
      <w:pPr>
        <w:rPr>
          <w:color w:val="0070C0"/>
          <w:lang w:val="ro-RO"/>
        </w:rPr>
      </w:pPr>
      <w:r w:rsidRPr="00657D30">
        <w:rPr>
          <w:lang w:val="ro-RO"/>
        </w:rPr>
        <w:t xml:space="preserve">Campania se va </w:t>
      </w:r>
      <w:proofErr w:type="spellStart"/>
      <w:r w:rsidRPr="00657D30">
        <w:rPr>
          <w:lang w:val="ro-RO"/>
        </w:rPr>
        <w:t>desfăşura</w:t>
      </w:r>
      <w:proofErr w:type="spellEnd"/>
      <w:r w:rsidRPr="00657D30">
        <w:rPr>
          <w:lang w:val="ro-RO"/>
        </w:rPr>
        <w:t xml:space="preserve"> în 7 etape,  după cum urmează:  </w:t>
      </w:r>
    </w:p>
    <w:p w14:paraId="00000062" w14:textId="77777777" w:rsidR="00E6577F" w:rsidRPr="00657D30" w:rsidRDefault="00000000" w:rsidP="004B758E">
      <w:pPr>
        <w:spacing w:after="0"/>
        <w:ind w:left="426"/>
        <w:rPr>
          <w:lang w:val="ro-RO"/>
        </w:rPr>
      </w:pPr>
      <w:r w:rsidRPr="00657D30">
        <w:rPr>
          <w:lang w:val="ro-RO"/>
        </w:rPr>
        <w:t>1)      Informarea și formarea societății civile privind Campania pentru asigurarea unui grad ridicat de diseminare și incluziune;</w:t>
      </w:r>
    </w:p>
    <w:p w14:paraId="00000063" w14:textId="77777777" w:rsidR="00E6577F" w:rsidRPr="00657D30" w:rsidRDefault="00000000" w:rsidP="004B758E">
      <w:pPr>
        <w:spacing w:after="0"/>
        <w:ind w:left="426"/>
        <w:rPr>
          <w:lang w:val="ro-RO"/>
        </w:rPr>
      </w:pPr>
      <w:r w:rsidRPr="00657D30">
        <w:rPr>
          <w:lang w:val="ro-RO"/>
        </w:rPr>
        <w:t xml:space="preserve">2)      Colectarea propunerilor de proiecte și verificarea eligibilității acestora;   </w:t>
      </w:r>
    </w:p>
    <w:p w14:paraId="00000064" w14:textId="6D404B21" w:rsidR="00E6577F" w:rsidRPr="00657D30" w:rsidRDefault="00000000" w:rsidP="004B758E">
      <w:pPr>
        <w:spacing w:after="0"/>
        <w:ind w:left="426"/>
        <w:rPr>
          <w:lang w:val="ro-RO"/>
        </w:rPr>
      </w:pPr>
      <w:r w:rsidRPr="00657D30">
        <w:rPr>
          <w:lang w:val="ro-RO"/>
        </w:rPr>
        <w:t xml:space="preserve">3)      </w:t>
      </w:r>
      <w:r w:rsidR="004B758E" w:rsidRPr="004B758E">
        <w:rPr>
          <w:lang w:val="ro-RO"/>
        </w:rPr>
        <w:t>Analiza tehnică, juridică și financiară a propunerilor de proiecte eligibile și publicarea listei cu proiectele care se califică pentru etapa de votare;</w:t>
      </w:r>
    </w:p>
    <w:p w14:paraId="00000065" w14:textId="77777777" w:rsidR="00E6577F" w:rsidRPr="00657D30" w:rsidRDefault="00000000" w:rsidP="004B758E">
      <w:pPr>
        <w:spacing w:after="0"/>
        <w:ind w:left="426"/>
        <w:rPr>
          <w:lang w:val="ro-RO"/>
        </w:rPr>
      </w:pPr>
      <w:r w:rsidRPr="00657D30">
        <w:rPr>
          <w:lang w:val="ro-RO"/>
        </w:rPr>
        <w:t>4)      Primirea și soluționarea contestațiilor;</w:t>
      </w:r>
    </w:p>
    <w:p w14:paraId="00000066" w14:textId="77777777" w:rsidR="00E6577F" w:rsidRPr="00657D30" w:rsidRDefault="00000000" w:rsidP="004B758E">
      <w:pPr>
        <w:spacing w:after="0"/>
        <w:ind w:left="426"/>
        <w:rPr>
          <w:lang w:val="ro-RO"/>
        </w:rPr>
      </w:pPr>
      <w:r w:rsidRPr="00657D30">
        <w:rPr>
          <w:lang w:val="ro-RO"/>
        </w:rPr>
        <w:lastRenderedPageBreak/>
        <w:t>5)      Votarea proiectelor;</w:t>
      </w:r>
    </w:p>
    <w:p w14:paraId="00000067" w14:textId="38DE5E8F" w:rsidR="00E6577F" w:rsidRPr="00657D30" w:rsidRDefault="00000000" w:rsidP="004B758E">
      <w:pPr>
        <w:spacing w:after="0"/>
        <w:ind w:left="426"/>
        <w:rPr>
          <w:lang w:val="ro-RO"/>
        </w:rPr>
      </w:pPr>
      <w:r w:rsidRPr="00657D30">
        <w:rPr>
          <w:lang w:val="ro-RO"/>
        </w:rPr>
        <w:t xml:space="preserve">6)      Anunțarea proiectelor </w:t>
      </w:r>
      <w:r w:rsidR="007C15B4" w:rsidRPr="00657D30">
        <w:rPr>
          <w:lang w:val="ro-RO"/>
        </w:rPr>
        <w:t>câștigătoare</w:t>
      </w:r>
      <w:r w:rsidRPr="00657D30">
        <w:rPr>
          <w:lang w:val="ro-RO"/>
        </w:rPr>
        <w:t>;</w:t>
      </w:r>
    </w:p>
    <w:p w14:paraId="00000068" w14:textId="77777777" w:rsidR="00E6577F" w:rsidRPr="00657D30" w:rsidRDefault="00000000" w:rsidP="004B758E">
      <w:pPr>
        <w:spacing w:after="0"/>
        <w:ind w:left="426"/>
        <w:rPr>
          <w:lang w:val="ro-RO"/>
        </w:rPr>
      </w:pPr>
      <w:r w:rsidRPr="00657D30">
        <w:rPr>
          <w:lang w:val="ro-RO"/>
        </w:rPr>
        <w:t>7)      Implementarea proiectelor.</w:t>
      </w:r>
    </w:p>
    <w:p w14:paraId="00000069" w14:textId="77777777" w:rsidR="00E6577F" w:rsidRPr="00657D30" w:rsidRDefault="00E6577F">
      <w:pPr>
        <w:rPr>
          <w:b/>
          <w:lang w:val="ro-RO"/>
        </w:rPr>
      </w:pPr>
    </w:p>
    <w:p w14:paraId="46264E62" w14:textId="792FFC81" w:rsidR="004B758E" w:rsidRPr="007139AD" w:rsidRDefault="004B758E" w:rsidP="004B758E">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1</w:t>
      </w:r>
      <w:r w:rsidR="00880A17">
        <w:rPr>
          <w:rFonts w:ascii="Times New Roman" w:hAnsi="Times New Roman" w:cs="Times New Roman"/>
          <w:sz w:val="22"/>
          <w:szCs w:val="22"/>
        </w:rPr>
        <w:t>1</w:t>
      </w:r>
    </w:p>
    <w:p w14:paraId="0000006B" w14:textId="3E82E2B0" w:rsidR="00E6577F" w:rsidRDefault="00000000">
      <w:pPr>
        <w:rPr>
          <w:lang w:val="ro-RO"/>
        </w:rPr>
      </w:pPr>
      <w:r w:rsidRPr="004B758E">
        <w:rPr>
          <w:lang w:val="ro-RO"/>
        </w:rPr>
        <w:t xml:space="preserve">(1)   A  treia ediție a Campaniei se va desfășura începând cu luna martie 2024, după calendarul </w:t>
      </w:r>
      <w:r w:rsidR="00880A17">
        <w:rPr>
          <w:lang w:val="ro-RO"/>
        </w:rPr>
        <w:t>estimativ</w:t>
      </w:r>
      <w:r w:rsidRPr="004B758E">
        <w:rPr>
          <w:lang w:val="ro-RO"/>
        </w:rPr>
        <w:t xml:space="preserve"> de mai jos, urmând ca pentru edițiile viitoare calendarul Campaniei să fie definit și publicat în fiecare an după constituirea Comisiei.</w:t>
      </w:r>
    </w:p>
    <w:tbl>
      <w:tblPr>
        <w:tblStyle w:val="TableGrid"/>
        <w:tblW w:w="0" w:type="auto"/>
        <w:tblLook w:val="04A0" w:firstRow="1" w:lastRow="0" w:firstColumn="1" w:lastColumn="0" w:noHBand="0" w:noVBand="1"/>
      </w:tblPr>
      <w:tblGrid>
        <w:gridCol w:w="1866"/>
        <w:gridCol w:w="7484"/>
      </w:tblGrid>
      <w:tr w:rsidR="001B1837" w:rsidRPr="001B1837" w14:paraId="1A6AA45E" w14:textId="77777777" w:rsidTr="000A1431">
        <w:tc>
          <w:tcPr>
            <w:tcW w:w="1866" w:type="dxa"/>
          </w:tcPr>
          <w:p w14:paraId="471E8098" w14:textId="77777777" w:rsidR="001B1837" w:rsidRPr="001B1837" w:rsidRDefault="001B1837" w:rsidP="00503FC4">
            <w:pPr>
              <w:spacing w:after="120" w:line="264" w:lineRule="auto"/>
              <w:jc w:val="both"/>
              <w:rPr>
                <w:rFonts w:ascii="Calibri" w:eastAsia="Times New Roman" w:hAnsi="Calibri" w:cs="Calibri"/>
              </w:rPr>
            </w:pPr>
            <w:proofErr w:type="spellStart"/>
            <w:r w:rsidRPr="001B1837">
              <w:rPr>
                <w:rFonts w:ascii="Calibri" w:eastAsia="Times New Roman" w:hAnsi="Calibri" w:cs="Calibri"/>
              </w:rPr>
              <w:t>Perioada</w:t>
            </w:r>
            <w:proofErr w:type="spellEnd"/>
          </w:p>
        </w:tc>
        <w:tc>
          <w:tcPr>
            <w:tcW w:w="7484" w:type="dxa"/>
          </w:tcPr>
          <w:p w14:paraId="7838142B" w14:textId="77777777" w:rsidR="001B1837" w:rsidRPr="001B1837" w:rsidRDefault="001B1837" w:rsidP="00503FC4">
            <w:pPr>
              <w:spacing w:after="120" w:line="264" w:lineRule="auto"/>
              <w:jc w:val="both"/>
              <w:rPr>
                <w:rFonts w:ascii="Calibri" w:eastAsia="Times New Roman" w:hAnsi="Calibri" w:cs="Calibri"/>
              </w:rPr>
            </w:pPr>
            <w:proofErr w:type="spellStart"/>
            <w:r w:rsidRPr="001B1837">
              <w:rPr>
                <w:rFonts w:ascii="Calibri" w:eastAsia="Times New Roman" w:hAnsi="Calibri" w:cs="Calibri"/>
              </w:rPr>
              <w:t>Activități</w:t>
            </w:r>
            <w:proofErr w:type="spellEnd"/>
          </w:p>
        </w:tc>
      </w:tr>
      <w:tr w:rsidR="001B1837" w:rsidRPr="001B1837" w14:paraId="004606E3" w14:textId="77777777" w:rsidTr="000A1431">
        <w:tc>
          <w:tcPr>
            <w:tcW w:w="1866" w:type="dxa"/>
          </w:tcPr>
          <w:p w14:paraId="08306F9C" w14:textId="46A7B526" w:rsidR="001B1837" w:rsidRPr="001B1837" w:rsidRDefault="000A1431" w:rsidP="00503FC4">
            <w:pPr>
              <w:pStyle w:val="ListParagraph"/>
              <w:pBdr>
                <w:top w:val="nil"/>
                <w:left w:val="nil"/>
                <w:bottom w:val="nil"/>
                <w:right w:val="nil"/>
                <w:between w:val="nil"/>
              </w:pBdr>
              <w:spacing w:after="120" w:line="264" w:lineRule="auto"/>
              <w:ind w:left="0"/>
              <w:jc w:val="both"/>
              <w:rPr>
                <w:rFonts w:ascii="Calibri" w:eastAsia="Times New Roman" w:hAnsi="Calibri" w:cs="Calibri"/>
                <w:sz w:val="22"/>
                <w:szCs w:val="22"/>
              </w:rPr>
            </w:pPr>
            <w:r>
              <w:rPr>
                <w:rFonts w:ascii="Calibri" w:eastAsia="Times New Roman" w:hAnsi="Calibri" w:cs="Calibri"/>
                <w:sz w:val="22"/>
                <w:szCs w:val="22"/>
              </w:rPr>
              <w:t>Aprilie</w:t>
            </w:r>
          </w:p>
        </w:tc>
        <w:tc>
          <w:tcPr>
            <w:tcW w:w="7484" w:type="dxa"/>
          </w:tcPr>
          <w:p w14:paraId="453675C2" w14:textId="59C35F52"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Informarea și formarea societății civile conform art. 1</w:t>
            </w:r>
            <w:r w:rsidR="00880A17">
              <w:rPr>
                <w:rFonts w:ascii="Calibri" w:eastAsia="Times New Roman" w:hAnsi="Calibri" w:cs="Calibri"/>
                <w:sz w:val="22"/>
                <w:szCs w:val="22"/>
              </w:rPr>
              <w:t>6</w:t>
            </w:r>
            <w:r w:rsidRPr="001B1837">
              <w:rPr>
                <w:rFonts w:ascii="Calibri" w:eastAsia="Times New Roman" w:hAnsi="Calibri" w:cs="Calibri"/>
                <w:sz w:val="22"/>
                <w:szCs w:val="22"/>
              </w:rPr>
              <w:t>;</w:t>
            </w:r>
          </w:p>
          <w:p w14:paraId="55507542" w14:textId="77777777"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Apel deschis pentru membri externi în Comisia de Buget Participativ</w:t>
            </w:r>
          </w:p>
          <w:p w14:paraId="0AAF4065" w14:textId="0F6143F6"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Apel deschis pentru parteneri în vederea organizării atelierelor si promovare</w:t>
            </w:r>
            <w:r w:rsidR="007C15B4">
              <w:rPr>
                <w:rFonts w:ascii="Calibri" w:eastAsia="Times New Roman" w:hAnsi="Calibri" w:cs="Calibri"/>
                <w:sz w:val="22"/>
                <w:szCs w:val="22"/>
              </w:rPr>
              <w:t xml:space="preserve"> a Campaniei</w:t>
            </w:r>
            <w:r w:rsidRPr="001B1837">
              <w:rPr>
                <w:rFonts w:ascii="Calibri" w:eastAsia="Times New Roman" w:hAnsi="Calibri" w:cs="Calibri"/>
                <w:sz w:val="22"/>
                <w:szCs w:val="22"/>
              </w:rPr>
              <w:t xml:space="preserve"> în cartiere;</w:t>
            </w:r>
          </w:p>
        </w:tc>
      </w:tr>
      <w:tr w:rsidR="001B1837" w:rsidRPr="001B1837" w14:paraId="0055DCD4" w14:textId="77777777" w:rsidTr="000A1431">
        <w:tc>
          <w:tcPr>
            <w:tcW w:w="1866" w:type="dxa"/>
          </w:tcPr>
          <w:p w14:paraId="1982DBAE" w14:textId="2F964AED" w:rsidR="001B1837" w:rsidRPr="001B1837" w:rsidRDefault="000A1431" w:rsidP="00503FC4">
            <w:pPr>
              <w:pBdr>
                <w:top w:val="nil"/>
                <w:left w:val="nil"/>
                <w:bottom w:val="nil"/>
                <w:right w:val="nil"/>
                <w:between w:val="nil"/>
              </w:pBdr>
              <w:spacing w:after="120" w:line="264" w:lineRule="auto"/>
              <w:jc w:val="both"/>
              <w:rPr>
                <w:rFonts w:ascii="Calibri" w:eastAsia="Times New Roman" w:hAnsi="Calibri" w:cs="Calibri"/>
              </w:rPr>
            </w:pPr>
            <w:r>
              <w:rPr>
                <w:rFonts w:ascii="Calibri" w:eastAsia="Times New Roman" w:hAnsi="Calibri" w:cs="Calibri"/>
              </w:rPr>
              <w:t xml:space="preserve">Mai - </w:t>
            </w:r>
            <w:proofErr w:type="spellStart"/>
            <w:r>
              <w:rPr>
                <w:rFonts w:ascii="Calibri" w:eastAsia="Times New Roman" w:hAnsi="Calibri" w:cs="Calibri"/>
              </w:rPr>
              <w:t>Iunie</w:t>
            </w:r>
            <w:proofErr w:type="spellEnd"/>
          </w:p>
        </w:tc>
        <w:tc>
          <w:tcPr>
            <w:tcW w:w="7484" w:type="dxa"/>
          </w:tcPr>
          <w:p w14:paraId="333B9624" w14:textId="26CCE32D"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Promovarea etapei de depunere</w:t>
            </w:r>
            <w:r w:rsidR="007C15B4">
              <w:rPr>
                <w:rFonts w:ascii="Calibri" w:eastAsia="Times New Roman" w:hAnsi="Calibri" w:cs="Calibri"/>
                <w:sz w:val="22"/>
                <w:szCs w:val="22"/>
              </w:rPr>
              <w:t xml:space="preserve"> propuneri de proiecte</w:t>
            </w:r>
            <w:r w:rsidRPr="001B1837">
              <w:rPr>
                <w:rFonts w:ascii="Calibri" w:eastAsia="Times New Roman" w:hAnsi="Calibri" w:cs="Calibri"/>
                <w:sz w:val="22"/>
                <w:szCs w:val="22"/>
              </w:rPr>
              <w:t>;</w:t>
            </w:r>
          </w:p>
          <w:p w14:paraId="0FFBA086" w14:textId="10AF363D"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Ateliere de lucru pentru identificare</w:t>
            </w:r>
            <w:r w:rsidR="005022BF">
              <w:rPr>
                <w:rFonts w:ascii="Calibri" w:eastAsia="Times New Roman" w:hAnsi="Calibri" w:cs="Calibri"/>
                <w:sz w:val="22"/>
                <w:szCs w:val="22"/>
              </w:rPr>
              <w:t>a</w:t>
            </w:r>
            <w:r w:rsidRPr="001B1837">
              <w:rPr>
                <w:rFonts w:ascii="Calibri" w:eastAsia="Times New Roman" w:hAnsi="Calibri" w:cs="Calibri"/>
                <w:sz w:val="22"/>
                <w:szCs w:val="22"/>
              </w:rPr>
              <w:t xml:space="preserve"> priorităților și </w:t>
            </w:r>
            <w:r w:rsidR="005022BF">
              <w:rPr>
                <w:rFonts w:ascii="Calibri" w:eastAsia="Times New Roman" w:hAnsi="Calibri" w:cs="Calibri"/>
                <w:sz w:val="22"/>
                <w:szCs w:val="22"/>
              </w:rPr>
              <w:t xml:space="preserve">oferirea de suport în </w:t>
            </w:r>
            <w:r w:rsidRPr="001B1837">
              <w:rPr>
                <w:rFonts w:ascii="Calibri" w:eastAsia="Times New Roman" w:hAnsi="Calibri" w:cs="Calibri"/>
                <w:sz w:val="22"/>
                <w:szCs w:val="22"/>
              </w:rPr>
              <w:t xml:space="preserve">formularea propunerilor </w:t>
            </w:r>
            <w:r w:rsidR="00ED4607">
              <w:rPr>
                <w:rFonts w:ascii="Calibri" w:eastAsia="Times New Roman" w:hAnsi="Calibri" w:cs="Calibri"/>
                <w:sz w:val="22"/>
                <w:szCs w:val="22"/>
              </w:rPr>
              <w:t xml:space="preserve">de proiecte </w:t>
            </w:r>
            <w:r w:rsidRPr="001B1837">
              <w:rPr>
                <w:rFonts w:ascii="Calibri" w:eastAsia="Times New Roman" w:hAnsi="Calibri" w:cs="Calibri"/>
                <w:sz w:val="22"/>
                <w:szCs w:val="22"/>
              </w:rPr>
              <w:t>(cel pu</w:t>
            </w:r>
            <w:r w:rsidR="005022BF">
              <w:rPr>
                <w:rFonts w:ascii="Calibri" w:eastAsia="Times New Roman" w:hAnsi="Calibri" w:cs="Calibri"/>
                <w:sz w:val="22"/>
                <w:szCs w:val="22"/>
              </w:rPr>
              <w:t>ț</w:t>
            </w:r>
            <w:r w:rsidRPr="001B1837">
              <w:rPr>
                <w:rFonts w:ascii="Calibri" w:eastAsia="Times New Roman" w:hAnsi="Calibri" w:cs="Calibri"/>
                <w:sz w:val="22"/>
                <w:szCs w:val="22"/>
              </w:rPr>
              <w:t xml:space="preserve">in </w:t>
            </w:r>
            <w:r w:rsidR="005022BF">
              <w:rPr>
                <w:rFonts w:ascii="Calibri" w:eastAsia="Times New Roman" w:hAnsi="Calibri" w:cs="Calibri"/>
                <w:sz w:val="22"/>
                <w:szCs w:val="22"/>
              </w:rPr>
              <w:t>o</w:t>
            </w:r>
            <w:r w:rsidRPr="001B1837">
              <w:rPr>
                <w:rFonts w:ascii="Calibri" w:eastAsia="Times New Roman" w:hAnsi="Calibri" w:cs="Calibri"/>
                <w:sz w:val="22"/>
                <w:szCs w:val="22"/>
              </w:rPr>
              <w:t xml:space="preserve"> întâlnir</w:t>
            </w:r>
            <w:r w:rsidR="005022BF">
              <w:rPr>
                <w:rFonts w:ascii="Calibri" w:eastAsia="Times New Roman" w:hAnsi="Calibri" w:cs="Calibri"/>
                <w:sz w:val="22"/>
                <w:szCs w:val="22"/>
              </w:rPr>
              <w:t>e</w:t>
            </w:r>
            <w:r w:rsidRPr="001B1837">
              <w:rPr>
                <w:rFonts w:ascii="Calibri" w:eastAsia="Times New Roman" w:hAnsi="Calibri" w:cs="Calibri"/>
                <w:sz w:val="22"/>
                <w:szCs w:val="22"/>
              </w:rPr>
              <w:t xml:space="preserve"> în fiecare zonă / pentru întregul oraș cu partenerii din zonă, școli, ONG-uri active în zonă etc.)</w:t>
            </w:r>
          </w:p>
          <w:p w14:paraId="4349E60F" w14:textId="13B41D7F"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Colectarea propunerilor</w:t>
            </w:r>
            <w:r w:rsidR="005022BF">
              <w:rPr>
                <w:rFonts w:ascii="Calibri" w:eastAsia="Times New Roman" w:hAnsi="Calibri" w:cs="Calibri"/>
                <w:sz w:val="22"/>
                <w:szCs w:val="22"/>
              </w:rPr>
              <w:t xml:space="preserve"> de proiecte</w:t>
            </w:r>
            <w:r w:rsidRPr="001B1837">
              <w:rPr>
                <w:rFonts w:ascii="Calibri" w:eastAsia="Times New Roman" w:hAnsi="Calibri" w:cs="Calibri"/>
                <w:sz w:val="22"/>
                <w:szCs w:val="22"/>
              </w:rPr>
              <w:t>;</w:t>
            </w:r>
          </w:p>
          <w:p w14:paraId="050B9BD4" w14:textId="07C00140"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 xml:space="preserve">Verificarea eligibilității și feedback </w:t>
            </w:r>
            <w:r w:rsidR="00ED4607">
              <w:rPr>
                <w:rFonts w:ascii="Calibri" w:eastAsia="Times New Roman" w:hAnsi="Calibri" w:cs="Calibri"/>
                <w:sz w:val="22"/>
                <w:szCs w:val="22"/>
              </w:rPr>
              <w:t xml:space="preserve">din partea Comisiei </w:t>
            </w:r>
            <w:r w:rsidRPr="001B1837">
              <w:rPr>
                <w:rFonts w:ascii="Calibri" w:eastAsia="Times New Roman" w:hAnsi="Calibri" w:cs="Calibri"/>
                <w:sz w:val="22"/>
                <w:szCs w:val="22"/>
              </w:rPr>
              <w:t>pentru clarificarea și completarea și/sau corectarea propunerilor;</w:t>
            </w:r>
          </w:p>
          <w:p w14:paraId="4C76B04A" w14:textId="1162A002" w:rsidR="001B1837" w:rsidRPr="001B1837" w:rsidRDefault="001B1837" w:rsidP="001B1837">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Completarea și/sau corectarea propunerilor de către inițiatori.</w:t>
            </w:r>
          </w:p>
        </w:tc>
      </w:tr>
      <w:tr w:rsidR="001B1837" w:rsidRPr="001B1837" w14:paraId="68FA3C95" w14:textId="77777777" w:rsidTr="000A1431">
        <w:tc>
          <w:tcPr>
            <w:tcW w:w="1866" w:type="dxa"/>
          </w:tcPr>
          <w:p w14:paraId="7905719A" w14:textId="7B9C412A" w:rsidR="001B1837" w:rsidRPr="001B1837" w:rsidRDefault="000A1431" w:rsidP="00503FC4">
            <w:pPr>
              <w:pStyle w:val="ListParagraph"/>
              <w:pBdr>
                <w:top w:val="nil"/>
                <w:left w:val="nil"/>
                <w:bottom w:val="nil"/>
                <w:right w:val="nil"/>
                <w:between w:val="nil"/>
              </w:pBdr>
              <w:spacing w:after="120" w:line="264" w:lineRule="auto"/>
              <w:ind w:left="0"/>
              <w:jc w:val="both"/>
              <w:rPr>
                <w:rFonts w:ascii="Calibri" w:eastAsia="Times New Roman" w:hAnsi="Calibri" w:cs="Calibri"/>
                <w:sz w:val="22"/>
                <w:szCs w:val="22"/>
              </w:rPr>
            </w:pPr>
            <w:r>
              <w:rPr>
                <w:rFonts w:ascii="Calibri" w:eastAsia="Times New Roman" w:hAnsi="Calibri" w:cs="Calibri"/>
                <w:sz w:val="22"/>
                <w:szCs w:val="22"/>
              </w:rPr>
              <w:t>Iulie</w:t>
            </w:r>
          </w:p>
        </w:tc>
        <w:tc>
          <w:tcPr>
            <w:tcW w:w="7484" w:type="dxa"/>
          </w:tcPr>
          <w:p w14:paraId="37AA90D4" w14:textId="7B16C95E" w:rsidR="001B1837" w:rsidRPr="00D41894" w:rsidRDefault="00F41B25" w:rsidP="00D41894">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F41B25">
              <w:rPr>
                <w:rFonts w:ascii="Calibri" w:eastAsia="Times New Roman" w:hAnsi="Calibri" w:cs="Calibri"/>
                <w:sz w:val="22"/>
                <w:szCs w:val="22"/>
              </w:rPr>
              <w:t>Analiza tehnică, juridică, financiară,  impactul asupra mediului și caracterul inclusiv al propunerilor de proiecte eligibile și publicarea listei cu proiectele care se califică pentru etapa de votare conform Capitolului 8;</w:t>
            </w:r>
            <w:r w:rsidR="00D41894">
              <w:rPr>
                <w:rFonts w:ascii="Calibri" w:eastAsia="Times New Roman" w:hAnsi="Calibri" w:cs="Calibri"/>
                <w:sz w:val="22"/>
                <w:szCs w:val="22"/>
              </w:rPr>
              <w:t xml:space="preserve"> </w:t>
            </w:r>
            <w:r w:rsidRPr="00D41894">
              <w:rPr>
                <w:rFonts w:eastAsia="Times New Roman"/>
              </w:rPr>
              <w:t>În urma acestei etape va fi publicată „Lista provizorie cu proiecte eligibile”;</w:t>
            </w:r>
          </w:p>
          <w:p w14:paraId="2582EB09" w14:textId="77777777" w:rsidR="000A1431" w:rsidRPr="001B1837" w:rsidRDefault="000A1431" w:rsidP="000A1431">
            <w:pPr>
              <w:pStyle w:val="ListParagraph"/>
              <w:numPr>
                <w:ilvl w:val="0"/>
                <w:numId w:val="9"/>
              </w:numPr>
              <w:pBdr>
                <w:top w:val="nil"/>
                <w:left w:val="nil"/>
                <w:bottom w:val="nil"/>
                <w:right w:val="nil"/>
                <w:between w:val="nil"/>
              </w:pBdr>
              <w:spacing w:after="120" w:line="264" w:lineRule="auto"/>
              <w:jc w:val="both"/>
              <w:rPr>
                <w:rFonts w:ascii="Calibri" w:eastAsia="Times New Roman" w:hAnsi="Calibri" w:cs="Calibri"/>
                <w:sz w:val="22"/>
                <w:szCs w:val="22"/>
              </w:rPr>
            </w:pPr>
            <w:r w:rsidRPr="001B1837">
              <w:rPr>
                <w:rFonts w:ascii="Calibri" w:eastAsia="Times New Roman" w:hAnsi="Calibri" w:cs="Calibri"/>
                <w:sz w:val="22"/>
                <w:szCs w:val="22"/>
              </w:rPr>
              <w:t>Primirea și soluționarea contestațiilor conform art. 2</w:t>
            </w:r>
            <w:r>
              <w:rPr>
                <w:rFonts w:ascii="Calibri" w:eastAsia="Times New Roman" w:hAnsi="Calibri" w:cs="Calibri"/>
                <w:sz w:val="22"/>
                <w:szCs w:val="22"/>
              </w:rPr>
              <w:t>1</w:t>
            </w:r>
            <w:r w:rsidRPr="001B1837">
              <w:rPr>
                <w:rFonts w:ascii="Calibri" w:eastAsia="Times New Roman" w:hAnsi="Calibri" w:cs="Calibri"/>
                <w:sz w:val="22"/>
                <w:szCs w:val="22"/>
              </w:rPr>
              <w:t>;</w:t>
            </w:r>
          </w:p>
          <w:p w14:paraId="2865EB22" w14:textId="2A7F7FD4" w:rsidR="000A1431" w:rsidRPr="00F41B25" w:rsidRDefault="000A1431" w:rsidP="000A1431">
            <w:pPr>
              <w:pBdr>
                <w:top w:val="nil"/>
                <w:left w:val="nil"/>
                <w:bottom w:val="nil"/>
                <w:right w:val="nil"/>
                <w:between w:val="nil"/>
              </w:pBdr>
              <w:spacing w:after="120" w:line="264" w:lineRule="auto"/>
              <w:ind w:left="360"/>
              <w:jc w:val="both"/>
              <w:rPr>
                <w:rFonts w:ascii="Calibri" w:eastAsia="Times New Roman" w:hAnsi="Calibri" w:cs="Calibri"/>
              </w:rPr>
            </w:pPr>
            <w:proofErr w:type="spellStart"/>
            <w:r w:rsidRPr="001B1837">
              <w:rPr>
                <w:rFonts w:ascii="Calibri" w:eastAsia="Times New Roman" w:hAnsi="Calibri" w:cs="Calibri"/>
              </w:rPr>
              <w:t>În</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urma</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acestei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etape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va</w:t>
            </w:r>
            <w:proofErr w:type="spellEnd"/>
            <w:r w:rsidRPr="001B1837">
              <w:rPr>
                <w:rFonts w:ascii="Calibri" w:eastAsia="Times New Roman" w:hAnsi="Calibri" w:cs="Calibri"/>
              </w:rPr>
              <w:t xml:space="preserve"> fi </w:t>
            </w:r>
            <w:proofErr w:type="spellStart"/>
            <w:r w:rsidRPr="001B1837">
              <w:rPr>
                <w:rFonts w:ascii="Calibri" w:eastAsia="Times New Roman" w:hAnsi="Calibri" w:cs="Calibri"/>
              </w:rPr>
              <w:t>publicată</w:t>
            </w:r>
            <w:proofErr w:type="spellEnd"/>
            <w:r w:rsidRPr="001B1837">
              <w:rPr>
                <w:rFonts w:ascii="Calibri" w:eastAsia="Times New Roman" w:hAnsi="Calibri" w:cs="Calibri"/>
              </w:rPr>
              <w:t xml:space="preserve"> „Lista </w:t>
            </w:r>
            <w:proofErr w:type="spellStart"/>
            <w:r w:rsidRPr="001B1837">
              <w:rPr>
                <w:rFonts w:ascii="Calibri" w:eastAsia="Times New Roman" w:hAnsi="Calibri" w:cs="Calibri"/>
              </w:rPr>
              <w:t>finală</w:t>
            </w:r>
            <w:proofErr w:type="spellEnd"/>
            <w:r w:rsidRPr="001B1837">
              <w:rPr>
                <w:rFonts w:ascii="Calibri" w:eastAsia="Times New Roman" w:hAnsi="Calibri" w:cs="Calibri"/>
              </w:rPr>
              <w:t xml:space="preserve"> cu </w:t>
            </w:r>
            <w:proofErr w:type="spellStart"/>
            <w:r w:rsidRPr="001B1837">
              <w:rPr>
                <w:rFonts w:ascii="Calibri" w:eastAsia="Times New Roman" w:hAnsi="Calibri" w:cs="Calibri"/>
              </w:rPr>
              <w:t>proiecte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propuse</w:t>
            </w:r>
            <w:proofErr w:type="spellEnd"/>
            <w:r w:rsidRPr="001B1837">
              <w:rPr>
                <w:rFonts w:ascii="Calibri" w:eastAsia="Times New Roman" w:hAnsi="Calibri" w:cs="Calibri"/>
              </w:rPr>
              <w:t>”;</w:t>
            </w:r>
          </w:p>
        </w:tc>
      </w:tr>
      <w:tr w:rsidR="001B1837" w:rsidRPr="001B1837" w14:paraId="05303393" w14:textId="77777777" w:rsidTr="000A1431">
        <w:tc>
          <w:tcPr>
            <w:tcW w:w="1866" w:type="dxa"/>
          </w:tcPr>
          <w:p w14:paraId="3B2D3C19" w14:textId="60882B7B" w:rsidR="001B1837" w:rsidRPr="001B1837" w:rsidRDefault="000A1431" w:rsidP="00503FC4">
            <w:pPr>
              <w:pBdr>
                <w:top w:val="nil"/>
                <w:left w:val="nil"/>
                <w:bottom w:val="nil"/>
                <w:right w:val="nil"/>
                <w:between w:val="nil"/>
              </w:pBdr>
              <w:spacing w:after="120" w:line="264" w:lineRule="auto"/>
              <w:rPr>
                <w:rFonts w:ascii="Calibri" w:eastAsia="Times New Roman" w:hAnsi="Calibri" w:cs="Calibri"/>
              </w:rPr>
            </w:pPr>
            <w:r>
              <w:rPr>
                <w:rFonts w:ascii="Calibri" w:eastAsia="Times New Roman" w:hAnsi="Calibri" w:cs="Calibri"/>
              </w:rPr>
              <w:t xml:space="preserve">August - </w:t>
            </w:r>
            <w:proofErr w:type="spellStart"/>
            <w:r>
              <w:rPr>
                <w:rFonts w:ascii="Calibri" w:eastAsia="Times New Roman" w:hAnsi="Calibri" w:cs="Calibri"/>
              </w:rPr>
              <w:t>Septembrie</w:t>
            </w:r>
            <w:proofErr w:type="spellEnd"/>
          </w:p>
        </w:tc>
        <w:tc>
          <w:tcPr>
            <w:tcW w:w="7484" w:type="dxa"/>
          </w:tcPr>
          <w:p w14:paraId="51675B8E" w14:textId="77777777" w:rsidR="001B1837" w:rsidRPr="001B1837" w:rsidRDefault="001B1837" w:rsidP="00503FC4">
            <w:pPr>
              <w:pBdr>
                <w:top w:val="nil"/>
                <w:left w:val="nil"/>
                <w:bottom w:val="nil"/>
                <w:right w:val="nil"/>
                <w:between w:val="nil"/>
              </w:pBdr>
              <w:spacing w:after="120" w:line="264" w:lineRule="auto"/>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11)</w:t>
            </w:r>
            <w:proofErr w:type="spellStart"/>
            <w:r w:rsidRPr="001B1837">
              <w:rPr>
                <w:rFonts w:ascii="Calibri" w:eastAsia="Times New Roman" w:hAnsi="Calibri" w:cs="Calibri"/>
              </w:rPr>
              <w:t>Votarea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proiectelor</w:t>
            </w:r>
            <w:proofErr w:type="spellEnd"/>
            <w:r w:rsidRPr="001B1837">
              <w:rPr>
                <w:rFonts w:ascii="Calibri" w:eastAsia="Times New Roman" w:hAnsi="Calibri" w:cs="Calibri"/>
              </w:rPr>
              <w:t xml:space="preserve"> conform </w:t>
            </w:r>
            <w:proofErr w:type="spellStart"/>
            <w:r w:rsidRPr="001B1837">
              <w:rPr>
                <w:rFonts w:ascii="Calibri" w:eastAsia="Times New Roman" w:hAnsi="Calibri" w:cs="Calibri"/>
              </w:rPr>
              <w:t>Capitolului</w:t>
            </w:r>
            <w:proofErr w:type="spellEnd"/>
            <w:r w:rsidRPr="001B1837">
              <w:rPr>
                <w:rFonts w:ascii="Calibri" w:eastAsia="Times New Roman" w:hAnsi="Calibri" w:cs="Calibri"/>
              </w:rPr>
              <w:t xml:space="preserve"> 9;</w:t>
            </w:r>
          </w:p>
        </w:tc>
      </w:tr>
      <w:tr w:rsidR="001B1837" w:rsidRPr="001B1837" w14:paraId="264F7E3F" w14:textId="77777777" w:rsidTr="000A1431">
        <w:tc>
          <w:tcPr>
            <w:tcW w:w="1866" w:type="dxa"/>
          </w:tcPr>
          <w:p w14:paraId="253751D7" w14:textId="7888112E" w:rsidR="001B1837" w:rsidRPr="001B1837" w:rsidRDefault="000A1431" w:rsidP="00503FC4">
            <w:pPr>
              <w:pBdr>
                <w:top w:val="nil"/>
                <w:left w:val="nil"/>
                <w:bottom w:val="nil"/>
                <w:right w:val="nil"/>
                <w:between w:val="nil"/>
              </w:pBdr>
              <w:spacing w:after="120" w:line="264" w:lineRule="auto"/>
              <w:jc w:val="both"/>
              <w:rPr>
                <w:rFonts w:ascii="Calibri" w:eastAsia="Times New Roman" w:hAnsi="Calibri" w:cs="Calibri"/>
              </w:rPr>
            </w:pPr>
            <w:proofErr w:type="spellStart"/>
            <w:r>
              <w:rPr>
                <w:rFonts w:ascii="Calibri" w:eastAsia="Times New Roman" w:hAnsi="Calibri" w:cs="Calibri"/>
              </w:rPr>
              <w:t>Septembrie</w:t>
            </w:r>
            <w:proofErr w:type="spellEnd"/>
          </w:p>
        </w:tc>
        <w:tc>
          <w:tcPr>
            <w:tcW w:w="7484" w:type="dxa"/>
          </w:tcPr>
          <w:p w14:paraId="564B6ADD"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12)</w:t>
            </w:r>
            <w:proofErr w:type="spellStart"/>
            <w:r w:rsidRPr="001B1837">
              <w:rPr>
                <w:rFonts w:ascii="Calibri" w:eastAsia="Times New Roman" w:hAnsi="Calibri" w:cs="Calibri"/>
              </w:rPr>
              <w:t>Publicarea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listei</w:t>
            </w:r>
            <w:proofErr w:type="spellEnd"/>
            <w:r w:rsidRPr="001B1837">
              <w:rPr>
                <w:rFonts w:ascii="Calibri" w:eastAsia="Times New Roman" w:hAnsi="Calibri" w:cs="Calibri"/>
              </w:rPr>
              <w:t xml:space="preserve"> cu </w:t>
            </w:r>
            <w:proofErr w:type="spellStart"/>
            <w:r w:rsidRPr="001B1837">
              <w:rPr>
                <w:rFonts w:ascii="Calibri" w:eastAsia="Times New Roman" w:hAnsi="Calibri" w:cs="Calibri"/>
              </w:rPr>
              <w:t>proiectele</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câștigătoare</w:t>
            </w:r>
            <w:proofErr w:type="spellEnd"/>
            <w:r w:rsidRPr="001B1837">
              <w:rPr>
                <w:rFonts w:ascii="Calibri" w:eastAsia="Times New Roman" w:hAnsi="Calibri" w:cs="Calibri"/>
              </w:rPr>
              <w:t>;</w:t>
            </w:r>
          </w:p>
        </w:tc>
      </w:tr>
      <w:tr w:rsidR="001B1837" w:rsidRPr="001B1837" w14:paraId="0AE8D961" w14:textId="77777777" w:rsidTr="000A1431">
        <w:tc>
          <w:tcPr>
            <w:tcW w:w="1866" w:type="dxa"/>
          </w:tcPr>
          <w:p w14:paraId="52AB082F"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1-2 ani</w:t>
            </w:r>
          </w:p>
        </w:tc>
        <w:tc>
          <w:tcPr>
            <w:tcW w:w="7484" w:type="dxa"/>
          </w:tcPr>
          <w:p w14:paraId="0665CFFD" w14:textId="77777777" w:rsidR="001B1837" w:rsidRPr="001B1837" w:rsidRDefault="001B1837" w:rsidP="00503FC4">
            <w:pPr>
              <w:pBdr>
                <w:top w:val="nil"/>
                <w:left w:val="nil"/>
                <w:bottom w:val="nil"/>
                <w:right w:val="nil"/>
                <w:between w:val="nil"/>
              </w:pBdr>
              <w:spacing w:after="120" w:line="264" w:lineRule="auto"/>
              <w:jc w:val="both"/>
              <w:rPr>
                <w:rFonts w:ascii="Calibri" w:eastAsia="Times New Roman" w:hAnsi="Calibri" w:cs="Calibri"/>
              </w:rPr>
            </w:pPr>
            <w:r w:rsidRPr="001B1837">
              <w:rPr>
                <w:rFonts w:ascii="Calibri" w:eastAsia="Times New Roman" w:hAnsi="Calibri" w:cs="Calibri"/>
              </w:rPr>
              <w:t xml:space="preserve">      (</w:t>
            </w:r>
            <w:proofErr w:type="gramStart"/>
            <w:r w:rsidRPr="001B1837">
              <w:rPr>
                <w:rFonts w:ascii="Calibri" w:eastAsia="Times New Roman" w:hAnsi="Calibri" w:cs="Calibri"/>
              </w:rPr>
              <w:t>13)</w:t>
            </w:r>
            <w:proofErr w:type="spellStart"/>
            <w:r w:rsidRPr="001B1837">
              <w:rPr>
                <w:rFonts w:ascii="Calibri" w:eastAsia="Times New Roman" w:hAnsi="Calibri" w:cs="Calibri"/>
              </w:rPr>
              <w:t>Implementarea</w:t>
            </w:r>
            <w:proofErr w:type="spellEnd"/>
            <w:proofErr w:type="gramEnd"/>
            <w:r w:rsidRPr="001B1837">
              <w:rPr>
                <w:rFonts w:ascii="Calibri" w:eastAsia="Times New Roman" w:hAnsi="Calibri" w:cs="Calibri"/>
              </w:rPr>
              <w:t xml:space="preserve"> </w:t>
            </w:r>
            <w:proofErr w:type="spellStart"/>
            <w:r w:rsidRPr="001B1837">
              <w:rPr>
                <w:rFonts w:ascii="Calibri" w:eastAsia="Times New Roman" w:hAnsi="Calibri" w:cs="Calibri"/>
              </w:rPr>
              <w:t>și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monitorizarea</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periodică</w:t>
            </w:r>
            <w:proofErr w:type="spellEnd"/>
            <w:r w:rsidRPr="001B1837">
              <w:rPr>
                <w:rFonts w:ascii="Calibri" w:eastAsia="Times New Roman" w:hAnsi="Calibri" w:cs="Calibri"/>
              </w:rPr>
              <w:t xml:space="preserve"> a </w:t>
            </w:r>
            <w:proofErr w:type="spellStart"/>
            <w:r w:rsidRPr="001B1837">
              <w:rPr>
                <w:rFonts w:ascii="Calibri" w:eastAsia="Times New Roman" w:hAnsi="Calibri" w:cs="Calibri"/>
              </w:rPr>
              <w:t>implementării</w:t>
            </w:r>
            <w:proofErr w:type="spellEnd"/>
            <w:r w:rsidRPr="001B1837">
              <w:rPr>
                <w:rFonts w:ascii="Calibri" w:eastAsia="Times New Roman" w:hAnsi="Calibri" w:cs="Calibri"/>
              </w:rPr>
              <w:t xml:space="preserve"> </w:t>
            </w:r>
            <w:proofErr w:type="spellStart"/>
            <w:r w:rsidRPr="001B1837">
              <w:rPr>
                <w:rFonts w:ascii="Calibri" w:eastAsia="Times New Roman" w:hAnsi="Calibri" w:cs="Calibri"/>
              </w:rPr>
              <w:t>proiectelor</w:t>
            </w:r>
            <w:proofErr w:type="spellEnd"/>
            <w:r w:rsidRPr="001B1837">
              <w:rPr>
                <w:rFonts w:ascii="Calibri" w:eastAsia="Times New Roman" w:hAnsi="Calibri" w:cs="Calibri"/>
              </w:rPr>
              <w:t>.</w:t>
            </w:r>
          </w:p>
        </w:tc>
      </w:tr>
    </w:tbl>
    <w:p w14:paraId="62EC45E6" w14:textId="77777777" w:rsidR="00F41B25" w:rsidRDefault="00F41B25">
      <w:pPr>
        <w:rPr>
          <w:lang w:val="ro-RO"/>
        </w:rPr>
      </w:pPr>
    </w:p>
    <w:p w14:paraId="00000085" w14:textId="3C636C02" w:rsidR="00E6577F" w:rsidRDefault="00000000">
      <w:pPr>
        <w:rPr>
          <w:lang w:val="ro-RO"/>
        </w:rPr>
      </w:pPr>
      <w:r w:rsidRPr="00657D30">
        <w:rPr>
          <w:lang w:val="ro-RO"/>
        </w:rPr>
        <w:t>(2)   În urma calendarului de implementare, rezultă următoarele tipuri de documente:</w:t>
      </w:r>
    </w:p>
    <w:p w14:paraId="61BC5E75"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generală de propuneri de proiecte;</w:t>
      </w:r>
    </w:p>
    <w:p w14:paraId="71EEAB1B"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provizorie cu propunerilor de proiecte eligibile;</w:t>
      </w:r>
    </w:p>
    <w:p w14:paraId="41639CA7"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finală cu propunerile de proiecte eligibile, după contestații;</w:t>
      </w:r>
    </w:p>
    <w:p w14:paraId="32761E34" w14:textId="77777777" w:rsidR="00F315B4" w:rsidRPr="00F315B4" w:rsidRDefault="00F315B4" w:rsidP="00F315B4">
      <w:pPr>
        <w:pStyle w:val="ListParagraph"/>
        <w:numPr>
          <w:ilvl w:val="0"/>
          <w:numId w:val="21"/>
        </w:numPr>
        <w:rPr>
          <w:rFonts w:ascii="Calibri" w:hAnsi="Calibri" w:cs="Calibri"/>
          <w:sz w:val="22"/>
          <w:szCs w:val="22"/>
        </w:rPr>
      </w:pPr>
      <w:r w:rsidRPr="00F315B4">
        <w:rPr>
          <w:rFonts w:ascii="Calibri" w:hAnsi="Calibri" w:cs="Calibri"/>
          <w:sz w:val="22"/>
          <w:szCs w:val="22"/>
        </w:rPr>
        <w:t>Lista cu proiectele câștigătoare în urma votului cetățenilor;</w:t>
      </w:r>
    </w:p>
    <w:p w14:paraId="0000008A" w14:textId="093DC27E" w:rsidR="00E6577F" w:rsidRDefault="00000000" w:rsidP="00F315B4">
      <w:pPr>
        <w:pStyle w:val="ListParagraph"/>
        <w:numPr>
          <w:ilvl w:val="0"/>
          <w:numId w:val="21"/>
        </w:numPr>
        <w:rPr>
          <w:rFonts w:ascii="Calibri" w:hAnsi="Calibri" w:cs="Calibri"/>
          <w:sz w:val="22"/>
          <w:szCs w:val="22"/>
        </w:rPr>
      </w:pPr>
      <w:r w:rsidRPr="00F315B4">
        <w:rPr>
          <w:rFonts w:ascii="Calibri" w:hAnsi="Calibri" w:cs="Calibri"/>
          <w:sz w:val="22"/>
          <w:szCs w:val="22"/>
        </w:rPr>
        <w:lastRenderedPageBreak/>
        <w:t xml:space="preserve">Rapoarte bianuale </w:t>
      </w:r>
      <w:proofErr w:type="spellStart"/>
      <w:r w:rsidRPr="00F315B4">
        <w:rPr>
          <w:rFonts w:ascii="Calibri" w:hAnsi="Calibri" w:cs="Calibri"/>
          <w:sz w:val="22"/>
          <w:szCs w:val="22"/>
        </w:rPr>
        <w:t>şi</w:t>
      </w:r>
      <w:proofErr w:type="spellEnd"/>
      <w:r w:rsidRPr="00F315B4">
        <w:rPr>
          <w:rFonts w:ascii="Calibri" w:hAnsi="Calibri" w:cs="Calibri"/>
          <w:sz w:val="22"/>
          <w:szCs w:val="22"/>
        </w:rPr>
        <w:t xml:space="preserve"> anuale de monitorizare a </w:t>
      </w:r>
      <w:proofErr w:type="spellStart"/>
      <w:r w:rsidRPr="00F315B4">
        <w:rPr>
          <w:rFonts w:ascii="Calibri" w:hAnsi="Calibri" w:cs="Calibri"/>
          <w:sz w:val="22"/>
          <w:szCs w:val="22"/>
        </w:rPr>
        <w:t>evoluţiei</w:t>
      </w:r>
      <w:proofErr w:type="spellEnd"/>
      <w:r w:rsidRPr="00F315B4">
        <w:rPr>
          <w:rFonts w:ascii="Calibri" w:hAnsi="Calibri" w:cs="Calibri"/>
          <w:sz w:val="22"/>
          <w:szCs w:val="22"/>
        </w:rPr>
        <w:t xml:space="preserve"> proiectelor.</w:t>
      </w:r>
    </w:p>
    <w:p w14:paraId="215B22CF" w14:textId="77777777" w:rsidR="00DE4C29" w:rsidRPr="00F315B4" w:rsidRDefault="00DE4C29" w:rsidP="00DE4C29">
      <w:pPr>
        <w:pStyle w:val="ListParagraph"/>
        <w:rPr>
          <w:rFonts w:ascii="Calibri" w:hAnsi="Calibri" w:cs="Calibri"/>
          <w:sz w:val="22"/>
          <w:szCs w:val="22"/>
        </w:rPr>
      </w:pPr>
    </w:p>
    <w:p w14:paraId="01485266" w14:textId="02CCC24C" w:rsidR="001B1837" w:rsidRPr="007139AD" w:rsidRDefault="001B1837" w:rsidP="001B1837">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1</w:t>
      </w:r>
      <w:r w:rsidR="00880A17">
        <w:rPr>
          <w:rFonts w:ascii="Times New Roman" w:hAnsi="Times New Roman" w:cs="Times New Roman"/>
          <w:sz w:val="22"/>
          <w:szCs w:val="22"/>
        </w:rPr>
        <w:t>2</w:t>
      </w:r>
    </w:p>
    <w:p w14:paraId="0000008C" w14:textId="397AD106" w:rsidR="00E6577F" w:rsidRPr="00657D30" w:rsidRDefault="00000000" w:rsidP="001B1837">
      <w:pPr>
        <w:jc w:val="both"/>
        <w:rPr>
          <w:lang w:val="ro-RO"/>
        </w:rPr>
      </w:pPr>
      <w:r w:rsidRPr="00657D30">
        <w:rPr>
          <w:lang w:val="ro-RO"/>
        </w:rPr>
        <w:t xml:space="preserve">La încheierea fiecărui ciclu anual de buget participativ aparatul de specialitate al Primăriei Municipiului Timișoara va face o evaluare a întregii campanii </w:t>
      </w:r>
      <w:proofErr w:type="spellStart"/>
      <w:r w:rsidRPr="00657D30">
        <w:rPr>
          <w:lang w:val="ro-RO"/>
        </w:rPr>
        <w:t>şi</w:t>
      </w:r>
      <w:proofErr w:type="spellEnd"/>
      <w:r w:rsidRPr="00657D30">
        <w:rPr>
          <w:lang w:val="ro-RO"/>
        </w:rPr>
        <w:t xml:space="preserve"> va publica un raport cu concluziile aferente </w:t>
      </w:r>
      <w:proofErr w:type="spellStart"/>
      <w:r w:rsidRPr="00657D30">
        <w:rPr>
          <w:lang w:val="ro-RO"/>
        </w:rPr>
        <w:t>şi</w:t>
      </w:r>
      <w:proofErr w:type="spellEnd"/>
      <w:r w:rsidRPr="00657D30">
        <w:rPr>
          <w:lang w:val="ro-RO"/>
        </w:rPr>
        <w:t xml:space="preserve"> cu propunerile de </w:t>
      </w:r>
      <w:r w:rsidR="001B1837" w:rsidRPr="00657D30">
        <w:rPr>
          <w:lang w:val="ro-RO"/>
        </w:rPr>
        <w:t>îmbunătățire</w:t>
      </w:r>
      <w:r w:rsidRPr="00657D30">
        <w:rPr>
          <w:lang w:val="ro-RO"/>
        </w:rPr>
        <w:t xml:space="preserve"> pentru ciclul următor.</w:t>
      </w:r>
    </w:p>
    <w:p w14:paraId="0000008D" w14:textId="77777777" w:rsidR="00E6577F" w:rsidRPr="00657D30" w:rsidRDefault="00E6577F">
      <w:pPr>
        <w:rPr>
          <w:b/>
          <w:lang w:val="ro-RO"/>
        </w:rPr>
      </w:pPr>
    </w:p>
    <w:p w14:paraId="545DD214" w14:textId="5B2EF27A" w:rsidR="00F41B25" w:rsidRPr="007139AD" w:rsidRDefault="00F41B25" w:rsidP="00F41B25">
      <w:pPr>
        <w:pStyle w:val="Heading3"/>
        <w:spacing w:before="0" w:after="120" w:line="264" w:lineRule="auto"/>
        <w:jc w:val="center"/>
        <w:rPr>
          <w:rFonts w:ascii="Times New Roman" w:hAnsi="Times New Roman" w:cs="Times New Roman"/>
          <w:sz w:val="22"/>
          <w:szCs w:val="22"/>
        </w:rPr>
      </w:pPr>
      <w:r>
        <w:rPr>
          <w:rFonts w:ascii="Times New Roman" w:hAnsi="Times New Roman" w:cs="Times New Roman"/>
          <w:sz w:val="22"/>
          <w:szCs w:val="22"/>
        </w:rPr>
        <w:t>C</w:t>
      </w:r>
      <w:r w:rsidRPr="007139AD">
        <w:rPr>
          <w:rFonts w:ascii="Times New Roman" w:hAnsi="Times New Roman" w:cs="Times New Roman"/>
          <w:sz w:val="22"/>
          <w:szCs w:val="22"/>
        </w:rPr>
        <w:t>APITOLUL 5</w:t>
      </w:r>
    </w:p>
    <w:p w14:paraId="2E513730"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CINE POATE PARTICIPA</w:t>
      </w:r>
    </w:p>
    <w:p w14:paraId="7CBEF1D1" w14:textId="2224AB93"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3</w:t>
      </w:r>
    </w:p>
    <w:p w14:paraId="00000091" w14:textId="43A2DE68" w:rsidR="00E6577F" w:rsidRDefault="00000000" w:rsidP="00F41B25">
      <w:pPr>
        <w:jc w:val="both"/>
        <w:rPr>
          <w:lang w:val="ro-RO"/>
        </w:rPr>
      </w:pPr>
      <w:r w:rsidRPr="00657D30">
        <w:rPr>
          <w:lang w:val="ro-RO"/>
        </w:rPr>
        <w:t xml:space="preserve">Pot participa la Campanie, prin propunere de proiecte și/sau votare, </w:t>
      </w:r>
      <w:proofErr w:type="spellStart"/>
      <w:r w:rsidRPr="00657D30">
        <w:rPr>
          <w:lang w:val="ro-RO"/>
        </w:rPr>
        <w:t>toţi</w:t>
      </w:r>
      <w:proofErr w:type="spellEnd"/>
      <w:r w:rsidRPr="00657D30">
        <w:rPr>
          <w:lang w:val="ro-RO"/>
        </w:rPr>
        <w:t xml:space="preserve"> </w:t>
      </w:r>
      <w:proofErr w:type="spellStart"/>
      <w:r w:rsidRPr="00657D30">
        <w:rPr>
          <w:lang w:val="ro-RO"/>
        </w:rPr>
        <w:t>cetăţenii</w:t>
      </w:r>
      <w:proofErr w:type="spellEnd"/>
      <w:r w:rsidRPr="00657D30">
        <w:rPr>
          <w:lang w:val="ro-RO"/>
        </w:rPr>
        <w:t xml:space="preserve"> care locuiesc, lucrează sau studiază în </w:t>
      </w:r>
      <w:proofErr w:type="spellStart"/>
      <w:r w:rsidRPr="00657D30">
        <w:rPr>
          <w:lang w:val="ro-RO"/>
        </w:rPr>
        <w:t>Timişoara</w:t>
      </w:r>
      <w:proofErr w:type="spellEnd"/>
      <w:r w:rsidRPr="00657D30">
        <w:rPr>
          <w:lang w:val="ro-RO"/>
        </w:rPr>
        <w:t xml:space="preserve"> </w:t>
      </w:r>
      <w:proofErr w:type="spellStart"/>
      <w:r w:rsidRPr="00657D30">
        <w:rPr>
          <w:lang w:val="ro-RO"/>
        </w:rPr>
        <w:t>şi</w:t>
      </w:r>
      <w:proofErr w:type="spellEnd"/>
      <w:r w:rsidRPr="00657D30">
        <w:rPr>
          <w:lang w:val="ro-RO"/>
        </w:rPr>
        <w:t xml:space="preserve"> au vârsta de minim 16 ani. </w:t>
      </w:r>
      <w:proofErr w:type="spellStart"/>
      <w:r w:rsidRPr="00657D30">
        <w:rPr>
          <w:lang w:val="ro-RO"/>
        </w:rPr>
        <w:t>Cetăţenii</w:t>
      </w:r>
      <w:proofErr w:type="spellEnd"/>
      <w:r w:rsidRPr="00657D30">
        <w:rPr>
          <w:lang w:val="ro-RO"/>
        </w:rPr>
        <w:t xml:space="preserve"> care trimit propuneri de proiect / votează proiecte trebuie să își creeze cont de utilizator pe platforma dedicata campaniei https://decidem.primariatm.ro/ și să accepte termenii </w:t>
      </w:r>
      <w:proofErr w:type="spellStart"/>
      <w:r w:rsidRPr="00657D30">
        <w:rPr>
          <w:lang w:val="ro-RO"/>
        </w:rPr>
        <w:t>şi</w:t>
      </w:r>
      <w:proofErr w:type="spellEnd"/>
      <w:r w:rsidRPr="00657D30">
        <w:rPr>
          <w:lang w:val="ro-RO"/>
        </w:rPr>
        <w:t xml:space="preserve"> </w:t>
      </w:r>
      <w:proofErr w:type="spellStart"/>
      <w:r w:rsidRPr="00657D30">
        <w:rPr>
          <w:lang w:val="ro-RO"/>
        </w:rPr>
        <w:t>condiţiile</w:t>
      </w:r>
      <w:proofErr w:type="spellEnd"/>
      <w:r w:rsidRPr="00657D30">
        <w:rPr>
          <w:lang w:val="ro-RO"/>
        </w:rPr>
        <w:t xml:space="preserve"> de utilizare ale acesteia</w:t>
      </w:r>
      <w:r w:rsidR="00F41B25">
        <w:rPr>
          <w:lang w:val="ro-RO"/>
        </w:rPr>
        <w:t>.</w:t>
      </w:r>
    </w:p>
    <w:p w14:paraId="4199F082" w14:textId="16652BF0"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4</w:t>
      </w:r>
    </w:p>
    <w:p w14:paraId="00000093" w14:textId="77777777" w:rsidR="00E6577F" w:rsidRPr="00657D30" w:rsidRDefault="00000000">
      <w:pPr>
        <w:rPr>
          <w:lang w:val="ro-RO"/>
        </w:rPr>
      </w:pPr>
      <w:r w:rsidRPr="00657D30">
        <w:rPr>
          <w:lang w:val="ro-RO"/>
        </w:rPr>
        <w:t xml:space="preserve">Platforma web dedicată Campaniei oferă </w:t>
      </w:r>
      <w:proofErr w:type="spellStart"/>
      <w:r w:rsidRPr="00657D30">
        <w:rPr>
          <w:lang w:val="ro-RO"/>
        </w:rPr>
        <w:t>cetăţenilor</w:t>
      </w:r>
      <w:proofErr w:type="spellEnd"/>
      <w:r w:rsidRPr="00657D30">
        <w:rPr>
          <w:lang w:val="ro-RO"/>
        </w:rPr>
        <w:t xml:space="preserve"> multiple </w:t>
      </w:r>
      <w:proofErr w:type="spellStart"/>
      <w:r w:rsidRPr="00657D30">
        <w:rPr>
          <w:lang w:val="ro-RO"/>
        </w:rPr>
        <w:t>posibilităţi</w:t>
      </w:r>
      <w:proofErr w:type="spellEnd"/>
      <w:r w:rsidRPr="00657D30">
        <w:rPr>
          <w:lang w:val="ro-RO"/>
        </w:rPr>
        <w:t xml:space="preserve"> de implicare:</w:t>
      </w:r>
    </w:p>
    <w:p w14:paraId="00000094" w14:textId="77777777" w:rsidR="00E6577F" w:rsidRPr="00F41B25" w:rsidRDefault="00000000" w:rsidP="00F41B25">
      <w:pPr>
        <w:ind w:left="284"/>
        <w:rPr>
          <w:lang w:val="ro-RO"/>
        </w:rPr>
      </w:pPr>
      <w:r w:rsidRPr="00F41B25">
        <w:rPr>
          <w:lang w:val="ro-RO"/>
        </w:rPr>
        <w:t>a) Să trimită propuneri de proiecte;</w:t>
      </w:r>
    </w:p>
    <w:p w14:paraId="00000095" w14:textId="3F0789F5" w:rsidR="00E6577F" w:rsidRPr="00F41B25" w:rsidRDefault="00000000" w:rsidP="00F41B25">
      <w:pPr>
        <w:ind w:left="284"/>
        <w:rPr>
          <w:lang w:val="ro-RO"/>
        </w:rPr>
      </w:pPr>
      <w:r w:rsidRPr="00F41B25">
        <w:rPr>
          <w:lang w:val="ro-RO"/>
        </w:rPr>
        <w:t>b) Să ofere opinii privind implementarea sau oportunitatea</w:t>
      </w:r>
      <w:r w:rsidR="00F315B4">
        <w:rPr>
          <w:lang w:val="ro-RO"/>
        </w:rPr>
        <w:t xml:space="preserve"> propunerilor</w:t>
      </w:r>
      <w:r w:rsidR="00ED4607">
        <w:rPr>
          <w:lang w:val="ro-RO"/>
        </w:rPr>
        <w:t xml:space="preserve"> de proiecte</w:t>
      </w:r>
      <w:r w:rsidR="00F315B4">
        <w:rPr>
          <w:lang w:val="ro-RO"/>
        </w:rPr>
        <w:t xml:space="preserve"> primite</w:t>
      </w:r>
      <w:r w:rsidRPr="00F41B25">
        <w:rPr>
          <w:lang w:val="ro-RO"/>
        </w:rPr>
        <w:t>;</w:t>
      </w:r>
    </w:p>
    <w:p w14:paraId="00000096" w14:textId="1E65D7A7" w:rsidR="00E6577F" w:rsidRPr="00F41B25" w:rsidRDefault="00000000" w:rsidP="00F41B25">
      <w:pPr>
        <w:ind w:left="284"/>
        <w:rPr>
          <w:lang w:val="ro-RO"/>
        </w:rPr>
      </w:pPr>
      <w:r w:rsidRPr="00F41B25">
        <w:rPr>
          <w:lang w:val="ro-RO"/>
        </w:rPr>
        <w:t xml:space="preserve">c) Să voteze </w:t>
      </w:r>
      <w:r w:rsidR="00F315B4">
        <w:rPr>
          <w:lang w:val="ro-RO"/>
        </w:rPr>
        <w:t xml:space="preserve">propunerile de </w:t>
      </w:r>
      <w:r w:rsidRPr="00F41B25">
        <w:rPr>
          <w:lang w:val="ro-RO"/>
        </w:rPr>
        <w:t xml:space="preserve">proiecte din </w:t>
      </w:r>
      <w:r w:rsidR="004C6926">
        <w:rPr>
          <w:lang w:val="ro-RO"/>
        </w:rPr>
        <w:t xml:space="preserve">cadrul </w:t>
      </w:r>
      <w:r w:rsidRPr="00F41B25">
        <w:rPr>
          <w:lang w:val="ro-RO"/>
        </w:rPr>
        <w:t>Campani</w:t>
      </w:r>
      <w:r w:rsidR="004C6926">
        <w:rPr>
          <w:lang w:val="ro-RO"/>
        </w:rPr>
        <w:t>ei</w:t>
      </w:r>
      <w:r w:rsidRPr="00F41B25">
        <w:rPr>
          <w:lang w:val="ro-RO"/>
        </w:rPr>
        <w:t xml:space="preserve"> </w:t>
      </w:r>
      <w:r w:rsidR="00F315B4">
        <w:rPr>
          <w:lang w:val="ro-RO"/>
        </w:rPr>
        <w:t xml:space="preserve">în curs; </w:t>
      </w:r>
    </w:p>
    <w:p w14:paraId="00000097" w14:textId="77777777" w:rsidR="00E6577F" w:rsidRPr="00F41B25" w:rsidRDefault="00000000" w:rsidP="00F41B25">
      <w:pPr>
        <w:ind w:left="284"/>
        <w:rPr>
          <w:lang w:val="ro-RO"/>
        </w:rPr>
      </w:pPr>
      <w:r w:rsidRPr="00F41B25">
        <w:rPr>
          <w:lang w:val="ro-RO"/>
        </w:rPr>
        <w:t xml:space="preserve">d) Să se informeze privind implementarea proiectelor </w:t>
      </w:r>
      <w:proofErr w:type="spellStart"/>
      <w:r w:rsidRPr="00F41B25">
        <w:rPr>
          <w:lang w:val="ro-RO"/>
        </w:rPr>
        <w:t>câştigătoare</w:t>
      </w:r>
      <w:proofErr w:type="spellEnd"/>
      <w:r w:rsidRPr="00F41B25">
        <w:rPr>
          <w:lang w:val="ro-RO"/>
        </w:rPr>
        <w:t>.</w:t>
      </w:r>
    </w:p>
    <w:p w14:paraId="6CC016C4" w14:textId="0F4C5B4C"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5</w:t>
      </w:r>
    </w:p>
    <w:p w14:paraId="00000099" w14:textId="702C6EB8" w:rsidR="00E6577F" w:rsidRPr="00657D30" w:rsidRDefault="00000000">
      <w:pPr>
        <w:rPr>
          <w:lang w:val="ro-RO"/>
        </w:rPr>
      </w:pPr>
      <w:r w:rsidRPr="00657D30">
        <w:rPr>
          <w:lang w:val="ro-RO"/>
        </w:rPr>
        <w:t xml:space="preserve">(1)   Încurajăm proiectele propuse de grupuri de </w:t>
      </w:r>
      <w:r w:rsidR="004C6926" w:rsidRPr="00657D30">
        <w:rPr>
          <w:lang w:val="ro-RO"/>
        </w:rPr>
        <w:t>cetățeni</w:t>
      </w:r>
      <w:r w:rsidRPr="00657D30">
        <w:rPr>
          <w:lang w:val="ro-RO"/>
        </w:rPr>
        <w:t xml:space="preserve">, rezultate în urma unui proces de consultare, astfel: </w:t>
      </w:r>
    </w:p>
    <w:p w14:paraId="0000009A" w14:textId="77777777" w:rsidR="00E6577F" w:rsidRPr="00657D30" w:rsidRDefault="00000000" w:rsidP="00F41B25">
      <w:pPr>
        <w:jc w:val="both"/>
        <w:rPr>
          <w:lang w:val="ro-RO"/>
        </w:rPr>
      </w:pPr>
      <w:r w:rsidRPr="00657D30">
        <w:rPr>
          <w:lang w:val="ro-RO"/>
        </w:rPr>
        <w:t xml:space="preserve">a)      prin cooperarea cu </w:t>
      </w:r>
      <w:proofErr w:type="spellStart"/>
      <w:r w:rsidRPr="00657D30">
        <w:rPr>
          <w:lang w:val="ro-RO"/>
        </w:rPr>
        <w:t>organizaţiile</w:t>
      </w:r>
      <w:proofErr w:type="spellEnd"/>
      <w:r w:rsidRPr="00657D30">
        <w:rPr>
          <w:lang w:val="ro-RO"/>
        </w:rPr>
        <w:t xml:space="preserve"> civice </w:t>
      </w:r>
      <w:proofErr w:type="spellStart"/>
      <w:r w:rsidRPr="00657D30">
        <w:rPr>
          <w:lang w:val="ro-RO"/>
        </w:rPr>
        <w:t>şi</w:t>
      </w:r>
      <w:proofErr w:type="spellEnd"/>
      <w:r w:rsidRPr="00657D30">
        <w:rPr>
          <w:lang w:val="ro-RO"/>
        </w:rPr>
        <w:t xml:space="preserve"> cu persoanele cu propuneri similare sau care provin din </w:t>
      </w:r>
      <w:proofErr w:type="spellStart"/>
      <w:r w:rsidRPr="00657D30">
        <w:rPr>
          <w:lang w:val="ro-RO"/>
        </w:rPr>
        <w:t>aceleaşi</w:t>
      </w:r>
      <w:proofErr w:type="spellEnd"/>
      <w:r w:rsidRPr="00657D30">
        <w:rPr>
          <w:lang w:val="ro-RO"/>
        </w:rPr>
        <w:t xml:space="preserve"> </w:t>
      </w:r>
      <w:proofErr w:type="spellStart"/>
      <w:r w:rsidRPr="00657D30">
        <w:rPr>
          <w:lang w:val="ro-RO"/>
        </w:rPr>
        <w:t>vecinătăţi</w:t>
      </w:r>
      <w:proofErr w:type="spellEnd"/>
      <w:r w:rsidRPr="00657D30">
        <w:rPr>
          <w:lang w:val="ro-RO"/>
        </w:rPr>
        <w:t xml:space="preserve"> </w:t>
      </w:r>
      <w:proofErr w:type="spellStart"/>
      <w:r w:rsidRPr="00657D30">
        <w:rPr>
          <w:lang w:val="ro-RO"/>
        </w:rPr>
        <w:t>şi</w:t>
      </w:r>
      <w:proofErr w:type="spellEnd"/>
      <w:r w:rsidRPr="00657D30">
        <w:rPr>
          <w:lang w:val="ro-RO"/>
        </w:rPr>
        <w:t xml:space="preserve">/sau medii, astfel încât să se însumeze </w:t>
      </w:r>
      <w:proofErr w:type="spellStart"/>
      <w:r w:rsidRPr="00657D30">
        <w:rPr>
          <w:lang w:val="ro-RO"/>
        </w:rPr>
        <w:t>cunoştinţele</w:t>
      </w:r>
      <w:proofErr w:type="spellEnd"/>
      <w:r w:rsidRPr="00657D30">
        <w:rPr>
          <w:lang w:val="ro-RO"/>
        </w:rPr>
        <w:t xml:space="preserve">, </w:t>
      </w:r>
      <w:proofErr w:type="spellStart"/>
      <w:r w:rsidRPr="00657D30">
        <w:rPr>
          <w:lang w:val="ro-RO"/>
        </w:rPr>
        <w:t>experienţa</w:t>
      </w:r>
      <w:proofErr w:type="spellEnd"/>
      <w:r w:rsidRPr="00657D30">
        <w:rPr>
          <w:lang w:val="ro-RO"/>
        </w:rPr>
        <w:t xml:space="preserve"> </w:t>
      </w:r>
      <w:proofErr w:type="spellStart"/>
      <w:r w:rsidRPr="00657D30">
        <w:rPr>
          <w:lang w:val="ro-RO"/>
        </w:rPr>
        <w:t>şi</w:t>
      </w:r>
      <w:proofErr w:type="spellEnd"/>
      <w:r w:rsidRPr="00657D30">
        <w:rPr>
          <w:lang w:val="ro-RO"/>
        </w:rPr>
        <w:t xml:space="preserve"> </w:t>
      </w:r>
      <w:proofErr w:type="spellStart"/>
      <w:r w:rsidRPr="00657D30">
        <w:rPr>
          <w:lang w:val="ro-RO"/>
        </w:rPr>
        <w:t>abilităţile</w:t>
      </w:r>
      <w:proofErr w:type="spellEnd"/>
      <w:r w:rsidRPr="00657D30">
        <w:rPr>
          <w:lang w:val="ro-RO"/>
        </w:rPr>
        <w:t xml:space="preserve"> acestora, atât prin întâlniri fizice cât și prin folosirea oricăror mijloace de comunicare electronică;</w:t>
      </w:r>
    </w:p>
    <w:p w14:paraId="0000009B" w14:textId="5BDDFCFA" w:rsidR="00E6577F" w:rsidRPr="00657D30" w:rsidRDefault="00000000" w:rsidP="00F41B25">
      <w:pPr>
        <w:jc w:val="both"/>
        <w:rPr>
          <w:strike/>
          <w:lang w:val="ro-RO"/>
        </w:rPr>
      </w:pPr>
      <w:r w:rsidRPr="00657D30">
        <w:rPr>
          <w:lang w:val="ro-RO"/>
        </w:rPr>
        <w:t xml:space="preserve">b)      prin organizarea </w:t>
      </w:r>
      <w:r w:rsidR="004C6926">
        <w:rPr>
          <w:lang w:val="ro-RO"/>
        </w:rPr>
        <w:t>de</w:t>
      </w:r>
      <w:r w:rsidRPr="00657D30">
        <w:rPr>
          <w:lang w:val="ro-RO"/>
        </w:rPr>
        <w:t xml:space="preserve"> ateliere de identificare și formulare a propunerilor</w:t>
      </w:r>
      <w:r w:rsidR="004C6926">
        <w:rPr>
          <w:lang w:val="ro-RO"/>
        </w:rPr>
        <w:t xml:space="preserve">, care urmăresc deopotrivă </w:t>
      </w:r>
      <w:r w:rsidRPr="00657D30">
        <w:rPr>
          <w:lang w:val="ro-RO"/>
        </w:rPr>
        <w:t xml:space="preserve"> diversificarea </w:t>
      </w:r>
      <w:r w:rsidR="004C6926">
        <w:rPr>
          <w:lang w:val="ro-RO"/>
        </w:rPr>
        <w:t xml:space="preserve">categoriilor de </w:t>
      </w:r>
      <w:proofErr w:type="spellStart"/>
      <w:r w:rsidRPr="00657D30">
        <w:rPr>
          <w:lang w:val="ro-RO"/>
        </w:rPr>
        <w:t>cetăţeni</w:t>
      </w:r>
      <w:proofErr w:type="spellEnd"/>
      <w:r w:rsidRPr="00657D30">
        <w:rPr>
          <w:lang w:val="ro-RO"/>
        </w:rPr>
        <w:t xml:space="preserve"> </w:t>
      </w:r>
      <w:proofErr w:type="spellStart"/>
      <w:r w:rsidRPr="00657D30">
        <w:rPr>
          <w:lang w:val="ro-RO"/>
        </w:rPr>
        <w:t>participanţi</w:t>
      </w:r>
      <w:proofErr w:type="spellEnd"/>
      <w:r w:rsidRPr="00657D30">
        <w:rPr>
          <w:lang w:val="ro-RO"/>
        </w:rPr>
        <w:t xml:space="preserve"> la campania "</w:t>
      </w:r>
      <w:proofErr w:type="spellStart"/>
      <w:r w:rsidRPr="00657D30">
        <w:rPr>
          <w:lang w:val="ro-RO"/>
        </w:rPr>
        <w:t>Timişoara</w:t>
      </w:r>
      <w:proofErr w:type="spellEnd"/>
      <w:r w:rsidRPr="00657D30">
        <w:rPr>
          <w:lang w:val="ro-RO"/>
        </w:rPr>
        <w:t xml:space="preserve"> Decide!", integrarea de grupuri sociale noi, cu vârste, profesii </w:t>
      </w:r>
      <w:proofErr w:type="spellStart"/>
      <w:r w:rsidRPr="00657D30">
        <w:rPr>
          <w:lang w:val="ro-RO"/>
        </w:rPr>
        <w:t>şi</w:t>
      </w:r>
      <w:proofErr w:type="spellEnd"/>
      <w:r w:rsidRPr="00657D30">
        <w:rPr>
          <w:lang w:val="ro-RO"/>
        </w:rPr>
        <w:t xml:space="preserve"> studii diferite, marginale în procesul decizional actual</w:t>
      </w:r>
      <w:r w:rsidR="00F41B25">
        <w:rPr>
          <w:lang w:val="ro-RO"/>
        </w:rPr>
        <w:t>;</w:t>
      </w:r>
    </w:p>
    <w:p w14:paraId="0000009C" w14:textId="485DC692" w:rsidR="00E6577F" w:rsidRPr="00657D30" w:rsidRDefault="00000000" w:rsidP="00F41B25">
      <w:pPr>
        <w:jc w:val="both"/>
        <w:rPr>
          <w:lang w:val="ro-RO"/>
        </w:rPr>
      </w:pPr>
      <w:r w:rsidRPr="00657D30">
        <w:rPr>
          <w:lang w:val="ro-RO"/>
        </w:rPr>
        <w:t xml:space="preserve">c)      </w:t>
      </w:r>
      <w:r w:rsidR="004C6926">
        <w:rPr>
          <w:lang w:val="ro-RO"/>
        </w:rPr>
        <w:t>prin</w:t>
      </w:r>
      <w:r w:rsidRPr="00657D30">
        <w:rPr>
          <w:lang w:val="ro-RO"/>
        </w:rPr>
        <w:t xml:space="preserve"> dialogul</w:t>
      </w:r>
      <w:r w:rsidR="004C6926">
        <w:rPr>
          <w:lang w:val="ro-RO"/>
        </w:rPr>
        <w:t xml:space="preserve"> cu cât mai mulți cetățeni implicați și/sau interesați de diverse tematici sau inițiative din comunitate, crescând astfel și legitimitatea și reprezentativitatea propunerilor trimisă Primăriei Municipiului Timișoara; </w:t>
      </w:r>
    </w:p>
    <w:p w14:paraId="0000009D" w14:textId="79CCC1BE" w:rsidR="00E6577F" w:rsidRPr="00657D30" w:rsidRDefault="00000000" w:rsidP="00F41B25">
      <w:pPr>
        <w:jc w:val="both"/>
        <w:rPr>
          <w:lang w:val="ro-RO"/>
        </w:rPr>
      </w:pPr>
      <w:r w:rsidRPr="00657D30">
        <w:rPr>
          <w:lang w:val="ro-RO"/>
        </w:rPr>
        <w:t xml:space="preserve">d)      </w:t>
      </w:r>
      <w:r w:rsidR="004C6926">
        <w:rPr>
          <w:lang w:val="ro-RO"/>
        </w:rPr>
        <w:t xml:space="preserve">prin </w:t>
      </w:r>
      <w:proofErr w:type="spellStart"/>
      <w:r w:rsidRPr="00657D30">
        <w:rPr>
          <w:lang w:val="ro-RO"/>
        </w:rPr>
        <w:t>interacţi</w:t>
      </w:r>
      <w:r w:rsidR="004C6926">
        <w:rPr>
          <w:lang w:val="ro-RO"/>
        </w:rPr>
        <w:t>uni</w:t>
      </w:r>
      <w:proofErr w:type="spellEnd"/>
      <w:r w:rsidRPr="00657D30">
        <w:rPr>
          <w:lang w:val="ro-RO"/>
        </w:rPr>
        <w:t xml:space="preserve"> </w:t>
      </w:r>
      <w:proofErr w:type="spellStart"/>
      <w:r w:rsidRPr="00657D30">
        <w:rPr>
          <w:lang w:val="ro-RO"/>
        </w:rPr>
        <w:t>faţă</w:t>
      </w:r>
      <w:proofErr w:type="spellEnd"/>
      <w:r w:rsidRPr="00657D30">
        <w:rPr>
          <w:lang w:val="ro-RO"/>
        </w:rPr>
        <w:t xml:space="preserve"> în </w:t>
      </w:r>
      <w:proofErr w:type="spellStart"/>
      <w:r w:rsidRPr="00657D30">
        <w:rPr>
          <w:lang w:val="ro-RO"/>
        </w:rPr>
        <w:t>faţă</w:t>
      </w:r>
      <w:proofErr w:type="spellEnd"/>
      <w:r w:rsidRPr="00657D30">
        <w:rPr>
          <w:lang w:val="ro-RO"/>
        </w:rPr>
        <w:t xml:space="preserve"> </w:t>
      </w:r>
      <w:r w:rsidR="004C6926">
        <w:rPr>
          <w:lang w:val="ro-RO"/>
        </w:rPr>
        <w:t xml:space="preserve">care </w:t>
      </w:r>
      <w:r w:rsidRPr="00657D30">
        <w:rPr>
          <w:lang w:val="ro-RO"/>
        </w:rPr>
        <w:t xml:space="preserve">duc la prezentarea de propuneri mai bune, încurajează negocierea, creează </w:t>
      </w:r>
      <w:proofErr w:type="spellStart"/>
      <w:r w:rsidRPr="00657D30">
        <w:rPr>
          <w:lang w:val="ro-RO"/>
        </w:rPr>
        <w:t>convergenţă</w:t>
      </w:r>
      <w:proofErr w:type="spellEnd"/>
      <w:r w:rsidRPr="00657D30">
        <w:rPr>
          <w:lang w:val="ro-RO"/>
        </w:rPr>
        <w:t xml:space="preserve"> între participanți, favorizând astfel </w:t>
      </w:r>
      <w:proofErr w:type="spellStart"/>
      <w:r w:rsidRPr="00657D30">
        <w:rPr>
          <w:lang w:val="ro-RO"/>
        </w:rPr>
        <w:t>şi</w:t>
      </w:r>
      <w:proofErr w:type="spellEnd"/>
      <w:r w:rsidRPr="00657D30">
        <w:rPr>
          <w:lang w:val="ro-RO"/>
        </w:rPr>
        <w:t xml:space="preserve"> capacitatea de organizare și mobilizare civică</w:t>
      </w:r>
      <w:r w:rsidR="004C6926">
        <w:rPr>
          <w:lang w:val="ro-RO"/>
        </w:rPr>
        <w:t>, inclusiv pe termen mediu și lung</w:t>
      </w:r>
      <w:r w:rsidRPr="00657D30">
        <w:rPr>
          <w:lang w:val="ro-RO"/>
        </w:rPr>
        <w:t>.</w:t>
      </w:r>
    </w:p>
    <w:p w14:paraId="0000009E" w14:textId="77777777" w:rsidR="00E6577F" w:rsidRPr="00657D30" w:rsidRDefault="00000000" w:rsidP="00F41B25">
      <w:pPr>
        <w:jc w:val="both"/>
        <w:rPr>
          <w:lang w:val="ro-RO"/>
        </w:rPr>
      </w:pPr>
      <w:r w:rsidRPr="00657D30">
        <w:rPr>
          <w:lang w:val="ro-RO"/>
        </w:rPr>
        <w:lastRenderedPageBreak/>
        <w:t>(2)   Proiectele propuse pot fi însoțite de detaliile procesului de consultare și lista susținătorilor.</w:t>
      </w:r>
    </w:p>
    <w:p w14:paraId="69E31572" w14:textId="4D6E2AE3"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6</w:t>
      </w:r>
    </w:p>
    <w:p w14:paraId="000000A0" w14:textId="77777777" w:rsidR="00E6577F" w:rsidRPr="00657D30" w:rsidRDefault="00000000">
      <w:pPr>
        <w:rPr>
          <w:lang w:val="ro-RO"/>
        </w:rPr>
      </w:pPr>
      <w:r w:rsidRPr="00657D30">
        <w:rPr>
          <w:lang w:val="ro-RO"/>
        </w:rPr>
        <w:t>Pentru facilitarea Campaniei și creșterea gradului de incluziune, Comisia va organiza:</w:t>
      </w:r>
    </w:p>
    <w:p w14:paraId="000000A1" w14:textId="351C2242" w:rsidR="00E6577F" w:rsidRPr="00657D30" w:rsidRDefault="00000000">
      <w:pPr>
        <w:rPr>
          <w:lang w:val="ro-RO"/>
        </w:rPr>
      </w:pPr>
      <w:r w:rsidRPr="00657D30">
        <w:rPr>
          <w:lang w:val="ro-RO"/>
        </w:rPr>
        <w:t xml:space="preserve">a)      sesiuni de formare </w:t>
      </w:r>
      <w:r w:rsidR="004B758E">
        <w:rPr>
          <w:lang w:val="ro-RO"/>
        </w:rPr>
        <w:t xml:space="preserve">și informare </w:t>
      </w:r>
      <w:r w:rsidRPr="00657D30">
        <w:rPr>
          <w:lang w:val="ro-RO"/>
        </w:rPr>
        <w:t>pentru cei din aparatul de specialitate al Primăriei Municipiului Timișoara, implicați în campanie;</w:t>
      </w:r>
    </w:p>
    <w:p w14:paraId="000000A2" w14:textId="533E2CEF" w:rsidR="00E6577F" w:rsidRPr="00657D30" w:rsidRDefault="00000000">
      <w:pPr>
        <w:rPr>
          <w:lang w:val="ro-RO"/>
        </w:rPr>
      </w:pPr>
      <w:r w:rsidRPr="00657D30">
        <w:rPr>
          <w:lang w:val="ro-RO"/>
        </w:rPr>
        <w:t xml:space="preserve">b)     sesiuni de formare și informare dedicate cetățenilor, grupurilor de cetățeni și altor organizații ce pot prelua rolul de diseminare a campaniei în comunitate și de organizare a unor ateliere de dezbateri pentru identificarea și formularea unor propuneri de proiecte relevante pentru </w:t>
      </w:r>
      <w:r w:rsidR="004C6926">
        <w:rPr>
          <w:lang w:val="ro-RO"/>
        </w:rPr>
        <w:t>comunitate</w:t>
      </w:r>
      <w:r w:rsidRPr="00657D30">
        <w:rPr>
          <w:lang w:val="ro-RO"/>
        </w:rPr>
        <w:t>;</w:t>
      </w:r>
    </w:p>
    <w:p w14:paraId="000000A3" w14:textId="222E5F18" w:rsidR="00E6577F" w:rsidRPr="00657D30" w:rsidRDefault="00000000">
      <w:pPr>
        <w:rPr>
          <w:lang w:val="ro-RO"/>
        </w:rPr>
      </w:pPr>
      <w:r w:rsidRPr="00657D30">
        <w:rPr>
          <w:lang w:val="ro-RO"/>
        </w:rPr>
        <w:t xml:space="preserve">c)     sesiuni de formare </w:t>
      </w:r>
      <w:r w:rsidR="004C6926">
        <w:rPr>
          <w:lang w:val="ro-RO"/>
        </w:rPr>
        <w:t xml:space="preserve">și informare </w:t>
      </w:r>
      <w:r w:rsidRPr="00657D30">
        <w:rPr>
          <w:lang w:val="ro-RO"/>
        </w:rPr>
        <w:t xml:space="preserve">pentru </w:t>
      </w:r>
      <w:proofErr w:type="spellStart"/>
      <w:r w:rsidRPr="00657D30">
        <w:rPr>
          <w:lang w:val="ro-RO"/>
        </w:rPr>
        <w:t>cetăţeni</w:t>
      </w:r>
      <w:proofErr w:type="spellEnd"/>
      <w:r w:rsidRPr="00657D30">
        <w:rPr>
          <w:lang w:val="ro-RO"/>
        </w:rPr>
        <w:t xml:space="preserve"> </w:t>
      </w:r>
      <w:proofErr w:type="spellStart"/>
      <w:r w:rsidRPr="00657D30">
        <w:rPr>
          <w:lang w:val="ro-RO"/>
        </w:rPr>
        <w:t>şi</w:t>
      </w:r>
      <w:proofErr w:type="spellEnd"/>
      <w:r w:rsidRPr="00657D30">
        <w:rPr>
          <w:lang w:val="ro-RO"/>
        </w:rPr>
        <w:t xml:space="preserve"> întâlniri dedicate familiarizării cu platforma web dedicată Campaniei, cu scopul de a facilita participarea celor fără acces la internet sau a celor cu </w:t>
      </w:r>
      <w:proofErr w:type="spellStart"/>
      <w:r w:rsidRPr="00657D30">
        <w:rPr>
          <w:lang w:val="ro-RO"/>
        </w:rPr>
        <w:t>cunoştinţe</w:t>
      </w:r>
      <w:proofErr w:type="spellEnd"/>
      <w:r w:rsidRPr="00657D30">
        <w:rPr>
          <w:lang w:val="ro-RO"/>
        </w:rPr>
        <w:t xml:space="preserve"> limitate de IT la Campanie.</w:t>
      </w:r>
    </w:p>
    <w:p w14:paraId="1D4F9090" w14:textId="77777777" w:rsidR="00F41B25" w:rsidRPr="007139AD" w:rsidRDefault="00F41B25" w:rsidP="00F41B25">
      <w:pPr>
        <w:pBdr>
          <w:top w:val="nil"/>
          <w:left w:val="nil"/>
          <w:bottom w:val="nil"/>
          <w:right w:val="nil"/>
          <w:between w:val="nil"/>
        </w:pBdr>
        <w:tabs>
          <w:tab w:val="left" w:pos="360"/>
        </w:tabs>
        <w:spacing w:after="120" w:line="264" w:lineRule="auto"/>
        <w:jc w:val="both"/>
        <w:rPr>
          <w:rFonts w:ascii="Times New Roman" w:eastAsia="Times New Roman" w:hAnsi="Times New Roman" w:cs="Times New Roman"/>
        </w:rPr>
      </w:pPr>
    </w:p>
    <w:p w14:paraId="10699A1D"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6</w:t>
      </w:r>
    </w:p>
    <w:p w14:paraId="3E4A0E0C" w14:textId="77777777" w:rsidR="00F41B25" w:rsidRPr="007139AD" w:rsidRDefault="00F41B25" w:rsidP="00F41B2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CRITERIILE DE ELIGIBILITATE ALE PROPUNERILOR DE PROIECTE</w:t>
      </w:r>
    </w:p>
    <w:p w14:paraId="3A09AF16" w14:textId="77777777" w:rsidR="00F41B25" w:rsidRPr="007139AD" w:rsidRDefault="00F41B25" w:rsidP="00F41B25">
      <w:pPr>
        <w:pBdr>
          <w:top w:val="nil"/>
          <w:left w:val="nil"/>
          <w:bottom w:val="nil"/>
          <w:right w:val="nil"/>
          <w:between w:val="nil"/>
        </w:pBdr>
        <w:tabs>
          <w:tab w:val="left" w:pos="720"/>
        </w:tabs>
        <w:spacing w:after="120" w:line="264" w:lineRule="auto"/>
        <w:jc w:val="both"/>
        <w:rPr>
          <w:rFonts w:ascii="Times New Roman" w:eastAsia="Times New Roman" w:hAnsi="Times New Roman" w:cs="Times New Roman"/>
          <w:b/>
        </w:rPr>
      </w:pPr>
    </w:p>
    <w:p w14:paraId="208EB8D5" w14:textId="688E0B3F" w:rsidR="00F41B25" w:rsidRPr="007139AD" w:rsidRDefault="00F41B25" w:rsidP="00F41B2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7</w:t>
      </w:r>
    </w:p>
    <w:p w14:paraId="000000A6" w14:textId="0AE1BEAB" w:rsidR="00E6577F" w:rsidRPr="00657D30" w:rsidRDefault="00000000">
      <w:pPr>
        <w:rPr>
          <w:lang w:val="ro-RO"/>
        </w:rPr>
      </w:pPr>
      <w:r w:rsidRPr="00657D30">
        <w:rPr>
          <w:lang w:val="ro-RO"/>
        </w:rPr>
        <w:t>Pentru ca o propunere de proiect să fie eligibilă pentru încadrarea sa în Campania "</w:t>
      </w:r>
      <w:proofErr w:type="spellStart"/>
      <w:r w:rsidRPr="00657D30">
        <w:rPr>
          <w:lang w:val="ro-RO"/>
        </w:rPr>
        <w:t>Timişoara</w:t>
      </w:r>
      <w:proofErr w:type="spellEnd"/>
      <w:r w:rsidRPr="00657D30">
        <w:rPr>
          <w:lang w:val="ro-RO"/>
        </w:rPr>
        <w:t xml:space="preserve"> Decide!" trebuie să respecte următoarele </w:t>
      </w:r>
      <w:r w:rsidR="007776F7" w:rsidRPr="00657D30">
        <w:rPr>
          <w:lang w:val="ro-RO"/>
        </w:rPr>
        <w:t>condiții</w:t>
      </w:r>
      <w:r w:rsidRPr="00657D30">
        <w:rPr>
          <w:lang w:val="ro-RO"/>
        </w:rPr>
        <w:t xml:space="preserve"> generale de eligibilitate constatate de către Comisie:</w:t>
      </w:r>
    </w:p>
    <w:p w14:paraId="570CB720" w14:textId="710A9929" w:rsidR="007776F7" w:rsidRPr="001C5F6A"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corespundă unui </w:t>
      </w:r>
      <w:r w:rsidRPr="007776F7">
        <w:rPr>
          <w:rFonts w:ascii="Calibri" w:hAnsi="Calibri" w:cs="Calibri"/>
          <w:b/>
          <w:sz w:val="22"/>
          <w:szCs w:val="22"/>
        </w:rPr>
        <w:t>obiectiv de interes general</w:t>
      </w:r>
      <w:r w:rsidR="001C5F6A">
        <w:rPr>
          <w:rFonts w:ascii="Calibri" w:hAnsi="Calibri" w:cs="Calibri"/>
          <w:b/>
          <w:sz w:val="22"/>
          <w:szCs w:val="22"/>
        </w:rPr>
        <w:t xml:space="preserve"> </w:t>
      </w:r>
      <w:r w:rsidR="004C6926">
        <w:rPr>
          <w:rFonts w:ascii="Calibri" w:hAnsi="Calibri" w:cs="Calibri"/>
          <w:b/>
          <w:sz w:val="22"/>
          <w:szCs w:val="22"/>
        </w:rPr>
        <w:t xml:space="preserve">al zonei </w:t>
      </w:r>
      <w:r w:rsidR="001C5F6A" w:rsidRPr="001C5F6A">
        <w:rPr>
          <w:rFonts w:ascii="Calibri" w:hAnsi="Calibri" w:cs="Calibri"/>
          <w:bCs/>
          <w:sz w:val="22"/>
          <w:szCs w:val="22"/>
        </w:rPr>
        <w:t>din</w:t>
      </w:r>
      <w:r w:rsidR="001C5F6A">
        <w:rPr>
          <w:rFonts w:ascii="Calibri" w:hAnsi="Calibri" w:cs="Calibri"/>
          <w:bCs/>
          <w:sz w:val="22"/>
          <w:szCs w:val="22"/>
        </w:rPr>
        <w:t xml:space="preserve"> domeniile specificate </w:t>
      </w:r>
      <w:r w:rsidR="001C5F6A" w:rsidRPr="001C5F6A">
        <w:rPr>
          <w:rFonts w:ascii="Calibri" w:hAnsi="Calibri" w:cs="Calibri"/>
          <w:bCs/>
          <w:sz w:val="22"/>
          <w:szCs w:val="22"/>
        </w:rPr>
        <w:t>mai jos dar nelimitându-se la acestea:</w:t>
      </w:r>
    </w:p>
    <w:p w14:paraId="2E68AE7E" w14:textId="738363AE" w:rsidR="001C5F6A" w:rsidRPr="001C5F6A" w:rsidRDefault="001C5F6A" w:rsidP="007776F7">
      <w:pPr>
        <w:pStyle w:val="ListParagraph"/>
        <w:numPr>
          <w:ilvl w:val="0"/>
          <w:numId w:val="15"/>
        </w:numPr>
        <w:spacing w:after="120"/>
        <w:contextualSpacing w:val="0"/>
        <w:rPr>
          <w:rFonts w:ascii="Calibri" w:hAnsi="Calibri" w:cs="Calibri"/>
          <w:sz w:val="22"/>
          <w:szCs w:val="22"/>
        </w:rPr>
      </w:pPr>
      <w:bookmarkStart w:id="2" w:name="_Hlk158714454"/>
      <w:r w:rsidRPr="001C5F6A">
        <w:rPr>
          <w:rFonts w:ascii="Calibri" w:hAnsi="Calibri" w:cs="Calibri"/>
          <w:sz w:val="22"/>
          <w:szCs w:val="22"/>
        </w:rPr>
        <w:t>Spații verzi</w:t>
      </w:r>
    </w:p>
    <w:p w14:paraId="1293FC41" w14:textId="7486F610"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Locuri de joacă</w:t>
      </w:r>
    </w:p>
    <w:p w14:paraId="7E0A3734" w14:textId="72F6ADCB"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Spații comune (zone pietonale, piațete, scuaruri etc.)</w:t>
      </w:r>
    </w:p>
    <w:p w14:paraId="0B0E12C3" w14:textId="5D7A04B2" w:rsidR="001C5F6A" w:rsidRPr="001C5F6A" w:rsidRDefault="001C5F6A" w:rsidP="007776F7">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 xml:space="preserve">Spații dedicate sportului </w:t>
      </w:r>
    </w:p>
    <w:p w14:paraId="09C252B2" w14:textId="6FFED968" w:rsidR="007776F7" w:rsidRPr="001C5F6A" w:rsidRDefault="001C5F6A" w:rsidP="001C5F6A">
      <w:pPr>
        <w:pStyle w:val="ListParagraph"/>
        <w:numPr>
          <w:ilvl w:val="0"/>
          <w:numId w:val="15"/>
        </w:numPr>
        <w:spacing w:after="120"/>
        <w:contextualSpacing w:val="0"/>
        <w:rPr>
          <w:rFonts w:ascii="Calibri" w:hAnsi="Calibri" w:cs="Calibri"/>
          <w:sz w:val="22"/>
          <w:szCs w:val="22"/>
        </w:rPr>
      </w:pPr>
      <w:r w:rsidRPr="001C5F6A">
        <w:rPr>
          <w:rFonts w:ascii="Calibri" w:hAnsi="Calibri" w:cs="Calibri"/>
          <w:sz w:val="22"/>
          <w:szCs w:val="22"/>
        </w:rPr>
        <w:t>Alte proiecte</w:t>
      </w:r>
      <w:r w:rsidR="004C6926">
        <w:rPr>
          <w:rFonts w:ascii="Calibri" w:hAnsi="Calibri" w:cs="Calibri"/>
          <w:sz w:val="22"/>
          <w:szCs w:val="22"/>
        </w:rPr>
        <w:t xml:space="preserve"> în beneficiul cetățenilor</w:t>
      </w:r>
    </w:p>
    <w:p w14:paraId="3FC7821E" w14:textId="65E95CFC" w:rsidR="007776F7" w:rsidRPr="007776F7" w:rsidRDefault="00363537" w:rsidP="007776F7">
      <w:pPr>
        <w:pStyle w:val="ListParagraph"/>
        <w:numPr>
          <w:ilvl w:val="0"/>
          <w:numId w:val="19"/>
        </w:numPr>
        <w:spacing w:after="120"/>
        <w:contextualSpacing w:val="0"/>
        <w:rPr>
          <w:rFonts w:ascii="Calibri" w:hAnsi="Calibri" w:cs="Calibri"/>
          <w:bCs/>
          <w:sz w:val="22"/>
          <w:szCs w:val="22"/>
        </w:rPr>
      </w:pPr>
      <w:bookmarkStart w:id="3" w:name="_Hlk158717968"/>
      <w:bookmarkEnd w:id="2"/>
      <w:r w:rsidRPr="007776F7">
        <w:rPr>
          <w:rFonts w:ascii="Calibri" w:hAnsi="Calibri" w:cs="Calibri"/>
          <w:bCs/>
          <w:sz w:val="22"/>
          <w:szCs w:val="22"/>
        </w:rPr>
        <w:t>Inițiatorul trebuie să locuiască</w:t>
      </w:r>
      <w:r w:rsidR="003A4E79">
        <w:rPr>
          <w:rFonts w:ascii="Calibri" w:hAnsi="Calibri" w:cs="Calibri"/>
          <w:bCs/>
          <w:sz w:val="22"/>
          <w:szCs w:val="22"/>
        </w:rPr>
        <w:t>, să lucreze sau să învețe</w:t>
      </w:r>
      <w:r w:rsidRPr="007776F7">
        <w:rPr>
          <w:rFonts w:ascii="Calibri" w:hAnsi="Calibri" w:cs="Calibri"/>
          <w:bCs/>
          <w:sz w:val="22"/>
          <w:szCs w:val="22"/>
        </w:rPr>
        <w:t xml:space="preserve"> în zon</w:t>
      </w:r>
      <w:r w:rsidR="007776F7" w:rsidRPr="007776F7">
        <w:rPr>
          <w:rFonts w:ascii="Calibri" w:hAnsi="Calibri" w:cs="Calibri"/>
          <w:bCs/>
          <w:sz w:val="22"/>
          <w:szCs w:val="22"/>
        </w:rPr>
        <w:t xml:space="preserve">a aleasă dintre cele 8 zone delimitate la articolul 4 alin. (4), </w:t>
      </w:r>
      <w:r w:rsidRPr="007776F7">
        <w:rPr>
          <w:rFonts w:ascii="Calibri" w:hAnsi="Calibri" w:cs="Calibri"/>
          <w:bCs/>
          <w:sz w:val="22"/>
          <w:szCs w:val="22"/>
        </w:rPr>
        <w:t xml:space="preserve">în </w:t>
      </w:r>
      <w:r w:rsidR="007776F7" w:rsidRPr="007776F7">
        <w:rPr>
          <w:rFonts w:ascii="Calibri" w:hAnsi="Calibri" w:cs="Calibri"/>
          <w:bCs/>
          <w:sz w:val="22"/>
          <w:szCs w:val="22"/>
        </w:rPr>
        <w:t xml:space="preserve">proximitatea adresei </w:t>
      </w:r>
      <w:r w:rsidRPr="007776F7">
        <w:rPr>
          <w:rFonts w:ascii="Calibri" w:hAnsi="Calibri" w:cs="Calibri"/>
          <w:bCs/>
          <w:sz w:val="22"/>
          <w:szCs w:val="22"/>
        </w:rPr>
        <w:t>propuner</w:t>
      </w:r>
      <w:r w:rsidR="007776F7" w:rsidRPr="007776F7">
        <w:rPr>
          <w:rFonts w:ascii="Calibri" w:hAnsi="Calibri" w:cs="Calibri"/>
          <w:bCs/>
          <w:sz w:val="22"/>
          <w:szCs w:val="22"/>
        </w:rPr>
        <w:t>ii</w:t>
      </w:r>
      <w:r w:rsidRPr="007776F7">
        <w:rPr>
          <w:rFonts w:ascii="Calibri" w:hAnsi="Calibri" w:cs="Calibri"/>
          <w:bCs/>
          <w:sz w:val="22"/>
          <w:szCs w:val="22"/>
        </w:rPr>
        <w:t xml:space="preserve"> (cu sau fără domiciliu pe străzile respective în cartea de identitate) sau </w:t>
      </w:r>
      <w:r w:rsidR="007776F7" w:rsidRPr="007776F7">
        <w:rPr>
          <w:rFonts w:ascii="Calibri" w:hAnsi="Calibri" w:cs="Calibri"/>
          <w:bCs/>
          <w:sz w:val="22"/>
          <w:szCs w:val="22"/>
        </w:rPr>
        <w:t>s</w:t>
      </w:r>
      <w:r w:rsidR="00586DD8">
        <w:rPr>
          <w:rFonts w:ascii="Calibri" w:hAnsi="Calibri" w:cs="Calibri"/>
          <w:bCs/>
          <w:sz w:val="22"/>
          <w:szCs w:val="22"/>
        </w:rPr>
        <w:t xml:space="preserve">ă </w:t>
      </w:r>
      <w:r w:rsidR="007776F7" w:rsidRPr="007776F7">
        <w:rPr>
          <w:rFonts w:ascii="Calibri" w:hAnsi="Calibri" w:cs="Calibri"/>
          <w:bCs/>
          <w:sz w:val="22"/>
          <w:szCs w:val="22"/>
        </w:rPr>
        <w:t xml:space="preserve">fie o </w:t>
      </w:r>
      <w:r w:rsidRPr="007776F7">
        <w:rPr>
          <w:rFonts w:ascii="Calibri" w:hAnsi="Calibri" w:cs="Calibri"/>
          <w:bCs/>
          <w:sz w:val="22"/>
          <w:szCs w:val="22"/>
        </w:rPr>
        <w:t>persoan</w:t>
      </w:r>
      <w:r w:rsidR="007776F7" w:rsidRPr="007776F7">
        <w:rPr>
          <w:rFonts w:ascii="Calibri" w:hAnsi="Calibri" w:cs="Calibri"/>
          <w:bCs/>
          <w:sz w:val="22"/>
          <w:szCs w:val="22"/>
        </w:rPr>
        <w:t>ă</w:t>
      </w:r>
      <w:r w:rsidRPr="007776F7">
        <w:rPr>
          <w:rFonts w:ascii="Calibri" w:hAnsi="Calibri" w:cs="Calibri"/>
          <w:bCs/>
          <w:sz w:val="22"/>
          <w:szCs w:val="22"/>
        </w:rPr>
        <w:t xml:space="preserve"> implicat</w:t>
      </w:r>
      <w:r w:rsidR="007776F7" w:rsidRPr="007776F7">
        <w:rPr>
          <w:rFonts w:ascii="Calibri" w:hAnsi="Calibri" w:cs="Calibri"/>
          <w:bCs/>
          <w:sz w:val="22"/>
          <w:szCs w:val="22"/>
        </w:rPr>
        <w:t>ă</w:t>
      </w:r>
      <w:r w:rsidRPr="007776F7">
        <w:rPr>
          <w:rFonts w:ascii="Calibri" w:hAnsi="Calibri" w:cs="Calibri"/>
          <w:bCs/>
          <w:sz w:val="22"/>
          <w:szCs w:val="22"/>
        </w:rPr>
        <w:t xml:space="preserve"> activ în viața civică a </w:t>
      </w:r>
      <w:r w:rsidR="007776F7" w:rsidRPr="007776F7">
        <w:rPr>
          <w:rFonts w:ascii="Calibri" w:hAnsi="Calibri" w:cs="Calibri"/>
          <w:bCs/>
          <w:sz w:val="22"/>
          <w:szCs w:val="22"/>
        </w:rPr>
        <w:t>zonei</w:t>
      </w:r>
      <w:r w:rsidRPr="007776F7">
        <w:rPr>
          <w:rFonts w:ascii="Calibri" w:hAnsi="Calibri" w:cs="Calibri"/>
          <w:bCs/>
          <w:sz w:val="22"/>
          <w:szCs w:val="22"/>
        </w:rPr>
        <w:t xml:space="preserve">, iar </w:t>
      </w:r>
      <w:r w:rsidR="007776F7" w:rsidRPr="007776F7">
        <w:rPr>
          <w:rFonts w:ascii="Calibri" w:hAnsi="Calibri" w:cs="Calibri"/>
          <w:bCs/>
          <w:sz w:val="22"/>
          <w:szCs w:val="22"/>
        </w:rPr>
        <w:t xml:space="preserve">propunerea </w:t>
      </w:r>
      <w:r w:rsidRPr="007776F7">
        <w:rPr>
          <w:rFonts w:ascii="Calibri" w:hAnsi="Calibri" w:cs="Calibri"/>
          <w:bCs/>
          <w:sz w:val="22"/>
          <w:szCs w:val="22"/>
        </w:rPr>
        <w:t>se v</w:t>
      </w:r>
      <w:r w:rsidR="007776F7" w:rsidRPr="007776F7">
        <w:rPr>
          <w:rFonts w:ascii="Calibri" w:hAnsi="Calibri" w:cs="Calibri"/>
          <w:bCs/>
          <w:sz w:val="22"/>
          <w:szCs w:val="22"/>
        </w:rPr>
        <w:t>a</w:t>
      </w:r>
      <w:r w:rsidRPr="007776F7">
        <w:rPr>
          <w:rFonts w:ascii="Calibri" w:hAnsi="Calibri" w:cs="Calibri"/>
          <w:bCs/>
          <w:sz w:val="22"/>
          <w:szCs w:val="22"/>
        </w:rPr>
        <w:t xml:space="preserve"> adresa în principal comunităților din zona respectivă</w:t>
      </w:r>
      <w:r w:rsidR="003A4E79">
        <w:rPr>
          <w:rFonts w:ascii="Calibri" w:hAnsi="Calibri" w:cs="Calibri"/>
          <w:bCs/>
          <w:sz w:val="22"/>
          <w:szCs w:val="22"/>
        </w:rPr>
        <w:t xml:space="preserve"> sau răspunde unei nevoi a acesteia</w:t>
      </w:r>
      <w:r w:rsidR="007776F7" w:rsidRPr="007776F7">
        <w:rPr>
          <w:rFonts w:ascii="Calibri" w:hAnsi="Calibri" w:cs="Calibri"/>
          <w:bCs/>
          <w:sz w:val="22"/>
          <w:szCs w:val="22"/>
        </w:rPr>
        <w:t>;</w:t>
      </w:r>
    </w:p>
    <w:bookmarkEnd w:id="3"/>
    <w:p w14:paraId="5F44D201"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fie sau să poată fi asimilată unei cheltuieli aflate în aria de </w:t>
      </w:r>
      <w:proofErr w:type="spellStart"/>
      <w:r w:rsidRPr="007776F7">
        <w:rPr>
          <w:rFonts w:ascii="Calibri" w:hAnsi="Calibri" w:cs="Calibri"/>
          <w:sz w:val="22"/>
          <w:szCs w:val="22"/>
        </w:rPr>
        <w:t>competenţă</w:t>
      </w:r>
      <w:proofErr w:type="spellEnd"/>
      <w:r w:rsidRPr="007776F7">
        <w:rPr>
          <w:rFonts w:ascii="Calibri" w:hAnsi="Calibri" w:cs="Calibri"/>
          <w:sz w:val="22"/>
          <w:szCs w:val="22"/>
        </w:rPr>
        <w:t xml:space="preserve"> a Primăriei Municipiului Timișoara </w:t>
      </w:r>
      <w:proofErr w:type="spellStart"/>
      <w:r w:rsidRPr="007776F7">
        <w:rPr>
          <w:rFonts w:ascii="Calibri" w:hAnsi="Calibri" w:cs="Calibri"/>
          <w:sz w:val="22"/>
          <w:szCs w:val="22"/>
        </w:rPr>
        <w:t>şi</w:t>
      </w:r>
      <w:proofErr w:type="spellEnd"/>
      <w:r w:rsidRPr="007776F7">
        <w:rPr>
          <w:rFonts w:ascii="Calibri" w:hAnsi="Calibri" w:cs="Calibri"/>
          <w:sz w:val="22"/>
          <w:szCs w:val="22"/>
        </w:rPr>
        <w:t xml:space="preserve"> care vizează un bun administrat de aceasta, excluzând spațiile aflate în litigiu</w:t>
      </w:r>
      <w:r w:rsidR="002508AB" w:rsidRPr="007776F7">
        <w:rPr>
          <w:rFonts w:ascii="Calibri" w:hAnsi="Calibri" w:cs="Calibri"/>
          <w:sz w:val="22"/>
          <w:szCs w:val="22"/>
        </w:rPr>
        <w:t>, cu situație juridică incertă</w:t>
      </w:r>
      <w:r w:rsidRPr="007776F7">
        <w:rPr>
          <w:rFonts w:ascii="Calibri" w:hAnsi="Calibri" w:cs="Calibri"/>
          <w:sz w:val="22"/>
          <w:szCs w:val="22"/>
        </w:rPr>
        <w:t xml:space="preserve"> sau revendicate;</w:t>
      </w:r>
    </w:p>
    <w:p w14:paraId="7951FAE0"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nu intre în aria altor programe ale Primăriei cum sunt </w:t>
      </w:r>
      <w:proofErr w:type="spellStart"/>
      <w:r w:rsidRPr="007776F7">
        <w:rPr>
          <w:rFonts w:ascii="Calibri" w:hAnsi="Calibri" w:cs="Calibri"/>
          <w:sz w:val="22"/>
          <w:szCs w:val="22"/>
        </w:rPr>
        <w:t>finanţările</w:t>
      </w:r>
      <w:proofErr w:type="spellEnd"/>
      <w:r w:rsidRPr="007776F7">
        <w:rPr>
          <w:rFonts w:ascii="Calibri" w:hAnsi="Calibri" w:cs="Calibri"/>
          <w:sz w:val="22"/>
          <w:szCs w:val="22"/>
        </w:rPr>
        <w:t xml:space="preserve"> destinate ONG-urilor, structurilor sportive, instituțiilor de învățământ etc;</w:t>
      </w:r>
    </w:p>
    <w:p w14:paraId="4AB705ED" w14:textId="2CB7CADB"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Să nu fie contrare sau incompatibile cu planuri sau proiecte ale Municipalității sau ale altor autorit</w:t>
      </w:r>
      <w:r w:rsidR="002508AB" w:rsidRPr="007776F7">
        <w:rPr>
          <w:rFonts w:ascii="Calibri" w:hAnsi="Calibri" w:cs="Calibri"/>
          <w:sz w:val="22"/>
          <w:szCs w:val="22"/>
        </w:rPr>
        <w:t>ăț</w:t>
      </w:r>
      <w:r w:rsidRPr="007776F7">
        <w:rPr>
          <w:rFonts w:ascii="Calibri" w:hAnsi="Calibri" w:cs="Calibri"/>
          <w:sz w:val="22"/>
          <w:szCs w:val="22"/>
        </w:rPr>
        <w:t>i locale sau naționale</w:t>
      </w:r>
      <w:r w:rsidR="001C5F6A">
        <w:rPr>
          <w:rFonts w:ascii="Calibri" w:hAnsi="Calibri" w:cs="Calibri"/>
          <w:sz w:val="22"/>
          <w:szCs w:val="22"/>
        </w:rPr>
        <w:t xml:space="preserve"> </w:t>
      </w:r>
      <w:r w:rsidRPr="007776F7">
        <w:rPr>
          <w:rFonts w:ascii="Calibri" w:hAnsi="Calibri" w:cs="Calibri"/>
          <w:sz w:val="22"/>
          <w:szCs w:val="22"/>
        </w:rPr>
        <w:t>aflate în derulare;</w:t>
      </w:r>
    </w:p>
    <w:p w14:paraId="46309E44" w14:textId="77777777"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lastRenderedPageBreak/>
        <w:t>Să fie de interes local și să nu realizeze activități cu scop comercial, publicitar, de natură politică sau etnică și să nu fie discriminatoriu;</w:t>
      </w:r>
    </w:p>
    <w:p w14:paraId="76208B42" w14:textId="2FD60869" w:rsidR="007776F7" w:rsidRPr="007776F7" w:rsidRDefault="00000000" w:rsidP="007776F7">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 xml:space="preserve">Să nu genereze cheltuieli de </w:t>
      </w:r>
      <w:proofErr w:type="spellStart"/>
      <w:r w:rsidRPr="007776F7">
        <w:rPr>
          <w:rFonts w:ascii="Calibri" w:hAnsi="Calibri" w:cs="Calibri"/>
          <w:sz w:val="22"/>
          <w:szCs w:val="22"/>
        </w:rPr>
        <w:t>funcţionare</w:t>
      </w:r>
      <w:proofErr w:type="spellEnd"/>
      <w:r w:rsidRPr="007776F7">
        <w:rPr>
          <w:rFonts w:ascii="Calibri" w:hAnsi="Calibri" w:cs="Calibri"/>
          <w:sz w:val="22"/>
          <w:szCs w:val="22"/>
        </w:rPr>
        <w:t xml:space="preserve"> semnificative după implementare (</w:t>
      </w:r>
      <w:proofErr w:type="spellStart"/>
      <w:r w:rsidRPr="007776F7">
        <w:rPr>
          <w:rFonts w:ascii="Calibri" w:hAnsi="Calibri" w:cs="Calibri"/>
          <w:sz w:val="22"/>
          <w:szCs w:val="22"/>
        </w:rPr>
        <w:t>întreţinere</w:t>
      </w:r>
      <w:proofErr w:type="spellEnd"/>
      <w:r w:rsidRPr="007776F7">
        <w:rPr>
          <w:rFonts w:ascii="Calibri" w:hAnsi="Calibri" w:cs="Calibri"/>
          <w:sz w:val="22"/>
          <w:szCs w:val="22"/>
        </w:rPr>
        <w:t xml:space="preserve">, </w:t>
      </w:r>
      <w:r w:rsidR="009F7BFC">
        <w:rPr>
          <w:rFonts w:ascii="Calibri" w:hAnsi="Calibri" w:cs="Calibri"/>
          <w:sz w:val="22"/>
          <w:szCs w:val="22"/>
        </w:rPr>
        <w:t xml:space="preserve">resurse umane, </w:t>
      </w:r>
      <w:r w:rsidRPr="007776F7">
        <w:rPr>
          <w:rFonts w:ascii="Calibri" w:hAnsi="Calibri" w:cs="Calibri"/>
          <w:sz w:val="22"/>
          <w:szCs w:val="22"/>
        </w:rPr>
        <w:t>plata unor drepturi de autor etc.);</w:t>
      </w:r>
    </w:p>
    <w:p w14:paraId="5E85088E" w14:textId="50566A6E" w:rsidR="007776F7" w:rsidRPr="009F7BFC" w:rsidRDefault="008C5F0D" w:rsidP="007776F7">
      <w:pPr>
        <w:pStyle w:val="ListParagraph"/>
        <w:numPr>
          <w:ilvl w:val="0"/>
          <w:numId w:val="19"/>
        </w:numPr>
        <w:spacing w:after="120"/>
        <w:contextualSpacing w:val="0"/>
        <w:rPr>
          <w:rFonts w:ascii="Calibri" w:hAnsi="Calibri" w:cs="Calibri"/>
          <w:bCs/>
          <w:sz w:val="22"/>
          <w:szCs w:val="22"/>
        </w:rPr>
      </w:pPr>
      <w:bookmarkStart w:id="4" w:name="_Hlk164408458"/>
      <w:r w:rsidRPr="008C5F0D">
        <w:rPr>
          <w:rFonts w:ascii="Calibri" w:hAnsi="Calibri" w:cs="Calibri"/>
          <w:sz w:val="22"/>
          <w:szCs w:val="22"/>
        </w:rPr>
        <w:t xml:space="preserve">Să fie clar delimitate </w:t>
      </w:r>
      <w:proofErr w:type="spellStart"/>
      <w:r w:rsidRPr="008C5F0D">
        <w:rPr>
          <w:rFonts w:ascii="Calibri" w:hAnsi="Calibri" w:cs="Calibri"/>
          <w:sz w:val="22"/>
          <w:szCs w:val="22"/>
        </w:rPr>
        <w:t>spaţial</w:t>
      </w:r>
      <w:proofErr w:type="spellEnd"/>
      <w:r w:rsidRPr="008C5F0D">
        <w:rPr>
          <w:rFonts w:ascii="Calibri" w:hAnsi="Calibri" w:cs="Calibri"/>
          <w:sz w:val="22"/>
          <w:szCs w:val="22"/>
        </w:rPr>
        <w:t xml:space="preserve">, zonal, juridic </w:t>
      </w:r>
      <w:proofErr w:type="spellStart"/>
      <w:r w:rsidRPr="008C5F0D">
        <w:rPr>
          <w:rFonts w:ascii="Calibri" w:hAnsi="Calibri" w:cs="Calibri"/>
          <w:sz w:val="22"/>
          <w:szCs w:val="22"/>
        </w:rPr>
        <w:t>şi</w:t>
      </w:r>
      <w:proofErr w:type="spellEnd"/>
      <w:r w:rsidRPr="008C5F0D">
        <w:rPr>
          <w:rFonts w:ascii="Calibri" w:hAnsi="Calibri" w:cs="Calibri"/>
          <w:sz w:val="22"/>
          <w:szCs w:val="22"/>
        </w:rPr>
        <w:t xml:space="preserve"> să nu fie vagi; titlurile acestora să fie concise și relevante pentru conținutul și localizarea propunerii și să nu conțină majuscule, cu excepția cazurilor în care sunt necesare din punct de vedere ortografic;</w:t>
      </w:r>
    </w:p>
    <w:p w14:paraId="3C930AA2" w14:textId="586E4916" w:rsidR="009F7BFC" w:rsidRPr="007776F7" w:rsidRDefault="009F7BFC" w:rsidP="007776F7">
      <w:pPr>
        <w:pStyle w:val="ListParagraph"/>
        <w:numPr>
          <w:ilvl w:val="0"/>
          <w:numId w:val="19"/>
        </w:numPr>
        <w:spacing w:after="120"/>
        <w:contextualSpacing w:val="0"/>
        <w:rPr>
          <w:rFonts w:ascii="Calibri" w:hAnsi="Calibri" w:cs="Calibri"/>
          <w:bCs/>
          <w:sz w:val="22"/>
          <w:szCs w:val="22"/>
        </w:rPr>
      </w:pPr>
      <w:bookmarkStart w:id="5" w:name="_Hlk158718055"/>
      <w:bookmarkEnd w:id="4"/>
      <w:r>
        <w:rPr>
          <w:rFonts w:ascii="Calibri" w:hAnsi="Calibri" w:cs="Calibri"/>
          <w:sz w:val="22"/>
          <w:szCs w:val="22"/>
        </w:rPr>
        <w:t>Să nu reprezinte o intervenție punctuală ce poate fi asimilată unei sesizări;</w:t>
      </w:r>
    </w:p>
    <w:bookmarkEnd w:id="5"/>
    <w:p w14:paraId="406F30F7" w14:textId="08BDA02C" w:rsidR="002508AB" w:rsidRPr="008313DD" w:rsidRDefault="00000000" w:rsidP="00586DD8">
      <w:pPr>
        <w:pStyle w:val="ListParagraph"/>
        <w:numPr>
          <w:ilvl w:val="0"/>
          <w:numId w:val="19"/>
        </w:numPr>
        <w:spacing w:after="120"/>
        <w:contextualSpacing w:val="0"/>
        <w:rPr>
          <w:rFonts w:ascii="Calibri" w:hAnsi="Calibri" w:cs="Calibri"/>
          <w:bCs/>
          <w:sz w:val="22"/>
          <w:szCs w:val="22"/>
        </w:rPr>
      </w:pPr>
      <w:r w:rsidRPr="007776F7">
        <w:rPr>
          <w:rFonts w:ascii="Calibri" w:hAnsi="Calibri" w:cs="Calibri"/>
          <w:sz w:val="22"/>
          <w:szCs w:val="22"/>
        </w:rPr>
        <w:t>Să se încadreze în bugetul maxim alocat unui proiect, conform art. 4</w:t>
      </w:r>
      <w:r w:rsidR="008313DD">
        <w:rPr>
          <w:rFonts w:ascii="Calibri" w:hAnsi="Calibri" w:cs="Calibri"/>
          <w:sz w:val="22"/>
          <w:szCs w:val="22"/>
        </w:rPr>
        <w:t>;</w:t>
      </w:r>
    </w:p>
    <w:p w14:paraId="6DB66490" w14:textId="36F27F1A" w:rsidR="008313DD" w:rsidRPr="00586DD8" w:rsidRDefault="008313DD" w:rsidP="00586DD8">
      <w:pPr>
        <w:pStyle w:val="ListParagraph"/>
        <w:numPr>
          <w:ilvl w:val="0"/>
          <w:numId w:val="19"/>
        </w:numPr>
        <w:spacing w:after="120"/>
        <w:contextualSpacing w:val="0"/>
        <w:rPr>
          <w:rFonts w:ascii="Calibri" w:hAnsi="Calibri" w:cs="Calibri"/>
          <w:bCs/>
          <w:sz w:val="22"/>
          <w:szCs w:val="22"/>
        </w:rPr>
      </w:pPr>
      <w:bookmarkStart w:id="6" w:name="_Hlk158718187"/>
      <w:r>
        <w:rPr>
          <w:rFonts w:ascii="Calibri" w:hAnsi="Calibri" w:cs="Calibri"/>
          <w:sz w:val="22"/>
          <w:szCs w:val="22"/>
        </w:rPr>
        <w:t>Perioada de implementare, conform procedurilor legale aferente fiecărui proiect, nu trebuie să depășească 2 ani</w:t>
      </w:r>
      <w:r w:rsidR="004C6926">
        <w:rPr>
          <w:rFonts w:ascii="Calibri" w:hAnsi="Calibri" w:cs="Calibri"/>
          <w:sz w:val="22"/>
          <w:szCs w:val="22"/>
        </w:rPr>
        <w:t>.</w:t>
      </w:r>
    </w:p>
    <w:bookmarkEnd w:id="6"/>
    <w:p w14:paraId="000000C2" w14:textId="77777777" w:rsidR="00E6577F" w:rsidRPr="00657D30" w:rsidRDefault="00E6577F">
      <w:pPr>
        <w:rPr>
          <w:color w:val="FF0000"/>
          <w:lang w:val="ro-RO"/>
        </w:rPr>
      </w:pPr>
    </w:p>
    <w:p w14:paraId="01160777" w14:textId="77777777" w:rsidR="002508AB" w:rsidRPr="007139AD" w:rsidRDefault="002508AB" w:rsidP="002508AB">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CAPITOLUL 7</w:t>
      </w:r>
    </w:p>
    <w:p w14:paraId="45290672" w14:textId="77777777" w:rsidR="002508AB" w:rsidRPr="007139AD" w:rsidRDefault="002508AB" w:rsidP="002508AB">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DEPUNEREA PROPUNERILOR DE PROIECTE</w:t>
      </w:r>
    </w:p>
    <w:p w14:paraId="51E90F51" w14:textId="6C5BF0CF" w:rsidR="002508AB" w:rsidRPr="007139AD" w:rsidRDefault="002508AB" w:rsidP="002508AB">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8</w:t>
      </w:r>
    </w:p>
    <w:p w14:paraId="7B1C2E77" w14:textId="75C1965D" w:rsidR="002508AB" w:rsidRP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 xml:space="preserve">Fiecare cetățean (conform art. 12) poate depune unul sau mai multe </w:t>
      </w:r>
      <w:r w:rsidR="004C6926">
        <w:rPr>
          <w:rFonts w:ascii="Calibri" w:hAnsi="Calibri" w:cs="Calibri"/>
          <w:sz w:val="22"/>
          <w:szCs w:val="22"/>
        </w:rPr>
        <w:t xml:space="preserve">propuneri de </w:t>
      </w:r>
      <w:r w:rsidRPr="002508AB">
        <w:rPr>
          <w:rFonts w:ascii="Calibri" w:hAnsi="Calibri" w:cs="Calibri"/>
          <w:sz w:val="22"/>
          <w:szCs w:val="22"/>
        </w:rPr>
        <w:t>proiecte</w:t>
      </w:r>
      <w:r w:rsidR="00586DD8">
        <w:rPr>
          <w:rFonts w:ascii="Calibri" w:hAnsi="Calibri" w:cs="Calibri"/>
          <w:sz w:val="22"/>
          <w:szCs w:val="22"/>
        </w:rPr>
        <w:t xml:space="preserve"> pentru zona în care locuiește, lucrează sau învață</w:t>
      </w:r>
      <w:r w:rsidRPr="002508AB">
        <w:rPr>
          <w:rFonts w:ascii="Calibri" w:hAnsi="Calibri" w:cs="Calibri"/>
          <w:sz w:val="22"/>
          <w:szCs w:val="22"/>
        </w:rPr>
        <w:t>;</w:t>
      </w:r>
    </w:p>
    <w:p w14:paraId="3E8159A4" w14:textId="77777777" w:rsidR="002508AB" w:rsidRP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Conținutul propunerii de proiect va respecta formularul prezentat în Anexa 2;</w:t>
      </w:r>
    </w:p>
    <w:p w14:paraId="7C72F419" w14:textId="77777777" w:rsidR="002508AB" w:rsidRDefault="00000000" w:rsidP="002508AB">
      <w:pPr>
        <w:pStyle w:val="ListParagraph"/>
        <w:numPr>
          <w:ilvl w:val="0"/>
          <w:numId w:val="12"/>
        </w:numPr>
        <w:spacing w:after="200" w:line="276" w:lineRule="auto"/>
        <w:ind w:left="714" w:hanging="357"/>
        <w:jc w:val="both"/>
        <w:rPr>
          <w:rFonts w:ascii="Calibri" w:hAnsi="Calibri" w:cs="Calibri"/>
          <w:sz w:val="22"/>
          <w:szCs w:val="22"/>
        </w:rPr>
      </w:pPr>
      <w:r w:rsidRPr="002508AB">
        <w:rPr>
          <w:rFonts w:ascii="Calibri" w:hAnsi="Calibri" w:cs="Calibri"/>
          <w:sz w:val="22"/>
          <w:szCs w:val="22"/>
        </w:rPr>
        <w:t xml:space="preserve">Depunerea se va efectua online în secțiunea web dedicată Campaniei, </w:t>
      </w:r>
      <w:hyperlink r:id="rId8">
        <w:r w:rsidRPr="002508AB">
          <w:rPr>
            <w:rFonts w:ascii="Calibri" w:hAnsi="Calibri" w:cs="Calibri"/>
            <w:sz w:val="22"/>
            <w:szCs w:val="22"/>
            <w:u w:val="single"/>
          </w:rPr>
          <w:t>https://decidem.primariatm.ro/</w:t>
        </w:r>
      </w:hyperlink>
      <w:r w:rsidRPr="002508AB">
        <w:rPr>
          <w:rFonts w:ascii="Calibri" w:hAnsi="Calibri" w:cs="Calibri"/>
          <w:sz w:val="22"/>
          <w:szCs w:val="22"/>
        </w:rPr>
        <w:t xml:space="preserve"> , sau  în format fizic la Serviciul Informare și Consiliere Cetățeni ori  în cadrul atelierelor organizate conform art. 14, alin (1) </w:t>
      </w:r>
      <w:proofErr w:type="spellStart"/>
      <w:r w:rsidRPr="002508AB">
        <w:rPr>
          <w:rFonts w:ascii="Calibri" w:hAnsi="Calibri" w:cs="Calibri"/>
          <w:sz w:val="22"/>
          <w:szCs w:val="22"/>
        </w:rPr>
        <w:t>lit</w:t>
      </w:r>
      <w:proofErr w:type="spellEnd"/>
      <w:r w:rsidRPr="002508AB">
        <w:rPr>
          <w:rFonts w:ascii="Calibri" w:hAnsi="Calibri" w:cs="Calibri"/>
          <w:sz w:val="22"/>
          <w:szCs w:val="22"/>
        </w:rPr>
        <w:t xml:space="preserve"> b), prin completarea unei cereri tip conform</w:t>
      </w:r>
      <w:r w:rsidR="002508AB" w:rsidRPr="002508AB">
        <w:rPr>
          <w:rFonts w:ascii="Calibri" w:hAnsi="Calibri" w:cs="Calibri"/>
          <w:sz w:val="22"/>
          <w:szCs w:val="22"/>
        </w:rPr>
        <w:t xml:space="preserve"> Anexei 2</w:t>
      </w:r>
      <w:r w:rsidRPr="002508AB">
        <w:rPr>
          <w:rFonts w:ascii="Calibri" w:hAnsi="Calibri" w:cs="Calibri"/>
          <w:sz w:val="22"/>
          <w:szCs w:val="22"/>
        </w:rPr>
        <w:t xml:space="preserve"> și depunerea la Serviciul menționat anterior.  În acest caz, crearea contului de utilizator și încărcarea propunerii pe platforma on-line va fi realizată de către o persoană desemnată din cadrul Primăriei.</w:t>
      </w:r>
    </w:p>
    <w:p w14:paraId="7A77FB79" w14:textId="67F738E1" w:rsidR="002508AB"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În cadrul secțiunii web dedicată Campaniei vor fi prezentate modalități de sprijin pentru cetățenii fără acces la internet sau echipament tehnic necesar accesării platformei online, sprijin oferit de aparatul de specialitate al Primăriei împreună cu organizațiile prevăzute la art. 8;</w:t>
      </w:r>
    </w:p>
    <w:p w14:paraId="242A3770" w14:textId="77777777" w:rsidR="002508AB"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Calendarul campaniei va fi afișat vizibil în cadrul secțiunii web dedicată Campaniei.</w:t>
      </w:r>
    </w:p>
    <w:p w14:paraId="000000D1" w14:textId="5C393F4A" w:rsidR="00E6577F" w:rsidRPr="00586DD8" w:rsidRDefault="00000000" w:rsidP="002508AB">
      <w:pPr>
        <w:pStyle w:val="ListParagraph"/>
        <w:numPr>
          <w:ilvl w:val="0"/>
          <w:numId w:val="12"/>
        </w:numPr>
        <w:spacing w:after="200" w:line="276" w:lineRule="auto"/>
        <w:ind w:left="714" w:hanging="357"/>
        <w:jc w:val="both"/>
        <w:rPr>
          <w:rFonts w:asciiTheme="majorHAnsi" w:hAnsiTheme="majorHAnsi" w:cstheme="majorHAnsi"/>
          <w:sz w:val="22"/>
          <w:szCs w:val="22"/>
        </w:rPr>
      </w:pPr>
      <w:r w:rsidRPr="00586DD8">
        <w:rPr>
          <w:rFonts w:asciiTheme="majorHAnsi" w:hAnsiTheme="majorHAnsi" w:cstheme="majorHAnsi"/>
          <w:sz w:val="22"/>
          <w:szCs w:val="22"/>
        </w:rPr>
        <w:t xml:space="preserve">Primăria Municipiului Timișoara își rezervă dreptul de a </w:t>
      </w:r>
      <w:r w:rsidR="00572688" w:rsidRPr="00586DD8">
        <w:rPr>
          <w:rFonts w:asciiTheme="majorHAnsi" w:hAnsiTheme="majorHAnsi" w:cstheme="majorHAnsi"/>
          <w:sz w:val="22"/>
          <w:szCs w:val="22"/>
        </w:rPr>
        <w:t>șterge</w:t>
      </w:r>
      <w:r w:rsidRPr="00586DD8">
        <w:rPr>
          <w:rFonts w:asciiTheme="majorHAnsi" w:hAnsiTheme="majorHAnsi" w:cstheme="majorHAnsi"/>
          <w:sz w:val="22"/>
          <w:szCs w:val="22"/>
        </w:rPr>
        <w:t xml:space="preserve"> pro</w:t>
      </w:r>
      <w:r w:rsidR="00572688" w:rsidRPr="00586DD8">
        <w:rPr>
          <w:rFonts w:asciiTheme="majorHAnsi" w:hAnsiTheme="majorHAnsi" w:cstheme="majorHAnsi"/>
          <w:sz w:val="22"/>
          <w:szCs w:val="22"/>
        </w:rPr>
        <w:t>punerile de proiecte</w:t>
      </w:r>
      <w:r w:rsidRPr="00586DD8">
        <w:rPr>
          <w:rFonts w:asciiTheme="majorHAnsi" w:hAnsiTheme="majorHAnsi" w:cstheme="majorHAnsi"/>
          <w:sz w:val="22"/>
          <w:szCs w:val="22"/>
        </w:rPr>
        <w:t xml:space="preserve"> </w:t>
      </w:r>
      <w:r w:rsidR="00572688" w:rsidRPr="00586DD8">
        <w:rPr>
          <w:rFonts w:asciiTheme="majorHAnsi" w:hAnsiTheme="majorHAnsi" w:cstheme="majorHAnsi"/>
          <w:sz w:val="22"/>
          <w:szCs w:val="22"/>
        </w:rPr>
        <w:t xml:space="preserve">și comentariilor </w:t>
      </w:r>
      <w:r w:rsidRPr="00586DD8">
        <w:rPr>
          <w:rFonts w:asciiTheme="majorHAnsi" w:hAnsiTheme="majorHAnsi" w:cstheme="majorHAnsi"/>
          <w:sz w:val="22"/>
          <w:szCs w:val="22"/>
        </w:rPr>
        <w:t xml:space="preserve">care </w:t>
      </w:r>
      <w:r w:rsidR="00572688" w:rsidRPr="00586DD8">
        <w:rPr>
          <w:rFonts w:asciiTheme="majorHAnsi" w:hAnsiTheme="majorHAnsi" w:cstheme="majorHAnsi"/>
          <w:sz w:val="22"/>
          <w:szCs w:val="22"/>
        </w:rPr>
        <w:t xml:space="preserve">sunt duplicate sau conțin limbaj licențios. </w:t>
      </w:r>
    </w:p>
    <w:p w14:paraId="31C745A7" w14:textId="043524D4" w:rsidR="00572688" w:rsidRPr="007139AD" w:rsidRDefault="00572688" w:rsidP="0057268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1</w:t>
      </w:r>
      <w:r w:rsidR="00880A17">
        <w:rPr>
          <w:rFonts w:ascii="Times New Roman" w:hAnsi="Times New Roman" w:cs="Times New Roman"/>
          <w:sz w:val="22"/>
          <w:szCs w:val="22"/>
        </w:rPr>
        <w:t>9</w:t>
      </w:r>
    </w:p>
    <w:p w14:paraId="000000D4" w14:textId="1DAD5049" w:rsidR="00E6577F" w:rsidRPr="00572688" w:rsidRDefault="00000000">
      <w:pPr>
        <w:rPr>
          <w:lang w:val="ro-RO"/>
        </w:rPr>
      </w:pPr>
      <w:r w:rsidRPr="00572688">
        <w:rPr>
          <w:lang w:val="ro-RO"/>
        </w:rPr>
        <w:t>Respingerea un</w:t>
      </w:r>
      <w:r w:rsidR="004C6926">
        <w:rPr>
          <w:lang w:val="ro-RO"/>
        </w:rPr>
        <w:t>ei propuneri de</w:t>
      </w:r>
      <w:r w:rsidRPr="00572688">
        <w:rPr>
          <w:lang w:val="ro-RO"/>
        </w:rPr>
        <w:t xml:space="preserve"> proiect de către comisie</w:t>
      </w:r>
      <w:r w:rsidR="00586DD8">
        <w:rPr>
          <w:lang w:val="ro-RO"/>
        </w:rPr>
        <w:t>, în urma evaluării eligibilității,</w:t>
      </w:r>
      <w:r w:rsidRPr="00572688">
        <w:rPr>
          <w:lang w:val="ro-RO"/>
        </w:rPr>
        <w:t xml:space="preserve"> se va motiva în scris, iar motivarea va fi făcută publică în secțiunea https://decidem.primariatm.ro/, și de asemenea va fi comunicata </w:t>
      </w:r>
      <w:r w:rsidR="00572688" w:rsidRPr="00572688">
        <w:rPr>
          <w:lang w:val="ro-RO"/>
        </w:rPr>
        <w:t>direct</w:t>
      </w:r>
      <w:r w:rsidRPr="00572688">
        <w:rPr>
          <w:lang w:val="ro-RO"/>
        </w:rPr>
        <w:t xml:space="preserve"> inițiatorului.</w:t>
      </w:r>
    </w:p>
    <w:p w14:paraId="000000D5" w14:textId="77777777" w:rsidR="00E6577F" w:rsidRPr="00657D30" w:rsidRDefault="00E6577F">
      <w:pPr>
        <w:rPr>
          <w:lang w:val="ro-RO"/>
        </w:rPr>
      </w:pPr>
    </w:p>
    <w:p w14:paraId="024ECBE6" w14:textId="77777777" w:rsidR="00572688" w:rsidRPr="007139AD" w:rsidRDefault="00572688" w:rsidP="0057268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8</w:t>
      </w:r>
    </w:p>
    <w:p w14:paraId="23F0E533" w14:textId="77777777" w:rsidR="00572688" w:rsidRPr="007139AD" w:rsidRDefault="00572688" w:rsidP="0057268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ANALIZA PROPUNERILOR DE PROIECTE</w:t>
      </w:r>
    </w:p>
    <w:p w14:paraId="6B959EEB" w14:textId="77777777" w:rsidR="00572688" w:rsidRPr="007139AD" w:rsidRDefault="00572688" w:rsidP="00572688">
      <w:pPr>
        <w:spacing w:after="120" w:line="264" w:lineRule="auto"/>
        <w:rPr>
          <w:rFonts w:ascii="Times New Roman" w:hAnsi="Times New Roman" w:cs="Times New Roman"/>
        </w:rPr>
      </w:pPr>
    </w:p>
    <w:p w14:paraId="65FE9E35" w14:textId="5FA3D5CD" w:rsidR="00572688" w:rsidRPr="007139AD" w:rsidRDefault="00572688" w:rsidP="0057268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lastRenderedPageBreak/>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20</w:t>
      </w:r>
    </w:p>
    <w:p w14:paraId="1099AF43" w14:textId="77777777" w:rsidR="00877BD8" w:rsidRPr="00877BD8" w:rsidRDefault="00000000" w:rsidP="00877BD8">
      <w:pPr>
        <w:pStyle w:val="ListParagraph"/>
        <w:numPr>
          <w:ilvl w:val="0"/>
          <w:numId w:val="13"/>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Similitudinea conținutului propunerilor sau proximitatea spațială a acestora ar putea duce la integrarea diferitelor propuneri într-un singur proiect.  În cazul în care o propunere integrează practic mai multe propuneri, în urma analizei tehnice </w:t>
      </w:r>
      <w:proofErr w:type="spellStart"/>
      <w:r w:rsidRPr="00877BD8">
        <w:rPr>
          <w:rFonts w:ascii="Calibri" w:hAnsi="Calibri" w:cs="Calibri"/>
          <w:sz w:val="22"/>
          <w:szCs w:val="22"/>
        </w:rPr>
        <w:t>şi</w:t>
      </w:r>
      <w:proofErr w:type="spellEnd"/>
      <w:r w:rsidRPr="00877BD8">
        <w:rPr>
          <w:rFonts w:ascii="Calibri" w:hAnsi="Calibri" w:cs="Calibri"/>
          <w:sz w:val="22"/>
          <w:szCs w:val="22"/>
        </w:rPr>
        <w:t xml:space="preserve"> juridice urmează să fie efectuate modificările necesare pentru ca propunerea să se încadreze în cerințele enunțate. </w:t>
      </w:r>
    </w:p>
    <w:p w14:paraId="000000E0" w14:textId="27A077A5" w:rsidR="00E6577F" w:rsidRPr="00877BD8" w:rsidRDefault="00000000" w:rsidP="00877BD8">
      <w:pPr>
        <w:pStyle w:val="ListParagraph"/>
        <w:numPr>
          <w:ilvl w:val="0"/>
          <w:numId w:val="13"/>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Ajustările vor fi comunicate în prealabil </w:t>
      </w:r>
      <w:proofErr w:type="spellStart"/>
      <w:r w:rsidRPr="00877BD8">
        <w:rPr>
          <w:rFonts w:ascii="Calibri" w:hAnsi="Calibri" w:cs="Calibri"/>
          <w:sz w:val="22"/>
          <w:szCs w:val="22"/>
        </w:rPr>
        <w:t>iniţiatorilor</w:t>
      </w:r>
      <w:proofErr w:type="spellEnd"/>
      <w:r w:rsidRPr="00877BD8">
        <w:rPr>
          <w:rFonts w:ascii="Calibri" w:hAnsi="Calibri" w:cs="Calibri"/>
          <w:sz w:val="22"/>
          <w:szCs w:val="22"/>
        </w:rPr>
        <w:t>.</w:t>
      </w:r>
    </w:p>
    <w:p w14:paraId="21BC3339" w14:textId="6BB5109E"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2</w:t>
      </w:r>
      <w:r w:rsidR="00880A17">
        <w:rPr>
          <w:rFonts w:ascii="Times New Roman" w:hAnsi="Times New Roman" w:cs="Times New Roman"/>
          <w:sz w:val="22"/>
          <w:szCs w:val="22"/>
        </w:rPr>
        <w:t>1</w:t>
      </w:r>
    </w:p>
    <w:p w14:paraId="000000E2" w14:textId="77777777" w:rsidR="00E6577F" w:rsidRPr="00657D30" w:rsidRDefault="00000000" w:rsidP="00877BD8">
      <w:pPr>
        <w:jc w:val="both"/>
        <w:rPr>
          <w:lang w:val="ro-RO"/>
        </w:rPr>
      </w:pPr>
      <w:r w:rsidRPr="00657D30">
        <w:rPr>
          <w:lang w:val="ro-RO"/>
        </w:rPr>
        <w:t xml:space="preserve">(1)   </w:t>
      </w:r>
      <w:proofErr w:type="spellStart"/>
      <w:r w:rsidRPr="00657D30">
        <w:rPr>
          <w:lang w:val="ro-RO"/>
        </w:rPr>
        <w:t>Transparenţa</w:t>
      </w:r>
      <w:proofErr w:type="spellEnd"/>
      <w:r w:rsidRPr="00657D30">
        <w:rPr>
          <w:lang w:val="ro-RO"/>
        </w:rPr>
        <w:t xml:space="preserve"> procesului decizional se realizează prin intermediul secțiunii web dedicate Campaniei unde </w:t>
      </w:r>
      <w:proofErr w:type="spellStart"/>
      <w:r w:rsidRPr="00657D30">
        <w:rPr>
          <w:lang w:val="ro-RO"/>
        </w:rPr>
        <w:t>toţi</w:t>
      </w:r>
      <w:proofErr w:type="spellEnd"/>
      <w:r w:rsidRPr="00657D30">
        <w:rPr>
          <w:lang w:val="ro-RO"/>
        </w:rPr>
        <w:t xml:space="preserve"> cei </w:t>
      </w:r>
      <w:proofErr w:type="spellStart"/>
      <w:r w:rsidRPr="00657D30">
        <w:rPr>
          <w:lang w:val="ro-RO"/>
        </w:rPr>
        <w:t>interesaţi</w:t>
      </w:r>
      <w:proofErr w:type="spellEnd"/>
      <w:r w:rsidRPr="00657D30">
        <w:rPr>
          <w:lang w:val="ro-RO"/>
        </w:rPr>
        <w:t xml:space="preserve"> de Campanie pot să analizeze parcursul propunerilor colectate. Procesul decizional pentru determinarea proiectelor care intră în etapa de votare implică </w:t>
      </w:r>
      <w:proofErr w:type="spellStart"/>
      <w:r w:rsidRPr="00657D30">
        <w:rPr>
          <w:lang w:val="ro-RO"/>
        </w:rPr>
        <w:t>şi</w:t>
      </w:r>
      <w:proofErr w:type="spellEnd"/>
      <w:r w:rsidRPr="00657D30">
        <w:rPr>
          <w:lang w:val="ro-RO"/>
        </w:rPr>
        <w:t xml:space="preserve"> alocarea unei </w:t>
      </w:r>
      <w:r w:rsidRPr="00877BD8">
        <w:rPr>
          <w:lang w:val="ro-RO"/>
        </w:rPr>
        <w:t>perioade de o săptămână pentru</w:t>
      </w:r>
      <w:r w:rsidRPr="00657D30">
        <w:rPr>
          <w:lang w:val="ro-RO"/>
        </w:rPr>
        <w:t xml:space="preserve"> depunerea de </w:t>
      </w:r>
      <w:proofErr w:type="spellStart"/>
      <w:r w:rsidRPr="00657D30">
        <w:rPr>
          <w:lang w:val="ro-RO"/>
        </w:rPr>
        <w:t>contestaţii</w:t>
      </w:r>
      <w:proofErr w:type="spellEnd"/>
      <w:r w:rsidRPr="00657D30">
        <w:rPr>
          <w:lang w:val="ro-RO"/>
        </w:rPr>
        <w:t xml:space="preserve"> </w:t>
      </w:r>
      <w:proofErr w:type="spellStart"/>
      <w:r w:rsidRPr="00657D30">
        <w:rPr>
          <w:lang w:val="ro-RO"/>
        </w:rPr>
        <w:t>şi</w:t>
      </w:r>
      <w:proofErr w:type="spellEnd"/>
      <w:r w:rsidRPr="00657D30">
        <w:rPr>
          <w:lang w:val="ro-RO"/>
        </w:rPr>
        <w:t xml:space="preserve"> clarificarea acestora. </w:t>
      </w:r>
    </w:p>
    <w:p w14:paraId="000000E3" w14:textId="521AB05C" w:rsidR="00E6577F" w:rsidRPr="00657D30" w:rsidRDefault="00000000" w:rsidP="00877BD8">
      <w:pPr>
        <w:jc w:val="both"/>
        <w:rPr>
          <w:color w:val="0070C0"/>
          <w:lang w:val="ro-RO"/>
        </w:rPr>
      </w:pPr>
      <w:r w:rsidRPr="00657D30">
        <w:rPr>
          <w:lang w:val="ro-RO"/>
        </w:rPr>
        <w:t xml:space="preserve">(2)   În termen de </w:t>
      </w:r>
      <w:r w:rsidRPr="00877BD8">
        <w:rPr>
          <w:lang w:val="ro-RO"/>
        </w:rPr>
        <w:t>maxim 5 zile lucrătoare de la închiderea perioadei de depunere a contestațiilor, Comisia analizează toate contestațiile primite și decide cu majoritatea numărului de membri componenți asupra admiterii sau respingerii acestora.</w:t>
      </w:r>
    </w:p>
    <w:p w14:paraId="000000E4" w14:textId="33C135A7" w:rsidR="00E6577F" w:rsidRPr="00657D30" w:rsidRDefault="00000000" w:rsidP="00877BD8">
      <w:pPr>
        <w:jc w:val="both"/>
        <w:rPr>
          <w:color w:val="0070C0"/>
          <w:lang w:val="ro-RO"/>
        </w:rPr>
      </w:pPr>
      <w:r w:rsidRPr="00657D30">
        <w:rPr>
          <w:lang w:val="ro-RO"/>
        </w:rPr>
        <w:t xml:space="preserve">(3)   Comisia apreciază elementele de </w:t>
      </w:r>
      <w:r w:rsidRPr="00877BD8">
        <w:rPr>
          <w:lang w:val="ro-RO"/>
        </w:rPr>
        <w:t xml:space="preserve">formă, tehnice, </w:t>
      </w:r>
      <w:r w:rsidR="00877BD8" w:rsidRPr="00877BD8">
        <w:rPr>
          <w:lang w:val="ro-RO"/>
        </w:rPr>
        <w:t>de mediu,</w:t>
      </w:r>
      <w:r w:rsidRPr="00877BD8">
        <w:rPr>
          <w:lang w:val="ro-RO"/>
        </w:rPr>
        <w:t xml:space="preserve"> economice și juridice precum si caracterul inclusiv  al  proiectelor, fără a se pronunța cu privire la oportunitatea și necesitatea lor, asupra acestora urmând a se pronunța exclusiv publicul care va vota în cadrul campaniei.</w:t>
      </w:r>
    </w:p>
    <w:p w14:paraId="000000E5" w14:textId="0AB51F3F" w:rsidR="00E6577F" w:rsidRDefault="00000000" w:rsidP="00877BD8">
      <w:pPr>
        <w:jc w:val="both"/>
        <w:rPr>
          <w:lang w:val="ro-RO"/>
        </w:rPr>
      </w:pPr>
      <w:r w:rsidRPr="00657D30">
        <w:rPr>
          <w:lang w:val="ro-RO"/>
        </w:rPr>
        <w:t xml:space="preserve">(4)   În urma soluționărilor contestațiilor, hotărârile Comisiei sunt definitive și pe baza lor se va întocmi lista finală cu </w:t>
      </w:r>
      <w:r w:rsidR="00834DF4">
        <w:rPr>
          <w:lang w:val="ro-RO"/>
        </w:rPr>
        <w:t xml:space="preserve">propunerile de </w:t>
      </w:r>
      <w:r w:rsidRPr="00657D30">
        <w:rPr>
          <w:lang w:val="ro-RO"/>
        </w:rPr>
        <w:t xml:space="preserve">proiecte </w:t>
      </w:r>
      <w:r w:rsidR="00834DF4">
        <w:rPr>
          <w:lang w:val="ro-RO"/>
        </w:rPr>
        <w:t xml:space="preserve">ce vor fi supuse votului cetățenilor. </w:t>
      </w:r>
    </w:p>
    <w:p w14:paraId="79E959E5" w14:textId="77777777" w:rsidR="00877BD8" w:rsidRPr="00657D30" w:rsidRDefault="00877BD8" w:rsidP="00877BD8">
      <w:pPr>
        <w:jc w:val="both"/>
        <w:rPr>
          <w:lang w:val="ro-RO"/>
        </w:rPr>
      </w:pPr>
    </w:p>
    <w:p w14:paraId="09D4A4C3"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9</w:t>
      </w:r>
    </w:p>
    <w:p w14:paraId="3DC18317"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PROCESUL DE VOTARE</w:t>
      </w:r>
    </w:p>
    <w:p w14:paraId="43CED050" w14:textId="77777777" w:rsidR="00877BD8" w:rsidRPr="007139AD" w:rsidRDefault="00877BD8" w:rsidP="00877BD8">
      <w:pPr>
        <w:spacing w:after="120" w:line="264" w:lineRule="auto"/>
        <w:rPr>
          <w:rFonts w:ascii="Times New Roman" w:hAnsi="Times New Roman" w:cs="Times New Roman"/>
        </w:rPr>
      </w:pPr>
    </w:p>
    <w:p w14:paraId="701A676C" w14:textId="1247665C"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2</w:t>
      </w:r>
    </w:p>
    <w:p w14:paraId="000000E8" w14:textId="2CAB527A" w:rsidR="00E6577F" w:rsidRPr="00657D30" w:rsidRDefault="00000000">
      <w:pPr>
        <w:rPr>
          <w:lang w:val="ro-RO"/>
        </w:rPr>
      </w:pPr>
      <w:r w:rsidRPr="00657D30">
        <w:rPr>
          <w:lang w:val="ro-RO"/>
        </w:rPr>
        <w:t xml:space="preserve">Procesul de votare se </w:t>
      </w:r>
      <w:proofErr w:type="spellStart"/>
      <w:r w:rsidRPr="00657D30">
        <w:rPr>
          <w:lang w:val="ro-RO"/>
        </w:rPr>
        <w:t>desfăşoară</w:t>
      </w:r>
      <w:proofErr w:type="spellEnd"/>
      <w:r w:rsidRPr="00657D30">
        <w:rPr>
          <w:lang w:val="ro-RO"/>
        </w:rPr>
        <w:t xml:space="preserve"> pe o perioada de 30 de zile calendaristice (conform art. 1</w:t>
      </w:r>
      <w:r w:rsidR="00880A17">
        <w:rPr>
          <w:lang w:val="ro-RO"/>
        </w:rPr>
        <w:t>1</w:t>
      </w:r>
      <w:r w:rsidRPr="00657D30">
        <w:rPr>
          <w:lang w:val="ro-RO"/>
        </w:rPr>
        <w:t xml:space="preserve">), perioada fiind comunicată în cadrul secțiunii web dedicată Campaniei. </w:t>
      </w:r>
    </w:p>
    <w:p w14:paraId="6383ED5F" w14:textId="0E39F838"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3</w:t>
      </w:r>
    </w:p>
    <w:p w14:paraId="000000EA" w14:textId="559ED7F8" w:rsidR="00E6577F" w:rsidRPr="00657D30" w:rsidRDefault="00000000">
      <w:pPr>
        <w:rPr>
          <w:color w:val="0070C0"/>
          <w:lang w:val="ro-RO"/>
        </w:rPr>
      </w:pPr>
      <w:r w:rsidRPr="00657D30">
        <w:rPr>
          <w:lang w:val="ro-RO"/>
        </w:rPr>
        <w:t>Fiecare participant definit conform art. 1</w:t>
      </w:r>
      <w:r w:rsidR="00880A17">
        <w:rPr>
          <w:lang w:val="ro-RO"/>
        </w:rPr>
        <w:t>3</w:t>
      </w:r>
      <w:r w:rsidRPr="00657D30">
        <w:rPr>
          <w:lang w:val="ro-RO"/>
        </w:rPr>
        <w:t xml:space="preserve"> poate să voteze maximum 5 proiecte</w:t>
      </w:r>
      <w:r w:rsidR="00877BD8" w:rsidRPr="00877BD8">
        <w:rPr>
          <w:lang w:val="ro-RO"/>
        </w:rPr>
        <w:t>.</w:t>
      </w:r>
    </w:p>
    <w:p w14:paraId="44726B80" w14:textId="13FDAFE7"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4</w:t>
      </w:r>
    </w:p>
    <w:p w14:paraId="000000EC" w14:textId="50E920DD" w:rsidR="00E6577F" w:rsidRPr="00877BD8" w:rsidRDefault="00000000" w:rsidP="00877BD8">
      <w:pPr>
        <w:pStyle w:val="ListParagraph"/>
        <w:numPr>
          <w:ilvl w:val="0"/>
          <w:numId w:val="14"/>
        </w:numPr>
        <w:spacing w:after="200" w:line="276" w:lineRule="auto"/>
        <w:ind w:left="714" w:hanging="357"/>
        <w:rPr>
          <w:rFonts w:ascii="Calibri" w:hAnsi="Calibri" w:cs="Calibri"/>
          <w:sz w:val="22"/>
          <w:szCs w:val="22"/>
        </w:rPr>
      </w:pPr>
      <w:r w:rsidRPr="00877BD8">
        <w:rPr>
          <w:rFonts w:ascii="Calibri" w:hAnsi="Calibri" w:cs="Calibri"/>
          <w:sz w:val="22"/>
          <w:szCs w:val="22"/>
        </w:rPr>
        <w:t xml:space="preserve">Votarea se realizează online în cadrul secțiunii web dedicate Campaniei, în urma autentificării  </w:t>
      </w:r>
      <w:r w:rsidR="00877BD8" w:rsidRPr="00877BD8">
        <w:rPr>
          <w:rFonts w:ascii="Calibri" w:hAnsi="Calibri" w:cs="Calibri"/>
          <w:sz w:val="22"/>
          <w:szCs w:val="22"/>
        </w:rPr>
        <w:t>în cadrul platformei web dedicată campaniei</w:t>
      </w:r>
      <w:r w:rsidRPr="00877BD8">
        <w:rPr>
          <w:rFonts w:ascii="Calibri" w:hAnsi="Calibri" w:cs="Calibri"/>
          <w:sz w:val="22"/>
          <w:szCs w:val="22"/>
        </w:rPr>
        <w:t xml:space="preserve"> conform art. 1</w:t>
      </w:r>
      <w:r w:rsidR="00880A17">
        <w:rPr>
          <w:rFonts w:ascii="Calibri" w:hAnsi="Calibri" w:cs="Calibri"/>
          <w:sz w:val="22"/>
          <w:szCs w:val="22"/>
        </w:rPr>
        <w:t>3</w:t>
      </w:r>
      <w:r w:rsidRPr="00877BD8">
        <w:rPr>
          <w:rFonts w:ascii="Calibri" w:hAnsi="Calibri" w:cs="Calibri"/>
          <w:sz w:val="22"/>
          <w:szCs w:val="22"/>
        </w:rPr>
        <w:t xml:space="preserve">. </w:t>
      </w:r>
      <w:r w:rsidR="00877BD8" w:rsidRPr="00877BD8">
        <w:rPr>
          <w:rFonts w:ascii="Calibri" w:hAnsi="Calibri" w:cs="Calibri"/>
          <w:sz w:val="22"/>
          <w:szCs w:val="22"/>
        </w:rPr>
        <w:t xml:space="preserve"> </w:t>
      </w:r>
    </w:p>
    <w:p w14:paraId="000000ED" w14:textId="54FC0A3B" w:rsidR="00E6577F" w:rsidRPr="00877BD8" w:rsidRDefault="00000000" w:rsidP="00877BD8">
      <w:pPr>
        <w:pStyle w:val="ListParagraph"/>
        <w:numPr>
          <w:ilvl w:val="0"/>
          <w:numId w:val="14"/>
        </w:numPr>
        <w:spacing w:after="200" w:line="276" w:lineRule="auto"/>
        <w:ind w:left="714" w:hanging="357"/>
        <w:rPr>
          <w:rFonts w:ascii="Calibri" w:hAnsi="Calibri" w:cs="Calibri"/>
          <w:sz w:val="22"/>
          <w:szCs w:val="22"/>
        </w:rPr>
      </w:pPr>
      <w:r w:rsidRPr="00877BD8">
        <w:rPr>
          <w:rFonts w:ascii="Calibri" w:hAnsi="Calibri" w:cs="Calibri"/>
          <w:sz w:val="22"/>
          <w:szCs w:val="22"/>
        </w:rPr>
        <w:t>Pentru a asigura participarea oricărui cetățean în această etapă, în cadrul secțiunii web dedicate Campaniei vor fi prezentate modalități de sprijin pentru cetățenii fără acces la internet sau echipament tehnic necesar accesării platformei online, sprijin oferit de</w:t>
      </w:r>
      <w:r w:rsidRPr="00877BD8">
        <w:rPr>
          <w:rFonts w:ascii="Calibri" w:hAnsi="Calibri" w:cs="Calibri"/>
          <w:color w:val="0070C0"/>
          <w:sz w:val="22"/>
          <w:szCs w:val="22"/>
        </w:rPr>
        <w:t xml:space="preserve"> </w:t>
      </w:r>
      <w:r w:rsidRPr="00877BD8">
        <w:rPr>
          <w:rFonts w:ascii="Calibri" w:hAnsi="Calibri" w:cs="Calibri"/>
          <w:sz w:val="22"/>
          <w:szCs w:val="22"/>
        </w:rPr>
        <w:t xml:space="preserve">angajații </w:t>
      </w:r>
      <w:r w:rsidR="00877BD8" w:rsidRPr="00877BD8">
        <w:rPr>
          <w:rFonts w:ascii="Calibri" w:hAnsi="Calibri" w:cs="Calibri"/>
          <w:sz w:val="22"/>
          <w:szCs w:val="22"/>
        </w:rPr>
        <w:t>ai</w:t>
      </w:r>
      <w:r w:rsidRPr="00877BD8">
        <w:rPr>
          <w:rFonts w:ascii="Calibri" w:hAnsi="Calibri" w:cs="Calibri"/>
          <w:sz w:val="22"/>
          <w:szCs w:val="22"/>
        </w:rPr>
        <w:t xml:space="preserve"> Primăriei împreună cu partenerii identificați conform art. </w:t>
      </w:r>
      <w:r w:rsidR="00880A17">
        <w:rPr>
          <w:rFonts w:ascii="Calibri" w:hAnsi="Calibri" w:cs="Calibri"/>
          <w:sz w:val="22"/>
          <w:szCs w:val="22"/>
        </w:rPr>
        <w:t>9</w:t>
      </w:r>
      <w:r w:rsidRPr="00877BD8">
        <w:rPr>
          <w:rFonts w:ascii="Calibri" w:hAnsi="Calibri" w:cs="Calibri"/>
          <w:sz w:val="22"/>
          <w:szCs w:val="22"/>
        </w:rPr>
        <w:t>.</w:t>
      </w:r>
    </w:p>
    <w:p w14:paraId="51E5246D" w14:textId="0F7FDF2F" w:rsidR="00877BD8" w:rsidRPr="007139AD" w:rsidRDefault="00877BD8" w:rsidP="00877BD8">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lastRenderedPageBreak/>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5</w:t>
      </w:r>
    </w:p>
    <w:p w14:paraId="000000EF" w14:textId="6EC387BE" w:rsidR="00E6577F" w:rsidRPr="00657D30" w:rsidRDefault="00000000">
      <w:pPr>
        <w:rPr>
          <w:lang w:val="ro-RO"/>
        </w:rPr>
      </w:pPr>
      <w:r w:rsidRPr="00657D30">
        <w:rPr>
          <w:lang w:val="ro-RO"/>
        </w:rPr>
        <w:t xml:space="preserve">Vor fi declarate câștigătoare proiectele cu cele mai multe voturi în limita aspectelor prevăzute la art. 1 alin (2) și art. </w:t>
      </w:r>
      <w:r w:rsidR="00880A17">
        <w:rPr>
          <w:lang w:val="ro-RO"/>
        </w:rPr>
        <w:t>5</w:t>
      </w:r>
      <w:r w:rsidRPr="00657D30">
        <w:rPr>
          <w:lang w:val="ro-RO"/>
        </w:rPr>
        <w:t xml:space="preserve"> alin (1) și (2) și cu respectarea prevederilor prezentului regulament </w:t>
      </w:r>
      <w:proofErr w:type="spellStart"/>
      <w:r w:rsidRPr="00657D30">
        <w:rPr>
          <w:lang w:val="ro-RO"/>
        </w:rPr>
        <w:t>şi</w:t>
      </w:r>
      <w:proofErr w:type="spellEnd"/>
      <w:r w:rsidRPr="00657D30">
        <w:rPr>
          <w:lang w:val="ro-RO"/>
        </w:rPr>
        <w:t xml:space="preserve"> a reglementărilor legale în vigoare </w:t>
      </w:r>
    </w:p>
    <w:p w14:paraId="000000F1" w14:textId="77777777" w:rsidR="00E6577F" w:rsidRPr="00657D30" w:rsidRDefault="00E6577F">
      <w:pPr>
        <w:rPr>
          <w:lang w:val="ro-RO"/>
        </w:rPr>
      </w:pPr>
    </w:p>
    <w:p w14:paraId="3D456AE7"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10</w:t>
      </w:r>
    </w:p>
    <w:p w14:paraId="2B22F87C" w14:textId="77777777" w:rsidR="00877BD8" w:rsidRPr="007139AD" w:rsidRDefault="00877BD8" w:rsidP="00877BD8">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IMPLEMENTAREA PROIECTELOR CÂŞTIGĂTOARE</w:t>
      </w:r>
    </w:p>
    <w:p w14:paraId="55BFD80D" w14:textId="4D48776C" w:rsidR="00877BD8" w:rsidRPr="007139AD" w:rsidRDefault="00877BD8" w:rsidP="00877BD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6</w:t>
      </w:r>
    </w:p>
    <w:p w14:paraId="000000F5" w14:textId="3E2A969D" w:rsidR="00E6577F" w:rsidRPr="00877BD8" w:rsidRDefault="00000000" w:rsidP="00877BD8">
      <w:pPr>
        <w:jc w:val="both"/>
        <w:rPr>
          <w:color w:val="FF0000"/>
          <w:lang w:val="ro-RO"/>
        </w:rPr>
      </w:pPr>
      <w:r w:rsidRPr="00657D30">
        <w:rPr>
          <w:lang w:val="ro-RO"/>
        </w:rPr>
        <w:t xml:space="preserve">La încheierea perioadei de votare, în termen de  </w:t>
      </w:r>
      <w:r w:rsidR="00877BD8">
        <w:rPr>
          <w:lang w:val="ro-RO"/>
        </w:rPr>
        <w:t xml:space="preserve">maxim </w:t>
      </w:r>
      <w:r w:rsidRPr="00657D30">
        <w:rPr>
          <w:lang w:val="ro-RO"/>
        </w:rPr>
        <w:t xml:space="preserve">10 zile lucrătoare, Comisia publică lista proiectelor câștigătoare. În funcție de complexitatea acestora, ele vor fi incluse în proiectul de buget al Municipiului </w:t>
      </w:r>
      <w:proofErr w:type="spellStart"/>
      <w:r w:rsidRPr="00657D30">
        <w:rPr>
          <w:lang w:val="ro-RO"/>
        </w:rPr>
        <w:t>Timişoara</w:t>
      </w:r>
      <w:proofErr w:type="spellEnd"/>
      <w:r w:rsidRPr="00657D30">
        <w:rPr>
          <w:lang w:val="ro-RO"/>
        </w:rPr>
        <w:t xml:space="preserve"> fie la rectificarea anului în curs, fie cel târziu în anul următor, în limita celor prevăzute la Art. 1, alin (2) și art.</w:t>
      </w:r>
      <w:r w:rsidR="00880A17">
        <w:rPr>
          <w:lang w:val="ro-RO"/>
        </w:rPr>
        <w:t>5</w:t>
      </w:r>
      <w:r w:rsidRPr="00657D30">
        <w:rPr>
          <w:lang w:val="ro-RO"/>
        </w:rPr>
        <w:t xml:space="preserve"> alin (1) și (2). </w:t>
      </w:r>
    </w:p>
    <w:p w14:paraId="3E3AF3B1" w14:textId="06A81680" w:rsidR="00877BD8" w:rsidRPr="007139AD" w:rsidRDefault="00877BD8" w:rsidP="00877BD8">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7</w:t>
      </w:r>
    </w:p>
    <w:p w14:paraId="000000F7" w14:textId="77777777" w:rsidR="00E6577F" w:rsidRPr="00657D30" w:rsidRDefault="00000000" w:rsidP="00877BD8">
      <w:pPr>
        <w:jc w:val="both"/>
        <w:rPr>
          <w:lang w:val="ro-RO"/>
        </w:rPr>
      </w:pPr>
      <w:proofErr w:type="spellStart"/>
      <w:r w:rsidRPr="00657D30">
        <w:rPr>
          <w:lang w:val="ro-RO"/>
        </w:rPr>
        <w:t>Direcţiile</w:t>
      </w:r>
      <w:proofErr w:type="spellEnd"/>
      <w:r w:rsidRPr="00657D30">
        <w:rPr>
          <w:lang w:val="ro-RO"/>
        </w:rPr>
        <w:t xml:space="preserve"> de specialitate, respectiv organismele prestatoare de servicii publice </w:t>
      </w:r>
      <w:proofErr w:type="spellStart"/>
      <w:r w:rsidRPr="00657D30">
        <w:rPr>
          <w:lang w:val="ro-RO"/>
        </w:rPr>
        <w:t>şi</w:t>
      </w:r>
      <w:proofErr w:type="spellEnd"/>
      <w:r w:rsidRPr="00657D30">
        <w:rPr>
          <w:lang w:val="ro-RO"/>
        </w:rPr>
        <w:t xml:space="preserve"> de interes local ale Primăriei Municipiului Timișoara responsabile pentru implementarea proiectelor câștigătoare au obligația de a comunica public evoluția implementării proiectului prin intermediul secțiunii web dedicată Campaniei sau prin intermediul altor canale de comunicare către publicul larg.</w:t>
      </w:r>
    </w:p>
    <w:p w14:paraId="71F87A35" w14:textId="5F2F9D28"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8</w:t>
      </w:r>
    </w:p>
    <w:p w14:paraId="000000F9" w14:textId="63B53BA1" w:rsidR="00E6577F" w:rsidRDefault="00000000">
      <w:pPr>
        <w:rPr>
          <w:lang w:val="ro-RO"/>
        </w:rPr>
      </w:pPr>
      <w:r w:rsidRPr="00657D30">
        <w:rPr>
          <w:lang w:val="ro-RO"/>
        </w:rPr>
        <w:t>Proiectele vor fi etichetate cu logo-</w:t>
      </w:r>
      <w:proofErr w:type="spellStart"/>
      <w:r w:rsidRPr="00657D30">
        <w:rPr>
          <w:lang w:val="ro-RO"/>
        </w:rPr>
        <w:t>ul</w:t>
      </w:r>
      <w:proofErr w:type="spellEnd"/>
      <w:r w:rsidRPr="00657D30">
        <w:rPr>
          <w:lang w:val="ro-RO"/>
        </w:rPr>
        <w:t xml:space="preserve"> "</w:t>
      </w:r>
      <w:r w:rsidRPr="00657D30">
        <w:rPr>
          <w:b/>
          <w:lang w:val="ro-RO"/>
        </w:rPr>
        <w:t>PROPUS DE TIMIŞORENI</w:t>
      </w:r>
      <w:r w:rsidRPr="00657D30">
        <w:rPr>
          <w:lang w:val="ro-RO"/>
        </w:rPr>
        <w:t>".</w:t>
      </w:r>
    </w:p>
    <w:p w14:paraId="3ABD820E" w14:textId="77777777" w:rsidR="005B1EE5" w:rsidRPr="00657D30" w:rsidRDefault="005B1EE5">
      <w:pPr>
        <w:rPr>
          <w:lang w:val="ro-RO"/>
        </w:rPr>
      </w:pPr>
    </w:p>
    <w:p w14:paraId="4C7D9B15" w14:textId="77777777" w:rsidR="005B1EE5" w:rsidRPr="007139AD" w:rsidRDefault="005B1EE5" w:rsidP="005B1EE5">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CAPITOLUL 11</w:t>
      </w:r>
    </w:p>
    <w:p w14:paraId="09B34448" w14:textId="77777777" w:rsidR="005B1EE5" w:rsidRPr="007139AD" w:rsidRDefault="005B1EE5" w:rsidP="005B1EE5">
      <w:pPr>
        <w:pStyle w:val="Heading3"/>
        <w:spacing w:before="0" w:after="120" w:line="264" w:lineRule="auto"/>
        <w:jc w:val="center"/>
        <w:rPr>
          <w:rFonts w:ascii="Times New Roman" w:eastAsia="Times New Roman" w:hAnsi="Times New Roman" w:cs="Times New Roman"/>
          <w:sz w:val="22"/>
          <w:szCs w:val="22"/>
        </w:rPr>
      </w:pPr>
      <w:r w:rsidRPr="007139AD">
        <w:rPr>
          <w:rFonts w:ascii="Times New Roman" w:eastAsia="Times New Roman" w:hAnsi="Times New Roman" w:cs="Times New Roman"/>
          <w:sz w:val="22"/>
          <w:szCs w:val="22"/>
        </w:rPr>
        <w:t>EVALUAREA CAMPANIEI ŞI PREGĂTIREA CICLULUI URMĂTOR</w:t>
      </w:r>
    </w:p>
    <w:p w14:paraId="3D4F34DB" w14:textId="77777777" w:rsidR="005B1EE5" w:rsidRPr="007139AD" w:rsidRDefault="005B1EE5" w:rsidP="005B1EE5">
      <w:pPr>
        <w:spacing w:after="120" w:line="264" w:lineRule="auto"/>
        <w:rPr>
          <w:rFonts w:ascii="Times New Roman" w:hAnsi="Times New Roman" w:cs="Times New Roman"/>
        </w:rPr>
      </w:pPr>
    </w:p>
    <w:p w14:paraId="2BBFC3BF" w14:textId="42F5AF31"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2</w:t>
      </w:r>
      <w:r w:rsidR="00880A17">
        <w:rPr>
          <w:rFonts w:ascii="Times New Roman" w:hAnsi="Times New Roman" w:cs="Times New Roman"/>
          <w:sz w:val="22"/>
          <w:szCs w:val="22"/>
        </w:rPr>
        <w:t>9</w:t>
      </w:r>
    </w:p>
    <w:p w14:paraId="000000FC" w14:textId="77777777" w:rsidR="00E6577F" w:rsidRPr="00657D30" w:rsidRDefault="00000000" w:rsidP="005B1EE5">
      <w:pPr>
        <w:jc w:val="both"/>
        <w:rPr>
          <w:lang w:val="ro-RO"/>
        </w:rPr>
      </w:pPr>
      <w:r w:rsidRPr="00657D30">
        <w:rPr>
          <w:lang w:val="ro-RO"/>
        </w:rPr>
        <w:t xml:space="preserve">Aparatul de specialitate al Primăriei </w:t>
      </w:r>
      <w:proofErr w:type="spellStart"/>
      <w:r w:rsidRPr="00657D30">
        <w:rPr>
          <w:lang w:val="ro-RO"/>
        </w:rPr>
        <w:t>MunicipiuluiTimișoara</w:t>
      </w:r>
      <w:proofErr w:type="spellEnd"/>
      <w:r w:rsidRPr="00657D30">
        <w:rPr>
          <w:lang w:val="ro-RO"/>
        </w:rPr>
        <w:t xml:space="preserve"> va măsura anual gradul de </w:t>
      </w:r>
      <w:proofErr w:type="spellStart"/>
      <w:r w:rsidRPr="005B1EE5">
        <w:rPr>
          <w:lang w:val="ro-RO"/>
        </w:rPr>
        <w:t>satisfacţie</w:t>
      </w:r>
      <w:proofErr w:type="spellEnd"/>
      <w:r w:rsidRPr="005B1EE5">
        <w:rPr>
          <w:lang w:val="ro-RO"/>
        </w:rPr>
        <w:t xml:space="preserve"> al </w:t>
      </w:r>
      <w:proofErr w:type="spellStart"/>
      <w:r w:rsidRPr="00657D30">
        <w:rPr>
          <w:lang w:val="ro-RO"/>
        </w:rPr>
        <w:t>participanţilor</w:t>
      </w:r>
      <w:proofErr w:type="spellEnd"/>
      <w:r w:rsidRPr="00657D30">
        <w:rPr>
          <w:lang w:val="ro-RO"/>
        </w:rPr>
        <w:t xml:space="preserve">, în vederea </w:t>
      </w:r>
      <w:proofErr w:type="spellStart"/>
      <w:r w:rsidRPr="00657D30">
        <w:rPr>
          <w:lang w:val="ro-RO"/>
        </w:rPr>
        <w:t>îmbunătăţirii</w:t>
      </w:r>
      <w:proofErr w:type="spellEnd"/>
      <w:r w:rsidRPr="00657D30">
        <w:rPr>
          <w:lang w:val="ro-RO"/>
        </w:rPr>
        <w:t xml:space="preserve"> constante a procesului. De asemenea va realiza o evaluare generală a Campaniei în vederea îmbunătățirii procesului de buget participativ. </w:t>
      </w:r>
    </w:p>
    <w:p w14:paraId="1F4D244B" w14:textId="3C1A43DB" w:rsidR="005B1EE5" w:rsidRPr="007139AD" w:rsidRDefault="005B1EE5" w:rsidP="005B1EE5">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sidR="00880A17">
        <w:rPr>
          <w:rFonts w:ascii="Times New Roman" w:hAnsi="Times New Roman" w:cs="Times New Roman"/>
          <w:sz w:val="22"/>
          <w:szCs w:val="22"/>
        </w:rPr>
        <w:t>30</w:t>
      </w:r>
    </w:p>
    <w:p w14:paraId="000000FE" w14:textId="715C5586" w:rsidR="00E6577F" w:rsidRPr="00657D30" w:rsidRDefault="00000000" w:rsidP="005B1EE5">
      <w:pPr>
        <w:jc w:val="both"/>
        <w:rPr>
          <w:lang w:val="ro-RO"/>
        </w:rPr>
      </w:pPr>
      <w:r w:rsidRPr="00657D30">
        <w:rPr>
          <w:lang w:val="ro-RO"/>
        </w:rPr>
        <w:t>Rezultatele obținute în urma acțiunilor prevăzute la art. 2</w:t>
      </w:r>
      <w:r w:rsidR="00880A17">
        <w:rPr>
          <w:lang w:val="ro-RO"/>
        </w:rPr>
        <w:t>9</w:t>
      </w:r>
      <w:r w:rsidRPr="00657D30">
        <w:rPr>
          <w:lang w:val="ro-RO"/>
        </w:rPr>
        <w:t xml:space="preserve"> se vor publica pe secțiunea web dedicată Campaniei, precum </w:t>
      </w:r>
      <w:proofErr w:type="spellStart"/>
      <w:r w:rsidRPr="00657D30">
        <w:rPr>
          <w:lang w:val="ro-RO"/>
        </w:rPr>
        <w:t>şi</w:t>
      </w:r>
      <w:proofErr w:type="spellEnd"/>
      <w:r w:rsidRPr="00657D30">
        <w:rPr>
          <w:lang w:val="ro-RO"/>
        </w:rPr>
        <w:t xml:space="preserve"> pe alte canale de comunicare dedicate publicului larg.</w:t>
      </w:r>
    </w:p>
    <w:p w14:paraId="25CAF8F7" w14:textId="5147EA74" w:rsidR="005B1EE5" w:rsidRPr="007139AD" w:rsidRDefault="005B1EE5" w:rsidP="005B1EE5">
      <w:pPr>
        <w:pStyle w:val="Heading4"/>
        <w:spacing w:before="0" w:after="120" w:line="264" w:lineRule="auto"/>
        <w:jc w:val="both"/>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w:t>
      </w:r>
      <w:r>
        <w:rPr>
          <w:rFonts w:ascii="Times New Roman" w:hAnsi="Times New Roman" w:cs="Times New Roman"/>
          <w:sz w:val="22"/>
          <w:szCs w:val="22"/>
        </w:rPr>
        <w:t>3</w:t>
      </w:r>
      <w:r w:rsidR="00880A17">
        <w:rPr>
          <w:rFonts w:ascii="Times New Roman" w:hAnsi="Times New Roman" w:cs="Times New Roman"/>
          <w:sz w:val="22"/>
          <w:szCs w:val="22"/>
        </w:rPr>
        <w:t>1</w:t>
      </w:r>
    </w:p>
    <w:p w14:paraId="00000101" w14:textId="7EAA045D" w:rsidR="00E6577F" w:rsidRDefault="00000000" w:rsidP="005B1EE5">
      <w:pPr>
        <w:jc w:val="both"/>
        <w:rPr>
          <w:lang w:val="ro-RO"/>
        </w:rPr>
      </w:pPr>
      <w:r w:rsidRPr="00657D30">
        <w:rPr>
          <w:lang w:val="ro-RO"/>
        </w:rPr>
        <w:t xml:space="preserve">Ciclul bugetului participativ se reia în fiecare an. Evaluarea ciclului încheiat va genera măsuri de </w:t>
      </w:r>
      <w:proofErr w:type="spellStart"/>
      <w:r w:rsidRPr="00657D30">
        <w:rPr>
          <w:lang w:val="ro-RO"/>
        </w:rPr>
        <w:t>îmbunătăţire</w:t>
      </w:r>
      <w:proofErr w:type="spellEnd"/>
      <w:r w:rsidRPr="00657D30">
        <w:rPr>
          <w:lang w:val="ro-RO"/>
        </w:rPr>
        <w:t xml:space="preserve"> a derulării anuale a procesului de buget participativ.</w:t>
      </w:r>
    </w:p>
    <w:p w14:paraId="5B7671FF" w14:textId="77777777" w:rsidR="005B1EE5" w:rsidRPr="00657D30" w:rsidRDefault="005B1EE5" w:rsidP="005B1EE5">
      <w:pPr>
        <w:jc w:val="both"/>
        <w:rPr>
          <w:lang w:val="ro-RO"/>
        </w:rPr>
      </w:pPr>
    </w:p>
    <w:p w14:paraId="77EEDF6D"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lastRenderedPageBreak/>
        <w:t>CAPITOLUL 12</w:t>
      </w:r>
    </w:p>
    <w:p w14:paraId="21FE4C70"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PRECIZĂRI JURIDICE PRIVIND UTILIZAREA SECȚIUNII WEB DEDICATĂ</w:t>
      </w:r>
    </w:p>
    <w:p w14:paraId="33C737A2" w14:textId="77777777" w:rsidR="005B1EE5" w:rsidRPr="007139AD" w:rsidRDefault="005B1EE5" w:rsidP="005B1EE5">
      <w:pPr>
        <w:pStyle w:val="Heading3"/>
        <w:spacing w:before="0" w:after="120" w:line="264" w:lineRule="auto"/>
        <w:jc w:val="center"/>
        <w:rPr>
          <w:rFonts w:ascii="Times New Roman" w:hAnsi="Times New Roman" w:cs="Times New Roman"/>
          <w:sz w:val="22"/>
          <w:szCs w:val="22"/>
        </w:rPr>
      </w:pPr>
      <w:r w:rsidRPr="007139AD">
        <w:rPr>
          <w:rFonts w:ascii="Times New Roman" w:hAnsi="Times New Roman" w:cs="Times New Roman"/>
          <w:sz w:val="22"/>
          <w:szCs w:val="22"/>
        </w:rPr>
        <w:t>CAMPANIEI „TIMIŞOARA DECIDE!"</w:t>
      </w:r>
    </w:p>
    <w:p w14:paraId="7CAE1E9C" w14:textId="76BB2D39"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2</w:t>
      </w:r>
    </w:p>
    <w:p w14:paraId="00000104" w14:textId="24159B3C" w:rsidR="00E6577F" w:rsidRPr="00657D30" w:rsidRDefault="00000000" w:rsidP="005B1EE5">
      <w:pPr>
        <w:jc w:val="both"/>
        <w:rPr>
          <w:lang w:val="ro-RO"/>
        </w:rPr>
      </w:pPr>
      <w:r w:rsidRPr="00657D30">
        <w:rPr>
          <w:lang w:val="ro-RO"/>
        </w:rPr>
        <w:t xml:space="preserve">Prin înregistrarea în vederea utilizării </w:t>
      </w:r>
      <w:proofErr w:type="spellStart"/>
      <w:r w:rsidRPr="00657D30">
        <w:rPr>
          <w:lang w:val="ro-RO"/>
        </w:rPr>
        <w:t>secţiunii</w:t>
      </w:r>
      <w:proofErr w:type="spellEnd"/>
      <w:r w:rsidRPr="00657D30">
        <w:rPr>
          <w:lang w:val="ro-RO"/>
        </w:rPr>
        <w:t xml:space="preserve"> dedicate campaniei </w:t>
      </w:r>
      <w:proofErr w:type="spellStart"/>
      <w:r w:rsidRPr="00657D30">
        <w:rPr>
          <w:lang w:val="ro-RO"/>
        </w:rPr>
        <w:t>şi</w:t>
      </w:r>
      <w:proofErr w:type="spellEnd"/>
      <w:r w:rsidRPr="00657D30">
        <w:rPr>
          <w:lang w:val="ro-RO"/>
        </w:rPr>
        <w:t xml:space="preserve"> furnizarea datelor cu caracter personal, persoanele care se autentifică </w:t>
      </w:r>
      <w:proofErr w:type="spellStart"/>
      <w:r w:rsidRPr="00657D30">
        <w:rPr>
          <w:lang w:val="ro-RO"/>
        </w:rPr>
        <w:t>şi</w:t>
      </w:r>
      <w:proofErr w:type="spellEnd"/>
      <w:r w:rsidRPr="00657D30">
        <w:rPr>
          <w:lang w:val="ro-RO"/>
        </w:rPr>
        <w:t xml:space="preserve">-au exprimat acordul în mod explicit </w:t>
      </w:r>
      <w:proofErr w:type="spellStart"/>
      <w:r w:rsidRPr="00657D30">
        <w:rPr>
          <w:lang w:val="ro-RO"/>
        </w:rPr>
        <w:t>şi</w:t>
      </w:r>
      <w:proofErr w:type="spellEnd"/>
      <w:r w:rsidRPr="00657D30">
        <w:rPr>
          <w:lang w:val="ro-RO"/>
        </w:rPr>
        <w:t xml:space="preserve"> fără echivoc </w:t>
      </w:r>
      <w:r w:rsidR="005B1EE5">
        <w:rPr>
          <w:lang w:val="ro-RO"/>
        </w:rPr>
        <w:t>pentru folosirea</w:t>
      </w:r>
      <w:r w:rsidRPr="00657D30">
        <w:rPr>
          <w:lang w:val="ro-RO"/>
        </w:rPr>
        <w:t xml:space="preserve"> datel</w:t>
      </w:r>
      <w:r w:rsidR="005B1EE5">
        <w:rPr>
          <w:lang w:val="ro-RO"/>
        </w:rPr>
        <w:t>or</w:t>
      </w:r>
      <w:r w:rsidRPr="00657D30">
        <w:rPr>
          <w:lang w:val="ro-RO"/>
        </w:rPr>
        <w:t xml:space="preserve"> cu caracter personal</w:t>
      </w:r>
      <w:r w:rsidR="005B1EE5">
        <w:rPr>
          <w:lang w:val="ro-RO"/>
        </w:rPr>
        <w:t xml:space="preserve"> de către Municipiul Timișoara în vederea derulării Campaniei.</w:t>
      </w:r>
    </w:p>
    <w:p w14:paraId="00000105" w14:textId="77777777" w:rsidR="00E6577F" w:rsidRPr="00657D30" w:rsidRDefault="00E6577F">
      <w:pPr>
        <w:rPr>
          <w:lang w:val="ro-RO"/>
        </w:rPr>
      </w:pPr>
    </w:p>
    <w:p w14:paraId="194ADC18" w14:textId="219FA888"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3</w:t>
      </w:r>
    </w:p>
    <w:p w14:paraId="00000108" w14:textId="4F315BC0" w:rsidR="00E6577F" w:rsidRPr="00657D30" w:rsidRDefault="00000000" w:rsidP="005B1EE5">
      <w:pPr>
        <w:jc w:val="both"/>
        <w:rPr>
          <w:lang w:val="ro-RO"/>
        </w:rPr>
      </w:pPr>
      <w:r w:rsidRPr="005B1EE5">
        <w:rPr>
          <w:lang w:val="ro-RO"/>
        </w:rPr>
        <w:t xml:space="preserve">Platforma asigură păstrarea </w:t>
      </w:r>
      <w:proofErr w:type="spellStart"/>
      <w:r w:rsidRPr="005B1EE5">
        <w:rPr>
          <w:lang w:val="ro-RO"/>
        </w:rPr>
        <w:t>confidenţialităţii</w:t>
      </w:r>
      <w:proofErr w:type="spellEnd"/>
      <w:r w:rsidRPr="005B1EE5">
        <w:rPr>
          <w:lang w:val="ro-RO"/>
        </w:rPr>
        <w:t xml:space="preserve"> datelor cu caracter personal conform prevederilor Regulamentului European nr. 679/2016 privind </w:t>
      </w:r>
      <w:proofErr w:type="spellStart"/>
      <w:r w:rsidRPr="005B1EE5">
        <w:rPr>
          <w:lang w:val="ro-RO"/>
        </w:rPr>
        <w:t>protecţia</w:t>
      </w:r>
      <w:proofErr w:type="spellEnd"/>
      <w:r w:rsidRPr="005B1EE5">
        <w:rPr>
          <w:lang w:val="ro-RO"/>
        </w:rPr>
        <w:t xml:space="preserve"> persoanelor fizice în ceea ce </w:t>
      </w:r>
      <w:proofErr w:type="spellStart"/>
      <w:r w:rsidRPr="005B1EE5">
        <w:rPr>
          <w:lang w:val="ro-RO"/>
        </w:rPr>
        <w:t>priveşte</w:t>
      </w:r>
      <w:proofErr w:type="spellEnd"/>
      <w:r w:rsidRPr="005B1EE5">
        <w:rPr>
          <w:lang w:val="ro-RO"/>
        </w:rPr>
        <w:t xml:space="preserve"> prelucrarea datelor cu caracter personal </w:t>
      </w:r>
      <w:proofErr w:type="spellStart"/>
      <w:r w:rsidRPr="005B1EE5">
        <w:rPr>
          <w:lang w:val="ro-RO"/>
        </w:rPr>
        <w:t>şi</w:t>
      </w:r>
      <w:proofErr w:type="spellEnd"/>
      <w:r w:rsidRPr="005B1EE5">
        <w:rPr>
          <w:lang w:val="ro-RO"/>
        </w:rPr>
        <w:t xml:space="preserve"> privind libera </w:t>
      </w:r>
      <w:proofErr w:type="spellStart"/>
      <w:r w:rsidRPr="005B1EE5">
        <w:rPr>
          <w:lang w:val="ro-RO"/>
        </w:rPr>
        <w:t>circulaţie</w:t>
      </w:r>
      <w:proofErr w:type="spellEnd"/>
      <w:r w:rsidRPr="005B1EE5">
        <w:rPr>
          <w:lang w:val="ro-RO"/>
        </w:rPr>
        <w:t xml:space="preserve"> a acestor date în scopul realizării </w:t>
      </w:r>
      <w:proofErr w:type="spellStart"/>
      <w:r w:rsidRPr="005B1EE5">
        <w:rPr>
          <w:lang w:val="ro-RO"/>
        </w:rPr>
        <w:t>operaţiunilor</w:t>
      </w:r>
      <w:proofErr w:type="spellEnd"/>
      <w:r w:rsidRPr="005B1EE5">
        <w:rPr>
          <w:lang w:val="ro-RO"/>
        </w:rPr>
        <w:t xml:space="preserve"> solicitate. </w:t>
      </w:r>
    </w:p>
    <w:p w14:paraId="267E1D28" w14:textId="7D657212"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4</w:t>
      </w:r>
    </w:p>
    <w:p w14:paraId="0000010B" w14:textId="20AADB5A" w:rsidR="00E6577F" w:rsidRPr="00657D30" w:rsidRDefault="00000000" w:rsidP="005B1EE5">
      <w:pPr>
        <w:jc w:val="both"/>
        <w:rPr>
          <w:lang w:val="ro-RO"/>
        </w:rPr>
      </w:pPr>
      <w:r w:rsidRPr="00657D30">
        <w:rPr>
          <w:lang w:val="ro-RO"/>
        </w:rPr>
        <w:t xml:space="preserve">Platforma prelucrează datele cu caracter personal </w:t>
      </w:r>
      <w:proofErr w:type="spellStart"/>
      <w:r w:rsidRPr="00657D30">
        <w:rPr>
          <w:lang w:val="ro-RO"/>
        </w:rPr>
        <w:t>şi</w:t>
      </w:r>
      <w:proofErr w:type="spellEnd"/>
      <w:r w:rsidRPr="00657D30">
        <w:rPr>
          <w:lang w:val="ro-RO"/>
        </w:rPr>
        <w:t xml:space="preserve"> </w:t>
      </w:r>
      <w:proofErr w:type="spellStart"/>
      <w:r w:rsidRPr="00657D30">
        <w:rPr>
          <w:lang w:val="ro-RO"/>
        </w:rPr>
        <w:t>informaţiile</w:t>
      </w:r>
      <w:proofErr w:type="spellEnd"/>
      <w:r w:rsidRPr="00657D30">
        <w:rPr>
          <w:lang w:val="ro-RO"/>
        </w:rPr>
        <w:t xml:space="preserve"> </w:t>
      </w:r>
      <w:proofErr w:type="spellStart"/>
      <w:r w:rsidRPr="00657D30">
        <w:rPr>
          <w:lang w:val="ro-RO"/>
        </w:rPr>
        <w:t>deţinute</w:t>
      </w:r>
      <w:proofErr w:type="spellEnd"/>
      <w:r w:rsidRPr="00657D30">
        <w:rPr>
          <w:lang w:val="ro-RO"/>
        </w:rPr>
        <w:t xml:space="preserve">/transmise de către persoanele care se autentifică cu bună </w:t>
      </w:r>
      <w:proofErr w:type="spellStart"/>
      <w:r w:rsidRPr="00657D30">
        <w:rPr>
          <w:lang w:val="ro-RO"/>
        </w:rPr>
        <w:t>credinţă</w:t>
      </w:r>
      <w:proofErr w:type="spellEnd"/>
      <w:r w:rsidRPr="00657D30">
        <w:rPr>
          <w:lang w:val="ro-RO"/>
        </w:rPr>
        <w:t xml:space="preserve">, asigurând respectarea dreptului la </w:t>
      </w:r>
      <w:proofErr w:type="spellStart"/>
      <w:r w:rsidRPr="00657D30">
        <w:rPr>
          <w:lang w:val="ro-RO"/>
        </w:rPr>
        <w:t>viaţa</w:t>
      </w:r>
      <w:proofErr w:type="spellEnd"/>
      <w:r w:rsidRPr="00657D30">
        <w:rPr>
          <w:lang w:val="ro-RO"/>
        </w:rPr>
        <w:t xml:space="preserve"> privată </w:t>
      </w:r>
      <w:proofErr w:type="spellStart"/>
      <w:r w:rsidRPr="00657D30">
        <w:rPr>
          <w:lang w:val="ro-RO"/>
        </w:rPr>
        <w:t>şi</w:t>
      </w:r>
      <w:proofErr w:type="spellEnd"/>
      <w:r w:rsidRPr="00657D30">
        <w:rPr>
          <w:lang w:val="ro-RO"/>
        </w:rPr>
        <w:t xml:space="preserve"> a </w:t>
      </w:r>
      <w:proofErr w:type="spellStart"/>
      <w:r w:rsidRPr="00657D30">
        <w:rPr>
          <w:lang w:val="ro-RO"/>
        </w:rPr>
        <w:t>legislaţiei</w:t>
      </w:r>
      <w:proofErr w:type="spellEnd"/>
      <w:r w:rsidRPr="00657D30">
        <w:rPr>
          <w:lang w:val="ro-RO"/>
        </w:rPr>
        <w:t xml:space="preserve"> în vigoare.</w:t>
      </w:r>
    </w:p>
    <w:p w14:paraId="6749F83F" w14:textId="2BB4DB39"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5</w:t>
      </w:r>
    </w:p>
    <w:p w14:paraId="0000010D" w14:textId="77777777" w:rsidR="00E6577F" w:rsidRPr="00657D30" w:rsidRDefault="00000000">
      <w:pPr>
        <w:rPr>
          <w:lang w:val="ro-RO"/>
        </w:rPr>
      </w:pPr>
      <w:r w:rsidRPr="00657D30">
        <w:rPr>
          <w:lang w:val="ro-RO"/>
        </w:rPr>
        <w:t xml:space="preserve">Municipiul </w:t>
      </w:r>
      <w:proofErr w:type="spellStart"/>
      <w:r w:rsidRPr="00657D30">
        <w:rPr>
          <w:lang w:val="ro-RO"/>
        </w:rPr>
        <w:t>Timişoara</w:t>
      </w:r>
      <w:proofErr w:type="spellEnd"/>
      <w:r w:rsidRPr="00657D30">
        <w:rPr>
          <w:lang w:val="ro-RO"/>
        </w:rPr>
        <w:t xml:space="preserve"> nu </w:t>
      </w:r>
      <w:proofErr w:type="spellStart"/>
      <w:r w:rsidRPr="00657D30">
        <w:rPr>
          <w:lang w:val="ro-RO"/>
        </w:rPr>
        <w:t>îşi</w:t>
      </w:r>
      <w:proofErr w:type="spellEnd"/>
      <w:r w:rsidRPr="00657D30">
        <w:rPr>
          <w:lang w:val="ro-RO"/>
        </w:rPr>
        <w:t xml:space="preserve"> asumă răspunderea pentru exactitatea </w:t>
      </w:r>
      <w:proofErr w:type="spellStart"/>
      <w:r w:rsidRPr="00657D30">
        <w:rPr>
          <w:lang w:val="ro-RO"/>
        </w:rPr>
        <w:t>şi</w:t>
      </w:r>
      <w:proofErr w:type="spellEnd"/>
      <w:r w:rsidRPr="00657D30">
        <w:rPr>
          <w:lang w:val="ro-RO"/>
        </w:rPr>
        <w:t xml:space="preserve"> corectitudinea datelor/ </w:t>
      </w:r>
      <w:proofErr w:type="spellStart"/>
      <w:r w:rsidRPr="00657D30">
        <w:rPr>
          <w:lang w:val="ro-RO"/>
        </w:rPr>
        <w:t>informaţiilor</w:t>
      </w:r>
      <w:proofErr w:type="spellEnd"/>
      <w:r w:rsidRPr="00657D30">
        <w:rPr>
          <w:lang w:val="ro-RO"/>
        </w:rPr>
        <w:t xml:space="preserve"> furnizate de către utilizatori.</w:t>
      </w:r>
    </w:p>
    <w:p w14:paraId="1C92961B" w14:textId="58FB4437" w:rsidR="005B1EE5" w:rsidRPr="007139AD" w:rsidRDefault="005B1EE5" w:rsidP="005B1EE5">
      <w:pPr>
        <w:pStyle w:val="Heading4"/>
        <w:spacing w:before="0" w:after="120" w:line="264" w:lineRule="auto"/>
        <w:rPr>
          <w:rFonts w:ascii="Times New Roman" w:hAnsi="Times New Roman" w:cs="Times New Roman"/>
          <w:sz w:val="22"/>
          <w:szCs w:val="22"/>
        </w:rPr>
      </w:pPr>
      <w:proofErr w:type="spellStart"/>
      <w:r w:rsidRPr="007139AD">
        <w:rPr>
          <w:rFonts w:ascii="Times New Roman" w:hAnsi="Times New Roman" w:cs="Times New Roman"/>
          <w:sz w:val="22"/>
          <w:szCs w:val="22"/>
        </w:rPr>
        <w:t>Articolul</w:t>
      </w:r>
      <w:proofErr w:type="spellEnd"/>
      <w:r w:rsidRPr="007139AD">
        <w:rPr>
          <w:rFonts w:ascii="Times New Roman" w:hAnsi="Times New Roman" w:cs="Times New Roman"/>
          <w:sz w:val="22"/>
          <w:szCs w:val="22"/>
        </w:rPr>
        <w:t xml:space="preserve"> 3</w:t>
      </w:r>
      <w:r w:rsidR="00880A17">
        <w:rPr>
          <w:rFonts w:ascii="Times New Roman" w:hAnsi="Times New Roman" w:cs="Times New Roman"/>
          <w:sz w:val="22"/>
          <w:szCs w:val="22"/>
        </w:rPr>
        <w:t>6</w:t>
      </w:r>
    </w:p>
    <w:p w14:paraId="0000010F" w14:textId="77777777" w:rsidR="00E6577F" w:rsidRPr="00657D30" w:rsidRDefault="00000000">
      <w:pPr>
        <w:rPr>
          <w:lang w:val="ro-RO"/>
        </w:rPr>
      </w:pPr>
      <w:r w:rsidRPr="00657D30">
        <w:rPr>
          <w:lang w:val="ro-RO"/>
        </w:rPr>
        <w:t xml:space="preserve">Orice încercare de a utiliza datele personale ale altui utilizator este strict interzisă, fiind considerată o tentativă de fraudă </w:t>
      </w:r>
      <w:proofErr w:type="spellStart"/>
      <w:r w:rsidRPr="00657D30">
        <w:rPr>
          <w:lang w:val="ro-RO"/>
        </w:rPr>
        <w:t>şi</w:t>
      </w:r>
      <w:proofErr w:type="spellEnd"/>
      <w:r w:rsidRPr="00657D30">
        <w:rPr>
          <w:lang w:val="ro-RO"/>
        </w:rPr>
        <w:t xml:space="preserve"> va fi </w:t>
      </w:r>
      <w:proofErr w:type="spellStart"/>
      <w:r w:rsidRPr="00657D30">
        <w:rPr>
          <w:lang w:val="ro-RO"/>
        </w:rPr>
        <w:t>sancţionată</w:t>
      </w:r>
      <w:proofErr w:type="spellEnd"/>
      <w:r w:rsidRPr="00657D30">
        <w:rPr>
          <w:lang w:val="ro-RO"/>
        </w:rPr>
        <w:t xml:space="preserve"> prin lege </w:t>
      </w:r>
      <w:proofErr w:type="spellStart"/>
      <w:r w:rsidRPr="00657D30">
        <w:rPr>
          <w:lang w:val="ro-RO"/>
        </w:rPr>
        <w:t>contravenţional</w:t>
      </w:r>
      <w:proofErr w:type="spellEnd"/>
      <w:r w:rsidRPr="00657D30">
        <w:rPr>
          <w:lang w:val="ro-RO"/>
        </w:rPr>
        <w:t xml:space="preserve"> sau penal, după caz.</w:t>
      </w:r>
    </w:p>
    <w:p w14:paraId="00000132" w14:textId="77777777" w:rsidR="00E6577F" w:rsidRPr="00657D30" w:rsidRDefault="00E6577F">
      <w:pPr>
        <w:rPr>
          <w:lang w:val="ro-RO"/>
        </w:rPr>
      </w:pPr>
    </w:p>
    <w:sectPr w:rsidR="00E6577F" w:rsidRPr="00657D30" w:rsidSect="007C6FA2">
      <w:footerReference w:type="default" r:id="rId9"/>
      <w:pgSz w:w="12240" w:h="15840"/>
      <w:pgMar w:top="993" w:right="1440" w:bottom="1134" w:left="1440" w:header="708" w:footer="27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1643" w14:textId="77777777" w:rsidR="00D8438A" w:rsidRDefault="00D8438A" w:rsidP="007C6FA2">
      <w:pPr>
        <w:spacing w:after="0" w:line="240" w:lineRule="auto"/>
      </w:pPr>
      <w:r>
        <w:separator/>
      </w:r>
    </w:p>
  </w:endnote>
  <w:endnote w:type="continuationSeparator" w:id="0">
    <w:p w14:paraId="5743C81B" w14:textId="77777777" w:rsidR="00D8438A" w:rsidRDefault="00D8438A" w:rsidP="007C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m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7422"/>
      <w:docPartObj>
        <w:docPartGallery w:val="Page Numbers (Bottom of Page)"/>
        <w:docPartUnique/>
      </w:docPartObj>
    </w:sdtPr>
    <w:sdtContent>
      <w:sdt>
        <w:sdtPr>
          <w:id w:val="1728636285"/>
          <w:docPartObj>
            <w:docPartGallery w:val="Page Numbers (Top of Page)"/>
            <w:docPartUnique/>
          </w:docPartObj>
        </w:sdtPr>
        <w:sdtContent>
          <w:p w14:paraId="313AD0D0" w14:textId="77777777" w:rsidR="007C6FA2" w:rsidRDefault="007C6FA2">
            <w:pPr>
              <w:pStyle w:val="Footer"/>
              <w:jc w:val="center"/>
            </w:pPr>
          </w:p>
          <w:p w14:paraId="2A26CF3A" w14:textId="4C2E8F43" w:rsidR="007C6FA2" w:rsidRDefault="007C6FA2">
            <w:pPr>
              <w:pStyle w:val="Footer"/>
              <w:jc w:val="center"/>
            </w:pP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p w14:paraId="68F9CA4F" w14:textId="77777777" w:rsidR="007C6FA2" w:rsidRDefault="007C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DF8C" w14:textId="77777777" w:rsidR="00D8438A" w:rsidRDefault="00D8438A" w:rsidP="007C6FA2">
      <w:pPr>
        <w:spacing w:after="0" w:line="240" w:lineRule="auto"/>
      </w:pPr>
      <w:r>
        <w:separator/>
      </w:r>
    </w:p>
  </w:footnote>
  <w:footnote w:type="continuationSeparator" w:id="0">
    <w:p w14:paraId="1B7337F1" w14:textId="77777777" w:rsidR="00D8438A" w:rsidRDefault="00D8438A" w:rsidP="007C6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A8A"/>
    <w:multiLevelType w:val="hybridMultilevel"/>
    <w:tmpl w:val="EF2A9DF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6CE2A1E"/>
    <w:multiLevelType w:val="multilevel"/>
    <w:tmpl w:val="01BAB8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A37361"/>
    <w:multiLevelType w:val="hybridMultilevel"/>
    <w:tmpl w:val="566CEF8E"/>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115402"/>
    <w:multiLevelType w:val="hybridMultilevel"/>
    <w:tmpl w:val="49DA9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23E0A"/>
    <w:multiLevelType w:val="hybridMultilevel"/>
    <w:tmpl w:val="8AFC795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DD3A17"/>
    <w:multiLevelType w:val="hybridMultilevel"/>
    <w:tmpl w:val="A27E548A"/>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50E1E"/>
    <w:multiLevelType w:val="hybridMultilevel"/>
    <w:tmpl w:val="9482A360"/>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501EC4"/>
    <w:multiLevelType w:val="hybridMultilevel"/>
    <w:tmpl w:val="CB4801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B5CD0"/>
    <w:multiLevelType w:val="multilevel"/>
    <w:tmpl w:val="E398E6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511079E"/>
    <w:multiLevelType w:val="multilevel"/>
    <w:tmpl w:val="E3920C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84D18D7"/>
    <w:multiLevelType w:val="hybridMultilevel"/>
    <w:tmpl w:val="E8720856"/>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E0308E"/>
    <w:multiLevelType w:val="hybridMultilevel"/>
    <w:tmpl w:val="F1A00F34"/>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3D5113D6"/>
    <w:multiLevelType w:val="hybridMultilevel"/>
    <w:tmpl w:val="6BCE44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036836"/>
    <w:multiLevelType w:val="hybridMultilevel"/>
    <w:tmpl w:val="463E1E94"/>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DC4BB4"/>
    <w:multiLevelType w:val="hybridMultilevel"/>
    <w:tmpl w:val="F1B66F56"/>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9C7DFD"/>
    <w:multiLevelType w:val="hybridMultilevel"/>
    <w:tmpl w:val="230041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557DF3"/>
    <w:multiLevelType w:val="hybridMultilevel"/>
    <w:tmpl w:val="42981B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557EE0"/>
    <w:multiLevelType w:val="hybridMultilevel"/>
    <w:tmpl w:val="89D67D4C"/>
    <w:lvl w:ilvl="0" w:tplc="B53C36A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EFE5273"/>
    <w:multiLevelType w:val="hybridMultilevel"/>
    <w:tmpl w:val="F6BC2300"/>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711BA"/>
    <w:multiLevelType w:val="hybridMultilevel"/>
    <w:tmpl w:val="EFB82CDA"/>
    <w:lvl w:ilvl="0" w:tplc="FFFFFFF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FD71DF4"/>
    <w:multiLevelType w:val="hybridMultilevel"/>
    <w:tmpl w:val="9956DCE6"/>
    <w:lvl w:ilvl="0" w:tplc="B53C36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185474">
    <w:abstractNumId w:val="9"/>
  </w:num>
  <w:num w:numId="2" w16cid:durableId="1304575643">
    <w:abstractNumId w:val="8"/>
  </w:num>
  <w:num w:numId="3" w16cid:durableId="700589291">
    <w:abstractNumId w:val="1"/>
  </w:num>
  <w:num w:numId="4" w16cid:durableId="2091734325">
    <w:abstractNumId w:val="18"/>
  </w:num>
  <w:num w:numId="5" w16cid:durableId="2085175851">
    <w:abstractNumId w:val="13"/>
  </w:num>
  <w:num w:numId="6" w16cid:durableId="832570799">
    <w:abstractNumId w:val="10"/>
  </w:num>
  <w:num w:numId="7" w16cid:durableId="669023264">
    <w:abstractNumId w:val="6"/>
  </w:num>
  <w:num w:numId="8" w16cid:durableId="610164600">
    <w:abstractNumId w:val="17"/>
  </w:num>
  <w:num w:numId="9" w16cid:durableId="2110807136">
    <w:abstractNumId w:val="20"/>
  </w:num>
  <w:num w:numId="10" w16cid:durableId="669721529">
    <w:abstractNumId w:val="15"/>
  </w:num>
  <w:num w:numId="11" w16cid:durableId="671953682">
    <w:abstractNumId w:val="3"/>
  </w:num>
  <w:num w:numId="12" w16cid:durableId="32656181">
    <w:abstractNumId w:val="7"/>
  </w:num>
  <w:num w:numId="13" w16cid:durableId="1225794086">
    <w:abstractNumId w:val="14"/>
  </w:num>
  <w:num w:numId="14" w16cid:durableId="1317342321">
    <w:abstractNumId w:val="19"/>
  </w:num>
  <w:num w:numId="15" w16cid:durableId="197399757">
    <w:abstractNumId w:val="11"/>
  </w:num>
  <w:num w:numId="16" w16cid:durableId="1776904306">
    <w:abstractNumId w:val="4"/>
  </w:num>
  <w:num w:numId="17" w16cid:durableId="532813188">
    <w:abstractNumId w:val="5"/>
  </w:num>
  <w:num w:numId="18" w16cid:durableId="411590178">
    <w:abstractNumId w:val="0"/>
  </w:num>
  <w:num w:numId="19" w16cid:durableId="1066565508">
    <w:abstractNumId w:val="16"/>
  </w:num>
  <w:num w:numId="20" w16cid:durableId="469058017">
    <w:abstractNumId w:val="2"/>
  </w:num>
  <w:num w:numId="21" w16cid:durableId="624580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7F"/>
    <w:rsid w:val="00041982"/>
    <w:rsid w:val="000A1431"/>
    <w:rsid w:val="000A3BEC"/>
    <w:rsid w:val="00100861"/>
    <w:rsid w:val="00142600"/>
    <w:rsid w:val="001B1837"/>
    <w:rsid w:val="001C5F6A"/>
    <w:rsid w:val="00215F09"/>
    <w:rsid w:val="002508AB"/>
    <w:rsid w:val="0025378B"/>
    <w:rsid w:val="00363537"/>
    <w:rsid w:val="003A4E79"/>
    <w:rsid w:val="003B6E2A"/>
    <w:rsid w:val="004B758E"/>
    <w:rsid w:val="004C6926"/>
    <w:rsid w:val="004F23B5"/>
    <w:rsid w:val="005022BF"/>
    <w:rsid w:val="0057023F"/>
    <w:rsid w:val="00572688"/>
    <w:rsid w:val="00586DD8"/>
    <w:rsid w:val="005B1EE5"/>
    <w:rsid w:val="005D63C6"/>
    <w:rsid w:val="00632A42"/>
    <w:rsid w:val="00657D30"/>
    <w:rsid w:val="00672D15"/>
    <w:rsid w:val="006B3D83"/>
    <w:rsid w:val="006E3285"/>
    <w:rsid w:val="00740C78"/>
    <w:rsid w:val="007776F7"/>
    <w:rsid w:val="007C15B4"/>
    <w:rsid w:val="007C6FA2"/>
    <w:rsid w:val="00805096"/>
    <w:rsid w:val="008313DD"/>
    <w:rsid w:val="008323D7"/>
    <w:rsid w:val="00834DF4"/>
    <w:rsid w:val="00844AA6"/>
    <w:rsid w:val="00877BD8"/>
    <w:rsid w:val="00880A17"/>
    <w:rsid w:val="008823E7"/>
    <w:rsid w:val="008C5F0D"/>
    <w:rsid w:val="009B3077"/>
    <w:rsid w:val="009F7BFC"/>
    <w:rsid w:val="00A31B5A"/>
    <w:rsid w:val="00AD24EF"/>
    <w:rsid w:val="00B31D85"/>
    <w:rsid w:val="00B34F4A"/>
    <w:rsid w:val="00BE38AD"/>
    <w:rsid w:val="00C31FA9"/>
    <w:rsid w:val="00C7675F"/>
    <w:rsid w:val="00CA1EFA"/>
    <w:rsid w:val="00D010A9"/>
    <w:rsid w:val="00D1160A"/>
    <w:rsid w:val="00D41894"/>
    <w:rsid w:val="00D8438A"/>
    <w:rsid w:val="00DE4C29"/>
    <w:rsid w:val="00E064B8"/>
    <w:rsid w:val="00E07072"/>
    <w:rsid w:val="00E2501B"/>
    <w:rsid w:val="00E25CEC"/>
    <w:rsid w:val="00E6577F"/>
    <w:rsid w:val="00ED4607"/>
    <w:rsid w:val="00F315B4"/>
    <w:rsid w:val="00F33734"/>
    <w:rsid w:val="00F342C5"/>
    <w:rsid w:val="00F41B25"/>
    <w:rsid w:val="00FB5F0A"/>
    <w:rsid w:val="00FD23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02B1"/>
  <w15:docId w15:val="{4D4F9DAE-68A1-4B13-A2E6-79D020B9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Akapit z listą BS,Outlines a.b.c.,List_Paragraph,Multilevel para_II,Akapit z lista BS,List Paragraph1"/>
    <w:basedOn w:val="Normal"/>
    <w:uiPriority w:val="34"/>
    <w:qFormat/>
    <w:rsid w:val="00657D30"/>
    <w:pPr>
      <w:widowControl w:val="0"/>
      <w:spacing w:after="0" w:line="240" w:lineRule="auto"/>
      <w:ind w:left="720"/>
      <w:contextualSpacing/>
    </w:pPr>
    <w:rPr>
      <w:rFonts w:ascii="Arimo" w:eastAsia="Arimo" w:hAnsi="Arimo" w:cs="Arimo"/>
      <w:sz w:val="24"/>
      <w:szCs w:val="24"/>
      <w:lang w:val="ro-RO"/>
    </w:rPr>
  </w:style>
  <w:style w:type="paragraph" w:styleId="Header">
    <w:name w:val="header"/>
    <w:basedOn w:val="Normal"/>
    <w:link w:val="HeaderChar"/>
    <w:uiPriority w:val="99"/>
    <w:unhideWhenUsed/>
    <w:rsid w:val="007C6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FA2"/>
  </w:style>
  <w:style w:type="paragraph" w:styleId="Footer">
    <w:name w:val="footer"/>
    <w:basedOn w:val="Normal"/>
    <w:link w:val="FooterChar"/>
    <w:uiPriority w:val="99"/>
    <w:unhideWhenUsed/>
    <w:rsid w:val="007C6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FA2"/>
  </w:style>
  <w:style w:type="table" w:styleId="TableGrid">
    <w:name w:val="Table Grid"/>
    <w:basedOn w:val="TableNormal"/>
    <w:uiPriority w:val="39"/>
    <w:rsid w:val="001B183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1B25"/>
    <w:rPr>
      <w:b/>
      <w:bCs/>
    </w:rPr>
  </w:style>
  <w:style w:type="character" w:customStyle="1" w:styleId="CommentSubjectChar">
    <w:name w:val="Comment Subject Char"/>
    <w:basedOn w:val="CommentTextChar"/>
    <w:link w:val="CommentSubject"/>
    <w:uiPriority w:val="99"/>
    <w:semiHidden/>
    <w:rsid w:val="00F41B25"/>
    <w:rPr>
      <w:b/>
      <w:bCs/>
      <w:sz w:val="20"/>
      <w:szCs w:val="20"/>
    </w:rPr>
  </w:style>
  <w:style w:type="character" w:styleId="Hyperlink">
    <w:name w:val="Hyperlink"/>
    <w:basedOn w:val="DefaultParagraphFont"/>
    <w:uiPriority w:val="99"/>
    <w:unhideWhenUsed/>
    <w:rsid w:val="00B34F4A"/>
    <w:rPr>
      <w:color w:val="0000FF" w:themeColor="hyperlink"/>
      <w:u w:val="single"/>
    </w:rPr>
  </w:style>
  <w:style w:type="character" w:styleId="UnresolvedMention">
    <w:name w:val="Unresolved Mention"/>
    <w:basedOn w:val="DefaultParagraphFont"/>
    <w:uiPriority w:val="99"/>
    <w:semiHidden/>
    <w:unhideWhenUsed/>
    <w:rsid w:val="00B34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dem.primariatm.ro/" TargetMode="External"/><Relationship Id="rId3" Type="http://schemas.openxmlformats.org/officeDocument/2006/relationships/settings" Target="settings.xml"/><Relationship Id="rId7" Type="http://schemas.openxmlformats.org/officeDocument/2006/relationships/hyperlink" Target="https://www.google.com/maps/d/u/0/edit?mid=1b1uOAAkyQL_b5YJ0WrMan4m6ey3ducQ&amp;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4005</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Despina UNGUREANU</cp:lastModifiedBy>
  <cp:revision>5</cp:revision>
  <dcterms:created xsi:type="dcterms:W3CDTF">2024-03-05T12:19:00Z</dcterms:created>
  <dcterms:modified xsi:type="dcterms:W3CDTF">2024-04-19T05:41:00Z</dcterms:modified>
</cp:coreProperties>
</file>