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DF1" w:rsidRPr="00014DA3" w:rsidRDefault="001C4DF1" w:rsidP="001C4DF1">
      <w:pPr>
        <w:jc w:val="right"/>
        <w:rPr>
          <w:rFonts w:ascii="Cambria" w:hAnsi="Cambria"/>
          <w:sz w:val="26"/>
          <w:szCs w:val="26"/>
        </w:rPr>
      </w:pPr>
      <w:r w:rsidRPr="00014DA3">
        <w:rPr>
          <w:rFonts w:ascii="Cambria" w:hAnsi="Cambria"/>
          <w:sz w:val="26"/>
          <w:szCs w:val="26"/>
        </w:rPr>
        <w:t>Anexa nr.</w:t>
      </w:r>
      <w:r w:rsidR="00BF60E3" w:rsidRPr="00014DA3">
        <w:rPr>
          <w:rFonts w:ascii="Cambria" w:hAnsi="Cambria"/>
          <w:sz w:val="26"/>
          <w:szCs w:val="26"/>
        </w:rPr>
        <w:t>2</w:t>
      </w:r>
      <w:r w:rsidR="009E3B12" w:rsidRPr="00014DA3">
        <w:rPr>
          <w:rFonts w:ascii="Cambria" w:hAnsi="Cambria"/>
          <w:sz w:val="26"/>
          <w:szCs w:val="26"/>
        </w:rPr>
        <w:t xml:space="preserve"> la HCLMT nr._________________/2015</w:t>
      </w:r>
    </w:p>
    <w:p w:rsidR="001C4DF1" w:rsidRPr="00014DA3" w:rsidRDefault="001C4DF1" w:rsidP="001C4DF1">
      <w:pPr>
        <w:jc w:val="right"/>
        <w:rPr>
          <w:rFonts w:ascii="Cambria" w:hAnsi="Cambria"/>
          <w:sz w:val="26"/>
          <w:szCs w:val="26"/>
        </w:rPr>
      </w:pPr>
    </w:p>
    <w:p w:rsidR="003F0B34" w:rsidRPr="00014DA3" w:rsidRDefault="003F0B34" w:rsidP="001C4DF1">
      <w:pPr>
        <w:jc w:val="right"/>
        <w:rPr>
          <w:rFonts w:ascii="Cambria" w:hAnsi="Cambria"/>
          <w:sz w:val="26"/>
          <w:szCs w:val="26"/>
        </w:rPr>
      </w:pPr>
    </w:p>
    <w:p w:rsidR="001C4DF1" w:rsidRPr="00014DA3" w:rsidRDefault="001C4DF1" w:rsidP="001C4DF1">
      <w:pPr>
        <w:jc w:val="right"/>
        <w:rPr>
          <w:rFonts w:ascii="Cambria" w:hAnsi="Cambria"/>
          <w:sz w:val="26"/>
          <w:szCs w:val="26"/>
        </w:rPr>
      </w:pPr>
    </w:p>
    <w:p w:rsidR="001C4DF1" w:rsidRPr="00014DA3" w:rsidRDefault="001C4DF1" w:rsidP="001C4DF1">
      <w:pPr>
        <w:jc w:val="center"/>
        <w:rPr>
          <w:rFonts w:ascii="Cambria" w:hAnsi="Cambria"/>
          <w:sz w:val="26"/>
          <w:szCs w:val="26"/>
          <w:lang w:eastAsia="ro-RO"/>
        </w:rPr>
      </w:pPr>
      <w:r w:rsidRPr="00014DA3">
        <w:rPr>
          <w:rFonts w:ascii="Cambria" w:hAnsi="Cambria"/>
          <w:sz w:val="26"/>
          <w:szCs w:val="26"/>
        </w:rPr>
        <w:t xml:space="preserve">PROCEDURA, CRITERIILE SI CONDITIILE  DE ACORDARE A SCUTIRII LA PLATA IMPOZITULUI  PE CLADIRI </w:t>
      </w:r>
      <w:r w:rsidRPr="00014DA3">
        <w:rPr>
          <w:rFonts w:ascii="Cambria" w:hAnsi="Cambria"/>
          <w:sz w:val="26"/>
          <w:szCs w:val="26"/>
          <w:lang w:eastAsia="ro-RO"/>
        </w:rPr>
        <w:t>PENTRU PROPRIETARII APARTAMENTELOR DIN BLOCURILE DE LOCUINŢE ŞI AI IMOBILELOR CARE AU EXECUTAT LUCRĂRI DE INTERVENŢIE PE CHELTUIALĂ PROPRIE</w:t>
      </w:r>
    </w:p>
    <w:p w:rsidR="003F0B34" w:rsidRPr="00014DA3" w:rsidRDefault="003F0B34" w:rsidP="001C4DF1">
      <w:pPr>
        <w:jc w:val="center"/>
        <w:rPr>
          <w:rFonts w:ascii="Cambria" w:hAnsi="Cambria"/>
          <w:sz w:val="26"/>
          <w:szCs w:val="26"/>
          <w:lang w:eastAsia="ro-RO"/>
        </w:rPr>
      </w:pPr>
    </w:p>
    <w:p w:rsidR="003F0B34" w:rsidRPr="00014DA3" w:rsidRDefault="003F0B34" w:rsidP="001C4DF1">
      <w:pPr>
        <w:jc w:val="center"/>
        <w:rPr>
          <w:rFonts w:ascii="Cambria" w:hAnsi="Cambria"/>
          <w:sz w:val="26"/>
          <w:szCs w:val="26"/>
        </w:rPr>
      </w:pPr>
    </w:p>
    <w:p w:rsidR="001C4DF1" w:rsidRPr="00014DA3" w:rsidRDefault="001C4DF1" w:rsidP="001C4DF1">
      <w:pPr>
        <w:autoSpaceDE w:val="0"/>
        <w:autoSpaceDN w:val="0"/>
        <w:adjustRightInd w:val="0"/>
        <w:rPr>
          <w:rFonts w:ascii="Cambria" w:hAnsi="Cambria" w:cs="Verdana"/>
          <w:sz w:val="26"/>
          <w:szCs w:val="26"/>
          <w:lang w:eastAsia="ro-RO"/>
        </w:rPr>
      </w:pPr>
    </w:p>
    <w:p w:rsidR="001C4DF1" w:rsidRPr="00014DA3" w:rsidRDefault="001C4DF1" w:rsidP="00547CE6">
      <w:pPr>
        <w:autoSpaceDE w:val="0"/>
        <w:autoSpaceDN w:val="0"/>
        <w:adjustRightInd w:val="0"/>
        <w:ind w:firstLine="708"/>
        <w:jc w:val="both"/>
        <w:rPr>
          <w:rFonts w:ascii="Cambria" w:hAnsi="Cambria"/>
          <w:sz w:val="26"/>
          <w:szCs w:val="26"/>
          <w:lang w:eastAsia="ro-RO"/>
        </w:rPr>
      </w:pPr>
      <w:r w:rsidRPr="00014DA3">
        <w:rPr>
          <w:rFonts w:ascii="Cambria" w:hAnsi="Cambria"/>
          <w:sz w:val="26"/>
          <w:szCs w:val="26"/>
          <w:lang w:eastAsia="ro-RO"/>
        </w:rPr>
        <w:t>Conform art.</w:t>
      </w:r>
      <w:r w:rsidR="00547CE6" w:rsidRPr="00014DA3">
        <w:rPr>
          <w:rFonts w:ascii="Cambria" w:hAnsi="Cambria"/>
          <w:sz w:val="26"/>
          <w:szCs w:val="26"/>
          <w:lang w:eastAsia="ro-RO"/>
        </w:rPr>
        <w:t xml:space="preserve">456 alin.2 lit.m din Legea nr.227/2015 privind codul fiscal, </w:t>
      </w:r>
      <w:r w:rsidR="00547CE6" w:rsidRPr="00014DA3">
        <w:rPr>
          <w:rFonts w:ascii="Cambria" w:hAnsi="Cambria"/>
          <w:sz w:val="26"/>
          <w:szCs w:val="26"/>
        </w:rPr>
        <w:t xml:space="preserve">consiliile locale pot hotărî să acorde scutirea impozitului/taxei pe clădiri datorate pentru "clădirile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w:t>
      </w:r>
      <w:bookmarkStart w:id="0" w:name="REF127"/>
      <w:bookmarkEnd w:id="0"/>
      <w:r w:rsidR="00547CE6" w:rsidRPr="00014DA3">
        <w:rPr>
          <w:rStyle w:val="panchor"/>
          <w:rFonts w:ascii="Cambria" w:hAnsi="Cambria"/>
          <w:sz w:val="26"/>
          <w:szCs w:val="26"/>
        </w:rPr>
        <w:t>Ordonanţa de urgenţă a Guvernului nr. 18/2009</w:t>
      </w:r>
      <w:r w:rsidR="00547CE6" w:rsidRPr="00014DA3">
        <w:rPr>
          <w:rFonts w:ascii="Cambria" w:hAnsi="Cambria"/>
          <w:sz w:val="26"/>
          <w:szCs w:val="26"/>
        </w:rPr>
        <w:t xml:space="preserve"> privind creşterea performanţei energetice a blocurilor de locuinţe, aprobată cu modificări şi completări prin </w:t>
      </w:r>
      <w:bookmarkStart w:id="1" w:name="REF128"/>
      <w:bookmarkEnd w:id="1"/>
      <w:r w:rsidR="00547CE6" w:rsidRPr="00014DA3">
        <w:rPr>
          <w:rStyle w:val="panchor"/>
          <w:rFonts w:ascii="Cambria" w:hAnsi="Cambria"/>
          <w:sz w:val="26"/>
          <w:szCs w:val="26"/>
        </w:rPr>
        <w:t>Legea nr. 158/2011</w:t>
      </w:r>
      <w:r w:rsidR="00547CE6" w:rsidRPr="00014DA3">
        <w:rPr>
          <w:rFonts w:ascii="Cambria" w:hAnsi="Cambria"/>
          <w:sz w:val="26"/>
          <w:szCs w:val="26"/>
        </w:rPr>
        <w:t>, cu modificările şi completările ulterioare."</w:t>
      </w:r>
      <w:r w:rsidR="00547CE6" w:rsidRPr="00014DA3">
        <w:rPr>
          <w:rFonts w:ascii="Cambria" w:hAnsi="Cambria"/>
          <w:sz w:val="26"/>
          <w:szCs w:val="26"/>
        </w:rPr>
        <w:br/>
      </w:r>
      <w:r w:rsidRPr="00014DA3">
        <w:rPr>
          <w:rFonts w:ascii="Cambria" w:hAnsi="Cambria"/>
          <w:sz w:val="26"/>
          <w:szCs w:val="26"/>
          <w:lang w:eastAsia="ro-RO"/>
        </w:rPr>
        <w:t xml:space="preserve"> </w:t>
      </w:r>
      <w:r w:rsidRPr="00014DA3">
        <w:rPr>
          <w:rFonts w:ascii="Cambria" w:hAnsi="Cambria"/>
          <w:vanish/>
          <w:sz w:val="26"/>
          <w:szCs w:val="26"/>
          <w:lang w:eastAsia="ro-RO"/>
        </w:rPr>
        <w:t xml:space="preserve">&lt;LLNK 12011   158 </w:t>
      </w:r>
    </w:p>
    <w:p w:rsidR="001C4DF1" w:rsidRPr="00014DA3" w:rsidRDefault="001C4DF1" w:rsidP="00547CE6">
      <w:pPr>
        <w:autoSpaceDE w:val="0"/>
        <w:autoSpaceDN w:val="0"/>
        <w:adjustRightInd w:val="0"/>
        <w:ind w:firstLine="360"/>
        <w:jc w:val="both"/>
        <w:rPr>
          <w:rFonts w:ascii="Cambria" w:hAnsi="Cambria"/>
          <w:sz w:val="26"/>
          <w:szCs w:val="26"/>
        </w:rPr>
      </w:pPr>
      <w:r w:rsidRPr="00014DA3">
        <w:rPr>
          <w:rFonts w:ascii="Cambria" w:hAnsi="Cambria"/>
          <w:sz w:val="26"/>
          <w:szCs w:val="26"/>
        </w:rPr>
        <w:t>Realizarea lucrărilor de intervenţie are drept scop creşterea performanţei energetice a blocurilor de locuinţe construite după proiecte elaborate în perioada 1950-1990, respectiv reducerea consumurilor energetice pentru încălzirea apartamentelor, în condiţiile asigurării şi menţinerii climatului termic interior, precum şi ameliorarea aspectului urbanistic al localităţilor.</w:t>
      </w:r>
    </w:p>
    <w:p w:rsidR="001C4DF1" w:rsidRPr="00014DA3" w:rsidRDefault="001C4DF1" w:rsidP="00547CE6">
      <w:pPr>
        <w:autoSpaceDE w:val="0"/>
        <w:autoSpaceDN w:val="0"/>
        <w:adjustRightInd w:val="0"/>
        <w:ind w:left="720"/>
        <w:jc w:val="both"/>
        <w:rPr>
          <w:rFonts w:ascii="Cambria" w:hAnsi="Cambria"/>
          <w:sz w:val="26"/>
          <w:szCs w:val="26"/>
        </w:rPr>
      </w:pPr>
    </w:p>
    <w:p w:rsidR="001C4DF1" w:rsidRPr="00014DA3" w:rsidRDefault="001C4DF1" w:rsidP="000B5EC9">
      <w:pPr>
        <w:autoSpaceDE w:val="0"/>
        <w:autoSpaceDN w:val="0"/>
        <w:adjustRightInd w:val="0"/>
        <w:ind w:firstLine="360"/>
        <w:jc w:val="both"/>
        <w:rPr>
          <w:rFonts w:ascii="Cambria" w:hAnsi="Cambria"/>
          <w:sz w:val="26"/>
          <w:szCs w:val="26"/>
          <w:lang w:eastAsia="ro-RO"/>
        </w:rPr>
      </w:pPr>
      <w:r w:rsidRPr="00014DA3">
        <w:rPr>
          <w:rFonts w:ascii="Cambria" w:hAnsi="Cambria"/>
          <w:sz w:val="26"/>
          <w:szCs w:val="26"/>
        </w:rPr>
        <w:t xml:space="preserve">Scutirea de la plata impozitului pe clădiri se </w:t>
      </w:r>
      <w:r w:rsidR="00DF7BD3" w:rsidRPr="00014DA3">
        <w:rPr>
          <w:rFonts w:ascii="Cambria" w:hAnsi="Cambria"/>
          <w:sz w:val="26"/>
          <w:szCs w:val="26"/>
        </w:rPr>
        <w:t xml:space="preserve">acorda </w:t>
      </w:r>
      <w:r w:rsidRPr="00014DA3">
        <w:rPr>
          <w:rFonts w:ascii="Cambria" w:hAnsi="Cambria"/>
          <w:sz w:val="26"/>
          <w:szCs w:val="26"/>
          <w:lang w:eastAsia="ro-RO"/>
        </w:rPr>
        <w:t>cu începere de la data de întâi ianuarie a anului fiscal următor</w:t>
      </w:r>
      <w:r w:rsidR="00547CE6" w:rsidRPr="00014DA3">
        <w:rPr>
          <w:rFonts w:ascii="Cambria" w:hAnsi="Cambria"/>
          <w:sz w:val="26"/>
          <w:szCs w:val="26"/>
          <w:lang w:eastAsia="ro-RO"/>
        </w:rPr>
        <w:t xml:space="preserve"> </w:t>
      </w:r>
      <w:r w:rsidRPr="00014DA3">
        <w:rPr>
          <w:rFonts w:ascii="Cambria" w:hAnsi="Cambria"/>
          <w:sz w:val="26"/>
          <w:szCs w:val="26"/>
          <w:lang w:eastAsia="ro-RO"/>
        </w:rPr>
        <w:t>finalizăr</w:t>
      </w:r>
      <w:r w:rsidR="00DF7BD3" w:rsidRPr="00014DA3">
        <w:rPr>
          <w:rFonts w:ascii="Cambria" w:hAnsi="Cambria"/>
          <w:sz w:val="26"/>
          <w:szCs w:val="26"/>
          <w:lang w:eastAsia="ro-RO"/>
        </w:rPr>
        <w:t>ii</w:t>
      </w:r>
      <w:r w:rsidRPr="00014DA3">
        <w:rPr>
          <w:rFonts w:ascii="Cambria" w:hAnsi="Cambria"/>
          <w:sz w:val="26"/>
          <w:szCs w:val="26"/>
          <w:lang w:eastAsia="ro-RO"/>
        </w:rPr>
        <w:t xml:space="preserve"> lucrărilor de reabilitare, </w:t>
      </w:r>
      <w:r w:rsidR="00CE06CC" w:rsidRPr="00014DA3">
        <w:rPr>
          <w:rFonts w:ascii="Cambria" w:hAnsi="Cambria"/>
          <w:sz w:val="26"/>
          <w:szCs w:val="26"/>
          <w:lang w:eastAsia="ro-RO"/>
        </w:rPr>
        <w:t xml:space="preserve">ca urmare a </w:t>
      </w:r>
      <w:r w:rsidR="00DF7BD3" w:rsidRPr="00014DA3">
        <w:rPr>
          <w:rFonts w:ascii="Cambria" w:hAnsi="Cambria"/>
          <w:sz w:val="26"/>
          <w:szCs w:val="26"/>
          <w:lang w:eastAsia="ro-RO"/>
        </w:rPr>
        <w:t>depun</w:t>
      </w:r>
      <w:r w:rsidR="00CE06CC" w:rsidRPr="00014DA3">
        <w:rPr>
          <w:rFonts w:ascii="Cambria" w:hAnsi="Cambria"/>
          <w:sz w:val="26"/>
          <w:szCs w:val="26"/>
          <w:lang w:eastAsia="ro-RO"/>
        </w:rPr>
        <w:t xml:space="preserve">erii </w:t>
      </w:r>
      <w:r w:rsidR="00DF7BD3" w:rsidRPr="00014DA3">
        <w:rPr>
          <w:rFonts w:ascii="Cambria" w:hAnsi="Cambria"/>
          <w:sz w:val="26"/>
          <w:szCs w:val="26"/>
          <w:lang w:eastAsia="ro-RO"/>
        </w:rPr>
        <w:t>documentel</w:t>
      </w:r>
      <w:r w:rsidR="00CE06CC" w:rsidRPr="00014DA3">
        <w:rPr>
          <w:rFonts w:ascii="Cambria" w:hAnsi="Cambria"/>
          <w:sz w:val="26"/>
          <w:szCs w:val="26"/>
          <w:lang w:eastAsia="ro-RO"/>
        </w:rPr>
        <w:t>or</w:t>
      </w:r>
      <w:r w:rsidR="00DF7BD3" w:rsidRPr="00014DA3">
        <w:rPr>
          <w:rFonts w:ascii="Cambria" w:hAnsi="Cambria"/>
          <w:sz w:val="26"/>
          <w:szCs w:val="26"/>
          <w:lang w:eastAsia="ro-RO"/>
        </w:rPr>
        <w:t xml:space="preserve"> justificative</w:t>
      </w:r>
      <w:r w:rsidR="00CE06CC" w:rsidRPr="00014DA3">
        <w:rPr>
          <w:rFonts w:ascii="Cambria" w:hAnsi="Cambria"/>
          <w:sz w:val="26"/>
          <w:szCs w:val="26"/>
          <w:lang w:eastAsia="ro-RO"/>
        </w:rPr>
        <w:t xml:space="preserve">, </w:t>
      </w:r>
      <w:r w:rsidRPr="00014DA3">
        <w:rPr>
          <w:rFonts w:ascii="Cambria" w:hAnsi="Cambria"/>
          <w:b/>
          <w:sz w:val="26"/>
          <w:szCs w:val="26"/>
          <w:lang w:eastAsia="ro-RO"/>
        </w:rPr>
        <w:t>pentru proprietarii apartamentelor din bl</w:t>
      </w:r>
      <w:r w:rsidR="00CE06CC" w:rsidRPr="00014DA3">
        <w:rPr>
          <w:rFonts w:ascii="Cambria" w:hAnsi="Cambria"/>
          <w:b/>
          <w:sz w:val="26"/>
          <w:szCs w:val="26"/>
          <w:lang w:eastAsia="ro-RO"/>
        </w:rPr>
        <w:t xml:space="preserve">ocurile de locuinţe/cladirilor cu destinatia de locuinta </w:t>
      </w:r>
      <w:r w:rsidRPr="00014DA3">
        <w:rPr>
          <w:rFonts w:ascii="Cambria" w:hAnsi="Cambria"/>
          <w:b/>
          <w:sz w:val="26"/>
          <w:szCs w:val="26"/>
          <w:lang w:eastAsia="ro-RO"/>
        </w:rPr>
        <w:t>construite după proiecte elaborate în perioada 1950-1990 şi reabilitate termic pe cheltuială proprie</w:t>
      </w:r>
      <w:r w:rsidRPr="00014DA3">
        <w:rPr>
          <w:rFonts w:ascii="Cambria" w:hAnsi="Cambria"/>
          <w:sz w:val="26"/>
          <w:szCs w:val="26"/>
          <w:lang w:eastAsia="ro-RO"/>
        </w:rPr>
        <w:t xml:space="preserve">, asigurându-se creşterea performanţei energetice a blocurilor de locuinţe, astfel încât consumul anual specific de energie calculat pentru încălzire </w:t>
      </w:r>
      <w:r w:rsidRPr="00014DA3">
        <w:rPr>
          <w:rFonts w:ascii="Cambria" w:hAnsi="Cambria"/>
          <w:b/>
          <w:sz w:val="26"/>
          <w:szCs w:val="26"/>
          <w:lang w:eastAsia="ro-RO"/>
        </w:rPr>
        <w:t>să scadă sub 100kWh/mp arie utilă,</w:t>
      </w:r>
      <w:r w:rsidRPr="00014DA3">
        <w:rPr>
          <w:rFonts w:ascii="Cambria" w:hAnsi="Cambria"/>
          <w:sz w:val="26"/>
          <w:szCs w:val="26"/>
          <w:lang w:eastAsia="ro-RO"/>
        </w:rPr>
        <w:t xml:space="preserve"> în condiţii de eficienţă economică.</w:t>
      </w:r>
    </w:p>
    <w:p w:rsidR="003F0B34" w:rsidRPr="00014DA3" w:rsidRDefault="003F0B34" w:rsidP="001C4DF1">
      <w:pPr>
        <w:autoSpaceDE w:val="0"/>
        <w:autoSpaceDN w:val="0"/>
        <w:adjustRightInd w:val="0"/>
        <w:ind w:firstLine="360"/>
        <w:rPr>
          <w:rFonts w:ascii="Cambria" w:hAnsi="Cambria"/>
          <w:sz w:val="26"/>
          <w:szCs w:val="26"/>
          <w:lang w:eastAsia="ro-RO"/>
        </w:rPr>
      </w:pPr>
    </w:p>
    <w:p w:rsidR="003F0B34" w:rsidRPr="00014DA3" w:rsidRDefault="003F0B34" w:rsidP="001C4DF1">
      <w:pPr>
        <w:autoSpaceDE w:val="0"/>
        <w:autoSpaceDN w:val="0"/>
        <w:adjustRightInd w:val="0"/>
        <w:ind w:firstLine="360"/>
        <w:rPr>
          <w:rFonts w:ascii="Cambria" w:hAnsi="Cambria"/>
          <w:sz w:val="26"/>
          <w:szCs w:val="26"/>
          <w:lang w:eastAsia="ro-RO"/>
        </w:rPr>
      </w:pPr>
    </w:p>
    <w:p w:rsidR="003F0B34" w:rsidRPr="00014DA3" w:rsidRDefault="003F0B34" w:rsidP="001C4DF1">
      <w:pPr>
        <w:autoSpaceDE w:val="0"/>
        <w:autoSpaceDN w:val="0"/>
        <w:adjustRightInd w:val="0"/>
        <w:ind w:firstLine="360"/>
        <w:rPr>
          <w:rFonts w:ascii="Cambria" w:hAnsi="Cambria"/>
          <w:sz w:val="26"/>
          <w:szCs w:val="26"/>
        </w:rPr>
      </w:pPr>
    </w:p>
    <w:p w:rsidR="001C4DF1" w:rsidRPr="00014DA3" w:rsidRDefault="001C4DF1" w:rsidP="001C4DF1">
      <w:pPr>
        <w:autoSpaceDE w:val="0"/>
        <w:autoSpaceDN w:val="0"/>
        <w:adjustRightInd w:val="0"/>
        <w:jc w:val="both"/>
        <w:rPr>
          <w:rFonts w:ascii="Cambria" w:hAnsi="Cambria"/>
          <w:sz w:val="26"/>
          <w:szCs w:val="26"/>
          <w:lang w:eastAsia="ro-RO"/>
        </w:rPr>
      </w:pPr>
    </w:p>
    <w:p w:rsidR="001C4DF1" w:rsidRPr="00014DA3" w:rsidRDefault="001C4DF1" w:rsidP="001C4DF1">
      <w:pPr>
        <w:autoSpaceDE w:val="0"/>
        <w:autoSpaceDN w:val="0"/>
        <w:adjustRightInd w:val="0"/>
        <w:jc w:val="both"/>
        <w:rPr>
          <w:rFonts w:ascii="Cambria" w:hAnsi="Cambria"/>
          <w:sz w:val="26"/>
          <w:szCs w:val="26"/>
        </w:rPr>
      </w:pPr>
      <w:r w:rsidRPr="00014DA3">
        <w:rPr>
          <w:rFonts w:ascii="Cambria" w:hAnsi="Cambria"/>
          <w:sz w:val="26"/>
          <w:szCs w:val="26"/>
        </w:rPr>
        <w:lastRenderedPageBreak/>
        <w:t>Reabilitarea termică a clădirilor de locuit cuprinde următoarele etape:</w:t>
      </w:r>
    </w:p>
    <w:p w:rsidR="003F0B34" w:rsidRPr="00014DA3" w:rsidRDefault="003F0B34" w:rsidP="001C4DF1">
      <w:pPr>
        <w:autoSpaceDE w:val="0"/>
        <w:autoSpaceDN w:val="0"/>
        <w:adjustRightInd w:val="0"/>
        <w:jc w:val="both"/>
        <w:rPr>
          <w:rFonts w:ascii="Cambria" w:hAnsi="Cambria"/>
          <w:sz w:val="26"/>
          <w:szCs w:val="26"/>
        </w:rPr>
      </w:pPr>
    </w:p>
    <w:p w:rsidR="001C4DF1" w:rsidRPr="00014DA3" w:rsidRDefault="001C4DF1" w:rsidP="001C4DF1">
      <w:pPr>
        <w:numPr>
          <w:ilvl w:val="0"/>
          <w:numId w:val="1"/>
        </w:numPr>
        <w:autoSpaceDE w:val="0"/>
        <w:autoSpaceDN w:val="0"/>
        <w:adjustRightInd w:val="0"/>
        <w:jc w:val="both"/>
        <w:rPr>
          <w:rFonts w:ascii="Cambria" w:hAnsi="Cambria"/>
          <w:sz w:val="26"/>
          <w:szCs w:val="26"/>
        </w:rPr>
      </w:pPr>
      <w:r w:rsidRPr="00014DA3">
        <w:rPr>
          <w:rFonts w:ascii="Cambria" w:hAnsi="Cambria"/>
          <w:sz w:val="26"/>
          <w:szCs w:val="26"/>
        </w:rPr>
        <w:t>Expertizarea tehnică, certificarea energetică şi auditul energetic</w:t>
      </w:r>
      <w:r w:rsidR="00772F59" w:rsidRPr="00014DA3">
        <w:rPr>
          <w:rFonts w:ascii="Cambria" w:hAnsi="Cambria"/>
          <w:sz w:val="26"/>
          <w:szCs w:val="26"/>
        </w:rPr>
        <w:t xml:space="preserve"> al clădirii existente, realizate înaintea lucrărilor de intervenţie;</w:t>
      </w:r>
    </w:p>
    <w:p w:rsidR="001C4DF1" w:rsidRPr="00014DA3" w:rsidRDefault="001C4DF1" w:rsidP="001C4DF1">
      <w:pPr>
        <w:numPr>
          <w:ilvl w:val="0"/>
          <w:numId w:val="1"/>
        </w:numPr>
        <w:autoSpaceDE w:val="0"/>
        <w:autoSpaceDN w:val="0"/>
        <w:adjustRightInd w:val="0"/>
        <w:jc w:val="both"/>
        <w:rPr>
          <w:rFonts w:ascii="Cambria" w:hAnsi="Cambria"/>
          <w:sz w:val="26"/>
          <w:szCs w:val="26"/>
        </w:rPr>
      </w:pPr>
      <w:r w:rsidRPr="00014DA3">
        <w:rPr>
          <w:rFonts w:ascii="Cambria" w:hAnsi="Cambria"/>
          <w:sz w:val="26"/>
          <w:szCs w:val="26"/>
        </w:rPr>
        <w:t>Elaborarea documentaţiei de avizare a lucrărilor de intervenţie;</w:t>
      </w:r>
    </w:p>
    <w:p w:rsidR="001C4DF1" w:rsidRPr="00014DA3" w:rsidRDefault="001C4DF1" w:rsidP="001C4DF1">
      <w:pPr>
        <w:numPr>
          <w:ilvl w:val="0"/>
          <w:numId w:val="1"/>
        </w:numPr>
        <w:autoSpaceDE w:val="0"/>
        <w:autoSpaceDN w:val="0"/>
        <w:adjustRightInd w:val="0"/>
        <w:jc w:val="both"/>
        <w:rPr>
          <w:rFonts w:ascii="Cambria" w:hAnsi="Cambria"/>
          <w:sz w:val="26"/>
          <w:szCs w:val="26"/>
        </w:rPr>
      </w:pPr>
      <w:r w:rsidRPr="00014DA3">
        <w:rPr>
          <w:rFonts w:ascii="Cambria" w:hAnsi="Cambria"/>
          <w:sz w:val="26"/>
          <w:szCs w:val="26"/>
        </w:rPr>
        <w:t>Elaborarea documentaţiei tehnice pentru autorizarea executării lucrărilor de intervenţie şi obţinerea autorizaţiei de construire;</w:t>
      </w:r>
    </w:p>
    <w:p w:rsidR="001C4DF1" w:rsidRPr="00014DA3" w:rsidRDefault="001C4DF1" w:rsidP="001C4DF1">
      <w:pPr>
        <w:numPr>
          <w:ilvl w:val="0"/>
          <w:numId w:val="1"/>
        </w:numPr>
        <w:autoSpaceDE w:val="0"/>
        <w:autoSpaceDN w:val="0"/>
        <w:adjustRightInd w:val="0"/>
        <w:jc w:val="both"/>
        <w:rPr>
          <w:rFonts w:ascii="Cambria" w:hAnsi="Cambria"/>
          <w:sz w:val="26"/>
          <w:szCs w:val="26"/>
        </w:rPr>
      </w:pPr>
      <w:r w:rsidRPr="00014DA3">
        <w:rPr>
          <w:rFonts w:ascii="Cambria" w:hAnsi="Cambria"/>
          <w:sz w:val="26"/>
          <w:szCs w:val="26"/>
        </w:rPr>
        <w:t>Execu</w:t>
      </w:r>
      <w:r w:rsidR="00772F59" w:rsidRPr="00014DA3">
        <w:rPr>
          <w:rFonts w:ascii="Cambria" w:hAnsi="Cambria"/>
          <w:sz w:val="26"/>
          <w:szCs w:val="26"/>
        </w:rPr>
        <w:t>tarea lucrărilor de intervenţie recomandate în auditul energetic iniţial;</w:t>
      </w:r>
    </w:p>
    <w:p w:rsidR="00772F59" w:rsidRPr="00014DA3" w:rsidRDefault="00772F59" w:rsidP="001C4DF1">
      <w:pPr>
        <w:numPr>
          <w:ilvl w:val="0"/>
          <w:numId w:val="1"/>
        </w:numPr>
        <w:autoSpaceDE w:val="0"/>
        <w:autoSpaceDN w:val="0"/>
        <w:adjustRightInd w:val="0"/>
        <w:jc w:val="both"/>
        <w:rPr>
          <w:rFonts w:ascii="Cambria" w:hAnsi="Cambria"/>
          <w:sz w:val="26"/>
          <w:szCs w:val="26"/>
        </w:rPr>
      </w:pPr>
      <w:r w:rsidRPr="00014DA3">
        <w:rPr>
          <w:rFonts w:ascii="Cambria" w:hAnsi="Cambria"/>
          <w:sz w:val="26"/>
          <w:szCs w:val="26"/>
        </w:rPr>
        <w:t>Întocmirea auditului energetic</w:t>
      </w:r>
      <w:r w:rsidR="001C44C1" w:rsidRPr="00014DA3">
        <w:rPr>
          <w:rFonts w:ascii="Cambria" w:hAnsi="Cambria"/>
          <w:sz w:val="26"/>
          <w:szCs w:val="26"/>
        </w:rPr>
        <w:t xml:space="preserve"> </w:t>
      </w:r>
      <w:r w:rsidR="007C355C" w:rsidRPr="00014DA3">
        <w:rPr>
          <w:rFonts w:ascii="Cambria" w:hAnsi="Cambria"/>
          <w:sz w:val="26"/>
          <w:szCs w:val="26"/>
        </w:rPr>
        <w:t xml:space="preserve">final </w:t>
      </w:r>
      <w:r w:rsidR="001C44C1" w:rsidRPr="00014DA3">
        <w:rPr>
          <w:rFonts w:ascii="Cambria" w:hAnsi="Cambria"/>
          <w:sz w:val="26"/>
          <w:szCs w:val="26"/>
        </w:rPr>
        <w:t>şi certificarea energetică a clădirii</w:t>
      </w:r>
      <w:r w:rsidRPr="00014DA3">
        <w:rPr>
          <w:rFonts w:ascii="Cambria" w:hAnsi="Cambria"/>
          <w:sz w:val="26"/>
          <w:szCs w:val="26"/>
        </w:rPr>
        <w:t>, după finalizarea lucrărilor de intervenţie;</w:t>
      </w:r>
    </w:p>
    <w:p w:rsidR="001C4DF1" w:rsidRPr="00014DA3" w:rsidRDefault="001C4DF1" w:rsidP="001C44C1">
      <w:pPr>
        <w:numPr>
          <w:ilvl w:val="0"/>
          <w:numId w:val="1"/>
        </w:numPr>
        <w:autoSpaceDE w:val="0"/>
        <w:autoSpaceDN w:val="0"/>
        <w:adjustRightInd w:val="0"/>
        <w:jc w:val="both"/>
        <w:rPr>
          <w:rFonts w:ascii="Cambria" w:hAnsi="Cambria"/>
          <w:sz w:val="26"/>
          <w:szCs w:val="26"/>
        </w:rPr>
      </w:pPr>
      <w:r w:rsidRPr="00014DA3">
        <w:rPr>
          <w:rFonts w:ascii="Cambria" w:hAnsi="Cambria"/>
          <w:sz w:val="26"/>
          <w:szCs w:val="26"/>
        </w:rPr>
        <w:t>Recepţia la terminarea lucrărilor conform HG 273/1994</w:t>
      </w:r>
      <w:r w:rsidR="001C44C1" w:rsidRPr="00014DA3">
        <w:rPr>
          <w:rFonts w:ascii="Cambria" w:hAnsi="Cambria"/>
          <w:sz w:val="26"/>
          <w:szCs w:val="26"/>
        </w:rPr>
        <w:t xml:space="preserve"> (Procesul verbal de recepţie trebuie să  menţioneze categoriile de lucrări executate, dintre cele recomandate în auditul energetic iniţial);</w:t>
      </w:r>
      <w:r w:rsidRPr="00014DA3">
        <w:rPr>
          <w:rFonts w:ascii="Cambria" w:hAnsi="Cambria"/>
          <w:sz w:val="26"/>
          <w:szCs w:val="26"/>
        </w:rPr>
        <w:t xml:space="preserve"> </w:t>
      </w:r>
    </w:p>
    <w:p w:rsidR="001C4DF1" w:rsidRPr="00014DA3" w:rsidRDefault="001C4DF1" w:rsidP="001C4DF1">
      <w:pPr>
        <w:numPr>
          <w:ilvl w:val="0"/>
          <w:numId w:val="1"/>
        </w:numPr>
        <w:autoSpaceDE w:val="0"/>
        <w:autoSpaceDN w:val="0"/>
        <w:adjustRightInd w:val="0"/>
        <w:jc w:val="both"/>
        <w:rPr>
          <w:rFonts w:ascii="Cambria" w:hAnsi="Cambria"/>
          <w:sz w:val="26"/>
          <w:szCs w:val="26"/>
        </w:rPr>
      </w:pPr>
      <w:r w:rsidRPr="00014DA3">
        <w:rPr>
          <w:rFonts w:ascii="Cambria" w:hAnsi="Cambria"/>
          <w:sz w:val="26"/>
          <w:szCs w:val="26"/>
        </w:rPr>
        <w:t>Recepţia finală, la expirarea perioadei de garanţie de bună execuţie a lucrărilor</w:t>
      </w:r>
      <w:r w:rsidR="001C44C1" w:rsidRPr="00014DA3">
        <w:rPr>
          <w:rFonts w:ascii="Cambria" w:hAnsi="Cambria"/>
          <w:sz w:val="26"/>
          <w:szCs w:val="26"/>
        </w:rPr>
        <w:t>.</w:t>
      </w:r>
    </w:p>
    <w:p w:rsidR="001C4DF1" w:rsidRPr="00014DA3" w:rsidRDefault="001C4DF1" w:rsidP="001C4DF1">
      <w:pPr>
        <w:autoSpaceDE w:val="0"/>
        <w:autoSpaceDN w:val="0"/>
        <w:adjustRightInd w:val="0"/>
        <w:jc w:val="both"/>
        <w:rPr>
          <w:rFonts w:ascii="Cambria" w:hAnsi="Cambria"/>
          <w:sz w:val="26"/>
          <w:szCs w:val="26"/>
        </w:rPr>
      </w:pPr>
    </w:p>
    <w:p w:rsidR="001C4DF1" w:rsidRPr="00014DA3" w:rsidRDefault="001C4DF1" w:rsidP="001C4DF1">
      <w:pPr>
        <w:ind w:firstLine="708"/>
        <w:jc w:val="both"/>
        <w:rPr>
          <w:rFonts w:ascii="Cambria" w:hAnsi="Cambria"/>
          <w:sz w:val="26"/>
          <w:szCs w:val="26"/>
          <w:lang w:eastAsia="ro-RO"/>
        </w:rPr>
      </w:pPr>
    </w:p>
    <w:p w:rsidR="001C4DF1" w:rsidRPr="00014DA3" w:rsidRDefault="001C4DF1" w:rsidP="001C4DF1">
      <w:pPr>
        <w:ind w:firstLine="708"/>
        <w:jc w:val="both"/>
        <w:rPr>
          <w:rFonts w:ascii="Cambria" w:hAnsi="Cambria"/>
          <w:sz w:val="26"/>
          <w:szCs w:val="26"/>
        </w:rPr>
      </w:pPr>
      <w:r w:rsidRPr="00014DA3">
        <w:rPr>
          <w:rFonts w:ascii="Cambria" w:hAnsi="Cambria"/>
          <w:sz w:val="26"/>
          <w:szCs w:val="26"/>
        </w:rPr>
        <w:t xml:space="preserve">Pentru a beneficia de aceasta facilitate, contribuabilii (persoane fizice </w:t>
      </w:r>
      <w:r w:rsidR="007C355C" w:rsidRPr="00014DA3">
        <w:rPr>
          <w:rFonts w:ascii="Cambria" w:hAnsi="Cambria"/>
          <w:sz w:val="26"/>
          <w:szCs w:val="26"/>
        </w:rPr>
        <w:t>sau persoane juridice ce detin î</w:t>
      </w:r>
      <w:r w:rsidRPr="00014DA3">
        <w:rPr>
          <w:rFonts w:ascii="Cambria" w:hAnsi="Cambria"/>
          <w:sz w:val="26"/>
          <w:szCs w:val="26"/>
        </w:rPr>
        <w:t>n proprietate</w:t>
      </w:r>
      <w:r w:rsidR="007C355C" w:rsidRPr="00014DA3">
        <w:rPr>
          <w:rFonts w:ascii="Cambria" w:hAnsi="Cambria"/>
          <w:sz w:val="26"/>
          <w:szCs w:val="26"/>
        </w:rPr>
        <w:t xml:space="preserve"> apartamente/imobile cu destinaţia de locuinţă</w:t>
      </w:r>
      <w:r w:rsidRPr="00014DA3">
        <w:rPr>
          <w:rFonts w:ascii="Cambria" w:hAnsi="Cambria"/>
          <w:sz w:val="26"/>
          <w:szCs w:val="26"/>
        </w:rPr>
        <w:t>)</w:t>
      </w:r>
      <w:r w:rsidRPr="00014DA3">
        <w:rPr>
          <w:rFonts w:ascii="Cambria" w:hAnsi="Cambria"/>
          <w:b/>
          <w:sz w:val="26"/>
          <w:szCs w:val="26"/>
        </w:rPr>
        <w:t xml:space="preserve"> </w:t>
      </w:r>
      <w:r w:rsidR="007C355C" w:rsidRPr="00014DA3">
        <w:rPr>
          <w:rFonts w:ascii="Cambria" w:hAnsi="Cambria"/>
          <w:sz w:val="26"/>
          <w:szCs w:val="26"/>
        </w:rPr>
        <w:t>trebuie să îndeplinească următoarele condiţ</w:t>
      </w:r>
      <w:r w:rsidRPr="00014DA3">
        <w:rPr>
          <w:rFonts w:ascii="Cambria" w:hAnsi="Cambria"/>
          <w:sz w:val="26"/>
          <w:szCs w:val="26"/>
        </w:rPr>
        <w:t>ii:</w:t>
      </w:r>
    </w:p>
    <w:p w:rsidR="001C4DF1" w:rsidRPr="00014DA3" w:rsidRDefault="007C355C" w:rsidP="001C4DF1">
      <w:pPr>
        <w:autoSpaceDE w:val="0"/>
        <w:autoSpaceDN w:val="0"/>
        <w:adjustRightInd w:val="0"/>
        <w:ind w:firstLine="708"/>
        <w:jc w:val="both"/>
        <w:rPr>
          <w:rFonts w:ascii="Cambria" w:hAnsi="Cambria"/>
          <w:sz w:val="26"/>
          <w:szCs w:val="26"/>
          <w:lang w:eastAsia="ro-RO"/>
        </w:rPr>
      </w:pPr>
      <w:r w:rsidRPr="00014DA3">
        <w:rPr>
          <w:rFonts w:ascii="Cambria" w:hAnsi="Cambria"/>
          <w:sz w:val="26"/>
          <w:szCs w:val="26"/>
        </w:rPr>
        <w:t>- Să</w:t>
      </w:r>
      <w:r w:rsidR="001C4DF1" w:rsidRPr="00014DA3">
        <w:rPr>
          <w:rFonts w:ascii="Cambria" w:hAnsi="Cambria"/>
          <w:sz w:val="26"/>
          <w:szCs w:val="26"/>
        </w:rPr>
        <w:t xml:space="preserve"> re</w:t>
      </w:r>
      <w:r w:rsidRPr="00014DA3">
        <w:rPr>
          <w:rFonts w:ascii="Cambria" w:hAnsi="Cambria"/>
          <w:sz w:val="26"/>
          <w:szCs w:val="26"/>
        </w:rPr>
        <w:t xml:space="preserve">alizeze la blocurile </w:t>
      </w:r>
      <w:r w:rsidR="00C06F10" w:rsidRPr="00014DA3">
        <w:rPr>
          <w:rFonts w:ascii="Cambria" w:hAnsi="Cambria"/>
          <w:sz w:val="26"/>
          <w:szCs w:val="26"/>
        </w:rPr>
        <w:t xml:space="preserve">de locuinţe/ imobilele </w:t>
      </w:r>
      <w:r w:rsidRPr="00014DA3">
        <w:rPr>
          <w:rFonts w:ascii="Cambria" w:hAnsi="Cambria"/>
          <w:sz w:val="26"/>
          <w:szCs w:val="26"/>
        </w:rPr>
        <w:t>cu destinaţia de locuinţă</w:t>
      </w:r>
      <w:r w:rsidR="001C4DF1" w:rsidRPr="00014DA3">
        <w:rPr>
          <w:rFonts w:ascii="Cambria" w:hAnsi="Cambria"/>
          <w:sz w:val="26"/>
          <w:szCs w:val="26"/>
        </w:rPr>
        <w:t xml:space="preserve">, </w:t>
      </w:r>
      <w:r w:rsidR="003A0606" w:rsidRPr="00014DA3">
        <w:rPr>
          <w:rFonts w:ascii="Cambria" w:hAnsi="Cambria"/>
          <w:sz w:val="26"/>
          <w:szCs w:val="26"/>
        </w:rPr>
        <w:t>lucră</w:t>
      </w:r>
      <w:r w:rsidR="001C4DF1" w:rsidRPr="00014DA3">
        <w:rPr>
          <w:rFonts w:ascii="Cambria" w:hAnsi="Cambria"/>
          <w:sz w:val="26"/>
          <w:szCs w:val="26"/>
        </w:rPr>
        <w:t xml:space="preserve">rile de </w:t>
      </w:r>
      <w:r w:rsidRPr="00014DA3">
        <w:rPr>
          <w:rFonts w:ascii="Cambria" w:hAnsi="Cambria"/>
          <w:sz w:val="26"/>
          <w:szCs w:val="26"/>
        </w:rPr>
        <w:t>intervenţie prevă</w:t>
      </w:r>
      <w:r w:rsidR="001C4DF1" w:rsidRPr="00014DA3">
        <w:rPr>
          <w:rFonts w:ascii="Cambria" w:hAnsi="Cambria"/>
          <w:sz w:val="26"/>
          <w:szCs w:val="26"/>
        </w:rPr>
        <w:t>zute la art.4</w:t>
      </w:r>
      <w:r w:rsidR="00477CE9" w:rsidRPr="00014DA3">
        <w:rPr>
          <w:rFonts w:ascii="Cambria" w:hAnsi="Cambria"/>
          <w:sz w:val="26"/>
          <w:szCs w:val="26"/>
        </w:rPr>
        <w:t xml:space="preserve">, </w:t>
      </w:r>
      <w:r w:rsidR="001C4DF1" w:rsidRPr="00014DA3">
        <w:rPr>
          <w:rFonts w:ascii="Cambria" w:hAnsi="Cambria"/>
          <w:sz w:val="26"/>
          <w:szCs w:val="26"/>
        </w:rPr>
        <w:t>alin.</w:t>
      </w:r>
      <w:r w:rsidR="00477CE9" w:rsidRPr="00014DA3">
        <w:rPr>
          <w:rFonts w:ascii="Cambria" w:hAnsi="Cambria"/>
          <w:sz w:val="26"/>
          <w:szCs w:val="26"/>
        </w:rPr>
        <w:t xml:space="preserve"> </w:t>
      </w:r>
      <w:r w:rsidR="002C017E" w:rsidRPr="00014DA3">
        <w:rPr>
          <w:rFonts w:ascii="Cambria" w:hAnsi="Cambria"/>
          <w:sz w:val="26"/>
          <w:szCs w:val="26"/>
        </w:rPr>
        <w:t>1, 2, 3</w:t>
      </w:r>
      <w:r w:rsidR="0070611D" w:rsidRPr="00014DA3">
        <w:rPr>
          <w:rFonts w:ascii="Cambria" w:hAnsi="Cambria" w:cs="Courier New"/>
          <w:sz w:val="26"/>
          <w:szCs w:val="26"/>
        </w:rPr>
        <w:t xml:space="preserve"> </w:t>
      </w:r>
      <w:r w:rsidR="001C4DF1" w:rsidRPr="00014DA3">
        <w:rPr>
          <w:rFonts w:ascii="Cambria" w:hAnsi="Cambria"/>
          <w:sz w:val="26"/>
          <w:szCs w:val="26"/>
        </w:rPr>
        <w:t>din OUG nr.18/2009</w:t>
      </w:r>
      <w:r w:rsidR="00477CE9" w:rsidRPr="00014DA3">
        <w:rPr>
          <w:rFonts w:ascii="Cambria" w:hAnsi="Cambria"/>
          <w:sz w:val="26"/>
          <w:szCs w:val="26"/>
        </w:rPr>
        <w:t xml:space="preserve">, </w:t>
      </w:r>
      <w:r w:rsidRPr="00014DA3">
        <w:rPr>
          <w:rFonts w:ascii="Cambria" w:hAnsi="Cambria"/>
          <w:sz w:val="26"/>
          <w:szCs w:val="26"/>
        </w:rPr>
        <w:t>cu modificările şi completăriloe ulterioare</w:t>
      </w:r>
      <w:r w:rsidR="00477CE9" w:rsidRPr="00014DA3">
        <w:rPr>
          <w:rFonts w:ascii="Cambria" w:hAnsi="Cambria"/>
          <w:sz w:val="26"/>
          <w:szCs w:val="26"/>
          <w:lang w:eastAsia="ro-RO"/>
        </w:rPr>
        <w:t xml:space="preserve">, </w:t>
      </w:r>
      <w:r w:rsidR="001C4DF1" w:rsidRPr="00014DA3">
        <w:rPr>
          <w:rFonts w:ascii="Cambria" w:hAnsi="Cambria"/>
          <w:sz w:val="26"/>
          <w:szCs w:val="26"/>
          <w:lang w:eastAsia="ro-RO"/>
        </w:rPr>
        <w:t>privind creşterea performanţei ener</w:t>
      </w:r>
      <w:r w:rsidR="00477CE9" w:rsidRPr="00014DA3">
        <w:rPr>
          <w:rFonts w:ascii="Cambria" w:hAnsi="Cambria"/>
          <w:sz w:val="26"/>
          <w:szCs w:val="26"/>
          <w:lang w:eastAsia="ro-RO"/>
        </w:rPr>
        <w:t>getice a blocurilor de locuinţe</w:t>
      </w:r>
      <w:r w:rsidR="003A0606" w:rsidRPr="00014DA3">
        <w:rPr>
          <w:rFonts w:ascii="Cambria" w:hAnsi="Cambria"/>
          <w:sz w:val="26"/>
          <w:szCs w:val="26"/>
          <w:lang w:eastAsia="ro-RO"/>
        </w:rPr>
        <w:t>, astfel încât consumul anual specific de energie calculat pentru încălzire să scadă sub 100</w:t>
      </w:r>
      <w:r w:rsidRPr="00014DA3">
        <w:rPr>
          <w:rFonts w:ascii="Cambria" w:hAnsi="Cambria"/>
          <w:sz w:val="26"/>
          <w:szCs w:val="26"/>
          <w:lang w:eastAsia="ro-RO"/>
        </w:rPr>
        <w:t xml:space="preserve"> </w:t>
      </w:r>
      <w:r w:rsidR="003A0606" w:rsidRPr="00014DA3">
        <w:rPr>
          <w:rFonts w:ascii="Cambria" w:hAnsi="Cambria"/>
          <w:sz w:val="26"/>
          <w:szCs w:val="26"/>
          <w:lang w:eastAsia="ro-RO"/>
        </w:rPr>
        <w:t>kwh/mp arie utilă, în condiţii de eficienţă economică;</w:t>
      </w:r>
    </w:p>
    <w:p w:rsidR="001C4DF1" w:rsidRPr="00014DA3" w:rsidRDefault="007C355C" w:rsidP="001C4DF1">
      <w:pPr>
        <w:autoSpaceDE w:val="0"/>
        <w:autoSpaceDN w:val="0"/>
        <w:adjustRightInd w:val="0"/>
        <w:ind w:firstLine="708"/>
        <w:jc w:val="both"/>
        <w:rPr>
          <w:rFonts w:ascii="Cambria" w:hAnsi="Cambria"/>
          <w:sz w:val="26"/>
          <w:szCs w:val="26"/>
          <w:lang w:eastAsia="ro-RO"/>
        </w:rPr>
      </w:pPr>
      <w:r w:rsidRPr="00014DA3">
        <w:rPr>
          <w:rFonts w:ascii="Cambria" w:hAnsi="Cambria"/>
          <w:sz w:val="26"/>
          <w:szCs w:val="26"/>
          <w:lang w:eastAsia="ro-RO"/>
        </w:rPr>
        <w:t>-  Lucrările de intervenţie trebuie să fie efectuate la î</w:t>
      </w:r>
      <w:r w:rsidR="001C4DF1" w:rsidRPr="00014DA3">
        <w:rPr>
          <w:rFonts w:ascii="Cambria" w:hAnsi="Cambria"/>
          <w:sz w:val="26"/>
          <w:szCs w:val="26"/>
          <w:lang w:eastAsia="ro-RO"/>
        </w:rPr>
        <w:t xml:space="preserve">ntregul bloc de </w:t>
      </w:r>
      <w:r w:rsidRPr="00014DA3">
        <w:rPr>
          <w:rFonts w:ascii="Cambria" w:hAnsi="Cambria"/>
          <w:sz w:val="26"/>
          <w:szCs w:val="26"/>
          <w:lang w:eastAsia="ro-RO"/>
        </w:rPr>
        <w:t>locuinţ</w:t>
      </w:r>
      <w:r w:rsidR="003A0606" w:rsidRPr="00014DA3">
        <w:rPr>
          <w:rFonts w:ascii="Cambria" w:hAnsi="Cambria"/>
          <w:sz w:val="26"/>
          <w:szCs w:val="26"/>
          <w:lang w:eastAsia="ro-RO"/>
        </w:rPr>
        <w:t>e, eventual pe tronsoane</w:t>
      </w:r>
      <w:r w:rsidR="00C06F10" w:rsidRPr="00014DA3">
        <w:rPr>
          <w:rFonts w:ascii="Cambria" w:hAnsi="Cambria"/>
          <w:sz w:val="26"/>
          <w:szCs w:val="26"/>
          <w:lang w:eastAsia="ro-RO"/>
        </w:rPr>
        <w:t xml:space="preserve"> sau la întreg imobilul cu destinaţia de locuinţă.</w:t>
      </w:r>
    </w:p>
    <w:p w:rsidR="001C4DF1" w:rsidRPr="00014DA3" w:rsidRDefault="001C4DF1" w:rsidP="001C4DF1">
      <w:pPr>
        <w:ind w:firstLine="708"/>
        <w:jc w:val="both"/>
        <w:rPr>
          <w:rFonts w:ascii="Cambria" w:hAnsi="Cambria"/>
          <w:sz w:val="26"/>
          <w:szCs w:val="26"/>
          <w:lang w:eastAsia="ro-RO"/>
        </w:rPr>
      </w:pPr>
      <w:r w:rsidRPr="00014DA3">
        <w:rPr>
          <w:rFonts w:ascii="Cambria" w:hAnsi="Cambria"/>
          <w:sz w:val="26"/>
          <w:szCs w:val="26"/>
        </w:rPr>
        <w:t xml:space="preserve">- La finalul lucrărilor, proprietarii trebuie să obţină auditul energetic </w:t>
      </w:r>
      <w:r w:rsidR="003A0606" w:rsidRPr="00014DA3">
        <w:rPr>
          <w:rFonts w:ascii="Cambria" w:hAnsi="Cambria"/>
          <w:sz w:val="26"/>
          <w:szCs w:val="26"/>
        </w:rPr>
        <w:t xml:space="preserve">şi certificatul energetic, întocmite </w:t>
      </w:r>
      <w:r w:rsidRPr="00014DA3">
        <w:rPr>
          <w:rFonts w:ascii="Cambria" w:hAnsi="Cambria"/>
          <w:sz w:val="26"/>
          <w:szCs w:val="26"/>
        </w:rPr>
        <w:t>de către aud</w:t>
      </w:r>
      <w:r w:rsidR="003A0606" w:rsidRPr="00014DA3">
        <w:rPr>
          <w:rFonts w:ascii="Cambria" w:hAnsi="Cambria"/>
          <w:sz w:val="26"/>
          <w:szCs w:val="26"/>
        </w:rPr>
        <w:t>itorul energetic pentru clădiri;</w:t>
      </w:r>
    </w:p>
    <w:p w:rsidR="001C4DF1" w:rsidRPr="00014DA3" w:rsidRDefault="001C4DF1" w:rsidP="001C4DF1">
      <w:pPr>
        <w:autoSpaceDE w:val="0"/>
        <w:autoSpaceDN w:val="0"/>
        <w:adjustRightInd w:val="0"/>
        <w:ind w:firstLine="708"/>
        <w:jc w:val="both"/>
        <w:rPr>
          <w:rFonts w:ascii="Cambria" w:hAnsi="Cambria"/>
          <w:sz w:val="26"/>
          <w:szCs w:val="26"/>
          <w:lang w:eastAsia="ro-RO"/>
        </w:rPr>
      </w:pPr>
      <w:r w:rsidRPr="00014DA3">
        <w:rPr>
          <w:rFonts w:ascii="Cambria" w:hAnsi="Cambria"/>
          <w:sz w:val="26"/>
          <w:szCs w:val="26"/>
          <w:lang w:eastAsia="ro-RO"/>
        </w:rPr>
        <w:t>- Realizarea lucr</w:t>
      </w:r>
      <w:r w:rsidR="007C355C" w:rsidRPr="00014DA3">
        <w:rPr>
          <w:rFonts w:ascii="Cambria" w:hAnsi="Cambria"/>
          <w:sz w:val="26"/>
          <w:szCs w:val="26"/>
          <w:lang w:eastAsia="ro-RO"/>
        </w:rPr>
        <w:t>ărilor de intervenţie trebuie să</w:t>
      </w:r>
      <w:r w:rsidRPr="00014DA3">
        <w:rPr>
          <w:rFonts w:ascii="Cambria" w:hAnsi="Cambria"/>
          <w:sz w:val="26"/>
          <w:szCs w:val="26"/>
          <w:lang w:eastAsia="ro-RO"/>
        </w:rPr>
        <w:t xml:space="preserve"> aibe ca scop creşterea performanţei energetice a blocurilor de locuinţe</w:t>
      </w:r>
      <w:r w:rsidR="007C355C" w:rsidRPr="00014DA3">
        <w:rPr>
          <w:rFonts w:ascii="Cambria" w:hAnsi="Cambria"/>
          <w:sz w:val="26"/>
          <w:szCs w:val="26"/>
        </w:rPr>
        <w:t>/imobilelor cu destinaţia de locuinţă</w:t>
      </w:r>
      <w:r w:rsidRPr="00014DA3">
        <w:rPr>
          <w:rFonts w:ascii="Cambria" w:hAnsi="Cambria"/>
          <w:sz w:val="26"/>
          <w:szCs w:val="26"/>
          <w:lang w:eastAsia="ro-RO"/>
        </w:rPr>
        <w:t>, astfel încât consumul anual specific de energie calculat pentru încălzire să scadă sub 100 kWh/m² arie utilă, în condiţii de eficienţă economică;</w:t>
      </w:r>
    </w:p>
    <w:p w:rsidR="001C4DF1" w:rsidRPr="00014DA3" w:rsidRDefault="007C355C" w:rsidP="001C4DF1">
      <w:pPr>
        <w:ind w:firstLine="708"/>
        <w:jc w:val="both"/>
        <w:rPr>
          <w:rFonts w:ascii="Cambria" w:hAnsi="Cambria"/>
          <w:sz w:val="26"/>
          <w:szCs w:val="26"/>
          <w:lang w:eastAsia="ro-RO"/>
        </w:rPr>
      </w:pPr>
      <w:r w:rsidRPr="00014DA3">
        <w:rPr>
          <w:rFonts w:ascii="Cambria" w:hAnsi="Cambria"/>
          <w:sz w:val="26"/>
          <w:szCs w:val="26"/>
          <w:lang w:eastAsia="ro-RO"/>
        </w:rPr>
        <w:t>- Din procesul verbal de recepţie la terminarea lucrărilor, întocmit în condiţiile legii, trebuie să reiasă</w:t>
      </w:r>
      <w:r w:rsidR="001C4DF1" w:rsidRPr="00014DA3">
        <w:rPr>
          <w:rFonts w:ascii="Cambria" w:hAnsi="Cambria"/>
          <w:sz w:val="26"/>
          <w:szCs w:val="26"/>
          <w:lang w:eastAsia="ro-RO"/>
        </w:rPr>
        <w:t xml:space="preserve"> </w:t>
      </w:r>
      <w:r w:rsidR="009353C7" w:rsidRPr="00014DA3">
        <w:rPr>
          <w:rFonts w:ascii="Cambria" w:hAnsi="Cambria"/>
          <w:sz w:val="26"/>
          <w:szCs w:val="26"/>
          <w:lang w:eastAsia="ro-RO"/>
        </w:rPr>
        <w:t xml:space="preserve">explicit </w:t>
      </w:r>
      <w:r w:rsidR="001C4DF1" w:rsidRPr="00014DA3">
        <w:rPr>
          <w:rFonts w:ascii="Cambria" w:hAnsi="Cambria"/>
          <w:sz w:val="26"/>
          <w:szCs w:val="26"/>
          <w:lang w:eastAsia="ro-RO"/>
        </w:rPr>
        <w:t>ca</w:t>
      </w:r>
      <w:r w:rsidR="009353C7" w:rsidRPr="00014DA3">
        <w:rPr>
          <w:rFonts w:ascii="Cambria" w:hAnsi="Cambria"/>
          <w:sz w:val="26"/>
          <w:szCs w:val="26"/>
          <w:lang w:eastAsia="ro-RO"/>
        </w:rPr>
        <w:t>tegoriile de lucrări executate, dintre cele recomandate</w:t>
      </w:r>
      <w:r w:rsidR="001C4DF1" w:rsidRPr="00014DA3">
        <w:rPr>
          <w:rFonts w:ascii="Cambria" w:hAnsi="Cambria"/>
          <w:sz w:val="26"/>
          <w:szCs w:val="26"/>
          <w:lang w:eastAsia="ro-RO"/>
        </w:rPr>
        <w:t xml:space="preserve"> de auditorul energetic;</w:t>
      </w:r>
    </w:p>
    <w:p w:rsidR="001C4DF1" w:rsidRPr="00014DA3" w:rsidRDefault="001C4DF1" w:rsidP="001C4DF1">
      <w:pPr>
        <w:ind w:firstLine="708"/>
        <w:jc w:val="both"/>
        <w:rPr>
          <w:rFonts w:ascii="Cambria" w:hAnsi="Cambria"/>
          <w:sz w:val="26"/>
          <w:szCs w:val="26"/>
          <w:lang w:eastAsia="ro-RO"/>
        </w:rPr>
      </w:pPr>
      <w:r w:rsidRPr="00014DA3">
        <w:rPr>
          <w:rFonts w:ascii="Cambria" w:hAnsi="Cambria"/>
          <w:sz w:val="26"/>
          <w:szCs w:val="26"/>
          <w:lang w:val="fr-FR" w:eastAsia="ro-RO"/>
        </w:rPr>
        <w:t xml:space="preserve">- </w:t>
      </w:r>
      <w:r w:rsidR="007C355C" w:rsidRPr="00014DA3">
        <w:rPr>
          <w:rFonts w:ascii="Cambria" w:hAnsi="Cambria"/>
          <w:sz w:val="26"/>
          <w:szCs w:val="26"/>
          <w:lang w:eastAsia="ro-RO"/>
        </w:rPr>
        <w:t>Lucrările de intervenţ</w:t>
      </w:r>
      <w:r w:rsidRPr="00014DA3">
        <w:rPr>
          <w:rFonts w:ascii="Cambria" w:hAnsi="Cambria"/>
          <w:sz w:val="26"/>
          <w:szCs w:val="26"/>
          <w:lang w:eastAsia="ro-RO"/>
        </w:rPr>
        <w:t xml:space="preserve">ie </w:t>
      </w:r>
      <w:r w:rsidR="009353C7" w:rsidRPr="00014DA3">
        <w:rPr>
          <w:rFonts w:ascii="Cambria" w:hAnsi="Cambria"/>
          <w:sz w:val="26"/>
          <w:szCs w:val="26"/>
          <w:lang w:eastAsia="ro-RO"/>
        </w:rPr>
        <w:t>să fie</w:t>
      </w:r>
      <w:r w:rsidRPr="00014DA3">
        <w:rPr>
          <w:rFonts w:ascii="Cambria" w:hAnsi="Cambria"/>
          <w:sz w:val="26"/>
          <w:szCs w:val="26"/>
          <w:lang w:eastAsia="ro-RO"/>
        </w:rPr>
        <w:t xml:space="preserve"> executate exclusiv din surse proprii;</w:t>
      </w:r>
    </w:p>
    <w:p w:rsidR="001C4DF1" w:rsidRPr="00014DA3" w:rsidRDefault="001C4DF1" w:rsidP="001C4DF1">
      <w:pPr>
        <w:ind w:firstLine="708"/>
        <w:jc w:val="both"/>
        <w:rPr>
          <w:rFonts w:ascii="Cambria" w:hAnsi="Cambria"/>
          <w:sz w:val="26"/>
          <w:szCs w:val="26"/>
          <w:lang w:eastAsia="ro-RO"/>
        </w:rPr>
      </w:pPr>
      <w:r w:rsidRPr="00014DA3">
        <w:rPr>
          <w:rFonts w:ascii="Cambria" w:hAnsi="Cambria"/>
          <w:sz w:val="26"/>
          <w:szCs w:val="26"/>
          <w:lang w:eastAsia="ro-RO"/>
        </w:rPr>
        <w:t>- Imobilul să fie construit după proiecte elaborate în perioada 1950-1990;</w:t>
      </w:r>
    </w:p>
    <w:p w:rsidR="001C4DF1" w:rsidRPr="00014DA3" w:rsidRDefault="007C355C" w:rsidP="001C4DF1">
      <w:pPr>
        <w:autoSpaceDE w:val="0"/>
        <w:autoSpaceDN w:val="0"/>
        <w:adjustRightInd w:val="0"/>
        <w:ind w:firstLine="708"/>
        <w:jc w:val="both"/>
        <w:rPr>
          <w:rFonts w:ascii="Cambria" w:hAnsi="Cambria"/>
          <w:sz w:val="26"/>
          <w:szCs w:val="26"/>
          <w:lang w:val="it-IT" w:eastAsia="ro-RO"/>
        </w:rPr>
      </w:pPr>
      <w:r w:rsidRPr="00014DA3">
        <w:rPr>
          <w:rFonts w:ascii="Cambria" w:hAnsi="Cambria"/>
          <w:sz w:val="26"/>
          <w:szCs w:val="26"/>
          <w:lang w:val="it-IT" w:eastAsia="ro-RO"/>
        </w:rPr>
        <w:t>- La data depunerii cererii să</w:t>
      </w:r>
      <w:r w:rsidR="001C4DF1" w:rsidRPr="00014DA3">
        <w:rPr>
          <w:rFonts w:ascii="Cambria" w:hAnsi="Cambria"/>
          <w:sz w:val="26"/>
          <w:szCs w:val="26"/>
          <w:lang w:val="it-IT" w:eastAsia="ro-RO"/>
        </w:rPr>
        <w:t xml:space="preserve"> aibe achita</w:t>
      </w:r>
      <w:r w:rsidRPr="00014DA3">
        <w:rPr>
          <w:rFonts w:ascii="Cambria" w:hAnsi="Cambria"/>
          <w:sz w:val="26"/>
          <w:szCs w:val="26"/>
          <w:lang w:val="it-IT" w:eastAsia="ro-RO"/>
        </w:rPr>
        <w:t>te toate obligaţ</w:t>
      </w:r>
      <w:r w:rsidR="001C4DF1" w:rsidRPr="00014DA3">
        <w:rPr>
          <w:rFonts w:ascii="Cambria" w:hAnsi="Cambria"/>
          <w:sz w:val="26"/>
          <w:szCs w:val="26"/>
          <w:lang w:val="it-IT" w:eastAsia="ro-RO"/>
        </w:rPr>
        <w:t>iile datorate bugetului local la data de 31</w:t>
      </w:r>
      <w:r w:rsidR="00477CE9" w:rsidRPr="00014DA3">
        <w:rPr>
          <w:rFonts w:ascii="Cambria" w:hAnsi="Cambria"/>
          <w:sz w:val="26"/>
          <w:szCs w:val="26"/>
          <w:lang w:val="it-IT" w:eastAsia="ro-RO"/>
        </w:rPr>
        <w:t>.12.2015</w:t>
      </w:r>
      <w:r w:rsidR="001C4DF1" w:rsidRPr="00014DA3">
        <w:rPr>
          <w:rFonts w:ascii="Cambria" w:hAnsi="Cambria"/>
          <w:sz w:val="26"/>
          <w:szCs w:val="26"/>
          <w:lang w:val="it-IT" w:eastAsia="ro-RO"/>
        </w:rPr>
        <w:t>;</w:t>
      </w:r>
    </w:p>
    <w:p w:rsidR="001C4DF1" w:rsidRPr="00014DA3" w:rsidRDefault="0070611D" w:rsidP="001C4DF1">
      <w:pPr>
        <w:autoSpaceDE w:val="0"/>
        <w:autoSpaceDN w:val="0"/>
        <w:adjustRightInd w:val="0"/>
        <w:ind w:firstLine="708"/>
        <w:jc w:val="both"/>
        <w:rPr>
          <w:rFonts w:ascii="Cambria" w:hAnsi="Cambria"/>
          <w:b/>
          <w:sz w:val="26"/>
          <w:szCs w:val="26"/>
        </w:rPr>
      </w:pPr>
      <w:r w:rsidRPr="00014DA3">
        <w:rPr>
          <w:rFonts w:ascii="Cambria" w:hAnsi="Cambria"/>
          <w:sz w:val="26"/>
          <w:szCs w:val="26"/>
          <w:lang w:val="it-IT" w:eastAsia="ro-RO"/>
        </w:rPr>
        <w:lastRenderedPageBreak/>
        <w:t>- C</w:t>
      </w:r>
      <w:r w:rsidR="001C4DF1" w:rsidRPr="00014DA3">
        <w:rPr>
          <w:rFonts w:ascii="Cambria" w:hAnsi="Cambria"/>
          <w:sz w:val="26"/>
          <w:szCs w:val="26"/>
          <w:lang w:val="it-IT" w:eastAsia="ro-RO"/>
        </w:rPr>
        <w:t xml:space="preserve">ererea de acordare a scutirii </w:t>
      </w:r>
      <w:r w:rsidRPr="00014DA3">
        <w:rPr>
          <w:rFonts w:ascii="Cambria" w:hAnsi="Cambria"/>
          <w:sz w:val="26"/>
          <w:szCs w:val="26"/>
          <w:lang w:val="it-IT" w:eastAsia="ro-RO"/>
        </w:rPr>
        <w:t xml:space="preserve">pentru anul 2016 </w:t>
      </w:r>
      <w:r w:rsidR="001C4DF1" w:rsidRPr="00014DA3">
        <w:rPr>
          <w:rFonts w:ascii="Cambria" w:hAnsi="Cambria"/>
          <w:sz w:val="26"/>
          <w:szCs w:val="26"/>
          <w:lang w:val="it-IT" w:eastAsia="ro-RO"/>
        </w:rPr>
        <w:t>trebuie dep</w:t>
      </w:r>
      <w:r w:rsidR="007C355C" w:rsidRPr="00014DA3">
        <w:rPr>
          <w:rFonts w:ascii="Cambria" w:hAnsi="Cambria"/>
          <w:sz w:val="26"/>
          <w:szCs w:val="26"/>
          <w:lang w:val="it-IT" w:eastAsia="ro-RO"/>
        </w:rPr>
        <w:t xml:space="preserve">usă </w:t>
      </w:r>
      <w:r w:rsidRPr="00014DA3">
        <w:rPr>
          <w:rFonts w:ascii="Cambria" w:hAnsi="Cambria"/>
          <w:sz w:val="26"/>
          <w:szCs w:val="26"/>
          <w:lang w:val="it-IT" w:eastAsia="ro-RO"/>
        </w:rPr>
        <w:t>pana la data de 29 februarie 2016.</w:t>
      </w:r>
    </w:p>
    <w:p w:rsidR="001C4DF1" w:rsidRPr="00014DA3" w:rsidRDefault="001C4DF1" w:rsidP="001C4DF1">
      <w:pPr>
        <w:autoSpaceDE w:val="0"/>
        <w:autoSpaceDN w:val="0"/>
        <w:adjustRightInd w:val="0"/>
        <w:rPr>
          <w:rFonts w:ascii="Cambria" w:hAnsi="Cambria" w:cs="Courier New"/>
          <w:sz w:val="26"/>
          <w:szCs w:val="26"/>
          <w:lang w:val="fr-FR" w:eastAsia="ro-RO"/>
        </w:rPr>
      </w:pPr>
    </w:p>
    <w:p w:rsidR="001C4DF1" w:rsidRPr="00014DA3" w:rsidRDefault="007C355C" w:rsidP="001C4DF1">
      <w:pPr>
        <w:ind w:firstLine="708"/>
        <w:jc w:val="both"/>
        <w:rPr>
          <w:rFonts w:ascii="Cambria" w:hAnsi="Cambria"/>
          <w:sz w:val="26"/>
          <w:szCs w:val="26"/>
          <w:lang w:val="pt-BR" w:eastAsia="ro-RO"/>
        </w:rPr>
      </w:pPr>
      <w:proofErr w:type="spellStart"/>
      <w:r w:rsidRPr="00014DA3">
        <w:rPr>
          <w:rFonts w:ascii="Cambria" w:hAnsi="Cambria"/>
          <w:sz w:val="26"/>
          <w:szCs w:val="26"/>
          <w:lang w:val="fr-FR" w:eastAsia="ro-RO"/>
        </w:rPr>
        <w:t>Scutirea</w:t>
      </w:r>
      <w:proofErr w:type="spellEnd"/>
      <w:r w:rsidRPr="00014DA3">
        <w:rPr>
          <w:rFonts w:ascii="Cambria" w:hAnsi="Cambria"/>
          <w:sz w:val="26"/>
          <w:szCs w:val="26"/>
          <w:lang w:val="fr-FR" w:eastAsia="ro-RO"/>
        </w:rPr>
        <w:t xml:space="preserve"> se </w:t>
      </w:r>
      <w:proofErr w:type="spellStart"/>
      <w:r w:rsidRPr="00014DA3">
        <w:rPr>
          <w:rFonts w:ascii="Cambria" w:hAnsi="Cambria"/>
          <w:sz w:val="26"/>
          <w:szCs w:val="26"/>
          <w:lang w:val="fr-FR" w:eastAsia="ro-RO"/>
        </w:rPr>
        <w:t>acordă</w:t>
      </w:r>
      <w:proofErr w:type="spellEnd"/>
      <w:r w:rsidRPr="00014DA3">
        <w:rPr>
          <w:rFonts w:ascii="Cambria" w:hAnsi="Cambria"/>
          <w:sz w:val="26"/>
          <w:szCs w:val="26"/>
          <w:lang w:val="fr-FR" w:eastAsia="ro-RO"/>
        </w:rPr>
        <w:t xml:space="preserve"> </w:t>
      </w:r>
      <w:proofErr w:type="spellStart"/>
      <w:r w:rsidR="001C4DF1" w:rsidRPr="00014DA3">
        <w:rPr>
          <w:rFonts w:ascii="Cambria" w:hAnsi="Cambria"/>
          <w:sz w:val="26"/>
          <w:szCs w:val="26"/>
          <w:lang w:val="fr-FR" w:eastAsia="ro-RO"/>
        </w:rPr>
        <w:t>cu</w:t>
      </w:r>
      <w:proofErr w:type="spellEnd"/>
      <w:r w:rsidR="001C4DF1" w:rsidRPr="00014DA3">
        <w:rPr>
          <w:rFonts w:ascii="Cambria" w:hAnsi="Cambria"/>
          <w:sz w:val="26"/>
          <w:szCs w:val="26"/>
          <w:lang w:val="fr-FR" w:eastAsia="ro-RO"/>
        </w:rPr>
        <w:t xml:space="preserve"> </w:t>
      </w:r>
      <w:proofErr w:type="spellStart"/>
      <w:r w:rsidR="001C4DF1" w:rsidRPr="00014DA3">
        <w:rPr>
          <w:rFonts w:ascii="Cambria" w:hAnsi="Cambria"/>
          <w:sz w:val="26"/>
          <w:szCs w:val="26"/>
          <w:lang w:val="fr-FR" w:eastAsia="ro-RO"/>
        </w:rPr>
        <w:t>începere</w:t>
      </w:r>
      <w:proofErr w:type="spellEnd"/>
      <w:r w:rsidR="001C4DF1" w:rsidRPr="00014DA3">
        <w:rPr>
          <w:rFonts w:ascii="Cambria" w:hAnsi="Cambria"/>
          <w:sz w:val="26"/>
          <w:szCs w:val="26"/>
          <w:lang w:val="fr-FR" w:eastAsia="ro-RO"/>
        </w:rPr>
        <w:t xml:space="preserve"> de la data de </w:t>
      </w:r>
      <w:proofErr w:type="spellStart"/>
      <w:r w:rsidR="001C4DF1" w:rsidRPr="00014DA3">
        <w:rPr>
          <w:rFonts w:ascii="Cambria" w:hAnsi="Cambria"/>
          <w:sz w:val="26"/>
          <w:szCs w:val="26"/>
          <w:lang w:val="fr-FR" w:eastAsia="ro-RO"/>
        </w:rPr>
        <w:t>înt</w:t>
      </w:r>
      <w:r w:rsidRPr="00014DA3">
        <w:rPr>
          <w:rFonts w:ascii="Cambria" w:hAnsi="Cambria"/>
          <w:sz w:val="26"/>
          <w:szCs w:val="26"/>
          <w:lang w:val="fr-FR" w:eastAsia="ro-RO"/>
        </w:rPr>
        <w:t>âi</w:t>
      </w:r>
      <w:proofErr w:type="spellEnd"/>
      <w:r w:rsidRPr="00014DA3">
        <w:rPr>
          <w:rFonts w:ascii="Cambria" w:hAnsi="Cambria"/>
          <w:sz w:val="26"/>
          <w:szCs w:val="26"/>
          <w:lang w:val="fr-FR" w:eastAsia="ro-RO"/>
        </w:rPr>
        <w:t xml:space="preserve"> </w:t>
      </w:r>
      <w:proofErr w:type="spellStart"/>
      <w:r w:rsidRPr="00014DA3">
        <w:rPr>
          <w:rFonts w:ascii="Cambria" w:hAnsi="Cambria"/>
          <w:sz w:val="26"/>
          <w:szCs w:val="26"/>
          <w:lang w:val="fr-FR" w:eastAsia="ro-RO"/>
        </w:rPr>
        <w:t>ianuarie</w:t>
      </w:r>
      <w:proofErr w:type="spellEnd"/>
      <w:r w:rsidRPr="00014DA3">
        <w:rPr>
          <w:rFonts w:ascii="Cambria" w:hAnsi="Cambria"/>
          <w:sz w:val="26"/>
          <w:szCs w:val="26"/>
          <w:lang w:val="fr-FR" w:eastAsia="ro-RO"/>
        </w:rPr>
        <w:t xml:space="preserve"> a </w:t>
      </w:r>
      <w:proofErr w:type="spellStart"/>
      <w:r w:rsidRPr="00014DA3">
        <w:rPr>
          <w:rFonts w:ascii="Cambria" w:hAnsi="Cambria"/>
          <w:sz w:val="26"/>
          <w:szCs w:val="26"/>
          <w:lang w:val="fr-FR" w:eastAsia="ro-RO"/>
        </w:rPr>
        <w:t>anului</w:t>
      </w:r>
      <w:proofErr w:type="spellEnd"/>
      <w:r w:rsidRPr="00014DA3">
        <w:rPr>
          <w:rFonts w:ascii="Cambria" w:hAnsi="Cambria"/>
          <w:sz w:val="26"/>
          <w:szCs w:val="26"/>
          <w:lang w:val="fr-FR" w:eastAsia="ro-RO"/>
        </w:rPr>
        <w:t xml:space="preserve"> fiscal </w:t>
      </w:r>
      <w:proofErr w:type="spellStart"/>
      <w:r w:rsidRPr="00014DA3">
        <w:rPr>
          <w:rFonts w:ascii="Cambria" w:hAnsi="Cambria"/>
          <w:sz w:val="26"/>
          <w:szCs w:val="26"/>
          <w:lang w:val="fr-FR" w:eastAsia="ro-RO"/>
        </w:rPr>
        <w:t>urmă</w:t>
      </w:r>
      <w:r w:rsidR="001C4DF1" w:rsidRPr="00014DA3">
        <w:rPr>
          <w:rFonts w:ascii="Cambria" w:hAnsi="Cambria"/>
          <w:sz w:val="26"/>
          <w:szCs w:val="26"/>
          <w:lang w:val="fr-FR" w:eastAsia="ro-RO"/>
        </w:rPr>
        <w:t>tor</w:t>
      </w:r>
      <w:proofErr w:type="spellEnd"/>
      <w:r w:rsidR="001C4DF1" w:rsidRPr="00014DA3">
        <w:rPr>
          <w:rFonts w:ascii="Cambria" w:hAnsi="Cambria"/>
          <w:sz w:val="26"/>
          <w:szCs w:val="26"/>
          <w:lang w:val="fr-FR" w:eastAsia="ro-RO"/>
        </w:rPr>
        <w:t xml:space="preserve"> </w:t>
      </w:r>
      <w:proofErr w:type="spellStart"/>
      <w:r w:rsidR="001C4DF1" w:rsidRPr="00014DA3">
        <w:rPr>
          <w:rFonts w:ascii="Cambria" w:hAnsi="Cambria"/>
          <w:sz w:val="26"/>
          <w:szCs w:val="26"/>
          <w:lang w:val="fr-FR" w:eastAsia="ro-RO"/>
        </w:rPr>
        <w:t>finalizării</w:t>
      </w:r>
      <w:proofErr w:type="spellEnd"/>
      <w:r w:rsidR="001C4DF1" w:rsidRPr="00014DA3">
        <w:rPr>
          <w:rFonts w:ascii="Cambria" w:hAnsi="Cambria"/>
          <w:sz w:val="26"/>
          <w:szCs w:val="26"/>
          <w:lang w:val="fr-FR" w:eastAsia="ro-RO"/>
        </w:rPr>
        <w:t xml:space="preserve"> </w:t>
      </w:r>
      <w:proofErr w:type="spellStart"/>
      <w:r w:rsidR="001C4DF1" w:rsidRPr="00014DA3">
        <w:rPr>
          <w:rFonts w:ascii="Cambria" w:hAnsi="Cambria"/>
          <w:sz w:val="26"/>
          <w:szCs w:val="26"/>
          <w:lang w:val="fr-FR" w:eastAsia="ro-RO"/>
        </w:rPr>
        <w:t>lucrărilor</w:t>
      </w:r>
      <w:proofErr w:type="spellEnd"/>
      <w:r w:rsidR="001C4DF1" w:rsidRPr="00014DA3">
        <w:rPr>
          <w:rFonts w:ascii="Cambria" w:hAnsi="Cambria"/>
          <w:sz w:val="26"/>
          <w:szCs w:val="26"/>
          <w:lang w:val="fr-FR" w:eastAsia="ro-RO"/>
        </w:rPr>
        <w:t xml:space="preserve"> de </w:t>
      </w:r>
      <w:proofErr w:type="spellStart"/>
      <w:r w:rsidR="001C4DF1" w:rsidRPr="00014DA3">
        <w:rPr>
          <w:rFonts w:ascii="Cambria" w:hAnsi="Cambria"/>
          <w:sz w:val="26"/>
          <w:szCs w:val="26"/>
          <w:lang w:val="fr-FR" w:eastAsia="ro-RO"/>
        </w:rPr>
        <w:t>reabilitare</w:t>
      </w:r>
      <w:proofErr w:type="spellEnd"/>
      <w:r w:rsidR="001C4DF1" w:rsidRPr="00014DA3">
        <w:rPr>
          <w:rFonts w:ascii="Cambria" w:hAnsi="Cambria"/>
          <w:sz w:val="26"/>
          <w:szCs w:val="26"/>
          <w:lang w:val="fr-FR" w:eastAsia="ro-RO"/>
        </w:rPr>
        <w:t xml:space="preserve">.  </w:t>
      </w:r>
      <w:r w:rsidR="001C4DF1" w:rsidRPr="00014DA3">
        <w:rPr>
          <w:rFonts w:ascii="Cambria" w:hAnsi="Cambria"/>
          <w:sz w:val="26"/>
          <w:szCs w:val="26"/>
          <w:lang w:val="it-IT" w:eastAsia="ro-RO"/>
        </w:rPr>
        <w:t>Scutirea reglementată prin prezenta anexa</w:t>
      </w:r>
      <w:r w:rsidRPr="00014DA3">
        <w:rPr>
          <w:rFonts w:ascii="Cambria" w:hAnsi="Cambria"/>
          <w:sz w:val="26"/>
          <w:szCs w:val="26"/>
          <w:lang w:val="it-IT" w:eastAsia="ro-RO"/>
        </w:rPr>
        <w:t xml:space="preserve"> se aplică</w:t>
      </w:r>
      <w:r w:rsidR="00477CE9" w:rsidRPr="00014DA3">
        <w:rPr>
          <w:rFonts w:ascii="Cambria" w:hAnsi="Cambria"/>
          <w:sz w:val="26"/>
          <w:szCs w:val="26"/>
          <w:lang w:val="it-IT" w:eastAsia="ro-RO"/>
        </w:rPr>
        <w:t xml:space="preserve"> începând cu anul 2016</w:t>
      </w:r>
      <w:r w:rsidR="001C4DF1" w:rsidRPr="00014DA3">
        <w:rPr>
          <w:rFonts w:ascii="Cambria" w:hAnsi="Cambria"/>
          <w:sz w:val="26"/>
          <w:szCs w:val="26"/>
          <w:lang w:val="it-IT" w:eastAsia="ro-RO"/>
        </w:rPr>
        <w:t xml:space="preserve">, </w:t>
      </w:r>
      <w:r w:rsidR="001C4DF1" w:rsidRPr="00014DA3">
        <w:rPr>
          <w:rFonts w:ascii="Cambria" w:hAnsi="Cambria"/>
          <w:sz w:val="26"/>
          <w:szCs w:val="26"/>
          <w:lang w:val="pt-BR" w:eastAsia="ro-RO"/>
        </w:rPr>
        <w:t>pentru l</w:t>
      </w:r>
      <w:r w:rsidRPr="00014DA3">
        <w:rPr>
          <w:rFonts w:ascii="Cambria" w:hAnsi="Cambria"/>
          <w:sz w:val="26"/>
          <w:szCs w:val="26"/>
          <w:lang w:val="pt-BR" w:eastAsia="ro-RO"/>
        </w:rPr>
        <w:t>ucrările finalizate î</w:t>
      </w:r>
      <w:r w:rsidR="00477CE9" w:rsidRPr="00014DA3">
        <w:rPr>
          <w:rFonts w:ascii="Cambria" w:hAnsi="Cambria"/>
          <w:sz w:val="26"/>
          <w:szCs w:val="26"/>
          <w:lang w:val="pt-BR" w:eastAsia="ro-RO"/>
        </w:rPr>
        <w:t>n anul 2015</w:t>
      </w:r>
      <w:r w:rsidR="001C4DF1" w:rsidRPr="00014DA3">
        <w:rPr>
          <w:rFonts w:ascii="Cambria" w:hAnsi="Cambria"/>
          <w:sz w:val="26"/>
          <w:szCs w:val="26"/>
          <w:lang w:val="pt-BR" w:eastAsia="ro-RO"/>
        </w:rPr>
        <w:t>.</w:t>
      </w:r>
    </w:p>
    <w:p w:rsidR="001C4DF1" w:rsidRPr="00014DA3" w:rsidRDefault="007C355C" w:rsidP="001C4DF1">
      <w:pPr>
        <w:ind w:firstLine="708"/>
        <w:jc w:val="both"/>
        <w:rPr>
          <w:rFonts w:ascii="Cambria" w:hAnsi="Cambria"/>
          <w:sz w:val="26"/>
          <w:szCs w:val="26"/>
          <w:lang w:val="pt-BR" w:eastAsia="ro-RO"/>
        </w:rPr>
      </w:pPr>
      <w:r w:rsidRPr="00014DA3">
        <w:rPr>
          <w:rFonts w:ascii="Cambria" w:hAnsi="Cambria"/>
          <w:sz w:val="26"/>
          <w:szCs w:val="26"/>
          <w:lang w:val="pt-BR" w:eastAsia="ro-RO"/>
        </w:rPr>
        <w:t>Scutirea acordată î</w:t>
      </w:r>
      <w:r w:rsidR="001C4DF1" w:rsidRPr="00014DA3">
        <w:rPr>
          <w:rFonts w:ascii="Cambria" w:hAnsi="Cambria"/>
          <w:sz w:val="26"/>
          <w:szCs w:val="26"/>
          <w:lang w:val="pt-BR" w:eastAsia="ro-RO"/>
        </w:rPr>
        <w:t>n</w:t>
      </w:r>
      <w:r w:rsidRPr="00014DA3">
        <w:rPr>
          <w:rFonts w:ascii="Cambria" w:hAnsi="Cambria"/>
          <w:sz w:val="26"/>
          <w:szCs w:val="26"/>
          <w:lang w:val="pt-BR" w:eastAsia="ro-RO"/>
        </w:rPr>
        <w:t xml:space="preserve"> temeiul prezentei anexe se menţine şi în cazul în care imobilul cu destinaţia de locuinţă</w:t>
      </w:r>
      <w:r w:rsidR="000B5025" w:rsidRPr="00014DA3">
        <w:rPr>
          <w:rFonts w:ascii="Cambria" w:hAnsi="Cambria"/>
          <w:sz w:val="26"/>
          <w:szCs w:val="26"/>
          <w:lang w:val="pt-BR" w:eastAsia="ro-RO"/>
        </w:rPr>
        <w:t xml:space="preserve"> trece î</w:t>
      </w:r>
      <w:r w:rsidR="001C4DF1" w:rsidRPr="00014DA3">
        <w:rPr>
          <w:rFonts w:ascii="Cambria" w:hAnsi="Cambria"/>
          <w:sz w:val="26"/>
          <w:szCs w:val="26"/>
          <w:lang w:val="pt-BR" w:eastAsia="ro-RO"/>
        </w:rPr>
        <w:t>n proprieta</w:t>
      </w:r>
      <w:r w:rsidR="000B5025" w:rsidRPr="00014DA3">
        <w:rPr>
          <w:rFonts w:ascii="Cambria" w:hAnsi="Cambria"/>
          <w:sz w:val="26"/>
          <w:szCs w:val="26"/>
          <w:lang w:val="pt-BR" w:eastAsia="ro-RO"/>
        </w:rPr>
        <w:t>tea altei persoane ca urmare a înstrăină</w:t>
      </w:r>
      <w:r w:rsidR="001C4DF1" w:rsidRPr="00014DA3">
        <w:rPr>
          <w:rFonts w:ascii="Cambria" w:hAnsi="Cambria"/>
          <w:sz w:val="26"/>
          <w:szCs w:val="26"/>
          <w:lang w:val="pt-BR" w:eastAsia="ro-RO"/>
        </w:rPr>
        <w:t xml:space="preserve">rii, succesiunii, </w:t>
      </w:r>
      <w:r w:rsidR="000B5025" w:rsidRPr="00014DA3">
        <w:rPr>
          <w:rFonts w:ascii="Cambria" w:hAnsi="Cambria"/>
          <w:sz w:val="26"/>
          <w:szCs w:val="26"/>
          <w:lang w:val="pt-BR" w:eastAsia="ro-RO"/>
        </w:rPr>
        <w:t>donaţiei, a pronunţării unei hotărâri judecătoreşti, etc., precum şi în cazul în care proprietarul a decedat şi succesiunea nu a fost dezbătută, proporţional cu perioada de scutire rămasă</w:t>
      </w:r>
      <w:r w:rsidR="001C4DF1" w:rsidRPr="00014DA3">
        <w:rPr>
          <w:rFonts w:ascii="Cambria" w:hAnsi="Cambria"/>
          <w:sz w:val="26"/>
          <w:szCs w:val="26"/>
          <w:lang w:val="pt-BR" w:eastAsia="ro-RO"/>
        </w:rPr>
        <w:t>.</w:t>
      </w:r>
    </w:p>
    <w:p w:rsidR="001C4DF1" w:rsidRPr="00014DA3" w:rsidRDefault="001C4DF1" w:rsidP="001C4DF1">
      <w:pPr>
        <w:jc w:val="both"/>
        <w:rPr>
          <w:rFonts w:ascii="Cambria" w:hAnsi="Cambria"/>
          <w:sz w:val="26"/>
          <w:szCs w:val="26"/>
          <w:lang w:val="it-IT" w:eastAsia="ro-RO"/>
        </w:rPr>
      </w:pPr>
    </w:p>
    <w:p w:rsidR="001C4DF1" w:rsidRPr="00014DA3" w:rsidRDefault="000B5025" w:rsidP="001C4DF1">
      <w:pPr>
        <w:autoSpaceDE w:val="0"/>
        <w:autoSpaceDN w:val="0"/>
        <w:adjustRightInd w:val="0"/>
        <w:ind w:firstLine="708"/>
        <w:jc w:val="both"/>
        <w:rPr>
          <w:rFonts w:ascii="Cambria" w:hAnsi="Cambria"/>
          <w:sz w:val="26"/>
          <w:szCs w:val="26"/>
          <w:lang w:val="it-IT" w:eastAsia="ro-RO"/>
        </w:rPr>
      </w:pPr>
      <w:r w:rsidRPr="00014DA3">
        <w:rPr>
          <w:rFonts w:ascii="Cambria" w:hAnsi="Cambria"/>
          <w:b/>
          <w:sz w:val="26"/>
          <w:szCs w:val="26"/>
          <w:lang w:val="it-IT" w:eastAsia="ro-RO"/>
        </w:rPr>
        <w:t>În vederea acordă</w:t>
      </w:r>
      <w:r w:rsidR="001C4DF1" w:rsidRPr="00014DA3">
        <w:rPr>
          <w:rFonts w:ascii="Cambria" w:hAnsi="Cambria"/>
          <w:b/>
          <w:sz w:val="26"/>
          <w:szCs w:val="26"/>
          <w:lang w:val="it-IT" w:eastAsia="ro-RO"/>
        </w:rPr>
        <w:t>rii scutirii</w:t>
      </w:r>
      <w:r w:rsidR="001C4DF1" w:rsidRPr="00014DA3">
        <w:rPr>
          <w:rFonts w:ascii="Cambria" w:hAnsi="Cambria"/>
          <w:sz w:val="26"/>
          <w:szCs w:val="26"/>
          <w:lang w:val="it-IT" w:eastAsia="ro-RO"/>
        </w:rPr>
        <w:t xml:space="preserve">, </w:t>
      </w:r>
      <w:r w:rsidRPr="00014DA3">
        <w:rPr>
          <w:rFonts w:ascii="Cambria" w:hAnsi="Cambria"/>
          <w:sz w:val="26"/>
          <w:szCs w:val="26"/>
          <w:lang w:val="it-IT" w:eastAsia="ro-RO"/>
        </w:rPr>
        <w:t>contribuabilul trebuie să depună</w:t>
      </w:r>
      <w:r w:rsidR="001C4DF1" w:rsidRPr="00014DA3">
        <w:rPr>
          <w:rFonts w:ascii="Cambria" w:hAnsi="Cambria"/>
          <w:sz w:val="26"/>
          <w:szCs w:val="26"/>
          <w:lang w:val="it-IT" w:eastAsia="ro-RO"/>
        </w:rPr>
        <w:t xml:space="preserve"> la Registrat</w:t>
      </w:r>
      <w:r w:rsidRPr="00014DA3">
        <w:rPr>
          <w:rFonts w:ascii="Cambria" w:hAnsi="Cambria"/>
          <w:sz w:val="26"/>
          <w:szCs w:val="26"/>
          <w:lang w:val="it-IT" w:eastAsia="ro-RO"/>
        </w:rPr>
        <w:t>ura Primariei Municipiului Timiş</w:t>
      </w:r>
      <w:r w:rsidR="001C4DF1" w:rsidRPr="00014DA3">
        <w:rPr>
          <w:rFonts w:ascii="Cambria" w:hAnsi="Cambria"/>
          <w:sz w:val="26"/>
          <w:szCs w:val="26"/>
          <w:lang w:val="it-IT" w:eastAsia="ro-RO"/>
        </w:rPr>
        <w:t>oara,</w:t>
      </w:r>
      <w:r w:rsidR="001C4DF1" w:rsidRPr="00014DA3">
        <w:rPr>
          <w:rFonts w:ascii="Cambria" w:hAnsi="Cambria"/>
          <w:sz w:val="26"/>
          <w:szCs w:val="26"/>
        </w:rPr>
        <w:t xml:space="preserve"> </w:t>
      </w:r>
      <w:r w:rsidRPr="00014DA3">
        <w:rPr>
          <w:rFonts w:ascii="Cambria" w:hAnsi="Cambria"/>
          <w:sz w:val="26"/>
          <w:szCs w:val="26"/>
        </w:rPr>
        <w:t>Direcţ</w:t>
      </w:r>
      <w:r w:rsidR="00D338D5" w:rsidRPr="00014DA3">
        <w:rPr>
          <w:rFonts w:ascii="Cambria" w:hAnsi="Cambria"/>
          <w:sz w:val="26"/>
          <w:szCs w:val="26"/>
        </w:rPr>
        <w:t xml:space="preserve">ia </w:t>
      </w:r>
      <w:r w:rsidR="001C4DF1" w:rsidRPr="00014DA3">
        <w:rPr>
          <w:rFonts w:ascii="Cambria" w:hAnsi="Cambria"/>
          <w:sz w:val="26"/>
          <w:szCs w:val="26"/>
        </w:rPr>
        <w:t>Urbanism</w:t>
      </w:r>
      <w:r w:rsidR="00D338D5" w:rsidRPr="00014DA3">
        <w:rPr>
          <w:rFonts w:ascii="Cambria" w:hAnsi="Cambria"/>
          <w:sz w:val="26"/>
          <w:szCs w:val="26"/>
        </w:rPr>
        <w:t>,</w:t>
      </w:r>
      <w:r w:rsidR="001C4DF1" w:rsidRPr="00014DA3">
        <w:rPr>
          <w:rFonts w:ascii="Cambria" w:hAnsi="Cambria"/>
          <w:sz w:val="26"/>
          <w:szCs w:val="26"/>
        </w:rPr>
        <w:t xml:space="preserve"> </w:t>
      </w:r>
      <w:r w:rsidR="00477CE9" w:rsidRPr="00014DA3">
        <w:rPr>
          <w:rFonts w:ascii="Cambria" w:hAnsi="Cambria"/>
          <w:sz w:val="26"/>
          <w:szCs w:val="26"/>
        </w:rPr>
        <w:t xml:space="preserve">Comisia </w:t>
      </w:r>
      <w:r w:rsidR="00D338D5" w:rsidRPr="00014DA3">
        <w:rPr>
          <w:rFonts w:ascii="Cambria" w:hAnsi="Cambria"/>
          <w:sz w:val="26"/>
          <w:szCs w:val="26"/>
        </w:rPr>
        <w:t xml:space="preserve">Tehnică </w:t>
      </w:r>
      <w:r w:rsidR="00477CE9" w:rsidRPr="00014DA3">
        <w:rPr>
          <w:rFonts w:ascii="Cambria" w:hAnsi="Cambria"/>
          <w:sz w:val="26"/>
          <w:szCs w:val="26"/>
        </w:rPr>
        <w:t>de Analiză şi Evaluare a</w:t>
      </w:r>
      <w:r w:rsidR="00D338D5" w:rsidRPr="00014DA3">
        <w:rPr>
          <w:rFonts w:ascii="Cambria" w:hAnsi="Cambria"/>
          <w:sz w:val="26"/>
          <w:szCs w:val="26"/>
        </w:rPr>
        <w:t xml:space="preserve"> D</w:t>
      </w:r>
      <w:r w:rsidR="00477CE9" w:rsidRPr="00014DA3">
        <w:rPr>
          <w:rFonts w:ascii="Cambria" w:hAnsi="Cambria"/>
          <w:sz w:val="26"/>
          <w:szCs w:val="26"/>
        </w:rPr>
        <w:t>osarelor în vederea scutirii de la plata impozitului pe clădire</w:t>
      </w:r>
      <w:r w:rsidR="00D338D5" w:rsidRPr="00014DA3">
        <w:rPr>
          <w:rFonts w:ascii="Cambria" w:hAnsi="Cambria"/>
          <w:sz w:val="26"/>
          <w:szCs w:val="26"/>
        </w:rPr>
        <w:t xml:space="preserve"> (CTAED)</w:t>
      </w:r>
      <w:r w:rsidRPr="00014DA3">
        <w:rPr>
          <w:rFonts w:ascii="Cambria" w:hAnsi="Cambria"/>
          <w:sz w:val="26"/>
          <w:szCs w:val="26"/>
          <w:lang w:val="it-IT" w:eastAsia="ro-RO"/>
        </w:rPr>
        <w:t>, urmă</w:t>
      </w:r>
      <w:r w:rsidR="001C4DF1" w:rsidRPr="00014DA3">
        <w:rPr>
          <w:rFonts w:ascii="Cambria" w:hAnsi="Cambria"/>
          <w:sz w:val="26"/>
          <w:szCs w:val="26"/>
          <w:lang w:val="it-IT" w:eastAsia="ro-RO"/>
        </w:rPr>
        <w:t xml:space="preserve">toarele </w:t>
      </w:r>
      <w:r w:rsidR="001C4DF1" w:rsidRPr="00014DA3">
        <w:rPr>
          <w:rFonts w:ascii="Cambria" w:hAnsi="Cambria"/>
          <w:b/>
          <w:sz w:val="26"/>
          <w:szCs w:val="26"/>
          <w:lang w:val="it-IT" w:eastAsia="ro-RO"/>
        </w:rPr>
        <w:t>documente justificative</w:t>
      </w:r>
      <w:r w:rsidR="001C4DF1" w:rsidRPr="00014DA3">
        <w:rPr>
          <w:rFonts w:ascii="Cambria" w:hAnsi="Cambria"/>
          <w:sz w:val="26"/>
          <w:szCs w:val="26"/>
          <w:lang w:val="it-IT" w:eastAsia="ro-RO"/>
        </w:rPr>
        <w:t xml:space="preserve">: </w:t>
      </w:r>
    </w:p>
    <w:p w:rsidR="003F0B34" w:rsidRPr="00014DA3" w:rsidRDefault="003F0B34" w:rsidP="001C4DF1">
      <w:pPr>
        <w:autoSpaceDE w:val="0"/>
        <w:autoSpaceDN w:val="0"/>
        <w:adjustRightInd w:val="0"/>
        <w:ind w:firstLine="708"/>
        <w:jc w:val="both"/>
        <w:rPr>
          <w:rFonts w:ascii="Cambria" w:hAnsi="Cambria"/>
          <w:sz w:val="26"/>
          <w:szCs w:val="26"/>
          <w:lang w:val="it-IT" w:eastAsia="ro-RO"/>
        </w:rPr>
      </w:pPr>
    </w:p>
    <w:p w:rsidR="001C4DF1" w:rsidRPr="00014DA3" w:rsidRDefault="000B5025" w:rsidP="001C4DF1">
      <w:pPr>
        <w:ind w:firstLine="708"/>
        <w:jc w:val="both"/>
        <w:rPr>
          <w:rFonts w:ascii="Cambria" w:hAnsi="Cambria"/>
          <w:sz w:val="26"/>
          <w:szCs w:val="26"/>
          <w:lang w:val="it-IT" w:eastAsia="ro-RO"/>
        </w:rPr>
      </w:pPr>
      <w:r w:rsidRPr="00014DA3">
        <w:rPr>
          <w:rFonts w:ascii="Cambria" w:hAnsi="Cambria"/>
          <w:sz w:val="26"/>
          <w:szCs w:val="26"/>
          <w:lang w:val="it-IT" w:eastAsia="ro-RO"/>
        </w:rPr>
        <w:t>1.</w:t>
      </w:r>
      <w:r w:rsidR="009353C7" w:rsidRPr="00014DA3">
        <w:rPr>
          <w:rFonts w:ascii="Cambria" w:hAnsi="Cambria"/>
          <w:sz w:val="26"/>
          <w:szCs w:val="26"/>
          <w:lang w:val="it-IT" w:eastAsia="ro-RO"/>
        </w:rPr>
        <w:t xml:space="preserve">  </w:t>
      </w:r>
      <w:r w:rsidRPr="00014DA3">
        <w:rPr>
          <w:rFonts w:ascii="Cambria" w:hAnsi="Cambria"/>
          <w:sz w:val="26"/>
          <w:szCs w:val="26"/>
          <w:lang w:val="it-IT" w:eastAsia="ro-RO"/>
        </w:rPr>
        <w:t>Cerere scrisă în vederea acordă</w:t>
      </w:r>
      <w:r w:rsidR="001C4DF1" w:rsidRPr="00014DA3">
        <w:rPr>
          <w:rFonts w:ascii="Cambria" w:hAnsi="Cambria"/>
          <w:sz w:val="26"/>
          <w:szCs w:val="26"/>
          <w:lang w:val="it-IT" w:eastAsia="ro-RO"/>
        </w:rPr>
        <w:t>rii scutirii;</w:t>
      </w:r>
    </w:p>
    <w:p w:rsidR="001C4DF1" w:rsidRPr="00014DA3" w:rsidRDefault="000B5025" w:rsidP="001C4DF1">
      <w:pPr>
        <w:ind w:firstLine="708"/>
        <w:jc w:val="both"/>
        <w:rPr>
          <w:rFonts w:ascii="Cambria" w:hAnsi="Cambria"/>
          <w:sz w:val="26"/>
          <w:szCs w:val="26"/>
          <w:lang w:val="it-IT" w:eastAsia="ro-RO"/>
        </w:rPr>
      </w:pPr>
      <w:r w:rsidRPr="00014DA3">
        <w:rPr>
          <w:rFonts w:ascii="Cambria" w:hAnsi="Cambria"/>
          <w:sz w:val="26"/>
          <w:szCs w:val="26"/>
          <w:lang w:val="it-IT" w:eastAsia="ro-RO"/>
        </w:rPr>
        <w:t>2.</w:t>
      </w:r>
      <w:r w:rsidR="001C4DF1" w:rsidRPr="00014DA3">
        <w:rPr>
          <w:rFonts w:ascii="Cambria" w:hAnsi="Cambria"/>
          <w:sz w:val="26"/>
          <w:szCs w:val="26"/>
          <w:lang w:val="it-IT" w:eastAsia="ro-RO"/>
        </w:rPr>
        <w:t xml:space="preserve"> </w:t>
      </w:r>
      <w:r w:rsidRPr="00014DA3">
        <w:rPr>
          <w:rFonts w:ascii="Cambria" w:hAnsi="Cambria"/>
          <w:sz w:val="26"/>
          <w:szCs w:val="26"/>
          <w:lang w:val="it-IT" w:eastAsia="ro-RO"/>
        </w:rPr>
        <w:t>Copie buletin/carte identitate î</w:t>
      </w:r>
      <w:r w:rsidR="001C4DF1" w:rsidRPr="00014DA3">
        <w:rPr>
          <w:rFonts w:ascii="Cambria" w:hAnsi="Cambria"/>
          <w:sz w:val="26"/>
          <w:szCs w:val="26"/>
          <w:lang w:val="it-IT" w:eastAsia="ro-RO"/>
        </w:rPr>
        <w:t>n cazul persoane</w:t>
      </w:r>
      <w:r w:rsidRPr="00014DA3">
        <w:rPr>
          <w:rFonts w:ascii="Cambria" w:hAnsi="Cambria"/>
          <w:sz w:val="26"/>
          <w:szCs w:val="26"/>
          <w:lang w:val="it-IT" w:eastAsia="ro-RO"/>
        </w:rPr>
        <w:t>lor fizice/copie certificat de înregistrare fiscală î</w:t>
      </w:r>
      <w:r w:rsidR="001C4DF1" w:rsidRPr="00014DA3">
        <w:rPr>
          <w:rFonts w:ascii="Cambria" w:hAnsi="Cambria"/>
          <w:sz w:val="26"/>
          <w:szCs w:val="26"/>
          <w:lang w:val="it-IT" w:eastAsia="ro-RO"/>
        </w:rPr>
        <w:t>n cazul persoanelor juridice;</w:t>
      </w:r>
    </w:p>
    <w:p w:rsidR="001C4DF1" w:rsidRPr="00014DA3" w:rsidRDefault="000B5025" w:rsidP="001C4DF1">
      <w:pPr>
        <w:ind w:firstLine="708"/>
        <w:jc w:val="both"/>
        <w:rPr>
          <w:rFonts w:ascii="Cambria" w:hAnsi="Cambria"/>
          <w:sz w:val="26"/>
          <w:szCs w:val="26"/>
          <w:lang w:eastAsia="ro-RO"/>
        </w:rPr>
      </w:pPr>
      <w:r w:rsidRPr="00014DA3">
        <w:rPr>
          <w:rFonts w:ascii="Cambria" w:hAnsi="Cambria"/>
          <w:sz w:val="26"/>
          <w:szCs w:val="26"/>
          <w:lang w:eastAsia="ro-RO"/>
        </w:rPr>
        <w:t>3. Dovada proprietăţii asupra clădirii cu destinaţie de locuinţă</w:t>
      </w:r>
      <w:r w:rsidR="001C4DF1" w:rsidRPr="00014DA3">
        <w:rPr>
          <w:rFonts w:ascii="Cambria" w:hAnsi="Cambria"/>
          <w:sz w:val="26"/>
          <w:szCs w:val="26"/>
          <w:lang w:eastAsia="ro-RO"/>
        </w:rPr>
        <w:t>;</w:t>
      </w:r>
    </w:p>
    <w:p w:rsidR="001C4DF1" w:rsidRPr="00014DA3" w:rsidRDefault="000B5025" w:rsidP="001C4DF1">
      <w:pPr>
        <w:ind w:firstLine="708"/>
        <w:jc w:val="both"/>
        <w:rPr>
          <w:rFonts w:ascii="Cambria" w:hAnsi="Cambria"/>
          <w:sz w:val="26"/>
          <w:szCs w:val="26"/>
          <w:lang w:eastAsia="ro-RO"/>
        </w:rPr>
      </w:pPr>
      <w:r w:rsidRPr="00014DA3">
        <w:rPr>
          <w:rFonts w:ascii="Cambria" w:hAnsi="Cambria"/>
          <w:sz w:val="26"/>
          <w:szCs w:val="26"/>
          <w:lang w:eastAsia="ro-RO"/>
        </w:rPr>
        <w:t>4. Extras de carte funciară</w:t>
      </w:r>
      <w:r w:rsidR="001C4DF1" w:rsidRPr="00014DA3">
        <w:rPr>
          <w:rFonts w:ascii="Cambria" w:hAnsi="Cambria"/>
          <w:sz w:val="26"/>
          <w:szCs w:val="26"/>
          <w:lang w:eastAsia="ro-RO"/>
        </w:rPr>
        <w:t xml:space="preserve"> nu mai vechi de 30 de zile;   </w:t>
      </w:r>
    </w:p>
    <w:p w:rsidR="001C4DF1" w:rsidRPr="00014DA3" w:rsidRDefault="001C4DF1" w:rsidP="001C4DF1">
      <w:pPr>
        <w:ind w:firstLine="708"/>
        <w:jc w:val="both"/>
        <w:rPr>
          <w:rFonts w:ascii="Cambria" w:hAnsi="Cambria"/>
          <w:sz w:val="26"/>
          <w:szCs w:val="26"/>
          <w:lang w:eastAsia="ro-RO"/>
        </w:rPr>
      </w:pPr>
      <w:r w:rsidRPr="00014DA3">
        <w:rPr>
          <w:rFonts w:ascii="Cambria" w:hAnsi="Cambria"/>
          <w:sz w:val="26"/>
          <w:szCs w:val="26"/>
          <w:lang w:eastAsia="ro-RO"/>
        </w:rPr>
        <w:t xml:space="preserve">   In cazul persoanelor juridice se </w:t>
      </w:r>
      <w:r w:rsidR="000B5025" w:rsidRPr="00014DA3">
        <w:rPr>
          <w:rFonts w:ascii="Cambria" w:hAnsi="Cambria"/>
          <w:sz w:val="26"/>
          <w:szCs w:val="26"/>
          <w:lang w:eastAsia="ro-RO"/>
        </w:rPr>
        <w:t>vor depune documente din care să</w:t>
      </w:r>
      <w:r w:rsidRPr="00014DA3">
        <w:rPr>
          <w:rFonts w:ascii="Cambria" w:hAnsi="Cambria"/>
          <w:sz w:val="26"/>
          <w:szCs w:val="26"/>
          <w:lang w:eastAsia="ro-RO"/>
        </w:rPr>
        <w:t xml:space="preserve"> rezulte ca ap</w:t>
      </w:r>
      <w:r w:rsidR="000B5025" w:rsidRPr="00014DA3">
        <w:rPr>
          <w:rFonts w:ascii="Cambria" w:hAnsi="Cambria"/>
          <w:sz w:val="26"/>
          <w:szCs w:val="26"/>
          <w:lang w:eastAsia="ro-RO"/>
        </w:rPr>
        <w:t>artamentul din blocul de locuinţ</w:t>
      </w:r>
      <w:r w:rsidRPr="00014DA3">
        <w:rPr>
          <w:rFonts w:ascii="Cambria" w:hAnsi="Cambria"/>
          <w:sz w:val="26"/>
          <w:szCs w:val="26"/>
          <w:lang w:eastAsia="ro-RO"/>
        </w:rPr>
        <w:t>e/imobilul</w:t>
      </w:r>
      <w:r w:rsidR="000B5025" w:rsidRPr="00014DA3">
        <w:rPr>
          <w:rFonts w:ascii="Cambria" w:hAnsi="Cambria"/>
          <w:sz w:val="26"/>
          <w:szCs w:val="26"/>
          <w:lang w:eastAsia="ro-RO"/>
        </w:rPr>
        <w:t xml:space="preserve"> la care au fost efectuate lucrările de intervenţie, are destinaţia de locuinţă</w:t>
      </w:r>
      <w:r w:rsidRPr="00014DA3">
        <w:rPr>
          <w:rFonts w:ascii="Cambria" w:hAnsi="Cambria"/>
          <w:sz w:val="26"/>
          <w:szCs w:val="26"/>
          <w:lang w:eastAsia="ro-RO"/>
        </w:rPr>
        <w:t>.</w:t>
      </w:r>
      <w:r w:rsidRPr="00014DA3">
        <w:rPr>
          <w:rFonts w:ascii="Cambria" w:hAnsi="Cambria"/>
          <w:sz w:val="26"/>
          <w:szCs w:val="26"/>
        </w:rPr>
        <w:t xml:space="preserve"> </w:t>
      </w:r>
    </w:p>
    <w:p w:rsidR="001C4DF1" w:rsidRPr="00014DA3" w:rsidRDefault="001C4DF1" w:rsidP="001C4DF1">
      <w:pPr>
        <w:jc w:val="both"/>
        <w:rPr>
          <w:rFonts w:ascii="Cambria" w:hAnsi="Cambria"/>
          <w:sz w:val="26"/>
          <w:szCs w:val="26"/>
          <w:lang w:eastAsia="ro-RO"/>
        </w:rPr>
      </w:pPr>
      <w:r w:rsidRPr="00014DA3">
        <w:rPr>
          <w:rFonts w:ascii="Cambria" w:hAnsi="Cambria"/>
          <w:sz w:val="26"/>
          <w:szCs w:val="26"/>
          <w:lang w:eastAsia="ro-RO"/>
        </w:rPr>
        <w:t xml:space="preserve">                 </w:t>
      </w:r>
      <w:r w:rsidR="000B5025" w:rsidRPr="00014DA3">
        <w:rPr>
          <w:rFonts w:ascii="Cambria" w:hAnsi="Cambria"/>
          <w:sz w:val="26"/>
          <w:szCs w:val="26"/>
          <w:lang w:eastAsia="ro-RO"/>
        </w:rPr>
        <w:t>În cazul Asociaţ</w:t>
      </w:r>
      <w:r w:rsidRPr="00014DA3">
        <w:rPr>
          <w:rFonts w:ascii="Cambria" w:hAnsi="Cambria"/>
          <w:sz w:val="26"/>
          <w:szCs w:val="26"/>
          <w:lang w:eastAsia="ro-RO"/>
        </w:rPr>
        <w:t>iilor de proprietari, se va</w:t>
      </w:r>
      <w:r w:rsidR="000B5025" w:rsidRPr="00014DA3">
        <w:rPr>
          <w:rFonts w:ascii="Cambria" w:hAnsi="Cambria"/>
          <w:sz w:val="26"/>
          <w:szCs w:val="26"/>
          <w:lang w:eastAsia="ro-RO"/>
        </w:rPr>
        <w:t xml:space="preserve"> depune extras de carte funciară colectiv în extenso, î</w:t>
      </w:r>
      <w:r w:rsidRPr="00014DA3">
        <w:rPr>
          <w:rFonts w:ascii="Cambria" w:hAnsi="Cambria"/>
          <w:sz w:val="26"/>
          <w:szCs w:val="26"/>
          <w:lang w:eastAsia="ro-RO"/>
        </w:rPr>
        <w:t>n copie, nu mai vechi de 30 de zile, tabel cu perso</w:t>
      </w:r>
      <w:r w:rsidR="000B5025" w:rsidRPr="00014DA3">
        <w:rPr>
          <w:rFonts w:ascii="Cambria" w:hAnsi="Cambria"/>
          <w:sz w:val="26"/>
          <w:szCs w:val="26"/>
          <w:lang w:eastAsia="ro-RO"/>
        </w:rPr>
        <w:t>anele care fac parte din Asociaţ</w:t>
      </w:r>
      <w:r w:rsidRPr="00014DA3">
        <w:rPr>
          <w:rFonts w:ascii="Cambria" w:hAnsi="Cambria"/>
          <w:sz w:val="26"/>
          <w:szCs w:val="26"/>
          <w:lang w:eastAsia="ro-RO"/>
        </w:rPr>
        <w:t>ia de proprietar</w:t>
      </w:r>
      <w:r w:rsidR="009353C7" w:rsidRPr="00014DA3">
        <w:rPr>
          <w:rFonts w:ascii="Cambria" w:hAnsi="Cambria"/>
          <w:sz w:val="26"/>
          <w:szCs w:val="26"/>
          <w:lang w:eastAsia="ro-RO"/>
        </w:rPr>
        <w:t>i</w:t>
      </w:r>
      <w:r w:rsidR="000B5025" w:rsidRPr="00014DA3">
        <w:rPr>
          <w:rFonts w:ascii="Cambria" w:hAnsi="Cambria"/>
          <w:sz w:val="26"/>
          <w:szCs w:val="26"/>
          <w:lang w:eastAsia="ro-RO"/>
        </w:rPr>
        <w:t>, semnat şi ştampilat de că</w:t>
      </w:r>
      <w:r w:rsidRPr="00014DA3">
        <w:rPr>
          <w:rFonts w:ascii="Cambria" w:hAnsi="Cambria"/>
          <w:sz w:val="26"/>
          <w:szCs w:val="26"/>
          <w:lang w:eastAsia="ro-RO"/>
        </w:rPr>
        <w:t xml:space="preserve">tre </w:t>
      </w:r>
      <w:r w:rsidR="009353C7" w:rsidRPr="00014DA3">
        <w:rPr>
          <w:rFonts w:ascii="Cambria" w:hAnsi="Cambria"/>
          <w:sz w:val="26"/>
          <w:szCs w:val="26"/>
          <w:lang w:eastAsia="ro-RO"/>
        </w:rPr>
        <w:t xml:space="preserve">preşedintele </w:t>
      </w:r>
      <w:r w:rsidR="000B5025" w:rsidRPr="00014DA3">
        <w:rPr>
          <w:rFonts w:ascii="Cambria" w:hAnsi="Cambria"/>
          <w:sz w:val="26"/>
          <w:szCs w:val="26"/>
          <w:lang w:eastAsia="ro-RO"/>
        </w:rPr>
        <w:t>asociaţ</w:t>
      </w:r>
      <w:r w:rsidRPr="00014DA3">
        <w:rPr>
          <w:rFonts w:ascii="Cambria" w:hAnsi="Cambria"/>
          <w:sz w:val="26"/>
          <w:szCs w:val="26"/>
          <w:lang w:eastAsia="ro-RO"/>
        </w:rPr>
        <w:t>iei de proprietari.</w:t>
      </w:r>
    </w:p>
    <w:p w:rsidR="009353C7" w:rsidRPr="00014DA3" w:rsidRDefault="001C4DF1" w:rsidP="001C4DF1">
      <w:pPr>
        <w:ind w:firstLine="708"/>
        <w:jc w:val="both"/>
        <w:rPr>
          <w:rFonts w:ascii="Cambria" w:hAnsi="Cambria"/>
          <w:sz w:val="26"/>
          <w:szCs w:val="26"/>
        </w:rPr>
      </w:pPr>
      <w:r w:rsidRPr="00014DA3">
        <w:rPr>
          <w:rFonts w:ascii="Cambria" w:hAnsi="Cambria"/>
          <w:sz w:val="26"/>
          <w:szCs w:val="26"/>
        </w:rPr>
        <w:t xml:space="preserve">Documentele referitoare la starea iniţială a imobilului: </w:t>
      </w:r>
    </w:p>
    <w:p w:rsidR="001C4DF1" w:rsidRPr="00014DA3" w:rsidRDefault="000B5025" w:rsidP="001C4DF1">
      <w:pPr>
        <w:ind w:firstLine="708"/>
        <w:jc w:val="both"/>
        <w:rPr>
          <w:rFonts w:ascii="Cambria" w:hAnsi="Cambria"/>
          <w:sz w:val="26"/>
          <w:szCs w:val="26"/>
          <w:lang w:eastAsia="ro-RO"/>
        </w:rPr>
      </w:pPr>
      <w:r w:rsidRPr="00014DA3">
        <w:rPr>
          <w:rFonts w:ascii="Cambria" w:hAnsi="Cambria"/>
          <w:sz w:val="26"/>
          <w:szCs w:val="26"/>
        </w:rPr>
        <w:t>5.</w:t>
      </w:r>
      <w:r w:rsidR="009353C7" w:rsidRPr="00014DA3">
        <w:rPr>
          <w:rFonts w:ascii="Cambria" w:hAnsi="Cambria"/>
          <w:sz w:val="26"/>
          <w:szCs w:val="26"/>
        </w:rPr>
        <w:t xml:space="preserve"> </w:t>
      </w:r>
      <w:r w:rsidR="001C4DF1" w:rsidRPr="00014DA3">
        <w:rPr>
          <w:rFonts w:ascii="Cambria" w:hAnsi="Cambria"/>
          <w:sz w:val="26"/>
          <w:szCs w:val="26"/>
          <w:lang w:eastAsia="ro-RO"/>
        </w:rPr>
        <w:t xml:space="preserve">certificatul de performanţă energetică </w:t>
      </w:r>
      <w:r w:rsidRPr="00014DA3">
        <w:rPr>
          <w:rFonts w:ascii="Cambria" w:hAnsi="Cambria"/>
          <w:sz w:val="26"/>
          <w:szCs w:val="26"/>
          <w:lang w:eastAsia="ro-RO"/>
        </w:rPr>
        <w:t>ş</w:t>
      </w:r>
      <w:r w:rsidR="001C4DF1" w:rsidRPr="00014DA3">
        <w:rPr>
          <w:rFonts w:ascii="Cambria" w:hAnsi="Cambria"/>
          <w:sz w:val="26"/>
          <w:szCs w:val="26"/>
          <w:lang w:eastAsia="ro-RO"/>
        </w:rPr>
        <w:t>i raportul de audit energetic</w:t>
      </w:r>
      <w:r w:rsidRPr="00014DA3">
        <w:rPr>
          <w:rFonts w:ascii="Cambria" w:hAnsi="Cambria"/>
          <w:sz w:val="26"/>
          <w:szCs w:val="26"/>
          <w:lang w:eastAsia="ro-RO"/>
        </w:rPr>
        <w:t xml:space="preserve"> în original, în care sunt prevă</w:t>
      </w:r>
      <w:r w:rsidR="001C4DF1" w:rsidRPr="00014DA3">
        <w:rPr>
          <w:rFonts w:ascii="Cambria" w:hAnsi="Cambria"/>
          <w:sz w:val="26"/>
          <w:szCs w:val="26"/>
          <w:lang w:eastAsia="ro-RO"/>
        </w:rPr>
        <w:t>zute măsurile de intervenţie pentru reabilitarea termică</w:t>
      </w:r>
      <w:r w:rsidR="001C4DF1" w:rsidRPr="00014DA3">
        <w:rPr>
          <w:rFonts w:ascii="Cambria" w:hAnsi="Cambria"/>
          <w:sz w:val="26"/>
          <w:szCs w:val="26"/>
        </w:rPr>
        <w:t xml:space="preserve"> recomandate de auditorul energetic; </w:t>
      </w:r>
    </w:p>
    <w:p w:rsidR="001C4DF1" w:rsidRPr="00014DA3" w:rsidRDefault="000B5025" w:rsidP="001C4DF1">
      <w:pPr>
        <w:autoSpaceDE w:val="0"/>
        <w:autoSpaceDN w:val="0"/>
        <w:adjustRightInd w:val="0"/>
        <w:ind w:firstLine="708"/>
        <w:jc w:val="both"/>
        <w:rPr>
          <w:rFonts w:ascii="Cambria" w:hAnsi="Cambria"/>
          <w:sz w:val="26"/>
          <w:szCs w:val="26"/>
          <w:lang w:eastAsia="ro-RO"/>
        </w:rPr>
      </w:pPr>
      <w:r w:rsidRPr="00014DA3">
        <w:rPr>
          <w:rFonts w:ascii="Cambria" w:hAnsi="Cambria"/>
          <w:sz w:val="26"/>
          <w:szCs w:val="26"/>
          <w:lang w:eastAsia="ro-RO"/>
        </w:rPr>
        <w:t>6.</w:t>
      </w:r>
      <w:r w:rsidR="009353C7" w:rsidRPr="00014DA3">
        <w:rPr>
          <w:rFonts w:ascii="Cambria" w:hAnsi="Cambria"/>
          <w:sz w:val="26"/>
          <w:szCs w:val="26"/>
          <w:lang w:eastAsia="ro-RO"/>
        </w:rPr>
        <w:t xml:space="preserve"> a</w:t>
      </w:r>
      <w:r w:rsidR="001C4DF1" w:rsidRPr="00014DA3">
        <w:rPr>
          <w:rFonts w:ascii="Cambria" w:hAnsi="Cambria"/>
          <w:sz w:val="26"/>
          <w:szCs w:val="26"/>
          <w:lang w:eastAsia="ro-RO"/>
        </w:rPr>
        <w:t>utorizaţia de construire pentru executarea lucrărilor de intervenţie, emisă în condiţi</w:t>
      </w:r>
      <w:r w:rsidRPr="00014DA3">
        <w:rPr>
          <w:rFonts w:ascii="Cambria" w:hAnsi="Cambria"/>
          <w:sz w:val="26"/>
          <w:szCs w:val="26"/>
          <w:lang w:eastAsia="ro-RO"/>
        </w:rPr>
        <w:t>ile Legii nr.50/1991 republicată şi actualizată</w:t>
      </w:r>
      <w:r w:rsidR="001C4DF1" w:rsidRPr="00014DA3">
        <w:rPr>
          <w:rFonts w:ascii="Cambria" w:hAnsi="Cambria"/>
          <w:sz w:val="26"/>
          <w:szCs w:val="26"/>
          <w:lang w:eastAsia="ro-RO"/>
        </w:rPr>
        <w:t>;</w:t>
      </w:r>
    </w:p>
    <w:p w:rsidR="001C4DF1" w:rsidRPr="00014DA3" w:rsidRDefault="001C4DF1" w:rsidP="001C4DF1">
      <w:pPr>
        <w:autoSpaceDE w:val="0"/>
        <w:autoSpaceDN w:val="0"/>
        <w:adjustRightInd w:val="0"/>
        <w:jc w:val="both"/>
        <w:rPr>
          <w:rFonts w:ascii="Cambria" w:hAnsi="Cambria"/>
          <w:sz w:val="26"/>
          <w:szCs w:val="26"/>
          <w:lang w:eastAsia="ro-RO"/>
        </w:rPr>
      </w:pPr>
      <w:r w:rsidRPr="00014DA3">
        <w:rPr>
          <w:rFonts w:ascii="Cambria" w:hAnsi="Cambria"/>
          <w:sz w:val="26"/>
          <w:szCs w:val="26"/>
          <w:lang w:eastAsia="ro-RO"/>
        </w:rPr>
        <w:t xml:space="preserve">                 </w:t>
      </w:r>
    </w:p>
    <w:p w:rsidR="00D338D5" w:rsidRPr="00014DA3" w:rsidRDefault="001C4DF1" w:rsidP="001C4DF1">
      <w:pPr>
        <w:ind w:firstLine="708"/>
        <w:jc w:val="both"/>
        <w:rPr>
          <w:rFonts w:ascii="Cambria" w:hAnsi="Cambria"/>
          <w:sz w:val="26"/>
          <w:szCs w:val="26"/>
          <w:lang w:eastAsia="ro-RO"/>
        </w:rPr>
      </w:pPr>
      <w:r w:rsidRPr="00014DA3">
        <w:rPr>
          <w:rFonts w:ascii="Cambria" w:hAnsi="Cambria"/>
          <w:sz w:val="26"/>
          <w:szCs w:val="26"/>
        </w:rPr>
        <w:t>Documentele referitoare la starea finală a imobilului:</w:t>
      </w:r>
      <w:r w:rsidRPr="00014DA3">
        <w:rPr>
          <w:rFonts w:ascii="Cambria" w:hAnsi="Cambria"/>
          <w:sz w:val="26"/>
          <w:szCs w:val="26"/>
          <w:lang w:eastAsia="ro-RO"/>
        </w:rPr>
        <w:t xml:space="preserve"> </w:t>
      </w:r>
    </w:p>
    <w:p w:rsidR="00D338D5" w:rsidRPr="00014DA3" w:rsidRDefault="000B5025" w:rsidP="001C4DF1">
      <w:pPr>
        <w:ind w:firstLine="708"/>
        <w:jc w:val="both"/>
        <w:rPr>
          <w:rFonts w:ascii="Cambria" w:hAnsi="Cambria"/>
          <w:sz w:val="26"/>
          <w:szCs w:val="26"/>
          <w:lang w:eastAsia="ro-RO"/>
        </w:rPr>
      </w:pPr>
      <w:r w:rsidRPr="00014DA3">
        <w:rPr>
          <w:rFonts w:ascii="Cambria" w:hAnsi="Cambria"/>
          <w:sz w:val="26"/>
          <w:szCs w:val="26"/>
          <w:lang w:eastAsia="ro-RO"/>
        </w:rPr>
        <w:t>7.</w:t>
      </w:r>
      <w:r w:rsidR="00D338D5" w:rsidRPr="00014DA3">
        <w:rPr>
          <w:rFonts w:ascii="Cambria" w:hAnsi="Cambria"/>
          <w:sz w:val="26"/>
          <w:szCs w:val="26"/>
          <w:lang w:eastAsia="ro-RO"/>
        </w:rPr>
        <w:t xml:space="preserve"> </w:t>
      </w:r>
      <w:r w:rsidR="001C4DF1" w:rsidRPr="00014DA3">
        <w:rPr>
          <w:rFonts w:ascii="Cambria" w:hAnsi="Cambria"/>
          <w:sz w:val="26"/>
          <w:szCs w:val="26"/>
          <w:lang w:eastAsia="ro-RO"/>
        </w:rPr>
        <w:t>procesul-verbal de recepţie la terminarea lucrărilor</w:t>
      </w:r>
      <w:r w:rsidRPr="00014DA3">
        <w:rPr>
          <w:rFonts w:ascii="Cambria" w:hAnsi="Cambria"/>
          <w:sz w:val="26"/>
          <w:szCs w:val="26"/>
          <w:lang w:eastAsia="ro-RO"/>
        </w:rPr>
        <w:t xml:space="preserve"> în original</w:t>
      </w:r>
      <w:r w:rsidR="001C4DF1" w:rsidRPr="00014DA3">
        <w:rPr>
          <w:rFonts w:ascii="Cambria" w:hAnsi="Cambria"/>
          <w:sz w:val="26"/>
          <w:szCs w:val="26"/>
          <w:lang w:eastAsia="ro-RO"/>
        </w:rPr>
        <w:t xml:space="preserve">, întocmit în condiţiile legii, </w:t>
      </w:r>
      <w:r w:rsidR="00474729" w:rsidRPr="00014DA3">
        <w:rPr>
          <w:rFonts w:ascii="Cambria" w:hAnsi="Cambria"/>
          <w:sz w:val="26"/>
          <w:szCs w:val="26"/>
          <w:lang w:eastAsia="ro-RO"/>
        </w:rPr>
        <w:t>din</w:t>
      </w:r>
      <w:r w:rsidR="009353C7" w:rsidRPr="00014DA3">
        <w:rPr>
          <w:rFonts w:ascii="Cambria" w:hAnsi="Cambria"/>
          <w:sz w:val="26"/>
          <w:szCs w:val="26"/>
          <w:lang w:eastAsia="ro-RO"/>
        </w:rPr>
        <w:t xml:space="preserve"> </w:t>
      </w:r>
      <w:r w:rsidR="001C4DF1" w:rsidRPr="00014DA3">
        <w:rPr>
          <w:rFonts w:ascii="Cambria" w:hAnsi="Cambria"/>
          <w:sz w:val="26"/>
          <w:szCs w:val="26"/>
          <w:lang w:eastAsia="ro-RO"/>
        </w:rPr>
        <w:t xml:space="preserve">care </w:t>
      </w:r>
      <w:r w:rsidR="009353C7" w:rsidRPr="00014DA3">
        <w:rPr>
          <w:rFonts w:ascii="Cambria" w:hAnsi="Cambria"/>
          <w:sz w:val="26"/>
          <w:szCs w:val="26"/>
          <w:lang w:eastAsia="ro-RO"/>
        </w:rPr>
        <w:t>trebuie să reiasă explicit categoriile de lucrări</w:t>
      </w:r>
      <w:r w:rsidR="00474729" w:rsidRPr="00014DA3">
        <w:rPr>
          <w:rFonts w:ascii="Cambria" w:hAnsi="Cambria"/>
          <w:sz w:val="26"/>
          <w:szCs w:val="26"/>
          <w:lang w:eastAsia="ro-RO"/>
        </w:rPr>
        <w:t xml:space="preserve"> executate</w:t>
      </w:r>
      <w:r w:rsidRPr="00014DA3">
        <w:rPr>
          <w:rFonts w:ascii="Cambria" w:hAnsi="Cambria"/>
          <w:sz w:val="26"/>
          <w:szCs w:val="26"/>
          <w:lang w:eastAsia="ro-RO"/>
        </w:rPr>
        <w:t>,</w:t>
      </w:r>
      <w:r w:rsidR="001C4DF1" w:rsidRPr="00014DA3">
        <w:rPr>
          <w:rFonts w:ascii="Cambria" w:hAnsi="Cambria"/>
          <w:sz w:val="26"/>
          <w:szCs w:val="26"/>
          <w:lang w:eastAsia="ro-RO"/>
        </w:rPr>
        <w:t xml:space="preserve"> </w:t>
      </w:r>
      <w:r w:rsidR="00474729" w:rsidRPr="00014DA3">
        <w:rPr>
          <w:rFonts w:ascii="Cambria" w:hAnsi="Cambria"/>
          <w:sz w:val="26"/>
          <w:szCs w:val="26"/>
          <w:lang w:eastAsia="ro-RO"/>
        </w:rPr>
        <w:t>din cele recomandate de auditorul energetic</w:t>
      </w:r>
      <w:r w:rsidR="001C4DF1" w:rsidRPr="00014DA3">
        <w:rPr>
          <w:rFonts w:ascii="Cambria" w:hAnsi="Cambria"/>
          <w:sz w:val="26"/>
          <w:szCs w:val="26"/>
          <w:lang w:eastAsia="ro-RO"/>
        </w:rPr>
        <w:t xml:space="preserve"> în raportul de audit energetic</w:t>
      </w:r>
      <w:r w:rsidR="00474729" w:rsidRPr="00014DA3">
        <w:rPr>
          <w:rFonts w:ascii="Cambria" w:hAnsi="Cambria"/>
          <w:sz w:val="26"/>
          <w:szCs w:val="26"/>
          <w:lang w:eastAsia="ro-RO"/>
        </w:rPr>
        <w:t xml:space="preserve"> iniţial</w:t>
      </w:r>
      <w:r w:rsidR="001C4DF1" w:rsidRPr="00014DA3">
        <w:rPr>
          <w:rFonts w:ascii="Cambria" w:hAnsi="Cambria"/>
          <w:sz w:val="26"/>
          <w:szCs w:val="26"/>
          <w:lang w:eastAsia="ro-RO"/>
        </w:rPr>
        <w:t xml:space="preserve">; </w:t>
      </w:r>
    </w:p>
    <w:p w:rsidR="003F0B34" w:rsidRPr="00014DA3" w:rsidRDefault="003F0B34" w:rsidP="00474729">
      <w:pPr>
        <w:pStyle w:val="ListParagraph"/>
        <w:spacing w:before="100" w:beforeAutospacing="1" w:after="100" w:afterAutospacing="1"/>
        <w:ind w:left="0" w:firstLine="709"/>
        <w:jc w:val="both"/>
        <w:rPr>
          <w:sz w:val="26"/>
          <w:szCs w:val="26"/>
          <w:lang w:eastAsia="ro-RO"/>
        </w:rPr>
      </w:pPr>
    </w:p>
    <w:p w:rsidR="00D338D5" w:rsidRPr="00014DA3" w:rsidRDefault="000B5025" w:rsidP="00474729">
      <w:pPr>
        <w:pStyle w:val="ListParagraph"/>
        <w:spacing w:before="100" w:beforeAutospacing="1" w:after="100" w:afterAutospacing="1"/>
        <w:ind w:left="0" w:firstLine="709"/>
        <w:jc w:val="both"/>
        <w:rPr>
          <w:rFonts w:eastAsia="Times New Roman"/>
          <w:sz w:val="26"/>
          <w:szCs w:val="26"/>
          <w:lang w:eastAsia="ro-RO"/>
        </w:rPr>
      </w:pPr>
      <w:r w:rsidRPr="00014DA3">
        <w:rPr>
          <w:sz w:val="26"/>
          <w:szCs w:val="26"/>
          <w:lang w:eastAsia="ro-RO"/>
        </w:rPr>
        <w:t>8.</w:t>
      </w:r>
      <w:r w:rsidR="00D338D5" w:rsidRPr="00014DA3">
        <w:rPr>
          <w:sz w:val="26"/>
          <w:szCs w:val="26"/>
          <w:lang w:eastAsia="ro-RO"/>
        </w:rPr>
        <w:t xml:space="preserve"> </w:t>
      </w:r>
      <w:proofErr w:type="spellStart"/>
      <w:proofErr w:type="gramStart"/>
      <w:r w:rsidR="00D338D5" w:rsidRPr="00014DA3">
        <w:rPr>
          <w:rFonts w:eastAsia="Times New Roman"/>
          <w:sz w:val="26"/>
          <w:szCs w:val="26"/>
          <w:lang w:eastAsia="ro-RO"/>
        </w:rPr>
        <w:t>procese</w:t>
      </w:r>
      <w:proofErr w:type="spellEnd"/>
      <w:proofErr w:type="gramEnd"/>
      <w:r w:rsidR="00D338D5" w:rsidRPr="00014DA3">
        <w:rPr>
          <w:rFonts w:eastAsia="Times New Roman"/>
          <w:sz w:val="26"/>
          <w:szCs w:val="26"/>
          <w:lang w:eastAsia="ro-RO"/>
        </w:rPr>
        <w:t xml:space="preserve"> </w:t>
      </w:r>
      <w:proofErr w:type="spellStart"/>
      <w:r w:rsidR="00D338D5" w:rsidRPr="00014DA3">
        <w:rPr>
          <w:rFonts w:eastAsia="Times New Roman"/>
          <w:sz w:val="26"/>
          <w:szCs w:val="26"/>
          <w:lang w:eastAsia="ro-RO"/>
        </w:rPr>
        <w:t>verbale</w:t>
      </w:r>
      <w:proofErr w:type="spellEnd"/>
      <w:r w:rsidR="00D338D5" w:rsidRPr="00014DA3">
        <w:rPr>
          <w:rFonts w:eastAsia="Times New Roman"/>
          <w:sz w:val="26"/>
          <w:szCs w:val="26"/>
          <w:lang w:eastAsia="ro-RO"/>
        </w:rPr>
        <w:t xml:space="preserve"> </w:t>
      </w:r>
      <w:proofErr w:type="spellStart"/>
      <w:r w:rsidR="00D338D5" w:rsidRPr="00014DA3">
        <w:rPr>
          <w:rFonts w:eastAsia="Times New Roman"/>
          <w:sz w:val="26"/>
          <w:szCs w:val="26"/>
          <w:lang w:eastAsia="ro-RO"/>
        </w:rPr>
        <w:t>pe</w:t>
      </w:r>
      <w:proofErr w:type="spellEnd"/>
      <w:r w:rsidR="00D338D5" w:rsidRPr="00014DA3">
        <w:rPr>
          <w:rFonts w:eastAsia="Times New Roman"/>
          <w:sz w:val="26"/>
          <w:szCs w:val="26"/>
          <w:lang w:eastAsia="ro-RO"/>
        </w:rPr>
        <w:t xml:space="preserve"> faze </w:t>
      </w:r>
      <w:proofErr w:type="spellStart"/>
      <w:r w:rsidR="00D338D5" w:rsidRPr="00014DA3">
        <w:rPr>
          <w:rFonts w:eastAsia="Times New Roman"/>
          <w:sz w:val="26"/>
          <w:szCs w:val="26"/>
          <w:lang w:eastAsia="ro-RO"/>
        </w:rPr>
        <w:t>determinante</w:t>
      </w:r>
      <w:proofErr w:type="spellEnd"/>
      <w:r w:rsidR="00D338D5" w:rsidRPr="00014DA3">
        <w:rPr>
          <w:rFonts w:eastAsia="Times New Roman"/>
          <w:sz w:val="26"/>
          <w:szCs w:val="26"/>
          <w:lang w:eastAsia="ro-RO"/>
        </w:rPr>
        <w:t>,</w:t>
      </w:r>
      <w:r w:rsidR="00CC563C" w:rsidRPr="00014DA3">
        <w:rPr>
          <w:rFonts w:eastAsia="Times New Roman"/>
          <w:sz w:val="26"/>
          <w:szCs w:val="26"/>
          <w:lang w:eastAsia="ro-RO"/>
        </w:rPr>
        <w:t xml:space="preserve"> </w:t>
      </w:r>
      <w:proofErr w:type="spellStart"/>
      <w:r w:rsidR="00CC563C" w:rsidRPr="00014DA3">
        <w:rPr>
          <w:rFonts w:eastAsia="Times New Roman"/>
          <w:sz w:val="26"/>
          <w:szCs w:val="26"/>
          <w:lang w:eastAsia="ro-RO"/>
        </w:rPr>
        <w:t>precum</w:t>
      </w:r>
      <w:proofErr w:type="spellEnd"/>
      <w:r w:rsidR="00CC563C" w:rsidRPr="00014DA3">
        <w:rPr>
          <w:rFonts w:eastAsia="Times New Roman"/>
          <w:sz w:val="26"/>
          <w:szCs w:val="26"/>
          <w:lang w:eastAsia="ro-RO"/>
        </w:rPr>
        <w:t xml:space="preserve"> </w:t>
      </w:r>
      <w:r w:rsidR="00CC563C" w:rsidRPr="00014DA3">
        <w:rPr>
          <w:rFonts w:eastAsia="Times New Roman"/>
          <w:sz w:val="26"/>
          <w:szCs w:val="26"/>
          <w:lang w:val="ro-RO" w:eastAsia="ro-RO"/>
        </w:rPr>
        <w:t>și procesele verbale de recepție calitativă (inclusiv p</w:t>
      </w:r>
      <w:proofErr w:type="spellStart"/>
      <w:r w:rsidR="00D338D5" w:rsidRPr="00014DA3">
        <w:rPr>
          <w:rFonts w:eastAsia="Times New Roman"/>
          <w:sz w:val="26"/>
          <w:szCs w:val="26"/>
          <w:lang w:eastAsia="ro-RO"/>
        </w:rPr>
        <w:t>entru</w:t>
      </w:r>
      <w:proofErr w:type="spellEnd"/>
      <w:r w:rsidR="00D338D5" w:rsidRPr="00014DA3">
        <w:rPr>
          <w:rFonts w:eastAsia="Times New Roman"/>
          <w:sz w:val="26"/>
          <w:szCs w:val="26"/>
          <w:lang w:eastAsia="ro-RO"/>
        </w:rPr>
        <w:t xml:space="preserve"> </w:t>
      </w:r>
      <w:proofErr w:type="spellStart"/>
      <w:r w:rsidR="00D338D5" w:rsidRPr="00014DA3">
        <w:rPr>
          <w:rFonts w:eastAsia="Times New Roman"/>
          <w:sz w:val="26"/>
          <w:szCs w:val="26"/>
          <w:lang w:eastAsia="ro-RO"/>
        </w:rPr>
        <w:t>lucrări</w:t>
      </w:r>
      <w:proofErr w:type="spellEnd"/>
      <w:r w:rsidR="00D338D5" w:rsidRPr="00014DA3">
        <w:rPr>
          <w:rFonts w:eastAsia="Times New Roman"/>
          <w:sz w:val="26"/>
          <w:szCs w:val="26"/>
          <w:lang w:eastAsia="ro-RO"/>
        </w:rPr>
        <w:t xml:space="preserve"> </w:t>
      </w:r>
      <w:proofErr w:type="spellStart"/>
      <w:r w:rsidR="00D338D5" w:rsidRPr="00014DA3">
        <w:rPr>
          <w:rFonts w:eastAsia="Times New Roman"/>
          <w:sz w:val="26"/>
          <w:szCs w:val="26"/>
          <w:lang w:eastAsia="ro-RO"/>
        </w:rPr>
        <w:t>ascunse</w:t>
      </w:r>
      <w:proofErr w:type="spellEnd"/>
      <w:r w:rsidR="00CC563C" w:rsidRPr="00014DA3">
        <w:rPr>
          <w:rFonts w:eastAsia="Times New Roman"/>
          <w:sz w:val="26"/>
          <w:szCs w:val="26"/>
          <w:lang w:eastAsia="ro-RO"/>
        </w:rPr>
        <w:t>)</w:t>
      </w:r>
      <w:r w:rsidR="00D338D5" w:rsidRPr="00014DA3">
        <w:rPr>
          <w:rFonts w:eastAsia="Times New Roman"/>
          <w:sz w:val="26"/>
          <w:szCs w:val="26"/>
          <w:lang w:eastAsia="ro-RO"/>
        </w:rPr>
        <w:t>;</w:t>
      </w:r>
    </w:p>
    <w:p w:rsidR="00C176C6" w:rsidRPr="00014DA3" w:rsidRDefault="00C176C6" w:rsidP="00474729">
      <w:pPr>
        <w:pStyle w:val="ListParagraph"/>
        <w:spacing w:before="100" w:beforeAutospacing="1" w:after="100" w:afterAutospacing="1"/>
        <w:ind w:left="0" w:firstLine="709"/>
        <w:jc w:val="both"/>
        <w:rPr>
          <w:rFonts w:eastAsia="Times New Roman"/>
          <w:sz w:val="26"/>
          <w:szCs w:val="26"/>
          <w:lang w:eastAsia="ro-RO"/>
        </w:rPr>
      </w:pPr>
      <w:r w:rsidRPr="00014DA3">
        <w:rPr>
          <w:rFonts w:eastAsia="Times New Roman"/>
          <w:sz w:val="26"/>
          <w:szCs w:val="26"/>
          <w:lang w:eastAsia="ro-RO"/>
        </w:rPr>
        <w:t xml:space="preserve">9. </w:t>
      </w:r>
      <w:proofErr w:type="spellStart"/>
      <w:proofErr w:type="gramStart"/>
      <w:r w:rsidRPr="00014DA3">
        <w:rPr>
          <w:rFonts w:eastAsia="Times New Roman"/>
          <w:sz w:val="26"/>
          <w:szCs w:val="26"/>
          <w:lang w:eastAsia="ro-RO"/>
        </w:rPr>
        <w:t>fotografii</w:t>
      </w:r>
      <w:proofErr w:type="spellEnd"/>
      <w:proofErr w:type="gramEnd"/>
      <w:r w:rsidRPr="00014DA3">
        <w:rPr>
          <w:rFonts w:eastAsia="Times New Roman"/>
          <w:sz w:val="26"/>
          <w:szCs w:val="26"/>
          <w:lang w:eastAsia="ro-RO"/>
        </w:rPr>
        <w:t xml:space="preserve"> </w:t>
      </w:r>
      <w:proofErr w:type="spellStart"/>
      <w:r w:rsidRPr="00014DA3">
        <w:rPr>
          <w:rFonts w:eastAsia="Times New Roman"/>
          <w:sz w:val="26"/>
          <w:szCs w:val="26"/>
          <w:lang w:eastAsia="ro-RO"/>
        </w:rPr>
        <w:t>realizate</w:t>
      </w:r>
      <w:proofErr w:type="spellEnd"/>
      <w:r w:rsidRPr="00014DA3">
        <w:rPr>
          <w:rFonts w:eastAsia="Times New Roman"/>
          <w:sz w:val="26"/>
          <w:szCs w:val="26"/>
          <w:lang w:eastAsia="ro-RO"/>
        </w:rPr>
        <w:t xml:space="preserve"> </w:t>
      </w:r>
      <w:proofErr w:type="spellStart"/>
      <w:r w:rsidRPr="00014DA3">
        <w:rPr>
          <w:rFonts w:eastAsia="Times New Roman"/>
          <w:sz w:val="26"/>
          <w:szCs w:val="26"/>
          <w:lang w:eastAsia="ro-RO"/>
        </w:rPr>
        <w:t>înainte</w:t>
      </w:r>
      <w:proofErr w:type="spellEnd"/>
      <w:r w:rsidRPr="00014DA3">
        <w:rPr>
          <w:rFonts w:eastAsia="Times New Roman"/>
          <w:sz w:val="26"/>
          <w:szCs w:val="26"/>
          <w:lang w:eastAsia="ro-RO"/>
        </w:rPr>
        <w:t xml:space="preserve">, </w:t>
      </w:r>
      <w:proofErr w:type="spellStart"/>
      <w:r w:rsidRPr="00014DA3">
        <w:rPr>
          <w:rFonts w:eastAsia="Times New Roman"/>
          <w:sz w:val="26"/>
          <w:szCs w:val="26"/>
          <w:lang w:eastAsia="ro-RO"/>
        </w:rPr>
        <w:t>în</w:t>
      </w:r>
      <w:proofErr w:type="spellEnd"/>
      <w:r w:rsidRPr="00014DA3">
        <w:rPr>
          <w:rFonts w:eastAsia="Times New Roman"/>
          <w:sz w:val="26"/>
          <w:szCs w:val="26"/>
          <w:lang w:eastAsia="ro-RO"/>
        </w:rPr>
        <w:t xml:space="preserve"> </w:t>
      </w:r>
      <w:proofErr w:type="spellStart"/>
      <w:r w:rsidRPr="00014DA3">
        <w:rPr>
          <w:rFonts w:eastAsia="Times New Roman"/>
          <w:sz w:val="26"/>
          <w:szCs w:val="26"/>
          <w:lang w:eastAsia="ro-RO"/>
        </w:rPr>
        <w:t>timpul</w:t>
      </w:r>
      <w:proofErr w:type="spellEnd"/>
      <w:r w:rsidRPr="00014DA3">
        <w:rPr>
          <w:rFonts w:eastAsia="Times New Roman"/>
          <w:sz w:val="26"/>
          <w:szCs w:val="26"/>
          <w:lang w:eastAsia="ro-RO"/>
        </w:rPr>
        <w:t xml:space="preserve"> </w:t>
      </w:r>
      <w:proofErr w:type="spellStart"/>
      <w:r w:rsidRPr="00014DA3">
        <w:rPr>
          <w:rFonts w:eastAsia="Times New Roman"/>
          <w:sz w:val="26"/>
          <w:szCs w:val="26"/>
          <w:lang w:eastAsia="ro-RO"/>
        </w:rPr>
        <w:t>şi</w:t>
      </w:r>
      <w:proofErr w:type="spellEnd"/>
      <w:r w:rsidRPr="00014DA3">
        <w:rPr>
          <w:rFonts w:eastAsia="Times New Roman"/>
          <w:sz w:val="26"/>
          <w:szCs w:val="26"/>
          <w:lang w:eastAsia="ro-RO"/>
        </w:rPr>
        <w:t xml:space="preserve"> </w:t>
      </w:r>
      <w:proofErr w:type="spellStart"/>
      <w:r w:rsidRPr="00014DA3">
        <w:rPr>
          <w:rFonts w:eastAsia="Times New Roman"/>
          <w:sz w:val="26"/>
          <w:szCs w:val="26"/>
          <w:lang w:eastAsia="ro-RO"/>
        </w:rPr>
        <w:t>după</w:t>
      </w:r>
      <w:proofErr w:type="spellEnd"/>
      <w:r w:rsidRPr="00014DA3">
        <w:rPr>
          <w:rFonts w:eastAsia="Times New Roman"/>
          <w:sz w:val="26"/>
          <w:szCs w:val="26"/>
          <w:lang w:eastAsia="ro-RO"/>
        </w:rPr>
        <w:t xml:space="preserve"> </w:t>
      </w:r>
      <w:proofErr w:type="spellStart"/>
      <w:r w:rsidRPr="00014DA3">
        <w:rPr>
          <w:rFonts w:eastAsia="Times New Roman"/>
          <w:sz w:val="26"/>
          <w:szCs w:val="26"/>
          <w:lang w:eastAsia="ro-RO"/>
        </w:rPr>
        <w:t>executarea</w:t>
      </w:r>
      <w:proofErr w:type="spellEnd"/>
      <w:r w:rsidRPr="00014DA3">
        <w:rPr>
          <w:rFonts w:eastAsia="Times New Roman"/>
          <w:sz w:val="26"/>
          <w:szCs w:val="26"/>
          <w:lang w:eastAsia="ro-RO"/>
        </w:rPr>
        <w:t xml:space="preserve"> </w:t>
      </w:r>
      <w:proofErr w:type="spellStart"/>
      <w:r w:rsidRPr="00014DA3">
        <w:rPr>
          <w:rFonts w:eastAsia="Times New Roman"/>
          <w:sz w:val="26"/>
          <w:szCs w:val="26"/>
          <w:lang w:eastAsia="ro-RO"/>
        </w:rPr>
        <w:t>lucrărilor</w:t>
      </w:r>
      <w:proofErr w:type="spellEnd"/>
      <w:r w:rsidRPr="00014DA3">
        <w:rPr>
          <w:rFonts w:eastAsia="Times New Roman"/>
          <w:sz w:val="26"/>
          <w:szCs w:val="26"/>
          <w:lang w:eastAsia="ro-RO"/>
        </w:rPr>
        <w:t xml:space="preserve"> de </w:t>
      </w:r>
      <w:proofErr w:type="spellStart"/>
      <w:r w:rsidRPr="00014DA3">
        <w:rPr>
          <w:rFonts w:eastAsia="Times New Roman"/>
          <w:sz w:val="26"/>
          <w:szCs w:val="26"/>
          <w:lang w:eastAsia="ro-RO"/>
        </w:rPr>
        <w:t>intervenţie</w:t>
      </w:r>
      <w:proofErr w:type="spellEnd"/>
      <w:r w:rsidRPr="00014DA3">
        <w:rPr>
          <w:rFonts w:eastAsia="Times New Roman"/>
          <w:sz w:val="26"/>
          <w:szCs w:val="26"/>
          <w:lang w:eastAsia="ro-RO"/>
        </w:rPr>
        <w:t xml:space="preserve">, </w:t>
      </w:r>
      <w:proofErr w:type="spellStart"/>
      <w:r w:rsidRPr="00014DA3">
        <w:rPr>
          <w:rFonts w:eastAsia="Times New Roman"/>
          <w:sz w:val="26"/>
          <w:szCs w:val="26"/>
          <w:lang w:eastAsia="ro-RO"/>
        </w:rPr>
        <w:t>pentru</w:t>
      </w:r>
      <w:proofErr w:type="spellEnd"/>
      <w:r w:rsidRPr="00014DA3">
        <w:rPr>
          <w:rFonts w:eastAsia="Times New Roman"/>
          <w:sz w:val="26"/>
          <w:szCs w:val="26"/>
          <w:lang w:eastAsia="ro-RO"/>
        </w:rPr>
        <w:t xml:space="preserve"> </w:t>
      </w:r>
      <w:proofErr w:type="spellStart"/>
      <w:r w:rsidRPr="00014DA3">
        <w:rPr>
          <w:rFonts w:eastAsia="Times New Roman"/>
          <w:sz w:val="26"/>
          <w:szCs w:val="26"/>
          <w:lang w:eastAsia="ro-RO"/>
        </w:rPr>
        <w:t>toate</w:t>
      </w:r>
      <w:proofErr w:type="spellEnd"/>
      <w:r w:rsidRPr="00014DA3">
        <w:rPr>
          <w:rFonts w:eastAsia="Times New Roman"/>
          <w:sz w:val="26"/>
          <w:szCs w:val="26"/>
          <w:lang w:eastAsia="ro-RO"/>
        </w:rPr>
        <w:t xml:space="preserve"> </w:t>
      </w:r>
      <w:proofErr w:type="spellStart"/>
      <w:r w:rsidRPr="00014DA3">
        <w:rPr>
          <w:rFonts w:eastAsia="Times New Roman"/>
          <w:sz w:val="26"/>
          <w:szCs w:val="26"/>
          <w:lang w:eastAsia="ro-RO"/>
        </w:rPr>
        <w:t>categoriile</w:t>
      </w:r>
      <w:proofErr w:type="spellEnd"/>
      <w:r w:rsidRPr="00014DA3">
        <w:rPr>
          <w:rFonts w:eastAsia="Times New Roman"/>
          <w:sz w:val="26"/>
          <w:szCs w:val="26"/>
          <w:lang w:eastAsia="ro-RO"/>
        </w:rPr>
        <w:t xml:space="preserve"> de </w:t>
      </w:r>
      <w:proofErr w:type="spellStart"/>
      <w:r w:rsidRPr="00014DA3">
        <w:rPr>
          <w:rFonts w:eastAsia="Times New Roman"/>
          <w:sz w:val="26"/>
          <w:szCs w:val="26"/>
          <w:lang w:eastAsia="ro-RO"/>
        </w:rPr>
        <w:t>lucrări</w:t>
      </w:r>
      <w:proofErr w:type="spellEnd"/>
      <w:r w:rsidRPr="00014DA3">
        <w:rPr>
          <w:rFonts w:eastAsia="Times New Roman"/>
          <w:sz w:val="26"/>
          <w:szCs w:val="26"/>
          <w:lang w:eastAsia="ro-RO"/>
        </w:rPr>
        <w:t xml:space="preserve"> </w:t>
      </w:r>
      <w:proofErr w:type="spellStart"/>
      <w:r w:rsidRPr="00014DA3">
        <w:rPr>
          <w:rFonts w:eastAsia="Times New Roman"/>
          <w:sz w:val="26"/>
          <w:szCs w:val="26"/>
          <w:lang w:eastAsia="ro-RO"/>
        </w:rPr>
        <w:t>executate</w:t>
      </w:r>
      <w:proofErr w:type="spellEnd"/>
      <w:r w:rsidRPr="00014DA3">
        <w:rPr>
          <w:rFonts w:eastAsia="Times New Roman"/>
          <w:sz w:val="26"/>
          <w:szCs w:val="26"/>
          <w:lang w:eastAsia="ro-RO"/>
        </w:rPr>
        <w:t>;</w:t>
      </w:r>
    </w:p>
    <w:p w:rsidR="00C176C6" w:rsidRPr="00014DA3" w:rsidRDefault="00C176C6" w:rsidP="001C4DF1">
      <w:pPr>
        <w:ind w:firstLine="708"/>
        <w:jc w:val="both"/>
        <w:rPr>
          <w:rFonts w:ascii="Cambria" w:hAnsi="Cambria"/>
          <w:sz w:val="26"/>
          <w:szCs w:val="26"/>
        </w:rPr>
      </w:pPr>
      <w:r w:rsidRPr="00014DA3">
        <w:rPr>
          <w:rFonts w:ascii="Cambria" w:hAnsi="Cambria"/>
          <w:sz w:val="26"/>
          <w:szCs w:val="26"/>
          <w:lang w:eastAsia="ro-RO"/>
        </w:rPr>
        <w:t>10</w:t>
      </w:r>
      <w:r w:rsidR="000B5025" w:rsidRPr="00014DA3">
        <w:rPr>
          <w:rFonts w:ascii="Cambria" w:hAnsi="Cambria"/>
          <w:sz w:val="26"/>
          <w:szCs w:val="26"/>
          <w:lang w:eastAsia="ro-RO"/>
        </w:rPr>
        <w:t>.</w:t>
      </w:r>
      <w:r w:rsidR="00D338D5" w:rsidRPr="00014DA3">
        <w:rPr>
          <w:rFonts w:ascii="Cambria" w:hAnsi="Cambria"/>
          <w:sz w:val="26"/>
          <w:szCs w:val="26"/>
          <w:lang w:eastAsia="ro-RO"/>
        </w:rPr>
        <w:t xml:space="preserve"> </w:t>
      </w:r>
      <w:r w:rsidR="00D338D5" w:rsidRPr="00014DA3">
        <w:rPr>
          <w:rFonts w:ascii="Cambria" w:hAnsi="Cambria"/>
          <w:sz w:val="26"/>
          <w:szCs w:val="26"/>
        </w:rPr>
        <w:t>c</w:t>
      </w:r>
      <w:r w:rsidR="001C4DF1" w:rsidRPr="00014DA3">
        <w:rPr>
          <w:rFonts w:ascii="Cambria" w:hAnsi="Cambria"/>
          <w:sz w:val="26"/>
          <w:szCs w:val="26"/>
        </w:rPr>
        <w:t xml:space="preserve">ertificatul de performanţă energetică </w:t>
      </w:r>
      <w:r w:rsidRPr="00014DA3">
        <w:rPr>
          <w:rFonts w:ascii="Cambria" w:hAnsi="Cambria"/>
          <w:sz w:val="26"/>
          <w:szCs w:val="26"/>
        </w:rPr>
        <w:t xml:space="preserve">întocmit </w:t>
      </w:r>
      <w:r w:rsidR="000B5025" w:rsidRPr="00014DA3">
        <w:rPr>
          <w:rFonts w:ascii="Cambria" w:hAnsi="Cambria"/>
          <w:sz w:val="26"/>
          <w:szCs w:val="26"/>
        </w:rPr>
        <w:t>după realizarea lucră</w:t>
      </w:r>
      <w:r w:rsidR="00474729" w:rsidRPr="00014DA3">
        <w:rPr>
          <w:rFonts w:ascii="Cambria" w:hAnsi="Cambria"/>
          <w:sz w:val="26"/>
          <w:szCs w:val="26"/>
        </w:rPr>
        <w:t xml:space="preserve">rilor </w:t>
      </w:r>
      <w:r w:rsidR="000B5025" w:rsidRPr="00014DA3">
        <w:rPr>
          <w:rFonts w:ascii="Cambria" w:hAnsi="Cambria"/>
          <w:sz w:val="26"/>
          <w:szCs w:val="26"/>
        </w:rPr>
        <w:t>de intervenţ</w:t>
      </w:r>
      <w:r w:rsidR="001C4DF1" w:rsidRPr="00014DA3">
        <w:rPr>
          <w:rFonts w:ascii="Cambria" w:hAnsi="Cambria"/>
          <w:sz w:val="26"/>
          <w:szCs w:val="26"/>
        </w:rPr>
        <w:t>ie,</w:t>
      </w:r>
      <w:r w:rsidRPr="00014DA3">
        <w:rPr>
          <w:rFonts w:ascii="Cambria" w:hAnsi="Cambria"/>
          <w:sz w:val="26"/>
          <w:szCs w:val="26"/>
          <w:lang w:eastAsia="ro-RO"/>
        </w:rPr>
        <w:t xml:space="preserve"> cu evidenţ</w:t>
      </w:r>
      <w:r w:rsidR="001C4DF1" w:rsidRPr="00014DA3">
        <w:rPr>
          <w:rFonts w:ascii="Cambria" w:hAnsi="Cambria"/>
          <w:sz w:val="26"/>
          <w:szCs w:val="26"/>
          <w:lang w:eastAsia="ro-RO"/>
        </w:rPr>
        <w:t>ierea consumului anual speci</w:t>
      </w:r>
      <w:r w:rsidRPr="00014DA3">
        <w:rPr>
          <w:rFonts w:ascii="Cambria" w:hAnsi="Cambria"/>
          <w:sz w:val="26"/>
          <w:szCs w:val="26"/>
          <w:lang w:eastAsia="ro-RO"/>
        </w:rPr>
        <w:t>fic de energie calculat pentru încă</w:t>
      </w:r>
      <w:r w:rsidR="001C4DF1" w:rsidRPr="00014DA3">
        <w:rPr>
          <w:rFonts w:ascii="Cambria" w:hAnsi="Cambria"/>
          <w:sz w:val="26"/>
          <w:szCs w:val="26"/>
          <w:lang w:eastAsia="ro-RO"/>
        </w:rPr>
        <w:t>lzire;</w:t>
      </w:r>
      <w:r w:rsidR="001C4DF1" w:rsidRPr="00014DA3">
        <w:rPr>
          <w:rFonts w:ascii="Cambria" w:hAnsi="Cambria"/>
          <w:sz w:val="26"/>
          <w:szCs w:val="26"/>
        </w:rPr>
        <w:t xml:space="preserve">  </w:t>
      </w:r>
    </w:p>
    <w:p w:rsidR="001C4DF1" w:rsidRPr="00014DA3" w:rsidRDefault="00C176C6" w:rsidP="001C4DF1">
      <w:pPr>
        <w:ind w:firstLine="708"/>
        <w:jc w:val="both"/>
        <w:rPr>
          <w:rFonts w:ascii="Cambria" w:hAnsi="Cambria"/>
          <w:sz w:val="26"/>
          <w:szCs w:val="26"/>
        </w:rPr>
      </w:pPr>
      <w:r w:rsidRPr="00014DA3">
        <w:rPr>
          <w:rFonts w:ascii="Cambria" w:hAnsi="Cambria"/>
          <w:sz w:val="26"/>
          <w:szCs w:val="26"/>
        </w:rPr>
        <w:t>11. auditul energetic final, întocmit după realizarea lucrărilor de intervenţie, în care să fie menţionate explicit lucrările de intervenţie efectuate şi cele recomandate în continuare;</w:t>
      </w:r>
    </w:p>
    <w:p w:rsidR="001C4DF1" w:rsidRPr="00014DA3" w:rsidRDefault="00C176C6" w:rsidP="001C4DF1">
      <w:pPr>
        <w:ind w:firstLine="708"/>
        <w:jc w:val="both"/>
        <w:rPr>
          <w:rFonts w:ascii="Cambria" w:hAnsi="Cambria"/>
          <w:sz w:val="26"/>
          <w:szCs w:val="26"/>
        </w:rPr>
      </w:pPr>
      <w:r w:rsidRPr="00014DA3">
        <w:rPr>
          <w:rFonts w:ascii="Cambria" w:hAnsi="Cambria"/>
          <w:sz w:val="26"/>
          <w:szCs w:val="26"/>
        </w:rPr>
        <w:t>12.</w:t>
      </w:r>
      <w:r w:rsidR="00D338D5" w:rsidRPr="00014DA3">
        <w:rPr>
          <w:rFonts w:ascii="Cambria" w:hAnsi="Cambria"/>
          <w:sz w:val="26"/>
          <w:szCs w:val="26"/>
        </w:rPr>
        <w:t xml:space="preserve"> d</w:t>
      </w:r>
      <w:r w:rsidRPr="00014DA3">
        <w:rPr>
          <w:rFonts w:ascii="Cambria" w:hAnsi="Cambria"/>
          <w:sz w:val="26"/>
          <w:szCs w:val="26"/>
        </w:rPr>
        <w:t>ovada efectuării lucrărilor pe cheltuială</w:t>
      </w:r>
      <w:r w:rsidR="001C4DF1" w:rsidRPr="00014DA3">
        <w:rPr>
          <w:rFonts w:ascii="Cambria" w:hAnsi="Cambria"/>
          <w:sz w:val="26"/>
          <w:szCs w:val="26"/>
        </w:rPr>
        <w:t xml:space="preserve"> proprie</w:t>
      </w:r>
      <w:r w:rsidRPr="00014DA3">
        <w:rPr>
          <w:rFonts w:ascii="Cambria" w:hAnsi="Cambria"/>
          <w:sz w:val="26"/>
          <w:szCs w:val="26"/>
          <w:lang w:eastAsia="ro-RO"/>
        </w:rPr>
        <w:t xml:space="preserve"> (copie facturi, chitanţ</w:t>
      </w:r>
      <w:r w:rsidR="001C4DF1" w:rsidRPr="00014DA3">
        <w:rPr>
          <w:rFonts w:ascii="Cambria" w:hAnsi="Cambria"/>
          <w:sz w:val="26"/>
          <w:szCs w:val="26"/>
          <w:lang w:eastAsia="ro-RO"/>
        </w:rPr>
        <w:t xml:space="preserve">e fiscale, contracte </w:t>
      </w:r>
      <w:r w:rsidRPr="00014DA3">
        <w:rPr>
          <w:rFonts w:ascii="Cambria" w:hAnsi="Cambria"/>
          <w:sz w:val="26"/>
          <w:szCs w:val="26"/>
          <w:lang w:eastAsia="ro-RO"/>
        </w:rPr>
        <w:t xml:space="preserve">de </w:t>
      </w:r>
      <w:r w:rsidR="001C4DF1" w:rsidRPr="00014DA3">
        <w:rPr>
          <w:rFonts w:ascii="Cambria" w:hAnsi="Cambria"/>
          <w:sz w:val="26"/>
          <w:szCs w:val="26"/>
          <w:lang w:eastAsia="ro-RO"/>
        </w:rPr>
        <w:t>execuţie lucrări)</w:t>
      </w:r>
      <w:r w:rsidRPr="00014DA3">
        <w:rPr>
          <w:rFonts w:ascii="Cambria" w:hAnsi="Cambria"/>
          <w:sz w:val="26"/>
          <w:szCs w:val="26"/>
        </w:rPr>
        <w:t xml:space="preserve">, din care să rezulte efectuarea </w:t>
      </w:r>
      <w:r w:rsidR="00BD19E9" w:rsidRPr="00014DA3">
        <w:rPr>
          <w:rFonts w:ascii="Cambria" w:hAnsi="Cambria"/>
          <w:sz w:val="26"/>
          <w:szCs w:val="26"/>
        </w:rPr>
        <w:t>plăţilor de către asociaţia de proprietari / proprietar imobil, atât pentru materialele de construcţie utilizate, cât şi pentru lucrările efectuate;</w:t>
      </w:r>
    </w:p>
    <w:p w:rsidR="006D5F35" w:rsidRDefault="006D5F35" w:rsidP="006D5F35">
      <w:pPr>
        <w:ind w:firstLine="708"/>
        <w:jc w:val="both"/>
        <w:rPr>
          <w:rFonts w:ascii="Cambria" w:hAnsi="Cambria"/>
          <w:sz w:val="26"/>
          <w:szCs w:val="26"/>
        </w:rPr>
      </w:pPr>
    </w:p>
    <w:p w:rsidR="002A22ED" w:rsidRPr="00014DA3" w:rsidRDefault="002A22ED" w:rsidP="006D5F35">
      <w:pPr>
        <w:ind w:firstLine="708"/>
        <w:jc w:val="both"/>
        <w:rPr>
          <w:rFonts w:ascii="Cambria" w:hAnsi="Cambria"/>
          <w:sz w:val="26"/>
          <w:szCs w:val="26"/>
        </w:rPr>
      </w:pPr>
    </w:p>
    <w:p w:rsidR="00BD19E9" w:rsidRPr="00014DA3" w:rsidRDefault="00BD19E9" w:rsidP="001C4DF1">
      <w:pPr>
        <w:ind w:firstLine="708"/>
        <w:jc w:val="both"/>
        <w:rPr>
          <w:rFonts w:ascii="Cambria" w:hAnsi="Cambria"/>
          <w:sz w:val="26"/>
          <w:szCs w:val="26"/>
        </w:rPr>
      </w:pPr>
    </w:p>
    <w:p w:rsidR="001C4DF1" w:rsidRPr="00014DA3" w:rsidRDefault="001C4DF1" w:rsidP="001C4DF1">
      <w:pPr>
        <w:ind w:firstLine="708"/>
        <w:jc w:val="both"/>
        <w:rPr>
          <w:rFonts w:ascii="Cambria" w:hAnsi="Cambria"/>
          <w:sz w:val="26"/>
          <w:szCs w:val="26"/>
        </w:rPr>
      </w:pPr>
      <w:r w:rsidRPr="00014DA3">
        <w:rPr>
          <w:rFonts w:ascii="Cambria" w:hAnsi="Cambria"/>
          <w:b/>
          <w:i/>
          <w:sz w:val="26"/>
          <w:szCs w:val="26"/>
        </w:rPr>
        <w:t>Proprietarii apartamentelor din acelaşi bloc de locuinţe</w:t>
      </w:r>
      <w:r w:rsidR="00C06F10" w:rsidRPr="00014DA3">
        <w:rPr>
          <w:rFonts w:ascii="Cambria" w:hAnsi="Cambria"/>
          <w:b/>
          <w:i/>
          <w:sz w:val="26"/>
          <w:szCs w:val="26"/>
        </w:rPr>
        <w:t>/proprietarii imobilelor cu destinaţia de locuinţă</w:t>
      </w:r>
      <w:r w:rsidRPr="00014DA3">
        <w:rPr>
          <w:rFonts w:ascii="Cambria" w:hAnsi="Cambria"/>
          <w:b/>
          <w:i/>
          <w:sz w:val="26"/>
          <w:szCs w:val="26"/>
        </w:rPr>
        <w:t xml:space="preserve"> vor prezenta documentaţiile </w:t>
      </w:r>
      <w:r w:rsidR="00C06F10" w:rsidRPr="00014DA3">
        <w:rPr>
          <w:rFonts w:ascii="Cambria" w:hAnsi="Cambria"/>
          <w:b/>
          <w:i/>
          <w:sz w:val="26"/>
          <w:szCs w:val="26"/>
        </w:rPr>
        <w:t>tehnice în 2</w:t>
      </w:r>
      <w:r w:rsidR="00BD19E9" w:rsidRPr="00014DA3">
        <w:rPr>
          <w:rFonts w:ascii="Cambria" w:hAnsi="Cambria"/>
          <w:b/>
          <w:i/>
          <w:sz w:val="26"/>
          <w:szCs w:val="26"/>
        </w:rPr>
        <w:t xml:space="preserve"> exemplar</w:t>
      </w:r>
      <w:r w:rsidR="00C06F10" w:rsidRPr="00014DA3">
        <w:rPr>
          <w:rFonts w:ascii="Cambria" w:hAnsi="Cambria"/>
          <w:b/>
          <w:i/>
          <w:sz w:val="26"/>
          <w:szCs w:val="26"/>
        </w:rPr>
        <w:t>e</w:t>
      </w:r>
      <w:r w:rsidR="00BD19E9" w:rsidRPr="00014DA3">
        <w:rPr>
          <w:rFonts w:ascii="Cambria" w:hAnsi="Cambria"/>
          <w:b/>
          <w:i/>
          <w:sz w:val="26"/>
          <w:szCs w:val="26"/>
        </w:rPr>
        <w:t>, original</w:t>
      </w:r>
      <w:r w:rsidR="00C06F10" w:rsidRPr="00014DA3">
        <w:rPr>
          <w:rFonts w:ascii="Cambria" w:hAnsi="Cambria"/>
          <w:b/>
          <w:i/>
          <w:sz w:val="26"/>
          <w:szCs w:val="26"/>
        </w:rPr>
        <w:t xml:space="preserve"> şi copie</w:t>
      </w:r>
      <w:r w:rsidR="00CC563C" w:rsidRPr="00014DA3">
        <w:rPr>
          <w:rFonts w:ascii="Cambria" w:hAnsi="Cambria"/>
          <w:b/>
          <w:i/>
          <w:sz w:val="26"/>
          <w:szCs w:val="26"/>
        </w:rPr>
        <w:t xml:space="preserve"> (semnată pentru conformitate cu originalul)</w:t>
      </w:r>
      <w:r w:rsidR="00BD19E9" w:rsidRPr="00014DA3">
        <w:rPr>
          <w:rFonts w:ascii="Cambria" w:hAnsi="Cambria"/>
          <w:sz w:val="26"/>
          <w:szCs w:val="26"/>
        </w:rPr>
        <w:t>. Documentele originale vor fi returnate după analiza dosarului.</w:t>
      </w:r>
    </w:p>
    <w:p w:rsidR="00BD19E9" w:rsidRPr="00014DA3" w:rsidRDefault="00BD19E9" w:rsidP="001C4DF1">
      <w:pPr>
        <w:ind w:firstLine="708"/>
        <w:jc w:val="both"/>
        <w:rPr>
          <w:rFonts w:ascii="Cambria" w:hAnsi="Cambria"/>
          <w:sz w:val="26"/>
          <w:szCs w:val="26"/>
          <w:lang w:eastAsia="ro-RO"/>
        </w:rPr>
      </w:pPr>
      <w:r w:rsidRPr="00014DA3">
        <w:rPr>
          <w:rFonts w:ascii="Cambria" w:hAnsi="Cambria"/>
          <w:b/>
          <w:i/>
          <w:sz w:val="26"/>
          <w:szCs w:val="26"/>
        </w:rPr>
        <w:t>Deţinătorii imobilelor cu destinaţia de locuinţă (altele decât blocurile de locuinţe) care doresc să beneficieze de scutirea de la plata impozitului pe clădire</w:t>
      </w:r>
      <w:r w:rsidR="006D5F35" w:rsidRPr="00014DA3">
        <w:rPr>
          <w:rFonts w:ascii="Cambria" w:hAnsi="Cambria"/>
          <w:b/>
          <w:i/>
          <w:sz w:val="26"/>
          <w:szCs w:val="26"/>
        </w:rPr>
        <w:t>, trebuie să parcurgă întreaga procedură de autorizare, prevăzută de Legea nr.50/1991,</w:t>
      </w:r>
      <w:r w:rsidR="006D5F35" w:rsidRPr="00014DA3">
        <w:rPr>
          <w:rFonts w:ascii="Cambria" w:hAnsi="Cambria"/>
          <w:sz w:val="26"/>
          <w:szCs w:val="26"/>
        </w:rPr>
        <w:t xml:space="preserve"> </w:t>
      </w:r>
      <w:r w:rsidR="006D5F35" w:rsidRPr="00014DA3">
        <w:rPr>
          <w:rFonts w:ascii="Cambria" w:hAnsi="Cambria"/>
          <w:b/>
          <w:i/>
          <w:sz w:val="26"/>
          <w:szCs w:val="26"/>
        </w:rPr>
        <w:t>republicată şi actualizată.</w:t>
      </w:r>
    </w:p>
    <w:p w:rsidR="001C4DF1" w:rsidRPr="00014DA3" w:rsidRDefault="001C4DF1" w:rsidP="001C4DF1">
      <w:pPr>
        <w:autoSpaceDE w:val="0"/>
        <w:autoSpaceDN w:val="0"/>
        <w:adjustRightInd w:val="0"/>
        <w:jc w:val="both"/>
        <w:rPr>
          <w:rFonts w:ascii="Cambria" w:hAnsi="Cambria"/>
          <w:sz w:val="26"/>
          <w:szCs w:val="26"/>
          <w:lang w:eastAsia="ro-RO"/>
        </w:rPr>
      </w:pPr>
    </w:p>
    <w:p w:rsidR="001C4DF1" w:rsidRPr="00014DA3" w:rsidRDefault="001C4DF1" w:rsidP="001C4DF1">
      <w:pPr>
        <w:autoSpaceDE w:val="0"/>
        <w:autoSpaceDN w:val="0"/>
        <w:adjustRightInd w:val="0"/>
        <w:ind w:firstLine="708"/>
        <w:jc w:val="both"/>
        <w:rPr>
          <w:rFonts w:ascii="Cambria" w:hAnsi="Cambria"/>
          <w:sz w:val="26"/>
          <w:szCs w:val="26"/>
        </w:rPr>
      </w:pPr>
      <w:r w:rsidRPr="00014DA3">
        <w:rPr>
          <w:rFonts w:ascii="Cambria" w:hAnsi="Cambria"/>
          <w:b/>
          <w:i/>
          <w:sz w:val="26"/>
          <w:szCs w:val="26"/>
        </w:rPr>
        <w:t>Scutirea de la plata impozitului aferent locuinţei se face pe baza auditului energetic</w:t>
      </w:r>
      <w:r w:rsidR="00474729" w:rsidRPr="00014DA3">
        <w:rPr>
          <w:rFonts w:ascii="Cambria" w:hAnsi="Cambria"/>
          <w:b/>
          <w:i/>
          <w:sz w:val="26"/>
          <w:szCs w:val="26"/>
        </w:rPr>
        <w:t xml:space="preserve"> final</w:t>
      </w:r>
      <w:r w:rsidR="00474729" w:rsidRPr="00014DA3">
        <w:rPr>
          <w:rFonts w:ascii="Cambria" w:hAnsi="Cambria"/>
          <w:sz w:val="26"/>
          <w:szCs w:val="26"/>
        </w:rPr>
        <w:t>,</w:t>
      </w:r>
      <w:r w:rsidRPr="00014DA3">
        <w:rPr>
          <w:rFonts w:ascii="Cambria" w:hAnsi="Cambria"/>
          <w:sz w:val="26"/>
          <w:szCs w:val="26"/>
        </w:rPr>
        <w:t xml:space="preserve"> prin care se certifică realizarea recomandărilor propuse de către aud</w:t>
      </w:r>
      <w:r w:rsidR="006E7CB1" w:rsidRPr="00014DA3">
        <w:rPr>
          <w:rFonts w:ascii="Cambria" w:hAnsi="Cambria"/>
          <w:sz w:val="26"/>
          <w:szCs w:val="26"/>
        </w:rPr>
        <w:t>it</w:t>
      </w:r>
      <w:r w:rsidR="00474729" w:rsidRPr="00014DA3">
        <w:rPr>
          <w:rFonts w:ascii="Cambria" w:hAnsi="Cambria"/>
          <w:sz w:val="26"/>
          <w:szCs w:val="26"/>
        </w:rPr>
        <w:t>orul energetic pentru clădiri.</w:t>
      </w:r>
      <w:r w:rsidR="006E7CB1" w:rsidRPr="00014DA3">
        <w:rPr>
          <w:rFonts w:ascii="Cambria" w:hAnsi="Cambria"/>
          <w:sz w:val="26"/>
          <w:szCs w:val="26"/>
        </w:rPr>
        <w:t xml:space="preserve"> </w:t>
      </w:r>
    </w:p>
    <w:p w:rsidR="001C4DF1" w:rsidRPr="00014DA3" w:rsidRDefault="001C4DF1" w:rsidP="001C4DF1">
      <w:pPr>
        <w:autoSpaceDE w:val="0"/>
        <w:autoSpaceDN w:val="0"/>
        <w:adjustRightInd w:val="0"/>
        <w:jc w:val="both"/>
        <w:rPr>
          <w:rFonts w:ascii="Cambria" w:hAnsi="Cambria"/>
          <w:sz w:val="26"/>
          <w:szCs w:val="26"/>
          <w:lang w:eastAsia="ro-RO"/>
        </w:rPr>
      </w:pPr>
    </w:p>
    <w:p w:rsidR="001C4DF1" w:rsidRPr="00014DA3" w:rsidRDefault="001C4DF1" w:rsidP="001C4DF1">
      <w:pPr>
        <w:autoSpaceDE w:val="0"/>
        <w:autoSpaceDN w:val="0"/>
        <w:adjustRightInd w:val="0"/>
        <w:ind w:firstLine="708"/>
        <w:rPr>
          <w:rFonts w:ascii="Cambria" w:hAnsi="Cambria"/>
          <w:sz w:val="26"/>
          <w:szCs w:val="26"/>
          <w:lang w:eastAsia="ro-RO"/>
        </w:rPr>
      </w:pPr>
      <w:r w:rsidRPr="00014DA3">
        <w:rPr>
          <w:rFonts w:ascii="Cambria" w:hAnsi="Cambria"/>
          <w:sz w:val="26"/>
          <w:szCs w:val="26"/>
          <w:lang w:eastAsia="ro-RO"/>
        </w:rPr>
        <w:t xml:space="preserve">Comisia </w:t>
      </w:r>
      <w:r w:rsidR="00474729" w:rsidRPr="00014DA3">
        <w:rPr>
          <w:rFonts w:ascii="Cambria" w:hAnsi="Cambria"/>
          <w:sz w:val="26"/>
          <w:szCs w:val="26"/>
          <w:lang w:eastAsia="ro-RO"/>
        </w:rPr>
        <w:t>T</w:t>
      </w:r>
      <w:r w:rsidRPr="00014DA3">
        <w:rPr>
          <w:rFonts w:ascii="Cambria" w:hAnsi="Cambria"/>
          <w:sz w:val="26"/>
          <w:szCs w:val="26"/>
          <w:lang w:eastAsia="ro-RO"/>
        </w:rPr>
        <w:t>ehnică numită prin Dispoziţie a Primarului Municipiului Timişoara</w:t>
      </w:r>
      <w:r w:rsidR="00474729" w:rsidRPr="00014DA3">
        <w:rPr>
          <w:rFonts w:ascii="Cambria" w:hAnsi="Cambria"/>
          <w:sz w:val="26"/>
          <w:szCs w:val="26"/>
          <w:lang w:eastAsia="ro-RO"/>
        </w:rPr>
        <w:t>, analizează documentele depuse şi</w:t>
      </w:r>
      <w:r w:rsidRPr="00014DA3">
        <w:rPr>
          <w:rFonts w:ascii="Cambria" w:hAnsi="Cambria"/>
          <w:sz w:val="26"/>
          <w:szCs w:val="26"/>
          <w:lang w:eastAsia="ro-RO"/>
        </w:rPr>
        <w:t xml:space="preserve"> </w:t>
      </w:r>
      <w:r w:rsidR="00474729" w:rsidRPr="00014DA3">
        <w:rPr>
          <w:rFonts w:ascii="Cambria" w:hAnsi="Cambria"/>
          <w:sz w:val="26"/>
          <w:szCs w:val="26"/>
          <w:lang w:eastAsia="ro-RO"/>
        </w:rPr>
        <w:t xml:space="preserve">întocmeşte </w:t>
      </w:r>
      <w:r w:rsidR="00E02E84" w:rsidRPr="00014DA3">
        <w:rPr>
          <w:rFonts w:ascii="Cambria" w:hAnsi="Cambria"/>
          <w:sz w:val="26"/>
          <w:szCs w:val="26"/>
          <w:lang w:eastAsia="ro-RO"/>
        </w:rPr>
        <w:t>un proces</w:t>
      </w:r>
      <w:r w:rsidRPr="00014DA3">
        <w:rPr>
          <w:rFonts w:ascii="Cambria" w:hAnsi="Cambria"/>
          <w:sz w:val="26"/>
          <w:szCs w:val="26"/>
          <w:lang w:eastAsia="ro-RO"/>
        </w:rPr>
        <w:t xml:space="preserve"> verbal, care are rolul de a verifica</w:t>
      </w:r>
      <w:r w:rsidR="00E02E84" w:rsidRPr="00014DA3">
        <w:rPr>
          <w:rFonts w:ascii="Cambria" w:hAnsi="Cambria"/>
          <w:sz w:val="26"/>
          <w:szCs w:val="26"/>
          <w:lang w:eastAsia="ro-RO"/>
        </w:rPr>
        <w:t xml:space="preserve"> </w:t>
      </w:r>
      <w:r w:rsidRPr="00014DA3">
        <w:rPr>
          <w:rFonts w:ascii="Cambria" w:hAnsi="Cambria"/>
          <w:sz w:val="26"/>
          <w:szCs w:val="26"/>
          <w:lang w:eastAsia="ro-RO"/>
        </w:rPr>
        <w:t>îndeplinirea condiţiilor tehnice prevăzute în prezenta Anexa</w:t>
      </w:r>
      <w:r w:rsidR="00474729" w:rsidRPr="00014DA3">
        <w:rPr>
          <w:rFonts w:ascii="Cambria" w:hAnsi="Cambria"/>
          <w:sz w:val="26"/>
          <w:szCs w:val="26"/>
          <w:lang w:eastAsia="ro-RO"/>
        </w:rPr>
        <w:t xml:space="preserve"> in vederea acordarii scutirii</w:t>
      </w:r>
      <w:r w:rsidRPr="00014DA3">
        <w:rPr>
          <w:rFonts w:ascii="Cambria" w:hAnsi="Cambria"/>
          <w:sz w:val="26"/>
          <w:szCs w:val="26"/>
        </w:rPr>
        <w:t xml:space="preserve">. </w:t>
      </w:r>
    </w:p>
    <w:p w:rsidR="001C4DF1" w:rsidRPr="00014DA3" w:rsidRDefault="001C4DF1" w:rsidP="001C4DF1">
      <w:pPr>
        <w:autoSpaceDE w:val="0"/>
        <w:autoSpaceDN w:val="0"/>
        <w:adjustRightInd w:val="0"/>
        <w:ind w:firstLine="708"/>
        <w:rPr>
          <w:rFonts w:ascii="Cambria" w:hAnsi="Cambria"/>
          <w:sz w:val="26"/>
          <w:szCs w:val="26"/>
          <w:lang w:eastAsia="ro-RO"/>
        </w:rPr>
      </w:pPr>
    </w:p>
    <w:p w:rsidR="001C4DF1" w:rsidRPr="00014DA3" w:rsidRDefault="001C4DF1" w:rsidP="001C4DF1">
      <w:pPr>
        <w:autoSpaceDE w:val="0"/>
        <w:autoSpaceDN w:val="0"/>
        <w:adjustRightInd w:val="0"/>
        <w:ind w:firstLine="708"/>
        <w:jc w:val="both"/>
        <w:rPr>
          <w:rFonts w:ascii="Cambria" w:hAnsi="Cambria"/>
          <w:sz w:val="26"/>
          <w:szCs w:val="26"/>
        </w:rPr>
      </w:pPr>
      <w:r w:rsidRPr="00014DA3">
        <w:rPr>
          <w:rFonts w:ascii="Cambria" w:hAnsi="Cambria"/>
          <w:sz w:val="26"/>
          <w:szCs w:val="26"/>
          <w:lang w:eastAsia="ro-RO"/>
        </w:rPr>
        <w:t xml:space="preserve">Scutirea </w:t>
      </w:r>
      <w:r w:rsidR="00867EC1" w:rsidRPr="00014DA3">
        <w:rPr>
          <w:rFonts w:ascii="Cambria" w:hAnsi="Cambria"/>
          <w:sz w:val="26"/>
          <w:szCs w:val="26"/>
          <w:lang w:eastAsia="ro-RO"/>
        </w:rPr>
        <w:t xml:space="preserve">de la plata impozitului pe clădire </w:t>
      </w:r>
      <w:r w:rsidR="003F0B34" w:rsidRPr="00014DA3">
        <w:rPr>
          <w:rFonts w:ascii="Cambria" w:hAnsi="Cambria"/>
          <w:sz w:val="26"/>
          <w:szCs w:val="26"/>
          <w:lang w:eastAsia="ro-RO"/>
        </w:rPr>
        <w:t>se aplică de că</w:t>
      </w:r>
      <w:r w:rsidRPr="00014DA3">
        <w:rPr>
          <w:rFonts w:ascii="Cambria" w:hAnsi="Cambria"/>
          <w:sz w:val="26"/>
          <w:szCs w:val="26"/>
          <w:lang w:eastAsia="ro-RO"/>
        </w:rPr>
        <w:t>tre serviciul d</w:t>
      </w:r>
      <w:r w:rsidR="003F0B34" w:rsidRPr="00014DA3">
        <w:rPr>
          <w:rFonts w:ascii="Cambria" w:hAnsi="Cambria"/>
          <w:sz w:val="26"/>
          <w:szCs w:val="26"/>
          <w:lang w:eastAsia="ro-RO"/>
        </w:rPr>
        <w:t>e specialitate din cadrul Direcţ</w:t>
      </w:r>
      <w:r w:rsidRPr="00014DA3">
        <w:rPr>
          <w:rFonts w:ascii="Cambria" w:hAnsi="Cambria"/>
          <w:sz w:val="26"/>
          <w:szCs w:val="26"/>
          <w:lang w:eastAsia="ro-RO"/>
        </w:rPr>
        <w:t>iei Fiscale a Mu</w:t>
      </w:r>
      <w:r w:rsidR="003F0B34" w:rsidRPr="00014DA3">
        <w:rPr>
          <w:rFonts w:ascii="Cambria" w:hAnsi="Cambria"/>
          <w:sz w:val="26"/>
          <w:szCs w:val="26"/>
          <w:lang w:eastAsia="ro-RO"/>
        </w:rPr>
        <w:t>nicipiului Timiş</w:t>
      </w:r>
      <w:r w:rsidRPr="00014DA3">
        <w:rPr>
          <w:rFonts w:ascii="Cambria" w:hAnsi="Cambria"/>
          <w:sz w:val="26"/>
          <w:szCs w:val="26"/>
          <w:lang w:eastAsia="ro-RO"/>
        </w:rPr>
        <w:t xml:space="preserve">oara pe baza adresei </w:t>
      </w:r>
      <w:r w:rsidR="003F0B34" w:rsidRPr="00014DA3">
        <w:rPr>
          <w:rFonts w:ascii="Cambria" w:hAnsi="Cambria"/>
          <w:sz w:val="26"/>
          <w:szCs w:val="26"/>
          <w:lang w:eastAsia="ro-RO"/>
        </w:rPr>
        <w:t>întocmite</w:t>
      </w:r>
      <w:r w:rsidRPr="00014DA3">
        <w:rPr>
          <w:rFonts w:ascii="Cambria" w:hAnsi="Cambria"/>
          <w:sz w:val="26"/>
          <w:szCs w:val="26"/>
          <w:lang w:eastAsia="ro-RO"/>
        </w:rPr>
        <w:t xml:space="preserve"> de </w:t>
      </w:r>
      <w:r w:rsidRPr="00014DA3">
        <w:rPr>
          <w:rFonts w:ascii="Cambria" w:hAnsi="Cambria"/>
          <w:sz w:val="26"/>
          <w:szCs w:val="26"/>
        </w:rPr>
        <w:t>Comisia tehnică, care</w:t>
      </w:r>
      <w:r w:rsidRPr="00014DA3">
        <w:rPr>
          <w:rFonts w:ascii="Cambria" w:hAnsi="Cambria"/>
          <w:sz w:val="26"/>
          <w:szCs w:val="26"/>
          <w:lang w:eastAsia="ro-RO"/>
        </w:rPr>
        <w:t xml:space="preserve"> va</w:t>
      </w:r>
      <w:r w:rsidRPr="00014DA3">
        <w:rPr>
          <w:rFonts w:ascii="Cambria" w:eastAsia="Batang" w:hAnsi="Cambria"/>
          <w:sz w:val="26"/>
          <w:szCs w:val="26"/>
        </w:rPr>
        <w:t xml:space="preserve"> cuprinde:</w:t>
      </w:r>
      <w:r w:rsidRPr="00014DA3">
        <w:rPr>
          <w:rFonts w:ascii="Cambria" w:eastAsia="Batang" w:hAnsi="Cambria"/>
          <w:i/>
          <w:sz w:val="26"/>
          <w:szCs w:val="26"/>
        </w:rPr>
        <w:t xml:space="preserve"> </w:t>
      </w:r>
      <w:r w:rsidRPr="00014DA3">
        <w:rPr>
          <w:rFonts w:ascii="Cambria" w:eastAsia="Batang" w:hAnsi="Cambria"/>
          <w:sz w:val="26"/>
          <w:szCs w:val="26"/>
        </w:rPr>
        <w:t xml:space="preserve">numărul şi data înregistrării cererii; </w:t>
      </w:r>
      <w:r w:rsidRPr="00014DA3">
        <w:rPr>
          <w:rFonts w:ascii="Cambria" w:eastAsia="Batang" w:hAnsi="Cambria"/>
          <w:sz w:val="26"/>
          <w:szCs w:val="26"/>
        </w:rPr>
        <w:lastRenderedPageBreak/>
        <w:t xml:space="preserve">nume prenume/denumire beneficiar; adresa imobilului pentru care se </w:t>
      </w:r>
      <w:r w:rsidR="00602F1E" w:rsidRPr="00014DA3">
        <w:rPr>
          <w:rFonts w:ascii="Cambria" w:eastAsia="Batang" w:hAnsi="Cambria"/>
          <w:sz w:val="26"/>
          <w:szCs w:val="26"/>
        </w:rPr>
        <w:t>poate acorda</w:t>
      </w:r>
      <w:r w:rsidRPr="00014DA3">
        <w:rPr>
          <w:rFonts w:ascii="Cambria" w:eastAsia="Batang" w:hAnsi="Cambria"/>
          <w:sz w:val="26"/>
          <w:szCs w:val="26"/>
        </w:rPr>
        <w:t xml:space="preserve"> scutire</w:t>
      </w:r>
      <w:r w:rsidR="00602F1E" w:rsidRPr="00014DA3">
        <w:rPr>
          <w:rFonts w:ascii="Cambria" w:eastAsia="Batang" w:hAnsi="Cambria"/>
          <w:sz w:val="26"/>
          <w:szCs w:val="26"/>
        </w:rPr>
        <w:t>a de la plata impozitului</w:t>
      </w:r>
      <w:r w:rsidRPr="00014DA3">
        <w:rPr>
          <w:rFonts w:ascii="Cambria" w:eastAsia="Batang" w:hAnsi="Cambria"/>
          <w:sz w:val="26"/>
          <w:szCs w:val="26"/>
        </w:rPr>
        <w:t xml:space="preserve">, potrivit verificărilor </w:t>
      </w:r>
      <w:r w:rsidR="00602F1E" w:rsidRPr="00014DA3">
        <w:rPr>
          <w:rFonts w:ascii="Cambria" w:eastAsia="Batang" w:hAnsi="Cambria"/>
          <w:sz w:val="26"/>
          <w:szCs w:val="26"/>
        </w:rPr>
        <w:t>de ordin tehnic a</w:t>
      </w:r>
      <w:r w:rsidR="00602F1E" w:rsidRPr="00014DA3">
        <w:rPr>
          <w:rFonts w:ascii="Cambria" w:hAnsi="Cambria"/>
          <w:sz w:val="26"/>
          <w:szCs w:val="26"/>
        </w:rPr>
        <w:t xml:space="preserve"> dosarului depus de Asociaţia de Proprietari.</w:t>
      </w:r>
      <w:r w:rsidRPr="00014DA3">
        <w:rPr>
          <w:rFonts w:ascii="Cambria" w:hAnsi="Cambria"/>
          <w:sz w:val="26"/>
          <w:szCs w:val="26"/>
        </w:rPr>
        <w:t xml:space="preserve"> </w:t>
      </w:r>
    </w:p>
    <w:p w:rsidR="006B1C67" w:rsidRPr="00014DA3" w:rsidRDefault="003F0B34" w:rsidP="00867EC1">
      <w:pPr>
        <w:autoSpaceDE w:val="0"/>
        <w:autoSpaceDN w:val="0"/>
        <w:adjustRightInd w:val="0"/>
        <w:ind w:firstLine="708"/>
        <w:jc w:val="both"/>
        <w:rPr>
          <w:rFonts w:ascii="Cambria" w:hAnsi="Cambria"/>
          <w:sz w:val="26"/>
          <w:szCs w:val="26"/>
          <w:lang w:eastAsia="ro-RO"/>
        </w:rPr>
      </w:pPr>
      <w:r w:rsidRPr="00014DA3">
        <w:rPr>
          <w:rFonts w:ascii="Cambria" w:hAnsi="Cambria"/>
          <w:sz w:val="26"/>
          <w:szCs w:val="26"/>
          <w:lang w:eastAsia="ro-RO"/>
        </w:rPr>
        <w:t>Î</w:t>
      </w:r>
      <w:r w:rsidR="001C4DF1" w:rsidRPr="00014DA3">
        <w:rPr>
          <w:rFonts w:ascii="Cambria" w:hAnsi="Cambria"/>
          <w:sz w:val="26"/>
          <w:szCs w:val="26"/>
          <w:lang w:eastAsia="ro-RO"/>
        </w:rPr>
        <w:t>n aplicarea prev</w:t>
      </w:r>
      <w:r w:rsidRPr="00014DA3">
        <w:rPr>
          <w:rFonts w:ascii="Cambria" w:hAnsi="Cambria"/>
          <w:sz w:val="26"/>
          <w:szCs w:val="26"/>
          <w:lang w:eastAsia="ro-RO"/>
        </w:rPr>
        <w:t>ederilor prezentei anexe, Direcţia Fiscală a Municipiului Timişoara are competenţ</w:t>
      </w:r>
      <w:r w:rsidR="001C4DF1" w:rsidRPr="00014DA3">
        <w:rPr>
          <w:rFonts w:ascii="Cambria" w:hAnsi="Cambria"/>
          <w:sz w:val="26"/>
          <w:szCs w:val="26"/>
          <w:lang w:eastAsia="ro-RO"/>
        </w:rPr>
        <w:t xml:space="preserve">e </w:t>
      </w:r>
      <w:r w:rsidR="00867EC1" w:rsidRPr="00014DA3">
        <w:rPr>
          <w:rFonts w:ascii="Cambria" w:hAnsi="Cambria"/>
          <w:sz w:val="26"/>
          <w:szCs w:val="26"/>
          <w:lang w:eastAsia="ro-RO"/>
        </w:rPr>
        <w:t xml:space="preserve">privind </w:t>
      </w:r>
      <w:r w:rsidR="00867EC1" w:rsidRPr="00014DA3">
        <w:rPr>
          <w:rFonts w:ascii="Cambria" w:eastAsia="Batang" w:hAnsi="Cambria"/>
          <w:bCs/>
          <w:sz w:val="26"/>
          <w:szCs w:val="26"/>
          <w:lang w:val="it-IT"/>
        </w:rPr>
        <w:t>v</w:t>
      </w:r>
      <w:r w:rsidRPr="00014DA3">
        <w:rPr>
          <w:rFonts w:ascii="Cambria" w:eastAsia="Batang" w:hAnsi="Cambria"/>
          <w:bCs/>
          <w:sz w:val="26"/>
          <w:szCs w:val="26"/>
          <w:lang w:val="it-IT"/>
        </w:rPr>
        <w:t>erificarea îndeplinirii condiţ</w:t>
      </w:r>
      <w:r w:rsidR="00867EC1" w:rsidRPr="00014DA3">
        <w:rPr>
          <w:rFonts w:ascii="Cambria" w:eastAsia="Batang" w:hAnsi="Cambria"/>
          <w:bCs/>
          <w:sz w:val="26"/>
          <w:szCs w:val="26"/>
          <w:lang w:val="it-IT"/>
        </w:rPr>
        <w:t xml:space="preserve">iilor referitoare la achitarea obligaţiilor datorate bugetului local </w:t>
      </w:r>
      <w:r w:rsidR="00867EC1" w:rsidRPr="00014DA3">
        <w:rPr>
          <w:rFonts w:ascii="Cambria" w:hAnsi="Cambria"/>
          <w:sz w:val="26"/>
          <w:szCs w:val="26"/>
          <w:lang w:eastAsia="ro-RO"/>
        </w:rPr>
        <w:t>la data de 31.12.2015</w:t>
      </w:r>
      <w:r w:rsidR="00DC7FD7" w:rsidRPr="00014DA3">
        <w:rPr>
          <w:rFonts w:ascii="Cambria" w:hAnsi="Cambria"/>
          <w:sz w:val="26"/>
          <w:szCs w:val="26"/>
          <w:lang w:eastAsia="ro-RO"/>
        </w:rPr>
        <w:t>.</w:t>
      </w:r>
    </w:p>
    <w:p w:rsidR="00DC7FD7" w:rsidRPr="00014DA3" w:rsidRDefault="00DC7FD7" w:rsidP="00867EC1">
      <w:pPr>
        <w:autoSpaceDE w:val="0"/>
        <w:autoSpaceDN w:val="0"/>
        <w:adjustRightInd w:val="0"/>
        <w:ind w:firstLine="708"/>
        <w:jc w:val="both"/>
        <w:rPr>
          <w:rFonts w:ascii="Cambria" w:hAnsi="Cambria"/>
          <w:sz w:val="26"/>
          <w:szCs w:val="26"/>
          <w:lang w:eastAsia="ro-RO"/>
        </w:rPr>
      </w:pPr>
    </w:p>
    <w:p w:rsidR="00DC7FD7" w:rsidRPr="00014DA3" w:rsidRDefault="00DC7FD7" w:rsidP="00867EC1">
      <w:pPr>
        <w:autoSpaceDE w:val="0"/>
        <w:autoSpaceDN w:val="0"/>
        <w:adjustRightInd w:val="0"/>
        <w:ind w:firstLine="708"/>
        <w:jc w:val="both"/>
        <w:rPr>
          <w:rFonts w:ascii="Cambria" w:hAnsi="Cambria"/>
          <w:sz w:val="26"/>
          <w:szCs w:val="26"/>
          <w:lang w:eastAsia="ro-RO"/>
        </w:rPr>
      </w:pPr>
    </w:p>
    <w:p w:rsidR="00DC7FD7" w:rsidRPr="00014DA3" w:rsidRDefault="00DC7FD7" w:rsidP="00867EC1">
      <w:pPr>
        <w:autoSpaceDE w:val="0"/>
        <w:autoSpaceDN w:val="0"/>
        <w:adjustRightInd w:val="0"/>
        <w:ind w:firstLine="708"/>
        <w:jc w:val="both"/>
        <w:rPr>
          <w:rFonts w:ascii="Cambria" w:eastAsia="Batang" w:hAnsi="Cambria"/>
          <w:bCs/>
          <w:sz w:val="26"/>
          <w:szCs w:val="26"/>
          <w:lang w:val="it-IT"/>
        </w:rPr>
      </w:pPr>
    </w:p>
    <w:p w:rsidR="001C4DF1" w:rsidRPr="00014DA3" w:rsidRDefault="003F0B34" w:rsidP="003F0B34">
      <w:pPr>
        <w:autoSpaceDE w:val="0"/>
        <w:autoSpaceDN w:val="0"/>
        <w:adjustRightInd w:val="0"/>
        <w:jc w:val="both"/>
        <w:rPr>
          <w:rFonts w:ascii="Cambria" w:hAnsi="Cambria"/>
          <w:sz w:val="22"/>
          <w:szCs w:val="22"/>
          <w:lang w:eastAsia="ro-RO"/>
        </w:rPr>
      </w:pPr>
      <w:r w:rsidRPr="00014DA3">
        <w:rPr>
          <w:rFonts w:ascii="Cambria" w:hAnsi="Cambria"/>
          <w:sz w:val="26"/>
          <w:szCs w:val="26"/>
          <w:lang w:eastAsia="ro-RO"/>
        </w:rPr>
        <w:t xml:space="preserve">      </w:t>
      </w:r>
      <w:r w:rsidRPr="00014DA3">
        <w:rPr>
          <w:rFonts w:ascii="Cambria" w:hAnsi="Cambria"/>
          <w:sz w:val="22"/>
          <w:szCs w:val="22"/>
          <w:lang w:eastAsia="ro-RO"/>
        </w:rPr>
        <w:t>ARHITECT ŞEF                                                                                                      DIRECTOR DIRECŢIA TEHNICĂ</w:t>
      </w:r>
    </w:p>
    <w:p w:rsidR="003F0B34" w:rsidRPr="00014DA3" w:rsidRDefault="003F0B34" w:rsidP="003F0B34">
      <w:pPr>
        <w:autoSpaceDE w:val="0"/>
        <w:autoSpaceDN w:val="0"/>
        <w:adjustRightInd w:val="0"/>
        <w:jc w:val="both"/>
        <w:rPr>
          <w:rFonts w:ascii="Cambria" w:hAnsi="Cambria"/>
          <w:sz w:val="22"/>
          <w:szCs w:val="22"/>
          <w:lang w:eastAsia="ro-RO"/>
        </w:rPr>
      </w:pPr>
      <w:r w:rsidRPr="00014DA3">
        <w:rPr>
          <w:rFonts w:ascii="Cambria" w:hAnsi="Cambria"/>
          <w:sz w:val="22"/>
          <w:szCs w:val="22"/>
          <w:lang w:eastAsia="ro-RO"/>
        </w:rPr>
        <w:t>Ciprian Silviu Cădariu                                                                                                                   Culiţă Chiş</w:t>
      </w:r>
    </w:p>
    <w:p w:rsidR="001C4DF1" w:rsidRPr="00014DA3" w:rsidRDefault="001C4DF1" w:rsidP="003F0B34">
      <w:pPr>
        <w:jc w:val="both"/>
        <w:rPr>
          <w:rFonts w:ascii="Cambria" w:hAnsi="Cambria"/>
          <w:sz w:val="22"/>
          <w:szCs w:val="22"/>
          <w:lang w:eastAsia="ro-RO"/>
        </w:rPr>
      </w:pPr>
    </w:p>
    <w:p w:rsidR="001C4DF1" w:rsidRPr="00014DA3" w:rsidRDefault="001C4DF1" w:rsidP="001C4DF1">
      <w:pPr>
        <w:jc w:val="both"/>
        <w:rPr>
          <w:rFonts w:ascii="Cambria" w:hAnsi="Cambria"/>
          <w:sz w:val="22"/>
          <w:szCs w:val="22"/>
          <w:lang w:eastAsia="ro-RO"/>
        </w:rPr>
      </w:pPr>
    </w:p>
    <w:p w:rsidR="003F0B34" w:rsidRPr="00014DA3" w:rsidRDefault="003F0B34" w:rsidP="001C4DF1">
      <w:pPr>
        <w:jc w:val="both"/>
        <w:rPr>
          <w:rFonts w:ascii="Cambria" w:hAnsi="Cambria"/>
          <w:sz w:val="22"/>
          <w:szCs w:val="22"/>
          <w:lang w:eastAsia="ro-RO"/>
        </w:rPr>
      </w:pPr>
    </w:p>
    <w:p w:rsidR="003F0B34" w:rsidRPr="00014DA3" w:rsidRDefault="003F0B34" w:rsidP="001C4DF1">
      <w:pPr>
        <w:jc w:val="both"/>
        <w:rPr>
          <w:rFonts w:ascii="Cambria" w:hAnsi="Cambria"/>
          <w:sz w:val="22"/>
          <w:szCs w:val="22"/>
          <w:lang w:eastAsia="ro-RO"/>
        </w:rPr>
      </w:pPr>
    </w:p>
    <w:p w:rsidR="003F0B34" w:rsidRPr="00014DA3" w:rsidRDefault="003F0B34" w:rsidP="001C4DF1">
      <w:pPr>
        <w:jc w:val="both"/>
        <w:rPr>
          <w:rFonts w:ascii="Cambria" w:hAnsi="Cambria"/>
          <w:sz w:val="22"/>
          <w:szCs w:val="22"/>
          <w:lang w:eastAsia="ro-RO"/>
        </w:rPr>
      </w:pPr>
    </w:p>
    <w:p w:rsidR="003F0B34" w:rsidRPr="00014DA3" w:rsidRDefault="003F0B34" w:rsidP="001C4DF1">
      <w:pPr>
        <w:jc w:val="both"/>
        <w:rPr>
          <w:rFonts w:ascii="Cambria" w:hAnsi="Cambria"/>
          <w:sz w:val="22"/>
          <w:szCs w:val="22"/>
          <w:lang w:eastAsia="ro-RO"/>
        </w:rPr>
      </w:pPr>
    </w:p>
    <w:p w:rsidR="009656E0" w:rsidRPr="00014DA3" w:rsidRDefault="009656E0" w:rsidP="009656E0">
      <w:pPr>
        <w:ind w:left="6237" w:right="-141" w:hanging="6237"/>
        <w:jc w:val="both"/>
        <w:rPr>
          <w:rFonts w:ascii="Cambria" w:hAnsi="Cambria" w:cs="Arial"/>
          <w:sz w:val="22"/>
          <w:szCs w:val="22"/>
        </w:rPr>
      </w:pPr>
      <w:r w:rsidRPr="00014DA3">
        <w:rPr>
          <w:rFonts w:ascii="Cambria" w:hAnsi="Cambria" w:cs="Arial"/>
          <w:sz w:val="22"/>
          <w:szCs w:val="22"/>
        </w:rPr>
        <w:t xml:space="preserve">DIRECTOR DIRECŢIA URBANISM                                          </w:t>
      </w:r>
      <w:r w:rsidR="003F0B34" w:rsidRPr="00014DA3">
        <w:rPr>
          <w:rFonts w:ascii="Cambria" w:hAnsi="Cambria" w:cs="Arial"/>
          <w:sz w:val="22"/>
          <w:szCs w:val="22"/>
        </w:rPr>
        <w:t xml:space="preserve">          </w:t>
      </w:r>
      <w:r w:rsidRPr="00014DA3">
        <w:rPr>
          <w:rFonts w:ascii="Cambria" w:hAnsi="Cambria" w:cs="Arial"/>
          <w:sz w:val="22"/>
          <w:szCs w:val="22"/>
        </w:rPr>
        <w:t xml:space="preserve">ŞEF SERV. ENERGETIC ŞI MONITORIZAREA </w:t>
      </w:r>
    </w:p>
    <w:p w:rsidR="009656E0" w:rsidRPr="00014DA3" w:rsidRDefault="009656E0" w:rsidP="009656E0">
      <w:pPr>
        <w:ind w:left="6237" w:right="-141" w:hanging="6237"/>
        <w:jc w:val="both"/>
        <w:rPr>
          <w:rFonts w:ascii="Cambria" w:hAnsi="Cambria" w:cs="Arial"/>
          <w:sz w:val="22"/>
          <w:szCs w:val="22"/>
        </w:rPr>
      </w:pPr>
      <w:r w:rsidRPr="00014DA3">
        <w:rPr>
          <w:rFonts w:ascii="Cambria" w:hAnsi="Cambria" w:cs="Arial"/>
          <w:sz w:val="22"/>
          <w:szCs w:val="22"/>
        </w:rPr>
        <w:t xml:space="preserve">                                                                                                         </w:t>
      </w:r>
      <w:r w:rsidR="003F0B34" w:rsidRPr="00014DA3">
        <w:rPr>
          <w:rFonts w:ascii="Cambria" w:hAnsi="Cambria" w:cs="Arial"/>
          <w:sz w:val="22"/>
          <w:szCs w:val="22"/>
        </w:rPr>
        <w:t xml:space="preserve">                   </w:t>
      </w:r>
      <w:r w:rsidRPr="00014DA3">
        <w:rPr>
          <w:rFonts w:ascii="Cambria" w:hAnsi="Cambria" w:cs="Arial"/>
          <w:sz w:val="22"/>
          <w:szCs w:val="22"/>
        </w:rPr>
        <w:t>SERVICIILOR DE UTILITĂŢI PUBLICE</w:t>
      </w:r>
    </w:p>
    <w:p w:rsidR="009656E0" w:rsidRPr="00014DA3" w:rsidRDefault="009656E0" w:rsidP="009656E0">
      <w:pPr>
        <w:ind w:right="-141"/>
        <w:jc w:val="both"/>
        <w:rPr>
          <w:rFonts w:ascii="Cambria" w:hAnsi="Cambria" w:cs="Arial"/>
          <w:sz w:val="22"/>
          <w:szCs w:val="22"/>
        </w:rPr>
      </w:pPr>
      <w:r w:rsidRPr="00014DA3">
        <w:rPr>
          <w:rFonts w:ascii="Cambria" w:hAnsi="Cambria" w:cs="Arial"/>
          <w:sz w:val="22"/>
          <w:szCs w:val="22"/>
        </w:rPr>
        <w:t xml:space="preserve">      Emilian Sorin Ciurariu                                                                                                  Ioan Zubaşcu</w:t>
      </w:r>
    </w:p>
    <w:p w:rsidR="009656E0" w:rsidRPr="00014DA3" w:rsidRDefault="009656E0" w:rsidP="009656E0">
      <w:pPr>
        <w:ind w:right="-141"/>
        <w:jc w:val="both"/>
        <w:rPr>
          <w:rFonts w:ascii="Cambria" w:hAnsi="Cambria" w:cs="Arial"/>
          <w:sz w:val="22"/>
          <w:szCs w:val="22"/>
        </w:rPr>
      </w:pPr>
    </w:p>
    <w:p w:rsidR="009656E0" w:rsidRPr="00014DA3" w:rsidRDefault="009656E0" w:rsidP="009656E0">
      <w:pPr>
        <w:ind w:right="-141"/>
        <w:jc w:val="both"/>
        <w:rPr>
          <w:rFonts w:ascii="Cambria" w:hAnsi="Cambria" w:cs="Arial"/>
          <w:sz w:val="22"/>
          <w:szCs w:val="22"/>
        </w:rPr>
      </w:pPr>
    </w:p>
    <w:p w:rsidR="009656E0" w:rsidRPr="00014DA3" w:rsidRDefault="009656E0" w:rsidP="009656E0">
      <w:pPr>
        <w:ind w:right="-141"/>
        <w:jc w:val="both"/>
        <w:rPr>
          <w:rFonts w:ascii="Cambria" w:hAnsi="Cambria" w:cs="Arial"/>
          <w:sz w:val="22"/>
          <w:szCs w:val="22"/>
        </w:rPr>
      </w:pPr>
    </w:p>
    <w:p w:rsidR="003F0B34" w:rsidRPr="00014DA3" w:rsidRDefault="003F0B34" w:rsidP="009656E0">
      <w:pPr>
        <w:ind w:right="-141"/>
        <w:jc w:val="both"/>
        <w:rPr>
          <w:rFonts w:ascii="Cambria" w:hAnsi="Cambria" w:cs="Arial"/>
          <w:sz w:val="22"/>
          <w:szCs w:val="22"/>
        </w:rPr>
      </w:pPr>
    </w:p>
    <w:p w:rsidR="003F0B34" w:rsidRPr="00014DA3" w:rsidRDefault="003F0B34" w:rsidP="009656E0">
      <w:pPr>
        <w:ind w:right="-141"/>
        <w:jc w:val="both"/>
        <w:rPr>
          <w:rFonts w:ascii="Cambria" w:hAnsi="Cambria" w:cs="Arial"/>
          <w:sz w:val="22"/>
          <w:szCs w:val="22"/>
        </w:rPr>
      </w:pPr>
    </w:p>
    <w:p w:rsidR="003F0B34" w:rsidRPr="00014DA3" w:rsidRDefault="003F0B34" w:rsidP="009656E0">
      <w:pPr>
        <w:ind w:right="-141"/>
        <w:jc w:val="both"/>
        <w:rPr>
          <w:rFonts w:ascii="Cambria" w:hAnsi="Cambria" w:cs="Arial"/>
          <w:sz w:val="22"/>
          <w:szCs w:val="22"/>
        </w:rPr>
      </w:pPr>
    </w:p>
    <w:p w:rsidR="003F0B34" w:rsidRPr="00014DA3" w:rsidRDefault="003F0B34" w:rsidP="009656E0">
      <w:pPr>
        <w:ind w:right="-141"/>
        <w:jc w:val="both"/>
        <w:rPr>
          <w:rFonts w:ascii="Cambria" w:hAnsi="Cambria" w:cs="Arial"/>
          <w:sz w:val="22"/>
          <w:szCs w:val="22"/>
        </w:rPr>
      </w:pPr>
    </w:p>
    <w:p w:rsidR="003F0B34" w:rsidRPr="00014DA3" w:rsidRDefault="003F0B34" w:rsidP="009656E0">
      <w:pPr>
        <w:ind w:right="-141"/>
        <w:jc w:val="both"/>
        <w:rPr>
          <w:rFonts w:ascii="Cambria" w:hAnsi="Cambria" w:cs="Arial"/>
          <w:sz w:val="22"/>
          <w:szCs w:val="22"/>
        </w:rPr>
      </w:pPr>
    </w:p>
    <w:p w:rsidR="009656E0" w:rsidRPr="00014DA3" w:rsidRDefault="009656E0" w:rsidP="009656E0">
      <w:pPr>
        <w:ind w:right="-141"/>
        <w:jc w:val="both"/>
        <w:rPr>
          <w:rFonts w:ascii="Cambria" w:hAnsi="Cambria" w:cs="Arial"/>
          <w:sz w:val="22"/>
          <w:szCs w:val="22"/>
        </w:rPr>
      </w:pPr>
      <w:r w:rsidRPr="00014DA3">
        <w:rPr>
          <w:rFonts w:ascii="Cambria" w:hAnsi="Cambria" w:cs="Arial"/>
          <w:sz w:val="22"/>
          <w:szCs w:val="22"/>
        </w:rPr>
        <w:t xml:space="preserve">                CONSILIER                                                                                                              CONSILIER</w:t>
      </w:r>
    </w:p>
    <w:p w:rsidR="009656E0" w:rsidRPr="00014DA3" w:rsidRDefault="009656E0" w:rsidP="009656E0">
      <w:pPr>
        <w:ind w:right="-141"/>
        <w:jc w:val="both"/>
        <w:rPr>
          <w:rFonts w:ascii="Cambria" w:hAnsi="Cambria" w:cs="Arial"/>
          <w:sz w:val="22"/>
          <w:szCs w:val="22"/>
        </w:rPr>
      </w:pPr>
      <w:r w:rsidRPr="00014DA3">
        <w:rPr>
          <w:rFonts w:ascii="Cambria" w:hAnsi="Cambria" w:cs="Arial"/>
          <w:sz w:val="22"/>
          <w:szCs w:val="22"/>
        </w:rPr>
        <w:t xml:space="preserve">             Cristina Crăciun                                                                                                      Ana Georgiu</w:t>
      </w:r>
    </w:p>
    <w:p w:rsidR="009656E0" w:rsidRPr="00014DA3" w:rsidRDefault="009656E0" w:rsidP="009656E0">
      <w:pPr>
        <w:rPr>
          <w:rFonts w:ascii="Cambria" w:hAnsi="Cambria"/>
          <w:b/>
          <w:sz w:val="22"/>
          <w:szCs w:val="22"/>
          <w:lang w:val="it-IT"/>
        </w:rPr>
      </w:pPr>
    </w:p>
    <w:p w:rsidR="001C4DF1" w:rsidRPr="00014DA3" w:rsidRDefault="001C4DF1" w:rsidP="001C4DF1">
      <w:pPr>
        <w:jc w:val="both"/>
        <w:rPr>
          <w:rFonts w:ascii="Cambria" w:hAnsi="Cambria"/>
          <w:sz w:val="26"/>
          <w:szCs w:val="26"/>
          <w:lang w:eastAsia="ro-RO"/>
        </w:rPr>
      </w:pPr>
    </w:p>
    <w:sectPr w:rsidR="001C4DF1" w:rsidRPr="00014DA3" w:rsidSect="009656E0">
      <w:headerReference w:type="default" r:id="rId7"/>
      <w:footerReference w:type="even" r:id="rId8"/>
      <w:footerReference w:type="default" r:id="rId9"/>
      <w:pgSz w:w="11906" w:h="16838"/>
      <w:pgMar w:top="719" w:right="849"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7A9" w:rsidRDefault="001137A9">
      <w:r>
        <w:separator/>
      </w:r>
    </w:p>
  </w:endnote>
  <w:endnote w:type="continuationSeparator" w:id="0">
    <w:p w:rsidR="001137A9" w:rsidRDefault="001137A9">
      <w:r>
        <w:continuationSeparator/>
      </w:r>
    </w:p>
  </w:endnote>
</w:endnotes>
</file>

<file path=word/fontTable.xml><?xml version="1.0" encoding="utf-8"?>
<w:fonts xmlns:r="http://schemas.openxmlformats.org/officeDocument/2006/relationships" xmlns:w="http://schemas.openxmlformats.org/wordprocessingml/2006/main">
  <w:font w:name="AMGDT">
    <w:charset w:val="00"/>
    <w:family w:val="auto"/>
    <w:pitch w:val="variable"/>
    <w:sig w:usb0="80000003" w:usb1="1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6E0" w:rsidRDefault="00DE4A6B" w:rsidP="00654CA0">
    <w:pPr>
      <w:pStyle w:val="Footer"/>
      <w:framePr w:wrap="around" w:vAnchor="text" w:hAnchor="margin" w:xAlign="center" w:y="1"/>
      <w:rPr>
        <w:rStyle w:val="PageNumber"/>
      </w:rPr>
    </w:pPr>
    <w:r>
      <w:rPr>
        <w:rStyle w:val="PageNumber"/>
      </w:rPr>
      <w:fldChar w:fldCharType="begin"/>
    </w:r>
    <w:r w:rsidR="009656E0">
      <w:rPr>
        <w:rStyle w:val="PageNumber"/>
      </w:rPr>
      <w:instrText xml:space="preserve">PAGE  </w:instrText>
    </w:r>
    <w:r>
      <w:rPr>
        <w:rStyle w:val="PageNumber"/>
      </w:rPr>
      <w:fldChar w:fldCharType="end"/>
    </w:r>
  </w:p>
  <w:p w:rsidR="009656E0" w:rsidRDefault="009656E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6E0" w:rsidRDefault="00DE4A6B" w:rsidP="00654CA0">
    <w:pPr>
      <w:pStyle w:val="Footer"/>
      <w:framePr w:wrap="around" w:vAnchor="text" w:hAnchor="margin" w:xAlign="center" w:y="1"/>
      <w:rPr>
        <w:rStyle w:val="PageNumber"/>
      </w:rPr>
    </w:pPr>
    <w:r>
      <w:rPr>
        <w:rStyle w:val="PageNumber"/>
      </w:rPr>
      <w:fldChar w:fldCharType="begin"/>
    </w:r>
    <w:r w:rsidR="009656E0">
      <w:rPr>
        <w:rStyle w:val="PageNumber"/>
      </w:rPr>
      <w:instrText xml:space="preserve">PAGE  </w:instrText>
    </w:r>
    <w:r>
      <w:rPr>
        <w:rStyle w:val="PageNumber"/>
      </w:rPr>
      <w:fldChar w:fldCharType="separate"/>
    </w:r>
    <w:r w:rsidR="002A22ED">
      <w:rPr>
        <w:rStyle w:val="PageNumber"/>
        <w:noProof/>
      </w:rPr>
      <w:t>4</w:t>
    </w:r>
    <w:r>
      <w:rPr>
        <w:rStyle w:val="PageNumber"/>
      </w:rPr>
      <w:fldChar w:fldCharType="end"/>
    </w:r>
  </w:p>
  <w:p w:rsidR="009656E0" w:rsidRDefault="009656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7A9" w:rsidRDefault="001137A9">
      <w:r>
        <w:separator/>
      </w:r>
    </w:p>
  </w:footnote>
  <w:footnote w:type="continuationSeparator" w:id="0">
    <w:p w:rsidR="001137A9" w:rsidRDefault="001137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444" w:type="pct"/>
      <w:tblInd w:w="-594" w:type="dxa"/>
      <w:tblBorders>
        <w:bottom w:val="single" w:sz="4" w:space="0" w:color="BFBFBF"/>
      </w:tblBorders>
      <w:tblCellMar>
        <w:left w:w="115" w:type="dxa"/>
        <w:right w:w="115" w:type="dxa"/>
      </w:tblCellMar>
      <w:tblLook w:val="04A0"/>
    </w:tblPr>
    <w:tblGrid>
      <w:gridCol w:w="1685"/>
      <w:gridCol w:w="8939"/>
      <w:gridCol w:w="7734"/>
      <w:gridCol w:w="8180"/>
    </w:tblGrid>
    <w:tr w:rsidR="009656E0" w:rsidTr="009656E0">
      <w:trPr>
        <w:trHeight w:val="1000"/>
      </w:trPr>
      <w:tc>
        <w:tcPr>
          <w:tcW w:w="317" w:type="pct"/>
          <w:tcBorders>
            <w:top w:val="nil"/>
            <w:left w:val="nil"/>
            <w:bottom w:val="nil"/>
            <w:right w:val="single" w:sz="24" w:space="0" w:color="C0504D"/>
          </w:tcBorders>
        </w:tcPr>
        <w:p w:rsidR="009656E0" w:rsidRDefault="00DE4A6B" w:rsidP="009656E0">
          <w:pPr>
            <w:ind w:right="451"/>
            <w:jc w:val="right"/>
            <w:rPr>
              <w:rFonts w:ascii="Calibri" w:hAnsi="Calibri"/>
              <w:b/>
              <w:color w:val="595959"/>
            </w:rPr>
          </w:pPr>
          <w:r w:rsidRPr="00DE4A6B">
            <w:rPr>
              <w:rFonts w:ascii="Cambria" w:hAnsi="Cambria"/>
              <w:lang w:val="en-US"/>
            </w:rPr>
            <w:pict>
              <v:rect id="_x0000_s2054" style="position:absolute;left:0;text-align:left;margin-left:7.85pt;margin-top:.35pt;width:65.05pt;height:110.95pt;z-index:251657728;mso-position-horizontal-relative:page;mso-position-vertical-relative:page" wrapcoords="0 0" filled="f" stroked="f">
                <v:textbox style="mso-next-textbox:#_x0000_s2054">
                  <w:txbxContent>
                    <w:p w:rsidR="009656E0" w:rsidRDefault="004D1451" w:rsidP="006B1C67">
                      <w:pPr>
                        <w:rPr>
                          <w:noProof/>
                          <w:szCs w:val="20"/>
                        </w:rPr>
                      </w:pPr>
                      <w:r>
                        <w:rPr>
                          <w:noProof/>
                          <w:sz w:val="20"/>
                          <w:szCs w:val="20"/>
                          <w:lang w:val="en-US"/>
                        </w:rPr>
                        <w:drawing>
                          <wp:inline distT="0" distB="0" distL="0" distR="0">
                            <wp:extent cx="638175" cy="1114425"/>
                            <wp:effectExtent l="19050" t="0" r="9525"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8175" cy="1114425"/>
                                    </a:xfrm>
                                    <a:prstGeom prst="rect">
                                      <a:avLst/>
                                    </a:prstGeom>
                                    <a:noFill/>
                                    <a:ln w="9525">
                                      <a:noFill/>
                                      <a:miter lim="800000"/>
                                      <a:headEnd/>
                                      <a:tailEnd/>
                                    </a:ln>
                                  </pic:spPr>
                                </pic:pic>
                              </a:graphicData>
                            </a:graphic>
                          </wp:inline>
                        </w:drawing>
                      </w:r>
                    </w:p>
                  </w:txbxContent>
                </v:textbox>
                <w10:wrap type="tight" anchorx="page" anchory="page"/>
              </v:rect>
            </w:pict>
          </w:r>
        </w:p>
      </w:tc>
      <w:tc>
        <w:tcPr>
          <w:tcW w:w="1684" w:type="pct"/>
          <w:tcBorders>
            <w:top w:val="nil"/>
            <w:left w:val="nil"/>
            <w:bottom w:val="nil"/>
            <w:right w:val="nil"/>
          </w:tcBorders>
        </w:tcPr>
        <w:p w:rsidR="009656E0" w:rsidRPr="00812A0D" w:rsidRDefault="009656E0" w:rsidP="009656E0">
          <w:pPr>
            <w:contextualSpacing/>
            <w:jc w:val="right"/>
            <w:rPr>
              <w:rFonts w:ascii="Calibri" w:hAnsi="Calibri"/>
              <w:bCs/>
              <w:spacing w:val="60"/>
              <w:sz w:val="16"/>
              <w:szCs w:val="16"/>
              <w:lang w:val="pt-BR"/>
            </w:rPr>
          </w:pPr>
          <w:r w:rsidRPr="00812A0D">
            <w:rPr>
              <w:rFonts w:ascii="Calibri" w:hAnsi="Calibri"/>
              <w:bCs/>
              <w:spacing w:val="60"/>
              <w:sz w:val="16"/>
              <w:szCs w:val="16"/>
              <w:lang w:val="pt-BR"/>
            </w:rPr>
            <w:t>ROMÂNIA</w:t>
          </w:r>
        </w:p>
        <w:p w:rsidR="009656E0" w:rsidRPr="00812A0D" w:rsidRDefault="009656E0" w:rsidP="009656E0">
          <w:pPr>
            <w:contextualSpacing/>
            <w:jc w:val="right"/>
            <w:rPr>
              <w:rFonts w:ascii="Calibri" w:hAnsi="Calibri"/>
              <w:bCs/>
              <w:spacing w:val="60"/>
              <w:sz w:val="16"/>
              <w:szCs w:val="20"/>
              <w:lang w:val="pt-BR"/>
            </w:rPr>
          </w:pPr>
          <w:r w:rsidRPr="00812A0D">
            <w:rPr>
              <w:rFonts w:ascii="Calibri" w:hAnsi="Calibri"/>
              <w:bCs/>
              <w:spacing w:val="60"/>
              <w:sz w:val="16"/>
              <w:szCs w:val="20"/>
              <w:lang w:val="pt-BR"/>
            </w:rPr>
            <w:t>JUDEŢUL TIMIŞ</w:t>
          </w:r>
        </w:p>
        <w:p w:rsidR="009656E0" w:rsidRDefault="009656E0" w:rsidP="009656E0">
          <w:pPr>
            <w:contextualSpacing/>
            <w:jc w:val="right"/>
            <w:rPr>
              <w:rFonts w:ascii="Calibri" w:hAnsi="Calibri"/>
              <w:bCs/>
              <w:spacing w:val="60"/>
              <w:sz w:val="16"/>
              <w:szCs w:val="20"/>
              <w:lang w:val="pt-BR"/>
            </w:rPr>
          </w:pPr>
          <w:r w:rsidRPr="00812A0D">
            <w:rPr>
              <w:rFonts w:ascii="Calibri" w:hAnsi="Calibri"/>
              <w:bCs/>
              <w:spacing w:val="60"/>
              <w:sz w:val="16"/>
              <w:szCs w:val="20"/>
              <w:lang w:val="pt-BR"/>
            </w:rPr>
            <w:t>MUNICIPIUL TIMISOARA</w:t>
          </w:r>
        </w:p>
        <w:p w:rsidR="009656E0" w:rsidRDefault="009656E0" w:rsidP="009656E0">
          <w:pPr>
            <w:contextualSpacing/>
            <w:jc w:val="right"/>
            <w:rPr>
              <w:rFonts w:ascii="Calibri" w:hAnsi="Calibri"/>
              <w:bCs/>
              <w:spacing w:val="60"/>
              <w:sz w:val="16"/>
              <w:szCs w:val="20"/>
              <w:lang w:val="pt-BR"/>
            </w:rPr>
          </w:pPr>
          <w:r>
            <w:rPr>
              <w:rFonts w:ascii="Calibri" w:hAnsi="Calibri"/>
              <w:bCs/>
              <w:spacing w:val="60"/>
              <w:sz w:val="16"/>
              <w:szCs w:val="20"/>
              <w:lang w:val="pt-BR"/>
            </w:rPr>
            <w:t>COMISIA TEHNICA DE ANALIZA SI EVALUARE A DOSARELOR</w:t>
          </w:r>
        </w:p>
        <w:p w:rsidR="009656E0" w:rsidRPr="00812A0D" w:rsidRDefault="009656E0" w:rsidP="009656E0">
          <w:pPr>
            <w:contextualSpacing/>
            <w:jc w:val="right"/>
            <w:rPr>
              <w:rFonts w:ascii="Calibri" w:hAnsi="Calibri"/>
              <w:bCs/>
              <w:spacing w:val="60"/>
              <w:sz w:val="16"/>
              <w:szCs w:val="20"/>
              <w:lang w:val="pt-BR"/>
            </w:rPr>
          </w:pPr>
          <w:r>
            <w:rPr>
              <w:rFonts w:ascii="Calibri" w:hAnsi="Calibri"/>
              <w:bCs/>
              <w:spacing w:val="60"/>
              <w:sz w:val="16"/>
              <w:szCs w:val="20"/>
              <w:lang w:val="pt-BR"/>
            </w:rPr>
            <w:t>IN VEDEREA ACORDARII SCUTIRII DE LA PLATA IMPOZITULUI PE CLADIRI</w:t>
          </w:r>
        </w:p>
        <w:p w:rsidR="009656E0" w:rsidRPr="00C46F4F" w:rsidRDefault="009656E0" w:rsidP="009656E0">
          <w:pPr>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w:t>
          </w:r>
        </w:p>
        <w:p w:rsidR="009656E0" w:rsidRPr="001B1A41" w:rsidRDefault="009656E0" w:rsidP="009656E0">
          <w:pPr>
            <w:contextualSpacing/>
            <w:jc w:val="right"/>
            <w:rPr>
              <w:rFonts w:ascii="Calibri" w:hAnsi="Calibri"/>
              <w:bCs/>
              <w:spacing w:val="60"/>
              <w:sz w:val="12"/>
              <w:szCs w:val="12"/>
              <w:lang w:val="it-IT"/>
            </w:rPr>
          </w:pPr>
          <w:r w:rsidRPr="00812A0D">
            <w:rPr>
              <w:rFonts w:ascii="Calibri" w:hAnsi="Calibri"/>
              <w:bCs/>
              <w:spacing w:val="60"/>
              <w:sz w:val="12"/>
              <w:szCs w:val="12"/>
              <w:lang w:val="it-IT"/>
            </w:rPr>
            <w:t>e-mail:institutiaarhitectuluisef@primariatm.ro, internet:www.primariatm.ro</w:t>
          </w:r>
        </w:p>
      </w:tc>
      <w:tc>
        <w:tcPr>
          <w:tcW w:w="1457" w:type="pct"/>
          <w:tcBorders>
            <w:top w:val="nil"/>
            <w:left w:val="nil"/>
            <w:bottom w:val="nil"/>
            <w:right w:val="single" w:sz="24" w:space="0" w:color="C0504D"/>
          </w:tcBorders>
        </w:tcPr>
        <w:p w:rsidR="009656E0" w:rsidRPr="003F0C24" w:rsidRDefault="009656E0" w:rsidP="009656E0">
          <w:pPr>
            <w:pStyle w:val="Default"/>
            <w:contextualSpacing/>
            <w:jc w:val="right"/>
            <w:rPr>
              <w:rFonts w:ascii="Calibri" w:hAnsi="Calibri"/>
              <w:b/>
              <w:bCs/>
              <w:spacing w:val="60"/>
              <w:sz w:val="16"/>
              <w:szCs w:val="16"/>
              <w:lang w:val="it-IT"/>
            </w:rPr>
          </w:pPr>
        </w:p>
        <w:p w:rsidR="009656E0" w:rsidRDefault="009656E0" w:rsidP="009656E0">
          <w:pPr>
            <w:pStyle w:val="msonormalcxspmijlociu"/>
            <w:spacing w:after="0" w:afterAutospacing="0"/>
            <w:contextualSpacing/>
            <w:jc w:val="right"/>
            <w:rPr>
              <w:rFonts w:ascii="Calibri" w:hAnsi="Calibri"/>
              <w:bCs/>
              <w:spacing w:val="60"/>
              <w:sz w:val="12"/>
              <w:szCs w:val="12"/>
              <w:lang w:val="it-IT"/>
            </w:rPr>
          </w:pPr>
        </w:p>
      </w:tc>
      <w:tc>
        <w:tcPr>
          <w:tcW w:w="1541" w:type="pct"/>
          <w:tcBorders>
            <w:top w:val="nil"/>
            <w:left w:val="single" w:sz="24" w:space="0" w:color="C0504D"/>
            <w:bottom w:val="nil"/>
            <w:right w:val="nil"/>
          </w:tcBorders>
        </w:tcPr>
        <w:p w:rsidR="009656E0" w:rsidRDefault="009656E0" w:rsidP="009656E0">
          <w:pPr>
            <w:pStyle w:val="msonormalcxspmijlociu"/>
            <w:spacing w:after="0" w:afterAutospacing="0"/>
            <w:contextualSpacing/>
            <w:jc w:val="right"/>
            <w:rPr>
              <w:rFonts w:ascii="Calibri" w:hAnsi="Calibri"/>
              <w:bCs/>
              <w:spacing w:val="60"/>
              <w:sz w:val="12"/>
              <w:szCs w:val="12"/>
              <w:lang w:val="it-IT"/>
            </w:rPr>
          </w:pPr>
        </w:p>
      </w:tc>
    </w:tr>
  </w:tbl>
  <w:p w:rsidR="009656E0" w:rsidRPr="006B1C67" w:rsidRDefault="009656E0" w:rsidP="006B1C67">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245B9"/>
    <w:multiLevelType w:val="hybridMultilevel"/>
    <w:tmpl w:val="40EC2C0A"/>
    <w:lvl w:ilvl="0" w:tplc="B0C64980">
      <w:start w:val="1"/>
      <w:numFmt w:val="bullet"/>
      <w:lvlText w:val="o"/>
      <w:lvlJc w:val="left"/>
      <w:pPr>
        <w:ind w:left="720" w:hanging="360"/>
      </w:pPr>
      <w:rPr>
        <w:rFonts w:ascii="AMGDT" w:hAnsi="AMGD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6373095F"/>
    <w:multiLevelType w:val="hybridMultilevel"/>
    <w:tmpl w:val="11E269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applyBreakingRules/>
  </w:compat>
  <w:rsids>
    <w:rsidRoot w:val="00A760F9"/>
    <w:rsid w:val="00014DA3"/>
    <w:rsid w:val="0008224A"/>
    <w:rsid w:val="000B5025"/>
    <w:rsid w:val="000B5EC9"/>
    <w:rsid w:val="000E78BD"/>
    <w:rsid w:val="001137A9"/>
    <w:rsid w:val="001C44C1"/>
    <w:rsid w:val="001C4DF1"/>
    <w:rsid w:val="002A22ED"/>
    <w:rsid w:val="002B4753"/>
    <w:rsid w:val="002C017E"/>
    <w:rsid w:val="00353BAC"/>
    <w:rsid w:val="003A0606"/>
    <w:rsid w:val="003F0B34"/>
    <w:rsid w:val="00443901"/>
    <w:rsid w:val="00474729"/>
    <w:rsid w:val="00477CE9"/>
    <w:rsid w:val="00493582"/>
    <w:rsid w:val="004C3B2B"/>
    <w:rsid w:val="004D1451"/>
    <w:rsid w:val="0053122F"/>
    <w:rsid w:val="00547CE6"/>
    <w:rsid w:val="005668DD"/>
    <w:rsid w:val="005B0018"/>
    <w:rsid w:val="00602F1E"/>
    <w:rsid w:val="0063590A"/>
    <w:rsid w:val="00654CA0"/>
    <w:rsid w:val="006B1C67"/>
    <w:rsid w:val="006D5F35"/>
    <w:rsid w:val="006E7CB1"/>
    <w:rsid w:val="0070611D"/>
    <w:rsid w:val="00772F59"/>
    <w:rsid w:val="007C355C"/>
    <w:rsid w:val="0083745C"/>
    <w:rsid w:val="00864BB7"/>
    <w:rsid w:val="00867EC1"/>
    <w:rsid w:val="008B2CFC"/>
    <w:rsid w:val="009353C7"/>
    <w:rsid w:val="00953DBA"/>
    <w:rsid w:val="009656E0"/>
    <w:rsid w:val="009E3B12"/>
    <w:rsid w:val="00A24DBA"/>
    <w:rsid w:val="00A327A8"/>
    <w:rsid w:val="00A524D4"/>
    <w:rsid w:val="00A760F9"/>
    <w:rsid w:val="00B65327"/>
    <w:rsid w:val="00BD19E9"/>
    <w:rsid w:val="00BF60E3"/>
    <w:rsid w:val="00C06F10"/>
    <w:rsid w:val="00C176C6"/>
    <w:rsid w:val="00CC563C"/>
    <w:rsid w:val="00CE06CC"/>
    <w:rsid w:val="00D338D5"/>
    <w:rsid w:val="00D47891"/>
    <w:rsid w:val="00DC7FD7"/>
    <w:rsid w:val="00DE4A6B"/>
    <w:rsid w:val="00DF7BD3"/>
    <w:rsid w:val="00E02E84"/>
    <w:rsid w:val="00E96E36"/>
    <w:rsid w:val="00EE3879"/>
    <w:rsid w:val="00FD7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DF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4DF1"/>
    <w:pPr>
      <w:tabs>
        <w:tab w:val="center" w:pos="4536"/>
        <w:tab w:val="right" w:pos="9072"/>
      </w:tabs>
    </w:pPr>
  </w:style>
  <w:style w:type="character" w:styleId="PageNumber">
    <w:name w:val="page number"/>
    <w:basedOn w:val="DefaultParagraphFont"/>
    <w:rsid w:val="001C4DF1"/>
  </w:style>
  <w:style w:type="paragraph" w:styleId="Header">
    <w:name w:val="header"/>
    <w:basedOn w:val="Normal"/>
    <w:link w:val="HeaderChar"/>
    <w:rsid w:val="001C4DF1"/>
    <w:pPr>
      <w:tabs>
        <w:tab w:val="center" w:pos="4680"/>
        <w:tab w:val="right" w:pos="9360"/>
      </w:tabs>
    </w:pPr>
  </w:style>
  <w:style w:type="character" w:customStyle="1" w:styleId="HeaderChar">
    <w:name w:val="Header Char"/>
    <w:link w:val="Header"/>
    <w:rsid w:val="001C4DF1"/>
    <w:rPr>
      <w:sz w:val="24"/>
      <w:szCs w:val="24"/>
      <w:lang w:val="ro-RO" w:eastAsia="en-US" w:bidi="ar-SA"/>
    </w:rPr>
  </w:style>
  <w:style w:type="paragraph" w:styleId="ListParagraph">
    <w:name w:val="List Paragraph"/>
    <w:basedOn w:val="Normal"/>
    <w:uiPriority w:val="34"/>
    <w:qFormat/>
    <w:rsid w:val="00D338D5"/>
    <w:pPr>
      <w:spacing w:after="200"/>
      <w:ind w:left="720"/>
      <w:contextualSpacing/>
    </w:pPr>
    <w:rPr>
      <w:rFonts w:ascii="Cambria" w:eastAsia="Cambria" w:hAnsi="Cambria"/>
      <w:lang w:val="en-US"/>
    </w:rPr>
  </w:style>
  <w:style w:type="paragraph" w:styleId="BalloonText">
    <w:name w:val="Balloon Text"/>
    <w:basedOn w:val="Normal"/>
    <w:link w:val="BalloonTextChar"/>
    <w:uiPriority w:val="99"/>
    <w:semiHidden/>
    <w:unhideWhenUsed/>
    <w:rsid w:val="00EE3879"/>
    <w:rPr>
      <w:rFonts w:ascii="Tahoma" w:hAnsi="Tahoma"/>
      <w:sz w:val="16"/>
      <w:szCs w:val="16"/>
    </w:rPr>
  </w:style>
  <w:style w:type="character" w:customStyle="1" w:styleId="BalloonTextChar">
    <w:name w:val="Balloon Text Char"/>
    <w:link w:val="BalloonText"/>
    <w:uiPriority w:val="99"/>
    <w:semiHidden/>
    <w:rsid w:val="00EE3879"/>
    <w:rPr>
      <w:rFonts w:ascii="Tahoma" w:hAnsi="Tahoma" w:cs="Tahoma"/>
      <w:sz w:val="16"/>
      <w:szCs w:val="16"/>
      <w:lang w:eastAsia="en-US"/>
    </w:rPr>
  </w:style>
  <w:style w:type="paragraph" w:customStyle="1" w:styleId="msonormalcxspmijlociu">
    <w:name w:val="msonormalcxspmijlociu"/>
    <w:basedOn w:val="Normal"/>
    <w:rsid w:val="006B1C67"/>
    <w:pPr>
      <w:spacing w:before="100" w:beforeAutospacing="1" w:after="100" w:afterAutospacing="1"/>
    </w:pPr>
    <w:rPr>
      <w:lang w:eastAsia="ro-RO"/>
    </w:rPr>
  </w:style>
  <w:style w:type="paragraph" w:customStyle="1" w:styleId="Default">
    <w:name w:val="Default"/>
    <w:rsid w:val="006B1C67"/>
    <w:pPr>
      <w:autoSpaceDE w:val="0"/>
      <w:autoSpaceDN w:val="0"/>
      <w:adjustRightInd w:val="0"/>
    </w:pPr>
    <w:rPr>
      <w:color w:val="000000"/>
      <w:sz w:val="24"/>
      <w:szCs w:val="24"/>
    </w:rPr>
  </w:style>
  <w:style w:type="character" w:customStyle="1" w:styleId="panchor">
    <w:name w:val="panchor"/>
    <w:basedOn w:val="DefaultParagraphFont"/>
    <w:rsid w:val="00547C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amitin</dc:creator>
  <cp:keywords/>
  <cp:lastModifiedBy>GMohut</cp:lastModifiedBy>
  <cp:revision>4</cp:revision>
  <cp:lastPrinted>2015-10-26T11:12:00Z</cp:lastPrinted>
  <dcterms:created xsi:type="dcterms:W3CDTF">2015-10-26T13:31:00Z</dcterms:created>
  <dcterms:modified xsi:type="dcterms:W3CDTF">2015-10-28T12:58:00Z</dcterms:modified>
</cp:coreProperties>
</file>