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E6A9" w14:textId="3490E2E2" w:rsidR="00336D88" w:rsidRDefault="00B40DF8" w:rsidP="00336D88">
      <w:r>
        <w:t xml:space="preserve"> </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7122"/>
        <w:gridCol w:w="1296"/>
      </w:tblGrid>
      <w:tr w:rsidR="00336D88" w:rsidRPr="00DE5FD1" w14:paraId="656EB172" w14:textId="77777777" w:rsidTr="006F3635">
        <w:trPr>
          <w:trHeight w:val="1705"/>
          <w:jc w:val="center"/>
        </w:trPr>
        <w:tc>
          <w:tcPr>
            <w:tcW w:w="1354" w:type="dxa"/>
            <w:tcBorders>
              <w:top w:val="nil"/>
              <w:left w:val="nil"/>
              <w:bottom w:val="thinThickSmallGap" w:sz="24" w:space="0" w:color="auto"/>
              <w:right w:val="nil"/>
            </w:tcBorders>
          </w:tcPr>
          <w:p w14:paraId="6891AD38" w14:textId="77777777" w:rsidR="00336D88" w:rsidRPr="00DE5FD1" w:rsidRDefault="00336D88" w:rsidP="006F3635">
            <w:pPr>
              <w:tabs>
                <w:tab w:val="center" w:pos="4536"/>
                <w:tab w:val="right" w:pos="9072"/>
              </w:tabs>
              <w:jc w:val="both"/>
              <w:rPr>
                <w:rFonts w:ascii="Tahoma" w:hAnsi="Tahoma" w:cs="Tahoma"/>
                <w:b/>
                <w:spacing w:val="20"/>
              </w:rPr>
            </w:pPr>
          </w:p>
          <w:p w14:paraId="37AF36A7" w14:textId="77777777" w:rsidR="00336D88" w:rsidRPr="00DE5FD1" w:rsidRDefault="00336D88" w:rsidP="006F3635">
            <w:pPr>
              <w:tabs>
                <w:tab w:val="center" w:pos="4536"/>
                <w:tab w:val="right" w:pos="9072"/>
              </w:tabs>
              <w:jc w:val="both"/>
              <w:rPr>
                <w:rFonts w:ascii="Tahoma" w:hAnsi="Tahoma" w:cs="Tahoma"/>
                <w:b/>
                <w:spacing w:val="20"/>
              </w:rPr>
            </w:pPr>
            <w:r w:rsidRPr="00DE5FD1">
              <w:rPr>
                <w:noProof/>
                <w:lang w:val="en-GB" w:eastAsia="en-GB"/>
              </w:rPr>
              <w:drawing>
                <wp:inline distT="0" distB="0" distL="0" distR="0" wp14:anchorId="5F6F0E1A" wp14:editId="427CF61A">
                  <wp:extent cx="632460" cy="876300"/>
                  <wp:effectExtent l="0" t="0" r="0" b="0"/>
                  <wp:docPr id="3" name="Picture 3" descr="stema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_roman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460" cy="876300"/>
                          </a:xfrm>
                          <a:prstGeom prst="rect">
                            <a:avLst/>
                          </a:prstGeom>
                          <a:noFill/>
                          <a:ln>
                            <a:noFill/>
                          </a:ln>
                        </pic:spPr>
                      </pic:pic>
                    </a:graphicData>
                  </a:graphic>
                </wp:inline>
              </w:drawing>
            </w:r>
          </w:p>
          <w:p w14:paraId="57D0816E" w14:textId="77777777" w:rsidR="00336D88" w:rsidRPr="00DE5FD1" w:rsidRDefault="00336D88" w:rsidP="006F3635">
            <w:pPr>
              <w:tabs>
                <w:tab w:val="center" w:pos="4536"/>
                <w:tab w:val="right" w:pos="9072"/>
              </w:tabs>
              <w:jc w:val="both"/>
              <w:rPr>
                <w:rFonts w:ascii="Tahoma" w:hAnsi="Tahoma" w:cs="Tahoma"/>
                <w:b/>
                <w:spacing w:val="20"/>
              </w:rPr>
            </w:pPr>
          </w:p>
        </w:tc>
        <w:tc>
          <w:tcPr>
            <w:tcW w:w="7122" w:type="dxa"/>
            <w:tcBorders>
              <w:top w:val="nil"/>
              <w:left w:val="nil"/>
              <w:bottom w:val="thinThickSmallGap" w:sz="24" w:space="0" w:color="auto"/>
              <w:right w:val="nil"/>
            </w:tcBorders>
          </w:tcPr>
          <w:p w14:paraId="75022DDA" w14:textId="77777777" w:rsidR="00336D88" w:rsidRPr="00DE5FD1" w:rsidRDefault="00336D88" w:rsidP="006F3635">
            <w:pPr>
              <w:shd w:val="clear" w:color="auto" w:fill="F3F3F3"/>
              <w:jc w:val="center"/>
              <w:rPr>
                <w:b/>
                <w:bCs/>
                <w:position w:val="6"/>
                <w:lang w:val="it-IT"/>
              </w:rPr>
            </w:pPr>
            <w:r w:rsidRPr="00DE5FD1">
              <w:rPr>
                <w:b/>
                <w:bCs/>
                <w:position w:val="6"/>
                <w:lang w:val="it-IT"/>
              </w:rPr>
              <w:t>R O M Â N I A</w:t>
            </w:r>
          </w:p>
          <w:p w14:paraId="6FA5FCAD" w14:textId="77777777" w:rsidR="00336D88" w:rsidRPr="00DE5FD1" w:rsidRDefault="00336D88" w:rsidP="006F3635">
            <w:pPr>
              <w:shd w:val="clear" w:color="auto" w:fill="F3F3F3"/>
              <w:jc w:val="center"/>
              <w:rPr>
                <w:b/>
                <w:bCs/>
                <w:position w:val="6"/>
                <w:lang w:val="it-IT"/>
              </w:rPr>
            </w:pPr>
            <w:r w:rsidRPr="00DE5FD1">
              <w:rPr>
                <w:b/>
                <w:bCs/>
                <w:position w:val="6"/>
                <w:lang w:val="it-IT"/>
              </w:rPr>
              <w:t>JUDEŢUL PRAHOVA</w:t>
            </w:r>
          </w:p>
          <w:p w14:paraId="4DDB7C0C" w14:textId="77777777" w:rsidR="00336D88" w:rsidRPr="00DE5FD1" w:rsidRDefault="00336D88" w:rsidP="006F3635">
            <w:pPr>
              <w:shd w:val="clear" w:color="auto" w:fill="F3F3F3"/>
              <w:jc w:val="center"/>
              <w:rPr>
                <w:b/>
                <w:position w:val="6"/>
              </w:rPr>
            </w:pPr>
            <w:r w:rsidRPr="00DE5FD1">
              <w:rPr>
                <w:b/>
                <w:position w:val="6"/>
              </w:rPr>
              <w:t>COMUNA ŞOTRILE</w:t>
            </w:r>
          </w:p>
          <w:p w14:paraId="7832B44B" w14:textId="77777777" w:rsidR="00336D88" w:rsidRPr="00DE5FD1" w:rsidRDefault="00336D88" w:rsidP="006F3635">
            <w:pPr>
              <w:shd w:val="clear" w:color="auto" w:fill="F3F3F3"/>
              <w:jc w:val="center"/>
              <w:rPr>
                <w:i/>
                <w:iCs/>
                <w:position w:val="6"/>
                <w:lang w:val="it-IT"/>
              </w:rPr>
            </w:pPr>
            <w:r w:rsidRPr="00DE5FD1">
              <w:rPr>
                <w:i/>
                <w:iCs/>
                <w:position w:val="6"/>
                <w:lang w:val="it-IT"/>
              </w:rPr>
              <w:t>Adresa: comuna Şotrile, sat Şotrile, nr.42; cod poştal:107565</w:t>
            </w:r>
          </w:p>
          <w:p w14:paraId="4C3B9C94" w14:textId="77777777" w:rsidR="00336D88" w:rsidRPr="00DE5FD1" w:rsidRDefault="00336D88" w:rsidP="006F3635">
            <w:pPr>
              <w:shd w:val="clear" w:color="auto" w:fill="F3F3F3"/>
              <w:jc w:val="center"/>
              <w:rPr>
                <w:i/>
                <w:iCs/>
                <w:position w:val="6"/>
              </w:rPr>
            </w:pPr>
            <w:r w:rsidRPr="00DE5FD1">
              <w:rPr>
                <w:i/>
                <w:iCs/>
                <w:position w:val="6"/>
              </w:rPr>
              <w:t xml:space="preserve">Tel/fax: 0244/359001, </w:t>
            </w:r>
          </w:p>
          <w:p w14:paraId="25F2B302" w14:textId="77777777" w:rsidR="00336D88" w:rsidRPr="00DE5FD1" w:rsidRDefault="00336D88" w:rsidP="006F3635">
            <w:pPr>
              <w:tabs>
                <w:tab w:val="center" w:pos="4536"/>
                <w:tab w:val="right" w:pos="9072"/>
              </w:tabs>
              <w:jc w:val="both"/>
              <w:rPr>
                <w:rFonts w:ascii="Tahoma" w:hAnsi="Tahoma" w:cs="Tahoma"/>
                <w:b/>
                <w:spacing w:val="126"/>
              </w:rPr>
            </w:pPr>
          </w:p>
        </w:tc>
        <w:tc>
          <w:tcPr>
            <w:tcW w:w="1296" w:type="dxa"/>
            <w:tcBorders>
              <w:top w:val="nil"/>
              <w:left w:val="nil"/>
              <w:bottom w:val="thinThickSmallGap" w:sz="24" w:space="0" w:color="auto"/>
              <w:right w:val="nil"/>
            </w:tcBorders>
          </w:tcPr>
          <w:p w14:paraId="6ACA1403" w14:textId="77777777" w:rsidR="00336D88" w:rsidRPr="00DE5FD1" w:rsidRDefault="00336D88" w:rsidP="006F3635">
            <w:pPr>
              <w:tabs>
                <w:tab w:val="center" w:pos="4536"/>
                <w:tab w:val="right" w:pos="9072"/>
              </w:tabs>
              <w:jc w:val="both"/>
              <w:rPr>
                <w:rFonts w:ascii="Tahoma" w:hAnsi="Tahoma" w:cs="Tahoma"/>
                <w:b/>
                <w:spacing w:val="20"/>
              </w:rPr>
            </w:pPr>
            <w:r w:rsidRPr="00DE5FD1">
              <w:rPr>
                <w:noProof/>
                <w:lang w:val="en-GB" w:eastAsia="en-GB"/>
              </w:rPr>
              <w:drawing>
                <wp:anchor distT="0" distB="0" distL="114300" distR="114300" simplePos="0" relativeHeight="251659264" behindDoc="0" locked="0" layoutInCell="1" allowOverlap="1" wp14:anchorId="4EFA2A8C" wp14:editId="6E3F144C">
                  <wp:simplePos x="0" y="0"/>
                  <wp:positionH relativeFrom="column">
                    <wp:posOffset>1270</wp:posOffset>
                  </wp:positionH>
                  <wp:positionV relativeFrom="paragraph">
                    <wp:posOffset>38100</wp:posOffset>
                  </wp:positionV>
                  <wp:extent cx="685800" cy="1078230"/>
                  <wp:effectExtent l="0" t="0" r="0" b="7620"/>
                  <wp:wrapSquare wrapText="right"/>
                  <wp:docPr id="4" name="Picture 4" descr="C:\My Documents\sotrile fin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sotrile finalcolor.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8580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29EB6DD" w14:textId="255C575E" w:rsidR="00847147" w:rsidRPr="00847147" w:rsidRDefault="00336D88" w:rsidP="00847147">
      <w:pPr>
        <w:pStyle w:val="Bodytext40"/>
        <w:rPr>
          <w:i w:val="0"/>
          <w:iCs w:val="0"/>
          <w:u w:val="none"/>
        </w:rPr>
      </w:pPr>
      <w:r w:rsidRPr="00847147">
        <w:rPr>
          <w:i w:val="0"/>
          <w:iCs w:val="0"/>
          <w:u w:val="none"/>
        </w:rPr>
        <w:t>Anexa nr. 1</w:t>
      </w:r>
      <w:r w:rsidR="00847147">
        <w:rPr>
          <w:i w:val="0"/>
          <w:iCs w:val="0"/>
          <w:u w:val="none"/>
        </w:rPr>
        <w:t xml:space="preserve"> </w:t>
      </w:r>
      <w:r w:rsidRPr="00847147">
        <w:rPr>
          <w:i w:val="0"/>
          <w:iCs w:val="0"/>
          <w:u w:val="none"/>
        </w:rPr>
        <w:t xml:space="preserve"> la</w:t>
      </w:r>
      <w:r w:rsidR="00847147" w:rsidRPr="00847147">
        <w:rPr>
          <w:i w:val="0"/>
          <w:iCs w:val="0"/>
          <w:u w:val="none"/>
        </w:rPr>
        <w:t xml:space="preserve"> </w:t>
      </w:r>
    </w:p>
    <w:p w14:paraId="629A5414" w14:textId="0CA44EF4" w:rsidR="00336D88" w:rsidRPr="00847147" w:rsidRDefault="00336D88" w:rsidP="00847147">
      <w:pPr>
        <w:pStyle w:val="Bodytext40"/>
        <w:rPr>
          <w:i w:val="0"/>
          <w:iCs w:val="0"/>
          <w:u w:val="none"/>
        </w:rPr>
      </w:pPr>
      <w:r w:rsidRPr="00847147">
        <w:rPr>
          <w:i w:val="0"/>
          <w:iCs w:val="0"/>
          <w:u w:val="none"/>
        </w:rPr>
        <w:t>H</w:t>
      </w:r>
      <w:r w:rsidR="00847147">
        <w:rPr>
          <w:i w:val="0"/>
          <w:iCs w:val="0"/>
          <w:u w:val="none"/>
        </w:rPr>
        <w:t xml:space="preserve">otătârea </w:t>
      </w:r>
      <w:r w:rsidRPr="00847147">
        <w:rPr>
          <w:i w:val="0"/>
          <w:iCs w:val="0"/>
          <w:u w:val="none"/>
        </w:rPr>
        <w:t>C</w:t>
      </w:r>
      <w:r w:rsidR="00847147">
        <w:rPr>
          <w:i w:val="0"/>
          <w:iCs w:val="0"/>
          <w:u w:val="none"/>
        </w:rPr>
        <w:t xml:space="preserve">onsiliuolui local </w:t>
      </w:r>
      <w:r w:rsidRPr="00847147">
        <w:rPr>
          <w:i w:val="0"/>
          <w:iCs w:val="0"/>
          <w:u w:val="none"/>
        </w:rPr>
        <w:t xml:space="preserve"> nr</w:t>
      </w:r>
      <w:r w:rsidR="00847147">
        <w:rPr>
          <w:i w:val="0"/>
          <w:iCs w:val="0"/>
          <w:u w:val="none"/>
        </w:rPr>
        <w:t>.3 d</w:t>
      </w:r>
      <w:r w:rsidR="0014111E" w:rsidRPr="00847147">
        <w:rPr>
          <w:i w:val="0"/>
          <w:iCs w:val="0"/>
          <w:u w:val="none"/>
        </w:rPr>
        <w:t xml:space="preserve">in </w:t>
      </w:r>
      <w:r w:rsidR="00847147">
        <w:rPr>
          <w:i w:val="0"/>
          <w:iCs w:val="0"/>
          <w:u w:val="none"/>
        </w:rPr>
        <w:t>26 februarie 2026</w:t>
      </w:r>
      <w:r w:rsidRPr="00847147">
        <w:rPr>
          <w:i w:val="0"/>
          <w:iCs w:val="0"/>
          <w:u w:val="none"/>
        </w:rPr>
        <w:t xml:space="preserve"> </w:t>
      </w:r>
    </w:p>
    <w:p w14:paraId="55987229" w14:textId="31A16B0D" w:rsidR="00336D88" w:rsidRDefault="00336D88" w:rsidP="00336D88">
      <w:pPr>
        <w:pStyle w:val="Bodytext20"/>
        <w:spacing w:after="0"/>
      </w:pPr>
      <w:r>
        <w:rPr>
          <w:b/>
          <w:bCs/>
        </w:rPr>
        <w:t>PROGRAME DE ACȚIUNE COMUNITARĂ</w:t>
      </w:r>
      <w:r w:rsidR="00B53E30">
        <w:rPr>
          <w:b/>
          <w:bCs/>
        </w:rPr>
        <w:t xml:space="preserve"> 2026</w:t>
      </w:r>
      <w:r>
        <w:rPr>
          <w:b/>
          <w:bCs/>
        </w:rPr>
        <w:br/>
        <w:t>DESTINATE PREVENIRII ȘI COMBATERII RISCULUI DE SĂRĂCIE ȘI EXCLUZIUNE SOCIALĂ</w:t>
      </w:r>
    </w:p>
    <w:p w14:paraId="54606224" w14:textId="0C7B564E" w:rsidR="00336D88" w:rsidRDefault="00336D88" w:rsidP="00336D88">
      <w:pPr>
        <w:pStyle w:val="Bodytext20"/>
        <w:spacing w:after="260"/>
      </w:pPr>
      <w:r>
        <w:t>Conform art.27</w:t>
      </w:r>
      <w:r w:rsidR="00AB7C5D">
        <w:rPr>
          <w:vertAlign w:val="superscript"/>
        </w:rPr>
        <w:t>2</w:t>
      </w:r>
      <w:r>
        <w:t xml:space="preserve"> din Legea nr.196/2016 privind venitul minim de incluziune și Art.25 din HG nr. 1154/2022 pentru aprobarea Normelor metodologice</w:t>
      </w:r>
      <w:r>
        <w:br/>
        <w:t>de aplicare a prevederilor Legii nr. 196/2016 privind venitul minim de incluziune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54"/>
        <w:gridCol w:w="2510"/>
        <w:gridCol w:w="1714"/>
        <w:gridCol w:w="1675"/>
        <w:gridCol w:w="1910"/>
        <w:gridCol w:w="1378"/>
        <w:gridCol w:w="1843"/>
        <w:gridCol w:w="1382"/>
      </w:tblGrid>
      <w:tr w:rsidR="00336D88" w14:paraId="34E6CEA3" w14:textId="77777777" w:rsidTr="006F3635">
        <w:trPr>
          <w:trHeight w:hRule="exact" w:val="1118"/>
          <w:jc w:val="center"/>
        </w:trPr>
        <w:tc>
          <w:tcPr>
            <w:tcW w:w="1354" w:type="dxa"/>
            <w:tcBorders>
              <w:top w:val="single" w:sz="4" w:space="0" w:color="auto"/>
              <w:left w:val="single" w:sz="4" w:space="0" w:color="auto"/>
            </w:tcBorders>
          </w:tcPr>
          <w:p w14:paraId="10A1D15A" w14:textId="77777777" w:rsidR="00336D88" w:rsidRDefault="00336D88" w:rsidP="006F3635">
            <w:pPr>
              <w:pStyle w:val="Other0"/>
            </w:pPr>
            <w:r>
              <w:rPr>
                <w:b/>
                <w:bCs/>
              </w:rPr>
              <w:t>Domeniu</w:t>
            </w:r>
            <w:r>
              <w:rPr>
                <w:b/>
                <w:bCs/>
              </w:rPr>
              <w:br/>
              <w:t>de</w:t>
            </w:r>
            <w:r>
              <w:rPr>
                <w:b/>
                <w:bCs/>
              </w:rPr>
              <w:br/>
              <w:t>intervenție</w:t>
            </w:r>
          </w:p>
        </w:tc>
        <w:tc>
          <w:tcPr>
            <w:tcW w:w="2510" w:type="dxa"/>
            <w:tcBorders>
              <w:top w:val="single" w:sz="4" w:space="0" w:color="auto"/>
              <w:left w:val="single" w:sz="4" w:space="0" w:color="auto"/>
            </w:tcBorders>
          </w:tcPr>
          <w:p w14:paraId="2AE92E1B" w14:textId="77777777" w:rsidR="00336D88" w:rsidRDefault="00336D88" w:rsidP="006F3635">
            <w:pPr>
              <w:pStyle w:val="Other0"/>
            </w:pPr>
            <w:r>
              <w:rPr>
                <w:b/>
                <w:bCs/>
              </w:rPr>
              <w:t>Categorie beneficiari</w:t>
            </w:r>
          </w:p>
        </w:tc>
        <w:tc>
          <w:tcPr>
            <w:tcW w:w="1714" w:type="dxa"/>
            <w:tcBorders>
              <w:top w:val="single" w:sz="4" w:space="0" w:color="auto"/>
              <w:left w:val="single" w:sz="4" w:space="0" w:color="auto"/>
            </w:tcBorders>
          </w:tcPr>
          <w:p w14:paraId="4E9A956E" w14:textId="77777777" w:rsidR="00336D88" w:rsidRDefault="00336D88" w:rsidP="006F3635">
            <w:pPr>
              <w:pStyle w:val="Other0"/>
            </w:pPr>
            <w:r>
              <w:rPr>
                <w:b/>
                <w:bCs/>
              </w:rPr>
              <w:t>Obiectiv</w:t>
            </w:r>
            <w:r>
              <w:rPr>
                <w:b/>
                <w:bCs/>
              </w:rPr>
              <w:br/>
              <w:t>specific</w:t>
            </w:r>
          </w:p>
        </w:tc>
        <w:tc>
          <w:tcPr>
            <w:tcW w:w="1675" w:type="dxa"/>
            <w:tcBorders>
              <w:top w:val="single" w:sz="4" w:space="0" w:color="auto"/>
              <w:left w:val="single" w:sz="4" w:space="0" w:color="auto"/>
            </w:tcBorders>
            <w:vAlign w:val="bottom"/>
          </w:tcPr>
          <w:p w14:paraId="1B636BB7" w14:textId="77777777" w:rsidR="00336D88" w:rsidRDefault="00336D88" w:rsidP="006F3635">
            <w:pPr>
              <w:pStyle w:val="Other0"/>
            </w:pPr>
            <w:r>
              <w:rPr>
                <w:b/>
                <w:bCs/>
              </w:rPr>
              <w:t>Identificarea</w:t>
            </w:r>
            <w:r>
              <w:rPr>
                <w:b/>
                <w:bCs/>
              </w:rPr>
              <w:br/>
              <w:t>nevoii la nivel</w:t>
            </w:r>
            <w:r>
              <w:rPr>
                <w:b/>
                <w:bCs/>
              </w:rPr>
              <w:br/>
              <w:t>de comunitate</w:t>
            </w:r>
            <w:r>
              <w:rPr>
                <w:b/>
                <w:bCs/>
              </w:rPr>
              <w:br/>
              <w:t>locală</w:t>
            </w:r>
          </w:p>
        </w:tc>
        <w:tc>
          <w:tcPr>
            <w:tcW w:w="1910" w:type="dxa"/>
            <w:tcBorders>
              <w:top w:val="single" w:sz="4" w:space="0" w:color="auto"/>
              <w:left w:val="single" w:sz="4" w:space="0" w:color="auto"/>
            </w:tcBorders>
          </w:tcPr>
          <w:p w14:paraId="5027FB49" w14:textId="77777777" w:rsidR="00336D88" w:rsidRDefault="00336D88" w:rsidP="006F3635">
            <w:pPr>
              <w:pStyle w:val="Other0"/>
            </w:pPr>
            <w:r>
              <w:rPr>
                <w:b/>
                <w:bCs/>
              </w:rPr>
              <w:t>Acțiune/</w:t>
            </w:r>
            <w:r>
              <w:rPr>
                <w:b/>
                <w:bCs/>
              </w:rPr>
              <w:br/>
              <w:t>activitate/</w:t>
            </w:r>
            <w:r>
              <w:rPr>
                <w:b/>
                <w:bCs/>
              </w:rPr>
              <w:br/>
              <w:t>măsuri propuse</w:t>
            </w:r>
          </w:p>
        </w:tc>
        <w:tc>
          <w:tcPr>
            <w:tcW w:w="1378" w:type="dxa"/>
            <w:tcBorders>
              <w:top w:val="single" w:sz="4" w:space="0" w:color="auto"/>
              <w:left w:val="single" w:sz="4" w:space="0" w:color="auto"/>
            </w:tcBorders>
          </w:tcPr>
          <w:p w14:paraId="28DFF504" w14:textId="77777777" w:rsidR="00336D88" w:rsidRDefault="00336D88" w:rsidP="006F3635">
            <w:pPr>
              <w:pStyle w:val="Other0"/>
            </w:pPr>
            <w:r>
              <w:rPr>
                <w:b/>
                <w:bCs/>
              </w:rPr>
              <w:t>Indicatori</w:t>
            </w:r>
            <w:r>
              <w:rPr>
                <w:b/>
                <w:bCs/>
              </w:rPr>
              <w:br/>
              <w:t>de rezultat</w:t>
            </w:r>
          </w:p>
        </w:tc>
        <w:tc>
          <w:tcPr>
            <w:tcW w:w="1843" w:type="dxa"/>
            <w:tcBorders>
              <w:top w:val="single" w:sz="4" w:space="0" w:color="auto"/>
              <w:left w:val="single" w:sz="4" w:space="0" w:color="auto"/>
            </w:tcBorders>
          </w:tcPr>
          <w:p w14:paraId="32C75799" w14:textId="77777777" w:rsidR="00336D88" w:rsidRDefault="00336D88" w:rsidP="006F3635">
            <w:pPr>
              <w:pStyle w:val="Other0"/>
            </w:pPr>
            <w:r>
              <w:rPr>
                <w:b/>
                <w:bCs/>
              </w:rPr>
              <w:t>Instituții</w:t>
            </w:r>
            <w:r>
              <w:rPr>
                <w:b/>
                <w:bCs/>
              </w:rPr>
              <w:br/>
              <w:t>implicate</w:t>
            </w:r>
          </w:p>
        </w:tc>
        <w:tc>
          <w:tcPr>
            <w:tcW w:w="1382" w:type="dxa"/>
            <w:tcBorders>
              <w:top w:val="single" w:sz="4" w:space="0" w:color="auto"/>
              <w:left w:val="single" w:sz="4" w:space="0" w:color="auto"/>
              <w:right w:val="single" w:sz="4" w:space="0" w:color="auto"/>
            </w:tcBorders>
          </w:tcPr>
          <w:p w14:paraId="24784474" w14:textId="77777777" w:rsidR="00336D88" w:rsidRDefault="00336D88" w:rsidP="006F3635">
            <w:pPr>
              <w:pStyle w:val="Other0"/>
            </w:pPr>
            <w:r>
              <w:rPr>
                <w:b/>
                <w:bCs/>
              </w:rPr>
              <w:t>Revizuire/</w:t>
            </w:r>
            <w:r>
              <w:rPr>
                <w:b/>
                <w:bCs/>
              </w:rPr>
              <w:br/>
              <w:t>Termen</w:t>
            </w:r>
          </w:p>
        </w:tc>
      </w:tr>
      <w:tr w:rsidR="00336D88" w:rsidRPr="00CC1A1F" w14:paraId="228B933C" w14:textId="77777777" w:rsidTr="006F3635">
        <w:trPr>
          <w:trHeight w:hRule="exact" w:val="4334"/>
          <w:jc w:val="center"/>
        </w:trPr>
        <w:tc>
          <w:tcPr>
            <w:tcW w:w="1354" w:type="dxa"/>
            <w:tcBorders>
              <w:top w:val="single" w:sz="4" w:space="0" w:color="auto"/>
              <w:left w:val="single" w:sz="4" w:space="0" w:color="auto"/>
              <w:bottom w:val="single" w:sz="4" w:space="0" w:color="auto"/>
            </w:tcBorders>
          </w:tcPr>
          <w:p w14:paraId="15921B69" w14:textId="77777777" w:rsidR="00336D88" w:rsidRPr="00CC1A1F" w:rsidRDefault="00336D88" w:rsidP="006F3635">
            <w:pPr>
              <w:pStyle w:val="Other0"/>
            </w:pPr>
            <w:r w:rsidRPr="00CC1A1F">
              <w:t>l.Asistență</w:t>
            </w:r>
            <w:r w:rsidRPr="00CC1A1F">
              <w:br/>
              <w:t>Socială</w:t>
            </w:r>
          </w:p>
        </w:tc>
        <w:tc>
          <w:tcPr>
            <w:tcW w:w="2510" w:type="dxa"/>
            <w:tcBorders>
              <w:top w:val="single" w:sz="4" w:space="0" w:color="auto"/>
              <w:left w:val="single" w:sz="4" w:space="0" w:color="auto"/>
              <w:bottom w:val="single" w:sz="4" w:space="0" w:color="auto"/>
            </w:tcBorders>
          </w:tcPr>
          <w:p w14:paraId="2132369B" w14:textId="77777777" w:rsidR="00336D88" w:rsidRPr="00CC1A1F" w:rsidRDefault="00336D88" w:rsidP="006F3635">
            <w:pPr>
              <w:pStyle w:val="Other0"/>
              <w:jc w:val="center"/>
            </w:pPr>
            <w:r w:rsidRPr="00CC1A1F">
              <w:t>Familii</w:t>
            </w:r>
            <w:r w:rsidRPr="00CC1A1F">
              <w:br/>
              <w:t>beneficiare</w:t>
            </w:r>
            <w:r w:rsidRPr="00CC1A1F">
              <w:br/>
              <w:t>de VMI aflate</w:t>
            </w:r>
            <w:r w:rsidRPr="00CC1A1F">
              <w:br/>
              <w:t>în situații de</w:t>
            </w:r>
            <w:r w:rsidRPr="00CC1A1F">
              <w:br/>
              <w:t xml:space="preserve">risc </w:t>
            </w:r>
          </w:p>
        </w:tc>
        <w:tc>
          <w:tcPr>
            <w:tcW w:w="1714" w:type="dxa"/>
            <w:tcBorders>
              <w:top w:val="single" w:sz="4" w:space="0" w:color="auto"/>
              <w:left w:val="single" w:sz="4" w:space="0" w:color="auto"/>
              <w:bottom w:val="single" w:sz="4" w:space="0" w:color="auto"/>
            </w:tcBorders>
          </w:tcPr>
          <w:p w14:paraId="1E659946" w14:textId="5E58D180" w:rsidR="00336D88" w:rsidRPr="00CC1A1F" w:rsidRDefault="00CA056A" w:rsidP="006F3635">
            <w:pPr>
              <w:pStyle w:val="Other0"/>
              <w:spacing w:after="1000"/>
              <w:jc w:val="center"/>
            </w:pPr>
            <w:r>
              <w:t>-</w:t>
            </w:r>
            <w:r w:rsidR="00336D88" w:rsidRPr="00CC1A1F">
              <w:t>Lipsa unui venit</w:t>
            </w:r>
            <w:r w:rsidR="00336D88" w:rsidRPr="00CC1A1F">
              <w:br/>
              <w:t>suficient pentru</w:t>
            </w:r>
            <w:r w:rsidR="00336D88" w:rsidRPr="00CC1A1F">
              <w:br/>
              <w:t>asigurarea</w:t>
            </w:r>
            <w:r w:rsidR="00336D88" w:rsidRPr="00CC1A1F">
              <w:br/>
              <w:t>mijloacelor</w:t>
            </w:r>
            <w:r w:rsidR="00336D88" w:rsidRPr="00CC1A1F">
              <w:br/>
              <w:t>existente/prevenirea separarii, abandonului familial</w:t>
            </w:r>
          </w:p>
          <w:p w14:paraId="3AB5D86A" w14:textId="4CB53255" w:rsidR="00336D88" w:rsidRPr="00CC1A1F" w:rsidRDefault="00CA056A" w:rsidP="006F3635">
            <w:pPr>
              <w:pStyle w:val="Other0"/>
            </w:pPr>
            <w:r>
              <w:t>-</w:t>
            </w:r>
            <w:r w:rsidR="00336D88" w:rsidRPr="00CC1A1F">
              <w:t>Nevoia de sprijin</w:t>
            </w:r>
            <w:r w:rsidR="00336D88" w:rsidRPr="00CC1A1F">
              <w:br/>
              <w:t>și suport pentru</w:t>
            </w:r>
            <w:r w:rsidR="00336D88" w:rsidRPr="00CC1A1F">
              <w:br/>
              <w:t>familiile aflate în</w:t>
            </w:r>
            <w:r w:rsidR="00336D88" w:rsidRPr="00CC1A1F">
              <w:br/>
              <w:t>situații de risc</w:t>
            </w:r>
          </w:p>
        </w:tc>
        <w:tc>
          <w:tcPr>
            <w:tcW w:w="1675" w:type="dxa"/>
            <w:tcBorders>
              <w:top w:val="single" w:sz="4" w:space="0" w:color="auto"/>
              <w:left w:val="single" w:sz="4" w:space="0" w:color="auto"/>
              <w:bottom w:val="single" w:sz="4" w:space="0" w:color="auto"/>
            </w:tcBorders>
          </w:tcPr>
          <w:p w14:paraId="6D3C2702" w14:textId="106A078D" w:rsidR="00336D88" w:rsidRPr="00CC1A1F" w:rsidRDefault="00CA056A" w:rsidP="006F3635">
            <w:pPr>
              <w:pStyle w:val="Other0"/>
            </w:pPr>
            <w:r>
              <w:t>-</w:t>
            </w:r>
            <w:r w:rsidR="00336D88" w:rsidRPr="00CC1A1F">
              <w:t>Nevoia de</w:t>
            </w:r>
            <w:r w:rsidR="00336D88" w:rsidRPr="00CC1A1F">
              <w:br/>
              <w:t>sprijin si</w:t>
            </w:r>
            <w:r w:rsidR="00336D88" w:rsidRPr="00CC1A1F">
              <w:br/>
              <w:t>suport pentru</w:t>
            </w:r>
            <w:r w:rsidR="00336D88" w:rsidRPr="00CC1A1F">
              <w:br/>
              <w:t>familiile aflate</w:t>
            </w:r>
            <w:r w:rsidR="00336D88" w:rsidRPr="00CC1A1F">
              <w:br/>
              <w:t>in situatii de</w:t>
            </w:r>
            <w:r w:rsidR="00336D88" w:rsidRPr="00CC1A1F">
              <w:br/>
              <w:t>risc</w:t>
            </w:r>
          </w:p>
          <w:p w14:paraId="37B16306" w14:textId="77777777" w:rsidR="00336D88" w:rsidRPr="00CC1A1F" w:rsidRDefault="00336D88" w:rsidP="006F3635">
            <w:pPr>
              <w:pStyle w:val="Other0"/>
            </w:pPr>
          </w:p>
          <w:p w14:paraId="2B30BB37" w14:textId="77777777" w:rsidR="00336D88" w:rsidRPr="00CC1A1F" w:rsidRDefault="00336D88" w:rsidP="006F3635">
            <w:pPr>
              <w:pStyle w:val="Other0"/>
            </w:pPr>
          </w:p>
          <w:p w14:paraId="078B0540" w14:textId="77777777" w:rsidR="00336D88" w:rsidRPr="00CC1A1F" w:rsidRDefault="00336D88" w:rsidP="006F3635">
            <w:pPr>
              <w:pStyle w:val="Other0"/>
            </w:pPr>
          </w:p>
          <w:p w14:paraId="7B551AAC" w14:textId="77777777" w:rsidR="00336D88" w:rsidRPr="00CC1A1F" w:rsidRDefault="00336D88" w:rsidP="006F3635">
            <w:pPr>
              <w:pStyle w:val="Other0"/>
            </w:pPr>
          </w:p>
          <w:p w14:paraId="0AED420E" w14:textId="77777777" w:rsidR="00336D88" w:rsidRPr="00CC1A1F" w:rsidRDefault="00336D88" w:rsidP="006F3635">
            <w:pPr>
              <w:pStyle w:val="Other0"/>
            </w:pPr>
          </w:p>
          <w:p w14:paraId="4B0BD971" w14:textId="4EB05CDA" w:rsidR="00336D88" w:rsidRPr="00CC1A1F" w:rsidRDefault="00CA056A" w:rsidP="006F3635">
            <w:pPr>
              <w:pStyle w:val="Other0"/>
            </w:pPr>
            <w:r>
              <w:t>-</w:t>
            </w:r>
            <w:r w:rsidR="00336D88" w:rsidRPr="00CC1A1F">
              <w:t>Nevoia de a avea un venit minim garantat</w:t>
            </w:r>
          </w:p>
        </w:tc>
        <w:tc>
          <w:tcPr>
            <w:tcW w:w="1910" w:type="dxa"/>
            <w:tcBorders>
              <w:top w:val="single" w:sz="4" w:space="0" w:color="auto"/>
              <w:left w:val="single" w:sz="4" w:space="0" w:color="auto"/>
              <w:bottom w:val="single" w:sz="4" w:space="0" w:color="auto"/>
            </w:tcBorders>
          </w:tcPr>
          <w:p w14:paraId="20A1B365" w14:textId="5C101F92" w:rsidR="00C54B11" w:rsidRPr="00CC1A1F" w:rsidRDefault="00CA056A" w:rsidP="00C54B11">
            <w:pPr>
              <w:pStyle w:val="Other0"/>
              <w:spacing w:line="252" w:lineRule="auto"/>
              <w:jc w:val="center"/>
            </w:pPr>
            <w:r>
              <w:t>-</w:t>
            </w:r>
            <w:r w:rsidR="00336D88" w:rsidRPr="00CC1A1F">
              <w:t>Consiliere in</w:t>
            </w:r>
            <w:r w:rsidR="00336D88" w:rsidRPr="00CC1A1F">
              <w:br/>
              <w:t>scopul prevenirii</w:t>
            </w:r>
            <w:r w:rsidR="00336D88" w:rsidRPr="00CC1A1F">
              <w:br/>
              <w:t>separarii familiei</w:t>
            </w:r>
            <w:r w:rsidR="00336D88" w:rsidRPr="00CC1A1F">
              <w:br/>
              <w:t>de familia naturala</w:t>
            </w:r>
            <w:r w:rsidR="00336D88" w:rsidRPr="00CC1A1F">
              <w:br/>
            </w:r>
            <w:r>
              <w:t>-</w:t>
            </w:r>
            <w:r w:rsidR="00336D88" w:rsidRPr="00CC1A1F">
              <w:t>Efectuarea</w:t>
            </w:r>
            <w:r w:rsidR="00336D88" w:rsidRPr="00CC1A1F">
              <w:br/>
              <w:t>evaluării inițiale,</w:t>
            </w:r>
            <w:r w:rsidR="00336D88" w:rsidRPr="00CC1A1F">
              <w:br/>
              <w:t>consiliere în</w:t>
            </w:r>
            <w:r w:rsidR="00336D88" w:rsidRPr="00CC1A1F">
              <w:br/>
              <w:t>scopul prevenirii și</w:t>
            </w:r>
            <w:r w:rsidR="00336D88" w:rsidRPr="00CC1A1F">
              <w:br/>
              <w:t>combaterii izolării</w:t>
            </w:r>
            <w:r w:rsidR="00336D88" w:rsidRPr="00CC1A1F">
              <w:br/>
              <w:t xml:space="preserve">sociale, </w:t>
            </w:r>
          </w:p>
          <w:p w14:paraId="766C0061" w14:textId="0217D3EE" w:rsidR="00336D88" w:rsidRPr="00CC1A1F" w:rsidRDefault="00336D88" w:rsidP="006F3635">
            <w:pPr>
              <w:pStyle w:val="Other0"/>
              <w:spacing w:line="252" w:lineRule="auto"/>
              <w:jc w:val="center"/>
            </w:pPr>
          </w:p>
        </w:tc>
        <w:tc>
          <w:tcPr>
            <w:tcW w:w="1378" w:type="dxa"/>
            <w:tcBorders>
              <w:top w:val="single" w:sz="4" w:space="0" w:color="auto"/>
              <w:left w:val="single" w:sz="4" w:space="0" w:color="auto"/>
              <w:bottom w:val="single" w:sz="4" w:space="0" w:color="auto"/>
            </w:tcBorders>
          </w:tcPr>
          <w:p w14:paraId="28578F83" w14:textId="2F913C9E" w:rsidR="00336D88" w:rsidRPr="00CC1A1F" w:rsidRDefault="00336D88" w:rsidP="006F3635">
            <w:pPr>
              <w:pStyle w:val="Other0"/>
              <w:jc w:val="center"/>
            </w:pPr>
            <w:r w:rsidRPr="00CC1A1F">
              <w:t>Numar persoane identificate/</w:t>
            </w:r>
            <w:r w:rsidR="00B40DF8">
              <w:t xml:space="preserve"> </w:t>
            </w:r>
            <w:r w:rsidRPr="00CC1A1F">
              <w:t>consiliate</w:t>
            </w:r>
            <w:r w:rsidRPr="00CC1A1F">
              <w:br/>
            </w:r>
            <w:r w:rsidR="00C54B11">
              <w:t>388</w:t>
            </w:r>
          </w:p>
        </w:tc>
        <w:tc>
          <w:tcPr>
            <w:tcW w:w="1843" w:type="dxa"/>
            <w:tcBorders>
              <w:top w:val="single" w:sz="4" w:space="0" w:color="auto"/>
              <w:left w:val="single" w:sz="4" w:space="0" w:color="auto"/>
              <w:bottom w:val="single" w:sz="4" w:space="0" w:color="auto"/>
            </w:tcBorders>
          </w:tcPr>
          <w:p w14:paraId="42295B3F" w14:textId="77777777" w:rsidR="00336D88" w:rsidRPr="00CC1A1F" w:rsidRDefault="00336D88" w:rsidP="006F3635">
            <w:pPr>
              <w:pStyle w:val="Other0"/>
            </w:pPr>
            <w:r w:rsidRPr="00CC1A1F">
              <w:t>UAT,</w:t>
            </w:r>
            <w:r w:rsidRPr="00CC1A1F">
              <w:br/>
              <w:t>compartimentul</w:t>
            </w:r>
            <w:r w:rsidRPr="00CC1A1F">
              <w:br/>
              <w:t>asistenta sociala</w:t>
            </w:r>
          </w:p>
        </w:tc>
        <w:tc>
          <w:tcPr>
            <w:tcW w:w="1382" w:type="dxa"/>
            <w:tcBorders>
              <w:top w:val="single" w:sz="4" w:space="0" w:color="auto"/>
              <w:left w:val="single" w:sz="4" w:space="0" w:color="auto"/>
              <w:bottom w:val="single" w:sz="4" w:space="0" w:color="auto"/>
              <w:right w:val="single" w:sz="4" w:space="0" w:color="auto"/>
            </w:tcBorders>
          </w:tcPr>
          <w:p w14:paraId="479E64BD" w14:textId="77777777" w:rsidR="00336D88" w:rsidRPr="00CC1A1F" w:rsidRDefault="00336D88" w:rsidP="006F3635">
            <w:pPr>
              <w:pStyle w:val="Other0"/>
              <w:jc w:val="center"/>
            </w:pPr>
            <w:r w:rsidRPr="00CC1A1F">
              <w:t>Periodic/ori</w:t>
            </w:r>
            <w:r w:rsidRPr="00CC1A1F">
              <w:br/>
              <w:t>de cate ori</w:t>
            </w:r>
            <w:r w:rsidRPr="00CC1A1F">
              <w:br/>
              <w:t>se impune</w:t>
            </w:r>
          </w:p>
        </w:tc>
      </w:tr>
      <w:tr w:rsidR="002B6504" w:rsidRPr="00CC1A1F" w14:paraId="7422DE2D" w14:textId="77777777" w:rsidTr="002B6504">
        <w:trPr>
          <w:trHeight w:hRule="exact" w:val="10917"/>
          <w:jc w:val="center"/>
        </w:trPr>
        <w:tc>
          <w:tcPr>
            <w:tcW w:w="1354" w:type="dxa"/>
            <w:tcBorders>
              <w:top w:val="single" w:sz="4" w:space="0" w:color="auto"/>
              <w:left w:val="single" w:sz="4" w:space="0" w:color="auto"/>
              <w:bottom w:val="single" w:sz="4" w:space="0" w:color="auto"/>
            </w:tcBorders>
          </w:tcPr>
          <w:p w14:paraId="62F1240F" w14:textId="77777777" w:rsidR="002B6504" w:rsidRPr="00CC1A1F" w:rsidRDefault="002B6504" w:rsidP="002B6504">
            <w:pPr>
              <w:pStyle w:val="Other0"/>
            </w:pPr>
          </w:p>
        </w:tc>
        <w:tc>
          <w:tcPr>
            <w:tcW w:w="2510" w:type="dxa"/>
            <w:tcBorders>
              <w:top w:val="single" w:sz="4" w:space="0" w:color="auto"/>
              <w:left w:val="single" w:sz="4" w:space="0" w:color="auto"/>
              <w:bottom w:val="single" w:sz="4" w:space="0" w:color="auto"/>
            </w:tcBorders>
          </w:tcPr>
          <w:p w14:paraId="58014ACF" w14:textId="49AD0781" w:rsidR="002B6504" w:rsidRPr="00CC1A1F" w:rsidRDefault="002B6504" w:rsidP="002B6504">
            <w:pPr>
              <w:pStyle w:val="Other0"/>
              <w:jc w:val="center"/>
            </w:pPr>
            <w:r>
              <w:rPr>
                <w:sz w:val="24"/>
                <w:szCs w:val="24"/>
              </w:rPr>
              <w:t>Copii din familii beneficiare de VMI care se află în risc de separare de familie</w:t>
            </w:r>
          </w:p>
        </w:tc>
        <w:tc>
          <w:tcPr>
            <w:tcW w:w="1714" w:type="dxa"/>
            <w:tcBorders>
              <w:top w:val="single" w:sz="4" w:space="0" w:color="auto"/>
              <w:left w:val="single" w:sz="4" w:space="0" w:color="auto"/>
              <w:bottom w:val="single" w:sz="4" w:space="0" w:color="auto"/>
            </w:tcBorders>
          </w:tcPr>
          <w:p w14:paraId="7300DD3D" w14:textId="38CDDD72" w:rsidR="002B6504" w:rsidRDefault="00CA056A" w:rsidP="002B6504">
            <w:pPr>
              <w:pStyle w:val="Other0"/>
              <w:spacing w:after="1000"/>
              <w:jc w:val="center"/>
              <w:rPr>
                <w:lang w:bidi="ro-RO"/>
              </w:rPr>
            </w:pPr>
            <w:r>
              <w:rPr>
                <w:lang w:bidi="ro-RO"/>
              </w:rPr>
              <w:t>-</w:t>
            </w:r>
            <w:r w:rsidR="006E5C06" w:rsidRPr="006E5C06">
              <w:rPr>
                <w:lang w:bidi="ro-RO"/>
              </w:rPr>
              <w:t>Îmbunătățirea condițiilor de viață și a capacității parentale a familiilor beneficiare de VMI, în scopul menținerii copilului în familie și prevenirii instituționalizării.</w:t>
            </w:r>
          </w:p>
          <w:p w14:paraId="449FCE9A" w14:textId="24FA7E59" w:rsidR="006E5C06" w:rsidRPr="00CC1A1F" w:rsidRDefault="00CA056A" w:rsidP="002B6504">
            <w:pPr>
              <w:pStyle w:val="Other0"/>
              <w:spacing w:after="1000"/>
              <w:jc w:val="center"/>
            </w:pPr>
            <w:r>
              <w:rPr>
                <w:lang w:bidi="ro-RO"/>
              </w:rPr>
              <w:t>-</w:t>
            </w:r>
            <w:r w:rsidR="006E5C06" w:rsidRPr="006E5C06">
              <w:rPr>
                <w:lang w:bidi="ro-RO"/>
              </w:rPr>
              <w:t>Reducerea riscului de separare de familie pentru copiii proveniți din familii beneficiare de VMI prin acordarea de servicii integrate de sprijin parental, consiliere socială și suport material.</w:t>
            </w:r>
          </w:p>
        </w:tc>
        <w:tc>
          <w:tcPr>
            <w:tcW w:w="1675" w:type="dxa"/>
            <w:tcBorders>
              <w:top w:val="single" w:sz="4" w:space="0" w:color="auto"/>
              <w:left w:val="single" w:sz="4" w:space="0" w:color="auto"/>
              <w:bottom w:val="single" w:sz="4" w:space="0" w:color="auto"/>
            </w:tcBorders>
          </w:tcPr>
          <w:p w14:paraId="41C5B6E6" w14:textId="087FAC1D" w:rsidR="002B6504" w:rsidRPr="00CC1A1F" w:rsidRDefault="00CA056A" w:rsidP="002B6504">
            <w:pPr>
              <w:pStyle w:val="Other0"/>
            </w:pPr>
            <w:r>
              <w:rPr>
                <w:lang w:bidi="ro-RO"/>
              </w:rPr>
              <w:t>-</w:t>
            </w:r>
            <w:r w:rsidR="00D11D0D" w:rsidRPr="00D11D0D">
              <w:rPr>
                <w:lang w:bidi="ro-RO"/>
              </w:rPr>
              <w:t>La nivelul comunității se înregistrează un număr crescut de familii beneficiare de VMI care nu dispun de resurse financiare suficiente pentru asigurarea nevoilor de bază ale copiilor. Lipsa serviciilor de sprijin parental, a programelor educaționale de tip after-school și a consilierii sociale contribuie la creșterea riscului de separare a copilului de familie.</w:t>
            </w:r>
          </w:p>
        </w:tc>
        <w:tc>
          <w:tcPr>
            <w:tcW w:w="1910" w:type="dxa"/>
            <w:tcBorders>
              <w:top w:val="single" w:sz="4" w:space="0" w:color="auto"/>
              <w:left w:val="single" w:sz="4" w:space="0" w:color="auto"/>
              <w:bottom w:val="single" w:sz="4" w:space="0" w:color="auto"/>
            </w:tcBorders>
          </w:tcPr>
          <w:p w14:paraId="3761D1E6" w14:textId="663276FA" w:rsidR="002B6504" w:rsidRPr="006715D8" w:rsidRDefault="00CA056A" w:rsidP="00CA056A">
            <w:pPr>
              <w:pStyle w:val="NormalWeb"/>
              <w:numPr>
                <w:ilvl w:val="0"/>
                <w:numId w:val="2"/>
              </w:numPr>
              <w:tabs>
                <w:tab w:val="clear" w:pos="720"/>
              </w:tabs>
              <w:ind w:left="239" w:hanging="720"/>
            </w:pPr>
            <w:r>
              <w:t>-</w:t>
            </w:r>
            <w:r w:rsidR="002B6504" w:rsidRPr="006715D8">
              <w:t>Identificarea copiilor aflați în risc de separare de familie, din familii beneficiare de VMI</w:t>
            </w:r>
          </w:p>
          <w:p w14:paraId="3EBE2FEF" w14:textId="390B3448" w:rsidR="002B6504" w:rsidRPr="006715D8" w:rsidRDefault="00CA056A" w:rsidP="00CA056A">
            <w:pPr>
              <w:pStyle w:val="NormalWeb"/>
              <w:numPr>
                <w:ilvl w:val="0"/>
                <w:numId w:val="2"/>
              </w:numPr>
              <w:tabs>
                <w:tab w:val="clear" w:pos="720"/>
              </w:tabs>
              <w:ind w:left="239" w:hanging="720"/>
            </w:pPr>
            <w:r>
              <w:t>-</w:t>
            </w:r>
            <w:r w:rsidR="002B6504" w:rsidRPr="006715D8">
              <w:t>Evaluarea situației sociale, educaționale și familiale a copiilor</w:t>
            </w:r>
          </w:p>
          <w:p w14:paraId="2141B353" w14:textId="7DE1715D" w:rsidR="002B6504" w:rsidRPr="006715D8" w:rsidRDefault="00CA056A" w:rsidP="00CA056A">
            <w:pPr>
              <w:pStyle w:val="NormalWeb"/>
              <w:numPr>
                <w:ilvl w:val="0"/>
                <w:numId w:val="2"/>
              </w:numPr>
              <w:tabs>
                <w:tab w:val="clear" w:pos="720"/>
              </w:tabs>
              <w:ind w:left="239" w:hanging="720"/>
            </w:pPr>
            <w:r>
              <w:t>-</w:t>
            </w:r>
            <w:r w:rsidR="002B6504" w:rsidRPr="006715D8">
              <w:t>Actualizarea dosarelor sociale și întocmirea planurilor individualizate de intervenție</w:t>
            </w:r>
          </w:p>
          <w:p w14:paraId="70894646" w14:textId="4CC6FA5D" w:rsidR="002B6504" w:rsidRPr="006715D8" w:rsidRDefault="00CA056A" w:rsidP="00CA056A">
            <w:pPr>
              <w:pStyle w:val="NormalWeb"/>
              <w:numPr>
                <w:ilvl w:val="0"/>
                <w:numId w:val="3"/>
              </w:numPr>
              <w:tabs>
                <w:tab w:val="clear" w:pos="720"/>
              </w:tabs>
              <w:ind w:left="239" w:hanging="720"/>
            </w:pPr>
            <w:r>
              <w:t>-</w:t>
            </w:r>
            <w:r w:rsidR="002B6504" w:rsidRPr="006715D8">
              <w:t>Colaborarea cu DGASPC, unități de învățământ, cabinete medicale</w:t>
            </w:r>
          </w:p>
          <w:p w14:paraId="5D59E470" w14:textId="77777777" w:rsidR="002B6504" w:rsidRPr="006715D8" w:rsidRDefault="002B6504" w:rsidP="00CA056A">
            <w:pPr>
              <w:pStyle w:val="NormalWeb"/>
              <w:numPr>
                <w:ilvl w:val="0"/>
                <w:numId w:val="3"/>
              </w:numPr>
              <w:tabs>
                <w:tab w:val="clear" w:pos="720"/>
              </w:tabs>
              <w:ind w:left="239" w:hanging="720"/>
            </w:pPr>
            <w:r w:rsidRPr="006715D8">
              <w:t>Sesizarea instituțiilor competente în cazurile cu risc major</w:t>
            </w:r>
          </w:p>
          <w:p w14:paraId="59065DEF" w14:textId="77777777" w:rsidR="002B6504" w:rsidRPr="00CC1A1F" w:rsidRDefault="002B6504" w:rsidP="002B6504">
            <w:pPr>
              <w:pStyle w:val="Other0"/>
              <w:spacing w:line="252" w:lineRule="auto"/>
              <w:jc w:val="center"/>
            </w:pPr>
          </w:p>
        </w:tc>
        <w:tc>
          <w:tcPr>
            <w:tcW w:w="1378" w:type="dxa"/>
            <w:tcBorders>
              <w:top w:val="single" w:sz="4" w:space="0" w:color="auto"/>
              <w:left w:val="single" w:sz="4" w:space="0" w:color="auto"/>
              <w:bottom w:val="single" w:sz="4" w:space="0" w:color="auto"/>
            </w:tcBorders>
          </w:tcPr>
          <w:p w14:paraId="644E857F" w14:textId="6DAC3C34" w:rsidR="002B6504" w:rsidRPr="00CC1A1F" w:rsidRDefault="006715D8" w:rsidP="002B6504">
            <w:pPr>
              <w:pStyle w:val="Other0"/>
              <w:jc w:val="center"/>
            </w:pPr>
            <w:r>
              <w:t>5 beneficiai</w:t>
            </w:r>
          </w:p>
        </w:tc>
        <w:tc>
          <w:tcPr>
            <w:tcW w:w="1843" w:type="dxa"/>
            <w:tcBorders>
              <w:top w:val="single" w:sz="4" w:space="0" w:color="auto"/>
              <w:left w:val="single" w:sz="4" w:space="0" w:color="auto"/>
              <w:bottom w:val="single" w:sz="4" w:space="0" w:color="auto"/>
            </w:tcBorders>
          </w:tcPr>
          <w:p w14:paraId="47406CE6" w14:textId="77777777" w:rsidR="002B6504" w:rsidRDefault="00192DA8" w:rsidP="002B6504">
            <w:pPr>
              <w:pStyle w:val="Other0"/>
            </w:pPr>
            <w:r w:rsidRPr="00CC1A1F">
              <w:t>UAT,</w:t>
            </w:r>
            <w:r w:rsidRPr="00CC1A1F">
              <w:br/>
              <w:t>compartimentul</w:t>
            </w:r>
            <w:r w:rsidRPr="00CC1A1F">
              <w:br/>
              <w:t>asistenta sociala</w:t>
            </w:r>
          </w:p>
          <w:p w14:paraId="336433A7" w14:textId="05DAD8E9" w:rsidR="00192DA8" w:rsidRPr="00CC1A1F" w:rsidRDefault="00192DA8" w:rsidP="002B6504">
            <w:pPr>
              <w:pStyle w:val="Other0"/>
            </w:pPr>
            <w:r>
              <w:t>DGASPC</w:t>
            </w:r>
          </w:p>
        </w:tc>
        <w:tc>
          <w:tcPr>
            <w:tcW w:w="1382" w:type="dxa"/>
            <w:tcBorders>
              <w:top w:val="single" w:sz="4" w:space="0" w:color="auto"/>
              <w:left w:val="single" w:sz="4" w:space="0" w:color="auto"/>
              <w:bottom w:val="single" w:sz="4" w:space="0" w:color="auto"/>
              <w:right w:val="single" w:sz="4" w:space="0" w:color="auto"/>
            </w:tcBorders>
          </w:tcPr>
          <w:p w14:paraId="261E5155" w14:textId="6ECF8EBC" w:rsidR="002B6504" w:rsidRPr="00CC1A1F" w:rsidRDefault="002C5FB6" w:rsidP="002B6504">
            <w:pPr>
              <w:pStyle w:val="Other0"/>
              <w:jc w:val="center"/>
            </w:pPr>
            <w:r w:rsidRPr="00CC1A1F">
              <w:t>Periodic/ori</w:t>
            </w:r>
            <w:r w:rsidRPr="00CC1A1F">
              <w:br/>
              <w:t>de cate ori</w:t>
            </w:r>
            <w:r w:rsidRPr="00CC1A1F">
              <w:br/>
              <w:t>se impune</w:t>
            </w:r>
          </w:p>
        </w:tc>
      </w:tr>
    </w:tbl>
    <w:p w14:paraId="5F9C1FD7" w14:textId="074711FA" w:rsidR="00336D88" w:rsidRDefault="00336D88" w:rsidP="00336D88">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54"/>
        <w:gridCol w:w="2510"/>
        <w:gridCol w:w="1714"/>
        <w:gridCol w:w="2072"/>
        <w:gridCol w:w="1513"/>
        <w:gridCol w:w="1378"/>
        <w:gridCol w:w="1843"/>
        <w:gridCol w:w="1382"/>
      </w:tblGrid>
      <w:tr w:rsidR="00336D88" w14:paraId="50B5E4C1" w14:textId="77777777" w:rsidTr="00CA056A">
        <w:trPr>
          <w:trHeight w:hRule="exact" w:val="5397"/>
          <w:jc w:val="center"/>
        </w:trPr>
        <w:tc>
          <w:tcPr>
            <w:tcW w:w="1354" w:type="dxa"/>
            <w:tcBorders>
              <w:top w:val="single" w:sz="4" w:space="0" w:color="auto"/>
              <w:left w:val="single" w:sz="4" w:space="0" w:color="auto"/>
              <w:bottom w:val="single" w:sz="4" w:space="0" w:color="auto"/>
            </w:tcBorders>
          </w:tcPr>
          <w:p w14:paraId="037E5A0B" w14:textId="77777777" w:rsidR="00336D88" w:rsidRDefault="00336D88" w:rsidP="006F3635">
            <w:pPr>
              <w:pStyle w:val="Other0"/>
              <w:spacing w:before="280"/>
            </w:pPr>
            <w:r>
              <w:t>2.Educatie</w:t>
            </w:r>
          </w:p>
        </w:tc>
        <w:tc>
          <w:tcPr>
            <w:tcW w:w="2510" w:type="dxa"/>
            <w:tcBorders>
              <w:top w:val="single" w:sz="4" w:space="0" w:color="auto"/>
              <w:left w:val="single" w:sz="4" w:space="0" w:color="auto"/>
            </w:tcBorders>
          </w:tcPr>
          <w:p w14:paraId="215110CB" w14:textId="77777777" w:rsidR="00336D88" w:rsidRPr="00CC1A1F" w:rsidRDefault="00336D88" w:rsidP="006F3635">
            <w:pPr>
              <w:pStyle w:val="Other0"/>
              <w:spacing w:before="260"/>
              <w:jc w:val="both"/>
              <w:rPr>
                <w:sz w:val="20"/>
                <w:szCs w:val="20"/>
              </w:rPr>
            </w:pPr>
            <w:r w:rsidRPr="00CC1A1F">
              <w:t>Familii beneficiare de</w:t>
            </w:r>
            <w:r w:rsidRPr="00CC1A1F">
              <w:br/>
              <w:t>VMI cu copii aflați în risc</w:t>
            </w:r>
            <w:r w:rsidRPr="00CC1A1F">
              <w:br/>
              <w:t>de abandon școlar/copii</w:t>
            </w:r>
            <w:r w:rsidRPr="00CC1A1F">
              <w:br/>
              <w:t>care au abandonat școala</w:t>
            </w:r>
            <w:r w:rsidRPr="00CC1A1F">
              <w:br/>
            </w:r>
            <w:r w:rsidRPr="00CC1A1F">
              <w:rPr>
                <w:rFonts w:ascii="Arial" w:eastAsia="Arial" w:hAnsi="Arial" w:cs="Arial"/>
                <w:sz w:val="20"/>
                <w:szCs w:val="20"/>
              </w:rPr>
              <w:t>și tineri cu nivel scăzut de</w:t>
            </w:r>
            <w:r w:rsidRPr="00CC1A1F">
              <w:rPr>
                <w:rFonts w:ascii="Arial" w:eastAsia="Arial" w:hAnsi="Arial" w:cs="Arial"/>
                <w:sz w:val="20"/>
                <w:szCs w:val="20"/>
              </w:rPr>
              <w:br/>
              <w:t>educație</w:t>
            </w:r>
          </w:p>
        </w:tc>
        <w:tc>
          <w:tcPr>
            <w:tcW w:w="1714" w:type="dxa"/>
            <w:tcBorders>
              <w:top w:val="single" w:sz="4" w:space="0" w:color="auto"/>
              <w:left w:val="single" w:sz="4" w:space="0" w:color="auto"/>
            </w:tcBorders>
          </w:tcPr>
          <w:p w14:paraId="3DFE0972" w14:textId="77777777" w:rsidR="00336D88" w:rsidRPr="00CC1A1F" w:rsidRDefault="00336D88" w:rsidP="006F3635">
            <w:pPr>
              <w:pStyle w:val="Other0"/>
              <w:spacing w:before="280"/>
            </w:pPr>
            <w:r w:rsidRPr="00CC1A1F">
              <w:t>Prevenirea</w:t>
            </w:r>
            <w:r w:rsidRPr="00CC1A1F">
              <w:br/>
              <w:t>abandonului</w:t>
            </w:r>
            <w:r w:rsidRPr="00CC1A1F">
              <w:br/>
              <w:t>scolar prin</w:t>
            </w:r>
            <w:r w:rsidRPr="00CC1A1F">
              <w:br/>
              <w:t>organizarea</w:t>
            </w:r>
            <w:r w:rsidRPr="00CC1A1F">
              <w:br/>
              <w:t>de actiuni de</w:t>
            </w:r>
            <w:r w:rsidRPr="00CC1A1F">
              <w:br/>
              <w:t>informare si</w:t>
            </w:r>
            <w:r w:rsidRPr="00CC1A1F">
              <w:br/>
              <w:t>preventie/orientare spre invatamant special/individual</w:t>
            </w:r>
          </w:p>
        </w:tc>
        <w:tc>
          <w:tcPr>
            <w:tcW w:w="2072" w:type="dxa"/>
            <w:tcBorders>
              <w:top w:val="single" w:sz="4" w:space="0" w:color="auto"/>
              <w:left w:val="single" w:sz="4" w:space="0" w:color="auto"/>
            </w:tcBorders>
            <w:vAlign w:val="bottom"/>
          </w:tcPr>
          <w:p w14:paraId="55BD421D" w14:textId="77777777" w:rsidR="00336D88" w:rsidRPr="00CC1A1F" w:rsidRDefault="00336D88" w:rsidP="006F3635">
            <w:pPr>
              <w:pStyle w:val="Other0"/>
              <w:jc w:val="center"/>
            </w:pPr>
            <w:r w:rsidRPr="00CC1A1F">
              <w:t>Numarul de</w:t>
            </w:r>
            <w:r w:rsidRPr="00CC1A1F">
              <w:br/>
              <w:t>copii care au</w:t>
            </w:r>
            <w:r w:rsidRPr="00CC1A1F">
              <w:br/>
              <w:t>abandonat</w:t>
            </w:r>
            <w:r w:rsidRPr="00CC1A1F">
              <w:br/>
              <w:t>scoala .</w:t>
            </w:r>
          </w:p>
          <w:p w14:paraId="589E3B5C" w14:textId="77777777" w:rsidR="00336D88" w:rsidRPr="00CC1A1F" w:rsidRDefault="00336D88" w:rsidP="006F3635">
            <w:pPr>
              <w:pStyle w:val="Other0"/>
              <w:jc w:val="center"/>
            </w:pPr>
            <w:r w:rsidRPr="00CC1A1F">
              <w:t>Numarul de</w:t>
            </w:r>
            <w:r w:rsidRPr="00CC1A1F">
              <w:br/>
              <w:t>copii aflati in</w:t>
            </w:r>
            <w:r w:rsidRPr="00CC1A1F">
              <w:br/>
              <w:t>risc de</w:t>
            </w:r>
            <w:r w:rsidRPr="00CC1A1F">
              <w:br/>
              <w:t>abandon scolar</w:t>
            </w:r>
          </w:p>
          <w:p w14:paraId="495816AE" w14:textId="77777777" w:rsidR="00336D88" w:rsidRPr="00CC1A1F" w:rsidRDefault="00336D88" w:rsidP="006F3635">
            <w:pPr>
              <w:pStyle w:val="Other0"/>
              <w:jc w:val="center"/>
              <w:rPr>
                <w:sz w:val="20"/>
                <w:szCs w:val="20"/>
              </w:rPr>
            </w:pPr>
            <w:r w:rsidRPr="00CC1A1F">
              <w:rPr>
                <w:rFonts w:ascii="Arial" w:eastAsia="Arial" w:hAnsi="Arial" w:cs="Arial"/>
                <w:sz w:val="20"/>
                <w:szCs w:val="20"/>
              </w:rPr>
              <w:t>Numărul de</w:t>
            </w:r>
            <w:r w:rsidRPr="00CC1A1F">
              <w:rPr>
                <w:rFonts w:ascii="Arial" w:eastAsia="Arial" w:hAnsi="Arial" w:cs="Arial"/>
                <w:sz w:val="20"/>
                <w:szCs w:val="20"/>
              </w:rPr>
              <w:br/>
              <w:t>tineri beneficiari</w:t>
            </w:r>
            <w:r w:rsidRPr="00CC1A1F">
              <w:rPr>
                <w:rFonts w:ascii="Arial" w:eastAsia="Arial" w:hAnsi="Arial" w:cs="Arial"/>
                <w:sz w:val="20"/>
                <w:szCs w:val="20"/>
              </w:rPr>
              <w:br/>
              <w:t>de VMI, cu nivel</w:t>
            </w:r>
            <w:r w:rsidRPr="00CC1A1F">
              <w:rPr>
                <w:rFonts w:ascii="Arial" w:eastAsia="Arial" w:hAnsi="Arial" w:cs="Arial"/>
                <w:sz w:val="20"/>
                <w:szCs w:val="20"/>
              </w:rPr>
              <w:br/>
              <w:t>scăzut de</w:t>
            </w:r>
            <w:r w:rsidRPr="00CC1A1F">
              <w:rPr>
                <w:rFonts w:ascii="Arial" w:eastAsia="Arial" w:hAnsi="Arial" w:cs="Arial"/>
                <w:sz w:val="20"/>
                <w:szCs w:val="20"/>
              </w:rPr>
              <w:br/>
              <w:t>educație sau cu cerinte educationale speciale</w:t>
            </w:r>
          </w:p>
        </w:tc>
        <w:tc>
          <w:tcPr>
            <w:tcW w:w="1513" w:type="dxa"/>
            <w:tcBorders>
              <w:top w:val="single" w:sz="4" w:space="0" w:color="auto"/>
              <w:left w:val="single" w:sz="4" w:space="0" w:color="auto"/>
            </w:tcBorders>
            <w:vAlign w:val="bottom"/>
          </w:tcPr>
          <w:p w14:paraId="536AFE61" w14:textId="77777777" w:rsidR="00336D88" w:rsidRPr="00CC1A1F" w:rsidRDefault="00336D88" w:rsidP="006F3635">
            <w:pPr>
              <w:pStyle w:val="Other0"/>
              <w:jc w:val="center"/>
            </w:pPr>
            <w:r w:rsidRPr="00CC1A1F">
              <w:t>Organizarea de</w:t>
            </w:r>
            <w:r w:rsidRPr="00CC1A1F">
              <w:br/>
              <w:t>activități de</w:t>
            </w:r>
            <w:r w:rsidRPr="00CC1A1F">
              <w:br/>
              <w:t>consiliere în</w:t>
            </w:r>
            <w:r w:rsidRPr="00CC1A1F">
              <w:br/>
              <w:t>vederea inscrierii</w:t>
            </w:r>
            <w:r w:rsidRPr="00CC1A1F">
              <w:br/>
              <w:t>la cursurile ,,sansa</w:t>
            </w:r>
            <w:r w:rsidRPr="00CC1A1F">
              <w:br/>
              <w:t>a doua,,pentru</w:t>
            </w:r>
            <w:r w:rsidRPr="00CC1A1F">
              <w:br/>
              <w:t>beneficiarii de</w:t>
            </w:r>
            <w:r w:rsidRPr="00CC1A1F">
              <w:br/>
              <w:t>VMI</w:t>
            </w:r>
            <w:r w:rsidRPr="00CC1A1F">
              <w:br/>
              <w:t>-Efectuarea de</w:t>
            </w:r>
            <w:r w:rsidRPr="00CC1A1F">
              <w:br/>
              <w:t>anchete sociale în</w:t>
            </w:r>
            <w:r w:rsidRPr="00CC1A1F">
              <w:br/>
              <w:t>vederea acordarii</w:t>
            </w:r>
            <w:r w:rsidRPr="00CC1A1F">
              <w:br/>
              <w:t>de burse sociale,</w:t>
            </w:r>
            <w:r w:rsidRPr="00CC1A1F">
              <w:br/>
              <w:t>bursa bani de liceu</w:t>
            </w:r>
            <w:r w:rsidRPr="00CC1A1F">
              <w:br/>
              <w:t>etc.</w:t>
            </w:r>
          </w:p>
        </w:tc>
        <w:tc>
          <w:tcPr>
            <w:tcW w:w="1378" w:type="dxa"/>
            <w:tcBorders>
              <w:top w:val="single" w:sz="4" w:space="0" w:color="auto"/>
              <w:left w:val="single" w:sz="4" w:space="0" w:color="auto"/>
            </w:tcBorders>
            <w:vAlign w:val="center"/>
          </w:tcPr>
          <w:p w14:paraId="4AADC207" w14:textId="77777777" w:rsidR="00336D88" w:rsidRPr="00CC1A1F" w:rsidRDefault="00336D88" w:rsidP="006F3635">
            <w:pPr>
              <w:pStyle w:val="Other0"/>
            </w:pPr>
            <w:r w:rsidRPr="00CC1A1F">
              <w:t>Nr. acțiuni</w:t>
            </w:r>
            <w:r w:rsidRPr="00CC1A1F">
              <w:br/>
              <w:t>organizate</w:t>
            </w:r>
          </w:p>
          <w:p w14:paraId="06F96AE0" w14:textId="77777777" w:rsidR="00336D88" w:rsidRPr="00CC1A1F" w:rsidRDefault="00336D88" w:rsidP="006F3635">
            <w:pPr>
              <w:pStyle w:val="Other0"/>
            </w:pPr>
            <w:r w:rsidRPr="00CC1A1F">
              <w:t>pentru</w:t>
            </w:r>
            <w:r w:rsidRPr="00CC1A1F">
              <w:br/>
              <w:t>obținerea</w:t>
            </w:r>
            <w:r w:rsidRPr="00CC1A1F">
              <w:br/>
              <w:t>unui numar</w:t>
            </w:r>
            <w:r w:rsidRPr="00CC1A1F">
              <w:br/>
              <w:t>cat mai mic</w:t>
            </w:r>
            <w:r w:rsidRPr="00CC1A1F">
              <w:br/>
              <w:t>de copii care</w:t>
            </w:r>
            <w:r w:rsidRPr="00CC1A1F">
              <w:br/>
              <w:t>nu au</w:t>
            </w:r>
          </w:p>
          <w:p w14:paraId="2985CF2B" w14:textId="77777777" w:rsidR="00336D88" w:rsidRPr="00CC1A1F" w:rsidRDefault="00336D88" w:rsidP="006F3635">
            <w:pPr>
              <w:pStyle w:val="Other0"/>
            </w:pPr>
            <w:r w:rsidRPr="00CC1A1F">
              <w:t>abandonat</w:t>
            </w:r>
            <w:r w:rsidRPr="00CC1A1F">
              <w:br/>
              <w:t>școala ca</w:t>
            </w:r>
            <w:r w:rsidRPr="00CC1A1F">
              <w:br/>
              <w:t>urmare a</w:t>
            </w:r>
            <w:r w:rsidRPr="00CC1A1F">
              <w:br/>
              <w:t>sprijinului</w:t>
            </w:r>
          </w:p>
          <w:p w14:paraId="0D697C84" w14:textId="2981BF8B" w:rsidR="00336D88" w:rsidRPr="00CC1A1F" w:rsidRDefault="00336D88" w:rsidP="006F3635">
            <w:pPr>
              <w:pStyle w:val="Other0"/>
            </w:pPr>
            <w:r w:rsidRPr="00CC1A1F">
              <w:t>primit</w:t>
            </w:r>
            <w:r w:rsidR="00C54B11">
              <w:t>-1</w:t>
            </w:r>
          </w:p>
          <w:p w14:paraId="22DA89E7" w14:textId="10AEFB6A" w:rsidR="00336D88" w:rsidRPr="00CC1A1F" w:rsidRDefault="00336D88" w:rsidP="006F3635">
            <w:pPr>
              <w:pStyle w:val="Other0"/>
            </w:pPr>
            <w:r w:rsidRPr="00CC1A1F">
              <w:t>Nr. copii cu certificate de orientare scolara</w:t>
            </w:r>
            <w:r w:rsidR="00C54B11">
              <w:t>-10</w:t>
            </w:r>
          </w:p>
        </w:tc>
        <w:tc>
          <w:tcPr>
            <w:tcW w:w="1843" w:type="dxa"/>
            <w:tcBorders>
              <w:top w:val="single" w:sz="4" w:space="0" w:color="auto"/>
              <w:left w:val="single" w:sz="4" w:space="0" w:color="auto"/>
            </w:tcBorders>
          </w:tcPr>
          <w:p w14:paraId="34E9345E" w14:textId="77777777" w:rsidR="00336D88" w:rsidRPr="00CC1A1F" w:rsidRDefault="00336D88" w:rsidP="006F3635">
            <w:pPr>
              <w:pStyle w:val="Other0"/>
              <w:spacing w:before="280"/>
              <w:jc w:val="center"/>
            </w:pPr>
            <w:r w:rsidRPr="00CC1A1F">
              <w:t>Scoala</w:t>
            </w:r>
          </w:p>
          <w:p w14:paraId="718ABEA1" w14:textId="77777777" w:rsidR="00336D88" w:rsidRPr="00CC1A1F" w:rsidRDefault="00336D88" w:rsidP="006F3635">
            <w:pPr>
              <w:pStyle w:val="Other0"/>
              <w:jc w:val="center"/>
            </w:pPr>
            <w:r w:rsidRPr="00CC1A1F">
              <w:t>UAT,</w:t>
            </w:r>
            <w:r w:rsidRPr="00CC1A1F">
              <w:br/>
              <w:t>compartimentul</w:t>
            </w:r>
            <w:r w:rsidRPr="00CC1A1F">
              <w:br/>
              <w:t>asistenta sociala</w:t>
            </w:r>
          </w:p>
        </w:tc>
        <w:tc>
          <w:tcPr>
            <w:tcW w:w="1382" w:type="dxa"/>
            <w:tcBorders>
              <w:top w:val="single" w:sz="4" w:space="0" w:color="auto"/>
              <w:left w:val="single" w:sz="4" w:space="0" w:color="auto"/>
              <w:right w:val="single" w:sz="4" w:space="0" w:color="auto"/>
            </w:tcBorders>
          </w:tcPr>
          <w:p w14:paraId="72C02770" w14:textId="77777777" w:rsidR="00336D88" w:rsidRPr="00CC1A1F" w:rsidRDefault="00336D88" w:rsidP="006F3635">
            <w:pPr>
              <w:pStyle w:val="Other0"/>
              <w:spacing w:before="280"/>
              <w:jc w:val="center"/>
            </w:pPr>
            <w:r w:rsidRPr="00CC1A1F">
              <w:t>Ori de cate</w:t>
            </w:r>
            <w:r w:rsidRPr="00CC1A1F">
              <w:br/>
              <w:t>ori se</w:t>
            </w:r>
            <w:r w:rsidRPr="00CC1A1F">
              <w:br/>
              <w:t>impune</w:t>
            </w:r>
          </w:p>
        </w:tc>
      </w:tr>
      <w:tr w:rsidR="00336D88" w14:paraId="5EE59BAC" w14:textId="77777777" w:rsidTr="00A26185">
        <w:trPr>
          <w:trHeight w:hRule="exact" w:val="1392"/>
          <w:jc w:val="center"/>
        </w:trPr>
        <w:tc>
          <w:tcPr>
            <w:tcW w:w="1354" w:type="dxa"/>
            <w:vMerge w:val="restart"/>
            <w:tcBorders>
              <w:top w:val="single" w:sz="4" w:space="0" w:color="auto"/>
              <w:left w:val="single" w:sz="4" w:space="0" w:color="auto"/>
              <w:bottom w:val="single" w:sz="4" w:space="0" w:color="auto"/>
            </w:tcBorders>
            <w:vAlign w:val="center"/>
          </w:tcPr>
          <w:p w14:paraId="6D159DB2" w14:textId="77777777" w:rsidR="00336D88" w:rsidRDefault="00336D88" w:rsidP="006F3635">
            <w:pPr>
              <w:pStyle w:val="Other0"/>
            </w:pPr>
            <w:r>
              <w:t>3.Sanatate</w:t>
            </w:r>
          </w:p>
        </w:tc>
        <w:tc>
          <w:tcPr>
            <w:tcW w:w="2510" w:type="dxa"/>
            <w:tcBorders>
              <w:top w:val="single" w:sz="4" w:space="0" w:color="auto"/>
              <w:left w:val="single" w:sz="4" w:space="0" w:color="auto"/>
              <w:bottom w:val="single" w:sz="4" w:space="0" w:color="auto"/>
            </w:tcBorders>
          </w:tcPr>
          <w:p w14:paraId="714FB0D8" w14:textId="77777777" w:rsidR="00336D88" w:rsidRPr="00CC1A1F" w:rsidRDefault="00336D88" w:rsidP="006F3635">
            <w:pPr>
              <w:pStyle w:val="Other0"/>
              <w:jc w:val="both"/>
            </w:pPr>
            <w:r w:rsidRPr="00CC1A1F">
              <w:t>Tineri</w:t>
            </w:r>
          </w:p>
        </w:tc>
        <w:tc>
          <w:tcPr>
            <w:tcW w:w="1714" w:type="dxa"/>
            <w:tcBorders>
              <w:top w:val="single" w:sz="4" w:space="0" w:color="auto"/>
              <w:left w:val="single" w:sz="4" w:space="0" w:color="auto"/>
              <w:bottom w:val="single" w:sz="4" w:space="0" w:color="auto"/>
            </w:tcBorders>
          </w:tcPr>
          <w:p w14:paraId="19403FFD" w14:textId="77777777" w:rsidR="00336D88" w:rsidRPr="00CC1A1F" w:rsidRDefault="00336D88" w:rsidP="006F3635">
            <w:pPr>
              <w:pStyle w:val="Other0"/>
            </w:pPr>
            <w:r w:rsidRPr="00CC1A1F">
              <w:t>Prevenirea</w:t>
            </w:r>
            <w:r w:rsidRPr="00CC1A1F">
              <w:br/>
              <w:t>sarcinilor</w:t>
            </w:r>
            <w:r w:rsidRPr="00CC1A1F">
              <w:br/>
              <w:t>nedorite</w:t>
            </w:r>
          </w:p>
        </w:tc>
        <w:tc>
          <w:tcPr>
            <w:tcW w:w="2072" w:type="dxa"/>
            <w:tcBorders>
              <w:top w:val="single" w:sz="4" w:space="0" w:color="auto"/>
              <w:left w:val="single" w:sz="4" w:space="0" w:color="auto"/>
              <w:bottom w:val="single" w:sz="4" w:space="0" w:color="auto"/>
            </w:tcBorders>
          </w:tcPr>
          <w:p w14:paraId="50E38794" w14:textId="77777777" w:rsidR="00336D88" w:rsidRPr="00CC1A1F" w:rsidRDefault="00336D88" w:rsidP="006F3635">
            <w:pPr>
              <w:pStyle w:val="Other0"/>
            </w:pPr>
            <w:r w:rsidRPr="00CC1A1F">
              <w:t>Sarcini -Mame</w:t>
            </w:r>
            <w:r w:rsidRPr="00CC1A1F">
              <w:br/>
              <w:t>minore</w:t>
            </w:r>
          </w:p>
        </w:tc>
        <w:tc>
          <w:tcPr>
            <w:tcW w:w="1513" w:type="dxa"/>
            <w:tcBorders>
              <w:top w:val="single" w:sz="4" w:space="0" w:color="auto"/>
              <w:left w:val="single" w:sz="4" w:space="0" w:color="auto"/>
              <w:bottom w:val="single" w:sz="4" w:space="0" w:color="auto"/>
            </w:tcBorders>
          </w:tcPr>
          <w:p w14:paraId="43D51B39" w14:textId="77777777" w:rsidR="00336D88" w:rsidRPr="00CC1A1F" w:rsidRDefault="00336D88" w:rsidP="006F3635">
            <w:pPr>
              <w:pStyle w:val="Other0"/>
            </w:pPr>
            <w:r w:rsidRPr="00CC1A1F">
              <w:t>Informare</w:t>
            </w:r>
            <w:r w:rsidRPr="00CC1A1F">
              <w:br/>
              <w:t>privind</w:t>
            </w:r>
            <w:r w:rsidRPr="00CC1A1F">
              <w:br/>
              <w:t>planningul</w:t>
            </w:r>
            <w:r w:rsidRPr="00CC1A1F">
              <w:br/>
              <w:t>familial</w:t>
            </w:r>
          </w:p>
        </w:tc>
        <w:tc>
          <w:tcPr>
            <w:tcW w:w="1378" w:type="dxa"/>
            <w:tcBorders>
              <w:top w:val="single" w:sz="4" w:space="0" w:color="auto"/>
              <w:left w:val="single" w:sz="4" w:space="0" w:color="auto"/>
              <w:bottom w:val="single" w:sz="4" w:space="0" w:color="auto"/>
            </w:tcBorders>
          </w:tcPr>
          <w:p w14:paraId="6182271B" w14:textId="77777777" w:rsidR="00336D88" w:rsidRPr="00CC1A1F" w:rsidRDefault="00336D88" w:rsidP="006F3635">
            <w:pPr>
              <w:rPr>
                <w:color w:val="auto"/>
                <w:sz w:val="10"/>
                <w:szCs w:val="10"/>
              </w:rPr>
            </w:pPr>
          </w:p>
        </w:tc>
        <w:tc>
          <w:tcPr>
            <w:tcW w:w="1843" w:type="dxa"/>
            <w:tcBorders>
              <w:top w:val="single" w:sz="4" w:space="0" w:color="auto"/>
              <w:left w:val="single" w:sz="4" w:space="0" w:color="auto"/>
              <w:bottom w:val="single" w:sz="4" w:space="0" w:color="auto"/>
            </w:tcBorders>
            <w:vAlign w:val="bottom"/>
          </w:tcPr>
          <w:p w14:paraId="59232900" w14:textId="77777777" w:rsidR="00336D88" w:rsidRPr="00CC1A1F" w:rsidRDefault="00336D88" w:rsidP="006F3635">
            <w:pPr>
              <w:pStyle w:val="Other0"/>
            </w:pPr>
            <w:r w:rsidRPr="00CC1A1F">
              <w:t>Medic de</w:t>
            </w:r>
            <w:r w:rsidRPr="00CC1A1F">
              <w:br/>
              <w:t>familie, Asistent</w:t>
            </w:r>
            <w:r w:rsidRPr="00CC1A1F">
              <w:br/>
              <w:t>medical</w:t>
            </w:r>
            <w:r w:rsidRPr="00CC1A1F">
              <w:br/>
              <w:t>comunitar,</w:t>
            </w:r>
            <w:r w:rsidRPr="00CC1A1F">
              <w:br/>
            </w:r>
          </w:p>
        </w:tc>
        <w:tc>
          <w:tcPr>
            <w:tcW w:w="1382" w:type="dxa"/>
            <w:tcBorders>
              <w:top w:val="single" w:sz="4" w:space="0" w:color="auto"/>
              <w:left w:val="single" w:sz="4" w:space="0" w:color="auto"/>
              <w:bottom w:val="single" w:sz="4" w:space="0" w:color="auto"/>
              <w:right w:val="single" w:sz="4" w:space="0" w:color="auto"/>
            </w:tcBorders>
          </w:tcPr>
          <w:p w14:paraId="34E8B7F2" w14:textId="77777777" w:rsidR="00336D88" w:rsidRPr="00CC1A1F" w:rsidRDefault="00336D88" w:rsidP="006F3635">
            <w:pPr>
              <w:pStyle w:val="Other0"/>
            </w:pPr>
            <w:r w:rsidRPr="00CC1A1F">
              <w:t>ori de cate</w:t>
            </w:r>
            <w:r w:rsidRPr="00CC1A1F">
              <w:br/>
              <w:t>ori se</w:t>
            </w:r>
            <w:r w:rsidRPr="00CC1A1F">
              <w:br/>
              <w:t>impune</w:t>
            </w:r>
          </w:p>
        </w:tc>
      </w:tr>
      <w:tr w:rsidR="00336D88" w14:paraId="2EACEE86" w14:textId="77777777" w:rsidTr="00A26185">
        <w:trPr>
          <w:trHeight w:hRule="exact" w:val="3710"/>
          <w:jc w:val="center"/>
        </w:trPr>
        <w:tc>
          <w:tcPr>
            <w:tcW w:w="1354" w:type="dxa"/>
            <w:vMerge/>
            <w:tcBorders>
              <w:top w:val="single" w:sz="4" w:space="0" w:color="auto"/>
              <w:left w:val="single" w:sz="4" w:space="0" w:color="auto"/>
              <w:bottom w:val="single" w:sz="4" w:space="0" w:color="auto"/>
            </w:tcBorders>
            <w:vAlign w:val="center"/>
          </w:tcPr>
          <w:p w14:paraId="299210BE" w14:textId="77777777" w:rsidR="00336D88" w:rsidRDefault="00336D88" w:rsidP="006F3635"/>
        </w:tc>
        <w:tc>
          <w:tcPr>
            <w:tcW w:w="2510" w:type="dxa"/>
            <w:tcBorders>
              <w:top w:val="single" w:sz="4" w:space="0" w:color="auto"/>
              <w:left w:val="single" w:sz="4" w:space="0" w:color="auto"/>
              <w:bottom w:val="single" w:sz="4" w:space="0" w:color="auto"/>
            </w:tcBorders>
          </w:tcPr>
          <w:p w14:paraId="63991B25" w14:textId="77777777" w:rsidR="00336D88" w:rsidRPr="00CC1A1F" w:rsidRDefault="00336D88" w:rsidP="006F3635">
            <w:pPr>
              <w:pStyle w:val="Other0"/>
              <w:jc w:val="both"/>
            </w:pPr>
            <w:r w:rsidRPr="00CC1A1F">
              <w:t>Persoane varstnice</w:t>
            </w:r>
            <w:r w:rsidRPr="00CC1A1F">
              <w:br/>
              <w:t>benficiare de VMI</w:t>
            </w:r>
            <w:r w:rsidRPr="00CC1A1F">
              <w:br/>
              <w:t>Persoane aflate in</w:t>
            </w:r>
            <w:r w:rsidRPr="00CC1A1F">
              <w:br/>
              <w:t>situatie de risc</w:t>
            </w:r>
          </w:p>
        </w:tc>
        <w:tc>
          <w:tcPr>
            <w:tcW w:w="1714" w:type="dxa"/>
            <w:tcBorders>
              <w:top w:val="single" w:sz="4" w:space="0" w:color="auto"/>
              <w:left w:val="single" w:sz="4" w:space="0" w:color="auto"/>
              <w:bottom w:val="single" w:sz="4" w:space="0" w:color="auto"/>
            </w:tcBorders>
          </w:tcPr>
          <w:p w14:paraId="03B33748" w14:textId="77777777" w:rsidR="00336D88" w:rsidRPr="00CC1A1F" w:rsidRDefault="00336D88" w:rsidP="006F3635">
            <w:pPr>
              <w:pStyle w:val="Other0"/>
            </w:pPr>
            <w:r w:rsidRPr="00CC1A1F">
              <w:t>Imbunatatirea accesului la servicii de sanatate de baza</w:t>
            </w:r>
          </w:p>
          <w:p w14:paraId="0D5C7AA9" w14:textId="77777777" w:rsidR="00336D88" w:rsidRPr="00CC1A1F" w:rsidRDefault="00336D88" w:rsidP="006F3635">
            <w:pPr>
              <w:pStyle w:val="Other0"/>
            </w:pPr>
            <w:r w:rsidRPr="00CC1A1F">
              <w:t>Monitorizarea</w:t>
            </w:r>
            <w:r w:rsidRPr="00CC1A1F">
              <w:br/>
              <w:t>starii de</w:t>
            </w:r>
            <w:r w:rsidRPr="00CC1A1F">
              <w:br/>
              <w:t>sanatate,</w:t>
            </w:r>
            <w:r w:rsidRPr="00CC1A1F">
              <w:br/>
              <w:t>încadrare grad</w:t>
            </w:r>
            <w:r w:rsidRPr="00CC1A1F">
              <w:br/>
              <w:t>de handicap/</w:t>
            </w:r>
            <w:r w:rsidRPr="00CC1A1F">
              <w:br/>
              <w:t>invaliditate</w:t>
            </w:r>
          </w:p>
        </w:tc>
        <w:tc>
          <w:tcPr>
            <w:tcW w:w="2072" w:type="dxa"/>
            <w:tcBorders>
              <w:top w:val="single" w:sz="4" w:space="0" w:color="auto"/>
              <w:left w:val="single" w:sz="4" w:space="0" w:color="auto"/>
              <w:bottom w:val="single" w:sz="4" w:space="0" w:color="auto"/>
            </w:tcBorders>
          </w:tcPr>
          <w:p w14:paraId="2FDA4D08" w14:textId="77777777" w:rsidR="00336D88" w:rsidRPr="00CC1A1F" w:rsidRDefault="00336D88" w:rsidP="006F3635">
            <w:pPr>
              <w:pStyle w:val="Other0"/>
            </w:pPr>
            <w:r w:rsidRPr="00CC1A1F">
              <w:t>Numarul de</w:t>
            </w:r>
            <w:r w:rsidRPr="00CC1A1F">
              <w:br/>
              <w:t>persoane</w:t>
            </w:r>
            <w:r w:rsidRPr="00CC1A1F">
              <w:br/>
              <w:t>varstnice si persoane beneficiare de VMI care</w:t>
            </w:r>
            <w:r w:rsidRPr="00CC1A1F">
              <w:br/>
              <w:t>au nevoie de</w:t>
            </w:r>
            <w:r w:rsidRPr="00CC1A1F">
              <w:br/>
              <w:t>servicii de</w:t>
            </w:r>
            <w:r w:rsidRPr="00CC1A1F">
              <w:br/>
              <w:t>specialitate</w:t>
            </w:r>
          </w:p>
        </w:tc>
        <w:tc>
          <w:tcPr>
            <w:tcW w:w="1513" w:type="dxa"/>
            <w:tcBorders>
              <w:top w:val="single" w:sz="4" w:space="0" w:color="auto"/>
              <w:left w:val="single" w:sz="4" w:space="0" w:color="auto"/>
              <w:bottom w:val="single" w:sz="4" w:space="0" w:color="auto"/>
            </w:tcBorders>
            <w:vAlign w:val="bottom"/>
          </w:tcPr>
          <w:p w14:paraId="64CA091D" w14:textId="77777777" w:rsidR="00336D88" w:rsidRPr="00CC1A1F" w:rsidRDefault="00336D88" w:rsidP="006F3635">
            <w:pPr>
              <w:pStyle w:val="Other0"/>
            </w:pPr>
            <w:r w:rsidRPr="00CC1A1F">
              <w:t>Identificarea persoanelor neinscrise la medic de familie</w:t>
            </w:r>
          </w:p>
          <w:p w14:paraId="35CC9C3D" w14:textId="77777777" w:rsidR="00336D88" w:rsidRPr="00CC1A1F" w:rsidRDefault="00336D88" w:rsidP="006F3635">
            <w:pPr>
              <w:pStyle w:val="Other0"/>
            </w:pPr>
          </w:p>
          <w:p w14:paraId="0592AFEC" w14:textId="77777777" w:rsidR="00336D88" w:rsidRDefault="00336D88" w:rsidP="006F3635">
            <w:pPr>
              <w:pStyle w:val="Other0"/>
            </w:pPr>
            <w:r w:rsidRPr="00CC1A1F">
              <w:t>Monitorizarea</w:t>
            </w:r>
            <w:r w:rsidRPr="00CC1A1F">
              <w:br/>
              <w:t>starii de sanatate,</w:t>
            </w:r>
            <w:r w:rsidRPr="00CC1A1F">
              <w:br/>
              <w:t>accesul la</w:t>
            </w:r>
            <w:r w:rsidRPr="00CC1A1F">
              <w:br/>
              <w:t>servicii medicale</w:t>
            </w:r>
            <w:r w:rsidRPr="00CC1A1F">
              <w:br/>
              <w:t>specialitate,</w:t>
            </w:r>
            <w:r w:rsidRPr="00CC1A1F">
              <w:br/>
              <w:t>facilitarea</w:t>
            </w:r>
            <w:r w:rsidRPr="00CC1A1F">
              <w:br/>
              <w:t>accesului la</w:t>
            </w:r>
            <w:r w:rsidRPr="00CC1A1F">
              <w:br/>
              <w:t>medicii de</w:t>
            </w:r>
            <w:r>
              <w:t xml:space="preserve"> specialitate</w:t>
            </w:r>
          </w:p>
          <w:p w14:paraId="6773A974" w14:textId="77777777" w:rsidR="00336D88" w:rsidRPr="00CC1A1F" w:rsidRDefault="00336D88" w:rsidP="006F3635">
            <w:pPr>
              <w:pStyle w:val="Other0"/>
            </w:pPr>
            <w:r w:rsidRPr="00CC1A1F">
              <w:br/>
              <w:t>specialitate</w:t>
            </w:r>
          </w:p>
        </w:tc>
        <w:tc>
          <w:tcPr>
            <w:tcW w:w="1378" w:type="dxa"/>
            <w:tcBorders>
              <w:top w:val="single" w:sz="4" w:space="0" w:color="auto"/>
              <w:left w:val="single" w:sz="4" w:space="0" w:color="auto"/>
              <w:bottom w:val="single" w:sz="4" w:space="0" w:color="auto"/>
            </w:tcBorders>
          </w:tcPr>
          <w:p w14:paraId="5B38B43C" w14:textId="037410B8" w:rsidR="00336D88" w:rsidRPr="00CC1A1F" w:rsidRDefault="00336D88" w:rsidP="006F3635">
            <w:pPr>
              <w:pStyle w:val="Other0"/>
            </w:pPr>
            <w:r w:rsidRPr="00CC1A1F">
              <w:t>Persoanele</w:t>
            </w:r>
            <w:r w:rsidRPr="00CC1A1F">
              <w:br/>
              <w:t>cu</w:t>
            </w:r>
            <w:r w:rsidRPr="00CC1A1F">
              <w:br/>
              <w:t>dizabilitati,</w:t>
            </w:r>
            <w:r w:rsidR="00C54B11">
              <w:t>-68</w:t>
            </w:r>
          </w:p>
        </w:tc>
        <w:tc>
          <w:tcPr>
            <w:tcW w:w="1843" w:type="dxa"/>
            <w:tcBorders>
              <w:top w:val="single" w:sz="4" w:space="0" w:color="auto"/>
              <w:left w:val="single" w:sz="4" w:space="0" w:color="auto"/>
              <w:bottom w:val="single" w:sz="4" w:space="0" w:color="auto"/>
            </w:tcBorders>
          </w:tcPr>
          <w:p w14:paraId="29674D9F" w14:textId="77777777" w:rsidR="00336D88" w:rsidRPr="00CC1A1F" w:rsidRDefault="00336D88" w:rsidP="006F3635">
            <w:pPr>
              <w:pStyle w:val="Other0"/>
            </w:pPr>
            <w:r w:rsidRPr="00CC1A1F">
              <w:t>Cabinete</w:t>
            </w:r>
            <w:r w:rsidRPr="00CC1A1F">
              <w:br/>
              <w:t>medicale de</w:t>
            </w:r>
            <w:r w:rsidRPr="00CC1A1F">
              <w:br/>
              <w:t>specialitate si de</w:t>
            </w:r>
            <w:r w:rsidRPr="00CC1A1F">
              <w:br/>
              <w:t>expertiza</w:t>
            </w:r>
            <w:r w:rsidRPr="00CC1A1F">
              <w:br/>
              <w:t>medicala a</w:t>
            </w:r>
            <w:r w:rsidRPr="00CC1A1F">
              <w:br/>
              <w:t>capacitatii de</w:t>
            </w:r>
            <w:r w:rsidRPr="00CC1A1F">
              <w:br/>
              <w:t>munca</w:t>
            </w:r>
          </w:p>
        </w:tc>
        <w:tc>
          <w:tcPr>
            <w:tcW w:w="1382" w:type="dxa"/>
            <w:tcBorders>
              <w:top w:val="single" w:sz="4" w:space="0" w:color="auto"/>
              <w:left w:val="single" w:sz="4" w:space="0" w:color="auto"/>
              <w:bottom w:val="single" w:sz="4" w:space="0" w:color="auto"/>
              <w:right w:val="single" w:sz="4" w:space="0" w:color="auto"/>
            </w:tcBorders>
          </w:tcPr>
          <w:p w14:paraId="7B198ED8" w14:textId="77777777" w:rsidR="00336D88" w:rsidRPr="00CC1A1F" w:rsidRDefault="00336D88" w:rsidP="006F3635">
            <w:pPr>
              <w:pStyle w:val="Other0"/>
              <w:spacing w:after="540"/>
            </w:pPr>
            <w:r w:rsidRPr="00CC1A1F">
              <w:t>Periodic</w:t>
            </w:r>
          </w:p>
          <w:p w14:paraId="1E89FC9E" w14:textId="77777777" w:rsidR="00336D88" w:rsidRPr="00CC1A1F" w:rsidRDefault="00336D88" w:rsidP="006F3635">
            <w:pPr>
              <w:pStyle w:val="Other0"/>
            </w:pPr>
            <w:r w:rsidRPr="00CC1A1F">
              <w:t>Ori de cate</w:t>
            </w:r>
            <w:r w:rsidRPr="00CC1A1F">
              <w:br/>
              <w:t>ori se</w:t>
            </w:r>
            <w:r w:rsidRPr="00CC1A1F">
              <w:br/>
              <w:t>impune</w:t>
            </w:r>
          </w:p>
        </w:tc>
      </w:tr>
      <w:tr w:rsidR="00336D88" w14:paraId="340A2CC8" w14:textId="77777777" w:rsidTr="00A26185">
        <w:trPr>
          <w:trHeight w:hRule="exact" w:val="10917"/>
          <w:jc w:val="center"/>
        </w:trPr>
        <w:tc>
          <w:tcPr>
            <w:tcW w:w="1354" w:type="dxa"/>
            <w:tcBorders>
              <w:top w:val="single" w:sz="4" w:space="0" w:color="auto"/>
              <w:left w:val="single" w:sz="4" w:space="0" w:color="auto"/>
            </w:tcBorders>
          </w:tcPr>
          <w:p w14:paraId="3B475C34" w14:textId="77777777" w:rsidR="00336D88" w:rsidRPr="00CC1A1F" w:rsidRDefault="00336D88" w:rsidP="006F3635">
            <w:pPr>
              <w:pStyle w:val="Other0"/>
            </w:pPr>
            <w:r w:rsidRPr="00CC1A1F">
              <w:lastRenderedPageBreak/>
              <w:t>4.Participare</w:t>
            </w:r>
            <w:r w:rsidRPr="00CC1A1F">
              <w:br/>
              <w:t>socială</w:t>
            </w:r>
          </w:p>
        </w:tc>
        <w:tc>
          <w:tcPr>
            <w:tcW w:w="2510" w:type="dxa"/>
            <w:tcBorders>
              <w:top w:val="single" w:sz="4" w:space="0" w:color="auto"/>
              <w:left w:val="single" w:sz="4" w:space="0" w:color="auto"/>
            </w:tcBorders>
          </w:tcPr>
          <w:p w14:paraId="3BA90258" w14:textId="77777777" w:rsidR="00336D88" w:rsidRPr="00CC1A1F" w:rsidRDefault="00336D88" w:rsidP="006F3635">
            <w:pPr>
              <w:pStyle w:val="Other0"/>
              <w:jc w:val="both"/>
            </w:pPr>
            <w:r w:rsidRPr="00CC1A1F">
              <w:t>Membrii comunității</w:t>
            </w:r>
          </w:p>
        </w:tc>
        <w:tc>
          <w:tcPr>
            <w:tcW w:w="1714" w:type="dxa"/>
            <w:tcBorders>
              <w:top w:val="single" w:sz="4" w:space="0" w:color="auto"/>
              <w:left w:val="single" w:sz="4" w:space="0" w:color="auto"/>
            </w:tcBorders>
          </w:tcPr>
          <w:p w14:paraId="073ABD8D" w14:textId="77777777" w:rsidR="00336D88" w:rsidRDefault="000D2BB1" w:rsidP="000D2BB1">
            <w:pPr>
              <w:pStyle w:val="Other0"/>
              <w:numPr>
                <w:ilvl w:val="0"/>
                <w:numId w:val="4"/>
              </w:numPr>
              <w:ind w:left="511"/>
              <w:rPr>
                <w:lang w:bidi="ro-RO"/>
              </w:rPr>
            </w:pPr>
            <w:r w:rsidRPr="000D2BB1">
              <w:rPr>
                <w:lang w:bidi="ro-RO"/>
              </w:rPr>
              <w:t>Creșterea nivelului de participare socială a copiilor din familii beneficiare de VMI, prin facilitarea accesului la activități comunitare, educaționale, culturale și recreative.</w:t>
            </w:r>
          </w:p>
          <w:p w14:paraId="5DCBC06F" w14:textId="72A45518" w:rsidR="000D2BB1" w:rsidRPr="00CC1A1F" w:rsidRDefault="000D2BB1" w:rsidP="000D2BB1">
            <w:pPr>
              <w:pStyle w:val="Other0"/>
              <w:numPr>
                <w:ilvl w:val="0"/>
                <w:numId w:val="4"/>
              </w:numPr>
              <w:ind w:left="511"/>
            </w:pPr>
            <w:r w:rsidRPr="000D2BB1">
              <w:rPr>
                <w:lang w:bidi="ro-RO"/>
              </w:rPr>
              <w:t>Promovarea incluziunii și participării sociale active a copiilor din familii vulnerabile beneficiare de VMI, în vederea reducerii izolării sociale și prevenirii marginalizării.</w:t>
            </w:r>
          </w:p>
        </w:tc>
        <w:tc>
          <w:tcPr>
            <w:tcW w:w="2072" w:type="dxa"/>
            <w:tcBorders>
              <w:top w:val="single" w:sz="4" w:space="0" w:color="auto"/>
              <w:left w:val="single" w:sz="4" w:space="0" w:color="auto"/>
            </w:tcBorders>
            <w:vAlign w:val="center"/>
          </w:tcPr>
          <w:p w14:paraId="13B34D41" w14:textId="600D50F7" w:rsidR="00336D88" w:rsidRDefault="00A26185" w:rsidP="00A26185">
            <w:pPr>
              <w:pStyle w:val="Other0"/>
              <w:rPr>
                <w:lang w:bidi="ro-RO"/>
              </w:rPr>
            </w:pPr>
            <w:r>
              <w:rPr>
                <w:lang w:bidi="ro-RO"/>
              </w:rPr>
              <w:t>-</w:t>
            </w:r>
            <w:r w:rsidRPr="00A26185">
              <w:rPr>
                <w:lang w:bidi="ro-RO"/>
              </w:rPr>
              <w:t>La nivelul comunității locale s-a constatat un nivel scăzut de participare socială a copiilor din familii beneficiare de VMI, determinat de lipsa resurselor financiare, accesul redus la activități extracurriculare și absența programelor comunitare dedicate copiilor vulnerabili.</w:t>
            </w:r>
          </w:p>
          <w:p w14:paraId="6CA253B0" w14:textId="79E80ACA" w:rsidR="00A26185" w:rsidRPr="00CC1A1F" w:rsidRDefault="00A26185" w:rsidP="00A26185">
            <w:pPr>
              <w:pStyle w:val="Other0"/>
              <w:numPr>
                <w:ilvl w:val="0"/>
                <w:numId w:val="5"/>
              </w:numPr>
              <w:ind w:left="75" w:hanging="503"/>
            </w:pPr>
            <w:r>
              <w:rPr>
                <w:lang w:bidi="ro-RO"/>
              </w:rPr>
              <w:t>-</w:t>
            </w:r>
            <w:r w:rsidRPr="00A26185">
              <w:rPr>
                <w:lang w:bidi="ro-RO"/>
              </w:rPr>
              <w:t>În comunitatea locală nu există suficiente activități organizate care să încurajeze participarea socială a copiilor din medii vulnerabile, iar familiile beneficiare de VMI nu dispun de resursele necesare pentru a sprijini implicarea copiilor în viața comunității.</w:t>
            </w:r>
          </w:p>
        </w:tc>
        <w:tc>
          <w:tcPr>
            <w:tcW w:w="1513" w:type="dxa"/>
            <w:tcBorders>
              <w:top w:val="single" w:sz="4" w:space="0" w:color="auto"/>
              <w:left w:val="single" w:sz="4" w:space="0" w:color="auto"/>
            </w:tcBorders>
          </w:tcPr>
          <w:p w14:paraId="655613CD" w14:textId="77777777" w:rsidR="00C70319" w:rsidRPr="00C70319" w:rsidRDefault="00C70319" w:rsidP="00C70319">
            <w:pPr>
              <w:pStyle w:val="Other0"/>
            </w:pPr>
            <w:r w:rsidRPr="00C70319">
              <w:t xml:space="preserve">  Activități de </w:t>
            </w:r>
            <w:r w:rsidRPr="00C70319">
              <w:rPr>
                <w:b/>
                <w:bCs/>
              </w:rPr>
              <w:t>dezvoltare a abilităților sociale</w:t>
            </w:r>
            <w:r w:rsidRPr="00C70319">
              <w:t xml:space="preserve"> (cooperare, respectarea regulilor, rezolvarea conflictelor)</w:t>
            </w:r>
          </w:p>
          <w:p w14:paraId="3242860D" w14:textId="77777777" w:rsidR="00C70319" w:rsidRPr="00C70319" w:rsidRDefault="00C70319" w:rsidP="00C70319">
            <w:pPr>
              <w:pStyle w:val="Other0"/>
            </w:pPr>
            <w:r w:rsidRPr="00C70319">
              <w:t xml:space="preserve">  Întâlniri periodice între copii pentru </w:t>
            </w:r>
            <w:r w:rsidRPr="00C70319">
              <w:rPr>
                <w:b/>
                <w:bCs/>
              </w:rPr>
              <w:t>consolidarea relațiilor sociale</w:t>
            </w:r>
          </w:p>
          <w:p w14:paraId="49A36C43" w14:textId="77777777" w:rsidR="00336D88" w:rsidRDefault="00C70319" w:rsidP="006F3635">
            <w:pPr>
              <w:pStyle w:val="Other0"/>
              <w:rPr>
                <w:lang w:bidi="ro-RO"/>
              </w:rPr>
            </w:pPr>
            <w:r w:rsidRPr="00C70319">
              <w:rPr>
                <w:lang w:bidi="ro-RO"/>
              </w:rPr>
              <w:t xml:space="preserve">Organizarea de </w:t>
            </w:r>
            <w:r w:rsidRPr="00C70319">
              <w:rPr>
                <w:b/>
                <w:bCs/>
                <w:lang w:bidi="ro-RO"/>
              </w:rPr>
              <w:t>activități sportive</w:t>
            </w:r>
            <w:r w:rsidRPr="00C70319">
              <w:rPr>
                <w:lang w:bidi="ro-RO"/>
              </w:rPr>
              <w:t xml:space="preserve"> (fotbal, volei, jocuri de mișcare)</w:t>
            </w:r>
          </w:p>
          <w:p w14:paraId="260438D9" w14:textId="77777777" w:rsidR="00C70319" w:rsidRPr="00C70319" w:rsidRDefault="00C70319" w:rsidP="00C70319">
            <w:pPr>
              <w:pStyle w:val="Other0"/>
            </w:pPr>
            <w:r w:rsidRPr="00C70319">
              <w:t>  Ședințe de informare și consiliere pentru părinți</w:t>
            </w:r>
          </w:p>
          <w:p w14:paraId="0B05A1FF" w14:textId="77777777" w:rsidR="00C70319" w:rsidRPr="00C70319" w:rsidRDefault="00C70319" w:rsidP="00C70319">
            <w:pPr>
              <w:pStyle w:val="Other0"/>
            </w:pPr>
            <w:r w:rsidRPr="00C70319">
              <w:t>  Activități de consolidare a relațiilor familiale</w:t>
            </w:r>
          </w:p>
          <w:p w14:paraId="5F54AD84" w14:textId="66D9BF8D" w:rsidR="00C70319" w:rsidRPr="00CC1A1F" w:rsidRDefault="00C70319" w:rsidP="006F3635">
            <w:pPr>
              <w:pStyle w:val="Other0"/>
            </w:pPr>
          </w:p>
        </w:tc>
        <w:tc>
          <w:tcPr>
            <w:tcW w:w="1378" w:type="dxa"/>
            <w:tcBorders>
              <w:top w:val="single" w:sz="4" w:space="0" w:color="auto"/>
              <w:left w:val="single" w:sz="4" w:space="0" w:color="auto"/>
            </w:tcBorders>
          </w:tcPr>
          <w:p w14:paraId="4E919817" w14:textId="0C4B3995"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Nr. persoane deservite</w:t>
            </w:r>
            <w:r w:rsidR="00C54B11">
              <w:rPr>
                <w:rFonts w:ascii="Times New Roman" w:hAnsi="Times New Roman" w:cs="Times New Roman"/>
                <w:color w:val="auto"/>
              </w:rPr>
              <w:t>-201</w:t>
            </w:r>
          </w:p>
        </w:tc>
        <w:tc>
          <w:tcPr>
            <w:tcW w:w="1843" w:type="dxa"/>
            <w:tcBorders>
              <w:top w:val="single" w:sz="4" w:space="0" w:color="auto"/>
              <w:left w:val="single" w:sz="4" w:space="0" w:color="auto"/>
            </w:tcBorders>
          </w:tcPr>
          <w:p w14:paraId="42847CDA" w14:textId="77777777" w:rsidR="00336D88" w:rsidRPr="00CC1A1F" w:rsidRDefault="00336D88" w:rsidP="006F3635">
            <w:pPr>
              <w:pStyle w:val="Other0"/>
              <w:spacing w:line="233" w:lineRule="auto"/>
            </w:pPr>
            <w:r w:rsidRPr="00CC1A1F">
              <w:t>Școala,</w:t>
            </w:r>
            <w:r w:rsidRPr="00CC1A1F">
              <w:br/>
              <w:t>ONG-uri,</w:t>
            </w:r>
          </w:p>
          <w:p w14:paraId="6FB69082" w14:textId="77777777" w:rsidR="00336D88" w:rsidRPr="00CC1A1F" w:rsidRDefault="00336D88" w:rsidP="006F3635">
            <w:pPr>
              <w:pStyle w:val="Other0"/>
              <w:spacing w:line="233" w:lineRule="auto"/>
            </w:pPr>
            <w:r w:rsidRPr="00CC1A1F">
              <w:t>UAT</w:t>
            </w:r>
          </w:p>
        </w:tc>
        <w:tc>
          <w:tcPr>
            <w:tcW w:w="1382" w:type="dxa"/>
            <w:tcBorders>
              <w:top w:val="single" w:sz="4" w:space="0" w:color="auto"/>
              <w:left w:val="single" w:sz="4" w:space="0" w:color="auto"/>
              <w:right w:val="single" w:sz="4" w:space="0" w:color="auto"/>
            </w:tcBorders>
          </w:tcPr>
          <w:p w14:paraId="49D2B8D9" w14:textId="77777777" w:rsidR="00336D88" w:rsidRPr="00CC1A1F" w:rsidRDefault="00336D88" w:rsidP="006F3635">
            <w:pPr>
              <w:pStyle w:val="Other0"/>
            </w:pPr>
            <w:r w:rsidRPr="00CC1A1F">
              <w:t>Periodic</w:t>
            </w:r>
          </w:p>
        </w:tc>
      </w:tr>
      <w:tr w:rsidR="00336D88" w14:paraId="6D7CF271" w14:textId="77777777" w:rsidTr="00D84A3B">
        <w:trPr>
          <w:trHeight w:hRule="exact" w:val="5397"/>
          <w:jc w:val="center"/>
        </w:trPr>
        <w:tc>
          <w:tcPr>
            <w:tcW w:w="1354" w:type="dxa"/>
            <w:tcBorders>
              <w:top w:val="single" w:sz="4" w:space="0" w:color="auto"/>
              <w:left w:val="single" w:sz="4" w:space="0" w:color="auto"/>
              <w:bottom w:val="single" w:sz="4" w:space="0" w:color="auto"/>
            </w:tcBorders>
          </w:tcPr>
          <w:p w14:paraId="0564C73B" w14:textId="77777777" w:rsidR="00336D88" w:rsidRPr="00CC1A1F" w:rsidRDefault="00336D88" w:rsidP="006F3635">
            <w:pPr>
              <w:pStyle w:val="Other0"/>
            </w:pPr>
            <w:r w:rsidRPr="00CC1A1F">
              <w:lastRenderedPageBreak/>
              <w:t>5.Ocupare</w:t>
            </w:r>
          </w:p>
        </w:tc>
        <w:tc>
          <w:tcPr>
            <w:tcW w:w="2510" w:type="dxa"/>
            <w:tcBorders>
              <w:top w:val="single" w:sz="4" w:space="0" w:color="auto"/>
              <w:left w:val="single" w:sz="4" w:space="0" w:color="auto"/>
              <w:bottom w:val="single" w:sz="4" w:space="0" w:color="auto"/>
            </w:tcBorders>
          </w:tcPr>
          <w:p w14:paraId="063BDC5B" w14:textId="77777777" w:rsidR="00336D88" w:rsidRPr="00CC1A1F" w:rsidRDefault="00336D88" w:rsidP="00AB189D">
            <w:pPr>
              <w:pStyle w:val="Other0"/>
            </w:pPr>
            <w:r w:rsidRPr="00CC1A1F">
              <w:t>Persoanele</w:t>
            </w:r>
          </w:p>
          <w:p w14:paraId="41815232" w14:textId="2540C9F3" w:rsidR="00336D88" w:rsidRPr="00CC1A1F" w:rsidRDefault="00336D88" w:rsidP="00AB189D">
            <w:pPr>
              <w:pStyle w:val="Other0"/>
            </w:pPr>
            <w:r w:rsidRPr="00CC1A1F">
              <w:t>beneficiare/solicitante</w:t>
            </w:r>
            <w:r w:rsidRPr="00CC1A1F">
              <w:br/>
              <w:t>de VMI</w:t>
            </w:r>
            <w:r w:rsidRPr="00CC1A1F">
              <w:br/>
              <w:t>aflate în</w:t>
            </w:r>
            <w:r w:rsidR="00AB189D">
              <w:t xml:space="preserve"> </w:t>
            </w:r>
            <w:r w:rsidRPr="00CC1A1F">
              <w:t>căutarea unui</w:t>
            </w:r>
            <w:r w:rsidRPr="00CC1A1F">
              <w:br/>
              <w:t>loc de muncă</w:t>
            </w:r>
          </w:p>
          <w:p w14:paraId="193B186A" w14:textId="77777777" w:rsidR="00336D88" w:rsidRPr="00CC1A1F" w:rsidRDefault="00336D88" w:rsidP="00AB189D">
            <w:pPr>
              <w:pStyle w:val="Other0"/>
            </w:pPr>
            <w:r w:rsidRPr="00CC1A1F">
              <w:t>Persoane fara venit,persoane cu dizabilitati</w:t>
            </w:r>
          </w:p>
          <w:p w14:paraId="0B246298" w14:textId="77777777" w:rsidR="00336D88" w:rsidRPr="00CC1A1F" w:rsidRDefault="00336D88" w:rsidP="00AB189D">
            <w:pPr>
              <w:pStyle w:val="Other0"/>
            </w:pPr>
          </w:p>
          <w:p w14:paraId="0DE70AA8" w14:textId="77777777" w:rsidR="00336D88" w:rsidRPr="00CC1A1F" w:rsidRDefault="00336D88" w:rsidP="006F3635">
            <w:pPr>
              <w:pStyle w:val="Other0"/>
              <w:jc w:val="both"/>
            </w:pPr>
          </w:p>
        </w:tc>
        <w:tc>
          <w:tcPr>
            <w:tcW w:w="1714" w:type="dxa"/>
            <w:tcBorders>
              <w:top w:val="single" w:sz="4" w:space="0" w:color="auto"/>
              <w:left w:val="single" w:sz="4" w:space="0" w:color="auto"/>
              <w:bottom w:val="single" w:sz="4" w:space="0" w:color="auto"/>
            </w:tcBorders>
          </w:tcPr>
          <w:p w14:paraId="0CCA7268" w14:textId="77777777" w:rsidR="00336D88" w:rsidRDefault="00D84A3B" w:rsidP="006F3635">
            <w:pPr>
              <w:pStyle w:val="Other0"/>
              <w:rPr>
                <w:lang w:bidi="ro-RO"/>
              </w:rPr>
            </w:pPr>
            <w:r w:rsidRPr="00D84A3B">
              <w:rPr>
                <w:lang w:bidi="ro-RO"/>
              </w:rPr>
              <w:t>Creșterea gradului de ocupare și a șanselor de integrare pe piața muncii pentru persoanele apte de muncă din familii beneficiare de VMI.</w:t>
            </w:r>
          </w:p>
          <w:p w14:paraId="739093AA" w14:textId="6CE53A88" w:rsidR="00D84A3B" w:rsidRPr="00CC1A1F" w:rsidRDefault="00D84A3B" w:rsidP="006F3635">
            <w:pPr>
              <w:pStyle w:val="Other0"/>
            </w:pPr>
            <w:r w:rsidRPr="00D84A3B">
              <w:rPr>
                <w:lang w:bidi="ro-RO"/>
              </w:rPr>
              <w:t>Sprijinirea persoanelor apte de muncă beneficiare de VMI în vederea accesului și menținerii pe piața muncii prin servicii de informare, consiliere și mediere.</w:t>
            </w:r>
          </w:p>
        </w:tc>
        <w:tc>
          <w:tcPr>
            <w:tcW w:w="2072" w:type="dxa"/>
            <w:tcBorders>
              <w:top w:val="single" w:sz="4" w:space="0" w:color="auto"/>
              <w:left w:val="single" w:sz="4" w:space="0" w:color="auto"/>
              <w:bottom w:val="single" w:sz="4" w:space="0" w:color="auto"/>
            </w:tcBorders>
          </w:tcPr>
          <w:p w14:paraId="0C7DC949" w14:textId="1404FFBC" w:rsidR="00336D88" w:rsidRPr="00CC1A1F" w:rsidRDefault="00D84A3B" w:rsidP="006F3635">
            <w:pPr>
              <w:pStyle w:val="Other0"/>
            </w:pPr>
            <w:r w:rsidRPr="00D84A3B">
              <w:rPr>
                <w:lang w:bidi="ro-RO"/>
              </w:rPr>
              <w:t>Persoanele beneficiare de VMI se confruntă cu dificultăți în identificarea și menținerea unui loc de muncă din cauza lipsei competențelor profesionale, a experienței de muncă și a accesului limitat la servicii de ocupare.</w:t>
            </w:r>
          </w:p>
        </w:tc>
        <w:tc>
          <w:tcPr>
            <w:tcW w:w="1513" w:type="dxa"/>
            <w:tcBorders>
              <w:top w:val="single" w:sz="4" w:space="0" w:color="auto"/>
              <w:left w:val="single" w:sz="4" w:space="0" w:color="auto"/>
              <w:bottom w:val="single" w:sz="4" w:space="0" w:color="auto"/>
            </w:tcBorders>
          </w:tcPr>
          <w:p w14:paraId="5BEDDDDF" w14:textId="7A5FFC34" w:rsidR="00336D88" w:rsidRDefault="00D84A3B" w:rsidP="006F3635">
            <w:pPr>
              <w:pStyle w:val="Other0"/>
            </w:pPr>
            <w:r>
              <w:t>-</w:t>
            </w:r>
            <w:r w:rsidR="00336D88" w:rsidRPr="00CC1A1F">
              <w:t>Consiliere</w:t>
            </w:r>
            <w:r w:rsidR="00336D88" w:rsidRPr="00CC1A1F">
              <w:br/>
              <w:t>socială</w:t>
            </w:r>
            <w:r w:rsidR="00336D88" w:rsidRPr="00CC1A1F">
              <w:br/>
              <w:t>referire catre</w:t>
            </w:r>
            <w:r w:rsidR="00336D88" w:rsidRPr="00CC1A1F">
              <w:br/>
              <w:t>AJOFM</w:t>
            </w:r>
            <w:r w:rsidR="00336D88" w:rsidRPr="00CC1A1F">
              <w:br/>
              <w:t>persoanelor apte</w:t>
            </w:r>
            <w:r w:rsidR="00336D88" w:rsidRPr="00CC1A1F">
              <w:br/>
              <w:t>de munca in cautarea unui loc de munca/beneficiare de VMI</w:t>
            </w:r>
          </w:p>
          <w:p w14:paraId="59A46B4D" w14:textId="77777777" w:rsidR="00D84A3B" w:rsidRPr="00D84A3B" w:rsidRDefault="00D84A3B" w:rsidP="00D84A3B">
            <w:pPr>
              <w:pStyle w:val="Other0"/>
            </w:pPr>
            <w:r w:rsidRPr="00D84A3B">
              <w:t>  Informarea beneficiarilor privind drepturile și obligațiile pe piața muncii</w:t>
            </w:r>
          </w:p>
          <w:p w14:paraId="13B55699" w14:textId="77777777" w:rsidR="00D84A3B" w:rsidRPr="00D84A3B" w:rsidRDefault="00D84A3B" w:rsidP="00D84A3B">
            <w:pPr>
              <w:pStyle w:val="Other0"/>
            </w:pPr>
            <w:r w:rsidRPr="00D84A3B">
              <w:t>  Consiliere profesională individuală și de grup</w:t>
            </w:r>
          </w:p>
          <w:p w14:paraId="509FB7FB" w14:textId="77777777" w:rsidR="00D84A3B" w:rsidRPr="00CC1A1F" w:rsidRDefault="00D84A3B" w:rsidP="006F3635">
            <w:pPr>
              <w:pStyle w:val="Other0"/>
            </w:pPr>
          </w:p>
        </w:tc>
        <w:tc>
          <w:tcPr>
            <w:tcW w:w="1378" w:type="dxa"/>
            <w:tcBorders>
              <w:top w:val="single" w:sz="4" w:space="0" w:color="auto"/>
              <w:left w:val="single" w:sz="4" w:space="0" w:color="auto"/>
              <w:bottom w:val="single" w:sz="4" w:space="0" w:color="auto"/>
            </w:tcBorders>
          </w:tcPr>
          <w:p w14:paraId="1A61F672" w14:textId="28A07947"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Nr. persoane consiliate</w:t>
            </w:r>
            <w:r w:rsidR="002B6504">
              <w:rPr>
                <w:rFonts w:ascii="Times New Roman" w:hAnsi="Times New Roman" w:cs="Times New Roman"/>
                <w:color w:val="auto"/>
              </w:rPr>
              <w:t>-106</w:t>
            </w:r>
          </w:p>
        </w:tc>
        <w:tc>
          <w:tcPr>
            <w:tcW w:w="1843" w:type="dxa"/>
            <w:tcBorders>
              <w:top w:val="single" w:sz="4" w:space="0" w:color="auto"/>
              <w:left w:val="single" w:sz="4" w:space="0" w:color="auto"/>
              <w:bottom w:val="single" w:sz="4" w:space="0" w:color="auto"/>
            </w:tcBorders>
            <w:vAlign w:val="center"/>
          </w:tcPr>
          <w:p w14:paraId="3B383A39" w14:textId="77777777" w:rsidR="00336D88" w:rsidRPr="00CC1A1F" w:rsidRDefault="00336D88" w:rsidP="006F3635">
            <w:pPr>
              <w:pStyle w:val="Other0"/>
              <w:spacing w:after="260"/>
            </w:pPr>
            <w:r w:rsidRPr="00CC1A1F">
              <w:t>UAT,</w:t>
            </w:r>
          </w:p>
          <w:p w14:paraId="771E6921" w14:textId="77777777" w:rsidR="00336D88" w:rsidRPr="00CC1A1F" w:rsidRDefault="00336D88" w:rsidP="006F3635">
            <w:pPr>
              <w:pStyle w:val="Other0"/>
            </w:pPr>
            <w:r w:rsidRPr="00CC1A1F">
              <w:t>AJOFM</w:t>
            </w:r>
          </w:p>
        </w:tc>
        <w:tc>
          <w:tcPr>
            <w:tcW w:w="1382" w:type="dxa"/>
            <w:tcBorders>
              <w:top w:val="single" w:sz="4" w:space="0" w:color="auto"/>
              <w:left w:val="single" w:sz="4" w:space="0" w:color="auto"/>
              <w:bottom w:val="single" w:sz="4" w:space="0" w:color="auto"/>
              <w:right w:val="single" w:sz="4" w:space="0" w:color="auto"/>
            </w:tcBorders>
          </w:tcPr>
          <w:p w14:paraId="64B421AE" w14:textId="77777777" w:rsidR="00336D88" w:rsidRPr="00CC1A1F" w:rsidRDefault="00336D88" w:rsidP="006F3635">
            <w:pPr>
              <w:pStyle w:val="Other0"/>
            </w:pPr>
            <w:r w:rsidRPr="00CC1A1F">
              <w:t>Ori de cate</w:t>
            </w:r>
            <w:r w:rsidRPr="00CC1A1F">
              <w:br/>
              <w:t>ori se</w:t>
            </w:r>
            <w:r w:rsidRPr="00CC1A1F">
              <w:br/>
              <w:t>impune</w:t>
            </w:r>
          </w:p>
        </w:tc>
      </w:tr>
    </w:tbl>
    <w:p w14:paraId="6D6DB7E8" w14:textId="77777777" w:rsidR="00336D88" w:rsidRDefault="00336D88" w:rsidP="00336D8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55"/>
        <w:gridCol w:w="2510"/>
        <w:gridCol w:w="1714"/>
        <w:gridCol w:w="1675"/>
        <w:gridCol w:w="1910"/>
        <w:gridCol w:w="1378"/>
        <w:gridCol w:w="1843"/>
        <w:gridCol w:w="1382"/>
      </w:tblGrid>
      <w:tr w:rsidR="00336D88" w14:paraId="3C07CA1E" w14:textId="77777777" w:rsidTr="00605B0E">
        <w:trPr>
          <w:trHeight w:hRule="exact" w:val="2565"/>
          <w:jc w:val="center"/>
        </w:trPr>
        <w:tc>
          <w:tcPr>
            <w:tcW w:w="1555" w:type="dxa"/>
            <w:tcBorders>
              <w:top w:val="single" w:sz="4" w:space="0" w:color="auto"/>
              <w:left w:val="single" w:sz="4" w:space="0" w:color="auto"/>
              <w:bottom w:val="single" w:sz="4" w:space="0" w:color="auto"/>
            </w:tcBorders>
          </w:tcPr>
          <w:p w14:paraId="25353DFD" w14:textId="77777777" w:rsidR="00336D88" w:rsidRPr="00CC1A1F" w:rsidRDefault="00336D88" w:rsidP="006F3635">
            <w:pPr>
              <w:rPr>
                <w:color w:val="auto"/>
              </w:rPr>
            </w:pPr>
            <w:r w:rsidRPr="00CC1A1F">
              <w:rPr>
                <w:color w:val="auto"/>
              </w:rPr>
              <w:lastRenderedPageBreak/>
              <w:t>6</w:t>
            </w:r>
            <w:r w:rsidRPr="00CC1A1F">
              <w:rPr>
                <w:rFonts w:ascii="Times New Roman" w:hAnsi="Times New Roman" w:cs="Times New Roman"/>
                <w:color w:val="auto"/>
              </w:rPr>
              <w:t>.Infrastructura</w:t>
            </w:r>
          </w:p>
        </w:tc>
        <w:tc>
          <w:tcPr>
            <w:tcW w:w="2510" w:type="dxa"/>
            <w:tcBorders>
              <w:top w:val="single" w:sz="4" w:space="0" w:color="auto"/>
              <w:left w:val="single" w:sz="4" w:space="0" w:color="auto"/>
              <w:bottom w:val="single" w:sz="4" w:space="0" w:color="auto"/>
            </w:tcBorders>
          </w:tcPr>
          <w:p w14:paraId="0697CC62" w14:textId="77777777" w:rsidR="00336D88" w:rsidRPr="00CC1A1F" w:rsidRDefault="00336D88" w:rsidP="006F3635">
            <w:pPr>
              <w:pStyle w:val="Other0"/>
            </w:pPr>
            <w:r w:rsidRPr="00CC1A1F">
              <w:t>Persoane beneficiare de VMI</w:t>
            </w:r>
          </w:p>
        </w:tc>
        <w:tc>
          <w:tcPr>
            <w:tcW w:w="1714" w:type="dxa"/>
            <w:tcBorders>
              <w:top w:val="single" w:sz="4" w:space="0" w:color="auto"/>
              <w:left w:val="single" w:sz="4" w:space="0" w:color="auto"/>
              <w:bottom w:val="single" w:sz="4" w:space="0" w:color="auto"/>
            </w:tcBorders>
          </w:tcPr>
          <w:p w14:paraId="08888B4B" w14:textId="77777777" w:rsidR="00336D88" w:rsidRPr="00CC1A1F" w:rsidRDefault="00336D88" w:rsidP="006F3635">
            <w:pPr>
              <w:pStyle w:val="Other0"/>
              <w:jc w:val="center"/>
            </w:pPr>
            <w:r w:rsidRPr="00CC1A1F">
              <w:t>Imbunatatirea calitatii vietii prin efectuarea de reparatii si/sau imbunatatiri ale locuintei (racordare la utilitati)</w:t>
            </w:r>
          </w:p>
        </w:tc>
        <w:tc>
          <w:tcPr>
            <w:tcW w:w="1675" w:type="dxa"/>
            <w:tcBorders>
              <w:top w:val="single" w:sz="4" w:space="0" w:color="auto"/>
              <w:left w:val="single" w:sz="4" w:space="0" w:color="auto"/>
              <w:bottom w:val="single" w:sz="4" w:space="0" w:color="auto"/>
            </w:tcBorders>
          </w:tcPr>
          <w:p w14:paraId="79547EDB" w14:textId="77777777"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Nevoia unui trai decent</w:t>
            </w:r>
          </w:p>
        </w:tc>
        <w:tc>
          <w:tcPr>
            <w:tcW w:w="1910" w:type="dxa"/>
            <w:tcBorders>
              <w:top w:val="single" w:sz="4" w:space="0" w:color="auto"/>
              <w:left w:val="single" w:sz="4" w:space="0" w:color="auto"/>
              <w:bottom w:val="single" w:sz="4" w:space="0" w:color="auto"/>
            </w:tcBorders>
          </w:tcPr>
          <w:p w14:paraId="399383C1" w14:textId="77777777" w:rsidR="00336D88" w:rsidRPr="00CC1A1F" w:rsidRDefault="00336D88" w:rsidP="006F3635">
            <w:pPr>
              <w:pStyle w:val="Other0"/>
            </w:pPr>
            <w:r w:rsidRPr="00CC1A1F">
              <w:t>Reparatii si racordare la utilitati</w:t>
            </w:r>
          </w:p>
        </w:tc>
        <w:tc>
          <w:tcPr>
            <w:tcW w:w="1378" w:type="dxa"/>
            <w:tcBorders>
              <w:top w:val="single" w:sz="4" w:space="0" w:color="auto"/>
              <w:left w:val="single" w:sz="4" w:space="0" w:color="auto"/>
              <w:bottom w:val="single" w:sz="4" w:space="0" w:color="auto"/>
            </w:tcBorders>
          </w:tcPr>
          <w:p w14:paraId="6B32680A" w14:textId="77777777"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Nr. familii care au beneficiat de imbunatatiri</w:t>
            </w:r>
          </w:p>
        </w:tc>
        <w:tc>
          <w:tcPr>
            <w:tcW w:w="1843" w:type="dxa"/>
            <w:tcBorders>
              <w:top w:val="single" w:sz="4" w:space="0" w:color="auto"/>
              <w:left w:val="single" w:sz="4" w:space="0" w:color="auto"/>
              <w:bottom w:val="single" w:sz="4" w:space="0" w:color="auto"/>
            </w:tcBorders>
          </w:tcPr>
          <w:p w14:paraId="07CE3B2D" w14:textId="77777777"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UAT</w:t>
            </w:r>
          </w:p>
        </w:tc>
        <w:tc>
          <w:tcPr>
            <w:tcW w:w="1382" w:type="dxa"/>
            <w:tcBorders>
              <w:top w:val="single" w:sz="4" w:space="0" w:color="auto"/>
              <w:left w:val="single" w:sz="4" w:space="0" w:color="auto"/>
              <w:bottom w:val="single" w:sz="4" w:space="0" w:color="auto"/>
              <w:right w:val="single" w:sz="4" w:space="0" w:color="auto"/>
            </w:tcBorders>
          </w:tcPr>
          <w:p w14:paraId="0DC0E46C" w14:textId="77777777" w:rsidR="00336D88" w:rsidRPr="00CC1A1F" w:rsidRDefault="00336D88" w:rsidP="006F3635">
            <w:pPr>
              <w:rPr>
                <w:rFonts w:ascii="Times New Roman" w:hAnsi="Times New Roman" w:cs="Times New Roman"/>
                <w:color w:val="auto"/>
              </w:rPr>
            </w:pPr>
            <w:r w:rsidRPr="00CC1A1F">
              <w:rPr>
                <w:rFonts w:ascii="Times New Roman" w:hAnsi="Times New Roman" w:cs="Times New Roman"/>
                <w:color w:val="auto"/>
              </w:rPr>
              <w:t>Ori de cate ori se impune</w:t>
            </w:r>
          </w:p>
        </w:tc>
      </w:tr>
    </w:tbl>
    <w:p w14:paraId="11E1B44C" w14:textId="77777777" w:rsidR="00336D88" w:rsidRDefault="00336D88" w:rsidP="00336D88">
      <w:pPr>
        <w:pStyle w:val="Tablecaption0"/>
        <w:ind w:firstLine="0"/>
      </w:pPr>
      <w:r>
        <w:rPr>
          <w:b/>
          <w:bCs/>
        </w:rPr>
        <w:t>LEGEA NR.196/2016</w:t>
      </w:r>
    </w:p>
    <w:p w14:paraId="1ACE8175" w14:textId="4E6C9182" w:rsidR="00336D88" w:rsidRDefault="00336D88" w:rsidP="00336D88">
      <w:pPr>
        <w:pStyle w:val="Tablecaption0"/>
        <w:ind w:firstLine="0"/>
      </w:pPr>
      <w:r>
        <w:t>ART. 27</w:t>
      </w:r>
      <w:r w:rsidR="00AB7C5D">
        <w:rPr>
          <w:vertAlign w:val="superscript"/>
        </w:rPr>
        <w:t>2</w:t>
      </w:r>
    </w:p>
    <w:p w14:paraId="7F4921AB" w14:textId="77777777" w:rsidR="00336D88" w:rsidRDefault="00336D88" w:rsidP="00336D88">
      <w:pPr>
        <w:pStyle w:val="Tablecaption0"/>
        <w:ind w:firstLine="0"/>
      </w:pPr>
      <w:r>
        <w:t xml:space="preserve">(1) </w:t>
      </w:r>
      <w:r>
        <w:rPr>
          <w:b/>
          <w:bCs/>
          <w:u w:val="single"/>
        </w:rPr>
        <w:t>Autoritățile administrației publice locale au obligația</w:t>
      </w:r>
      <w:r>
        <w:rPr>
          <w:b/>
          <w:bCs/>
        </w:rPr>
        <w:t xml:space="preserve"> </w:t>
      </w:r>
      <w:r>
        <w:t xml:space="preserve">de a elabora </w:t>
      </w:r>
      <w:r>
        <w:rPr>
          <w:b/>
          <w:bCs/>
          <w:u w:val="single"/>
        </w:rPr>
        <w:t>PROGRAME DE ACȚIUNE COMUNITARĂ DESTINATE PREVENIRII ȘI COMBATERII</w:t>
      </w:r>
      <w:r>
        <w:rPr>
          <w:b/>
          <w:bCs/>
          <w:u w:val="single"/>
        </w:rPr>
        <w:br/>
        <w:t>RISCULUI DE SĂRĂCIE ȘI EXCLUZIUNE SOCIALĂ,</w:t>
      </w:r>
      <w:r>
        <w:rPr>
          <w:b/>
          <w:bCs/>
        </w:rPr>
        <w:t xml:space="preserve"> </w:t>
      </w:r>
      <w:r>
        <w:t>care se aprobă prin hotărâri ale consiliilor locale.</w:t>
      </w:r>
    </w:p>
    <w:p w14:paraId="339D97DB" w14:textId="77777777" w:rsidR="00336D88" w:rsidRDefault="00336D88" w:rsidP="00336D88">
      <w:pPr>
        <w:pStyle w:val="Tablecaption0"/>
        <w:ind w:firstLine="0"/>
      </w:pPr>
      <w:r>
        <w:t xml:space="preserve">(2) Autoritățile administrației publice locale au </w:t>
      </w:r>
      <w:r>
        <w:rPr>
          <w:b/>
          <w:bCs/>
        </w:rPr>
        <w:t xml:space="preserve">obligația de a include, cu prioritate, beneficiarii venitului minim de incluziune în programele de acțiune comunitară </w:t>
      </w:r>
      <w:r>
        <w:t>și de a</w:t>
      </w:r>
      <w:r>
        <w:br/>
      </w:r>
      <w:r>
        <w:rPr>
          <w:b/>
          <w:bCs/>
          <w:i/>
          <w:iCs/>
          <w:u w:val="single"/>
        </w:rPr>
        <w:t>ANALIZA ANUAL</w:t>
      </w:r>
      <w:r>
        <w:rPr>
          <w:b/>
          <w:bCs/>
          <w:u w:val="single"/>
        </w:rPr>
        <w:t xml:space="preserve"> MODUL ÎN CARE AU FOST APLICATE MĂSURILE PENTRU PREVENIREA ȘI COMBATEREA RISCULUI DE SĂRĂCIE ȘI EXCLUZIUNE</w:t>
      </w:r>
      <w:r>
        <w:rPr>
          <w:b/>
          <w:bCs/>
          <w:u w:val="single"/>
        </w:rPr>
        <w:br/>
        <w:t>SOCIALĂ ÎN RÂNDUL BENEFICIARILOR VENITULUI MINIM DE INCLUZIUNE,</w:t>
      </w:r>
      <w:r>
        <w:rPr>
          <w:b/>
          <w:bCs/>
        </w:rPr>
        <w:t xml:space="preserve"> </w:t>
      </w:r>
      <w:r>
        <w:t>stabilite prin programele de acțiune comunitară prevăzute la alin. (1).</w:t>
      </w:r>
    </w:p>
    <w:p w14:paraId="3FD7746A" w14:textId="77777777" w:rsidR="00336D88" w:rsidRDefault="00336D88" w:rsidP="00336D88">
      <w:pPr>
        <w:pStyle w:val="Tablecaption0"/>
        <w:ind w:firstLine="0"/>
      </w:pPr>
      <w:r>
        <w:t xml:space="preserve">(3) </w:t>
      </w:r>
      <w:r>
        <w:rPr>
          <w:b/>
          <w:bCs/>
          <w:u w:val="single"/>
        </w:rPr>
        <w:t>PROGRAMELE DE ACȚIUNE COMUNITARĂ</w:t>
      </w:r>
      <w:r>
        <w:rPr>
          <w:b/>
          <w:bCs/>
        </w:rPr>
        <w:t xml:space="preserve"> </w:t>
      </w:r>
      <w:r>
        <w:t xml:space="preserve">prevăzute la alin. (1) </w:t>
      </w:r>
      <w:r>
        <w:rPr>
          <w:b/>
          <w:bCs/>
        </w:rPr>
        <w:t>SE TRANSMIT DIRECȚIILOR JUDEȚENE DE ASISTENȚĂ SOCIALĂ ȘI PROTECȚIA</w:t>
      </w:r>
      <w:r>
        <w:rPr>
          <w:b/>
          <w:bCs/>
        </w:rPr>
        <w:br/>
        <w:t xml:space="preserve">COPILULUI </w:t>
      </w:r>
      <w:r>
        <w:t>în vederea elaborării strategiilor județene de dezvoltare a serviciilor sociale, precum și comisiilor județene de incluziune socială, respectiv comisiei de incluziune socială</w:t>
      </w:r>
      <w:r>
        <w:br/>
        <w:t xml:space="preserve">a municipiului București, înființate conform prevederilor </w:t>
      </w:r>
      <w:r>
        <w:rPr>
          <w:u w:val="single"/>
        </w:rPr>
        <w:t>Hotărârii Guvernului nr, 1.217/2006</w:t>
      </w:r>
      <w:r>
        <w:t xml:space="preserve"> privind constituirea mecanismului național pentru promovarea incluziunii sociale în</w:t>
      </w:r>
      <w:r>
        <w:br/>
        <w:t>România, cu modificările și completările ulterioare.</w:t>
      </w:r>
    </w:p>
    <w:p w14:paraId="4799E7C4" w14:textId="77777777" w:rsidR="00336D88" w:rsidRDefault="00336D88" w:rsidP="00336D88">
      <w:pPr>
        <w:spacing w:after="159" w:line="1" w:lineRule="exact"/>
      </w:pPr>
    </w:p>
    <w:p w14:paraId="765D1B33" w14:textId="77777777" w:rsidR="00336D88" w:rsidRDefault="00336D88" w:rsidP="00336D88">
      <w:pPr>
        <w:pStyle w:val="Bodytext50"/>
      </w:pPr>
      <w:r>
        <w:t>HG NR.1154/2022</w:t>
      </w:r>
    </w:p>
    <w:p w14:paraId="6CE95AED" w14:textId="77777777" w:rsidR="00336D88" w:rsidRDefault="00336D88" w:rsidP="00336D88">
      <w:pPr>
        <w:pStyle w:val="Corptext"/>
        <w:spacing w:line="259" w:lineRule="auto"/>
        <w:ind w:firstLine="0"/>
      </w:pPr>
      <w:r>
        <w:rPr>
          <w:color w:val="0000FF"/>
        </w:rPr>
        <w:t>ART. 25</w:t>
      </w:r>
    </w:p>
    <w:p w14:paraId="4F522969" w14:textId="77777777" w:rsidR="00336D88" w:rsidRDefault="00336D88" w:rsidP="00336D88">
      <w:pPr>
        <w:pStyle w:val="Corptext"/>
        <w:numPr>
          <w:ilvl w:val="0"/>
          <w:numId w:val="1"/>
        </w:numPr>
        <w:tabs>
          <w:tab w:val="left" w:pos="562"/>
        </w:tabs>
        <w:spacing w:line="259" w:lineRule="auto"/>
      </w:pPr>
      <w:r>
        <w:t xml:space="preserve">Beneficiarii venitului minim de incluziune reprezintă un grup de persoane aflate în situație de dificultate, cuprinse în </w:t>
      </w:r>
      <w:r>
        <w:rPr>
          <w:b/>
          <w:bCs/>
          <w:u w:val="single"/>
        </w:rPr>
        <w:t>PROGRAMELE DE ACȚIUNE</w:t>
      </w:r>
      <w:r>
        <w:rPr>
          <w:b/>
          <w:bCs/>
          <w:u w:val="single"/>
        </w:rPr>
        <w:br/>
        <w:t>COMUNITARĂ</w:t>
      </w:r>
      <w:r>
        <w:rPr>
          <w:b/>
          <w:bCs/>
        </w:rPr>
        <w:t xml:space="preserve"> </w:t>
      </w:r>
      <w:r>
        <w:t xml:space="preserve">realizate de autoritățile administrației publice locale conform prevederilor </w:t>
      </w:r>
      <w:r>
        <w:rPr>
          <w:color w:val="0000FF"/>
          <w:u w:val="single"/>
        </w:rPr>
        <w:t>art. 35 din Legea asistenței sociale nr. 292/2011</w:t>
      </w:r>
      <w:r>
        <w:t>, cu modificările și</w:t>
      </w:r>
      <w:r>
        <w:br/>
        <w:t>completările ulterioare.</w:t>
      </w:r>
    </w:p>
    <w:p w14:paraId="1E0B8FF7" w14:textId="77777777" w:rsidR="00336D88" w:rsidRDefault="00336D88" w:rsidP="00336D88">
      <w:pPr>
        <w:pStyle w:val="Corptext"/>
        <w:numPr>
          <w:ilvl w:val="0"/>
          <w:numId w:val="1"/>
        </w:numPr>
        <w:tabs>
          <w:tab w:val="left" w:pos="567"/>
        </w:tabs>
        <w:spacing w:after="160" w:line="259" w:lineRule="auto"/>
      </w:pPr>
      <w:r>
        <w:rPr>
          <w:b/>
          <w:bCs/>
          <w:i/>
          <w:iCs/>
          <w:u w:val="single"/>
        </w:rPr>
        <w:t>PROGRAMELE DE ACȚIUNE COMUNITARĂ prevăzute la alin. (1) se includ în strategiile județene de dezvoltare a serviciilor sociale ȘI ÎN</w:t>
      </w:r>
      <w:r>
        <w:rPr>
          <w:b/>
          <w:bCs/>
          <w:i/>
          <w:iCs/>
          <w:u w:val="single"/>
        </w:rPr>
        <w:br/>
        <w:t>PLANURILE ANUALE DE ACȚIUNE,</w:t>
      </w:r>
      <w:r>
        <w:t xml:space="preserve"> prevăzute la </w:t>
      </w:r>
      <w:r>
        <w:rPr>
          <w:color w:val="0000FF"/>
          <w:u w:val="single"/>
        </w:rPr>
        <w:t>art. 117,</w:t>
      </w:r>
      <w:r>
        <w:rPr>
          <w:color w:val="0000FF"/>
        </w:rPr>
        <w:t xml:space="preserve"> </w:t>
      </w:r>
      <w:r>
        <w:t xml:space="preserve">respectiv </w:t>
      </w:r>
      <w:r>
        <w:rPr>
          <w:color w:val="0000FF"/>
          <w:u w:val="single"/>
        </w:rPr>
        <w:t>art. 118 din Legea asistenței sociale nr. 292/2011</w:t>
      </w:r>
      <w:r>
        <w:t>, cu modificările și completările ulterioare, și</w:t>
      </w:r>
      <w:r>
        <w:br/>
      </w:r>
      <w:r>
        <w:rPr>
          <w:b/>
          <w:bCs/>
          <w:u w:val="single"/>
        </w:rPr>
        <w:t>SE TRANSMIT</w:t>
      </w:r>
      <w:r>
        <w:rPr>
          <w:b/>
          <w:bCs/>
        </w:rPr>
        <w:t xml:space="preserve"> </w:t>
      </w:r>
      <w:r>
        <w:t xml:space="preserve">către </w:t>
      </w:r>
      <w:r>
        <w:rPr>
          <w:b/>
          <w:bCs/>
        </w:rPr>
        <w:t>direcțiile generale de asistență socială și protecția copilului, precum și comisiei județene de incluziune socială</w:t>
      </w:r>
      <w:r>
        <w:t>, respectiv comisiei de</w:t>
      </w:r>
      <w:r>
        <w:br/>
        <w:t xml:space="preserve">incluziune socială a municipiului București în </w:t>
      </w:r>
      <w:r>
        <w:rPr>
          <w:b/>
          <w:bCs/>
          <w:u w:val="single"/>
        </w:rPr>
        <w:t>LUNA FEBRUARIE A FIECĂRUI AN.</w:t>
      </w:r>
    </w:p>
    <w:p w14:paraId="3C9EC302" w14:textId="2FE34764" w:rsidR="00336D88" w:rsidRDefault="00336D88" w:rsidP="00336D88">
      <w:pPr>
        <w:pStyle w:val="Corptext"/>
        <w:numPr>
          <w:ilvl w:val="0"/>
          <w:numId w:val="1"/>
        </w:numPr>
        <w:tabs>
          <w:tab w:val="left" w:pos="567"/>
        </w:tabs>
      </w:pPr>
      <w:r>
        <w:t xml:space="preserve">În aplicarea prevederilor </w:t>
      </w:r>
      <w:r>
        <w:rPr>
          <w:color w:val="0000FF"/>
          <w:u w:val="single"/>
        </w:rPr>
        <w:t>art. 2</w:t>
      </w:r>
      <w:r w:rsidR="00271E9B">
        <w:rPr>
          <w:color w:val="0000FF"/>
          <w:u w:val="single"/>
        </w:rPr>
        <w:t>7</w:t>
      </w:r>
      <w:r w:rsidR="00271E9B">
        <w:rPr>
          <w:color w:val="0000FF"/>
          <w:sz w:val="16"/>
          <w:szCs w:val="16"/>
          <w:u w:val="single"/>
          <w:vertAlign w:val="superscript"/>
        </w:rPr>
        <w:t>2</w:t>
      </w:r>
      <w:r>
        <w:rPr>
          <w:color w:val="0000FF"/>
          <w:u w:val="single"/>
        </w:rPr>
        <w:t xml:space="preserve"> alin. (2) din lege</w:t>
      </w:r>
      <w:r>
        <w:t xml:space="preserve">, autoritățile administrației publice locale efectuează </w:t>
      </w:r>
      <w:r>
        <w:rPr>
          <w:b/>
          <w:bCs/>
        </w:rPr>
        <w:t xml:space="preserve">ANUAL </w:t>
      </w:r>
      <w:r>
        <w:rPr>
          <w:b/>
          <w:bCs/>
          <w:u w:val="single"/>
        </w:rPr>
        <w:t>ANALIZA</w:t>
      </w:r>
      <w:r>
        <w:rPr>
          <w:b/>
          <w:bCs/>
        </w:rPr>
        <w:t xml:space="preserve"> aplicării măsurilor pentru</w:t>
      </w:r>
      <w:r>
        <w:rPr>
          <w:b/>
          <w:bCs/>
        </w:rPr>
        <w:br/>
        <w:t>prevenirea și combaterea riscului de marginalizare și excluziune socială în rândul beneficiarilor venitului minim de incluziune incluse în programele de</w:t>
      </w:r>
      <w:r>
        <w:rPr>
          <w:b/>
          <w:bCs/>
        </w:rPr>
        <w:br/>
        <w:t>acțiune comunitară.</w:t>
      </w:r>
    </w:p>
    <w:p w14:paraId="31ABFA1F" w14:textId="353174E3" w:rsidR="00336D88" w:rsidRDefault="00336D88" w:rsidP="00336D88">
      <w:pPr>
        <w:pStyle w:val="Corptext"/>
        <w:numPr>
          <w:ilvl w:val="0"/>
          <w:numId w:val="1"/>
        </w:numPr>
        <w:tabs>
          <w:tab w:val="left" w:pos="572"/>
        </w:tabs>
      </w:pPr>
      <w:r>
        <w:t>În aplicarea prevederilor</w:t>
      </w:r>
      <w:hyperlink r:id="rId8" w:history="1">
        <w:r>
          <w:t xml:space="preserve"> </w:t>
        </w:r>
        <w:r>
          <w:rPr>
            <w:color w:val="0000FF"/>
            <w:u w:val="single"/>
          </w:rPr>
          <w:t>art. 27</w:t>
        </w:r>
        <w:r w:rsidR="00271E9B">
          <w:rPr>
            <w:color w:val="0000FF"/>
            <w:u w:val="single"/>
            <w:vertAlign w:val="superscript"/>
          </w:rPr>
          <w:t>2</w:t>
        </w:r>
        <w:r>
          <w:rPr>
            <w:color w:val="0000FF"/>
            <w:u w:val="single"/>
          </w:rPr>
          <w:t xml:space="preserve"> alin. (4) din lege</w:t>
        </w:r>
        <w:r>
          <w:t>,</w:t>
        </w:r>
      </w:hyperlink>
      <w:r>
        <w:t xml:space="preserve"> autoritățile administrației publice locale întocmesc, în </w:t>
      </w:r>
      <w:r>
        <w:rPr>
          <w:b/>
          <w:bCs/>
          <w:u w:val="single"/>
        </w:rPr>
        <w:t>LUNA DECEMBRIE A FIECĂRUI AN</w:t>
      </w:r>
      <w:r>
        <w:t xml:space="preserve">, un </w:t>
      </w:r>
      <w:r>
        <w:rPr>
          <w:b/>
          <w:bCs/>
          <w:u w:val="single"/>
        </w:rPr>
        <w:t>RAPORT</w:t>
      </w:r>
      <w:r>
        <w:rPr>
          <w:b/>
          <w:bCs/>
          <w:u w:val="single"/>
        </w:rPr>
        <w:br/>
        <w:t>DE MONITORIZARE</w:t>
      </w:r>
      <w:r>
        <w:rPr>
          <w:b/>
          <w:bCs/>
        </w:rPr>
        <w:t xml:space="preserve"> </w:t>
      </w:r>
      <w:r>
        <w:t xml:space="preserve">a aplicării </w:t>
      </w:r>
      <w:r>
        <w:rPr>
          <w:b/>
          <w:bCs/>
        </w:rPr>
        <w:t xml:space="preserve">programului anual de acțiune comunitară </w:t>
      </w:r>
      <w:r>
        <w:t xml:space="preserve">pentru beneficiarii de venit minim de incluziune, pe care îl </w:t>
      </w:r>
      <w:r>
        <w:rPr>
          <w:b/>
          <w:bCs/>
          <w:u w:val="single"/>
        </w:rPr>
        <w:t>TRANSMIT ELECTRONIC</w:t>
      </w:r>
      <w:r>
        <w:rPr>
          <w:b/>
          <w:bCs/>
          <w:u w:val="single"/>
        </w:rPr>
        <w:br/>
      </w:r>
      <w:r>
        <w:rPr>
          <w:b/>
          <w:bCs/>
        </w:rPr>
        <w:t>Agenției Naționale pentru Plăți și Inspecție Socială, până în ultima zi a lunii ianuarie din anul următor.</w:t>
      </w:r>
    </w:p>
    <w:p w14:paraId="2DA73B4C" w14:textId="77777777" w:rsidR="00336D88" w:rsidRDefault="00336D88" w:rsidP="00336D88">
      <w:pPr>
        <w:pStyle w:val="Corptext"/>
        <w:numPr>
          <w:ilvl w:val="0"/>
          <w:numId w:val="1"/>
        </w:numPr>
        <w:tabs>
          <w:tab w:val="left" w:pos="562"/>
        </w:tabs>
        <w:spacing w:after="220"/>
      </w:pPr>
      <w:r>
        <w:t>Modelul raportului anual de monitorizare a aplicării programului anual de acțiune comunitară în cazul beneficiarilor de venit minim de incluziune este prevăzut în</w:t>
      </w:r>
      <w:r>
        <w:br/>
        <w:t>anexa nr. 6 la prezentele norme metodologice.</w:t>
      </w:r>
    </w:p>
    <w:p w14:paraId="5678099A" w14:textId="71CF49DE" w:rsidR="005251F9" w:rsidRDefault="00336D88" w:rsidP="00B40DF8">
      <w:pPr>
        <w:pStyle w:val="Bodytext30"/>
        <w:tabs>
          <w:tab w:val="left" w:pos="12830"/>
        </w:tabs>
        <w:spacing w:after="0"/>
        <w:ind w:left="0" w:firstLine="220"/>
      </w:pPr>
      <w:r>
        <w:tab/>
      </w:r>
    </w:p>
    <w:sectPr w:rsidR="005251F9" w:rsidSect="00336D88">
      <w:pgSz w:w="16840" w:h="11900" w:orient="landscape"/>
      <w:pgMar w:top="993" w:right="1350" w:bottom="426" w:left="716" w:header="0" w:footer="3"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5EFE"/>
    <w:multiLevelType w:val="multilevel"/>
    <w:tmpl w:val="088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B3C1C"/>
    <w:multiLevelType w:val="multilevel"/>
    <w:tmpl w:val="6A4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33313"/>
    <w:multiLevelType w:val="hybridMultilevel"/>
    <w:tmpl w:val="38A2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0908"/>
    <w:multiLevelType w:val="multilevel"/>
    <w:tmpl w:val="2B5E3B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51546F"/>
    <w:multiLevelType w:val="hybridMultilevel"/>
    <w:tmpl w:val="F5F8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730473">
    <w:abstractNumId w:val="3"/>
  </w:num>
  <w:num w:numId="2" w16cid:durableId="1492987502">
    <w:abstractNumId w:val="0"/>
  </w:num>
  <w:num w:numId="3" w16cid:durableId="1834904784">
    <w:abstractNumId w:val="1"/>
  </w:num>
  <w:num w:numId="4" w16cid:durableId="2120374523">
    <w:abstractNumId w:val="4"/>
  </w:num>
  <w:num w:numId="5" w16cid:durableId="1918829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88"/>
    <w:rsid w:val="000D2BB1"/>
    <w:rsid w:val="0014111E"/>
    <w:rsid w:val="001624B9"/>
    <w:rsid w:val="00192DA8"/>
    <w:rsid w:val="00215EDD"/>
    <w:rsid w:val="00252BDD"/>
    <w:rsid w:val="00271E9B"/>
    <w:rsid w:val="002B6504"/>
    <w:rsid w:val="002C5FB6"/>
    <w:rsid w:val="002D776C"/>
    <w:rsid w:val="00336D88"/>
    <w:rsid w:val="003E50FC"/>
    <w:rsid w:val="005251F9"/>
    <w:rsid w:val="00605B0E"/>
    <w:rsid w:val="006715D8"/>
    <w:rsid w:val="006E5C06"/>
    <w:rsid w:val="00760861"/>
    <w:rsid w:val="007D685D"/>
    <w:rsid w:val="007D7AB1"/>
    <w:rsid w:val="00847147"/>
    <w:rsid w:val="008973D4"/>
    <w:rsid w:val="009802FE"/>
    <w:rsid w:val="00A26185"/>
    <w:rsid w:val="00AB189D"/>
    <w:rsid w:val="00AB7C5D"/>
    <w:rsid w:val="00B40DF8"/>
    <w:rsid w:val="00B53E30"/>
    <w:rsid w:val="00C54B11"/>
    <w:rsid w:val="00C70319"/>
    <w:rsid w:val="00CA056A"/>
    <w:rsid w:val="00D11D0D"/>
    <w:rsid w:val="00D84A3B"/>
    <w:rsid w:val="00E52595"/>
    <w:rsid w:val="00F7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4F5F"/>
  <w15:chartTrackingRefBased/>
  <w15:docId w15:val="{11F65429-7005-489E-A247-CF5FF12F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88"/>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itlu1">
    <w:name w:val="heading 1"/>
    <w:basedOn w:val="Normal"/>
    <w:next w:val="Normal"/>
    <w:link w:val="Titlu1Caracter"/>
    <w:uiPriority w:val="9"/>
    <w:qFormat/>
    <w:rsid w:val="00336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36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36D8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36D8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36D8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36D8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36D8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36D8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36D8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6D8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36D8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36D8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36D8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36D8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36D8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36D8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36D8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36D88"/>
    <w:rPr>
      <w:rFonts w:eastAsiaTheme="majorEastAsia" w:cstheme="majorBidi"/>
      <w:color w:val="272727" w:themeColor="text1" w:themeTint="D8"/>
    </w:rPr>
  </w:style>
  <w:style w:type="paragraph" w:styleId="Titlu">
    <w:name w:val="Title"/>
    <w:basedOn w:val="Normal"/>
    <w:next w:val="Normal"/>
    <w:link w:val="TitluCaracter"/>
    <w:uiPriority w:val="10"/>
    <w:qFormat/>
    <w:rsid w:val="00336D8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36D8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36D8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36D8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36D8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36D88"/>
    <w:rPr>
      <w:i/>
      <w:iCs/>
      <w:color w:val="404040" w:themeColor="text1" w:themeTint="BF"/>
    </w:rPr>
  </w:style>
  <w:style w:type="paragraph" w:styleId="Listparagraf">
    <w:name w:val="List Paragraph"/>
    <w:basedOn w:val="Normal"/>
    <w:uiPriority w:val="34"/>
    <w:qFormat/>
    <w:rsid w:val="00336D88"/>
    <w:pPr>
      <w:ind w:left="720"/>
      <w:contextualSpacing/>
    </w:pPr>
  </w:style>
  <w:style w:type="character" w:styleId="Accentuareintens">
    <w:name w:val="Intense Emphasis"/>
    <w:basedOn w:val="Fontdeparagrafimplicit"/>
    <w:uiPriority w:val="21"/>
    <w:qFormat/>
    <w:rsid w:val="00336D88"/>
    <w:rPr>
      <w:i/>
      <w:iCs/>
      <w:color w:val="2F5496" w:themeColor="accent1" w:themeShade="BF"/>
    </w:rPr>
  </w:style>
  <w:style w:type="paragraph" w:styleId="Citatintens">
    <w:name w:val="Intense Quote"/>
    <w:basedOn w:val="Normal"/>
    <w:next w:val="Normal"/>
    <w:link w:val="CitatintensCaracter"/>
    <w:uiPriority w:val="30"/>
    <w:qFormat/>
    <w:rsid w:val="00336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36D88"/>
    <w:rPr>
      <w:i/>
      <w:iCs/>
      <w:color w:val="2F5496" w:themeColor="accent1" w:themeShade="BF"/>
    </w:rPr>
  </w:style>
  <w:style w:type="character" w:styleId="Referireintens">
    <w:name w:val="Intense Reference"/>
    <w:basedOn w:val="Fontdeparagrafimplicit"/>
    <w:uiPriority w:val="32"/>
    <w:qFormat/>
    <w:rsid w:val="00336D88"/>
    <w:rPr>
      <w:b/>
      <w:bCs/>
      <w:smallCaps/>
      <w:color w:val="2F5496" w:themeColor="accent1" w:themeShade="BF"/>
      <w:spacing w:val="5"/>
    </w:rPr>
  </w:style>
  <w:style w:type="character" w:customStyle="1" w:styleId="CorptextCaracter">
    <w:name w:val="Corp text Caracter"/>
    <w:basedOn w:val="Fontdeparagrafimplicit"/>
    <w:link w:val="Corptext"/>
    <w:rsid w:val="00336D88"/>
    <w:rPr>
      <w:rFonts w:ascii="Arial" w:eastAsia="Arial" w:hAnsi="Arial" w:cs="Arial"/>
      <w:sz w:val="20"/>
      <w:szCs w:val="20"/>
    </w:rPr>
  </w:style>
  <w:style w:type="character" w:customStyle="1" w:styleId="Bodytext4">
    <w:name w:val="Body text (4)_"/>
    <w:basedOn w:val="Fontdeparagrafimplicit"/>
    <w:link w:val="Bodytext40"/>
    <w:rsid w:val="00336D88"/>
    <w:rPr>
      <w:rFonts w:ascii="Calibri" w:eastAsia="Calibri" w:hAnsi="Calibri" w:cs="Calibri"/>
      <w:b/>
      <w:bCs/>
      <w:i/>
      <w:iCs/>
      <w:u w:val="single"/>
    </w:rPr>
  </w:style>
  <w:style w:type="character" w:customStyle="1" w:styleId="Bodytext2">
    <w:name w:val="Body text (2)_"/>
    <w:basedOn w:val="Fontdeparagrafimplicit"/>
    <w:link w:val="Bodytext20"/>
    <w:rsid w:val="00336D88"/>
    <w:rPr>
      <w:rFonts w:ascii="Times New Roman" w:eastAsia="Times New Roman" w:hAnsi="Times New Roman" w:cs="Times New Roman"/>
    </w:rPr>
  </w:style>
  <w:style w:type="character" w:customStyle="1" w:styleId="Other">
    <w:name w:val="Other_"/>
    <w:basedOn w:val="Fontdeparagrafimplicit"/>
    <w:link w:val="Other0"/>
    <w:rsid w:val="00336D88"/>
    <w:rPr>
      <w:rFonts w:ascii="Times New Roman" w:eastAsia="Times New Roman" w:hAnsi="Times New Roman" w:cs="Times New Roman"/>
    </w:rPr>
  </w:style>
  <w:style w:type="character" w:customStyle="1" w:styleId="Tablecaption">
    <w:name w:val="Table caption_"/>
    <w:basedOn w:val="Fontdeparagrafimplicit"/>
    <w:link w:val="Tablecaption0"/>
    <w:rsid w:val="00336D88"/>
    <w:rPr>
      <w:rFonts w:ascii="Times New Roman" w:eastAsia="Times New Roman" w:hAnsi="Times New Roman" w:cs="Times New Roman"/>
      <w:sz w:val="20"/>
      <w:szCs w:val="20"/>
    </w:rPr>
  </w:style>
  <w:style w:type="character" w:customStyle="1" w:styleId="Bodytext5">
    <w:name w:val="Body text (5)_"/>
    <w:basedOn w:val="Fontdeparagrafimplicit"/>
    <w:link w:val="Bodytext50"/>
    <w:rsid w:val="00336D88"/>
    <w:rPr>
      <w:rFonts w:ascii="Times New Roman" w:eastAsia="Times New Roman" w:hAnsi="Times New Roman" w:cs="Times New Roman"/>
      <w:b/>
      <w:bCs/>
      <w:color w:val="0000FF"/>
      <w:sz w:val="20"/>
      <w:szCs w:val="20"/>
    </w:rPr>
  </w:style>
  <w:style w:type="character" w:customStyle="1" w:styleId="Bodytext3">
    <w:name w:val="Body text (3)_"/>
    <w:basedOn w:val="Fontdeparagrafimplicit"/>
    <w:link w:val="Bodytext30"/>
    <w:rsid w:val="00336D88"/>
    <w:rPr>
      <w:rFonts w:ascii="Times New Roman" w:eastAsia="Times New Roman" w:hAnsi="Times New Roman" w:cs="Times New Roman"/>
      <w:b/>
      <w:bCs/>
      <w:sz w:val="18"/>
      <w:szCs w:val="18"/>
    </w:rPr>
  </w:style>
  <w:style w:type="paragraph" w:styleId="Corptext">
    <w:name w:val="Body Text"/>
    <w:basedOn w:val="Normal"/>
    <w:link w:val="CorptextCaracter"/>
    <w:qFormat/>
    <w:rsid w:val="00336D88"/>
    <w:pPr>
      <w:ind w:firstLine="240"/>
    </w:pPr>
    <w:rPr>
      <w:rFonts w:ascii="Arial" w:eastAsia="Arial" w:hAnsi="Arial" w:cs="Arial"/>
      <w:color w:val="auto"/>
      <w:kern w:val="2"/>
      <w:sz w:val="20"/>
      <w:szCs w:val="20"/>
      <w:lang w:val="en-GB" w:eastAsia="en-US" w:bidi="ar-SA"/>
      <w14:ligatures w14:val="standardContextual"/>
    </w:rPr>
  </w:style>
  <w:style w:type="character" w:customStyle="1" w:styleId="CorptextCaracter1">
    <w:name w:val="Corp text Caracter1"/>
    <w:basedOn w:val="Fontdeparagrafimplicit"/>
    <w:uiPriority w:val="99"/>
    <w:semiHidden/>
    <w:rsid w:val="00336D88"/>
    <w:rPr>
      <w:rFonts w:ascii="Microsoft Sans Serif" w:eastAsia="Microsoft Sans Serif" w:hAnsi="Microsoft Sans Serif" w:cs="Microsoft Sans Serif"/>
      <w:color w:val="000000"/>
      <w:kern w:val="0"/>
      <w:sz w:val="24"/>
      <w:szCs w:val="24"/>
      <w:lang w:val="ro-RO" w:eastAsia="ro-RO" w:bidi="ro-RO"/>
      <w14:ligatures w14:val="none"/>
    </w:rPr>
  </w:style>
  <w:style w:type="paragraph" w:customStyle="1" w:styleId="Bodytext40">
    <w:name w:val="Body text (4)"/>
    <w:basedOn w:val="Normal"/>
    <w:link w:val="Bodytext4"/>
    <w:rsid w:val="00336D88"/>
    <w:pPr>
      <w:spacing w:after="160"/>
      <w:jc w:val="right"/>
    </w:pPr>
    <w:rPr>
      <w:rFonts w:ascii="Calibri" w:eastAsia="Calibri" w:hAnsi="Calibri" w:cs="Calibri"/>
      <w:b/>
      <w:bCs/>
      <w:i/>
      <w:iCs/>
      <w:color w:val="auto"/>
      <w:kern w:val="2"/>
      <w:sz w:val="22"/>
      <w:szCs w:val="22"/>
      <w:u w:val="single"/>
      <w:lang w:val="en-GB" w:eastAsia="en-US" w:bidi="ar-SA"/>
      <w14:ligatures w14:val="standardContextual"/>
    </w:rPr>
  </w:style>
  <w:style w:type="paragraph" w:customStyle="1" w:styleId="Bodytext20">
    <w:name w:val="Body text (2)"/>
    <w:basedOn w:val="Normal"/>
    <w:link w:val="Bodytext2"/>
    <w:rsid w:val="00336D88"/>
    <w:pPr>
      <w:spacing w:after="130"/>
      <w:jc w:val="center"/>
    </w:pPr>
    <w:rPr>
      <w:rFonts w:ascii="Times New Roman" w:eastAsia="Times New Roman" w:hAnsi="Times New Roman" w:cs="Times New Roman"/>
      <w:color w:val="auto"/>
      <w:kern w:val="2"/>
      <w:sz w:val="22"/>
      <w:szCs w:val="22"/>
      <w:lang w:val="en-GB" w:eastAsia="en-US" w:bidi="ar-SA"/>
      <w14:ligatures w14:val="standardContextual"/>
    </w:rPr>
  </w:style>
  <w:style w:type="paragraph" w:customStyle="1" w:styleId="Other0">
    <w:name w:val="Other"/>
    <w:basedOn w:val="Normal"/>
    <w:link w:val="Other"/>
    <w:rsid w:val="00336D88"/>
    <w:rPr>
      <w:rFonts w:ascii="Times New Roman" w:eastAsia="Times New Roman" w:hAnsi="Times New Roman" w:cs="Times New Roman"/>
      <w:color w:val="auto"/>
      <w:kern w:val="2"/>
      <w:sz w:val="22"/>
      <w:szCs w:val="22"/>
      <w:lang w:val="en-GB" w:eastAsia="en-US" w:bidi="ar-SA"/>
      <w14:ligatures w14:val="standardContextual"/>
    </w:rPr>
  </w:style>
  <w:style w:type="paragraph" w:customStyle="1" w:styleId="Tablecaption0">
    <w:name w:val="Table caption"/>
    <w:basedOn w:val="Normal"/>
    <w:link w:val="Tablecaption"/>
    <w:rsid w:val="00336D88"/>
    <w:pPr>
      <w:spacing w:line="259" w:lineRule="auto"/>
      <w:ind w:firstLine="440"/>
    </w:pPr>
    <w:rPr>
      <w:rFonts w:ascii="Times New Roman" w:eastAsia="Times New Roman" w:hAnsi="Times New Roman" w:cs="Times New Roman"/>
      <w:color w:val="auto"/>
      <w:kern w:val="2"/>
      <w:sz w:val="20"/>
      <w:szCs w:val="20"/>
      <w:lang w:val="en-GB" w:eastAsia="en-US" w:bidi="ar-SA"/>
      <w14:ligatures w14:val="standardContextual"/>
    </w:rPr>
  </w:style>
  <w:style w:type="paragraph" w:customStyle="1" w:styleId="Bodytext50">
    <w:name w:val="Body text (5)"/>
    <w:basedOn w:val="Normal"/>
    <w:link w:val="Bodytext5"/>
    <w:rsid w:val="00336D88"/>
    <w:pPr>
      <w:spacing w:after="160" w:line="259" w:lineRule="auto"/>
    </w:pPr>
    <w:rPr>
      <w:rFonts w:ascii="Times New Roman" w:eastAsia="Times New Roman" w:hAnsi="Times New Roman" w:cs="Times New Roman"/>
      <w:b/>
      <w:bCs/>
      <w:color w:val="0000FF"/>
      <w:kern w:val="2"/>
      <w:sz w:val="20"/>
      <w:szCs w:val="20"/>
      <w:lang w:val="en-GB" w:eastAsia="en-US" w:bidi="ar-SA"/>
      <w14:ligatures w14:val="standardContextual"/>
    </w:rPr>
  </w:style>
  <w:style w:type="paragraph" w:customStyle="1" w:styleId="Bodytext30">
    <w:name w:val="Body text (3)"/>
    <w:basedOn w:val="Normal"/>
    <w:link w:val="Bodytext3"/>
    <w:rsid w:val="00336D88"/>
    <w:pPr>
      <w:spacing w:after="80"/>
      <w:ind w:left="5630" w:firstLine="80"/>
    </w:pPr>
    <w:rPr>
      <w:rFonts w:ascii="Times New Roman" w:eastAsia="Times New Roman" w:hAnsi="Times New Roman" w:cs="Times New Roman"/>
      <w:b/>
      <w:bCs/>
      <w:color w:val="auto"/>
      <w:kern w:val="2"/>
      <w:sz w:val="18"/>
      <w:szCs w:val="18"/>
      <w:lang w:val="en-GB" w:eastAsia="en-US" w:bidi="ar-SA"/>
      <w14:ligatures w14:val="standardContextual"/>
    </w:rPr>
  </w:style>
  <w:style w:type="paragraph" w:styleId="NormalWeb">
    <w:name w:val="Normal (Web)"/>
    <w:basedOn w:val="Normal"/>
    <w:uiPriority w:val="99"/>
    <w:semiHidden/>
    <w:unhideWhenUsed/>
    <w:rsid w:val="002B6504"/>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plus.ro/Intralegis6/oficiale/afis.php?f=" TargetMode="External"/><Relationship Id="rId3" Type="http://schemas.openxmlformats.org/officeDocument/2006/relationships/settings" Target="settings.xml"/><Relationship Id="rId7" Type="http://schemas.openxmlformats.org/officeDocument/2006/relationships/image" Target="file:///C:\My%20Documents\sotrile%20finalcolo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PC</cp:lastModifiedBy>
  <cp:revision>29</cp:revision>
  <dcterms:created xsi:type="dcterms:W3CDTF">2025-06-19T07:15:00Z</dcterms:created>
  <dcterms:modified xsi:type="dcterms:W3CDTF">2026-02-27T09:16:00Z</dcterms:modified>
</cp:coreProperties>
</file>