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FB51C0" w:rsidRDefault="00212658" w:rsidP="000F5830">
      <w:pPr>
        <w:spacing w:before="0"/>
        <w:ind w:left="5664" w:firstLine="0"/>
        <w:rPr>
          <w:rFonts w:asciiTheme="minorHAnsi" w:hAnsiTheme="minorHAnsi" w:cstheme="minorHAnsi"/>
          <w:b/>
          <w:bCs/>
          <w:iCs/>
        </w:rPr>
      </w:pPr>
      <w:r w:rsidRPr="00FB51C0">
        <w:rPr>
          <w:rFonts w:asciiTheme="minorHAnsi" w:hAnsiTheme="minorHAnsi" w:cstheme="minorHAnsi"/>
          <w:b/>
          <w:bCs/>
          <w:iCs/>
        </w:rPr>
        <w:t>Anexa</w:t>
      </w:r>
    </w:p>
    <w:p w14:paraId="1F8F7295" w14:textId="7EEB9A5C" w:rsidR="000F5830" w:rsidRPr="00FB51C0" w:rsidRDefault="000F5830" w:rsidP="000F5830">
      <w:pPr>
        <w:spacing w:before="0"/>
        <w:ind w:left="5664" w:firstLine="0"/>
        <w:rPr>
          <w:rFonts w:asciiTheme="minorHAnsi" w:hAnsiTheme="minorHAnsi" w:cstheme="minorHAnsi"/>
          <w:b/>
        </w:rPr>
      </w:pPr>
      <w:r w:rsidRPr="00240745">
        <w:rPr>
          <w:rFonts w:asciiTheme="minorHAnsi" w:hAnsiTheme="minorHAnsi" w:cstheme="minorHAnsi"/>
          <w:iCs/>
        </w:rPr>
        <w:t>la Hotărârea Consiliului local al Comunei Șoldanu nr. 7</w:t>
      </w:r>
      <w:r>
        <w:rPr>
          <w:rFonts w:asciiTheme="minorHAnsi" w:hAnsiTheme="minorHAnsi" w:cstheme="minorHAnsi"/>
          <w:iCs/>
        </w:rPr>
        <w:t>9</w:t>
      </w:r>
      <w:r w:rsidRPr="00240745">
        <w:rPr>
          <w:rFonts w:asciiTheme="minorHAnsi" w:hAnsiTheme="minorHAnsi" w:cstheme="minorHAnsi"/>
          <w:iCs/>
        </w:rPr>
        <w:t xml:space="preserve"> din 2</w:t>
      </w:r>
      <w:r>
        <w:rPr>
          <w:rFonts w:asciiTheme="minorHAnsi" w:hAnsiTheme="minorHAnsi" w:cstheme="minorHAnsi"/>
          <w:iCs/>
        </w:rPr>
        <w:t>4</w:t>
      </w:r>
      <w:r w:rsidRPr="00240745">
        <w:rPr>
          <w:rFonts w:asciiTheme="minorHAnsi" w:hAnsiTheme="minorHAnsi" w:cstheme="minorHAnsi"/>
          <w:iCs/>
        </w:rPr>
        <w:t>.1</w:t>
      </w:r>
      <w:r>
        <w:rPr>
          <w:rFonts w:asciiTheme="minorHAnsi" w:hAnsiTheme="minorHAnsi" w:cstheme="minorHAnsi"/>
          <w:iCs/>
        </w:rPr>
        <w:t>1</w:t>
      </w:r>
      <w:r w:rsidRPr="00240745">
        <w:rPr>
          <w:rFonts w:asciiTheme="minorHAnsi" w:hAnsiTheme="minorHAnsi" w:cstheme="minorHAnsi"/>
          <w:iCs/>
        </w:rPr>
        <w:t>.2022</w:t>
      </w:r>
    </w:p>
    <w:p w14:paraId="19018DF7" w14:textId="13C59FC8" w:rsidR="00212658" w:rsidRPr="00FB51C0" w:rsidRDefault="00212658" w:rsidP="0082786D">
      <w:pPr>
        <w:spacing w:before="0"/>
        <w:ind w:left="7080" w:firstLine="0"/>
        <w:rPr>
          <w:rFonts w:asciiTheme="minorHAnsi" w:hAnsiTheme="minorHAnsi" w:cstheme="minorHAnsi"/>
          <w:b/>
        </w:rPr>
      </w:pPr>
    </w:p>
    <w:p w14:paraId="6BAFEE55" w14:textId="2957B174" w:rsidR="00212658" w:rsidRPr="00FB51C0" w:rsidRDefault="00313E2D" w:rsidP="00C410B0">
      <w:pPr>
        <w:spacing w:before="480"/>
        <w:ind w:firstLine="0"/>
        <w:rPr>
          <w:rFonts w:asciiTheme="minorHAnsi" w:hAnsiTheme="minorHAnsi" w:cstheme="minorHAnsi"/>
          <w:b/>
          <w:bCs/>
          <w:sz w:val="36"/>
          <w:szCs w:val="32"/>
        </w:rPr>
      </w:pPr>
      <w:r w:rsidRPr="00FB51C0">
        <w:rPr>
          <w:rFonts w:ascii="Roboto-Regular" w:hAnsi="Roboto-Regular" w:cs="Roboto-Regular"/>
          <w:b/>
          <w:bCs/>
          <w:sz w:val="26"/>
          <w:szCs w:val="26"/>
        </w:rPr>
        <w:t xml:space="preserve">RECTIFICAREA BUGETULUI LOCAL PE ANUL 2022 AL COMUNEI ȘOLDANU, ÎN </w:t>
      </w:r>
      <w:r w:rsidR="000F4539">
        <w:rPr>
          <w:rFonts w:ascii="Roboto-Regular" w:hAnsi="Roboto-Regular" w:cs="Roboto-Regular"/>
          <w:b/>
          <w:bCs/>
          <w:sz w:val="26"/>
          <w:szCs w:val="26"/>
        </w:rPr>
        <w:t>NOIEMBRIE</w:t>
      </w:r>
      <w:r w:rsidR="000F4539" w:rsidRPr="00FB51C0">
        <w:rPr>
          <w:rFonts w:ascii="Roboto-Regular" w:hAnsi="Roboto-Regular" w:cs="Roboto-Regular"/>
          <w:b/>
          <w:bCs/>
          <w:sz w:val="26"/>
          <w:szCs w:val="26"/>
        </w:rPr>
        <w:t xml:space="preserve"> </w:t>
      </w:r>
      <w:r w:rsidRPr="00FB51C0">
        <w:rPr>
          <w:rFonts w:ascii="Roboto-Regular" w:hAnsi="Roboto-Regular" w:cs="Roboto-Regular"/>
          <w:b/>
          <w:bCs/>
          <w:sz w:val="26"/>
          <w:szCs w:val="26"/>
        </w:rPr>
        <w:t>2022</w:t>
      </w:r>
    </w:p>
    <w:p w14:paraId="36E78DAB" w14:textId="60DB0ECA" w:rsidR="00AF5967" w:rsidRPr="00FB51C0" w:rsidRDefault="00AF5967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42F9F04C" w14:textId="77777777" w:rsidR="00212658" w:rsidRPr="00FB51C0" w:rsidRDefault="00212658" w:rsidP="000553D4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FB51C0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1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587"/>
        <w:gridCol w:w="6010"/>
        <w:gridCol w:w="1179"/>
        <w:gridCol w:w="974"/>
        <w:gridCol w:w="878"/>
      </w:tblGrid>
      <w:tr w:rsidR="000553D4" w:rsidRPr="000553D4" w14:paraId="0C59952D" w14:textId="77777777" w:rsidTr="00B57FED">
        <w:trPr>
          <w:trHeight w:val="170"/>
        </w:trPr>
        <w:tc>
          <w:tcPr>
            <w:tcW w:w="305" w:type="pct"/>
            <w:vAlign w:val="center"/>
          </w:tcPr>
          <w:p w14:paraId="286C148D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NR.</w:t>
            </w:r>
          </w:p>
          <w:p w14:paraId="555D1EB1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CRT.</w:t>
            </w:r>
          </w:p>
        </w:tc>
        <w:tc>
          <w:tcPr>
            <w:tcW w:w="3121" w:type="pct"/>
            <w:vAlign w:val="center"/>
          </w:tcPr>
          <w:p w14:paraId="79B72FAB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DENUMIREA INDICATORILOR</w:t>
            </w:r>
          </w:p>
        </w:tc>
        <w:tc>
          <w:tcPr>
            <w:tcW w:w="612" w:type="pct"/>
            <w:vAlign w:val="center"/>
          </w:tcPr>
          <w:p w14:paraId="03AC9F66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Cod</w:t>
            </w:r>
          </w:p>
          <w:p w14:paraId="106BAB4E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indicator</w:t>
            </w:r>
          </w:p>
        </w:tc>
        <w:tc>
          <w:tcPr>
            <w:tcW w:w="506" w:type="pct"/>
            <w:vAlign w:val="center"/>
          </w:tcPr>
          <w:p w14:paraId="0D977900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TOTAL AN</w:t>
            </w:r>
          </w:p>
          <w:p w14:paraId="0709A82E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2022</w:t>
            </w:r>
          </w:p>
        </w:tc>
        <w:tc>
          <w:tcPr>
            <w:tcW w:w="456" w:type="pct"/>
            <w:vAlign w:val="center"/>
          </w:tcPr>
          <w:p w14:paraId="1885A283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TRIM</w:t>
            </w:r>
          </w:p>
          <w:p w14:paraId="59B83F19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IV</w:t>
            </w:r>
          </w:p>
        </w:tc>
      </w:tr>
      <w:tr w:rsidR="000553D4" w:rsidRPr="000553D4" w14:paraId="0D2CD659" w14:textId="77777777" w:rsidTr="00B57FED">
        <w:trPr>
          <w:trHeight w:val="170"/>
        </w:trPr>
        <w:tc>
          <w:tcPr>
            <w:tcW w:w="305" w:type="pct"/>
          </w:tcPr>
          <w:p w14:paraId="63BC92D2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I</w:t>
            </w:r>
          </w:p>
        </w:tc>
        <w:tc>
          <w:tcPr>
            <w:tcW w:w="3121" w:type="pct"/>
          </w:tcPr>
          <w:p w14:paraId="54597A53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VENITURI  TOTAL</w:t>
            </w:r>
          </w:p>
        </w:tc>
        <w:tc>
          <w:tcPr>
            <w:tcW w:w="612" w:type="pct"/>
          </w:tcPr>
          <w:p w14:paraId="07B69B8C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506" w:type="pct"/>
          </w:tcPr>
          <w:p w14:paraId="0379F1BA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457.420</w:t>
            </w:r>
          </w:p>
        </w:tc>
        <w:tc>
          <w:tcPr>
            <w:tcW w:w="456" w:type="pct"/>
          </w:tcPr>
          <w:p w14:paraId="783B11F5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457.420</w:t>
            </w:r>
          </w:p>
        </w:tc>
      </w:tr>
      <w:tr w:rsidR="000553D4" w:rsidRPr="000553D4" w14:paraId="473D748D" w14:textId="77777777" w:rsidTr="00B57FED">
        <w:trPr>
          <w:trHeight w:val="170"/>
        </w:trPr>
        <w:tc>
          <w:tcPr>
            <w:tcW w:w="305" w:type="pct"/>
            <w:vMerge w:val="restart"/>
          </w:tcPr>
          <w:p w14:paraId="0C27CF01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3121" w:type="pct"/>
          </w:tcPr>
          <w:p w14:paraId="6E3D1574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Cote și sume defalcate din impozitul pe venit</w:t>
            </w:r>
          </w:p>
        </w:tc>
        <w:tc>
          <w:tcPr>
            <w:tcW w:w="612" w:type="pct"/>
          </w:tcPr>
          <w:p w14:paraId="386CF6E8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04.02</w:t>
            </w:r>
          </w:p>
        </w:tc>
        <w:tc>
          <w:tcPr>
            <w:tcW w:w="506" w:type="pct"/>
          </w:tcPr>
          <w:p w14:paraId="4748EE2F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45.000</w:t>
            </w:r>
          </w:p>
        </w:tc>
        <w:tc>
          <w:tcPr>
            <w:tcW w:w="456" w:type="pct"/>
          </w:tcPr>
          <w:p w14:paraId="53E65AFD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45.000</w:t>
            </w:r>
          </w:p>
        </w:tc>
      </w:tr>
      <w:tr w:rsidR="000553D4" w:rsidRPr="000553D4" w14:paraId="0BF38587" w14:textId="77777777" w:rsidTr="00B57FED">
        <w:trPr>
          <w:trHeight w:val="170"/>
        </w:trPr>
        <w:tc>
          <w:tcPr>
            <w:tcW w:w="305" w:type="pct"/>
            <w:vMerge/>
          </w:tcPr>
          <w:p w14:paraId="1BAD1A7E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5ADE225F" w14:textId="38A65378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 xml:space="preserve">Sume repartizate din fondul la dispoziția </w:t>
            </w:r>
            <w:r w:rsidR="007E4210" w:rsidRPr="000553D4">
              <w:rPr>
                <w:rFonts w:asciiTheme="minorHAnsi" w:hAnsiTheme="minorHAnsi" w:cstheme="minorHAnsi"/>
                <w:i/>
                <w:iCs/>
                <w:sz w:val="20"/>
              </w:rPr>
              <w:t>Consiliului</w:t>
            </w: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 xml:space="preserve"> Județean</w:t>
            </w:r>
          </w:p>
        </w:tc>
        <w:tc>
          <w:tcPr>
            <w:tcW w:w="612" w:type="pct"/>
          </w:tcPr>
          <w:p w14:paraId="16D9851C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04.02.05</w:t>
            </w:r>
          </w:p>
        </w:tc>
        <w:tc>
          <w:tcPr>
            <w:tcW w:w="506" w:type="pct"/>
          </w:tcPr>
          <w:p w14:paraId="31D43A8C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45.000</w:t>
            </w:r>
          </w:p>
        </w:tc>
        <w:tc>
          <w:tcPr>
            <w:tcW w:w="456" w:type="pct"/>
          </w:tcPr>
          <w:p w14:paraId="35D6C941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45.000</w:t>
            </w:r>
          </w:p>
        </w:tc>
      </w:tr>
      <w:tr w:rsidR="000553D4" w:rsidRPr="000553D4" w14:paraId="5F31E04F" w14:textId="77777777" w:rsidTr="00B57FED">
        <w:trPr>
          <w:trHeight w:val="170"/>
        </w:trPr>
        <w:tc>
          <w:tcPr>
            <w:tcW w:w="305" w:type="pct"/>
            <w:vMerge/>
          </w:tcPr>
          <w:p w14:paraId="18564764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40FD7569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Sume defalcate din TVA</w:t>
            </w:r>
          </w:p>
        </w:tc>
        <w:tc>
          <w:tcPr>
            <w:tcW w:w="612" w:type="pct"/>
          </w:tcPr>
          <w:p w14:paraId="568E0BD1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11.02</w:t>
            </w:r>
          </w:p>
        </w:tc>
        <w:tc>
          <w:tcPr>
            <w:tcW w:w="506" w:type="pct"/>
          </w:tcPr>
          <w:p w14:paraId="2268467E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150.000</w:t>
            </w:r>
          </w:p>
        </w:tc>
        <w:tc>
          <w:tcPr>
            <w:tcW w:w="456" w:type="pct"/>
          </w:tcPr>
          <w:p w14:paraId="15650307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150.000</w:t>
            </w:r>
          </w:p>
        </w:tc>
      </w:tr>
      <w:tr w:rsidR="000553D4" w:rsidRPr="000553D4" w14:paraId="460B2B09" w14:textId="77777777" w:rsidTr="00B57FED">
        <w:trPr>
          <w:trHeight w:val="170"/>
        </w:trPr>
        <w:tc>
          <w:tcPr>
            <w:tcW w:w="305" w:type="pct"/>
            <w:vMerge/>
          </w:tcPr>
          <w:p w14:paraId="17771C74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4F8B5B3E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Sume defalcate din TVA pentru echilibrarea bugetelor locale</w:t>
            </w:r>
          </w:p>
        </w:tc>
        <w:tc>
          <w:tcPr>
            <w:tcW w:w="612" w:type="pct"/>
          </w:tcPr>
          <w:p w14:paraId="30382FD8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11.02.06</w:t>
            </w:r>
          </w:p>
        </w:tc>
        <w:tc>
          <w:tcPr>
            <w:tcW w:w="506" w:type="pct"/>
          </w:tcPr>
          <w:p w14:paraId="76902E88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150.000</w:t>
            </w:r>
          </w:p>
        </w:tc>
        <w:tc>
          <w:tcPr>
            <w:tcW w:w="456" w:type="pct"/>
          </w:tcPr>
          <w:p w14:paraId="14561909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150.000</w:t>
            </w:r>
          </w:p>
        </w:tc>
      </w:tr>
      <w:tr w:rsidR="000553D4" w:rsidRPr="000553D4" w14:paraId="689C9733" w14:textId="77777777" w:rsidTr="00B57FED">
        <w:trPr>
          <w:trHeight w:val="170"/>
        </w:trPr>
        <w:tc>
          <w:tcPr>
            <w:tcW w:w="305" w:type="pct"/>
            <w:vMerge w:val="restart"/>
          </w:tcPr>
          <w:p w14:paraId="357EDE06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2.</w:t>
            </w:r>
          </w:p>
        </w:tc>
        <w:tc>
          <w:tcPr>
            <w:tcW w:w="3121" w:type="pct"/>
          </w:tcPr>
          <w:p w14:paraId="5F185948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Venituri din valorificarea unor bunuri ale instituțiilor publice</w:t>
            </w:r>
          </w:p>
        </w:tc>
        <w:tc>
          <w:tcPr>
            <w:tcW w:w="612" w:type="pct"/>
          </w:tcPr>
          <w:p w14:paraId="4425F579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39.02</w:t>
            </w:r>
          </w:p>
        </w:tc>
        <w:tc>
          <w:tcPr>
            <w:tcW w:w="506" w:type="pct"/>
          </w:tcPr>
          <w:p w14:paraId="7F470662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10.000</w:t>
            </w:r>
          </w:p>
        </w:tc>
        <w:tc>
          <w:tcPr>
            <w:tcW w:w="456" w:type="pct"/>
          </w:tcPr>
          <w:p w14:paraId="62CCDF3A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10.000</w:t>
            </w:r>
          </w:p>
        </w:tc>
      </w:tr>
      <w:tr w:rsidR="000553D4" w:rsidRPr="000553D4" w14:paraId="1A844728" w14:textId="77777777" w:rsidTr="00B57FED">
        <w:trPr>
          <w:trHeight w:val="170"/>
        </w:trPr>
        <w:tc>
          <w:tcPr>
            <w:tcW w:w="305" w:type="pct"/>
            <w:vMerge/>
          </w:tcPr>
          <w:p w14:paraId="5A616547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65774841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Venituri din vânzarea unor bunuri aparținând domeniului privat al statului sau al unităților administrative-teritoriale</w:t>
            </w:r>
          </w:p>
        </w:tc>
        <w:tc>
          <w:tcPr>
            <w:tcW w:w="612" w:type="pct"/>
          </w:tcPr>
          <w:p w14:paraId="2C1BE24C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39.02.07</w:t>
            </w:r>
          </w:p>
        </w:tc>
        <w:tc>
          <w:tcPr>
            <w:tcW w:w="506" w:type="pct"/>
          </w:tcPr>
          <w:p w14:paraId="44C53AAD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10.000</w:t>
            </w:r>
          </w:p>
        </w:tc>
        <w:tc>
          <w:tcPr>
            <w:tcW w:w="456" w:type="pct"/>
          </w:tcPr>
          <w:p w14:paraId="5D68DA1C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10.000</w:t>
            </w:r>
          </w:p>
        </w:tc>
      </w:tr>
      <w:tr w:rsidR="000553D4" w:rsidRPr="000553D4" w14:paraId="7894F940" w14:textId="77777777" w:rsidTr="00B57FED">
        <w:trPr>
          <w:trHeight w:val="170"/>
        </w:trPr>
        <w:tc>
          <w:tcPr>
            <w:tcW w:w="305" w:type="pct"/>
            <w:vMerge w:val="restart"/>
          </w:tcPr>
          <w:p w14:paraId="5FAA7AFB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3.</w:t>
            </w:r>
          </w:p>
        </w:tc>
        <w:tc>
          <w:tcPr>
            <w:tcW w:w="3121" w:type="pct"/>
          </w:tcPr>
          <w:p w14:paraId="2A3CEAE4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Subvenții de la bugetul de stat-din care:</w:t>
            </w:r>
          </w:p>
        </w:tc>
        <w:tc>
          <w:tcPr>
            <w:tcW w:w="612" w:type="pct"/>
          </w:tcPr>
          <w:p w14:paraId="7E0C0265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42.02</w:t>
            </w:r>
          </w:p>
        </w:tc>
        <w:tc>
          <w:tcPr>
            <w:tcW w:w="506" w:type="pct"/>
          </w:tcPr>
          <w:p w14:paraId="2DC4C72A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252.420</w:t>
            </w:r>
          </w:p>
        </w:tc>
        <w:tc>
          <w:tcPr>
            <w:tcW w:w="456" w:type="pct"/>
          </w:tcPr>
          <w:p w14:paraId="71197471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252.420</w:t>
            </w:r>
          </w:p>
        </w:tc>
      </w:tr>
      <w:tr w:rsidR="000553D4" w:rsidRPr="000553D4" w14:paraId="104C1B5E" w14:textId="77777777" w:rsidTr="00B57FED">
        <w:trPr>
          <w:trHeight w:val="170"/>
        </w:trPr>
        <w:tc>
          <w:tcPr>
            <w:tcW w:w="305" w:type="pct"/>
            <w:vMerge/>
          </w:tcPr>
          <w:p w14:paraId="062B032A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3B251FED" w14:textId="50EB04A0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Subvenții pentru acordarea ajutorului p</w:t>
            </w:r>
            <w:r w:rsidR="007E4210">
              <w:rPr>
                <w:rFonts w:asciiTheme="minorHAnsi" w:hAnsiTheme="minorHAnsi" w:cstheme="minorHAnsi"/>
                <w:iCs/>
                <w:sz w:val="20"/>
              </w:rPr>
              <w:t>en</w:t>
            </w:r>
            <w:r w:rsidRPr="000553D4">
              <w:rPr>
                <w:rFonts w:asciiTheme="minorHAnsi" w:hAnsiTheme="minorHAnsi" w:cstheme="minorHAnsi"/>
                <w:iCs/>
                <w:sz w:val="20"/>
              </w:rPr>
              <w:t>t</w:t>
            </w:r>
            <w:r w:rsidR="007E4210">
              <w:rPr>
                <w:rFonts w:asciiTheme="minorHAnsi" w:hAnsiTheme="minorHAnsi" w:cstheme="minorHAnsi"/>
                <w:iCs/>
                <w:sz w:val="20"/>
              </w:rPr>
              <w:t>ru</w:t>
            </w:r>
            <w:r w:rsidRPr="000553D4">
              <w:rPr>
                <w:rFonts w:asciiTheme="minorHAnsi" w:hAnsiTheme="minorHAnsi" w:cstheme="minorHAnsi"/>
                <w:iCs/>
                <w:sz w:val="20"/>
              </w:rPr>
              <w:t xml:space="preserve"> încălzirea locuinței</w:t>
            </w:r>
          </w:p>
        </w:tc>
        <w:tc>
          <w:tcPr>
            <w:tcW w:w="612" w:type="pct"/>
          </w:tcPr>
          <w:p w14:paraId="1A468D62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42.02.34</w:t>
            </w:r>
          </w:p>
        </w:tc>
        <w:tc>
          <w:tcPr>
            <w:tcW w:w="506" w:type="pct"/>
          </w:tcPr>
          <w:p w14:paraId="1FAAAA9E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252.420</w:t>
            </w:r>
          </w:p>
        </w:tc>
        <w:tc>
          <w:tcPr>
            <w:tcW w:w="456" w:type="pct"/>
          </w:tcPr>
          <w:p w14:paraId="716023D8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252.420</w:t>
            </w:r>
          </w:p>
        </w:tc>
      </w:tr>
      <w:tr w:rsidR="000553D4" w:rsidRPr="000553D4" w14:paraId="39C834B0" w14:textId="77777777" w:rsidTr="00B57FED">
        <w:trPr>
          <w:trHeight w:val="170"/>
        </w:trPr>
        <w:tc>
          <w:tcPr>
            <w:tcW w:w="305" w:type="pct"/>
          </w:tcPr>
          <w:p w14:paraId="52C2AF67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II</w:t>
            </w:r>
          </w:p>
        </w:tc>
        <w:tc>
          <w:tcPr>
            <w:tcW w:w="3121" w:type="pct"/>
          </w:tcPr>
          <w:p w14:paraId="11CFDC7C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CHELTUIELI TOTAL</w:t>
            </w:r>
          </w:p>
        </w:tc>
        <w:tc>
          <w:tcPr>
            <w:tcW w:w="612" w:type="pct"/>
          </w:tcPr>
          <w:p w14:paraId="6E4A4142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506" w:type="pct"/>
          </w:tcPr>
          <w:p w14:paraId="31B6745E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457.420</w:t>
            </w:r>
          </w:p>
        </w:tc>
        <w:tc>
          <w:tcPr>
            <w:tcW w:w="456" w:type="pct"/>
          </w:tcPr>
          <w:p w14:paraId="3F9B097F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b/>
                <w:iCs/>
                <w:sz w:val="20"/>
              </w:rPr>
              <w:t>457.420</w:t>
            </w:r>
          </w:p>
        </w:tc>
      </w:tr>
      <w:tr w:rsidR="000553D4" w:rsidRPr="000553D4" w14:paraId="63C152EC" w14:textId="77777777" w:rsidTr="00B57FED">
        <w:trPr>
          <w:trHeight w:val="170"/>
        </w:trPr>
        <w:tc>
          <w:tcPr>
            <w:tcW w:w="305" w:type="pct"/>
            <w:vMerge w:val="restart"/>
          </w:tcPr>
          <w:p w14:paraId="509A1ED3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3121" w:type="pct"/>
          </w:tcPr>
          <w:p w14:paraId="439D6B28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Autorități executive</w:t>
            </w:r>
          </w:p>
        </w:tc>
        <w:tc>
          <w:tcPr>
            <w:tcW w:w="612" w:type="pct"/>
          </w:tcPr>
          <w:p w14:paraId="0924A398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51.02.01.03</w:t>
            </w:r>
          </w:p>
        </w:tc>
        <w:tc>
          <w:tcPr>
            <w:tcW w:w="506" w:type="pct"/>
          </w:tcPr>
          <w:p w14:paraId="5DA4AB53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36.000</w:t>
            </w:r>
          </w:p>
        </w:tc>
        <w:tc>
          <w:tcPr>
            <w:tcW w:w="456" w:type="pct"/>
          </w:tcPr>
          <w:p w14:paraId="114D7655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36.000</w:t>
            </w:r>
          </w:p>
        </w:tc>
      </w:tr>
      <w:tr w:rsidR="000553D4" w:rsidRPr="000553D4" w14:paraId="069668A2" w14:textId="77777777" w:rsidTr="00B57FED">
        <w:trPr>
          <w:trHeight w:val="170"/>
        </w:trPr>
        <w:tc>
          <w:tcPr>
            <w:tcW w:w="305" w:type="pct"/>
            <w:vMerge/>
          </w:tcPr>
          <w:p w14:paraId="0A9722D8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63207CA7" w14:textId="75EB7A10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 xml:space="preserve">Bunuri </w:t>
            </w:r>
            <w:r w:rsidR="007E4210">
              <w:rPr>
                <w:rFonts w:asciiTheme="minorHAnsi" w:hAnsiTheme="minorHAnsi" w:cstheme="minorHAnsi"/>
                <w:i/>
                <w:sz w:val="20"/>
              </w:rPr>
              <w:t>ș</w:t>
            </w:r>
            <w:r w:rsidRPr="000553D4">
              <w:rPr>
                <w:rFonts w:asciiTheme="minorHAnsi" w:hAnsiTheme="minorHAnsi" w:cstheme="minorHAnsi"/>
                <w:i/>
                <w:sz w:val="20"/>
              </w:rPr>
              <w:t>i servicii</w:t>
            </w:r>
          </w:p>
        </w:tc>
        <w:tc>
          <w:tcPr>
            <w:tcW w:w="612" w:type="pct"/>
          </w:tcPr>
          <w:p w14:paraId="705AF7BE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20</w:t>
            </w:r>
          </w:p>
        </w:tc>
        <w:tc>
          <w:tcPr>
            <w:tcW w:w="506" w:type="pct"/>
          </w:tcPr>
          <w:p w14:paraId="6CDF357F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36.000</w:t>
            </w:r>
          </w:p>
        </w:tc>
        <w:tc>
          <w:tcPr>
            <w:tcW w:w="456" w:type="pct"/>
          </w:tcPr>
          <w:p w14:paraId="4A14448B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36.000</w:t>
            </w:r>
          </w:p>
        </w:tc>
      </w:tr>
      <w:tr w:rsidR="000553D4" w:rsidRPr="000553D4" w14:paraId="01E58F9F" w14:textId="77777777" w:rsidTr="00B57FED">
        <w:trPr>
          <w:trHeight w:val="170"/>
        </w:trPr>
        <w:tc>
          <w:tcPr>
            <w:tcW w:w="305" w:type="pct"/>
            <w:vMerge/>
          </w:tcPr>
          <w:p w14:paraId="5338C40D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43C5FF37" w14:textId="7A4E15A2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 xml:space="preserve">Materiale </w:t>
            </w:r>
            <w:r w:rsidR="007E4210">
              <w:rPr>
                <w:rFonts w:asciiTheme="minorHAnsi" w:hAnsiTheme="minorHAnsi" w:cstheme="minorHAnsi"/>
                <w:sz w:val="20"/>
              </w:rPr>
              <w:t>ș</w:t>
            </w:r>
            <w:r w:rsidRPr="000553D4">
              <w:rPr>
                <w:rFonts w:asciiTheme="minorHAnsi" w:hAnsiTheme="minorHAnsi" w:cstheme="minorHAnsi"/>
                <w:sz w:val="20"/>
              </w:rPr>
              <w:t>i prest</w:t>
            </w:r>
            <w:r w:rsidR="007E4210">
              <w:rPr>
                <w:rFonts w:asciiTheme="minorHAnsi" w:hAnsiTheme="minorHAnsi" w:cstheme="minorHAnsi"/>
                <w:sz w:val="20"/>
              </w:rPr>
              <w:t>ă</w:t>
            </w:r>
            <w:r w:rsidRPr="000553D4">
              <w:rPr>
                <w:rFonts w:asciiTheme="minorHAnsi" w:hAnsiTheme="minorHAnsi" w:cstheme="minorHAnsi"/>
                <w:sz w:val="20"/>
              </w:rPr>
              <w:t>ri servicii cu caracter func</w:t>
            </w:r>
            <w:r w:rsidR="007E4210">
              <w:rPr>
                <w:rFonts w:asciiTheme="minorHAnsi" w:hAnsiTheme="minorHAnsi" w:cstheme="minorHAnsi"/>
                <w:sz w:val="20"/>
              </w:rPr>
              <w:t>ț</w:t>
            </w:r>
            <w:r w:rsidRPr="000553D4">
              <w:rPr>
                <w:rFonts w:asciiTheme="minorHAnsi" w:hAnsiTheme="minorHAnsi" w:cstheme="minorHAnsi"/>
                <w:sz w:val="20"/>
              </w:rPr>
              <w:t>ional</w:t>
            </w:r>
          </w:p>
        </w:tc>
        <w:tc>
          <w:tcPr>
            <w:tcW w:w="612" w:type="pct"/>
          </w:tcPr>
          <w:p w14:paraId="1DDCA851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20.01.09</w:t>
            </w:r>
          </w:p>
        </w:tc>
        <w:tc>
          <w:tcPr>
            <w:tcW w:w="506" w:type="pct"/>
          </w:tcPr>
          <w:p w14:paraId="3531DBE8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12.000</w:t>
            </w:r>
          </w:p>
        </w:tc>
        <w:tc>
          <w:tcPr>
            <w:tcW w:w="456" w:type="pct"/>
          </w:tcPr>
          <w:p w14:paraId="54CE1AC3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12.000</w:t>
            </w:r>
          </w:p>
        </w:tc>
      </w:tr>
      <w:tr w:rsidR="000553D4" w:rsidRPr="000553D4" w14:paraId="13CA220A" w14:textId="77777777" w:rsidTr="00B57FED">
        <w:trPr>
          <w:trHeight w:val="170"/>
        </w:trPr>
        <w:tc>
          <w:tcPr>
            <w:tcW w:w="305" w:type="pct"/>
            <w:vMerge/>
          </w:tcPr>
          <w:p w14:paraId="5EC38600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0DF89389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Obiecte de inventar</w:t>
            </w:r>
          </w:p>
        </w:tc>
        <w:tc>
          <w:tcPr>
            <w:tcW w:w="612" w:type="pct"/>
          </w:tcPr>
          <w:p w14:paraId="1440979C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20.05.30</w:t>
            </w:r>
          </w:p>
        </w:tc>
        <w:tc>
          <w:tcPr>
            <w:tcW w:w="506" w:type="pct"/>
          </w:tcPr>
          <w:p w14:paraId="0D04EEED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14.000</w:t>
            </w:r>
          </w:p>
        </w:tc>
        <w:tc>
          <w:tcPr>
            <w:tcW w:w="456" w:type="pct"/>
          </w:tcPr>
          <w:p w14:paraId="114EB6DE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14.000</w:t>
            </w:r>
          </w:p>
        </w:tc>
      </w:tr>
      <w:tr w:rsidR="000553D4" w:rsidRPr="000553D4" w14:paraId="3D0C89EE" w14:textId="77777777" w:rsidTr="00B57FED">
        <w:trPr>
          <w:trHeight w:val="170"/>
        </w:trPr>
        <w:tc>
          <w:tcPr>
            <w:tcW w:w="305" w:type="pct"/>
            <w:vMerge/>
          </w:tcPr>
          <w:p w14:paraId="4C88A6BC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3171509E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Active nefinanciare</w:t>
            </w:r>
          </w:p>
        </w:tc>
        <w:tc>
          <w:tcPr>
            <w:tcW w:w="612" w:type="pct"/>
          </w:tcPr>
          <w:p w14:paraId="632E7A77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71</w:t>
            </w:r>
          </w:p>
        </w:tc>
        <w:tc>
          <w:tcPr>
            <w:tcW w:w="506" w:type="pct"/>
          </w:tcPr>
          <w:p w14:paraId="091D027F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10.000</w:t>
            </w:r>
          </w:p>
        </w:tc>
        <w:tc>
          <w:tcPr>
            <w:tcW w:w="456" w:type="pct"/>
          </w:tcPr>
          <w:p w14:paraId="38F57EC1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10.000</w:t>
            </w:r>
          </w:p>
        </w:tc>
      </w:tr>
      <w:tr w:rsidR="000553D4" w:rsidRPr="000553D4" w14:paraId="7E56AEE6" w14:textId="77777777" w:rsidTr="00B57FED">
        <w:trPr>
          <w:trHeight w:val="170"/>
        </w:trPr>
        <w:tc>
          <w:tcPr>
            <w:tcW w:w="305" w:type="pct"/>
            <w:vMerge/>
          </w:tcPr>
          <w:p w14:paraId="251444CE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15A06868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Mașini, echipamente și mijloace de transport</w:t>
            </w:r>
          </w:p>
        </w:tc>
        <w:tc>
          <w:tcPr>
            <w:tcW w:w="612" w:type="pct"/>
          </w:tcPr>
          <w:p w14:paraId="45D221E4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71.01.02</w:t>
            </w:r>
          </w:p>
        </w:tc>
        <w:tc>
          <w:tcPr>
            <w:tcW w:w="506" w:type="pct"/>
          </w:tcPr>
          <w:p w14:paraId="296B05F1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10.000</w:t>
            </w:r>
          </w:p>
        </w:tc>
        <w:tc>
          <w:tcPr>
            <w:tcW w:w="456" w:type="pct"/>
          </w:tcPr>
          <w:p w14:paraId="09CFA76D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10.000</w:t>
            </w:r>
          </w:p>
        </w:tc>
      </w:tr>
      <w:tr w:rsidR="000553D4" w:rsidRPr="000553D4" w14:paraId="5F742CAE" w14:textId="77777777" w:rsidTr="00B57FED">
        <w:trPr>
          <w:trHeight w:val="170"/>
        </w:trPr>
        <w:tc>
          <w:tcPr>
            <w:tcW w:w="305" w:type="pct"/>
            <w:vMerge w:val="restart"/>
          </w:tcPr>
          <w:p w14:paraId="5E80B77F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2.</w:t>
            </w:r>
          </w:p>
        </w:tc>
        <w:tc>
          <w:tcPr>
            <w:tcW w:w="3121" w:type="pct"/>
          </w:tcPr>
          <w:p w14:paraId="0B0C6C6A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Învățământ</w:t>
            </w:r>
          </w:p>
          <w:p w14:paraId="76A7D9D9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Învățământ secundar inferior</w:t>
            </w:r>
          </w:p>
        </w:tc>
        <w:tc>
          <w:tcPr>
            <w:tcW w:w="612" w:type="pct"/>
          </w:tcPr>
          <w:p w14:paraId="205D54A4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65.02</w:t>
            </w:r>
          </w:p>
          <w:p w14:paraId="3784E654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65.02.04.01</w:t>
            </w:r>
          </w:p>
        </w:tc>
        <w:tc>
          <w:tcPr>
            <w:tcW w:w="506" w:type="pct"/>
          </w:tcPr>
          <w:p w14:paraId="0084FAB0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60.000</w:t>
            </w:r>
          </w:p>
        </w:tc>
        <w:tc>
          <w:tcPr>
            <w:tcW w:w="456" w:type="pct"/>
          </w:tcPr>
          <w:p w14:paraId="0891E112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60.000</w:t>
            </w:r>
          </w:p>
        </w:tc>
      </w:tr>
      <w:tr w:rsidR="000553D4" w:rsidRPr="000553D4" w14:paraId="2DC81163" w14:textId="77777777" w:rsidTr="00B57FED">
        <w:trPr>
          <w:trHeight w:val="170"/>
        </w:trPr>
        <w:tc>
          <w:tcPr>
            <w:tcW w:w="305" w:type="pct"/>
            <w:vMerge/>
          </w:tcPr>
          <w:p w14:paraId="06E2FCF2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4D0E9718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Bunuri și servicii</w:t>
            </w:r>
          </w:p>
        </w:tc>
        <w:tc>
          <w:tcPr>
            <w:tcW w:w="612" w:type="pct"/>
          </w:tcPr>
          <w:p w14:paraId="43C762FD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20</w:t>
            </w:r>
          </w:p>
        </w:tc>
        <w:tc>
          <w:tcPr>
            <w:tcW w:w="506" w:type="pct"/>
          </w:tcPr>
          <w:p w14:paraId="532D53A2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60.000</w:t>
            </w:r>
          </w:p>
        </w:tc>
        <w:tc>
          <w:tcPr>
            <w:tcW w:w="456" w:type="pct"/>
          </w:tcPr>
          <w:p w14:paraId="0CEE51E2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60.000</w:t>
            </w:r>
          </w:p>
        </w:tc>
      </w:tr>
      <w:tr w:rsidR="000553D4" w:rsidRPr="000553D4" w14:paraId="03754B4A" w14:textId="77777777" w:rsidTr="00B57FED">
        <w:trPr>
          <w:trHeight w:val="170"/>
        </w:trPr>
        <w:tc>
          <w:tcPr>
            <w:tcW w:w="305" w:type="pct"/>
            <w:vMerge/>
          </w:tcPr>
          <w:p w14:paraId="6F4FC4F9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624485A2" w14:textId="5DFD4B22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Alte bunuri și servicii pentru înt</w:t>
            </w:r>
            <w:r w:rsidR="007E4210">
              <w:rPr>
                <w:rFonts w:asciiTheme="minorHAnsi" w:hAnsiTheme="minorHAnsi" w:cstheme="minorHAnsi"/>
                <w:sz w:val="20"/>
              </w:rPr>
              <w:t>r</w:t>
            </w:r>
            <w:r w:rsidRPr="000553D4">
              <w:rPr>
                <w:rFonts w:asciiTheme="minorHAnsi" w:hAnsiTheme="minorHAnsi" w:cstheme="minorHAnsi"/>
                <w:sz w:val="20"/>
              </w:rPr>
              <w:t>e</w:t>
            </w:r>
            <w:r w:rsidR="007E4210">
              <w:rPr>
                <w:rFonts w:asciiTheme="minorHAnsi" w:hAnsiTheme="minorHAnsi" w:cstheme="minorHAnsi"/>
                <w:sz w:val="20"/>
              </w:rPr>
              <w:t>ț</w:t>
            </w:r>
            <w:r w:rsidRPr="000553D4">
              <w:rPr>
                <w:rFonts w:asciiTheme="minorHAnsi" w:hAnsiTheme="minorHAnsi" w:cstheme="minorHAnsi"/>
                <w:sz w:val="20"/>
              </w:rPr>
              <w:t>inere și funcționare</w:t>
            </w:r>
          </w:p>
        </w:tc>
        <w:tc>
          <w:tcPr>
            <w:tcW w:w="612" w:type="pct"/>
          </w:tcPr>
          <w:p w14:paraId="79C77762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20.01.30</w:t>
            </w:r>
          </w:p>
        </w:tc>
        <w:tc>
          <w:tcPr>
            <w:tcW w:w="506" w:type="pct"/>
          </w:tcPr>
          <w:p w14:paraId="743BDB24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10.000</w:t>
            </w:r>
          </w:p>
        </w:tc>
        <w:tc>
          <w:tcPr>
            <w:tcW w:w="456" w:type="pct"/>
          </w:tcPr>
          <w:p w14:paraId="3752EDB0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10.000</w:t>
            </w:r>
          </w:p>
        </w:tc>
      </w:tr>
      <w:tr w:rsidR="000553D4" w:rsidRPr="000553D4" w14:paraId="56D1BE62" w14:textId="77777777" w:rsidTr="00B57FED">
        <w:trPr>
          <w:trHeight w:val="170"/>
        </w:trPr>
        <w:tc>
          <w:tcPr>
            <w:tcW w:w="305" w:type="pct"/>
            <w:vMerge/>
          </w:tcPr>
          <w:p w14:paraId="45D5FAE6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3D07190E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Obiecte de inventar</w:t>
            </w:r>
          </w:p>
        </w:tc>
        <w:tc>
          <w:tcPr>
            <w:tcW w:w="612" w:type="pct"/>
          </w:tcPr>
          <w:p w14:paraId="5458FD36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20.05.30</w:t>
            </w:r>
          </w:p>
        </w:tc>
        <w:tc>
          <w:tcPr>
            <w:tcW w:w="506" w:type="pct"/>
          </w:tcPr>
          <w:p w14:paraId="74F6D343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50.000</w:t>
            </w:r>
          </w:p>
        </w:tc>
        <w:tc>
          <w:tcPr>
            <w:tcW w:w="456" w:type="pct"/>
          </w:tcPr>
          <w:p w14:paraId="3C139897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50.000</w:t>
            </w:r>
          </w:p>
        </w:tc>
      </w:tr>
      <w:tr w:rsidR="000553D4" w:rsidRPr="000553D4" w14:paraId="36A01398" w14:textId="77777777" w:rsidTr="00B57FED">
        <w:trPr>
          <w:trHeight w:val="170"/>
        </w:trPr>
        <w:tc>
          <w:tcPr>
            <w:tcW w:w="305" w:type="pct"/>
            <w:vMerge w:val="restart"/>
          </w:tcPr>
          <w:p w14:paraId="47819429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3.</w:t>
            </w:r>
          </w:p>
        </w:tc>
        <w:tc>
          <w:tcPr>
            <w:tcW w:w="3121" w:type="pct"/>
          </w:tcPr>
          <w:p w14:paraId="511DCB93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Servicii religioase</w:t>
            </w:r>
          </w:p>
        </w:tc>
        <w:tc>
          <w:tcPr>
            <w:tcW w:w="612" w:type="pct"/>
          </w:tcPr>
          <w:p w14:paraId="7F17A8B4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67.02.06</w:t>
            </w:r>
          </w:p>
        </w:tc>
        <w:tc>
          <w:tcPr>
            <w:tcW w:w="506" w:type="pct"/>
          </w:tcPr>
          <w:p w14:paraId="49B00D95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-44.000</w:t>
            </w:r>
          </w:p>
        </w:tc>
        <w:tc>
          <w:tcPr>
            <w:tcW w:w="456" w:type="pct"/>
          </w:tcPr>
          <w:p w14:paraId="0205E147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-44.000</w:t>
            </w:r>
          </w:p>
        </w:tc>
      </w:tr>
      <w:tr w:rsidR="000553D4" w:rsidRPr="000553D4" w14:paraId="36A56417" w14:textId="77777777" w:rsidTr="00B57FED">
        <w:trPr>
          <w:trHeight w:val="170"/>
        </w:trPr>
        <w:tc>
          <w:tcPr>
            <w:tcW w:w="305" w:type="pct"/>
            <w:vMerge/>
          </w:tcPr>
          <w:p w14:paraId="361C8DE8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007CC60A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Alte transferuri</w:t>
            </w:r>
          </w:p>
        </w:tc>
        <w:tc>
          <w:tcPr>
            <w:tcW w:w="612" w:type="pct"/>
          </w:tcPr>
          <w:p w14:paraId="4DC62F6B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55</w:t>
            </w:r>
          </w:p>
        </w:tc>
        <w:tc>
          <w:tcPr>
            <w:tcW w:w="506" w:type="pct"/>
          </w:tcPr>
          <w:p w14:paraId="47160825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-44.000</w:t>
            </w:r>
          </w:p>
        </w:tc>
        <w:tc>
          <w:tcPr>
            <w:tcW w:w="456" w:type="pct"/>
          </w:tcPr>
          <w:p w14:paraId="33434471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-44.000</w:t>
            </w:r>
          </w:p>
        </w:tc>
      </w:tr>
      <w:tr w:rsidR="000553D4" w:rsidRPr="000553D4" w14:paraId="248603D2" w14:textId="77777777" w:rsidTr="00B57FED">
        <w:trPr>
          <w:trHeight w:val="170"/>
        </w:trPr>
        <w:tc>
          <w:tcPr>
            <w:tcW w:w="305" w:type="pct"/>
            <w:vMerge/>
          </w:tcPr>
          <w:p w14:paraId="01FD9350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78090614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Alte transferuri curente interne</w:t>
            </w:r>
          </w:p>
        </w:tc>
        <w:tc>
          <w:tcPr>
            <w:tcW w:w="612" w:type="pct"/>
          </w:tcPr>
          <w:p w14:paraId="0D3B18F1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55.01.18</w:t>
            </w:r>
          </w:p>
        </w:tc>
        <w:tc>
          <w:tcPr>
            <w:tcW w:w="506" w:type="pct"/>
          </w:tcPr>
          <w:p w14:paraId="2F38A0B5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-44.000</w:t>
            </w:r>
          </w:p>
        </w:tc>
        <w:tc>
          <w:tcPr>
            <w:tcW w:w="456" w:type="pct"/>
          </w:tcPr>
          <w:p w14:paraId="2A79FA59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-44.000</w:t>
            </w:r>
          </w:p>
        </w:tc>
      </w:tr>
      <w:tr w:rsidR="000553D4" w:rsidRPr="000553D4" w14:paraId="635181F0" w14:textId="77777777" w:rsidTr="00B57FED">
        <w:trPr>
          <w:trHeight w:val="170"/>
        </w:trPr>
        <w:tc>
          <w:tcPr>
            <w:tcW w:w="305" w:type="pct"/>
            <w:vMerge w:val="restart"/>
          </w:tcPr>
          <w:p w14:paraId="444D60D0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4.</w:t>
            </w:r>
          </w:p>
        </w:tc>
        <w:tc>
          <w:tcPr>
            <w:tcW w:w="3121" w:type="pct"/>
          </w:tcPr>
          <w:p w14:paraId="6787D703" w14:textId="6BB653EB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Asigur</w:t>
            </w:r>
            <w:r w:rsidR="007E4210">
              <w:rPr>
                <w:rFonts w:asciiTheme="minorHAnsi" w:hAnsiTheme="minorHAnsi" w:cstheme="minorHAnsi"/>
                <w:i/>
                <w:sz w:val="20"/>
              </w:rPr>
              <w:t>ă</w:t>
            </w:r>
            <w:r w:rsidRPr="000553D4">
              <w:rPr>
                <w:rFonts w:asciiTheme="minorHAnsi" w:hAnsiTheme="minorHAnsi" w:cstheme="minorHAnsi"/>
                <w:i/>
                <w:sz w:val="20"/>
              </w:rPr>
              <w:t xml:space="preserve">ri </w:t>
            </w:r>
            <w:r w:rsidR="007E4210">
              <w:rPr>
                <w:rFonts w:asciiTheme="minorHAnsi" w:hAnsiTheme="minorHAnsi" w:cstheme="minorHAnsi"/>
                <w:i/>
                <w:sz w:val="20"/>
              </w:rPr>
              <w:t>ș</w:t>
            </w:r>
            <w:r w:rsidRPr="000553D4">
              <w:rPr>
                <w:rFonts w:asciiTheme="minorHAnsi" w:hAnsiTheme="minorHAnsi" w:cstheme="minorHAnsi"/>
                <w:i/>
                <w:sz w:val="20"/>
              </w:rPr>
              <w:t>i asisten</w:t>
            </w:r>
            <w:r w:rsidR="007E4210">
              <w:rPr>
                <w:rFonts w:asciiTheme="minorHAnsi" w:hAnsiTheme="minorHAnsi" w:cstheme="minorHAnsi"/>
                <w:i/>
                <w:sz w:val="20"/>
              </w:rPr>
              <w:t>ță</w:t>
            </w:r>
            <w:r w:rsidRPr="000553D4">
              <w:rPr>
                <w:rFonts w:asciiTheme="minorHAnsi" w:hAnsiTheme="minorHAnsi" w:cstheme="minorHAnsi"/>
                <w:i/>
                <w:sz w:val="20"/>
              </w:rPr>
              <w:t xml:space="preserve"> social</w:t>
            </w:r>
            <w:r w:rsidR="007E4210">
              <w:rPr>
                <w:rFonts w:asciiTheme="minorHAnsi" w:hAnsiTheme="minorHAnsi" w:cstheme="minorHAnsi"/>
                <w:i/>
                <w:sz w:val="20"/>
              </w:rPr>
              <w:t>ă</w:t>
            </w:r>
            <w:r w:rsidRPr="000553D4">
              <w:rPr>
                <w:rFonts w:asciiTheme="minorHAnsi" w:hAnsiTheme="minorHAnsi" w:cstheme="minorHAnsi"/>
                <w:i/>
                <w:sz w:val="20"/>
              </w:rPr>
              <w:t>-din care:</w:t>
            </w:r>
          </w:p>
        </w:tc>
        <w:tc>
          <w:tcPr>
            <w:tcW w:w="612" w:type="pct"/>
          </w:tcPr>
          <w:p w14:paraId="61508AEB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68.02</w:t>
            </w:r>
          </w:p>
        </w:tc>
        <w:tc>
          <w:tcPr>
            <w:tcW w:w="506" w:type="pct"/>
          </w:tcPr>
          <w:p w14:paraId="69EE4ABC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350.420</w:t>
            </w:r>
          </w:p>
        </w:tc>
        <w:tc>
          <w:tcPr>
            <w:tcW w:w="456" w:type="pct"/>
          </w:tcPr>
          <w:p w14:paraId="75B607AE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350.420</w:t>
            </w:r>
          </w:p>
        </w:tc>
      </w:tr>
      <w:tr w:rsidR="000553D4" w:rsidRPr="000553D4" w14:paraId="0A2CA8D0" w14:textId="77777777" w:rsidTr="00B57FED">
        <w:trPr>
          <w:trHeight w:val="170"/>
        </w:trPr>
        <w:tc>
          <w:tcPr>
            <w:tcW w:w="305" w:type="pct"/>
            <w:vMerge/>
          </w:tcPr>
          <w:p w14:paraId="48F2CB66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2571E185" w14:textId="49875956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Asistență social</w:t>
            </w:r>
            <w:r w:rsidR="000934BF">
              <w:rPr>
                <w:rFonts w:asciiTheme="minorHAnsi" w:hAnsiTheme="minorHAnsi" w:cstheme="minorHAnsi"/>
                <w:i/>
                <w:sz w:val="20"/>
              </w:rPr>
              <w:t>ă</w:t>
            </w:r>
            <w:r w:rsidRPr="000553D4">
              <w:rPr>
                <w:rFonts w:asciiTheme="minorHAnsi" w:hAnsiTheme="minorHAnsi" w:cstheme="minorHAnsi"/>
                <w:i/>
                <w:sz w:val="20"/>
              </w:rPr>
              <w:t xml:space="preserve"> în caz de invaliditate</w:t>
            </w:r>
          </w:p>
        </w:tc>
        <w:tc>
          <w:tcPr>
            <w:tcW w:w="612" w:type="pct"/>
          </w:tcPr>
          <w:p w14:paraId="1CE58083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68.02.05.02</w:t>
            </w:r>
          </w:p>
        </w:tc>
        <w:tc>
          <w:tcPr>
            <w:tcW w:w="506" w:type="pct"/>
          </w:tcPr>
          <w:p w14:paraId="2B7FE939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98.000</w:t>
            </w:r>
          </w:p>
        </w:tc>
        <w:tc>
          <w:tcPr>
            <w:tcW w:w="456" w:type="pct"/>
          </w:tcPr>
          <w:p w14:paraId="6522FC0F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98.000</w:t>
            </w:r>
          </w:p>
        </w:tc>
      </w:tr>
      <w:tr w:rsidR="000553D4" w:rsidRPr="000553D4" w14:paraId="60BC93BB" w14:textId="77777777" w:rsidTr="00B57FED">
        <w:trPr>
          <w:trHeight w:val="170"/>
        </w:trPr>
        <w:tc>
          <w:tcPr>
            <w:tcW w:w="305" w:type="pct"/>
            <w:vMerge/>
          </w:tcPr>
          <w:p w14:paraId="6E54F379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4C0D66D6" w14:textId="687B0E68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Asistență social</w:t>
            </w:r>
            <w:r w:rsidR="000934BF">
              <w:rPr>
                <w:rFonts w:asciiTheme="minorHAnsi" w:hAnsiTheme="minorHAnsi" w:cstheme="minorHAnsi"/>
                <w:i/>
                <w:iCs/>
                <w:sz w:val="20"/>
              </w:rPr>
              <w:t>ă</w:t>
            </w:r>
          </w:p>
        </w:tc>
        <w:tc>
          <w:tcPr>
            <w:tcW w:w="612" w:type="pct"/>
          </w:tcPr>
          <w:p w14:paraId="392EFF94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57</w:t>
            </w:r>
          </w:p>
        </w:tc>
        <w:tc>
          <w:tcPr>
            <w:tcW w:w="506" w:type="pct"/>
          </w:tcPr>
          <w:p w14:paraId="5B0F9074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98.000</w:t>
            </w:r>
          </w:p>
        </w:tc>
        <w:tc>
          <w:tcPr>
            <w:tcW w:w="456" w:type="pct"/>
          </w:tcPr>
          <w:p w14:paraId="7F259B1D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98.000</w:t>
            </w:r>
          </w:p>
        </w:tc>
      </w:tr>
      <w:tr w:rsidR="000553D4" w:rsidRPr="000553D4" w14:paraId="49159076" w14:textId="77777777" w:rsidTr="00B57FED">
        <w:trPr>
          <w:trHeight w:val="170"/>
        </w:trPr>
        <w:tc>
          <w:tcPr>
            <w:tcW w:w="305" w:type="pct"/>
            <w:vMerge/>
          </w:tcPr>
          <w:p w14:paraId="3D7C51DD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655D5876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Ajutoare sociale în numerar</w:t>
            </w:r>
          </w:p>
        </w:tc>
        <w:tc>
          <w:tcPr>
            <w:tcW w:w="612" w:type="pct"/>
          </w:tcPr>
          <w:p w14:paraId="49178427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57.02.01</w:t>
            </w:r>
          </w:p>
        </w:tc>
        <w:tc>
          <w:tcPr>
            <w:tcW w:w="506" w:type="pct"/>
          </w:tcPr>
          <w:p w14:paraId="2635AB7B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98.000</w:t>
            </w:r>
          </w:p>
        </w:tc>
        <w:tc>
          <w:tcPr>
            <w:tcW w:w="456" w:type="pct"/>
          </w:tcPr>
          <w:p w14:paraId="740042F4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98.000</w:t>
            </w:r>
          </w:p>
        </w:tc>
      </w:tr>
      <w:tr w:rsidR="000553D4" w:rsidRPr="000553D4" w14:paraId="31D5E8D0" w14:textId="77777777" w:rsidTr="00B57FED">
        <w:trPr>
          <w:trHeight w:val="170"/>
        </w:trPr>
        <w:tc>
          <w:tcPr>
            <w:tcW w:w="305" w:type="pct"/>
            <w:vMerge/>
          </w:tcPr>
          <w:p w14:paraId="5B53E897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3D0ECE02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Ajutor social</w:t>
            </w:r>
          </w:p>
        </w:tc>
        <w:tc>
          <w:tcPr>
            <w:tcW w:w="612" w:type="pct"/>
          </w:tcPr>
          <w:p w14:paraId="7C0204CE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68.02.15.01</w:t>
            </w:r>
          </w:p>
        </w:tc>
        <w:tc>
          <w:tcPr>
            <w:tcW w:w="506" w:type="pct"/>
          </w:tcPr>
          <w:p w14:paraId="747F4A1E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252.420</w:t>
            </w:r>
          </w:p>
        </w:tc>
        <w:tc>
          <w:tcPr>
            <w:tcW w:w="456" w:type="pct"/>
          </w:tcPr>
          <w:p w14:paraId="524B67B2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252.420</w:t>
            </w:r>
          </w:p>
        </w:tc>
      </w:tr>
      <w:tr w:rsidR="000553D4" w:rsidRPr="000553D4" w14:paraId="5FDAAC34" w14:textId="77777777" w:rsidTr="00B57FED">
        <w:trPr>
          <w:trHeight w:val="170"/>
        </w:trPr>
        <w:tc>
          <w:tcPr>
            <w:tcW w:w="305" w:type="pct"/>
            <w:vMerge/>
          </w:tcPr>
          <w:p w14:paraId="76514289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26726CD8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Asistentă socială</w:t>
            </w:r>
          </w:p>
        </w:tc>
        <w:tc>
          <w:tcPr>
            <w:tcW w:w="612" w:type="pct"/>
          </w:tcPr>
          <w:p w14:paraId="0EC663AD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57</w:t>
            </w:r>
          </w:p>
        </w:tc>
        <w:tc>
          <w:tcPr>
            <w:tcW w:w="506" w:type="pct"/>
          </w:tcPr>
          <w:p w14:paraId="6BEAA914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252.420</w:t>
            </w:r>
          </w:p>
        </w:tc>
        <w:tc>
          <w:tcPr>
            <w:tcW w:w="456" w:type="pct"/>
          </w:tcPr>
          <w:p w14:paraId="24655E2D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iCs/>
                <w:sz w:val="20"/>
              </w:rPr>
              <w:t>252.420</w:t>
            </w:r>
          </w:p>
        </w:tc>
      </w:tr>
      <w:tr w:rsidR="000553D4" w:rsidRPr="000553D4" w14:paraId="6E3275DC" w14:textId="77777777" w:rsidTr="00B57FED">
        <w:trPr>
          <w:trHeight w:val="170"/>
        </w:trPr>
        <w:tc>
          <w:tcPr>
            <w:tcW w:w="305" w:type="pct"/>
            <w:vMerge/>
          </w:tcPr>
          <w:p w14:paraId="630D2825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0ACA0ACE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Ajutoare sociale în numerar</w:t>
            </w:r>
          </w:p>
        </w:tc>
        <w:tc>
          <w:tcPr>
            <w:tcW w:w="612" w:type="pct"/>
          </w:tcPr>
          <w:p w14:paraId="040D41E1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57.02.01</w:t>
            </w:r>
          </w:p>
        </w:tc>
        <w:tc>
          <w:tcPr>
            <w:tcW w:w="506" w:type="pct"/>
          </w:tcPr>
          <w:p w14:paraId="0BA4FB54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252.420</w:t>
            </w:r>
          </w:p>
        </w:tc>
        <w:tc>
          <w:tcPr>
            <w:tcW w:w="456" w:type="pct"/>
          </w:tcPr>
          <w:p w14:paraId="534A8DE5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252.420</w:t>
            </w:r>
          </w:p>
        </w:tc>
      </w:tr>
      <w:tr w:rsidR="000553D4" w:rsidRPr="000553D4" w14:paraId="2577F1CA" w14:textId="77777777" w:rsidTr="00B57FED">
        <w:trPr>
          <w:trHeight w:val="170"/>
        </w:trPr>
        <w:tc>
          <w:tcPr>
            <w:tcW w:w="305" w:type="pct"/>
            <w:vMerge w:val="restart"/>
          </w:tcPr>
          <w:p w14:paraId="20E079CD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0553D4">
              <w:rPr>
                <w:rFonts w:asciiTheme="minorHAnsi" w:hAnsiTheme="minorHAnsi" w:cstheme="minorHAnsi"/>
                <w:iCs/>
                <w:sz w:val="20"/>
              </w:rPr>
              <w:t>5.</w:t>
            </w:r>
          </w:p>
        </w:tc>
        <w:tc>
          <w:tcPr>
            <w:tcW w:w="3121" w:type="pct"/>
          </w:tcPr>
          <w:p w14:paraId="5EAD7122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Iluminat public și electrificări rurale</w:t>
            </w:r>
          </w:p>
        </w:tc>
        <w:tc>
          <w:tcPr>
            <w:tcW w:w="612" w:type="pct"/>
          </w:tcPr>
          <w:p w14:paraId="3EDA0004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70.02.06</w:t>
            </w:r>
          </w:p>
        </w:tc>
        <w:tc>
          <w:tcPr>
            <w:tcW w:w="506" w:type="pct"/>
          </w:tcPr>
          <w:p w14:paraId="4C3F6B0D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55.000</w:t>
            </w:r>
          </w:p>
        </w:tc>
        <w:tc>
          <w:tcPr>
            <w:tcW w:w="456" w:type="pct"/>
          </w:tcPr>
          <w:p w14:paraId="37FAA425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55.000</w:t>
            </w:r>
          </w:p>
        </w:tc>
      </w:tr>
      <w:tr w:rsidR="000553D4" w:rsidRPr="000553D4" w14:paraId="1D61D0FC" w14:textId="77777777" w:rsidTr="00B57FED">
        <w:trPr>
          <w:trHeight w:val="170"/>
        </w:trPr>
        <w:tc>
          <w:tcPr>
            <w:tcW w:w="305" w:type="pct"/>
            <w:vMerge/>
          </w:tcPr>
          <w:p w14:paraId="05839DC4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25481157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Bunuri și servicii</w:t>
            </w:r>
          </w:p>
        </w:tc>
        <w:tc>
          <w:tcPr>
            <w:tcW w:w="612" w:type="pct"/>
          </w:tcPr>
          <w:p w14:paraId="58CE05BB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20</w:t>
            </w:r>
          </w:p>
        </w:tc>
        <w:tc>
          <w:tcPr>
            <w:tcW w:w="506" w:type="pct"/>
          </w:tcPr>
          <w:p w14:paraId="72BEA994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55.000</w:t>
            </w:r>
          </w:p>
        </w:tc>
        <w:tc>
          <w:tcPr>
            <w:tcW w:w="456" w:type="pct"/>
          </w:tcPr>
          <w:p w14:paraId="177C7A05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55.000</w:t>
            </w:r>
          </w:p>
        </w:tc>
      </w:tr>
      <w:tr w:rsidR="000553D4" w:rsidRPr="000553D4" w14:paraId="3F4B3489" w14:textId="77777777" w:rsidTr="00B57FED">
        <w:trPr>
          <w:trHeight w:val="170"/>
        </w:trPr>
        <w:tc>
          <w:tcPr>
            <w:tcW w:w="305" w:type="pct"/>
            <w:vMerge/>
          </w:tcPr>
          <w:p w14:paraId="4C9B0BBE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731E5AB4" w14:textId="707914CD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 xml:space="preserve">Materiale </w:t>
            </w:r>
            <w:r w:rsidR="000934BF">
              <w:rPr>
                <w:rFonts w:asciiTheme="minorHAnsi" w:hAnsiTheme="minorHAnsi" w:cstheme="minorHAnsi"/>
                <w:sz w:val="20"/>
              </w:rPr>
              <w:t>ș</w:t>
            </w:r>
            <w:r w:rsidRPr="000553D4">
              <w:rPr>
                <w:rFonts w:asciiTheme="minorHAnsi" w:hAnsiTheme="minorHAnsi" w:cstheme="minorHAnsi"/>
                <w:sz w:val="20"/>
              </w:rPr>
              <w:t>i prest</w:t>
            </w:r>
            <w:r w:rsidR="000934BF">
              <w:rPr>
                <w:rFonts w:asciiTheme="minorHAnsi" w:hAnsiTheme="minorHAnsi" w:cstheme="minorHAnsi"/>
                <w:sz w:val="20"/>
              </w:rPr>
              <w:t>ă</w:t>
            </w:r>
            <w:r w:rsidRPr="000553D4">
              <w:rPr>
                <w:rFonts w:asciiTheme="minorHAnsi" w:hAnsiTheme="minorHAnsi" w:cstheme="minorHAnsi"/>
                <w:sz w:val="20"/>
              </w:rPr>
              <w:t>ri servicii cu caracter func</w:t>
            </w:r>
            <w:r w:rsidR="000934BF">
              <w:rPr>
                <w:rFonts w:asciiTheme="minorHAnsi" w:hAnsiTheme="minorHAnsi" w:cstheme="minorHAnsi"/>
                <w:sz w:val="20"/>
              </w:rPr>
              <w:t>ț</w:t>
            </w:r>
            <w:r w:rsidRPr="000553D4">
              <w:rPr>
                <w:rFonts w:asciiTheme="minorHAnsi" w:hAnsiTheme="minorHAnsi" w:cstheme="minorHAnsi"/>
                <w:sz w:val="20"/>
              </w:rPr>
              <w:t>ional</w:t>
            </w:r>
          </w:p>
        </w:tc>
        <w:tc>
          <w:tcPr>
            <w:tcW w:w="612" w:type="pct"/>
          </w:tcPr>
          <w:p w14:paraId="6E8A8DB2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20.01.09</w:t>
            </w:r>
          </w:p>
        </w:tc>
        <w:tc>
          <w:tcPr>
            <w:tcW w:w="506" w:type="pct"/>
          </w:tcPr>
          <w:p w14:paraId="546ACB7E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+2.000</w:t>
            </w:r>
          </w:p>
        </w:tc>
        <w:tc>
          <w:tcPr>
            <w:tcW w:w="456" w:type="pct"/>
          </w:tcPr>
          <w:p w14:paraId="200D74EC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0553D4">
              <w:rPr>
                <w:rFonts w:asciiTheme="minorHAnsi" w:hAnsiTheme="minorHAnsi" w:cstheme="minorHAnsi"/>
                <w:i/>
                <w:sz w:val="20"/>
              </w:rPr>
              <w:t>+2.000</w:t>
            </w:r>
          </w:p>
        </w:tc>
      </w:tr>
      <w:tr w:rsidR="000553D4" w:rsidRPr="000553D4" w14:paraId="3D00C305" w14:textId="77777777" w:rsidTr="00B57FED">
        <w:trPr>
          <w:trHeight w:val="170"/>
        </w:trPr>
        <w:tc>
          <w:tcPr>
            <w:tcW w:w="305" w:type="pct"/>
            <w:vMerge/>
          </w:tcPr>
          <w:p w14:paraId="432B4B74" w14:textId="77777777" w:rsidR="000553D4" w:rsidRPr="000553D4" w:rsidRDefault="000553D4" w:rsidP="00B57FED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121" w:type="pct"/>
          </w:tcPr>
          <w:p w14:paraId="6EFA7941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Alte cheltuieli cu bunuri și servicii</w:t>
            </w:r>
          </w:p>
        </w:tc>
        <w:tc>
          <w:tcPr>
            <w:tcW w:w="612" w:type="pct"/>
          </w:tcPr>
          <w:p w14:paraId="1A0AA3D5" w14:textId="77777777" w:rsidR="000553D4" w:rsidRPr="000553D4" w:rsidRDefault="000553D4" w:rsidP="00B57FED">
            <w:pPr>
              <w:spacing w:before="0"/>
              <w:jc w:val="lef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20.30.30</w:t>
            </w:r>
          </w:p>
        </w:tc>
        <w:tc>
          <w:tcPr>
            <w:tcW w:w="506" w:type="pct"/>
          </w:tcPr>
          <w:p w14:paraId="253BE78A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53.000</w:t>
            </w:r>
          </w:p>
        </w:tc>
        <w:tc>
          <w:tcPr>
            <w:tcW w:w="456" w:type="pct"/>
          </w:tcPr>
          <w:p w14:paraId="062E65B7" w14:textId="77777777" w:rsidR="000553D4" w:rsidRPr="000553D4" w:rsidRDefault="000553D4" w:rsidP="00B57FED">
            <w:pPr>
              <w:spacing w:before="0"/>
              <w:jc w:val="right"/>
              <w:rPr>
                <w:rFonts w:asciiTheme="minorHAnsi" w:hAnsiTheme="minorHAnsi" w:cstheme="minorHAnsi"/>
                <w:sz w:val="20"/>
              </w:rPr>
            </w:pPr>
            <w:r w:rsidRPr="000553D4">
              <w:rPr>
                <w:rFonts w:asciiTheme="minorHAnsi" w:hAnsiTheme="minorHAnsi" w:cstheme="minorHAnsi"/>
                <w:sz w:val="20"/>
              </w:rPr>
              <w:t>53.000</w:t>
            </w:r>
          </w:p>
        </w:tc>
      </w:tr>
    </w:tbl>
    <w:p w14:paraId="65763D82" w14:textId="77777777" w:rsidR="00212658" w:rsidRPr="00FB51C0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59FF038C" w14:textId="77777777" w:rsidR="000F5830" w:rsidRPr="00240745" w:rsidRDefault="000F5830" w:rsidP="000F5830">
      <w:pPr>
        <w:overflowPunct w:val="0"/>
        <w:autoSpaceDE w:val="0"/>
        <w:autoSpaceDN w:val="0"/>
        <w:adjustRightInd w:val="0"/>
        <w:spacing w:before="0" w:after="120"/>
        <w:ind w:firstLine="0"/>
        <w:textAlignment w:val="baseline"/>
        <w:rPr>
          <w:rFonts w:ascii="Calibri" w:eastAsia="Calibri" w:hAnsi="Calibri" w:cs="Calibri"/>
          <w:b/>
          <w:bCs/>
          <w:sz w:val="20"/>
          <w:szCs w:val="20"/>
        </w:rPr>
      </w:pPr>
      <w:r w:rsidRPr="00240745">
        <w:rPr>
          <w:rFonts w:ascii="Calibri" w:eastAsia="Calibri" w:hAnsi="Calibri" w:cs="Calibri"/>
          <w:b/>
          <w:bCs/>
          <w:sz w:val="20"/>
          <w:szCs w:val="20"/>
        </w:rPr>
        <w:t>PREȘEDINTELE DE ȘEDINȚĂ,</w:t>
      </w:r>
    </w:p>
    <w:p w14:paraId="2737F24B" w14:textId="77777777" w:rsidR="000F5830" w:rsidRPr="00FB51C0" w:rsidRDefault="000F5830" w:rsidP="000F5830">
      <w:pPr>
        <w:spacing w:before="0"/>
        <w:ind w:firstLine="0"/>
        <w:rPr>
          <w:rFonts w:asciiTheme="minorHAnsi" w:hAnsiTheme="minorHAnsi" w:cstheme="minorHAnsi"/>
        </w:rPr>
      </w:pPr>
      <w:r w:rsidRPr="00240745">
        <w:rPr>
          <w:rFonts w:ascii="Calibri" w:eastAsia="Calibri" w:hAnsi="Calibri" w:cs="Calibri"/>
          <w:sz w:val="22"/>
        </w:rPr>
        <w:t>Consilier local, Iulian-Marius ANDREIAȘ</w:t>
      </w:r>
    </w:p>
    <w:p w14:paraId="29A0236A" w14:textId="6BCAB141" w:rsidR="00547B2E" w:rsidRPr="00FB51C0" w:rsidRDefault="00547B2E" w:rsidP="00037768">
      <w:pPr>
        <w:spacing w:before="0"/>
        <w:ind w:firstLine="0"/>
        <w:rPr>
          <w:rFonts w:asciiTheme="minorHAnsi" w:hAnsiTheme="minorHAnsi" w:cstheme="minorHAnsi"/>
        </w:rPr>
      </w:pPr>
    </w:p>
    <w:sectPr w:rsidR="00547B2E" w:rsidRPr="00FB51C0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0D161B" w:rsidRDefault="000F5830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987"/>
    <w:multiLevelType w:val="hybridMultilevel"/>
    <w:tmpl w:val="2420653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06E"/>
    <w:multiLevelType w:val="hybridMultilevel"/>
    <w:tmpl w:val="24206532"/>
    <w:lvl w:ilvl="0" w:tplc="D04477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2"/>
  </w:num>
  <w:num w:numId="2" w16cid:durableId="1872721163">
    <w:abstractNumId w:val="1"/>
  </w:num>
  <w:num w:numId="3" w16cid:durableId="9413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553D4"/>
    <w:rsid w:val="000612CC"/>
    <w:rsid w:val="000863C3"/>
    <w:rsid w:val="000934BF"/>
    <w:rsid w:val="000F4539"/>
    <w:rsid w:val="000F5830"/>
    <w:rsid w:val="00104E54"/>
    <w:rsid w:val="00122680"/>
    <w:rsid w:val="00134E05"/>
    <w:rsid w:val="0018014C"/>
    <w:rsid w:val="001A3321"/>
    <w:rsid w:val="001E7748"/>
    <w:rsid w:val="00212658"/>
    <w:rsid w:val="00264053"/>
    <w:rsid w:val="002A7550"/>
    <w:rsid w:val="002C0122"/>
    <w:rsid w:val="002E5408"/>
    <w:rsid w:val="002F58FF"/>
    <w:rsid w:val="00313E2D"/>
    <w:rsid w:val="0034070D"/>
    <w:rsid w:val="003747B5"/>
    <w:rsid w:val="003A5FBD"/>
    <w:rsid w:val="0040122B"/>
    <w:rsid w:val="00485084"/>
    <w:rsid w:val="00497062"/>
    <w:rsid w:val="004D165B"/>
    <w:rsid w:val="00517C25"/>
    <w:rsid w:val="00547B2E"/>
    <w:rsid w:val="005C4FAB"/>
    <w:rsid w:val="006145A4"/>
    <w:rsid w:val="00621CBC"/>
    <w:rsid w:val="00640A6C"/>
    <w:rsid w:val="00650AE0"/>
    <w:rsid w:val="00650DF8"/>
    <w:rsid w:val="00653460"/>
    <w:rsid w:val="006541C3"/>
    <w:rsid w:val="00681C11"/>
    <w:rsid w:val="006937FF"/>
    <w:rsid w:val="006F6EF5"/>
    <w:rsid w:val="00717475"/>
    <w:rsid w:val="00721A5A"/>
    <w:rsid w:val="007259F4"/>
    <w:rsid w:val="00767D25"/>
    <w:rsid w:val="00792074"/>
    <w:rsid w:val="007E4210"/>
    <w:rsid w:val="0082786D"/>
    <w:rsid w:val="00834D5A"/>
    <w:rsid w:val="008B328B"/>
    <w:rsid w:val="00917D39"/>
    <w:rsid w:val="009508AF"/>
    <w:rsid w:val="00971672"/>
    <w:rsid w:val="0098639C"/>
    <w:rsid w:val="00992B65"/>
    <w:rsid w:val="009B0432"/>
    <w:rsid w:val="00A030C3"/>
    <w:rsid w:val="00A35CC5"/>
    <w:rsid w:val="00A60196"/>
    <w:rsid w:val="00A61EBE"/>
    <w:rsid w:val="00A84BBD"/>
    <w:rsid w:val="00AC0C9D"/>
    <w:rsid w:val="00AC6CD1"/>
    <w:rsid w:val="00AC78BD"/>
    <w:rsid w:val="00AF5967"/>
    <w:rsid w:val="00B41C4D"/>
    <w:rsid w:val="00B43ED3"/>
    <w:rsid w:val="00B57FED"/>
    <w:rsid w:val="00B71E0C"/>
    <w:rsid w:val="00B843D5"/>
    <w:rsid w:val="00BB55AC"/>
    <w:rsid w:val="00BE6584"/>
    <w:rsid w:val="00BF04CB"/>
    <w:rsid w:val="00C0059E"/>
    <w:rsid w:val="00C01587"/>
    <w:rsid w:val="00C410B0"/>
    <w:rsid w:val="00C56A6F"/>
    <w:rsid w:val="00C80E0B"/>
    <w:rsid w:val="00CA205E"/>
    <w:rsid w:val="00CF0ADD"/>
    <w:rsid w:val="00D006CB"/>
    <w:rsid w:val="00DB7C1E"/>
    <w:rsid w:val="00E40DC4"/>
    <w:rsid w:val="00E440F8"/>
    <w:rsid w:val="00E62F4C"/>
    <w:rsid w:val="00E90F99"/>
    <w:rsid w:val="00EF66BC"/>
    <w:rsid w:val="00F20552"/>
    <w:rsid w:val="00F22D9D"/>
    <w:rsid w:val="00F30F65"/>
    <w:rsid w:val="00F330A2"/>
    <w:rsid w:val="00F604A6"/>
    <w:rsid w:val="00FB51C0"/>
    <w:rsid w:val="00FD36D8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  <w:style w:type="table" w:customStyle="1" w:styleId="Tabelgril1">
    <w:name w:val="Tabel grilă1"/>
    <w:basedOn w:val="TabelNormal"/>
    <w:next w:val="Tabelgril"/>
    <w:rsid w:val="000612C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2022-10-27T08:20:00Z</cp:lastPrinted>
  <dcterms:created xsi:type="dcterms:W3CDTF">2022-11-24T14:15:00Z</dcterms:created>
  <dcterms:modified xsi:type="dcterms:W3CDTF">2022-11-24T14:15:00Z</dcterms:modified>
</cp:coreProperties>
</file>