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B5AD" w14:textId="59EE7C0E" w:rsidR="00FD2F53" w:rsidRPr="00BD0C77" w:rsidRDefault="00BE09A5">
      <w:pPr>
        <w:pStyle w:val="Subtitle"/>
        <w:ind w:left="1" w:hanging="3"/>
        <w:jc w:val="left"/>
        <w:rPr>
          <w:sz w:val="28"/>
          <w:szCs w:val="28"/>
          <w:lang w:val="fr-FR"/>
        </w:rPr>
      </w:pPr>
      <w:r w:rsidRPr="00BD0C77">
        <w:rPr>
          <w:sz w:val="28"/>
          <w:szCs w:val="28"/>
          <w:lang w:val="fr-FR"/>
        </w:rPr>
        <w:t xml:space="preserve"> Anexa nr. </w:t>
      </w:r>
      <w:r w:rsidR="00BD0C77" w:rsidRPr="00BD0C77">
        <w:rPr>
          <w:sz w:val="28"/>
          <w:szCs w:val="28"/>
          <w:lang w:val="fr-FR"/>
        </w:rPr>
        <w:t xml:space="preserve">4 </w:t>
      </w:r>
      <w:r w:rsidRPr="00BD0C77">
        <w:rPr>
          <w:sz w:val="28"/>
          <w:szCs w:val="28"/>
          <w:lang w:val="fr-FR"/>
        </w:rPr>
        <w:t>la H.C.L</w:t>
      </w:r>
      <w:r w:rsidR="001C130B">
        <w:rPr>
          <w:sz w:val="28"/>
          <w:szCs w:val="28"/>
          <w:lang w:val="fr-FR"/>
        </w:rPr>
        <w:t xml:space="preserve">. Satu Mare nr. </w:t>
      </w:r>
      <w:r w:rsidR="003259AB" w:rsidRPr="003259AB">
        <w:rPr>
          <w:sz w:val="28"/>
          <w:szCs w:val="28"/>
          <w:lang w:val="fr-FR"/>
        </w:rPr>
        <w:t>6/29.01.2026</w:t>
      </w:r>
      <w:r w:rsidRPr="00BD0C77">
        <w:rPr>
          <w:lang w:val="fr-FR"/>
        </w:rPr>
        <w:br w:type="page"/>
      </w:r>
      <w:r w:rsidRPr="00BD0C77">
        <mc:AlternateContent>
          <mc:Choice Requires="wps">
            <w:drawing>
              <wp:anchor distT="0" distB="0" distL="114300" distR="114300" simplePos="0" relativeHeight="251658240" behindDoc="0" locked="0" layoutInCell="1" hidden="0" allowOverlap="1" wp14:anchorId="5D8BDD99" wp14:editId="59C12E51">
                <wp:simplePos x="0" y="0"/>
                <wp:positionH relativeFrom="column">
                  <wp:posOffset>-342899</wp:posOffset>
                </wp:positionH>
                <wp:positionV relativeFrom="paragraph">
                  <wp:posOffset>1009650</wp:posOffset>
                </wp:positionV>
                <wp:extent cx="6419850" cy="3057525"/>
                <wp:effectExtent l="0" t="0" r="0" b="0"/>
                <wp:wrapNone/>
                <wp:docPr id="1" name="Rectangle 1"/>
                <wp:cNvGraphicFramePr/>
                <a:graphic xmlns:a="http://schemas.openxmlformats.org/drawingml/2006/main">
                  <a:graphicData uri="http://schemas.microsoft.com/office/word/2010/wordprocessingShape">
                    <wps:wsp>
                      <wps:cNvSpPr/>
                      <wps:spPr>
                        <a:xfrm>
                          <a:off x="2145600" y="2259175"/>
                          <a:ext cx="6400800" cy="3041650"/>
                        </a:xfrm>
                        <a:prstGeom prst="rect">
                          <a:avLst/>
                        </a:prstGeom>
                        <a:solidFill>
                          <a:srgbClr val="C0C0C0">
                            <a:alpha val="31764"/>
                          </a:srgbClr>
                        </a:solidFill>
                        <a:ln w="19050" cap="flat" cmpd="sng">
                          <a:solidFill>
                            <a:srgbClr val="000000"/>
                          </a:solidFill>
                          <a:prstDash val="solid"/>
                          <a:miter lim="800000"/>
                          <a:headEnd type="none" w="sm" len="sm"/>
                          <a:tailEnd type="none" w="sm" len="sm"/>
                        </a:ln>
                      </wps:spPr>
                      <wps:txbx>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wps:txbx>
                      <wps:bodyPr spcFirstLastPara="1" wrap="square" lIns="91425" tIns="45700" rIns="91425" bIns="45700" anchor="t" anchorCtr="0">
                        <a:noAutofit/>
                      </wps:bodyPr>
                    </wps:wsp>
                  </a:graphicData>
                </a:graphic>
              </wp:anchor>
            </w:drawing>
          </mc:Choice>
          <mc:Fallback>
            <w:pict>
              <v:rect w14:anchorId="5D8BDD99" id="Rectangle 1" o:spid="_x0000_s1026" style="position:absolute;left:0;text-align:left;margin-left:-27pt;margin-top:79.5pt;width:505.5pt;height:24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" fillcolor="silver" strokeweight="1.5pt">
                <v:fill opacity="20817f"/>
                <v:stroke startarrowwidth="narrow" startarrowlength="short" endarrowwidth="narrow" endarrowlength="short"/>
                <v:textbox inset="2.53958mm,1.2694mm,2.53958mm,1.2694mm">
                  <w:txbxContent>
                    <w:p w14:paraId="6D133D12" w14:textId="77777777" w:rsidR="00FD2F53" w:rsidRDefault="00FD2F53">
                      <w:pPr>
                        <w:spacing w:line="240" w:lineRule="auto"/>
                        <w:ind w:left="0" w:hanging="2"/>
                        <w:jc w:val="center"/>
                      </w:pPr>
                    </w:p>
                    <w:p w14:paraId="161ACAA9" w14:textId="77777777" w:rsidR="00FD2F53" w:rsidRPr="004D612E" w:rsidRDefault="00BE09A5">
                      <w:pPr>
                        <w:spacing w:line="240" w:lineRule="auto"/>
                        <w:ind w:left="5" w:hanging="7"/>
                        <w:jc w:val="center"/>
                        <w:rPr>
                          <w:lang w:val="es-DO"/>
                        </w:rPr>
                      </w:pPr>
                      <w:r w:rsidRPr="004D612E">
                        <w:rPr>
                          <w:b/>
                          <w:color w:val="000000"/>
                          <w:sz w:val="72"/>
                          <w:lang w:val="es-DO"/>
                        </w:rPr>
                        <w:t>REGULAMENT DE ORGANIZARE ŞI FUNCŢIONARE</w:t>
                      </w:r>
                    </w:p>
                    <w:p w14:paraId="1CDD7742" w14:textId="77777777" w:rsidR="00FD2F53" w:rsidRPr="004D612E" w:rsidRDefault="00BE09A5">
                      <w:pPr>
                        <w:spacing w:line="240" w:lineRule="auto"/>
                        <w:ind w:left="5" w:hanging="7"/>
                        <w:jc w:val="center"/>
                        <w:rPr>
                          <w:lang w:val="es-DO"/>
                        </w:rPr>
                      </w:pPr>
                      <w:r w:rsidRPr="004D612E">
                        <w:rPr>
                          <w:b/>
                          <w:color w:val="000000"/>
                          <w:sz w:val="72"/>
                          <w:lang w:val="es-DO"/>
                        </w:rPr>
                        <w:t>PIAŢA nr. 2</w:t>
                      </w:r>
                    </w:p>
                    <w:p w14:paraId="7734EBDA" w14:textId="77777777" w:rsidR="00FD2F53" w:rsidRPr="004D612E" w:rsidRDefault="00FD2F53">
                      <w:pPr>
                        <w:spacing w:line="240" w:lineRule="auto"/>
                        <w:ind w:left="0" w:hanging="2"/>
                        <w:jc w:val="center"/>
                        <w:rPr>
                          <w:lang w:val="es-DO"/>
                        </w:rPr>
                      </w:pPr>
                    </w:p>
                    <w:p w14:paraId="4448F1F9" w14:textId="77777777" w:rsidR="00FD2F53" w:rsidRPr="004D612E" w:rsidRDefault="00FD2F53">
                      <w:pPr>
                        <w:spacing w:line="240" w:lineRule="auto"/>
                        <w:ind w:left="0" w:hanging="2"/>
                        <w:rPr>
                          <w:lang w:val="es-DO"/>
                        </w:rPr>
                      </w:pPr>
                    </w:p>
                  </w:txbxContent>
                </v:textbox>
              </v:rect>
            </w:pict>
          </mc:Fallback>
        </mc:AlternateContent>
      </w:r>
    </w:p>
    <w:p w14:paraId="49B46C1D" w14:textId="77777777" w:rsidR="00FD2F53" w:rsidRPr="00BD0C77" w:rsidRDefault="00BE09A5" w:rsidP="00F05660">
      <w:pPr>
        <w:pStyle w:val="Subtitle"/>
        <w:numPr>
          <w:ilvl w:val="0"/>
          <w:numId w:val="6"/>
        </w:numPr>
        <w:tabs>
          <w:tab w:val="left" w:pos="426"/>
          <w:tab w:val="left" w:pos="2694"/>
        </w:tabs>
        <w:ind w:left="1" w:hanging="3"/>
        <w:rPr>
          <w:sz w:val="26"/>
          <w:szCs w:val="26"/>
        </w:rPr>
      </w:pPr>
      <w:r w:rsidRPr="00BD0C77">
        <w:rPr>
          <w:sz w:val="26"/>
          <w:szCs w:val="26"/>
        </w:rPr>
        <w:lastRenderedPageBreak/>
        <w:t>DISPOZIŢII GENERALE</w:t>
      </w:r>
    </w:p>
    <w:p w14:paraId="77C1919C" w14:textId="77777777" w:rsidR="003A24B0" w:rsidRPr="00BD0C77" w:rsidRDefault="003A24B0" w:rsidP="003A24B0">
      <w:pPr>
        <w:pStyle w:val="Heading1"/>
        <w:ind w:left="0" w:hanging="2"/>
        <w:jc w:val="both"/>
        <w:rPr>
          <w:rFonts w:ascii="Times New Roman" w:hAnsi="Times New Roman" w:cs="Times New Roman"/>
          <w:b w:val="0"/>
          <w:sz w:val="24"/>
          <w:szCs w:val="24"/>
          <w:lang w:val="es-DO"/>
        </w:rPr>
      </w:pPr>
      <w:r w:rsidRPr="00BD0C77">
        <w:rPr>
          <w:rFonts w:ascii="Times New Roman" w:hAnsi="Times New Roman" w:cs="Times New Roman"/>
          <w:sz w:val="24"/>
          <w:szCs w:val="24"/>
          <w:lang w:val="es-DO"/>
        </w:rPr>
        <w:t>Art. 1</w:t>
      </w:r>
      <w:r w:rsidRPr="00BD0C77">
        <w:rPr>
          <w:rFonts w:ascii="Times New Roman" w:hAnsi="Times New Roman" w:cs="Times New Roman"/>
          <w:b w:val="0"/>
          <w:sz w:val="24"/>
          <w:szCs w:val="24"/>
          <w:lang w:val="es-DO"/>
        </w:rPr>
        <w:t>. Prin prezenta se stabilesc regulile generale de exercitare a formelor specifice de comerţ cu amanuntul şi prestări de servicii în Piaţă, precum şi cerinţele minime de dotare necesare realizării acestor activităţi.</w:t>
      </w:r>
    </w:p>
    <w:p w14:paraId="57FBF658" w14:textId="77777777" w:rsidR="003A24B0" w:rsidRPr="00BD0C77" w:rsidRDefault="003A24B0" w:rsidP="003A24B0">
      <w:pPr>
        <w:ind w:left="0" w:hanging="2"/>
        <w:rPr>
          <w:lang w:val="es-DO"/>
        </w:rPr>
      </w:pPr>
    </w:p>
    <w:p w14:paraId="782684BA" w14:textId="77777777" w:rsidR="003A24B0" w:rsidRPr="00BD0C77" w:rsidRDefault="003A24B0" w:rsidP="003A24B0">
      <w:pPr>
        <w:ind w:left="0" w:hanging="2"/>
        <w:jc w:val="both"/>
        <w:rPr>
          <w:lang w:val="es-DO"/>
        </w:rPr>
      </w:pPr>
      <w:r w:rsidRPr="00BD0C77">
        <w:rPr>
          <w:b/>
          <w:lang w:val="es-DO"/>
        </w:rPr>
        <w:t>Art. 2.</w:t>
      </w:r>
      <w:r w:rsidRPr="00BD0C77">
        <w:rPr>
          <w:lang w:val="es-DO"/>
        </w:rPr>
        <w:t xml:space="preserve">  Scopul Regulilor este de a crea un cadru de desfăşurare a activităţilor de comercializare a produselor şi serviciilor de piaţă, care să respecte principiile concurenţei loiale, de protejare a vieţii, sănătăţii, securităţii şi intereselor economice ale consumatorilor, precum şi a mediului.</w:t>
      </w:r>
    </w:p>
    <w:p w14:paraId="78BECFF3" w14:textId="77777777" w:rsidR="003A24B0" w:rsidRPr="00BD0C77" w:rsidRDefault="003A24B0" w:rsidP="003A24B0">
      <w:pPr>
        <w:ind w:left="0" w:hanging="2"/>
        <w:jc w:val="both"/>
        <w:rPr>
          <w:lang w:val="es-DO"/>
        </w:rPr>
      </w:pPr>
    </w:p>
    <w:p w14:paraId="4B3C8B32" w14:textId="09410D14" w:rsidR="003A24B0" w:rsidRPr="00BD0C77" w:rsidRDefault="003A24B0" w:rsidP="003A24B0">
      <w:pPr>
        <w:ind w:leftChars="0" w:left="2" w:hanging="2"/>
        <w:jc w:val="both"/>
        <w:rPr>
          <w:lang w:val="ro-RO"/>
        </w:rPr>
      </w:pPr>
      <w:r w:rsidRPr="00BD0C77">
        <w:rPr>
          <w:b/>
          <w:lang w:val="es-DO"/>
        </w:rPr>
        <w:t xml:space="preserve">Art. 3. </w:t>
      </w:r>
      <w:r w:rsidRPr="00BD0C77">
        <w:rPr>
          <w:lang w:val="es-DO"/>
        </w:rPr>
        <w:t xml:space="preserve">Comerţul în Piaţa se desfăşoară cu respectarea strictă a prezentelor </w:t>
      </w:r>
      <w:r w:rsidR="004D612E" w:rsidRPr="00BD0C77">
        <w:rPr>
          <w:lang w:val="es-DO"/>
        </w:rPr>
        <w:t>r</w:t>
      </w:r>
      <w:r w:rsidRPr="00BD0C77">
        <w:rPr>
          <w:lang w:val="es-DO"/>
        </w:rPr>
        <w:t xml:space="preserve">eguli, </w:t>
      </w:r>
      <w:r w:rsidRPr="00BD0C77">
        <w:rPr>
          <w:lang w:val="ro-RO"/>
        </w:rPr>
        <w:t xml:space="preserve">a prevederilor H.G. nr. 348/ 2004 privind exercitarea comerțului cu produse şi servicii de piaţa în unele zone publice și ale Legii 145/2014 pentru stabilirea unor măsuri de reglementare a pieței produselor din sectorul agricol, cu modificările și completările ulterioare.  </w:t>
      </w:r>
    </w:p>
    <w:p w14:paraId="735AF3FE" w14:textId="77777777" w:rsidR="003A24B0" w:rsidRPr="00BD0C77" w:rsidRDefault="003A24B0" w:rsidP="003A24B0">
      <w:pPr>
        <w:ind w:left="0" w:hanging="2"/>
        <w:jc w:val="both"/>
        <w:rPr>
          <w:lang w:val="es-DO"/>
        </w:rPr>
      </w:pPr>
    </w:p>
    <w:p w14:paraId="034F5F92" w14:textId="483B8644" w:rsidR="003A24B0" w:rsidRPr="00BD0C77" w:rsidRDefault="003A24B0" w:rsidP="003A24B0">
      <w:pPr>
        <w:ind w:left="0" w:hanging="2"/>
        <w:jc w:val="both"/>
      </w:pPr>
      <w:r w:rsidRPr="00BD0C77">
        <w:rPr>
          <w:b/>
        </w:rPr>
        <w:t>Art. 4.</w:t>
      </w:r>
      <w:r w:rsidRPr="00BD0C77">
        <w:t xml:space="preserve"> (1) În Piaţă îşi poate/pot desfăşura activitatea:</w:t>
      </w:r>
    </w:p>
    <w:p w14:paraId="1712271A" w14:textId="77777777" w:rsidR="003A24B0" w:rsidRPr="00BD0C77" w:rsidRDefault="003A24B0" w:rsidP="003A24B0">
      <w:pPr>
        <w:numPr>
          <w:ilvl w:val="0"/>
          <w:numId w:val="7"/>
        </w:numPr>
        <w:tabs>
          <w:tab w:val="left" w:pos="284"/>
        </w:tabs>
        <w:ind w:left="0" w:hanging="2"/>
        <w:jc w:val="both"/>
      </w:pPr>
      <w:r w:rsidRPr="00BD0C77">
        <w:t>orice persoană juridică care desfăşoară activitate de comercializare, cu amănuntul a produselor;</w:t>
      </w:r>
    </w:p>
    <w:p w14:paraId="2E72D9BB" w14:textId="77777777" w:rsidR="003A24B0" w:rsidRPr="00BD0C77" w:rsidRDefault="003A24B0" w:rsidP="003A24B0">
      <w:pPr>
        <w:numPr>
          <w:ilvl w:val="0"/>
          <w:numId w:val="7"/>
        </w:numPr>
        <w:tabs>
          <w:tab w:val="left" w:pos="284"/>
        </w:tabs>
        <w:ind w:left="0" w:hanging="2"/>
        <w:jc w:val="both"/>
        <w:rPr>
          <w:lang w:val="es-DO"/>
        </w:rPr>
      </w:pPr>
      <w:r w:rsidRPr="00BD0C77">
        <w:rPr>
          <w:lang w:val="es-DO"/>
        </w:rPr>
        <w:t>întreprinderi familiale, precum şi persoanele fizice autorizate, inclusiv meşteşugarii;</w:t>
      </w:r>
    </w:p>
    <w:p w14:paraId="071797C7" w14:textId="77777777" w:rsidR="003A24B0" w:rsidRPr="00BD0C77" w:rsidRDefault="003A24B0" w:rsidP="003A24B0">
      <w:pPr>
        <w:numPr>
          <w:ilvl w:val="0"/>
          <w:numId w:val="7"/>
        </w:numPr>
        <w:tabs>
          <w:tab w:val="left" w:pos="284"/>
        </w:tabs>
        <w:ind w:left="0" w:hanging="2"/>
        <w:jc w:val="both"/>
        <w:rPr>
          <w:lang w:val="es-DO"/>
        </w:rPr>
      </w:pPr>
      <w:r w:rsidRPr="00BD0C77">
        <w:rPr>
          <w:lang w:val="es-DO"/>
        </w:rPr>
        <w:t>producătorii agricoli individuali şi asociaţiile acestora, care îşi comercializează propriile produse agricole şi agroalimentare;</w:t>
      </w:r>
    </w:p>
    <w:p w14:paraId="2F2673A7" w14:textId="77777777" w:rsidR="003A24B0" w:rsidRPr="00BD0C77" w:rsidRDefault="003A24B0" w:rsidP="003A24B0">
      <w:pPr>
        <w:numPr>
          <w:ilvl w:val="0"/>
          <w:numId w:val="7"/>
        </w:numPr>
        <w:tabs>
          <w:tab w:val="left" w:pos="284"/>
        </w:tabs>
        <w:ind w:left="0" w:hanging="2"/>
        <w:jc w:val="both"/>
      </w:pPr>
      <w:r w:rsidRPr="00BD0C77">
        <w:t>persoanele fizice, întreprinderile individuale care îşi vând ocazional bunurile proprii în pieţe organizate în acest scop;</w:t>
      </w:r>
    </w:p>
    <w:p w14:paraId="712F96A5" w14:textId="77777777" w:rsidR="003A24B0" w:rsidRPr="00BD0C77" w:rsidRDefault="003A24B0" w:rsidP="003A24B0">
      <w:pPr>
        <w:tabs>
          <w:tab w:val="left" w:pos="0"/>
        </w:tabs>
        <w:ind w:left="0" w:hanging="2"/>
        <w:jc w:val="both"/>
      </w:pPr>
      <w:r w:rsidRPr="00BD0C77">
        <w:t xml:space="preserve">(2) Cei care îşi desfăşoară activitatea în Piaţa, sunt denumiţi în continuare </w:t>
      </w:r>
      <w:r w:rsidRPr="00BD0C77">
        <w:rPr>
          <w:b/>
        </w:rPr>
        <w:t>utilizatori.</w:t>
      </w:r>
    </w:p>
    <w:p w14:paraId="71B26035" w14:textId="77777777" w:rsidR="008F41D0" w:rsidRPr="00BD0C77" w:rsidRDefault="008F41D0" w:rsidP="008F41D0">
      <w:pPr>
        <w:ind w:leftChars="0" w:left="0" w:firstLineChars="0" w:firstLine="0"/>
        <w:jc w:val="both"/>
      </w:pPr>
    </w:p>
    <w:p w14:paraId="372711F0" w14:textId="4EB0DA45" w:rsidR="00FD2F53" w:rsidRPr="00BD0C77" w:rsidRDefault="00BE09A5" w:rsidP="00883971">
      <w:pPr>
        <w:numPr>
          <w:ilvl w:val="0"/>
          <w:numId w:val="4"/>
        </w:numPr>
        <w:tabs>
          <w:tab w:val="left" w:pos="426"/>
        </w:tabs>
        <w:ind w:left="0" w:hanging="2"/>
        <w:jc w:val="both"/>
        <w:rPr>
          <w:lang w:val="fr-FR"/>
        </w:rPr>
      </w:pPr>
      <w:r w:rsidRPr="00BD0C77">
        <w:rPr>
          <w:b/>
          <w:i/>
          <w:lang w:val="fr-FR"/>
        </w:rPr>
        <w:t>Denumirea pieţei</w:t>
      </w:r>
      <w:r w:rsidRPr="00BD0C77">
        <w:rPr>
          <w:lang w:val="fr-FR"/>
        </w:rPr>
        <w:t>: Piaţa de Alimente nr. 2.</w:t>
      </w:r>
    </w:p>
    <w:p w14:paraId="70E7F7A8" w14:textId="77777777" w:rsidR="00FD2F53" w:rsidRPr="00BD0C77" w:rsidRDefault="00BE09A5" w:rsidP="00883971">
      <w:pPr>
        <w:numPr>
          <w:ilvl w:val="0"/>
          <w:numId w:val="4"/>
        </w:numPr>
        <w:tabs>
          <w:tab w:val="left" w:pos="426"/>
        </w:tabs>
        <w:ind w:left="0" w:hanging="2"/>
        <w:jc w:val="both"/>
      </w:pPr>
      <w:r w:rsidRPr="00BD0C77">
        <w:rPr>
          <w:b/>
          <w:i/>
          <w:lang w:val="fr-FR"/>
        </w:rPr>
        <w:t>Sediul pieţei </w:t>
      </w:r>
      <w:r w:rsidRPr="00BD0C77">
        <w:rPr>
          <w:lang w:val="fr-FR"/>
        </w:rPr>
        <w:t xml:space="preserve">: Piaţa de alimente este situată în Satu Mare pe str. </w:t>
      </w:r>
      <w:r w:rsidRPr="00BD0C77">
        <w:t>Paris nr. 35.</w:t>
      </w:r>
    </w:p>
    <w:p w14:paraId="0E14CF36" w14:textId="772E3B25" w:rsidR="00FD2F53" w:rsidRPr="00BD0C77" w:rsidRDefault="00BE09A5">
      <w:pPr>
        <w:ind w:left="0" w:hanging="2"/>
        <w:jc w:val="both"/>
        <w:rPr>
          <w:lang w:val="es-DO"/>
        </w:rPr>
      </w:pPr>
      <w:r w:rsidRPr="00BD0C77">
        <w:rPr>
          <w:b/>
          <w:i/>
          <w:lang w:val="es-DO"/>
        </w:rPr>
        <w:t xml:space="preserve"> </w:t>
      </w:r>
      <w:r w:rsidRPr="00BD0C77">
        <w:rPr>
          <w:lang w:val="es-DO"/>
        </w:rPr>
        <w:t xml:space="preserve">3. </w:t>
      </w:r>
      <w:r w:rsidRPr="00BD0C77">
        <w:rPr>
          <w:b/>
          <w:i/>
          <w:lang w:val="es-DO"/>
        </w:rPr>
        <w:t>Denumirea Administratorului :</w:t>
      </w:r>
      <w:r w:rsidRPr="00BD0C77">
        <w:rPr>
          <w:lang w:val="es-DO"/>
        </w:rPr>
        <w:t xml:space="preserve"> Administrarea Pieţei se asigură de către </w:t>
      </w:r>
      <w:r w:rsidRPr="00BD0C77">
        <w:rPr>
          <w:b/>
          <w:lang w:val="es-DO"/>
        </w:rPr>
        <w:t>A.D.P.</w:t>
      </w:r>
      <w:r w:rsidRPr="00BD0C77">
        <w:rPr>
          <w:lang w:val="es-DO"/>
        </w:rPr>
        <w:t xml:space="preserve">, prin inspector de specialitate, denumit în continuare administrator, care are  atribuţii de administrare a pieţei, stabilite prin fişa postului întocmită de către conducerea A.D.P., în colaborare cu </w:t>
      </w:r>
      <w:r w:rsidR="004D612E" w:rsidRPr="00BD0C77">
        <w:rPr>
          <w:lang w:val="es-DO"/>
        </w:rPr>
        <w:t xml:space="preserve">Serviciul </w:t>
      </w:r>
      <w:r w:rsidRPr="00BD0C77">
        <w:rPr>
          <w:lang w:val="es-DO"/>
        </w:rPr>
        <w:t xml:space="preserve">Resurse Umane. </w:t>
      </w:r>
    </w:p>
    <w:p w14:paraId="4F5E02BD" w14:textId="7387294F" w:rsidR="00FD2F53" w:rsidRPr="00BD0C77" w:rsidRDefault="00BE09A5">
      <w:pPr>
        <w:ind w:left="0" w:hanging="2"/>
        <w:jc w:val="both"/>
        <w:rPr>
          <w:lang w:val="es-DO"/>
        </w:rPr>
      </w:pPr>
      <w:r w:rsidRPr="00BD0C77">
        <w:rPr>
          <w:lang w:val="es-DO"/>
        </w:rPr>
        <w:t xml:space="preserve"> 4. Piaţa poate funcţiona numai în baza unei autorizaţii de funcţionare, eliberată de autorit</w:t>
      </w:r>
      <w:r w:rsidR="004D612E" w:rsidRPr="00BD0C77">
        <w:rPr>
          <w:lang w:val="es-DO"/>
        </w:rPr>
        <w:t xml:space="preserve">atea publică locală, </w:t>
      </w:r>
      <w:r w:rsidRPr="00BD0C77">
        <w:rPr>
          <w:lang w:val="es-DO"/>
        </w:rPr>
        <w:t>după obţinerea autorizaţiei sanitare de funcţionare şi a celorlalte autorizaţii speciale, potrivit reglementărilor legale şi cu respectarea prezentelor prevederi.</w:t>
      </w:r>
    </w:p>
    <w:p w14:paraId="649BE85F" w14:textId="77777777" w:rsidR="00FD2F53" w:rsidRPr="00BD0C77" w:rsidRDefault="00BE09A5">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II. TIPUL PIEŢEI ŞI CATEGORIA DE MĂRFURI COMERCIALIZATE</w:t>
      </w:r>
    </w:p>
    <w:p w14:paraId="4C2E6AF0" w14:textId="00A0BE6E" w:rsidR="00FD2F53" w:rsidRPr="00BD0C77" w:rsidRDefault="00BE09A5">
      <w:pPr>
        <w:pStyle w:val="Heading3"/>
        <w:ind w:left="0" w:hanging="2"/>
        <w:rPr>
          <w:rFonts w:ascii="Times New Roman" w:hAnsi="Times New Roman" w:cs="Times New Roman"/>
          <w:lang w:val="es-DO"/>
        </w:rPr>
      </w:pPr>
      <w:r w:rsidRPr="00BD0C77">
        <w:rPr>
          <w:rFonts w:ascii="Times New Roman" w:hAnsi="Times New Roman" w:cs="Times New Roman"/>
          <w:sz w:val="24"/>
          <w:szCs w:val="24"/>
          <w:lang w:val="es-DO"/>
        </w:rPr>
        <w:t>Art.</w:t>
      </w:r>
      <w:r w:rsidR="002224E8" w:rsidRPr="00BD0C77">
        <w:rPr>
          <w:rFonts w:ascii="Times New Roman" w:hAnsi="Times New Roman" w:cs="Times New Roman"/>
          <w:sz w:val="24"/>
          <w:szCs w:val="24"/>
          <w:lang w:val="es-DO"/>
        </w:rPr>
        <w:t>5</w:t>
      </w:r>
      <w:r w:rsidRPr="00BD0C77">
        <w:rPr>
          <w:rFonts w:ascii="Times New Roman" w:hAnsi="Times New Roman" w:cs="Times New Roman"/>
          <w:sz w:val="24"/>
          <w:szCs w:val="24"/>
          <w:lang w:val="es-DO"/>
        </w:rPr>
        <w:t>. Tipul pieţei</w:t>
      </w:r>
    </w:p>
    <w:p w14:paraId="2BC95EA4" w14:textId="6BEAC2AA" w:rsidR="00FD2F53" w:rsidRPr="00BD0C77" w:rsidRDefault="00BE09A5">
      <w:pPr>
        <w:ind w:left="0" w:hanging="2"/>
        <w:jc w:val="both"/>
        <w:rPr>
          <w:lang w:val="es-DO"/>
        </w:rPr>
      </w:pPr>
      <w:r w:rsidRPr="00BD0C77">
        <w:rPr>
          <w:lang w:val="es-DO"/>
        </w:rPr>
        <w:t>Piaţa de alimente este o piaţă agroalimentară, conform art. 7 alin.</w:t>
      </w:r>
      <w:r w:rsidR="004D612E" w:rsidRPr="00BD0C77">
        <w:rPr>
          <w:lang w:val="es-DO"/>
        </w:rPr>
        <w:t>(</w:t>
      </w:r>
      <w:r w:rsidRPr="00BD0C77">
        <w:rPr>
          <w:lang w:val="es-DO"/>
        </w:rPr>
        <w:t>1</w:t>
      </w:r>
      <w:r w:rsidR="004D612E" w:rsidRPr="00BD0C77">
        <w:rPr>
          <w:lang w:val="es-DO"/>
        </w:rPr>
        <w:t>)</w:t>
      </w:r>
      <w:r w:rsidRPr="00BD0C77">
        <w:rPr>
          <w:lang w:val="es-DO"/>
        </w:rPr>
        <w:t xml:space="preserve"> lit</w:t>
      </w:r>
      <w:r w:rsidR="004D612E" w:rsidRPr="00BD0C77">
        <w:rPr>
          <w:lang w:val="es-DO"/>
        </w:rPr>
        <w:t xml:space="preserve">. a) </w:t>
      </w:r>
      <w:r w:rsidRPr="00BD0C77">
        <w:rPr>
          <w:lang w:val="es-DO"/>
        </w:rPr>
        <w:t>din H.G. nr. 348/2004 privind exercitarea comerţului cu produse şi servicii de piaţă în unele zone publice</w:t>
      </w:r>
      <w:r w:rsidR="004D612E" w:rsidRPr="00BD0C77">
        <w:rPr>
          <w:lang w:val="es-DO"/>
        </w:rPr>
        <w:t>.</w:t>
      </w:r>
    </w:p>
    <w:p w14:paraId="6740912B" w14:textId="77777777" w:rsidR="00FD2F53" w:rsidRPr="00BD0C77" w:rsidRDefault="00FD2F53">
      <w:pPr>
        <w:ind w:left="0" w:hanging="2"/>
        <w:jc w:val="both"/>
        <w:rPr>
          <w:lang w:val="es-DO"/>
        </w:rPr>
      </w:pPr>
    </w:p>
    <w:p w14:paraId="330E056C" w14:textId="3757CDE9" w:rsidR="00FD2F53" w:rsidRPr="00BD0C77" w:rsidRDefault="00BE09A5">
      <w:pPr>
        <w:ind w:left="0" w:hanging="2"/>
        <w:jc w:val="both"/>
        <w:rPr>
          <w:lang w:val="es-DO"/>
        </w:rPr>
      </w:pPr>
      <w:r w:rsidRPr="00BD0C77">
        <w:rPr>
          <w:b/>
          <w:lang w:val="es-DO"/>
        </w:rPr>
        <w:t>Art.</w:t>
      </w:r>
      <w:r w:rsidR="002224E8" w:rsidRPr="00BD0C77">
        <w:rPr>
          <w:b/>
          <w:lang w:val="es-DO"/>
        </w:rPr>
        <w:t>6</w:t>
      </w:r>
      <w:r w:rsidRPr="00BD0C77">
        <w:rPr>
          <w:b/>
          <w:lang w:val="es-DO"/>
        </w:rPr>
        <w:t>. Natura produselor şi serviciilor de piaţă care se comercializează</w:t>
      </w:r>
      <w:r w:rsidRPr="00BD0C77">
        <w:rPr>
          <w:lang w:val="es-DO"/>
        </w:rPr>
        <w:t>:</w:t>
      </w:r>
    </w:p>
    <w:p w14:paraId="3BF2E22B" w14:textId="12FA7076" w:rsidR="00FD2F53" w:rsidRPr="00BD0C77" w:rsidRDefault="00BE09A5">
      <w:pPr>
        <w:pBdr>
          <w:top w:val="nil"/>
          <w:left w:val="nil"/>
          <w:bottom w:val="nil"/>
          <w:right w:val="nil"/>
          <w:between w:val="nil"/>
        </w:pBdr>
        <w:spacing w:line="240" w:lineRule="auto"/>
        <w:ind w:left="0" w:hanging="2"/>
        <w:jc w:val="both"/>
        <w:rPr>
          <w:lang w:val="es-DO"/>
        </w:rPr>
      </w:pPr>
      <w:r w:rsidRPr="00BD0C77">
        <w:rPr>
          <w:lang w:val="es-DO"/>
        </w:rPr>
        <w:t>Piaţa este o structură de vânzare destinată comercializării: legumelor, fructelor, laptelui şi produselor locale, cărnii şi produselor din carne, ouălor, mierii şi produselor apicole, produselor conservate, peştelui, florilor, inclusiv artificiale şi a articolelor pentru acestea, seminţelor, cerealelor, articole de uz gospodăresc, realizate de mica industrie sau de micii meşteşugari.</w:t>
      </w:r>
    </w:p>
    <w:p w14:paraId="6FDB4E9B" w14:textId="4C859810" w:rsidR="00FD2F53" w:rsidRPr="00BD0C77" w:rsidRDefault="00BE09A5">
      <w:pPr>
        <w:pStyle w:val="Heading3"/>
        <w:ind w:left="0" w:hanging="2"/>
        <w:rPr>
          <w:rFonts w:ascii="Times New Roman" w:hAnsi="Times New Roman" w:cs="Times New Roman"/>
          <w:sz w:val="24"/>
          <w:szCs w:val="24"/>
          <w:lang w:val="es-DO"/>
        </w:rPr>
      </w:pPr>
      <w:r w:rsidRPr="00BD0C77">
        <w:rPr>
          <w:rFonts w:ascii="Times New Roman" w:hAnsi="Times New Roman" w:cs="Times New Roman"/>
          <w:sz w:val="24"/>
          <w:szCs w:val="24"/>
          <w:lang w:val="es-DO"/>
        </w:rPr>
        <w:lastRenderedPageBreak/>
        <w:t>Art.</w:t>
      </w:r>
      <w:r w:rsidR="002224E8" w:rsidRPr="00BD0C77">
        <w:rPr>
          <w:rFonts w:ascii="Times New Roman" w:hAnsi="Times New Roman" w:cs="Times New Roman"/>
          <w:sz w:val="24"/>
          <w:szCs w:val="24"/>
          <w:lang w:val="es-DO"/>
        </w:rPr>
        <w:t>7</w:t>
      </w:r>
      <w:r w:rsidRPr="00BD0C77">
        <w:rPr>
          <w:rFonts w:ascii="Times New Roman" w:hAnsi="Times New Roman" w:cs="Times New Roman"/>
          <w:sz w:val="24"/>
          <w:szCs w:val="24"/>
          <w:lang w:val="es-DO"/>
        </w:rPr>
        <w:t>. Periodicitatea pieţei</w:t>
      </w:r>
    </w:p>
    <w:p w14:paraId="4B6378FC" w14:textId="77777777" w:rsidR="00FD2F53" w:rsidRPr="00BD0C77" w:rsidRDefault="00BE09A5">
      <w:pPr>
        <w:ind w:left="0" w:hanging="2"/>
        <w:jc w:val="both"/>
        <w:rPr>
          <w:lang w:val="es-DO"/>
        </w:rPr>
      </w:pPr>
      <w:r w:rsidRPr="00BD0C77">
        <w:rPr>
          <w:lang w:val="es-DO"/>
        </w:rPr>
        <w:t>Ţinând cont de faptul că, această Piaţa funcţionează zilnic, conform legislaţiei este o piaţă permanentă.</w:t>
      </w:r>
    </w:p>
    <w:p w14:paraId="42252BF2" w14:textId="77777777" w:rsidR="00FD2F53" w:rsidRPr="00BD0C77" w:rsidRDefault="00FD2F53">
      <w:pPr>
        <w:ind w:left="0" w:hanging="2"/>
        <w:rPr>
          <w:lang w:val="es-DO"/>
        </w:rPr>
      </w:pPr>
    </w:p>
    <w:p w14:paraId="2713B8EF" w14:textId="4F5A2808" w:rsidR="00FD2F53" w:rsidRPr="00BD0C77" w:rsidRDefault="00BE09A5">
      <w:pPr>
        <w:ind w:left="0" w:hanging="2"/>
        <w:rPr>
          <w:lang w:val="fr-FR"/>
        </w:rPr>
      </w:pPr>
      <w:r w:rsidRPr="00BD0C77">
        <w:rPr>
          <w:b/>
          <w:lang w:val="fr-FR"/>
        </w:rPr>
        <w:t>Art.</w:t>
      </w:r>
      <w:r w:rsidR="002224E8" w:rsidRPr="00BD0C77">
        <w:rPr>
          <w:b/>
          <w:lang w:val="fr-FR"/>
        </w:rPr>
        <w:t>8</w:t>
      </w:r>
      <w:r w:rsidRPr="00BD0C77">
        <w:rPr>
          <w:b/>
          <w:lang w:val="fr-FR"/>
        </w:rPr>
        <w:t xml:space="preserve">. </w:t>
      </w:r>
      <w:r w:rsidR="004D612E" w:rsidRPr="00BD0C77">
        <w:rPr>
          <w:b/>
          <w:lang w:val="fr-FR"/>
        </w:rPr>
        <w:t xml:space="preserve">(1) </w:t>
      </w:r>
      <w:r w:rsidRPr="00BD0C77">
        <w:rPr>
          <w:b/>
          <w:lang w:val="fr-FR"/>
        </w:rPr>
        <w:t>Orarul de funcţionare:</w:t>
      </w:r>
    </w:p>
    <w:p w14:paraId="3AAA7062" w14:textId="4E2F4BCC" w:rsidR="00FD2F53" w:rsidRPr="00BD0C77" w:rsidRDefault="00BE09A5">
      <w:pPr>
        <w:ind w:left="0" w:hanging="2"/>
        <w:jc w:val="both"/>
        <w:rPr>
          <w:lang w:val="fr-FR"/>
        </w:rPr>
      </w:pPr>
      <w:r w:rsidRPr="00BD0C77">
        <w:rPr>
          <w:b/>
          <w:i/>
          <w:u w:val="single"/>
          <w:lang w:val="fr-FR"/>
        </w:rPr>
        <w:t>Programul de vară</w:t>
      </w:r>
      <w:r w:rsidRPr="00BD0C77">
        <w:rPr>
          <w:b/>
          <w:lang w:val="fr-FR"/>
        </w:rPr>
        <w:tab/>
      </w:r>
      <w:r w:rsidRPr="00BD0C77">
        <w:rPr>
          <w:b/>
          <w:lang w:val="fr-FR"/>
        </w:rPr>
        <w:tab/>
      </w:r>
    </w:p>
    <w:p w14:paraId="37A624FC" w14:textId="77777777" w:rsidR="00FD2F53" w:rsidRPr="00BD0C77" w:rsidRDefault="00BE09A5">
      <w:pPr>
        <w:ind w:left="0" w:hanging="2"/>
        <w:jc w:val="both"/>
        <w:rPr>
          <w:lang w:val="fr-FR"/>
        </w:rPr>
      </w:pPr>
      <w:r w:rsidRPr="00BD0C77">
        <w:rPr>
          <w:b/>
          <w:lang w:val="fr-FR"/>
        </w:rPr>
        <w:t>01 APRILIE- 31 OCTOMBRIE</w:t>
      </w:r>
    </w:p>
    <w:p w14:paraId="7BE5B906" w14:textId="39C0841B"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07.00- 20.00</w:t>
      </w:r>
    </w:p>
    <w:p w14:paraId="36F82772" w14:textId="6472EE8C"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690E1B73" w14:textId="1EE78F8E" w:rsidR="00FD2F53" w:rsidRPr="00BD0C77" w:rsidRDefault="004D612E">
      <w:pPr>
        <w:ind w:left="0" w:hanging="2"/>
        <w:jc w:val="both"/>
        <w:rPr>
          <w:lang w:val="fr-FR"/>
        </w:rPr>
      </w:pPr>
      <w:r w:rsidRPr="00BD0C77">
        <w:rPr>
          <w:lang w:val="fr-FR"/>
        </w:rPr>
        <w:t>D</w:t>
      </w:r>
      <w:r w:rsidR="00BE09A5" w:rsidRPr="00BD0C77">
        <w:rPr>
          <w:lang w:val="fr-FR"/>
        </w:rPr>
        <w:t>uminica</w:t>
      </w:r>
      <w:r w:rsidR="00834053" w:rsidRPr="00BD0C77">
        <w:rPr>
          <w:lang w:val="fr-FR"/>
        </w:rPr>
        <w:t>- 0</w:t>
      </w:r>
      <w:r w:rsidR="00BE09A5" w:rsidRPr="00BD0C77">
        <w:rPr>
          <w:lang w:val="fr-FR"/>
        </w:rPr>
        <w:t>7.00- 14.00</w:t>
      </w:r>
    </w:p>
    <w:p w14:paraId="5D3FFF37" w14:textId="135BB1D5"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 xml:space="preserve">   închis</w:t>
      </w:r>
    </w:p>
    <w:p w14:paraId="7B2EC528" w14:textId="77777777" w:rsidR="00FD2F53" w:rsidRPr="00BD0C77" w:rsidRDefault="00FD2F53">
      <w:pPr>
        <w:pStyle w:val="Heading5"/>
        <w:ind w:left="0" w:hanging="2"/>
        <w:jc w:val="left"/>
        <w:rPr>
          <w:sz w:val="24"/>
          <w:szCs w:val="24"/>
          <w:lang w:val="fr-FR"/>
        </w:rPr>
      </w:pPr>
    </w:p>
    <w:p w14:paraId="4C4E8A1D" w14:textId="77777777" w:rsidR="00FD2F53" w:rsidRPr="00BD0C77" w:rsidRDefault="00BE09A5">
      <w:pPr>
        <w:pStyle w:val="Heading5"/>
        <w:ind w:left="0" w:hanging="2"/>
        <w:jc w:val="left"/>
        <w:rPr>
          <w:sz w:val="24"/>
          <w:szCs w:val="24"/>
          <w:lang w:val="fr-FR"/>
        </w:rPr>
      </w:pPr>
      <w:r w:rsidRPr="00BD0C77">
        <w:rPr>
          <w:i/>
          <w:sz w:val="24"/>
          <w:szCs w:val="24"/>
          <w:lang w:val="fr-FR"/>
        </w:rPr>
        <w:t>Programul de iarnă</w:t>
      </w:r>
    </w:p>
    <w:p w14:paraId="7C155AAA" w14:textId="3D9B1FF9" w:rsidR="00FD2F53" w:rsidRPr="00BD0C77" w:rsidRDefault="00BE09A5">
      <w:pPr>
        <w:ind w:left="0" w:hanging="2"/>
        <w:rPr>
          <w:lang w:val="fr-FR"/>
        </w:rPr>
      </w:pPr>
      <w:r w:rsidRPr="00BD0C77">
        <w:rPr>
          <w:b/>
          <w:lang w:val="fr-FR"/>
        </w:rPr>
        <w:t>01 NOIEMBRIE- 31 MARTIE</w:t>
      </w:r>
    </w:p>
    <w:p w14:paraId="5A442DAF" w14:textId="0C964CD7" w:rsidR="00FD2F53" w:rsidRPr="00BD0C77" w:rsidRDefault="00BE09A5">
      <w:pPr>
        <w:ind w:left="0" w:hanging="2"/>
        <w:jc w:val="both"/>
        <w:rPr>
          <w:lang w:val="fr-FR"/>
        </w:rPr>
      </w:pPr>
      <w:r w:rsidRPr="00BD0C77">
        <w:rPr>
          <w:lang w:val="fr-FR"/>
        </w:rPr>
        <w:t>Luni- Vineri</w:t>
      </w:r>
      <w:r w:rsidR="00834053" w:rsidRPr="00BD0C77">
        <w:rPr>
          <w:lang w:val="fr-FR"/>
        </w:rPr>
        <w:t>-</w:t>
      </w:r>
      <w:r w:rsidRPr="00BD0C77">
        <w:rPr>
          <w:lang w:val="fr-FR"/>
        </w:rPr>
        <w:t>07.00- 18.00</w:t>
      </w:r>
    </w:p>
    <w:p w14:paraId="04996B38" w14:textId="30493E40" w:rsidR="00FD2F53" w:rsidRPr="00BD0C77" w:rsidRDefault="00BE09A5">
      <w:pPr>
        <w:ind w:left="0" w:hanging="2"/>
        <w:jc w:val="both"/>
        <w:rPr>
          <w:lang w:val="fr-FR"/>
        </w:rPr>
      </w:pPr>
      <w:r w:rsidRPr="00BD0C77">
        <w:rPr>
          <w:lang w:val="fr-FR"/>
        </w:rPr>
        <w:t xml:space="preserve">Sâmbătă  </w:t>
      </w:r>
      <w:r w:rsidR="00834053" w:rsidRPr="00BD0C77">
        <w:rPr>
          <w:lang w:val="fr-FR"/>
        </w:rPr>
        <w:t>-</w:t>
      </w:r>
      <w:r w:rsidRPr="00BD0C77">
        <w:rPr>
          <w:lang w:val="fr-FR"/>
        </w:rPr>
        <w:t>07.00- 17.00</w:t>
      </w:r>
    </w:p>
    <w:p w14:paraId="0CB2F241" w14:textId="0636742B" w:rsidR="00FD2F53" w:rsidRPr="00BD0C77" w:rsidRDefault="00BE09A5">
      <w:pPr>
        <w:ind w:left="0" w:hanging="2"/>
        <w:jc w:val="both"/>
        <w:rPr>
          <w:lang w:val="fr-FR"/>
        </w:rPr>
      </w:pPr>
      <w:r w:rsidRPr="00BD0C77">
        <w:rPr>
          <w:lang w:val="fr-FR"/>
        </w:rPr>
        <w:t>Duminica</w:t>
      </w:r>
      <w:r w:rsidR="00834053" w:rsidRPr="00BD0C77">
        <w:rPr>
          <w:lang w:val="fr-FR"/>
        </w:rPr>
        <w:t>-</w:t>
      </w:r>
      <w:r w:rsidRPr="00BD0C77">
        <w:rPr>
          <w:lang w:val="fr-FR"/>
        </w:rPr>
        <w:t>07.00- 14.00</w:t>
      </w:r>
    </w:p>
    <w:p w14:paraId="48044FDA" w14:textId="68B45814" w:rsidR="00FD2F53" w:rsidRPr="00BD0C77" w:rsidRDefault="00BE09A5">
      <w:pPr>
        <w:ind w:left="0" w:hanging="2"/>
        <w:jc w:val="both"/>
        <w:rPr>
          <w:lang w:val="fr-FR"/>
        </w:rPr>
      </w:pPr>
      <w:r w:rsidRPr="00BD0C77">
        <w:rPr>
          <w:lang w:val="fr-FR"/>
        </w:rPr>
        <w:t>Sărbători legale</w:t>
      </w:r>
      <w:r w:rsidR="00834053" w:rsidRPr="00BD0C77">
        <w:rPr>
          <w:lang w:val="fr-FR"/>
        </w:rPr>
        <w:t>-</w:t>
      </w:r>
      <w:r w:rsidRPr="00BD0C77">
        <w:rPr>
          <w:lang w:val="fr-FR"/>
        </w:rPr>
        <w:t>închis</w:t>
      </w:r>
    </w:p>
    <w:p w14:paraId="6878266D" w14:textId="77777777" w:rsidR="00FD2F53" w:rsidRPr="00BD0C77" w:rsidRDefault="00FD2F53">
      <w:pPr>
        <w:ind w:left="0" w:hanging="2"/>
        <w:jc w:val="both"/>
        <w:rPr>
          <w:lang w:val="fr-FR"/>
        </w:rPr>
      </w:pPr>
    </w:p>
    <w:p w14:paraId="64670155" w14:textId="28EAED49" w:rsidR="00FD2F53" w:rsidRPr="00BD0C77" w:rsidRDefault="00BE09A5">
      <w:pPr>
        <w:ind w:left="0" w:hanging="2"/>
        <w:jc w:val="both"/>
        <w:rPr>
          <w:lang w:val="fr-FR"/>
        </w:rPr>
      </w:pPr>
      <w:r w:rsidRPr="00BD0C77">
        <w:rPr>
          <w:lang w:val="fr-FR"/>
        </w:rPr>
        <w:t>Aprovizionare cu marfă, zilnic, indiferent de sezon în intervalele orare:  7.00 - 9.00 şi 15.00- 1</w:t>
      </w:r>
      <w:r w:rsidR="00383DE6" w:rsidRPr="00BD0C77">
        <w:rPr>
          <w:lang w:val="fr-FR"/>
        </w:rPr>
        <w:t>8</w:t>
      </w:r>
      <w:r w:rsidRPr="00BD0C77">
        <w:rPr>
          <w:lang w:val="fr-FR"/>
        </w:rPr>
        <w:t>.00</w:t>
      </w:r>
      <w:r w:rsidR="004D612E" w:rsidRPr="00BD0C77">
        <w:rPr>
          <w:lang w:val="fr-FR"/>
        </w:rPr>
        <w:t>.</w:t>
      </w:r>
    </w:p>
    <w:p w14:paraId="5EAAFCA2" w14:textId="77777777" w:rsidR="00FD2F53" w:rsidRPr="00BD0C77" w:rsidRDefault="00FD2F53">
      <w:pPr>
        <w:ind w:left="0" w:hanging="2"/>
        <w:jc w:val="both"/>
        <w:rPr>
          <w:lang w:val="fr-FR"/>
        </w:rPr>
      </w:pPr>
    </w:p>
    <w:p w14:paraId="60AABC20" w14:textId="77777777" w:rsidR="00FD2F53" w:rsidRPr="00BD0C77" w:rsidRDefault="00BE09A5">
      <w:pPr>
        <w:ind w:left="0" w:hanging="2"/>
        <w:jc w:val="both"/>
        <w:rPr>
          <w:lang w:val="fr-FR"/>
        </w:rPr>
      </w:pPr>
      <w:r w:rsidRPr="00BD0C77">
        <w:rPr>
          <w:lang w:val="fr-FR"/>
        </w:rPr>
        <w:t xml:space="preserve">(2) Pentru corecta informare a utilizatorilor pieţei, precum şi a cumpărătorilor, orarul de funcţionare se afişează la loc vizibil, în punctele principale de acces în piaţă.  </w:t>
      </w:r>
    </w:p>
    <w:p w14:paraId="10FFF956" w14:textId="77777777" w:rsidR="00FD2F53" w:rsidRPr="00BD0C77" w:rsidRDefault="00BE09A5">
      <w:pPr>
        <w:pStyle w:val="Heading3"/>
        <w:ind w:left="1" w:hanging="3"/>
        <w:jc w:val="center"/>
        <w:rPr>
          <w:rFonts w:ascii="Times New Roman" w:hAnsi="Times New Roman" w:cs="Times New Roman"/>
          <w:lang w:val="fr-FR"/>
        </w:rPr>
      </w:pPr>
      <w:r w:rsidRPr="00BD0C77">
        <w:rPr>
          <w:rFonts w:ascii="Times New Roman" w:hAnsi="Times New Roman" w:cs="Times New Roman"/>
          <w:lang w:val="fr-FR"/>
        </w:rPr>
        <w:t>III. PLANUL PIETEI</w:t>
      </w:r>
    </w:p>
    <w:p w14:paraId="470D0653" w14:textId="3B5FE96B" w:rsidR="00FD2F53" w:rsidRPr="00BD0C77" w:rsidRDefault="00BE09A5">
      <w:pPr>
        <w:pStyle w:val="Heading6"/>
        <w:ind w:left="0" w:hanging="2"/>
        <w:rPr>
          <w:b w:val="0"/>
          <w:sz w:val="24"/>
          <w:szCs w:val="24"/>
          <w:lang w:val="fr-FR"/>
        </w:rPr>
      </w:pPr>
      <w:r w:rsidRPr="00BD0C77">
        <w:rPr>
          <w:sz w:val="24"/>
          <w:szCs w:val="24"/>
          <w:lang w:val="fr-FR"/>
        </w:rPr>
        <w:t>Art.</w:t>
      </w:r>
      <w:r w:rsidR="002224E8" w:rsidRPr="00BD0C77">
        <w:rPr>
          <w:sz w:val="24"/>
          <w:szCs w:val="24"/>
          <w:lang w:val="fr-FR"/>
        </w:rPr>
        <w:t>9</w:t>
      </w:r>
      <w:r w:rsidRPr="00BD0C77">
        <w:rPr>
          <w:sz w:val="24"/>
          <w:szCs w:val="24"/>
          <w:lang w:val="fr-FR"/>
        </w:rPr>
        <w:t xml:space="preserve">. </w:t>
      </w:r>
      <w:r w:rsidRPr="00BD0C77">
        <w:rPr>
          <w:b w:val="0"/>
          <w:sz w:val="24"/>
          <w:szCs w:val="24"/>
          <w:lang w:val="fr-FR"/>
        </w:rPr>
        <w:t>Căi principale de acces în zonă:</w:t>
      </w:r>
    </w:p>
    <w:p w14:paraId="59B86CD3" w14:textId="0460BB3C" w:rsidR="00FD2F53" w:rsidRPr="00BD0C77" w:rsidRDefault="00BE09A5">
      <w:pPr>
        <w:ind w:left="0" w:hanging="2"/>
        <w:jc w:val="both"/>
        <w:rPr>
          <w:lang w:val="fr-FR"/>
        </w:rPr>
      </w:pPr>
      <w:r w:rsidRPr="00BD0C77">
        <w:rPr>
          <w:lang w:val="fr-FR"/>
        </w:rPr>
        <w:t xml:space="preserve"> Căile principale de  acces sunt de pe str. Paris, Wolfenbuttel și </w:t>
      </w:r>
      <w:r w:rsidR="00BE6D06" w:rsidRPr="00BD0C77">
        <w:rPr>
          <w:lang w:val="fr-FR"/>
        </w:rPr>
        <w:t>str.</w:t>
      </w:r>
      <w:r w:rsidR="00D63A05" w:rsidRPr="00BD0C77">
        <w:rPr>
          <w:lang w:val="fr-FR"/>
        </w:rPr>
        <w:t xml:space="preserve"> </w:t>
      </w:r>
      <w:r w:rsidRPr="00BD0C77">
        <w:rPr>
          <w:lang w:val="fr-FR"/>
        </w:rPr>
        <w:t>Banat.</w:t>
      </w:r>
    </w:p>
    <w:p w14:paraId="1333D038" w14:textId="6DB04ED7" w:rsidR="00FD2F53" w:rsidRPr="00BD0C77" w:rsidRDefault="00BE09A5">
      <w:pPr>
        <w:pStyle w:val="Heading3"/>
        <w:ind w:left="1" w:hanging="3"/>
        <w:rPr>
          <w:rFonts w:ascii="Times New Roman" w:hAnsi="Times New Roman" w:cs="Times New Roman"/>
          <w:lang w:val="fr-FR"/>
        </w:rPr>
      </w:pPr>
      <w:r w:rsidRPr="00BD0C77">
        <w:rPr>
          <w:rFonts w:ascii="Times New Roman" w:hAnsi="Times New Roman" w:cs="Times New Roman"/>
          <w:lang w:val="fr-FR"/>
        </w:rPr>
        <w:t>Art.</w:t>
      </w:r>
      <w:r w:rsidR="002224E8" w:rsidRPr="00BD0C77">
        <w:rPr>
          <w:rFonts w:ascii="Times New Roman" w:hAnsi="Times New Roman" w:cs="Times New Roman"/>
          <w:lang w:val="fr-FR"/>
        </w:rPr>
        <w:t>10</w:t>
      </w:r>
      <w:r w:rsidRPr="00BD0C77">
        <w:rPr>
          <w:rFonts w:ascii="Times New Roman" w:hAnsi="Times New Roman" w:cs="Times New Roman"/>
          <w:lang w:val="fr-FR"/>
        </w:rPr>
        <w:t xml:space="preserve">. </w:t>
      </w:r>
      <w:r w:rsidRPr="00BD0C77">
        <w:rPr>
          <w:rFonts w:ascii="Times New Roman" w:hAnsi="Times New Roman" w:cs="Times New Roman"/>
          <w:sz w:val="24"/>
          <w:szCs w:val="24"/>
          <w:lang w:val="fr-FR"/>
        </w:rPr>
        <w:t>Spații de parcare</w:t>
      </w:r>
    </w:p>
    <w:p w14:paraId="28FE5093" w14:textId="06517210" w:rsidR="0047747E" w:rsidRPr="00BD0C77" w:rsidRDefault="0047747E" w:rsidP="0047747E">
      <w:pPr>
        <w:ind w:leftChars="0" w:left="2" w:hanging="2"/>
        <w:jc w:val="both"/>
        <w:rPr>
          <w:lang w:val="fr-FR"/>
        </w:rPr>
      </w:pPr>
      <w:r w:rsidRPr="00BD0C77">
        <w:rPr>
          <w:lang w:val="fr-FR"/>
        </w:rPr>
        <w:t>În proximitatea pieței sunt aproximativ 30 locuri de parcare pentru mijloacele de transport, situate de jur</w:t>
      </w:r>
      <w:r w:rsidR="00985C68" w:rsidRPr="00BD0C77">
        <w:rPr>
          <w:lang w:val="fr-FR"/>
        </w:rPr>
        <w:t xml:space="preserve"> </w:t>
      </w:r>
      <w:r w:rsidRPr="00BD0C77">
        <w:rPr>
          <w:lang w:val="fr-FR"/>
        </w:rPr>
        <w:t>- împrejurul pieţei, acestea fiind delimitate distinct de spaţiile de expunere şi vânzare a mărfurilor.</w:t>
      </w:r>
    </w:p>
    <w:p w14:paraId="1775555A" w14:textId="77777777" w:rsidR="00FD2F53" w:rsidRPr="00BD0C77" w:rsidRDefault="00FD2F53">
      <w:pPr>
        <w:ind w:left="0" w:hanging="2"/>
        <w:rPr>
          <w:lang w:val="fr-FR"/>
        </w:rPr>
      </w:pPr>
    </w:p>
    <w:p w14:paraId="0B581D17" w14:textId="27D14CCD" w:rsidR="00FD2F53" w:rsidRPr="00BD0C77" w:rsidRDefault="00BE09A5">
      <w:pPr>
        <w:keepNext/>
        <w:pBdr>
          <w:top w:val="nil"/>
          <w:left w:val="nil"/>
          <w:bottom w:val="nil"/>
          <w:right w:val="nil"/>
          <w:between w:val="nil"/>
        </w:pBdr>
        <w:spacing w:line="240" w:lineRule="auto"/>
        <w:ind w:left="0" w:hanging="2"/>
        <w:rPr>
          <w:lang w:val="fr-FR"/>
        </w:rPr>
      </w:pPr>
      <w:r w:rsidRPr="00BD0C77">
        <w:rPr>
          <w:b/>
          <w:lang w:val="fr-FR"/>
        </w:rPr>
        <w:t>Art.1</w:t>
      </w:r>
      <w:r w:rsidR="002224E8" w:rsidRPr="00BD0C77">
        <w:rPr>
          <w:b/>
          <w:lang w:val="fr-FR"/>
        </w:rPr>
        <w:t>1</w:t>
      </w:r>
      <w:r w:rsidRPr="00BD0C77">
        <w:rPr>
          <w:b/>
          <w:lang w:val="fr-FR"/>
        </w:rPr>
        <w:t xml:space="preserve">. Sectorizarea platoului pieţei </w:t>
      </w:r>
    </w:p>
    <w:p w14:paraId="4E60A218" w14:textId="4884AEE7" w:rsidR="00FD2F53" w:rsidRPr="00BD0C77" w:rsidRDefault="00BE09A5">
      <w:pPr>
        <w:ind w:left="0" w:hanging="2"/>
        <w:jc w:val="both"/>
        <w:rPr>
          <w:lang w:val="fr-FR"/>
        </w:rPr>
      </w:pPr>
      <w:r w:rsidRPr="00BD0C77">
        <w:rPr>
          <w:lang w:val="fr-FR"/>
        </w:rPr>
        <w:t>a) Ansamblul unei pieţe se constituie dintr-un platou, acoperit dimensionat în raport cu un anumit număr de locuri de vânzare pentru producători şi comercianţi;</w:t>
      </w:r>
    </w:p>
    <w:p w14:paraId="6C374909" w14:textId="05EACABE" w:rsidR="00FD2F53" w:rsidRPr="00BD0C77" w:rsidRDefault="00BE09A5">
      <w:pPr>
        <w:ind w:left="0" w:hanging="2"/>
        <w:jc w:val="both"/>
        <w:rPr>
          <w:lang w:val="fr-FR"/>
        </w:rPr>
      </w:pPr>
      <w:r w:rsidRPr="00BD0C77">
        <w:rPr>
          <w:lang w:val="fr-FR"/>
        </w:rPr>
        <w:t>b) Platoul pieţei este o platformă impermeabilizată, cu utilităţi, dotări şi echipamente corespunzătoare desfacerii mărfurilor şi anume: grup sanitar, iluminat electric, apă potabilă şi canalizare, mobilier specific; punct cu mijloace iniţiale de intervenţie pentru P.S.I., punct de colectare a deşeurilor rezultate din activitatea comercială, etc.;</w:t>
      </w:r>
    </w:p>
    <w:p w14:paraId="4B88CB5D" w14:textId="77777777" w:rsidR="00FD2F53" w:rsidRPr="00BD0C77" w:rsidRDefault="00BE09A5">
      <w:pPr>
        <w:ind w:left="0" w:hanging="2"/>
        <w:jc w:val="both"/>
      </w:pPr>
      <w:r w:rsidRPr="00BD0C77">
        <w:t xml:space="preserve">Platoul este sectorizat astfel: </w:t>
      </w:r>
    </w:p>
    <w:p w14:paraId="59EE98BC" w14:textId="77777777" w:rsidR="00FD2F53" w:rsidRPr="00BD0C77" w:rsidRDefault="00BE09A5" w:rsidP="00F62205">
      <w:pPr>
        <w:numPr>
          <w:ilvl w:val="3"/>
          <w:numId w:val="5"/>
        </w:numPr>
        <w:tabs>
          <w:tab w:val="left" w:pos="284"/>
        </w:tabs>
        <w:ind w:left="0" w:hanging="2"/>
        <w:jc w:val="both"/>
      </w:pPr>
      <w:r w:rsidRPr="00BD0C77">
        <w:t xml:space="preserve">legume- fructe; </w:t>
      </w:r>
    </w:p>
    <w:p w14:paraId="316637FE" w14:textId="77777777" w:rsidR="00FD2F53" w:rsidRPr="00BD0C77" w:rsidRDefault="00BE09A5" w:rsidP="00F62205">
      <w:pPr>
        <w:numPr>
          <w:ilvl w:val="3"/>
          <w:numId w:val="5"/>
        </w:numPr>
        <w:tabs>
          <w:tab w:val="left" w:pos="284"/>
        </w:tabs>
        <w:ind w:left="0" w:hanging="2"/>
        <w:jc w:val="both"/>
      </w:pPr>
      <w:r w:rsidRPr="00BD0C77">
        <w:t>flori;</w:t>
      </w:r>
    </w:p>
    <w:p w14:paraId="397EE0FE" w14:textId="77777777" w:rsidR="00FD2F53" w:rsidRPr="00BD0C77" w:rsidRDefault="00BE09A5" w:rsidP="00F62205">
      <w:pPr>
        <w:numPr>
          <w:ilvl w:val="3"/>
          <w:numId w:val="5"/>
        </w:numPr>
        <w:tabs>
          <w:tab w:val="left" w:pos="284"/>
        </w:tabs>
        <w:ind w:left="0" w:hanging="2"/>
        <w:jc w:val="both"/>
      </w:pPr>
      <w:r w:rsidRPr="00BD0C77">
        <w:t>produse lactate;</w:t>
      </w:r>
    </w:p>
    <w:p w14:paraId="538A4252" w14:textId="77777777" w:rsidR="00FD2F53" w:rsidRPr="00BD0C77" w:rsidRDefault="00FD2F53">
      <w:pPr>
        <w:pBdr>
          <w:top w:val="nil"/>
          <w:left w:val="nil"/>
          <w:bottom w:val="nil"/>
          <w:right w:val="nil"/>
          <w:between w:val="nil"/>
        </w:pBdr>
        <w:spacing w:line="240" w:lineRule="auto"/>
        <w:ind w:left="0" w:hanging="2"/>
        <w:jc w:val="both"/>
      </w:pPr>
    </w:p>
    <w:p w14:paraId="7A1F19A7" w14:textId="6B774259" w:rsidR="00FD2F53" w:rsidRPr="00BD0C77" w:rsidRDefault="00BE09A5">
      <w:pPr>
        <w:pBdr>
          <w:top w:val="nil"/>
          <w:left w:val="nil"/>
          <w:bottom w:val="nil"/>
          <w:right w:val="nil"/>
          <w:between w:val="nil"/>
        </w:pBdr>
        <w:spacing w:line="240" w:lineRule="auto"/>
        <w:ind w:left="0" w:hanging="2"/>
        <w:jc w:val="both"/>
      </w:pPr>
      <w:r w:rsidRPr="00BD0C77">
        <w:rPr>
          <w:b/>
        </w:rPr>
        <w:t>Art.1</w:t>
      </w:r>
      <w:r w:rsidR="002224E8" w:rsidRPr="00BD0C77">
        <w:rPr>
          <w:b/>
        </w:rPr>
        <w:t>2</w:t>
      </w:r>
      <w:r w:rsidRPr="00BD0C77">
        <w:rPr>
          <w:b/>
        </w:rPr>
        <w:t>. Servicii ce facilitează buna desfăşurare a activităţii în piaţă</w:t>
      </w:r>
    </w:p>
    <w:p w14:paraId="16282204" w14:textId="77777777" w:rsidR="00FD2F53" w:rsidRPr="00BD0C77" w:rsidRDefault="00BE09A5">
      <w:pPr>
        <w:ind w:left="0" w:hanging="2"/>
        <w:jc w:val="both"/>
        <w:rPr>
          <w:lang w:val="es-DO"/>
        </w:rPr>
      </w:pPr>
      <w:r w:rsidRPr="00BD0C77">
        <w:rPr>
          <w:lang w:val="es-DO"/>
        </w:rPr>
        <w:t>Piaţa este dotată, cu toate serviciile care facilitează desfăşurarea activităţii, în condiţii optime, respectiv:</w:t>
      </w:r>
    </w:p>
    <w:p w14:paraId="50D7DCDE" w14:textId="5E6B84F9"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păstrarea şi închirierea cântarelor;</w:t>
      </w:r>
    </w:p>
    <w:p w14:paraId="0441197A" w14:textId="796B3A8D"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 xml:space="preserve">cântarul de control amplasat la magazia de cântare a pieţei; </w:t>
      </w:r>
    </w:p>
    <w:p w14:paraId="507B1537" w14:textId="7D04D5D6"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bazin pentru spălarea produselor;</w:t>
      </w:r>
    </w:p>
    <w:p w14:paraId="1CE9CC27" w14:textId="3E78692A"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fântâni cu jeturi de apă potabilă amplasate pe platou;</w:t>
      </w:r>
    </w:p>
    <w:p w14:paraId="5049C098" w14:textId="59A3BEF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birou administrativ;</w:t>
      </w:r>
    </w:p>
    <w:p w14:paraId="386E6B8C" w14:textId="55BA0C78"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spaţii pentru păstrarea materialelor de întreţinere şi de curăţenie;</w:t>
      </w:r>
    </w:p>
    <w:p w14:paraId="7F20BC03" w14:textId="4691A482"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locuri de parcare;</w:t>
      </w:r>
    </w:p>
    <w:p w14:paraId="25D9BD59" w14:textId="0B3DAE03" w:rsidR="00FD2F53" w:rsidRPr="00BD0C77" w:rsidRDefault="00BE09A5" w:rsidP="00985C68">
      <w:pPr>
        <w:pStyle w:val="ListParagraph"/>
        <w:numPr>
          <w:ilvl w:val="0"/>
          <w:numId w:val="11"/>
        </w:numPr>
        <w:tabs>
          <w:tab w:val="left" w:pos="426"/>
          <w:tab w:val="left" w:pos="1800"/>
        </w:tabs>
        <w:ind w:leftChars="0" w:firstLineChars="0"/>
        <w:jc w:val="both"/>
        <w:rPr>
          <w:lang w:val="fr-FR"/>
        </w:rPr>
      </w:pPr>
      <w:r w:rsidRPr="00BD0C77">
        <w:rPr>
          <w:lang w:val="fr-FR"/>
        </w:rPr>
        <w:t>punct de colectare  a deşeurilor rezultate din activitatea comercială;</w:t>
      </w:r>
    </w:p>
    <w:p w14:paraId="2D41B55B" w14:textId="0C995E90" w:rsidR="00FD2F53" w:rsidRPr="00BD0C77" w:rsidRDefault="00BE09A5" w:rsidP="00985C68">
      <w:pPr>
        <w:pStyle w:val="ListParagraph"/>
        <w:numPr>
          <w:ilvl w:val="0"/>
          <w:numId w:val="11"/>
        </w:numPr>
        <w:tabs>
          <w:tab w:val="left" w:pos="426"/>
          <w:tab w:val="left" w:pos="1800"/>
        </w:tabs>
        <w:ind w:leftChars="0" w:firstLineChars="0"/>
        <w:jc w:val="both"/>
        <w:rPr>
          <w:lang w:val="es-DO"/>
        </w:rPr>
      </w:pPr>
      <w:r w:rsidRPr="00BD0C77">
        <w:rPr>
          <w:lang w:val="es-DO"/>
        </w:rPr>
        <w:t>WC-uri publice.</w:t>
      </w:r>
    </w:p>
    <w:p w14:paraId="4CD73C79" w14:textId="77777777" w:rsidR="00FD2F53" w:rsidRPr="00BD0C77" w:rsidRDefault="00FD2F53">
      <w:pPr>
        <w:pBdr>
          <w:top w:val="nil"/>
          <w:left w:val="nil"/>
          <w:bottom w:val="nil"/>
          <w:right w:val="nil"/>
          <w:between w:val="nil"/>
        </w:pBdr>
        <w:spacing w:line="240" w:lineRule="auto"/>
        <w:ind w:left="0" w:hanging="2"/>
        <w:jc w:val="both"/>
        <w:rPr>
          <w:lang w:val="es-DO"/>
        </w:rPr>
      </w:pPr>
    </w:p>
    <w:p w14:paraId="7837D4AE" w14:textId="0474E4BC" w:rsidR="00FD2F53" w:rsidRPr="00BD0C77" w:rsidRDefault="00BE09A5">
      <w:pPr>
        <w:pBdr>
          <w:top w:val="nil"/>
          <w:left w:val="nil"/>
          <w:bottom w:val="nil"/>
          <w:right w:val="nil"/>
          <w:between w:val="nil"/>
        </w:pBdr>
        <w:spacing w:line="240" w:lineRule="auto"/>
        <w:ind w:left="0" w:hanging="2"/>
        <w:jc w:val="both"/>
        <w:rPr>
          <w:lang w:val="es-DO"/>
        </w:rPr>
      </w:pPr>
      <w:r w:rsidRPr="00BD0C77">
        <w:rPr>
          <w:b/>
          <w:lang w:val="es-DO"/>
        </w:rPr>
        <w:t>Art.1</w:t>
      </w:r>
      <w:r w:rsidR="002224E8" w:rsidRPr="00BD0C77">
        <w:rPr>
          <w:b/>
          <w:lang w:val="es-DO"/>
        </w:rPr>
        <w:t>3</w:t>
      </w:r>
      <w:r w:rsidRPr="00BD0C77">
        <w:rPr>
          <w:b/>
          <w:lang w:val="es-DO"/>
        </w:rPr>
        <w:t>. Localizarea utilităţilor</w:t>
      </w:r>
    </w:p>
    <w:p w14:paraId="10E7188A" w14:textId="77777777" w:rsidR="00FD2F53" w:rsidRPr="00BD0C77" w:rsidRDefault="00BE09A5">
      <w:pPr>
        <w:ind w:left="0" w:hanging="2"/>
        <w:jc w:val="both"/>
        <w:rPr>
          <w:lang w:val="fr-FR"/>
        </w:rPr>
      </w:pPr>
      <w:r w:rsidRPr="00BD0C77">
        <w:rPr>
          <w:lang w:val="fr-FR"/>
        </w:rPr>
        <w:t>Piaţa este racordată la sistemele municipale de alimentare cu apă, canalizare, energie electrică. Instalaţiile noi de alimentare cu apă, energie electrică şi termică precum şi canalizare din incinta pieţei, se realizează pe baza autorizaţiei de construire eliberată de primarul municipiului Satu Mare.</w:t>
      </w:r>
    </w:p>
    <w:p w14:paraId="0CA52D65" w14:textId="77777777" w:rsidR="00FD2F53" w:rsidRPr="00BD0C77" w:rsidRDefault="00FD2F53">
      <w:pPr>
        <w:pBdr>
          <w:top w:val="nil"/>
          <w:left w:val="nil"/>
          <w:bottom w:val="nil"/>
          <w:right w:val="nil"/>
          <w:between w:val="nil"/>
        </w:pBdr>
        <w:spacing w:line="240" w:lineRule="auto"/>
        <w:ind w:left="0" w:hanging="2"/>
        <w:jc w:val="both"/>
        <w:rPr>
          <w:lang w:val="fr-FR"/>
        </w:rPr>
      </w:pPr>
    </w:p>
    <w:p w14:paraId="37CB2534" w14:textId="703BBB7D"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4</w:t>
      </w:r>
      <w:r w:rsidRPr="00BD0C77">
        <w:rPr>
          <w:b/>
          <w:lang w:val="fr-FR"/>
        </w:rPr>
        <w:t>. Spaţiile de depozitare a deşeurilor</w:t>
      </w:r>
    </w:p>
    <w:p w14:paraId="075F077F"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Piaţa este dotată cu punct de colectare  a deşeurilor rezultate din activitatea comercială.</w:t>
      </w:r>
    </w:p>
    <w:p w14:paraId="63AF512D" w14:textId="77777777" w:rsidR="00FD2F53" w:rsidRPr="00BD0C77" w:rsidRDefault="00FD2F53">
      <w:pPr>
        <w:pBdr>
          <w:top w:val="nil"/>
          <w:left w:val="nil"/>
          <w:bottom w:val="nil"/>
          <w:right w:val="nil"/>
          <w:between w:val="nil"/>
        </w:pBdr>
        <w:spacing w:line="240" w:lineRule="auto"/>
        <w:ind w:left="0" w:hanging="2"/>
        <w:jc w:val="both"/>
        <w:rPr>
          <w:lang w:val="fr-FR"/>
        </w:rPr>
      </w:pPr>
    </w:p>
    <w:p w14:paraId="57CA1479" w14:textId="77777777" w:rsidR="00FD2F53" w:rsidRPr="00BD0C77" w:rsidRDefault="00BE09A5">
      <w:pPr>
        <w:pBdr>
          <w:top w:val="nil"/>
          <w:left w:val="nil"/>
          <w:bottom w:val="nil"/>
          <w:right w:val="nil"/>
          <w:between w:val="nil"/>
        </w:pBdr>
        <w:spacing w:line="240" w:lineRule="auto"/>
        <w:ind w:left="1" w:hanging="3"/>
        <w:jc w:val="center"/>
        <w:rPr>
          <w:sz w:val="26"/>
          <w:szCs w:val="26"/>
          <w:lang w:val="fr-FR"/>
        </w:rPr>
      </w:pPr>
      <w:r w:rsidRPr="00BD0C77">
        <w:rPr>
          <w:b/>
          <w:sz w:val="26"/>
          <w:szCs w:val="26"/>
          <w:lang w:val="fr-FR"/>
        </w:rPr>
        <w:t>IV. PREZENTAREA ANSAMBLULUI PIEŢEI ŞI PLATOULUI</w:t>
      </w:r>
    </w:p>
    <w:p w14:paraId="7E8039B9" w14:textId="77777777" w:rsidR="00FD2F53" w:rsidRPr="00BD0C77" w:rsidRDefault="00FD2F53">
      <w:pPr>
        <w:pBdr>
          <w:top w:val="nil"/>
          <w:left w:val="nil"/>
          <w:bottom w:val="nil"/>
          <w:right w:val="nil"/>
          <w:between w:val="nil"/>
        </w:pBdr>
        <w:spacing w:line="240" w:lineRule="auto"/>
        <w:ind w:left="1" w:hanging="3"/>
        <w:jc w:val="both"/>
        <w:rPr>
          <w:sz w:val="28"/>
          <w:szCs w:val="28"/>
          <w:lang w:val="fr-FR"/>
        </w:rPr>
      </w:pPr>
    </w:p>
    <w:p w14:paraId="18337142" w14:textId="69199B3E" w:rsidR="00FD2F53" w:rsidRPr="00BD0C77" w:rsidRDefault="00BE09A5">
      <w:pPr>
        <w:pBdr>
          <w:top w:val="nil"/>
          <w:left w:val="nil"/>
          <w:bottom w:val="nil"/>
          <w:right w:val="nil"/>
          <w:between w:val="nil"/>
        </w:pBdr>
        <w:spacing w:line="240" w:lineRule="auto"/>
        <w:ind w:left="0" w:hanging="2"/>
        <w:jc w:val="both"/>
        <w:rPr>
          <w:lang w:val="fr-FR"/>
        </w:rPr>
      </w:pPr>
      <w:r w:rsidRPr="00BD0C77">
        <w:rPr>
          <w:b/>
          <w:lang w:val="fr-FR"/>
        </w:rPr>
        <w:t>Art.1</w:t>
      </w:r>
      <w:r w:rsidR="002224E8" w:rsidRPr="00BD0C77">
        <w:rPr>
          <w:b/>
          <w:lang w:val="fr-FR"/>
        </w:rPr>
        <w:t>5</w:t>
      </w:r>
      <w:r w:rsidRPr="00BD0C77">
        <w:rPr>
          <w:b/>
          <w:lang w:val="fr-FR"/>
        </w:rPr>
        <w:t xml:space="preserve"> Suprafaţa totală</w:t>
      </w:r>
    </w:p>
    <w:p w14:paraId="088CBEFB" w14:textId="77777777" w:rsidR="00FD2F53" w:rsidRPr="00BD0C77" w:rsidRDefault="00BE09A5">
      <w:pPr>
        <w:ind w:left="0" w:hanging="2"/>
        <w:jc w:val="both"/>
        <w:rPr>
          <w:lang w:val="fr-FR"/>
        </w:rPr>
      </w:pPr>
      <w:r w:rsidRPr="00BD0C77">
        <w:rPr>
          <w:i/>
          <w:lang w:val="fr-FR"/>
        </w:rPr>
        <w:t>Suprafaţa totală a pieţei este de 3.200</w:t>
      </w:r>
      <w:r w:rsidRPr="00BD0C77">
        <w:rPr>
          <w:b/>
          <w:i/>
          <w:lang w:val="fr-FR"/>
        </w:rPr>
        <w:t xml:space="preserve"> mp</w:t>
      </w:r>
      <w:r w:rsidRPr="00BD0C77">
        <w:rPr>
          <w:i/>
          <w:lang w:val="fr-FR"/>
        </w:rPr>
        <w:t xml:space="preserve">. </w:t>
      </w:r>
    </w:p>
    <w:p w14:paraId="1A875A09" w14:textId="4D9D01BB"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6</w:t>
      </w:r>
      <w:r w:rsidRPr="00BD0C77">
        <w:rPr>
          <w:rFonts w:ascii="Times New Roman" w:hAnsi="Times New Roman" w:cs="Times New Roman"/>
          <w:sz w:val="24"/>
          <w:szCs w:val="24"/>
          <w:lang w:val="fr-FR"/>
        </w:rPr>
        <w:t>. Suprafaţa totală a platoului</w:t>
      </w:r>
    </w:p>
    <w:p w14:paraId="5595BD3F" w14:textId="77777777" w:rsidR="00FD2F53" w:rsidRPr="00BD0C77" w:rsidRDefault="00BE09A5">
      <w:pPr>
        <w:ind w:left="0" w:hanging="2"/>
        <w:jc w:val="both"/>
        <w:rPr>
          <w:lang w:val="fr-FR"/>
        </w:rPr>
      </w:pPr>
      <w:r w:rsidRPr="00BD0C77">
        <w:rPr>
          <w:i/>
          <w:lang w:val="fr-FR"/>
        </w:rPr>
        <w:t>P</w:t>
      </w:r>
      <w:r w:rsidRPr="00BD0C77">
        <w:rPr>
          <w:lang w:val="fr-FR"/>
        </w:rPr>
        <w:t>latoul pieţei este în suprafaţă de 3.200 mp, din care suprafaţa acoperită de mese şi hală este de 2.100 mp.</w:t>
      </w:r>
    </w:p>
    <w:p w14:paraId="6C89F9A5" w14:textId="25706EF6" w:rsidR="00FD2F53" w:rsidRPr="00BD0C77" w:rsidRDefault="00BE09A5">
      <w:pPr>
        <w:pStyle w:val="Heading3"/>
        <w:ind w:left="0" w:hanging="2"/>
        <w:rPr>
          <w:rFonts w:ascii="Times New Roman" w:hAnsi="Times New Roman" w:cs="Times New Roman"/>
          <w:sz w:val="24"/>
          <w:szCs w:val="24"/>
          <w:lang w:val="fr-FR"/>
        </w:rPr>
      </w:pPr>
      <w:r w:rsidRPr="00BD0C77">
        <w:rPr>
          <w:rFonts w:ascii="Times New Roman" w:hAnsi="Times New Roman" w:cs="Times New Roman"/>
          <w:sz w:val="24"/>
          <w:szCs w:val="24"/>
          <w:lang w:val="fr-FR"/>
        </w:rPr>
        <w:t>Art.1</w:t>
      </w:r>
      <w:r w:rsidR="002224E8" w:rsidRPr="00BD0C77">
        <w:rPr>
          <w:rFonts w:ascii="Times New Roman" w:hAnsi="Times New Roman" w:cs="Times New Roman"/>
          <w:sz w:val="24"/>
          <w:szCs w:val="24"/>
          <w:lang w:val="fr-FR"/>
        </w:rPr>
        <w:t>7</w:t>
      </w:r>
      <w:r w:rsidRPr="00BD0C77">
        <w:rPr>
          <w:rFonts w:ascii="Times New Roman" w:hAnsi="Times New Roman" w:cs="Times New Roman"/>
          <w:sz w:val="24"/>
          <w:szCs w:val="24"/>
          <w:lang w:val="fr-FR"/>
        </w:rPr>
        <w:t>. Pavimentul platoului</w:t>
      </w:r>
    </w:p>
    <w:p w14:paraId="043B0E08" w14:textId="77777777" w:rsidR="00FD2F53" w:rsidRPr="00BD0C77" w:rsidRDefault="00BE09A5">
      <w:pPr>
        <w:pBdr>
          <w:top w:val="nil"/>
          <w:left w:val="nil"/>
          <w:bottom w:val="nil"/>
          <w:right w:val="nil"/>
          <w:between w:val="nil"/>
        </w:pBdr>
        <w:spacing w:line="240" w:lineRule="auto"/>
        <w:ind w:left="0" w:hanging="2"/>
        <w:jc w:val="both"/>
        <w:rPr>
          <w:lang w:val="fr-FR"/>
        </w:rPr>
      </w:pPr>
      <w:r w:rsidRPr="00BD0C77">
        <w:rPr>
          <w:lang w:val="fr-FR"/>
        </w:rPr>
        <w:t>Pavimentul platoului este realizat din beton.</w:t>
      </w:r>
    </w:p>
    <w:p w14:paraId="518B7709" w14:textId="77777777" w:rsidR="002224E8" w:rsidRPr="00BD0C77" w:rsidRDefault="002224E8" w:rsidP="002224E8">
      <w:pPr>
        <w:ind w:leftChars="0" w:left="0" w:firstLineChars="0" w:firstLine="0"/>
        <w:jc w:val="both"/>
        <w:rPr>
          <w:b/>
          <w:lang w:val="fr-FR"/>
        </w:rPr>
      </w:pPr>
    </w:p>
    <w:p w14:paraId="62D438CB" w14:textId="54FEE45C" w:rsidR="00985C68" w:rsidRPr="00BD0C77" w:rsidRDefault="00BE09A5">
      <w:pPr>
        <w:ind w:left="0" w:hanging="2"/>
        <w:jc w:val="both"/>
        <w:rPr>
          <w:b/>
          <w:lang w:val="fr-FR"/>
        </w:rPr>
      </w:pPr>
      <w:r w:rsidRPr="00BD0C77">
        <w:rPr>
          <w:b/>
          <w:lang w:val="fr-FR"/>
        </w:rPr>
        <w:t>Art.1</w:t>
      </w:r>
      <w:r w:rsidR="002224E8" w:rsidRPr="00BD0C77">
        <w:rPr>
          <w:b/>
          <w:lang w:val="fr-FR"/>
        </w:rPr>
        <w:t>8</w:t>
      </w:r>
      <w:r w:rsidRPr="00BD0C77">
        <w:rPr>
          <w:b/>
          <w:lang w:val="fr-FR"/>
        </w:rPr>
        <w:t>. Sectoarele din piaţa.</w:t>
      </w:r>
    </w:p>
    <w:p w14:paraId="6895E959" w14:textId="7DAFF844" w:rsidR="00FD2F53" w:rsidRPr="00BD0C77" w:rsidRDefault="00BE09A5">
      <w:pPr>
        <w:ind w:left="0" w:hanging="2"/>
        <w:jc w:val="both"/>
        <w:rPr>
          <w:lang w:val="fr-FR"/>
        </w:rPr>
      </w:pPr>
      <w:r w:rsidRPr="00BD0C77">
        <w:rPr>
          <w:lang w:val="fr-FR"/>
        </w:rPr>
        <w:t>Piaţa este sectorizată astfel:</w:t>
      </w:r>
    </w:p>
    <w:p w14:paraId="5A25EE1F" w14:textId="34CE72B6" w:rsidR="00FD2F53" w:rsidRPr="00BD0C77" w:rsidRDefault="00985C68">
      <w:pPr>
        <w:ind w:left="0" w:hanging="2"/>
        <w:jc w:val="both"/>
        <w:rPr>
          <w:b/>
          <w:bCs/>
          <w:lang w:val="fr-FR"/>
        </w:rPr>
      </w:pPr>
      <w:r w:rsidRPr="00BD0C77">
        <w:rPr>
          <w:b/>
          <w:bCs/>
          <w:lang w:val="fr-FR"/>
        </w:rPr>
        <w:t xml:space="preserve"> </w:t>
      </w:r>
      <w:r w:rsidR="00BE09A5" w:rsidRPr="00BD0C77">
        <w:rPr>
          <w:b/>
          <w:bCs/>
          <w:lang w:val="fr-FR"/>
        </w:rPr>
        <w:t>A.</w:t>
      </w:r>
    </w:p>
    <w:p w14:paraId="7C2CFF96" w14:textId="3FB84A11" w:rsidR="00FD2F53" w:rsidRPr="00BD0C77" w:rsidRDefault="00BE09A5">
      <w:pPr>
        <w:ind w:left="0" w:hanging="2"/>
        <w:jc w:val="both"/>
        <w:rPr>
          <w:lang w:val="fr-FR"/>
        </w:rPr>
      </w:pPr>
      <w:r w:rsidRPr="00BD0C77">
        <w:rPr>
          <w:lang w:val="fr-FR"/>
        </w:rPr>
        <w:t xml:space="preserve">1. sectorul de legume- fructe: </w:t>
      </w:r>
      <w:r w:rsidR="00FD725C" w:rsidRPr="00BD0C77">
        <w:rPr>
          <w:lang w:val="fr-FR"/>
        </w:rPr>
        <w:t>84 mese din fibr</w:t>
      </w:r>
      <w:r w:rsidR="00985C68" w:rsidRPr="00BD0C77">
        <w:rPr>
          <w:lang w:val="fr-FR"/>
        </w:rPr>
        <w:t>ă</w:t>
      </w:r>
      <w:r w:rsidR="00FD725C" w:rsidRPr="00BD0C77">
        <w:rPr>
          <w:lang w:val="fr-FR"/>
        </w:rPr>
        <w:t xml:space="preserve"> de stic</w:t>
      </w:r>
      <w:r w:rsidR="00985C68" w:rsidRPr="00BD0C77">
        <w:rPr>
          <w:lang w:val="fr-FR"/>
        </w:rPr>
        <w:t>lă;</w:t>
      </w:r>
    </w:p>
    <w:p w14:paraId="65562602" w14:textId="4DC51720" w:rsidR="00FD2F53" w:rsidRPr="00BD0C77" w:rsidRDefault="00BE09A5">
      <w:pPr>
        <w:ind w:left="0" w:hanging="2"/>
        <w:jc w:val="both"/>
        <w:rPr>
          <w:lang w:val="fr-FR"/>
        </w:rPr>
      </w:pPr>
      <w:r w:rsidRPr="00BD0C77">
        <w:rPr>
          <w:lang w:val="fr-FR"/>
        </w:rPr>
        <w:t xml:space="preserve">2. sector flori: </w:t>
      </w:r>
      <w:r w:rsidR="0052649A" w:rsidRPr="00BD0C77">
        <w:rPr>
          <w:lang w:val="fr-FR"/>
        </w:rPr>
        <w:t>6 mese din fibr</w:t>
      </w:r>
      <w:r w:rsidR="00985C68" w:rsidRPr="00BD0C77">
        <w:rPr>
          <w:lang w:val="fr-FR"/>
        </w:rPr>
        <w:t>ă</w:t>
      </w:r>
      <w:r w:rsidR="0052649A" w:rsidRPr="00BD0C77">
        <w:rPr>
          <w:lang w:val="fr-FR"/>
        </w:rPr>
        <w:t xml:space="preserve"> de sticl</w:t>
      </w:r>
      <w:r w:rsidR="00985C68" w:rsidRPr="00BD0C77">
        <w:rPr>
          <w:lang w:val="fr-FR"/>
        </w:rPr>
        <w:t>ă</w:t>
      </w:r>
      <w:r w:rsidRPr="00BD0C77">
        <w:rPr>
          <w:lang w:val="fr-FR"/>
        </w:rPr>
        <w:t>;</w:t>
      </w:r>
    </w:p>
    <w:p w14:paraId="34FD1922" w14:textId="3A9F7A10" w:rsidR="00FD2F53" w:rsidRPr="00BD0C77" w:rsidRDefault="00BE09A5">
      <w:pPr>
        <w:ind w:left="0" w:hanging="2"/>
        <w:jc w:val="both"/>
        <w:rPr>
          <w:lang w:val="fr-FR"/>
        </w:rPr>
      </w:pPr>
      <w:r w:rsidRPr="00BD0C77">
        <w:rPr>
          <w:lang w:val="fr-FR"/>
        </w:rPr>
        <w:t>3. sector lactate: vitrine frigo</w:t>
      </w:r>
      <w:r w:rsidR="00ED0C2A" w:rsidRPr="00BD0C77">
        <w:rPr>
          <w:lang w:val="fr-FR"/>
        </w:rPr>
        <w:t>rifice</w:t>
      </w:r>
      <w:r w:rsidRPr="00BD0C77">
        <w:rPr>
          <w:lang w:val="fr-FR"/>
        </w:rPr>
        <w:t xml:space="preserve"> ale producătorilor;</w:t>
      </w:r>
    </w:p>
    <w:p w14:paraId="6CB9F13C" w14:textId="77777777" w:rsidR="00FD2F53" w:rsidRPr="00BD0C77" w:rsidRDefault="00FD2F53">
      <w:pPr>
        <w:ind w:left="0" w:hanging="2"/>
        <w:jc w:val="both"/>
        <w:rPr>
          <w:lang w:val="fr-FR"/>
        </w:rPr>
      </w:pPr>
    </w:p>
    <w:p w14:paraId="272B2D75" w14:textId="6C54A7C4" w:rsidR="00FD2F53" w:rsidRPr="00BD0C77" w:rsidRDefault="00985C68" w:rsidP="00985C68">
      <w:pPr>
        <w:tabs>
          <w:tab w:val="left" w:pos="0"/>
        </w:tabs>
        <w:ind w:left="0" w:hanging="2"/>
        <w:jc w:val="both"/>
        <w:rPr>
          <w:lang w:val="fr-FR"/>
        </w:rPr>
      </w:pPr>
      <w:r w:rsidRPr="00BD0C77">
        <w:rPr>
          <w:lang w:val="fr-FR"/>
        </w:rPr>
        <w:t xml:space="preserve"> </w:t>
      </w:r>
      <w:r w:rsidR="00BE09A5" w:rsidRPr="00BD0C77">
        <w:rPr>
          <w:lang w:val="fr-FR"/>
        </w:rPr>
        <w:t xml:space="preserve">B. Conform prevederilor legale, în piaţă, spaţiul destinat comercializării produselor de uz gospodăresc poate fi de maxim 10% din suprafaţa comercială a platoului. </w:t>
      </w:r>
    </w:p>
    <w:p w14:paraId="3E7BBC05" w14:textId="77777777" w:rsidR="00FD2F53" w:rsidRDefault="00FD2F53">
      <w:pPr>
        <w:ind w:left="0" w:hanging="2"/>
        <w:jc w:val="both"/>
        <w:rPr>
          <w:lang w:val="fr-FR"/>
        </w:rPr>
      </w:pPr>
    </w:p>
    <w:p w14:paraId="637771AC" w14:textId="77777777" w:rsidR="00E62311" w:rsidRPr="00BD0C77" w:rsidRDefault="00E62311">
      <w:pPr>
        <w:ind w:left="0" w:hanging="2"/>
        <w:jc w:val="both"/>
        <w:rPr>
          <w:lang w:val="fr-FR"/>
        </w:rPr>
      </w:pPr>
    </w:p>
    <w:p w14:paraId="2BE8CF7A" w14:textId="528B69CE" w:rsidR="00FD2F53" w:rsidRPr="00BD0C77" w:rsidRDefault="00BE09A5">
      <w:pPr>
        <w:ind w:left="0" w:hanging="2"/>
        <w:jc w:val="both"/>
      </w:pPr>
      <w:r w:rsidRPr="00BD0C77">
        <w:rPr>
          <w:b/>
        </w:rPr>
        <w:lastRenderedPageBreak/>
        <w:t>Art.1</w:t>
      </w:r>
      <w:r w:rsidR="002224E8" w:rsidRPr="00BD0C77">
        <w:rPr>
          <w:b/>
        </w:rPr>
        <w:t>9</w:t>
      </w:r>
      <w:r w:rsidRPr="00BD0C77">
        <w:rPr>
          <w:b/>
        </w:rPr>
        <w:t>. Alte precizări</w:t>
      </w:r>
      <w:r w:rsidRPr="00BD0C77">
        <w:t xml:space="preserve"> </w:t>
      </w:r>
    </w:p>
    <w:p w14:paraId="02539BC5" w14:textId="77777777" w:rsidR="00305F09" w:rsidRPr="00BD0C77" w:rsidRDefault="00305F09" w:rsidP="00305F09">
      <w:pPr>
        <w:ind w:left="0" w:hanging="2"/>
        <w:jc w:val="both"/>
      </w:pPr>
      <w:r w:rsidRPr="00BD0C77">
        <w:t>Pentru buna funcţionare a Pieţei trebuie respectate următoarele reguli:</w:t>
      </w:r>
    </w:p>
    <w:p w14:paraId="5C8B8472" w14:textId="77777777" w:rsidR="00305F09" w:rsidRPr="003259AB" w:rsidRDefault="00305F09" w:rsidP="00305F09">
      <w:pPr>
        <w:numPr>
          <w:ilvl w:val="0"/>
          <w:numId w:val="8"/>
        </w:numPr>
        <w:tabs>
          <w:tab w:val="left" w:pos="284"/>
        </w:tabs>
        <w:ind w:left="0" w:hanging="2"/>
        <w:jc w:val="both"/>
        <w:rPr>
          <w:lang w:val="es-DO"/>
        </w:rPr>
      </w:pPr>
      <w:r w:rsidRPr="003259AB">
        <w:rPr>
          <w:lang w:val="es-DO"/>
        </w:rPr>
        <w:t>se interzice expunerea şi vânzarea mărfurilor pe pavimentul pieţei, pe suprafaţa căilor de circulaţie (trotuare) sau în parcări;</w:t>
      </w:r>
    </w:p>
    <w:p w14:paraId="6F64E5E0"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oricărui produs direct din vehicule;</w:t>
      </w:r>
    </w:p>
    <w:p w14:paraId="0CD3B8C4" w14:textId="38BDB0C2" w:rsidR="00305F09" w:rsidRPr="00BD0C77" w:rsidRDefault="00305F09" w:rsidP="00305F09">
      <w:pPr>
        <w:numPr>
          <w:ilvl w:val="0"/>
          <w:numId w:val="8"/>
        </w:numPr>
        <w:tabs>
          <w:tab w:val="left" w:pos="284"/>
        </w:tabs>
        <w:ind w:left="0" w:hanging="2"/>
        <w:jc w:val="both"/>
        <w:rPr>
          <w:lang w:val="fr-FR"/>
        </w:rPr>
      </w:pPr>
      <w:r w:rsidRPr="00BD0C77">
        <w:rPr>
          <w:lang w:val="fr-FR"/>
        </w:rPr>
        <w:t>aprovizionarea, utilizatorilor Pieţei, cu marfă, se va face prin punctele de acces indicate de către conducerea A.D.P., prin administrator, în timpul următoarelor ore: de la 7.00 la 9.00 şi de la orele 15.00 la 18.00</w:t>
      </w:r>
      <w:r w:rsidR="00E01F54" w:rsidRPr="00BD0C77">
        <w:rPr>
          <w:lang w:val="fr-FR"/>
        </w:rPr>
        <w:t>;</w:t>
      </w:r>
    </w:p>
    <w:p w14:paraId="3163EA61" w14:textId="2C66C12D" w:rsidR="00305F09" w:rsidRPr="00BD0C77" w:rsidRDefault="00305F09" w:rsidP="00305F09">
      <w:pPr>
        <w:numPr>
          <w:ilvl w:val="0"/>
          <w:numId w:val="8"/>
        </w:numPr>
        <w:tabs>
          <w:tab w:val="left" w:pos="284"/>
        </w:tabs>
        <w:ind w:left="0" w:hanging="2"/>
        <w:jc w:val="both"/>
        <w:rPr>
          <w:lang w:val="es-DO"/>
        </w:rPr>
      </w:pPr>
      <w:r w:rsidRPr="00BD0C77">
        <w:rPr>
          <w:lang w:val="es-DO"/>
        </w:rPr>
        <w:t>staţionarea vehiculelor de aprovizionare este interzisă după terminarea descărcării şi în afara orelor stabilite;</w:t>
      </w:r>
    </w:p>
    <w:p w14:paraId="61236766" w14:textId="77777777" w:rsidR="00305F09" w:rsidRPr="00BD0C77" w:rsidRDefault="00305F09" w:rsidP="00305F09">
      <w:pPr>
        <w:numPr>
          <w:ilvl w:val="0"/>
          <w:numId w:val="8"/>
        </w:numPr>
        <w:tabs>
          <w:tab w:val="left" w:pos="284"/>
        </w:tabs>
        <w:ind w:left="0" w:hanging="2"/>
        <w:jc w:val="both"/>
        <w:rPr>
          <w:lang w:val="fr-FR"/>
        </w:rPr>
      </w:pPr>
      <w:r w:rsidRPr="00BD0C77">
        <w:rPr>
          <w:lang w:val="fr-FR"/>
        </w:rPr>
        <w:t>respectarea cu stricteţe a zonării Pieței;</w:t>
      </w:r>
    </w:p>
    <w:p w14:paraId="26429DEE" w14:textId="6032CBAE"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agricole, a legumelor şi fructelor, totodată interzicându- se categoric valorificarea de alte produse în aceste zone;</w:t>
      </w:r>
    </w:p>
    <w:p w14:paraId="64B18030" w14:textId="77777777" w:rsidR="00305F09" w:rsidRPr="00BD0C77" w:rsidRDefault="00305F09" w:rsidP="00305F09">
      <w:pPr>
        <w:numPr>
          <w:ilvl w:val="0"/>
          <w:numId w:val="8"/>
        </w:numPr>
        <w:tabs>
          <w:tab w:val="left" w:pos="284"/>
        </w:tabs>
        <w:ind w:left="0" w:hanging="2"/>
        <w:jc w:val="both"/>
        <w:rPr>
          <w:lang w:val="fr-FR"/>
        </w:rPr>
      </w:pPr>
      <w:r w:rsidRPr="00BD0C77">
        <w:rPr>
          <w:lang w:val="fr-FR"/>
        </w:rPr>
        <w:t>se vor delimita clar, cu marcaje, zonele de desfacere a produselor nealimentare şi alimentare, existente, cu trasee corespunzătoare pentru cumpărători şi pentru intervenţia eficientă a organelor PSI, în caz de incendiu, interzicându- se depozitarea pe aceste trasee, de către utilizatorii pieţei, a mărfurilor şi ambalajelor;</w:t>
      </w:r>
    </w:p>
    <w:p w14:paraId="088F8B48" w14:textId="4941B487" w:rsidR="00305F09" w:rsidRPr="00BD0C77" w:rsidRDefault="00305F09" w:rsidP="00305F09">
      <w:pPr>
        <w:numPr>
          <w:ilvl w:val="0"/>
          <w:numId w:val="8"/>
        </w:numPr>
        <w:tabs>
          <w:tab w:val="left" w:pos="284"/>
        </w:tabs>
        <w:ind w:left="0" w:hanging="2"/>
        <w:jc w:val="both"/>
        <w:rPr>
          <w:lang w:val="fr-FR"/>
        </w:rPr>
      </w:pPr>
      <w:r w:rsidRPr="00BD0C77">
        <w:rPr>
          <w:lang w:val="fr-FR"/>
        </w:rPr>
        <w:t>este interzisă circulaţia pe biciclete</w:t>
      </w:r>
      <w:r w:rsidR="00E01F54" w:rsidRPr="00BD0C77">
        <w:rPr>
          <w:lang w:val="fr-FR"/>
        </w:rPr>
        <w:t xml:space="preserve">, trotinete electrice </w:t>
      </w:r>
      <w:r w:rsidRPr="00BD0C77">
        <w:rPr>
          <w:lang w:val="fr-FR"/>
        </w:rPr>
        <w:t>și mopede în Piaţă;</w:t>
      </w:r>
    </w:p>
    <w:p w14:paraId="05DEF478" w14:textId="77777777" w:rsidR="00305F09" w:rsidRPr="00BD0C77" w:rsidRDefault="00305F09" w:rsidP="00305F09">
      <w:pPr>
        <w:numPr>
          <w:ilvl w:val="0"/>
          <w:numId w:val="8"/>
        </w:numPr>
        <w:tabs>
          <w:tab w:val="left" w:pos="284"/>
        </w:tabs>
        <w:ind w:left="0" w:hanging="2"/>
        <w:jc w:val="both"/>
        <w:rPr>
          <w:lang w:val="es-DO"/>
        </w:rPr>
      </w:pPr>
      <w:r w:rsidRPr="00BD0C77">
        <w:rPr>
          <w:lang w:val="es-DO"/>
        </w:rPr>
        <w:t>se interzice comercializarea de casete video- audio în Piaţă;</w:t>
      </w:r>
    </w:p>
    <w:p w14:paraId="6913D7BE" w14:textId="77777777" w:rsidR="00B514CF" w:rsidRPr="00BD0C77" w:rsidRDefault="00B514CF" w:rsidP="00B514CF">
      <w:pPr>
        <w:numPr>
          <w:ilvl w:val="0"/>
          <w:numId w:val="8"/>
        </w:numPr>
        <w:tabs>
          <w:tab w:val="left" w:pos="284"/>
        </w:tabs>
        <w:ind w:leftChars="0" w:left="426" w:firstLineChars="0"/>
        <w:jc w:val="both"/>
        <w:rPr>
          <w:highlight w:val="white"/>
          <w:lang w:val="es-DO"/>
        </w:rPr>
      </w:pPr>
      <w:r w:rsidRPr="00BD0C77">
        <w:rPr>
          <w:highlight w:val="white"/>
          <w:lang w:val="es-DO"/>
        </w:rPr>
        <w:t>este strict interzisă comercializarea produselor pe mese care nu aparțin pieței;</w:t>
      </w:r>
    </w:p>
    <w:p w14:paraId="6E5CCD28" w14:textId="2F55226A" w:rsidR="00E14990" w:rsidRPr="00BD0C77" w:rsidRDefault="00985C68" w:rsidP="002F3833">
      <w:pPr>
        <w:pStyle w:val="ListParagraph"/>
        <w:numPr>
          <w:ilvl w:val="0"/>
          <w:numId w:val="8"/>
        </w:numPr>
        <w:ind w:leftChars="0" w:left="426" w:firstLineChars="0"/>
        <w:jc w:val="both"/>
        <w:rPr>
          <w:lang w:val="ro-RO"/>
        </w:rPr>
      </w:pPr>
      <w:r w:rsidRPr="00BD0C77">
        <w:rPr>
          <w:lang w:val="ro-RO"/>
        </w:rPr>
        <w:t>f</w:t>
      </w:r>
      <w:r w:rsidR="00E14990" w:rsidRPr="00BD0C77">
        <w:rPr>
          <w:lang w:val="ro-RO"/>
        </w:rPr>
        <w:t>olosirea umbrelelor este interzisă. În caz excepțional se poate solicita conducerii instituției o derogare</w:t>
      </w:r>
      <w:r w:rsidR="00E01F54" w:rsidRPr="00BD0C77">
        <w:rPr>
          <w:lang w:val="ro-RO"/>
        </w:rPr>
        <w:t>.</w:t>
      </w:r>
      <w:r w:rsidR="00E14990" w:rsidRPr="00BD0C77">
        <w:rPr>
          <w:lang w:val="ro-RO"/>
        </w:rPr>
        <w:t xml:space="preserve"> </w:t>
      </w:r>
    </w:p>
    <w:p w14:paraId="4980B105" w14:textId="77777777" w:rsidR="00B514CF" w:rsidRPr="00BD0C77" w:rsidRDefault="00B514CF" w:rsidP="002F3833">
      <w:pPr>
        <w:tabs>
          <w:tab w:val="left" w:pos="284"/>
        </w:tabs>
        <w:ind w:leftChars="0" w:left="0" w:firstLineChars="0" w:firstLine="0"/>
        <w:jc w:val="both"/>
        <w:rPr>
          <w:lang w:val="es-DO"/>
        </w:rPr>
      </w:pPr>
    </w:p>
    <w:p w14:paraId="6CE79C08" w14:textId="5C6DD6ED" w:rsidR="00423E50" w:rsidRPr="00BD0C77" w:rsidRDefault="00985C68" w:rsidP="00444F0F">
      <w:pPr>
        <w:ind w:left="0" w:hanging="2"/>
        <w:jc w:val="both"/>
        <w:rPr>
          <w:lang w:val="es-DO"/>
        </w:rPr>
      </w:pPr>
      <w:r w:rsidRPr="00BD0C77">
        <w:rPr>
          <w:b/>
          <w:bCs/>
          <w:lang w:val="es-DO"/>
        </w:rPr>
        <w:t>Art</w:t>
      </w:r>
      <w:r w:rsidR="000E77B4" w:rsidRPr="00BD0C77">
        <w:rPr>
          <w:b/>
          <w:bCs/>
          <w:lang w:val="es-DO"/>
        </w:rPr>
        <w:t>.</w:t>
      </w:r>
      <w:r w:rsidR="002224E8" w:rsidRPr="00BD0C77">
        <w:rPr>
          <w:b/>
          <w:bCs/>
          <w:lang w:val="es-DO"/>
        </w:rPr>
        <w:t>20</w:t>
      </w:r>
      <w:r w:rsidRPr="00BD0C77">
        <w:rPr>
          <w:lang w:val="es-DO"/>
        </w:rPr>
        <w:t xml:space="preserve">. </w:t>
      </w:r>
      <w:r w:rsidR="002204EC" w:rsidRPr="00BD0C77">
        <w:rPr>
          <w:b/>
          <w:lang w:val="ro-RO"/>
        </w:rPr>
        <w:t>Serviciu oferit de administratorul pieţei</w:t>
      </w:r>
    </w:p>
    <w:p w14:paraId="5338BEF2" w14:textId="3A01AA1B" w:rsidR="00444F0F" w:rsidRPr="00BD0C77" w:rsidRDefault="00444F0F" w:rsidP="00444F0F">
      <w:pPr>
        <w:ind w:left="0" w:hanging="2"/>
        <w:jc w:val="both"/>
        <w:rPr>
          <w:lang w:val="es-DO"/>
        </w:rPr>
      </w:pPr>
      <w:r w:rsidRPr="00BD0C77">
        <w:rPr>
          <w:lang w:val="es-DO"/>
        </w:rPr>
        <w:t>(1) Activitatea de prestări de servicii de alimentaţie publică, ce se realizează în incinta Pieţei, se organizează numai în structuri de vânzare specializate, cu respectarea prevederilor privind condiţiile igienico-sanitare şi de protecţie a vieţii, sănătăţii şi intereselor economice ale consumatorilor.</w:t>
      </w:r>
    </w:p>
    <w:p w14:paraId="43021C8F" w14:textId="77777777" w:rsidR="00444F0F" w:rsidRPr="00BD0C77" w:rsidRDefault="00444F0F" w:rsidP="00444F0F">
      <w:pPr>
        <w:ind w:left="0" w:hanging="2"/>
        <w:jc w:val="both"/>
        <w:rPr>
          <w:lang w:val="es-DO"/>
        </w:rPr>
      </w:pPr>
      <w:r w:rsidRPr="00BD0C77">
        <w:rPr>
          <w:lang w:val="es-DO"/>
        </w:rPr>
        <w:t xml:space="preserve">(2) În cadrul sectoarelor din Piaţă, destinate desfacerii produselor agroalimentare, administratorul pieţei nu va admite accesul în piaţă sau în sectorul respectiv al persoanelor care nu fac dovada îndeplinirii condiţiilor legale pentru exercitarea activităţii de comercializare a altor produse în afara celor agroalimentare sau de uz gospodăresc.    </w:t>
      </w:r>
    </w:p>
    <w:p w14:paraId="430E8133" w14:textId="77777777" w:rsidR="00444F0F" w:rsidRPr="00BD0C77" w:rsidRDefault="00444F0F" w:rsidP="00444F0F">
      <w:pPr>
        <w:ind w:left="0" w:hanging="2"/>
        <w:jc w:val="both"/>
        <w:rPr>
          <w:lang w:val="es-DO"/>
        </w:rPr>
      </w:pPr>
      <w:r w:rsidRPr="00BD0C77">
        <w:rPr>
          <w:lang w:val="es-DO"/>
        </w:rPr>
        <w:t>(3) Închirierea chioșcurilor din aluminiu și termopan se realizează potrivit legislației în vigoare.</w:t>
      </w:r>
    </w:p>
    <w:p w14:paraId="189BA2E8" w14:textId="48DE3DF9" w:rsidR="00444F0F" w:rsidRPr="00BD0C77" w:rsidRDefault="00444F0F" w:rsidP="00444F0F">
      <w:pPr>
        <w:pStyle w:val="Heading3"/>
        <w:ind w:left="1" w:hanging="3"/>
        <w:jc w:val="center"/>
        <w:rPr>
          <w:rFonts w:ascii="Times New Roman" w:hAnsi="Times New Roman" w:cs="Times New Roman"/>
          <w:lang w:val="es-DO"/>
        </w:rPr>
      </w:pPr>
      <w:r w:rsidRPr="00BD0C77">
        <w:rPr>
          <w:rFonts w:ascii="Times New Roman" w:hAnsi="Times New Roman" w:cs="Times New Roman"/>
          <w:lang w:val="es-DO"/>
        </w:rPr>
        <w:t xml:space="preserve">V. </w:t>
      </w:r>
      <w:r w:rsidRPr="00BD0C77">
        <w:rPr>
          <w:rFonts w:ascii="Times New Roman" w:hAnsi="Times New Roman" w:cs="Times New Roman"/>
          <w:sz w:val="24"/>
          <w:szCs w:val="24"/>
          <w:lang w:val="es-DO"/>
        </w:rPr>
        <w:t>DREPTURILE</w:t>
      </w:r>
      <w:r w:rsidRPr="00BD0C77">
        <w:rPr>
          <w:rFonts w:ascii="Times New Roman" w:hAnsi="Times New Roman" w:cs="Times New Roman"/>
          <w:lang w:val="es-DO"/>
        </w:rPr>
        <w:t xml:space="preserve"> ŞI OBLIGAŢIILE UTILIZATORILOR</w:t>
      </w:r>
    </w:p>
    <w:p w14:paraId="25C562D8" w14:textId="77777777" w:rsidR="00444F0F" w:rsidRPr="00BD0C77" w:rsidRDefault="00444F0F" w:rsidP="00444F0F">
      <w:pPr>
        <w:ind w:left="0" w:hanging="2"/>
        <w:rPr>
          <w:lang w:val="es-DO"/>
        </w:rPr>
      </w:pPr>
    </w:p>
    <w:p w14:paraId="206DB3AA" w14:textId="55BE7346" w:rsidR="00444F0F" w:rsidRPr="00BD0C77" w:rsidRDefault="00444F0F" w:rsidP="00444F0F">
      <w:pPr>
        <w:ind w:left="0" w:hanging="2"/>
        <w:rPr>
          <w:lang w:val="es-DO"/>
        </w:rPr>
      </w:pPr>
      <w:r w:rsidRPr="00BD0C77">
        <w:rPr>
          <w:b/>
          <w:lang w:val="es-DO"/>
        </w:rPr>
        <w:t>Art.2</w:t>
      </w:r>
      <w:r w:rsidR="002224E8" w:rsidRPr="00BD0C77">
        <w:rPr>
          <w:b/>
          <w:lang w:val="es-DO"/>
        </w:rPr>
        <w:t>1</w:t>
      </w:r>
      <w:r w:rsidRPr="00BD0C77">
        <w:rPr>
          <w:lang w:val="es-DO"/>
        </w:rPr>
        <w:t>. Drepturile utilizatorilor:</w:t>
      </w:r>
    </w:p>
    <w:p w14:paraId="2B924744"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1. să se poată informa facil asupra tarifelor practicate în </w:t>
      </w:r>
      <w:proofErr w:type="spellStart"/>
      <w:r w:rsidRPr="00BD0C77">
        <w:rPr>
          <w:noProof w:val="0"/>
          <w:position w:val="0"/>
          <w:lang w:val="ro-RO"/>
        </w:rPr>
        <w:t>piaţă</w:t>
      </w:r>
      <w:proofErr w:type="spellEnd"/>
      <w:r w:rsidRPr="00BD0C77">
        <w:rPr>
          <w:noProof w:val="0"/>
          <w:position w:val="0"/>
          <w:lang w:val="ro-RO"/>
        </w:rPr>
        <w:t>;</w:t>
      </w:r>
    </w:p>
    <w:p w14:paraId="25C4D29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2. producătorii agricoli să aibă asigurată posibilitatea de a închiria de la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cântare verificate metrologic;</w:t>
      </w:r>
    </w:p>
    <w:p w14:paraId="0AD0EC37"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3. să poată practica </w:t>
      </w:r>
      <w:proofErr w:type="spellStart"/>
      <w:r w:rsidRPr="00BD0C77">
        <w:rPr>
          <w:noProof w:val="0"/>
          <w:position w:val="0"/>
          <w:lang w:val="ro-RO"/>
        </w:rPr>
        <w:t>preţurile</w:t>
      </w:r>
      <w:proofErr w:type="spellEnd"/>
      <w:r w:rsidRPr="00BD0C77">
        <w:rPr>
          <w:noProof w:val="0"/>
          <w:position w:val="0"/>
          <w:lang w:val="ro-RO"/>
        </w:rPr>
        <w:t xml:space="preserve"> pe care le consideră optime pentru mărfurile pe care le  comercializează;</w:t>
      </w:r>
    </w:p>
    <w:p w14:paraId="0C02B447"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4. să aibă acces la toate serviciile oferite de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w:t>
      </w:r>
    </w:p>
    <w:p w14:paraId="5ECAC768" w14:textId="77777777" w:rsidR="00444F0F" w:rsidRPr="00BD0C77" w:rsidRDefault="00444F0F" w:rsidP="00444F0F">
      <w:pPr>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5. să fie informat asupra perioadei şi orarului de funcţionare a </w:t>
      </w:r>
      <w:proofErr w:type="spellStart"/>
      <w:r w:rsidRPr="00BD0C77">
        <w:rPr>
          <w:noProof w:val="0"/>
          <w:position w:val="0"/>
          <w:lang w:val="ro-RO"/>
        </w:rPr>
        <w:t>pieţei</w:t>
      </w:r>
      <w:proofErr w:type="spellEnd"/>
      <w:r w:rsidRPr="00BD0C77">
        <w:rPr>
          <w:noProof w:val="0"/>
          <w:position w:val="0"/>
          <w:lang w:val="ro-RO"/>
        </w:rPr>
        <w:t>;</w:t>
      </w:r>
    </w:p>
    <w:p w14:paraId="2450C2CA"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fr-FR"/>
        </w:rPr>
      </w:pPr>
    </w:p>
    <w:p w14:paraId="494D8956" w14:textId="23BFF0AE"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es-DO"/>
        </w:rPr>
      </w:pPr>
      <w:r w:rsidRPr="00BD0C77">
        <w:rPr>
          <w:b/>
          <w:lang w:val="es-DO"/>
        </w:rPr>
        <w:lastRenderedPageBreak/>
        <w:t>Art.2</w:t>
      </w:r>
      <w:r w:rsidR="002224E8" w:rsidRPr="00BD0C77">
        <w:rPr>
          <w:b/>
          <w:lang w:val="es-DO"/>
        </w:rPr>
        <w:t>2</w:t>
      </w:r>
      <w:r w:rsidRPr="00BD0C77">
        <w:rPr>
          <w:lang w:val="es-DO"/>
        </w:rPr>
        <w:t>. Obligaţiile utilizatorilor</w:t>
      </w:r>
    </w:p>
    <w:p w14:paraId="3E9A8CCC"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 </w:t>
      </w:r>
      <w:proofErr w:type="spellStart"/>
      <w:r w:rsidRPr="00BD0C77">
        <w:rPr>
          <w:noProof w:val="0"/>
          <w:position w:val="0"/>
          <w:lang w:val="ro-RO"/>
        </w:rPr>
        <w:t>Afişarea</w:t>
      </w:r>
      <w:proofErr w:type="spellEnd"/>
      <w:r w:rsidRPr="00BD0C77">
        <w:rPr>
          <w:noProof w:val="0"/>
          <w:position w:val="0"/>
          <w:lang w:val="ro-RO"/>
        </w:rPr>
        <w:t xml:space="preserve"> </w:t>
      </w:r>
      <w:proofErr w:type="spellStart"/>
      <w:r w:rsidRPr="00BD0C77">
        <w:rPr>
          <w:noProof w:val="0"/>
          <w:position w:val="0"/>
          <w:lang w:val="ro-RO"/>
        </w:rPr>
        <w:t>preţurilor</w:t>
      </w:r>
      <w:proofErr w:type="spellEnd"/>
      <w:r w:rsidRPr="00BD0C77">
        <w:rPr>
          <w:noProof w:val="0"/>
          <w:position w:val="0"/>
          <w:lang w:val="ro-RO"/>
        </w:rPr>
        <w:t xml:space="preserve"> pentru produsele oferite la vânzare conform prevederilor legale;</w:t>
      </w:r>
    </w:p>
    <w:p w14:paraId="4A183ECF"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2. Respectarea </w:t>
      </w:r>
      <w:proofErr w:type="spellStart"/>
      <w:r w:rsidRPr="00BD0C77">
        <w:rPr>
          <w:noProof w:val="0"/>
          <w:position w:val="0"/>
          <w:lang w:val="ro-RO"/>
        </w:rPr>
        <w:t>legislaţiei</w:t>
      </w:r>
      <w:proofErr w:type="spellEnd"/>
      <w:r w:rsidRPr="00BD0C77">
        <w:rPr>
          <w:noProof w:val="0"/>
          <w:position w:val="0"/>
          <w:lang w:val="ro-RO"/>
        </w:rPr>
        <w:t xml:space="preserve"> privitoare la desfacerea produselor;</w:t>
      </w:r>
    </w:p>
    <w:p w14:paraId="1F2E56B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3. Etalarea instrumentelor de măsură;</w:t>
      </w:r>
    </w:p>
    <w:p w14:paraId="4FC1FB01"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4. Folosirea numai a cântarelor verificate din punct de vedere metrologic;</w:t>
      </w:r>
    </w:p>
    <w:p w14:paraId="5FC7429B"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 xml:space="preserve">5. </w:t>
      </w:r>
      <w:proofErr w:type="spellStart"/>
      <w:r w:rsidRPr="00BD0C77">
        <w:rPr>
          <w:noProof w:val="0"/>
          <w:position w:val="0"/>
          <w:lang w:val="ro-RO"/>
        </w:rPr>
        <w:t>Inscripţionarea</w:t>
      </w:r>
      <w:proofErr w:type="spellEnd"/>
      <w:r w:rsidRPr="00BD0C77">
        <w:rPr>
          <w:noProof w:val="0"/>
          <w:position w:val="0"/>
          <w:lang w:val="ro-RO"/>
        </w:rPr>
        <w:t xml:space="preserve"> denumirii persoanei juridice, persoanei fizice autorizate sau </w:t>
      </w:r>
      <w:proofErr w:type="spellStart"/>
      <w:r w:rsidRPr="00BD0C77">
        <w:rPr>
          <w:noProof w:val="0"/>
          <w:position w:val="0"/>
          <w:lang w:val="ro-RO"/>
        </w:rPr>
        <w:t>asociaţiei</w:t>
      </w:r>
      <w:proofErr w:type="spellEnd"/>
      <w:r w:rsidRPr="00BD0C77">
        <w:rPr>
          <w:noProof w:val="0"/>
          <w:position w:val="0"/>
          <w:lang w:val="ro-RO"/>
        </w:rPr>
        <w:t xml:space="preserve"> familiale la loc vizibil, </w:t>
      </w:r>
      <w:proofErr w:type="spellStart"/>
      <w:r w:rsidRPr="00BD0C77">
        <w:rPr>
          <w:noProof w:val="0"/>
          <w:position w:val="0"/>
          <w:lang w:val="ro-RO"/>
        </w:rPr>
        <w:t>uşor</w:t>
      </w:r>
      <w:proofErr w:type="spellEnd"/>
      <w:r w:rsidRPr="00BD0C77">
        <w:rPr>
          <w:noProof w:val="0"/>
          <w:position w:val="0"/>
          <w:lang w:val="ro-RO"/>
        </w:rPr>
        <w:t xml:space="preserve"> de citit, care să nu poată fi </w:t>
      </w:r>
      <w:proofErr w:type="spellStart"/>
      <w:r w:rsidRPr="00BD0C77">
        <w:rPr>
          <w:noProof w:val="0"/>
          <w:position w:val="0"/>
          <w:lang w:val="ro-RO"/>
        </w:rPr>
        <w:t>ştearsă</w:t>
      </w:r>
      <w:proofErr w:type="spellEnd"/>
      <w:r w:rsidRPr="00BD0C77">
        <w:rPr>
          <w:noProof w:val="0"/>
          <w:position w:val="0"/>
          <w:lang w:val="ro-RO"/>
        </w:rPr>
        <w:t>;</w:t>
      </w:r>
    </w:p>
    <w:p w14:paraId="7A532E10"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6. </w:t>
      </w:r>
      <w:proofErr w:type="spellStart"/>
      <w:r w:rsidRPr="00BD0C77">
        <w:rPr>
          <w:noProof w:val="0"/>
          <w:position w:val="0"/>
          <w:lang w:val="ro-RO"/>
        </w:rPr>
        <w:t>Menţinerea</w:t>
      </w:r>
      <w:proofErr w:type="spellEnd"/>
      <w:r w:rsidRPr="00BD0C77">
        <w:rPr>
          <w:noProof w:val="0"/>
          <w:position w:val="0"/>
          <w:lang w:val="ro-RO"/>
        </w:rPr>
        <w:t xml:space="preserve"> permanentă a </w:t>
      </w:r>
      <w:proofErr w:type="spellStart"/>
      <w:r w:rsidRPr="00BD0C77">
        <w:rPr>
          <w:noProof w:val="0"/>
          <w:position w:val="0"/>
          <w:lang w:val="ro-RO"/>
        </w:rPr>
        <w:t>curăţeniei</w:t>
      </w:r>
      <w:proofErr w:type="spellEnd"/>
      <w:r w:rsidRPr="00BD0C77">
        <w:rPr>
          <w:noProof w:val="0"/>
          <w:position w:val="0"/>
          <w:lang w:val="ro-RO"/>
        </w:rPr>
        <w:t xml:space="preserve"> la locul de vânzare şi în jurul acestuia şi transportarea gunoiului la locurile special amenajate în cadrul </w:t>
      </w:r>
      <w:proofErr w:type="spellStart"/>
      <w:r w:rsidRPr="00BD0C77">
        <w:rPr>
          <w:noProof w:val="0"/>
          <w:position w:val="0"/>
          <w:lang w:val="ro-RO"/>
        </w:rPr>
        <w:t>pieţei</w:t>
      </w:r>
      <w:proofErr w:type="spellEnd"/>
      <w:r w:rsidRPr="00BD0C77">
        <w:rPr>
          <w:noProof w:val="0"/>
          <w:position w:val="0"/>
          <w:lang w:val="ro-RO"/>
        </w:rPr>
        <w:t>, ori de câte ori este cazul;</w:t>
      </w:r>
    </w:p>
    <w:p w14:paraId="641B2262"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7. Să nu expună mărfurile în afara locului de vânzare alocat;</w:t>
      </w:r>
    </w:p>
    <w:p w14:paraId="0002EC23"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textDirection w:val="lrTb"/>
        <w:textAlignment w:val="auto"/>
        <w:outlineLvl w:val="9"/>
        <w:rPr>
          <w:noProof w:val="0"/>
          <w:position w:val="0"/>
          <w:lang w:val="ro-RO"/>
        </w:rPr>
      </w:pPr>
      <w:r w:rsidRPr="00BD0C77">
        <w:rPr>
          <w:noProof w:val="0"/>
          <w:position w:val="0"/>
          <w:lang w:val="ro-RO"/>
        </w:rPr>
        <w:t>8. Să nu ofere spre vânzare mărfurile din mers;</w:t>
      </w:r>
    </w:p>
    <w:p w14:paraId="0B29A8B9" w14:textId="77777777" w:rsidR="00444F0F" w:rsidRPr="00BD0C77" w:rsidRDefault="00444F0F" w:rsidP="00444F0F">
      <w:pPr>
        <w:tabs>
          <w:tab w:val="left" w:pos="567"/>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9. Să nu ofere spre vânzare produsele înainte de deschiderea </w:t>
      </w:r>
      <w:proofErr w:type="spellStart"/>
      <w:r w:rsidRPr="00BD0C77">
        <w:rPr>
          <w:noProof w:val="0"/>
          <w:position w:val="0"/>
          <w:lang w:val="ro-RO"/>
        </w:rPr>
        <w:t>pieţei</w:t>
      </w:r>
      <w:proofErr w:type="spellEnd"/>
      <w:r w:rsidRPr="00BD0C77">
        <w:rPr>
          <w:noProof w:val="0"/>
          <w:position w:val="0"/>
          <w:lang w:val="ro-RO"/>
        </w:rPr>
        <w:t xml:space="preserve"> şi după închiderea acesteia;</w:t>
      </w:r>
    </w:p>
    <w:p w14:paraId="583A88EA"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10.</w:t>
      </w:r>
      <w:r w:rsidRPr="00BD0C77">
        <w:rPr>
          <w:noProof w:val="0"/>
          <w:position w:val="0"/>
          <w:sz w:val="28"/>
          <w:szCs w:val="28"/>
          <w:lang w:val="ro-RO"/>
        </w:rPr>
        <w:t xml:space="preserve"> </w:t>
      </w:r>
      <w:proofErr w:type="spellStart"/>
      <w:r w:rsidRPr="00BD0C77">
        <w:rPr>
          <w:noProof w:val="0"/>
          <w:position w:val="0"/>
          <w:lang w:val="ro-RO"/>
        </w:rPr>
        <w:t>Activităţile</w:t>
      </w:r>
      <w:proofErr w:type="spellEnd"/>
      <w:r w:rsidRPr="00BD0C77">
        <w:rPr>
          <w:noProof w:val="0"/>
          <w:position w:val="0"/>
          <w:lang w:val="ro-RO"/>
        </w:rPr>
        <w:t xml:space="preserve"> de comercializare şi de prestări de servicii în piață se realizează numai în </w:t>
      </w:r>
      <w:proofErr w:type="spellStart"/>
      <w:r w:rsidRPr="00BD0C77">
        <w:rPr>
          <w:noProof w:val="0"/>
          <w:position w:val="0"/>
          <w:lang w:val="ro-RO"/>
        </w:rPr>
        <w:t>spaţiile</w:t>
      </w:r>
      <w:proofErr w:type="spellEnd"/>
      <w:r w:rsidRPr="00BD0C77">
        <w:rPr>
          <w:noProof w:val="0"/>
          <w:position w:val="0"/>
          <w:lang w:val="ro-RO"/>
        </w:rPr>
        <w:t xml:space="preserve"> şi în structurile de vânzare destinate comercializării produselor şi serviciilor de </w:t>
      </w:r>
      <w:proofErr w:type="spellStart"/>
      <w:r w:rsidRPr="00BD0C77">
        <w:rPr>
          <w:noProof w:val="0"/>
          <w:position w:val="0"/>
          <w:lang w:val="ro-RO"/>
        </w:rPr>
        <w:t>piaţă</w:t>
      </w:r>
      <w:proofErr w:type="spellEnd"/>
      <w:r w:rsidRPr="00BD0C77">
        <w:rPr>
          <w:noProof w:val="0"/>
          <w:position w:val="0"/>
          <w:lang w:val="ro-RO"/>
        </w:rPr>
        <w:t xml:space="preserve">, atribuite </w:t>
      </w:r>
      <w:proofErr w:type="spellStart"/>
      <w:r w:rsidRPr="00BD0C77">
        <w:rPr>
          <w:noProof w:val="0"/>
          <w:position w:val="0"/>
          <w:lang w:val="ro-RO"/>
        </w:rPr>
        <w:t>comercianţilor</w:t>
      </w:r>
      <w:proofErr w:type="spellEnd"/>
      <w:r w:rsidRPr="00BD0C77">
        <w:rPr>
          <w:noProof w:val="0"/>
          <w:position w:val="0"/>
          <w:lang w:val="ro-RO"/>
        </w:rPr>
        <w:t xml:space="preserve">/producătorilor agricoli individuali/prestatorilor de servicii de </w:t>
      </w:r>
      <w:proofErr w:type="spellStart"/>
      <w:r w:rsidRPr="00BD0C77">
        <w:rPr>
          <w:noProof w:val="0"/>
          <w:position w:val="0"/>
          <w:lang w:val="ro-RO"/>
        </w:rPr>
        <w:t>piaţă</w:t>
      </w:r>
      <w:proofErr w:type="spellEnd"/>
      <w:r w:rsidRPr="00BD0C77">
        <w:rPr>
          <w:noProof w:val="0"/>
          <w:position w:val="0"/>
          <w:lang w:val="ro-RO"/>
        </w:rPr>
        <w:t>.</w:t>
      </w:r>
    </w:p>
    <w:p w14:paraId="58A35A2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11. Comercializarea produselor agroalimentare de către producătorii agricoli, precum şi comercializarea celorlalte produse se fac numai în </w:t>
      </w:r>
      <w:proofErr w:type="spellStart"/>
      <w:r w:rsidRPr="00BD0C77">
        <w:rPr>
          <w:noProof w:val="0"/>
          <w:position w:val="0"/>
          <w:lang w:val="ro-RO"/>
        </w:rPr>
        <w:t>spaţiile</w:t>
      </w:r>
      <w:proofErr w:type="spellEnd"/>
      <w:r w:rsidRPr="00BD0C77">
        <w:rPr>
          <w:noProof w:val="0"/>
          <w:position w:val="0"/>
          <w:lang w:val="ro-RO"/>
        </w:rPr>
        <w:t xml:space="preserve"> destinate acestui scop.</w:t>
      </w:r>
    </w:p>
    <w:p w14:paraId="0DC6BFDF"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12. </w:t>
      </w:r>
      <w:proofErr w:type="spellStart"/>
      <w:r w:rsidRPr="00BD0C77">
        <w:rPr>
          <w:noProof w:val="0"/>
          <w:position w:val="0"/>
          <w:lang w:val="ro-RO"/>
        </w:rPr>
        <w:t>Comercianţii</w:t>
      </w:r>
      <w:proofErr w:type="spellEnd"/>
      <w:r w:rsidRPr="00BD0C77">
        <w:rPr>
          <w:noProof w:val="0"/>
          <w:position w:val="0"/>
          <w:lang w:val="ro-RO"/>
        </w:rPr>
        <w:t xml:space="preserve"> persoane fizice autorizate, </w:t>
      </w:r>
      <w:proofErr w:type="spellStart"/>
      <w:r w:rsidRPr="00BD0C77">
        <w:rPr>
          <w:noProof w:val="0"/>
          <w:position w:val="0"/>
          <w:lang w:val="ro-RO"/>
        </w:rPr>
        <w:t>asociaţiile</w:t>
      </w:r>
      <w:proofErr w:type="spellEnd"/>
      <w:r w:rsidRPr="00BD0C77">
        <w:rPr>
          <w:noProof w:val="0"/>
          <w:position w:val="0"/>
          <w:lang w:val="ro-RO"/>
        </w:rPr>
        <w:t xml:space="preserve"> familiale sau persoanele juridice, precum şi producătorii agricoli individuali sau </w:t>
      </w:r>
      <w:proofErr w:type="spellStart"/>
      <w:r w:rsidRPr="00BD0C77">
        <w:rPr>
          <w:noProof w:val="0"/>
          <w:position w:val="0"/>
          <w:lang w:val="ro-RO"/>
        </w:rPr>
        <w:t>asociaţiile</w:t>
      </w:r>
      <w:proofErr w:type="spellEnd"/>
      <w:r w:rsidRPr="00BD0C77">
        <w:rPr>
          <w:noProof w:val="0"/>
          <w:position w:val="0"/>
          <w:lang w:val="ro-RO"/>
        </w:rPr>
        <w:t xml:space="preserve"> acestora, care vând în </w:t>
      </w:r>
      <w:proofErr w:type="spellStart"/>
      <w:r w:rsidRPr="00BD0C77">
        <w:rPr>
          <w:noProof w:val="0"/>
          <w:position w:val="0"/>
          <w:lang w:val="ro-RO"/>
        </w:rPr>
        <w:t>piaţă</w:t>
      </w:r>
      <w:proofErr w:type="spellEnd"/>
      <w:r w:rsidRPr="00BD0C77">
        <w:rPr>
          <w:noProof w:val="0"/>
          <w:position w:val="0"/>
          <w:lang w:val="ro-RO"/>
        </w:rPr>
        <w:t xml:space="preserve">, sunt </w:t>
      </w:r>
      <w:proofErr w:type="spellStart"/>
      <w:r w:rsidRPr="00BD0C77">
        <w:rPr>
          <w:noProof w:val="0"/>
          <w:position w:val="0"/>
          <w:lang w:val="ro-RO"/>
        </w:rPr>
        <w:t>obligaţi</w:t>
      </w:r>
      <w:proofErr w:type="spellEnd"/>
      <w:r w:rsidRPr="00BD0C77">
        <w:rPr>
          <w:noProof w:val="0"/>
          <w:position w:val="0"/>
          <w:lang w:val="ro-RO"/>
        </w:rPr>
        <w:t xml:space="preserve"> să </w:t>
      </w:r>
      <w:proofErr w:type="spellStart"/>
      <w:r w:rsidRPr="00BD0C77">
        <w:rPr>
          <w:noProof w:val="0"/>
          <w:position w:val="0"/>
          <w:lang w:val="ro-RO"/>
        </w:rPr>
        <w:t>deţină</w:t>
      </w:r>
      <w:proofErr w:type="spellEnd"/>
      <w:r w:rsidRPr="00BD0C77">
        <w:rPr>
          <w:noProof w:val="0"/>
          <w:position w:val="0"/>
          <w:lang w:val="ro-RO"/>
        </w:rPr>
        <w:t xml:space="preserve"> documentele care atestă calitatea de producător/comerciant acordate conform </w:t>
      </w:r>
      <w:proofErr w:type="spellStart"/>
      <w:r w:rsidRPr="00BD0C77">
        <w:rPr>
          <w:noProof w:val="0"/>
          <w:position w:val="0"/>
          <w:lang w:val="ro-RO"/>
        </w:rPr>
        <w:t>legislaţiei</w:t>
      </w:r>
      <w:proofErr w:type="spellEnd"/>
      <w:r w:rsidRPr="00BD0C77">
        <w:rPr>
          <w:noProof w:val="0"/>
          <w:position w:val="0"/>
          <w:lang w:val="ro-RO"/>
        </w:rPr>
        <w:t xml:space="preserve"> în vigoare.</w:t>
      </w:r>
    </w:p>
    <w:p w14:paraId="1CBB93D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13. Utilizatorii </w:t>
      </w:r>
      <w:proofErr w:type="spellStart"/>
      <w:r w:rsidRPr="00BD0C77">
        <w:rPr>
          <w:noProof w:val="0"/>
          <w:position w:val="0"/>
          <w:lang w:val="ro-RO"/>
        </w:rPr>
        <w:t>pieţelor</w:t>
      </w:r>
      <w:proofErr w:type="spellEnd"/>
      <w:r w:rsidRPr="00BD0C77">
        <w:rPr>
          <w:noProof w:val="0"/>
          <w:position w:val="0"/>
          <w:lang w:val="ro-RO"/>
        </w:rPr>
        <w:t xml:space="preserve"> sunt </w:t>
      </w:r>
      <w:proofErr w:type="spellStart"/>
      <w:r w:rsidRPr="00BD0C77">
        <w:rPr>
          <w:noProof w:val="0"/>
          <w:position w:val="0"/>
          <w:lang w:val="ro-RO"/>
        </w:rPr>
        <w:t>obligaţi</w:t>
      </w:r>
      <w:proofErr w:type="spellEnd"/>
      <w:r w:rsidRPr="00BD0C77">
        <w:rPr>
          <w:noProof w:val="0"/>
          <w:position w:val="0"/>
          <w:lang w:val="ro-RO"/>
        </w:rPr>
        <w:t xml:space="preserve"> să respecte </w:t>
      </w:r>
      <w:proofErr w:type="spellStart"/>
      <w:r w:rsidRPr="00BD0C77">
        <w:rPr>
          <w:noProof w:val="0"/>
          <w:position w:val="0"/>
          <w:lang w:val="ro-RO"/>
        </w:rPr>
        <w:t>legislaţia</w:t>
      </w:r>
      <w:proofErr w:type="spellEnd"/>
      <w:r w:rsidRPr="00BD0C77">
        <w:rPr>
          <w:noProof w:val="0"/>
          <w:position w:val="0"/>
          <w:lang w:val="ro-RO"/>
        </w:rPr>
        <w:t xml:space="preserve"> în vigoare în domeniul comercializării produselor şi a serviciilor de </w:t>
      </w:r>
      <w:proofErr w:type="spellStart"/>
      <w:r w:rsidRPr="00BD0C77">
        <w:rPr>
          <w:noProof w:val="0"/>
          <w:position w:val="0"/>
          <w:lang w:val="ro-RO"/>
        </w:rPr>
        <w:t>piaţă</w:t>
      </w:r>
      <w:proofErr w:type="spellEnd"/>
      <w:r w:rsidRPr="00BD0C77">
        <w:rPr>
          <w:noProof w:val="0"/>
          <w:position w:val="0"/>
          <w:lang w:val="ro-RO"/>
        </w:rPr>
        <w:t xml:space="preserve">, precum şi în domeniul </w:t>
      </w:r>
      <w:proofErr w:type="spellStart"/>
      <w:r w:rsidRPr="00BD0C77">
        <w:rPr>
          <w:noProof w:val="0"/>
          <w:position w:val="0"/>
          <w:lang w:val="ro-RO"/>
        </w:rPr>
        <w:t>protecţiei</w:t>
      </w:r>
      <w:proofErr w:type="spellEnd"/>
      <w:r w:rsidRPr="00BD0C77">
        <w:rPr>
          <w:noProof w:val="0"/>
          <w:position w:val="0"/>
          <w:lang w:val="ro-RO"/>
        </w:rPr>
        <w:t xml:space="preserve"> consumatorilor.</w:t>
      </w:r>
    </w:p>
    <w:p w14:paraId="6323AA65"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14. Se interzice cedarea </w:t>
      </w:r>
      <w:proofErr w:type="spellStart"/>
      <w:r w:rsidRPr="00BD0C77">
        <w:rPr>
          <w:noProof w:val="0"/>
          <w:position w:val="0"/>
          <w:lang w:val="ro-RO"/>
        </w:rPr>
        <w:t>folosinţei</w:t>
      </w:r>
      <w:proofErr w:type="spellEnd"/>
      <w:r w:rsidRPr="00BD0C77">
        <w:rPr>
          <w:noProof w:val="0"/>
          <w:position w:val="0"/>
          <w:lang w:val="ro-RO"/>
        </w:rPr>
        <w:t xml:space="preserve"> structurilor de vânzare </w:t>
      </w:r>
      <w:proofErr w:type="spellStart"/>
      <w:r w:rsidRPr="00BD0C77">
        <w:rPr>
          <w:noProof w:val="0"/>
          <w:position w:val="0"/>
          <w:lang w:val="ro-RO"/>
        </w:rPr>
        <w:t>deţinute</w:t>
      </w:r>
      <w:proofErr w:type="spellEnd"/>
      <w:r w:rsidRPr="00BD0C77">
        <w:rPr>
          <w:noProof w:val="0"/>
          <w:position w:val="0"/>
          <w:lang w:val="ro-RO"/>
        </w:rPr>
        <w:t xml:space="preserve"> prin contract de închiriere sau asociere cu </w:t>
      </w:r>
      <w:proofErr w:type="spellStart"/>
      <w:r w:rsidRPr="00BD0C77">
        <w:rPr>
          <w:noProof w:val="0"/>
          <w:position w:val="0"/>
          <w:lang w:val="ro-RO"/>
        </w:rPr>
        <w:t>administraţia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prin orice formă de contracte cu </w:t>
      </w:r>
      <w:proofErr w:type="spellStart"/>
      <w:r w:rsidRPr="00BD0C77">
        <w:rPr>
          <w:noProof w:val="0"/>
          <w:position w:val="0"/>
          <w:lang w:val="ro-RO"/>
        </w:rPr>
        <w:t>terţi</w:t>
      </w:r>
      <w:proofErr w:type="spellEnd"/>
      <w:r w:rsidRPr="00BD0C77">
        <w:rPr>
          <w:noProof w:val="0"/>
          <w:position w:val="0"/>
          <w:lang w:val="ro-RO"/>
        </w:rPr>
        <w:t xml:space="preserve">, precum şi a locurilor de vânzare atribuite producătorilor agricoli sau </w:t>
      </w:r>
      <w:proofErr w:type="spellStart"/>
      <w:r w:rsidRPr="00BD0C77">
        <w:rPr>
          <w:noProof w:val="0"/>
          <w:position w:val="0"/>
          <w:lang w:val="ro-RO"/>
        </w:rPr>
        <w:t>comercianţilor</w:t>
      </w:r>
      <w:proofErr w:type="spellEnd"/>
      <w:r w:rsidRPr="00BD0C77">
        <w:rPr>
          <w:noProof w:val="0"/>
          <w:position w:val="0"/>
          <w:lang w:val="ro-RO"/>
        </w:rPr>
        <w:t xml:space="preserve"> de produse de uz gospodăresc.</w:t>
      </w:r>
    </w:p>
    <w:p w14:paraId="6A4CD83B"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15. Utilizatorii </w:t>
      </w:r>
      <w:proofErr w:type="spellStart"/>
      <w:r w:rsidRPr="00BD0C77">
        <w:rPr>
          <w:noProof w:val="0"/>
          <w:position w:val="0"/>
          <w:lang w:val="ro-RO"/>
        </w:rPr>
        <w:t>pieţei</w:t>
      </w:r>
      <w:proofErr w:type="spellEnd"/>
      <w:r w:rsidRPr="00BD0C77">
        <w:rPr>
          <w:noProof w:val="0"/>
          <w:position w:val="0"/>
          <w:lang w:val="ro-RO"/>
        </w:rPr>
        <w:t xml:space="preserve"> vor efectua cântărirea şi măsurarea mărfurilor numai cu mijloacele de măsurare legale, verificate metrologic.</w:t>
      </w:r>
    </w:p>
    <w:p w14:paraId="21102CB9" w14:textId="77777777"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16. Persoanele fizice autorizate, </w:t>
      </w:r>
      <w:proofErr w:type="spellStart"/>
      <w:r w:rsidRPr="00BD0C77">
        <w:rPr>
          <w:noProof w:val="0"/>
          <w:position w:val="0"/>
          <w:lang w:val="ro-RO"/>
        </w:rPr>
        <w:t>asociaţiile</w:t>
      </w:r>
      <w:proofErr w:type="spellEnd"/>
      <w:r w:rsidRPr="00BD0C77">
        <w:rPr>
          <w:noProof w:val="0"/>
          <w:position w:val="0"/>
          <w:lang w:val="ro-RO"/>
        </w:rPr>
        <w:t xml:space="preserve"> familiale sau persoanele juridice, care </w:t>
      </w:r>
      <w:proofErr w:type="spellStart"/>
      <w:r w:rsidRPr="00BD0C77">
        <w:rPr>
          <w:noProof w:val="0"/>
          <w:position w:val="0"/>
          <w:lang w:val="ro-RO"/>
        </w:rPr>
        <w:t>desfăşoară</w:t>
      </w:r>
      <w:proofErr w:type="spellEnd"/>
      <w:r w:rsidRPr="00BD0C77">
        <w:rPr>
          <w:noProof w:val="0"/>
          <w:position w:val="0"/>
          <w:lang w:val="ro-RO"/>
        </w:rPr>
        <w:t xml:space="preserve"> activitate de comercializare a produselor şi serviciilor de </w:t>
      </w:r>
      <w:proofErr w:type="spellStart"/>
      <w:r w:rsidRPr="00BD0C77">
        <w:rPr>
          <w:noProof w:val="0"/>
          <w:position w:val="0"/>
          <w:lang w:val="ro-RO"/>
        </w:rPr>
        <w:t>piaţă</w:t>
      </w:r>
      <w:proofErr w:type="spellEnd"/>
      <w:r w:rsidRPr="00BD0C77">
        <w:rPr>
          <w:noProof w:val="0"/>
          <w:position w:val="0"/>
          <w:lang w:val="ro-RO"/>
        </w:rPr>
        <w:t xml:space="preserve"> în perimetrul </w:t>
      </w:r>
      <w:proofErr w:type="spellStart"/>
      <w:r w:rsidRPr="00BD0C77">
        <w:rPr>
          <w:noProof w:val="0"/>
          <w:position w:val="0"/>
          <w:lang w:val="ro-RO"/>
        </w:rPr>
        <w:t>pieţei</w:t>
      </w:r>
      <w:proofErr w:type="spellEnd"/>
      <w:r w:rsidRPr="00BD0C77">
        <w:rPr>
          <w:noProof w:val="0"/>
          <w:position w:val="0"/>
          <w:lang w:val="ro-RO"/>
        </w:rPr>
        <w:t xml:space="preserve">, sunt obligate să </w:t>
      </w:r>
      <w:proofErr w:type="spellStart"/>
      <w:r w:rsidRPr="00BD0C77">
        <w:rPr>
          <w:noProof w:val="0"/>
          <w:position w:val="0"/>
          <w:lang w:val="ro-RO"/>
        </w:rPr>
        <w:t>afişeze</w:t>
      </w:r>
      <w:proofErr w:type="spellEnd"/>
      <w:r w:rsidRPr="00BD0C77">
        <w:rPr>
          <w:noProof w:val="0"/>
          <w:position w:val="0"/>
          <w:lang w:val="ro-RO"/>
        </w:rPr>
        <w:t xml:space="preserve"> numele/denumirea, iar pentru </w:t>
      </w:r>
      <w:proofErr w:type="spellStart"/>
      <w:r w:rsidRPr="00BD0C77">
        <w:rPr>
          <w:noProof w:val="0"/>
          <w:position w:val="0"/>
          <w:lang w:val="ro-RO"/>
        </w:rPr>
        <w:t>societăţile</w:t>
      </w:r>
      <w:proofErr w:type="spellEnd"/>
      <w:r w:rsidRPr="00BD0C77">
        <w:rPr>
          <w:noProof w:val="0"/>
          <w:position w:val="0"/>
          <w:lang w:val="ro-RO"/>
        </w:rPr>
        <w:t xml:space="preserve"> comerciale şi sediul social, astfel cum au fost înregistrate în registrul </w:t>
      </w:r>
      <w:proofErr w:type="spellStart"/>
      <w:r w:rsidRPr="00BD0C77">
        <w:rPr>
          <w:noProof w:val="0"/>
          <w:position w:val="0"/>
          <w:lang w:val="ro-RO"/>
        </w:rPr>
        <w:t>comerţului</w:t>
      </w:r>
      <w:proofErr w:type="spellEnd"/>
      <w:r w:rsidRPr="00BD0C77">
        <w:rPr>
          <w:noProof w:val="0"/>
          <w:position w:val="0"/>
          <w:lang w:val="ro-RO"/>
        </w:rPr>
        <w:t>.</w:t>
      </w:r>
    </w:p>
    <w:p w14:paraId="04906E28" w14:textId="77777777" w:rsidR="00444F0F" w:rsidRPr="00BD0C77" w:rsidRDefault="00444F0F" w:rsidP="00444F0F">
      <w:pPr>
        <w:ind w:left="0" w:hanging="2"/>
        <w:jc w:val="both"/>
        <w:rPr>
          <w:lang w:val="fr-FR"/>
        </w:rPr>
      </w:pPr>
      <w:r w:rsidRPr="00BD0C77">
        <w:rPr>
          <w:lang w:val="ro-RO"/>
        </w:rPr>
        <w:t xml:space="preserve">17. </w:t>
      </w:r>
      <w:r w:rsidRPr="00BD0C77">
        <w:rPr>
          <w:lang w:val="fr-FR"/>
        </w:rPr>
        <w:t>În vederea exercitării activităţii de comerţ, în incinta pieţei, cei interesaţi au obligaţia de a se adresa administratorului pieţei;</w:t>
      </w:r>
    </w:p>
    <w:p w14:paraId="33DEA9CE"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jc w:val="both"/>
        <w:rPr>
          <w:noProof w:val="0"/>
          <w:position w:val="0"/>
          <w:lang w:val="ro-RO"/>
        </w:rPr>
      </w:pPr>
      <w:r w:rsidRPr="00BD0C77">
        <w:rPr>
          <w:noProof w:val="0"/>
          <w:position w:val="0"/>
          <w:lang w:val="fr-FR"/>
        </w:rPr>
        <w:t>18.</w:t>
      </w:r>
      <w:r w:rsidRPr="00BD0C77">
        <w:rPr>
          <w:noProof w:val="0"/>
          <w:position w:val="0"/>
          <w:lang w:val="ro-RO"/>
        </w:rPr>
        <w:t xml:space="preserve"> Este interzisă vânzarea în </w:t>
      </w:r>
      <w:proofErr w:type="spellStart"/>
      <w:r w:rsidRPr="00BD0C77">
        <w:rPr>
          <w:noProof w:val="0"/>
          <w:position w:val="0"/>
          <w:lang w:val="ro-RO"/>
        </w:rPr>
        <w:t>piaţă</w:t>
      </w:r>
      <w:proofErr w:type="spellEnd"/>
      <w:r w:rsidRPr="00BD0C77">
        <w:rPr>
          <w:noProof w:val="0"/>
          <w:position w:val="0"/>
          <w:lang w:val="ro-RO"/>
        </w:rPr>
        <w:t xml:space="preserve"> a </w:t>
      </w:r>
      <w:proofErr w:type="spellStart"/>
      <w:r w:rsidRPr="00BD0C77">
        <w:rPr>
          <w:noProof w:val="0"/>
          <w:position w:val="0"/>
          <w:lang w:val="ro-RO"/>
        </w:rPr>
        <w:t>substanţelor</w:t>
      </w:r>
      <w:proofErr w:type="spellEnd"/>
      <w:r w:rsidRPr="00BD0C77">
        <w:rPr>
          <w:noProof w:val="0"/>
          <w:position w:val="0"/>
          <w:lang w:val="ro-RO"/>
        </w:rPr>
        <w:t xml:space="preserve"> toxice, inflamabile sau explozive, precum şi a armelor de foc şi a </w:t>
      </w:r>
      <w:proofErr w:type="spellStart"/>
      <w:r w:rsidRPr="00BD0C77">
        <w:rPr>
          <w:noProof w:val="0"/>
          <w:position w:val="0"/>
          <w:lang w:val="ro-RO"/>
        </w:rPr>
        <w:t>muniţiei</w:t>
      </w:r>
      <w:proofErr w:type="spellEnd"/>
      <w:r w:rsidRPr="00BD0C77">
        <w:rPr>
          <w:noProof w:val="0"/>
          <w:position w:val="0"/>
          <w:lang w:val="ro-RO"/>
        </w:rPr>
        <w:t>.</w:t>
      </w:r>
    </w:p>
    <w:p w14:paraId="0025234C" w14:textId="77777777" w:rsidR="00444F0F" w:rsidRPr="00BD0C77" w:rsidRDefault="00444F0F" w:rsidP="00444F0F">
      <w:pPr>
        <w:ind w:leftChars="0" w:left="0" w:firstLineChars="0" w:firstLine="0"/>
        <w:jc w:val="both"/>
        <w:rPr>
          <w:lang w:val="ro-RO"/>
        </w:rPr>
      </w:pPr>
      <w:r w:rsidRPr="00BD0C77">
        <w:rPr>
          <w:lang w:val="ro-RO"/>
        </w:rPr>
        <w:t>19. În vederea exercitării activităţii de comerţ, în incinta pieţei, cei interesaţi au obligaţia de a se adresa administratorului pieţei;</w:t>
      </w:r>
    </w:p>
    <w:p w14:paraId="2BC7DDD2" w14:textId="77777777" w:rsidR="00444F0F" w:rsidRPr="00BD0C77" w:rsidRDefault="00444F0F" w:rsidP="00444F0F">
      <w:pPr>
        <w:ind w:leftChars="0" w:left="0" w:firstLineChars="0" w:firstLine="0"/>
        <w:jc w:val="both"/>
        <w:rPr>
          <w:lang w:val="ro-RO"/>
        </w:rPr>
      </w:pPr>
      <w:r w:rsidRPr="00BD0C77">
        <w:rPr>
          <w:lang w:val="ro-RO"/>
        </w:rPr>
        <w:t>20. Nu se vor putea încheia contracte de închiriere şi rezervare de mese şi spaţii cu utilizatorii pieţelor, care au înregistrat restanţe la plata taxelor şi tarifelor percepute în anii precedenţi;</w:t>
      </w:r>
    </w:p>
    <w:p w14:paraId="2D959882" w14:textId="77777777" w:rsidR="00444F0F" w:rsidRPr="00BD0C77" w:rsidRDefault="00444F0F" w:rsidP="00444F0F">
      <w:pPr>
        <w:ind w:leftChars="0" w:left="0" w:firstLineChars="0" w:firstLine="0"/>
        <w:jc w:val="both"/>
        <w:rPr>
          <w:lang w:val="ro-RO"/>
        </w:rPr>
      </w:pPr>
      <w:r w:rsidRPr="00BD0C77">
        <w:rPr>
          <w:lang w:val="ro-RO"/>
        </w:rPr>
        <w:t>21. Fiecare utilizator va plăti, pentru locul ocupat în piaţă şi pentru serviciile asigurate de către A.D.P. Satu Mare,  tarife de utilizare stabilite şi aprobate de către Consiliul Local Satu Mare;</w:t>
      </w:r>
    </w:p>
    <w:p w14:paraId="5F088592" w14:textId="77777777" w:rsidR="00444F0F" w:rsidRPr="00BD0C77" w:rsidRDefault="00444F0F" w:rsidP="00444F0F">
      <w:pPr>
        <w:ind w:leftChars="0" w:left="0" w:firstLineChars="0" w:firstLine="0"/>
        <w:jc w:val="both"/>
        <w:rPr>
          <w:lang w:val="ro-RO"/>
        </w:rPr>
      </w:pPr>
      <w:r w:rsidRPr="00BD0C77">
        <w:rPr>
          <w:lang w:val="ro-RO"/>
        </w:rPr>
        <w:t>22. Se interzice cedarea folosinţei structurilor de vânzare deţinute prin contract de rezervare cu administraţia pieţei, prin orice formă de contracte cu terţi, precum şi a locurilor de vânzare atribuite producătorilor agricoli sau comercianţilor de produse de uz gospodăresc;</w:t>
      </w:r>
    </w:p>
    <w:p w14:paraId="64F923C7" w14:textId="77777777" w:rsidR="00444F0F" w:rsidRPr="00BD0C77" w:rsidRDefault="00444F0F" w:rsidP="00444F0F">
      <w:pPr>
        <w:ind w:leftChars="0" w:left="0" w:firstLineChars="0" w:firstLine="0"/>
        <w:jc w:val="both"/>
        <w:rPr>
          <w:lang w:val="ro-RO"/>
        </w:rPr>
      </w:pPr>
      <w:r w:rsidRPr="00BD0C77">
        <w:rPr>
          <w:lang w:val="ro-RO"/>
        </w:rPr>
        <w:t xml:space="preserve">23. Folosirea umbrelelor este interzisă. În caz excepțional se poate solicita conducerii instituției o derogare; </w:t>
      </w:r>
    </w:p>
    <w:p w14:paraId="44DE7F28" w14:textId="77777777" w:rsidR="00444F0F" w:rsidRPr="00BD0C77" w:rsidRDefault="00444F0F" w:rsidP="00444F0F">
      <w:pPr>
        <w:ind w:leftChars="0" w:left="0" w:firstLineChars="0" w:firstLine="0"/>
        <w:jc w:val="both"/>
        <w:rPr>
          <w:lang w:val="ro-RO"/>
        </w:rPr>
      </w:pPr>
      <w:r w:rsidRPr="00BD0C77">
        <w:rPr>
          <w:lang w:val="ro-RO"/>
        </w:rPr>
        <w:lastRenderedPageBreak/>
        <w:t>24. Se interzice utilizatorilor amplasarea în perimetrul pieței a oricăror mijloace de depozitare/expunere  a produselor destinate comercializării (dulapuri, paleți, containere, suporți, mese, standuri, etc), cu excepția celor special confectionate și cu aprobarea prealabilă a conducerii A.D.P. Satu Mare;</w:t>
      </w:r>
    </w:p>
    <w:p w14:paraId="18A925CF" w14:textId="228EFAAC" w:rsidR="006D3ACB" w:rsidRPr="00BD0C77" w:rsidRDefault="006D3ACB" w:rsidP="00444F0F">
      <w:pPr>
        <w:ind w:leftChars="0" w:left="0" w:firstLineChars="0" w:firstLine="0"/>
        <w:jc w:val="both"/>
        <w:rPr>
          <w:lang w:val="ro-RO"/>
        </w:rPr>
      </w:pPr>
      <w:r w:rsidRPr="00BD0C77">
        <w:rPr>
          <w:lang w:val="ro-RO"/>
        </w:rPr>
        <w:t>25. Se interzice amplasarea de firme luminoase; executarea de construcţii sau modificări la construcţiile existente în piaţă, fără autorizaţie.</w:t>
      </w:r>
    </w:p>
    <w:p w14:paraId="4D879726" w14:textId="77777777" w:rsidR="006D3ACB" w:rsidRPr="00BD0C77" w:rsidRDefault="006D3ACB" w:rsidP="006D3ACB">
      <w:pPr>
        <w:pStyle w:val="Heading3"/>
        <w:ind w:left="1" w:hanging="3"/>
        <w:jc w:val="center"/>
        <w:rPr>
          <w:rFonts w:ascii="Times New Roman" w:hAnsi="Times New Roman" w:cs="Times New Roman"/>
          <w:lang w:val="ro-RO"/>
        </w:rPr>
      </w:pPr>
      <w:r w:rsidRPr="00BD0C77">
        <w:rPr>
          <w:rFonts w:ascii="Times New Roman" w:hAnsi="Times New Roman" w:cs="Times New Roman"/>
          <w:lang w:val="ro-RO"/>
        </w:rPr>
        <w:t>VI. DREPTURILE ŞI OBLIGAŢIILE ADMINISTRATORULUI</w:t>
      </w:r>
    </w:p>
    <w:p w14:paraId="26C0F0A8" w14:textId="77777777"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lang w:val="ro-RO"/>
        </w:rPr>
      </w:pPr>
    </w:p>
    <w:p w14:paraId="388C727E" w14:textId="12F707E9" w:rsidR="00444F0F" w:rsidRPr="00BD0C77" w:rsidRDefault="00444F0F" w:rsidP="00444F0F">
      <w:pPr>
        <w:pBdr>
          <w:top w:val="nil"/>
          <w:left w:val="nil"/>
          <w:bottom w:val="nil"/>
          <w:right w:val="nil"/>
          <w:between w:val="nil"/>
        </w:pBdr>
        <w:tabs>
          <w:tab w:val="center" w:pos="4320"/>
          <w:tab w:val="right" w:pos="8640"/>
        </w:tabs>
        <w:spacing w:line="240" w:lineRule="auto"/>
        <w:ind w:left="0" w:hanging="2"/>
        <w:rPr>
          <w:b/>
          <w:lang w:val="ro-RO"/>
        </w:rPr>
      </w:pPr>
      <w:r w:rsidRPr="00BD0C77">
        <w:rPr>
          <w:b/>
          <w:lang w:val="ro-RO"/>
        </w:rPr>
        <w:t>Art.2</w:t>
      </w:r>
      <w:r w:rsidR="002224E8" w:rsidRPr="00BD0C77">
        <w:rPr>
          <w:b/>
          <w:lang w:val="ro-RO"/>
        </w:rPr>
        <w:t>3</w:t>
      </w:r>
      <w:r w:rsidRPr="00BD0C77">
        <w:rPr>
          <w:b/>
          <w:lang w:val="ro-RO"/>
        </w:rPr>
        <w:t>. Drepturile şi obligaţiile administratorului</w:t>
      </w:r>
    </w:p>
    <w:p w14:paraId="7F111054" w14:textId="65CE3481" w:rsidR="00444F0F" w:rsidRPr="00BD0C77" w:rsidRDefault="00444F0F" w:rsidP="00444F0F">
      <w:pPr>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 Elaborează regulamentul pentru </w:t>
      </w:r>
      <w:proofErr w:type="spellStart"/>
      <w:r w:rsidRPr="00BD0C77">
        <w:rPr>
          <w:noProof w:val="0"/>
          <w:position w:val="0"/>
          <w:lang w:val="ro-RO"/>
        </w:rPr>
        <w:t>funcţionarea</w:t>
      </w:r>
      <w:proofErr w:type="spellEnd"/>
      <w:r w:rsidRPr="00BD0C77">
        <w:rPr>
          <w:noProof w:val="0"/>
          <w:position w:val="0"/>
          <w:lang w:val="ro-RO"/>
        </w:rPr>
        <w:t xml:space="preserve"> </w:t>
      </w:r>
      <w:proofErr w:type="spellStart"/>
      <w:r w:rsidRPr="00BD0C77">
        <w:rPr>
          <w:noProof w:val="0"/>
          <w:position w:val="0"/>
          <w:lang w:val="ro-RO"/>
        </w:rPr>
        <w:t>pieţei</w:t>
      </w:r>
      <w:proofErr w:type="spellEnd"/>
      <w:r w:rsidRPr="00BD0C77">
        <w:rPr>
          <w:noProof w:val="0"/>
          <w:position w:val="0"/>
          <w:lang w:val="ro-RO"/>
        </w:rPr>
        <w:t xml:space="preserve"> şi îl supune spre </w:t>
      </w:r>
      <w:r w:rsidR="004B0BA2" w:rsidRPr="00BD0C77">
        <w:rPr>
          <w:noProof w:val="0"/>
          <w:position w:val="0"/>
          <w:lang w:val="ro-RO"/>
        </w:rPr>
        <w:t>aprobare</w:t>
      </w:r>
      <w:r w:rsidRPr="00BD0C77">
        <w:rPr>
          <w:noProof w:val="0"/>
          <w:position w:val="0"/>
          <w:lang w:val="ro-RO"/>
        </w:rPr>
        <w:t xml:space="preserve"> </w:t>
      </w:r>
      <w:proofErr w:type="spellStart"/>
      <w:r w:rsidRPr="00BD0C77">
        <w:rPr>
          <w:noProof w:val="0"/>
          <w:position w:val="0"/>
          <w:lang w:val="ro-RO"/>
        </w:rPr>
        <w:t>autorităţ</w:t>
      </w:r>
      <w:r w:rsidR="000E77B4" w:rsidRPr="00BD0C77">
        <w:rPr>
          <w:noProof w:val="0"/>
          <w:position w:val="0"/>
          <w:lang w:val="ro-RO"/>
        </w:rPr>
        <w:t>ii</w:t>
      </w:r>
      <w:proofErr w:type="spellEnd"/>
      <w:r w:rsidR="000E77B4" w:rsidRPr="00BD0C77">
        <w:rPr>
          <w:noProof w:val="0"/>
          <w:position w:val="0"/>
          <w:lang w:val="ro-RO"/>
        </w:rPr>
        <w:t xml:space="preserve"> publice locale;</w:t>
      </w:r>
    </w:p>
    <w:p w14:paraId="4CAC6E6F"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2. Verifică dacă utilizatorii </w:t>
      </w:r>
      <w:proofErr w:type="spellStart"/>
      <w:r w:rsidRPr="00BD0C77">
        <w:rPr>
          <w:noProof w:val="0"/>
          <w:position w:val="0"/>
          <w:lang w:val="ro-RO"/>
        </w:rPr>
        <w:t>pieţei</w:t>
      </w:r>
      <w:proofErr w:type="spellEnd"/>
      <w:r w:rsidRPr="00BD0C77">
        <w:rPr>
          <w:noProof w:val="0"/>
          <w:position w:val="0"/>
          <w:lang w:val="ro-RO"/>
        </w:rPr>
        <w:t xml:space="preserve"> au calitatea de producător/comerciant, conform prevederilor legale, şi nu permite accesul altor </w:t>
      </w:r>
      <w:proofErr w:type="spellStart"/>
      <w:r w:rsidRPr="00BD0C77">
        <w:rPr>
          <w:noProof w:val="0"/>
          <w:position w:val="0"/>
          <w:lang w:val="ro-RO"/>
        </w:rPr>
        <w:t>comercianţi</w:t>
      </w:r>
      <w:proofErr w:type="spellEnd"/>
      <w:r w:rsidRPr="00BD0C77">
        <w:rPr>
          <w:noProof w:val="0"/>
          <w:position w:val="0"/>
          <w:lang w:val="ro-RO"/>
        </w:rPr>
        <w:t>;</w:t>
      </w:r>
    </w:p>
    <w:p w14:paraId="0E15855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3. Verifică dacă utilizatorii </w:t>
      </w:r>
      <w:proofErr w:type="spellStart"/>
      <w:r w:rsidRPr="00BD0C77">
        <w:rPr>
          <w:noProof w:val="0"/>
          <w:position w:val="0"/>
          <w:lang w:val="ro-RO"/>
        </w:rPr>
        <w:t>pieţei</w:t>
      </w:r>
      <w:proofErr w:type="spellEnd"/>
      <w:r w:rsidRPr="00BD0C77">
        <w:rPr>
          <w:noProof w:val="0"/>
          <w:position w:val="0"/>
          <w:lang w:val="ro-RO"/>
        </w:rPr>
        <w:t xml:space="preserve"> au </w:t>
      </w:r>
      <w:proofErr w:type="spellStart"/>
      <w:r w:rsidRPr="00BD0C77">
        <w:rPr>
          <w:noProof w:val="0"/>
          <w:position w:val="0"/>
          <w:lang w:val="ro-RO"/>
        </w:rPr>
        <w:t>afişate</w:t>
      </w:r>
      <w:proofErr w:type="spellEnd"/>
      <w:r w:rsidRPr="00BD0C77">
        <w:rPr>
          <w:noProof w:val="0"/>
          <w:position w:val="0"/>
          <w:lang w:val="ro-RO"/>
        </w:rPr>
        <w:t xml:space="preserve"> numele şi sediul social;</w:t>
      </w:r>
    </w:p>
    <w:p w14:paraId="6AA965D2"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4. </w:t>
      </w:r>
      <w:proofErr w:type="spellStart"/>
      <w:r w:rsidRPr="00BD0C77">
        <w:rPr>
          <w:noProof w:val="0"/>
          <w:position w:val="0"/>
          <w:lang w:val="ro-RO"/>
        </w:rPr>
        <w:t>Afişează</w:t>
      </w:r>
      <w:proofErr w:type="spellEnd"/>
      <w:r w:rsidRPr="00BD0C77">
        <w:rPr>
          <w:noProof w:val="0"/>
          <w:position w:val="0"/>
          <w:lang w:val="ro-RO"/>
        </w:rPr>
        <w:t xml:space="preserve"> la loc vizibil şi în mod lizibil regulamentul-cadru, orarul de funcţionare, tarifele practicate în </w:t>
      </w:r>
      <w:proofErr w:type="spellStart"/>
      <w:r w:rsidRPr="00BD0C77">
        <w:rPr>
          <w:noProof w:val="0"/>
          <w:position w:val="0"/>
          <w:lang w:val="ro-RO"/>
        </w:rPr>
        <w:t>piaţă</w:t>
      </w:r>
      <w:proofErr w:type="spellEnd"/>
      <w:r w:rsidRPr="00BD0C77">
        <w:rPr>
          <w:lang w:val="ro-RO"/>
        </w:rPr>
        <w:t xml:space="preserve"> precum şi harta actualizată a meselor rezervate/ libere</w:t>
      </w:r>
      <w:r w:rsidRPr="00BD0C77">
        <w:rPr>
          <w:noProof w:val="0"/>
          <w:position w:val="0"/>
          <w:lang w:val="ro-RO"/>
        </w:rPr>
        <w:t>;</w:t>
      </w:r>
    </w:p>
    <w:p w14:paraId="7FB415DB"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5. Sprijină organele de control autorizate;</w:t>
      </w:r>
    </w:p>
    <w:p w14:paraId="3AB77A5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6. Nu admite în </w:t>
      </w:r>
      <w:proofErr w:type="spellStart"/>
      <w:r w:rsidRPr="00BD0C77">
        <w:rPr>
          <w:noProof w:val="0"/>
          <w:position w:val="0"/>
          <w:lang w:val="ro-RO"/>
        </w:rPr>
        <w:t>piaţă</w:t>
      </w:r>
      <w:proofErr w:type="spellEnd"/>
      <w:r w:rsidRPr="00BD0C77">
        <w:rPr>
          <w:noProof w:val="0"/>
          <w:position w:val="0"/>
          <w:lang w:val="ro-RO"/>
        </w:rPr>
        <w:t xml:space="preserve"> un număr de utilizatori mai mare decât limita locurilor de vânzare existente în sectorul de </w:t>
      </w:r>
      <w:proofErr w:type="spellStart"/>
      <w:r w:rsidRPr="00BD0C77">
        <w:rPr>
          <w:noProof w:val="0"/>
          <w:position w:val="0"/>
          <w:lang w:val="ro-RO"/>
        </w:rPr>
        <w:t>piaţă</w:t>
      </w:r>
      <w:proofErr w:type="spellEnd"/>
      <w:r w:rsidRPr="00BD0C77">
        <w:rPr>
          <w:noProof w:val="0"/>
          <w:position w:val="0"/>
          <w:lang w:val="ro-RO"/>
        </w:rPr>
        <w:t xml:space="preserve"> destinat desfacerii produselor oferite de </w:t>
      </w:r>
      <w:proofErr w:type="spellStart"/>
      <w:r w:rsidRPr="00BD0C77">
        <w:rPr>
          <w:noProof w:val="0"/>
          <w:position w:val="0"/>
          <w:lang w:val="ro-RO"/>
        </w:rPr>
        <w:t>aceştia</w:t>
      </w:r>
      <w:proofErr w:type="spellEnd"/>
      <w:r w:rsidRPr="00BD0C77">
        <w:rPr>
          <w:noProof w:val="0"/>
          <w:position w:val="0"/>
          <w:lang w:val="ro-RO"/>
        </w:rPr>
        <w:t>;</w:t>
      </w:r>
    </w:p>
    <w:p w14:paraId="2BDCC774"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7. Asigură afișarea tarifelor pentru serviciile prestate;</w:t>
      </w:r>
    </w:p>
    <w:p w14:paraId="14F7E338" w14:textId="6C8B7C86" w:rsidR="00382FF5" w:rsidRPr="00BD0C77" w:rsidRDefault="00444F0F" w:rsidP="00382FF5">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8. Asigură </w:t>
      </w:r>
      <w:proofErr w:type="spellStart"/>
      <w:r w:rsidRPr="00BD0C77">
        <w:rPr>
          <w:noProof w:val="0"/>
          <w:position w:val="0"/>
          <w:lang w:val="ro-RO"/>
        </w:rPr>
        <w:t>evidenţa</w:t>
      </w:r>
      <w:proofErr w:type="spellEnd"/>
      <w:r w:rsidRPr="00BD0C77">
        <w:rPr>
          <w:noProof w:val="0"/>
          <w:position w:val="0"/>
          <w:lang w:val="ro-RO"/>
        </w:rPr>
        <w:t xml:space="preserve"> solicitărilor locurilor de vânzare şi asigură atribuirea acestora producătorilor agricoli şi </w:t>
      </w:r>
      <w:proofErr w:type="spellStart"/>
      <w:r w:rsidRPr="00BD0C77">
        <w:rPr>
          <w:noProof w:val="0"/>
          <w:position w:val="0"/>
          <w:lang w:val="ro-RO"/>
        </w:rPr>
        <w:t>comercianţilor</w:t>
      </w:r>
      <w:proofErr w:type="spellEnd"/>
      <w:r w:rsidRPr="00BD0C77">
        <w:rPr>
          <w:noProof w:val="0"/>
          <w:position w:val="0"/>
          <w:lang w:val="ro-RO"/>
        </w:rPr>
        <w:t xml:space="preserve"> produselor de uz gospodăresc în ordinea solicitărilor</w:t>
      </w:r>
      <w:r w:rsidR="00382FF5" w:rsidRPr="00BD0C77">
        <w:rPr>
          <w:noProof w:val="0"/>
          <w:position w:val="0"/>
          <w:lang w:val="ro-RO"/>
        </w:rPr>
        <w:t xml:space="preserve"> cu respectarea prevederilor art. 13 alin.(1) și alin.(2) din Legea nr. 145/2014;</w:t>
      </w:r>
    </w:p>
    <w:p w14:paraId="553F75E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9. Controlează dacă mijloacele de măsurare proprietatea utilizatorilor </w:t>
      </w:r>
      <w:proofErr w:type="spellStart"/>
      <w:r w:rsidRPr="00BD0C77">
        <w:rPr>
          <w:noProof w:val="0"/>
          <w:position w:val="0"/>
          <w:lang w:val="ro-RO"/>
        </w:rPr>
        <w:t>pieţei</w:t>
      </w:r>
      <w:proofErr w:type="spellEnd"/>
      <w:r w:rsidRPr="00BD0C77">
        <w:rPr>
          <w:noProof w:val="0"/>
          <w:position w:val="0"/>
          <w:lang w:val="ro-RO"/>
        </w:rPr>
        <w:t xml:space="preserve"> sunt verificate din punct de vedere metrologic şi interzice folosirea celor care nu corespund prevederilor legale în domeniu;</w:t>
      </w:r>
    </w:p>
    <w:p w14:paraId="7E9A6D2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10. Asigură verificarea periodică, din punct de vedere metrologic, a cântarelor pe care le oferă spre închiriat utilizatorilor </w:t>
      </w:r>
      <w:proofErr w:type="spellStart"/>
      <w:r w:rsidRPr="00BD0C77">
        <w:rPr>
          <w:noProof w:val="0"/>
          <w:position w:val="0"/>
          <w:lang w:val="ro-RO"/>
        </w:rPr>
        <w:t>pieţei</w:t>
      </w:r>
      <w:proofErr w:type="spellEnd"/>
      <w:r w:rsidRPr="00BD0C77">
        <w:rPr>
          <w:noProof w:val="0"/>
          <w:position w:val="0"/>
          <w:lang w:val="ro-RO"/>
        </w:rPr>
        <w:t>;</w:t>
      </w:r>
    </w:p>
    <w:p w14:paraId="055ACD16"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11. Asigură un număr de cântare în stare de funcţionare egal cu cel al locurilor de vânzare din </w:t>
      </w:r>
      <w:proofErr w:type="spellStart"/>
      <w:r w:rsidRPr="00BD0C77">
        <w:rPr>
          <w:noProof w:val="0"/>
          <w:position w:val="0"/>
          <w:lang w:val="ro-RO"/>
        </w:rPr>
        <w:t>piaţă</w:t>
      </w:r>
      <w:proofErr w:type="spellEnd"/>
      <w:r w:rsidRPr="00BD0C77">
        <w:rPr>
          <w:noProof w:val="0"/>
          <w:position w:val="0"/>
          <w:lang w:val="ro-RO"/>
        </w:rPr>
        <w:t xml:space="preserve"> destinate comercializării de către producătorii agricoli a legumelor, fructelor, cerealelor şi </w:t>
      </w:r>
      <w:proofErr w:type="spellStart"/>
      <w:r w:rsidRPr="00BD0C77">
        <w:rPr>
          <w:noProof w:val="0"/>
          <w:position w:val="0"/>
          <w:lang w:val="ro-RO"/>
        </w:rPr>
        <w:t>seminţelor</w:t>
      </w:r>
      <w:proofErr w:type="spellEnd"/>
      <w:r w:rsidRPr="00BD0C77">
        <w:rPr>
          <w:noProof w:val="0"/>
          <w:position w:val="0"/>
          <w:lang w:val="ro-RO"/>
        </w:rPr>
        <w:t>;</w:t>
      </w:r>
    </w:p>
    <w:p w14:paraId="077A7CF8"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12. Asigură gratuit cântare de control pentru verificarea de către cumpărători a corectitudinii cântăririlor;</w:t>
      </w:r>
    </w:p>
    <w:p w14:paraId="0118DD83"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13. Asigură salubrizarea </w:t>
      </w:r>
      <w:proofErr w:type="spellStart"/>
      <w:r w:rsidRPr="00BD0C77">
        <w:rPr>
          <w:noProof w:val="0"/>
          <w:position w:val="0"/>
          <w:lang w:val="ro-RO"/>
        </w:rPr>
        <w:t>pieţei</w:t>
      </w:r>
      <w:proofErr w:type="spellEnd"/>
      <w:r w:rsidRPr="00BD0C77">
        <w:rPr>
          <w:noProof w:val="0"/>
          <w:position w:val="0"/>
          <w:lang w:val="ro-RO"/>
        </w:rPr>
        <w:t xml:space="preserve"> zilnic şi ori de câte ori este necesar;</w:t>
      </w:r>
    </w:p>
    <w:p w14:paraId="31F68C89"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noProof w:val="0"/>
          <w:position w:val="0"/>
          <w:lang w:val="ro-RO"/>
        </w:rPr>
      </w:pPr>
      <w:r w:rsidRPr="00BD0C77">
        <w:rPr>
          <w:noProof w:val="0"/>
          <w:position w:val="0"/>
          <w:lang w:val="ro-RO"/>
        </w:rPr>
        <w:t xml:space="preserve">14. Asigură, în mod gratuit, </w:t>
      </w:r>
      <w:proofErr w:type="spellStart"/>
      <w:r w:rsidRPr="00BD0C77">
        <w:rPr>
          <w:noProof w:val="0"/>
          <w:position w:val="0"/>
          <w:lang w:val="ro-RO"/>
        </w:rPr>
        <w:t>funcţionarea</w:t>
      </w:r>
      <w:proofErr w:type="spellEnd"/>
      <w:r w:rsidRPr="00BD0C77">
        <w:rPr>
          <w:noProof w:val="0"/>
          <w:position w:val="0"/>
          <w:lang w:val="ro-RO"/>
        </w:rPr>
        <w:t xml:space="preserve"> unor cântare tip </w:t>
      </w:r>
      <w:proofErr w:type="spellStart"/>
      <w:r w:rsidRPr="00BD0C77">
        <w:rPr>
          <w:noProof w:val="0"/>
          <w:position w:val="0"/>
          <w:lang w:val="ro-RO"/>
        </w:rPr>
        <w:t>balanţă</w:t>
      </w:r>
      <w:proofErr w:type="spellEnd"/>
      <w:r w:rsidRPr="00BD0C77">
        <w:rPr>
          <w:noProof w:val="0"/>
          <w:position w:val="0"/>
          <w:lang w:val="ro-RO"/>
        </w:rPr>
        <w:t xml:space="preserve"> sau basculă cu capacitate de peste 30 kg la o singură cântărire, necesare mărfurilor vândute în cantitate mare de către utilizatorii </w:t>
      </w:r>
      <w:proofErr w:type="spellStart"/>
      <w:r w:rsidRPr="00BD0C77">
        <w:rPr>
          <w:noProof w:val="0"/>
          <w:position w:val="0"/>
          <w:lang w:val="ro-RO"/>
        </w:rPr>
        <w:t>pieţei</w:t>
      </w:r>
      <w:proofErr w:type="spellEnd"/>
      <w:r w:rsidRPr="00BD0C77">
        <w:rPr>
          <w:noProof w:val="0"/>
          <w:position w:val="0"/>
          <w:lang w:val="ro-RO"/>
        </w:rPr>
        <w:t>;</w:t>
      </w:r>
    </w:p>
    <w:p w14:paraId="5A7A221C" w14:textId="77777777" w:rsidR="00444F0F" w:rsidRPr="00BD0C77" w:rsidRDefault="00444F0F" w:rsidP="00444F0F">
      <w:pPr>
        <w:tabs>
          <w:tab w:val="left" w:pos="142"/>
        </w:tabs>
        <w:suppressAutoHyphens w:val="0"/>
        <w:autoSpaceDE w:val="0"/>
        <w:autoSpaceDN w:val="0"/>
        <w:adjustRightInd w:val="0"/>
        <w:spacing w:line="240" w:lineRule="auto"/>
        <w:ind w:leftChars="0" w:left="0" w:firstLineChars="0" w:firstLine="0"/>
        <w:jc w:val="both"/>
        <w:textDirection w:val="lrTb"/>
        <w:textAlignment w:val="auto"/>
        <w:outlineLvl w:val="9"/>
        <w:rPr>
          <w:lang w:val="ro-RO"/>
        </w:rPr>
      </w:pPr>
      <w:r w:rsidRPr="00BD0C77">
        <w:rPr>
          <w:noProof w:val="0"/>
          <w:position w:val="0"/>
          <w:lang w:val="ro-RO"/>
        </w:rPr>
        <w:t xml:space="preserve">15. </w:t>
      </w:r>
      <w:r w:rsidRPr="00BD0C77">
        <w:rPr>
          <w:lang w:val="ro-RO"/>
        </w:rPr>
        <w:t>La data rezervării locului de vânzare, administratorul pieţei este obligat să înscrie în Registrul de Evidenţă, special înfiinţat conform H.G. nr. 1334 din 2004 privind modificarea şi completarea unor hotărâri ale Guvernului în vederea întăririi ordinii şi disciplinei comerciale în pieţele agroalimentare, datele de identificare a persoanelor fizice sau juridice care au închiriat locul de vânzare.</w:t>
      </w:r>
    </w:p>
    <w:p w14:paraId="1A7B764F" w14:textId="77777777" w:rsidR="00444F0F" w:rsidRPr="00BD0C77" w:rsidRDefault="00444F0F" w:rsidP="00444F0F">
      <w:pPr>
        <w:ind w:left="0" w:hanging="2"/>
        <w:jc w:val="both"/>
        <w:rPr>
          <w:lang w:val="fr-FR"/>
        </w:rPr>
      </w:pPr>
      <w:r w:rsidRPr="00BD0C77">
        <w:rPr>
          <w:lang w:val="ro-RO"/>
        </w:rPr>
        <w:lastRenderedPageBreak/>
        <w:t>16. L</w:t>
      </w:r>
      <w:r w:rsidRPr="00BD0C77">
        <w:rPr>
          <w:lang w:val="fr-FR"/>
        </w:rPr>
        <w:t>a data inchirierii locului de vânzare, administratorul pieţei va afişa, în mod lizibil, la fiecare punct de vânzare, talonul de identificare al producătorului agricol sau după caz a comerciantului- persoana juridică.</w:t>
      </w:r>
    </w:p>
    <w:p w14:paraId="0D7686AD" w14:textId="77777777" w:rsidR="00444F0F" w:rsidRPr="00BD0C77" w:rsidRDefault="00444F0F" w:rsidP="00444F0F">
      <w:pPr>
        <w:ind w:left="0" w:hanging="2"/>
        <w:rPr>
          <w:lang w:val="fr-FR"/>
        </w:rPr>
      </w:pPr>
    </w:p>
    <w:p w14:paraId="61D625A3" w14:textId="77777777" w:rsidR="00DC4BA9" w:rsidRPr="00BD0C77" w:rsidRDefault="00DC4BA9" w:rsidP="00444F0F">
      <w:pPr>
        <w:ind w:left="0" w:hanging="2"/>
        <w:rPr>
          <w:lang w:val="fr-FR"/>
        </w:rPr>
      </w:pPr>
    </w:p>
    <w:p w14:paraId="17194363" w14:textId="556313AD" w:rsidR="00444F0F" w:rsidRPr="00BD0C77" w:rsidRDefault="009D3FD3" w:rsidP="00444F0F">
      <w:pPr>
        <w:ind w:left="1" w:hanging="3"/>
        <w:jc w:val="center"/>
        <w:rPr>
          <w:b/>
          <w:smallCaps/>
          <w:sz w:val="26"/>
          <w:szCs w:val="26"/>
          <w:lang w:val="fr-FR"/>
        </w:rPr>
      </w:pPr>
      <w:r w:rsidRPr="00BD0C77">
        <w:rPr>
          <w:b/>
          <w:smallCaps/>
          <w:sz w:val="26"/>
          <w:szCs w:val="26"/>
          <w:lang w:val="fr-FR"/>
        </w:rPr>
        <w:t>VII</w:t>
      </w:r>
      <w:r w:rsidR="00444F0F" w:rsidRPr="00BD0C77">
        <w:rPr>
          <w:b/>
          <w:smallCaps/>
          <w:sz w:val="26"/>
          <w:szCs w:val="26"/>
          <w:lang w:val="fr-FR"/>
        </w:rPr>
        <w:t>. DISPOZIȚII FINALE</w:t>
      </w:r>
    </w:p>
    <w:p w14:paraId="3F3AEAB5" w14:textId="77777777" w:rsidR="00444F0F" w:rsidRPr="00BD0C77" w:rsidRDefault="00444F0F" w:rsidP="00444F0F">
      <w:pPr>
        <w:ind w:left="1" w:hanging="3"/>
        <w:rPr>
          <w:b/>
          <w:smallCaps/>
          <w:sz w:val="26"/>
          <w:szCs w:val="26"/>
          <w:lang w:val="fr-FR"/>
        </w:rPr>
      </w:pPr>
    </w:p>
    <w:p w14:paraId="524AEF01" w14:textId="09FFBB4A" w:rsidR="00444F0F" w:rsidRPr="00BD0C77" w:rsidRDefault="00444F0F" w:rsidP="00444F0F">
      <w:pPr>
        <w:ind w:left="0" w:hanging="2"/>
        <w:jc w:val="both"/>
      </w:pPr>
      <w:r w:rsidRPr="00BD0C77">
        <w:rPr>
          <w:b/>
          <w:lang w:val="fr-FR"/>
        </w:rPr>
        <w:t>Art.2</w:t>
      </w:r>
      <w:r w:rsidR="002224E8" w:rsidRPr="00BD0C77">
        <w:rPr>
          <w:b/>
          <w:lang w:val="fr-FR"/>
        </w:rPr>
        <w:t>4</w:t>
      </w:r>
      <w:r w:rsidRPr="00BD0C77">
        <w:rPr>
          <w:b/>
          <w:lang w:val="fr-FR"/>
        </w:rPr>
        <w:t xml:space="preserve">. </w:t>
      </w:r>
      <w:r w:rsidRPr="00BD0C77">
        <w:rPr>
          <w:lang w:val="fr-FR"/>
        </w:rPr>
        <w:t xml:space="preserve">Încălcarea prezentului Regulament atrage răspunderea materială civilă sau contravențională, după caz. </w:t>
      </w:r>
      <w:r w:rsidRPr="00BD0C77">
        <w:t>Constituie contravenţii următoarele fapte:</w:t>
      </w:r>
    </w:p>
    <w:p w14:paraId="1EA5D197"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altele decât cele prevăzute în contract;</w:t>
      </w:r>
    </w:p>
    <w:p w14:paraId="5A664381" w14:textId="77777777" w:rsidR="00444F0F" w:rsidRPr="00BD0C77" w:rsidRDefault="00444F0F" w:rsidP="00444F0F">
      <w:pPr>
        <w:numPr>
          <w:ilvl w:val="0"/>
          <w:numId w:val="9"/>
        </w:numPr>
        <w:tabs>
          <w:tab w:val="left" w:pos="284"/>
        </w:tabs>
        <w:ind w:left="0" w:hanging="2"/>
        <w:jc w:val="both"/>
        <w:rPr>
          <w:lang w:val="es-DO"/>
        </w:rPr>
      </w:pPr>
      <w:r w:rsidRPr="00BD0C77">
        <w:rPr>
          <w:lang w:val="es-DO"/>
        </w:rPr>
        <w:t>practicarea de activităţi în incinta pieţei fără plata taxelor şi tarifelor în conformitate cu prevederile legale;</w:t>
      </w:r>
    </w:p>
    <w:p w14:paraId="203887CD" w14:textId="77777777" w:rsidR="00444F0F" w:rsidRPr="00BD0C77" w:rsidRDefault="00444F0F" w:rsidP="00444F0F">
      <w:pPr>
        <w:numPr>
          <w:ilvl w:val="0"/>
          <w:numId w:val="9"/>
        </w:numPr>
        <w:tabs>
          <w:tab w:val="left" w:pos="284"/>
        </w:tabs>
        <w:ind w:left="0" w:hanging="2"/>
        <w:jc w:val="both"/>
        <w:rPr>
          <w:lang w:val="es-DO"/>
        </w:rPr>
      </w:pPr>
      <w:r w:rsidRPr="00BD0C77">
        <w:rPr>
          <w:lang w:val="es-DO"/>
        </w:rPr>
        <w:t>încălcarea normelor igienico –sanitare şi sanitar- veterinare, stabilite de organele abilitate;</w:t>
      </w:r>
    </w:p>
    <w:p w14:paraId="33BE9871" w14:textId="77777777" w:rsidR="00444F0F" w:rsidRPr="00BD0C77" w:rsidRDefault="00444F0F" w:rsidP="00444F0F">
      <w:pPr>
        <w:numPr>
          <w:ilvl w:val="0"/>
          <w:numId w:val="9"/>
        </w:numPr>
        <w:tabs>
          <w:tab w:val="left" w:pos="284"/>
        </w:tabs>
        <w:ind w:left="0" w:hanging="2"/>
        <w:jc w:val="both"/>
        <w:rPr>
          <w:lang w:val="fr-FR"/>
        </w:rPr>
      </w:pPr>
      <w:r w:rsidRPr="00BD0C77">
        <w:rPr>
          <w:lang w:val="fr-FR"/>
        </w:rPr>
        <w:t>necurăţarea spaţiului de desfăşurare a activităţii, la sfârşitul zilei sau de câte ori e nevoie;</w:t>
      </w:r>
    </w:p>
    <w:p w14:paraId="31EB0024" w14:textId="7DD23D8E" w:rsidR="00444F0F" w:rsidRPr="00BD0C77" w:rsidRDefault="00444F0F" w:rsidP="00444F0F">
      <w:pPr>
        <w:numPr>
          <w:ilvl w:val="0"/>
          <w:numId w:val="9"/>
        </w:numPr>
        <w:tabs>
          <w:tab w:val="left" w:pos="284"/>
        </w:tabs>
        <w:ind w:left="0" w:hanging="2"/>
        <w:jc w:val="both"/>
        <w:rPr>
          <w:lang w:val="es-DO"/>
        </w:rPr>
      </w:pPr>
      <w:r w:rsidRPr="00BD0C77">
        <w:rPr>
          <w:lang w:val="es-DO"/>
        </w:rPr>
        <w:t>nerespectarea zonării sau  a perimetrului acordat prin contract</w:t>
      </w:r>
      <w:r w:rsidR="000E77B4" w:rsidRPr="00BD0C77">
        <w:rPr>
          <w:lang w:val="es-DO"/>
        </w:rPr>
        <w:t>;</w:t>
      </w:r>
    </w:p>
    <w:p w14:paraId="1F713DCC" w14:textId="0DE84DBA" w:rsidR="00444F0F" w:rsidRPr="00BD0C77" w:rsidRDefault="00444F0F" w:rsidP="00444F0F">
      <w:pPr>
        <w:numPr>
          <w:ilvl w:val="0"/>
          <w:numId w:val="9"/>
        </w:numPr>
        <w:tabs>
          <w:tab w:val="left" w:pos="284"/>
        </w:tabs>
        <w:ind w:left="0" w:hanging="2"/>
        <w:jc w:val="both"/>
      </w:pPr>
      <w:r w:rsidRPr="00BD0C77">
        <w:t>nerespectarea prevederilor prezentului Regulament</w:t>
      </w:r>
      <w:r w:rsidR="000E77B4" w:rsidRPr="00BD0C77">
        <w:t>;</w:t>
      </w:r>
    </w:p>
    <w:p w14:paraId="565C70FB" w14:textId="23FA902B" w:rsidR="00444F0F" w:rsidRPr="00BD0C77" w:rsidRDefault="00444F0F" w:rsidP="00444F0F">
      <w:pPr>
        <w:numPr>
          <w:ilvl w:val="0"/>
          <w:numId w:val="9"/>
        </w:numPr>
        <w:tabs>
          <w:tab w:val="left" w:pos="284"/>
        </w:tabs>
        <w:ind w:left="0" w:hanging="2"/>
        <w:jc w:val="both"/>
        <w:rPr>
          <w:lang w:val="es-DO"/>
        </w:rPr>
      </w:pPr>
      <w:r w:rsidRPr="00BD0C77">
        <w:rPr>
          <w:lang w:val="es-DO"/>
        </w:rPr>
        <w:t>amplasarea în perimetrul pieței a oricăror mijloace de depozitare/expunere a produselor destinate comercializării (dulapuri, paleți, containere, suporți, mese, etc)</w:t>
      </w:r>
      <w:r w:rsidR="000E77B4" w:rsidRPr="00BD0C77">
        <w:rPr>
          <w:lang w:val="es-DO"/>
        </w:rPr>
        <w:t>;</w:t>
      </w:r>
    </w:p>
    <w:p w14:paraId="33673E07" w14:textId="3ECA81BF" w:rsidR="00444F0F" w:rsidRPr="00BD0C77" w:rsidRDefault="00444F0F" w:rsidP="00444F0F">
      <w:pPr>
        <w:numPr>
          <w:ilvl w:val="0"/>
          <w:numId w:val="9"/>
        </w:numPr>
        <w:tabs>
          <w:tab w:val="left" w:pos="284"/>
        </w:tabs>
        <w:ind w:left="0" w:hanging="2"/>
        <w:jc w:val="both"/>
        <w:rPr>
          <w:lang w:val="es-DO"/>
        </w:rPr>
      </w:pPr>
      <w:r w:rsidRPr="00BD0C77">
        <w:rPr>
          <w:lang w:val="es-DO"/>
        </w:rPr>
        <w:t>nerespectarea orarului de funcționare a pieței</w:t>
      </w:r>
      <w:r w:rsidR="00BD0C77">
        <w:rPr>
          <w:lang w:val="es-DO"/>
        </w:rPr>
        <w:t>.</w:t>
      </w:r>
    </w:p>
    <w:p w14:paraId="1AC35B27" w14:textId="17E1FA0F" w:rsidR="00444F0F" w:rsidRPr="00BD0C77" w:rsidRDefault="00444F0F" w:rsidP="009D3FD3">
      <w:pPr>
        <w:tabs>
          <w:tab w:val="left" w:pos="284"/>
        </w:tabs>
        <w:ind w:leftChars="0" w:left="0" w:firstLineChars="0" w:firstLine="0"/>
        <w:jc w:val="both"/>
        <w:rPr>
          <w:lang w:val="fr-FR"/>
        </w:rPr>
      </w:pPr>
    </w:p>
    <w:p w14:paraId="538C9B04" w14:textId="77777777" w:rsidR="00444F0F" w:rsidRPr="00BD0C77" w:rsidRDefault="00444F0F" w:rsidP="00444F0F">
      <w:pPr>
        <w:tabs>
          <w:tab w:val="left" w:pos="1380"/>
        </w:tabs>
        <w:ind w:left="0" w:hanging="2"/>
        <w:jc w:val="both"/>
        <w:rPr>
          <w:lang w:val="fr-FR"/>
        </w:rPr>
      </w:pPr>
    </w:p>
    <w:p w14:paraId="5423DCF7" w14:textId="292BD239" w:rsidR="00444F0F" w:rsidRPr="00BD0C77" w:rsidRDefault="00444F0F" w:rsidP="00444F0F">
      <w:pPr>
        <w:ind w:left="0" w:hanging="2"/>
        <w:jc w:val="both"/>
        <w:rPr>
          <w:lang w:val="fr-FR"/>
        </w:rPr>
      </w:pPr>
      <w:r w:rsidRPr="00BD0C77">
        <w:rPr>
          <w:b/>
          <w:lang w:val="fr-FR"/>
        </w:rPr>
        <w:t>Art. 2</w:t>
      </w:r>
      <w:r w:rsidR="002224E8" w:rsidRPr="00BD0C77">
        <w:rPr>
          <w:b/>
          <w:lang w:val="fr-FR"/>
        </w:rPr>
        <w:t>5</w:t>
      </w:r>
      <w:r w:rsidRPr="00BD0C77">
        <w:rPr>
          <w:b/>
          <w:lang w:val="fr-FR"/>
        </w:rPr>
        <w:t>.</w:t>
      </w:r>
      <w:r w:rsidRPr="00BD0C77">
        <w:rPr>
          <w:lang w:val="fr-FR"/>
        </w:rPr>
        <w:t xml:space="preserve"> Faptele prevăzute mai sus, se sancţionează cu amendă, de la 100 la 1.000 lei, iar în cazul în care fapta se repetă, se va proceda şi la interzicerea comercializării produselor sau suspendarea autorizaţiei de funcţionare.</w:t>
      </w:r>
    </w:p>
    <w:p w14:paraId="7EE0DAE0" w14:textId="77777777" w:rsidR="00444F0F" w:rsidRPr="00BD0C77" w:rsidRDefault="00444F0F" w:rsidP="00444F0F">
      <w:pPr>
        <w:ind w:left="0" w:hanging="2"/>
        <w:jc w:val="both"/>
        <w:rPr>
          <w:lang w:val="fr-FR"/>
        </w:rPr>
      </w:pPr>
    </w:p>
    <w:p w14:paraId="1339B9D7" w14:textId="44D2A728" w:rsidR="00444F0F" w:rsidRPr="00BD0C77" w:rsidRDefault="00444F0F" w:rsidP="00444F0F">
      <w:pPr>
        <w:ind w:left="0" w:hanging="2"/>
        <w:jc w:val="both"/>
        <w:rPr>
          <w:lang w:val="fr-FR"/>
        </w:rPr>
      </w:pPr>
      <w:r w:rsidRPr="00BD0C77">
        <w:rPr>
          <w:b/>
          <w:lang w:val="fr-FR"/>
        </w:rPr>
        <w:t>Art. 2</w:t>
      </w:r>
      <w:r w:rsidR="002224E8" w:rsidRPr="00BD0C77">
        <w:rPr>
          <w:b/>
          <w:lang w:val="fr-FR"/>
        </w:rPr>
        <w:t>6</w:t>
      </w:r>
      <w:r w:rsidRPr="00BD0C77">
        <w:rPr>
          <w:b/>
          <w:lang w:val="fr-FR"/>
        </w:rPr>
        <w:t xml:space="preserve">. </w:t>
      </w:r>
      <w:r w:rsidRPr="00BD0C77">
        <w:rPr>
          <w:lang w:val="fr-FR"/>
        </w:rPr>
        <w:t>(1)</w:t>
      </w:r>
      <w:r w:rsidRPr="00BD0C77">
        <w:rPr>
          <w:b/>
          <w:lang w:val="fr-FR"/>
        </w:rPr>
        <w:t xml:space="preserve"> </w:t>
      </w:r>
      <w:r w:rsidRPr="00BD0C77">
        <w:rPr>
          <w:lang w:val="fr-FR"/>
        </w:rPr>
        <w:t>Constatarea faptelor prevăzute la art. 2</w:t>
      </w:r>
      <w:r w:rsidR="002224E8" w:rsidRPr="00BD0C77">
        <w:rPr>
          <w:lang w:val="fr-FR"/>
        </w:rPr>
        <w:t>4</w:t>
      </w:r>
      <w:r w:rsidRPr="00BD0C77">
        <w:rPr>
          <w:lang w:val="fr-FR"/>
        </w:rPr>
        <w:t>, se  realizează de către administrator sau de către persoanele împuternicite în acest sens, prin dispoziţia Primarului municipiului Satu Mare şi de către alte organele abilitate.</w:t>
      </w:r>
    </w:p>
    <w:p w14:paraId="289B2754" w14:textId="77777777" w:rsidR="00444F0F" w:rsidRPr="00BD0C77" w:rsidRDefault="00444F0F" w:rsidP="009D3FD3">
      <w:pPr>
        <w:ind w:leftChars="0" w:left="0" w:firstLineChars="0" w:firstLine="720"/>
        <w:jc w:val="both"/>
        <w:rPr>
          <w:lang w:val="fr-FR"/>
        </w:rPr>
      </w:pPr>
      <w:r w:rsidRPr="00BD0C77">
        <w:rPr>
          <w:lang w:val="fr-FR"/>
        </w:rPr>
        <w:t>(2) Prevederile prezentului Regulament  se completează cu dispoziţiile O.G. nr. 2 /2001 privind regimul juridic al contravenţiilor  cu modificările şi completările ulterioare.</w:t>
      </w:r>
    </w:p>
    <w:p w14:paraId="524C78C2" w14:textId="77777777" w:rsidR="00444F0F" w:rsidRPr="00BD0C77" w:rsidRDefault="00444F0F" w:rsidP="00444F0F">
      <w:pPr>
        <w:ind w:left="0" w:hanging="2"/>
        <w:jc w:val="both"/>
        <w:rPr>
          <w:lang w:val="fr-FR"/>
        </w:rPr>
      </w:pPr>
    </w:p>
    <w:p w14:paraId="5AC1928D" w14:textId="44E839FE" w:rsidR="00444F0F" w:rsidRPr="00BD0C77" w:rsidRDefault="00444F0F" w:rsidP="00444F0F">
      <w:pPr>
        <w:ind w:left="0" w:hanging="2"/>
        <w:jc w:val="both"/>
        <w:rPr>
          <w:lang w:val="fr-FR"/>
        </w:rPr>
      </w:pPr>
      <w:r w:rsidRPr="00BD0C77">
        <w:rPr>
          <w:b/>
          <w:lang w:val="fr-FR"/>
        </w:rPr>
        <w:t>Art. 2</w:t>
      </w:r>
      <w:r w:rsidR="009D3FD3" w:rsidRPr="00BD0C77">
        <w:rPr>
          <w:b/>
          <w:lang w:val="fr-FR"/>
        </w:rPr>
        <w:t>7</w:t>
      </w:r>
      <w:r w:rsidRPr="00BD0C77">
        <w:rPr>
          <w:b/>
          <w:lang w:val="fr-FR"/>
        </w:rPr>
        <w:t xml:space="preserve">. </w:t>
      </w:r>
      <w:r w:rsidRPr="00BD0C77">
        <w:rPr>
          <w:lang w:val="fr-FR"/>
        </w:rPr>
        <w:t>Prezentul Regulament de organizare şi funcţionare se completează de drept şi cu alte reglementări aplicabile domeniului de activitate.</w:t>
      </w:r>
      <w:r w:rsidRPr="00BD0C77">
        <w:rPr>
          <w:b/>
          <w:lang w:val="fr-FR"/>
        </w:rPr>
        <w:t xml:space="preserve"> </w:t>
      </w:r>
    </w:p>
    <w:p w14:paraId="4F201086" w14:textId="77777777" w:rsidR="00444F0F" w:rsidRPr="00BD0C77" w:rsidRDefault="00444F0F" w:rsidP="00444F0F">
      <w:pPr>
        <w:ind w:left="0" w:hanging="2"/>
        <w:jc w:val="both"/>
        <w:rPr>
          <w:lang w:val="fr-FR"/>
        </w:rPr>
      </w:pPr>
    </w:p>
    <w:p w14:paraId="1C26D4B3" w14:textId="77777777" w:rsidR="00444F0F" w:rsidRPr="00BD0C77" w:rsidRDefault="00444F0F" w:rsidP="00444F0F">
      <w:pPr>
        <w:ind w:left="0" w:hanging="2"/>
        <w:jc w:val="center"/>
        <w:rPr>
          <w:lang w:val="fr-FR"/>
        </w:rPr>
      </w:pPr>
    </w:p>
    <w:p w14:paraId="18BA9FB6" w14:textId="77777777" w:rsidR="00444F0F" w:rsidRPr="00BD0C77" w:rsidRDefault="00444F0F" w:rsidP="00444F0F">
      <w:pPr>
        <w:ind w:left="0" w:hanging="2"/>
        <w:jc w:val="center"/>
        <w:rPr>
          <w:lang w:val="fr-FR"/>
        </w:rPr>
      </w:pPr>
    </w:p>
    <w:p w14:paraId="4A8DC3F0" w14:textId="77777777" w:rsidR="00444F0F" w:rsidRPr="00BD0C77" w:rsidRDefault="00444F0F" w:rsidP="00444F0F">
      <w:pPr>
        <w:ind w:left="0" w:hanging="2"/>
        <w:jc w:val="center"/>
        <w:rPr>
          <w:lang w:val="fr-FR"/>
        </w:rPr>
      </w:pPr>
    </w:p>
    <w:p w14:paraId="45D1B1EC" w14:textId="77777777" w:rsidR="00364C70" w:rsidRPr="00364C70" w:rsidRDefault="00364C70" w:rsidP="00364C70">
      <w:pPr>
        <w:ind w:leftChars="0" w:left="2" w:hanging="2"/>
        <w:jc w:val="center"/>
        <w:textDirection w:val="lrTb"/>
        <w:textAlignment w:val="auto"/>
        <w:rPr>
          <w:sz w:val="20"/>
          <w:szCs w:val="20"/>
          <w:lang w:val="ro-RO"/>
        </w:rPr>
      </w:pPr>
      <w:r w:rsidRPr="00364C70">
        <w:rPr>
          <w:sz w:val="20"/>
          <w:szCs w:val="20"/>
          <w:lang w:val="ro-RO"/>
        </w:rPr>
        <w:t>Vizat spre neschimbare,</w:t>
      </w:r>
    </w:p>
    <w:p w14:paraId="18A38C85" w14:textId="77777777" w:rsidR="00364C70" w:rsidRPr="00364C70" w:rsidRDefault="00364C70" w:rsidP="00364C70">
      <w:pPr>
        <w:ind w:leftChars="0" w:left="2" w:hanging="2"/>
        <w:jc w:val="center"/>
        <w:textDirection w:val="lrTb"/>
        <w:textAlignment w:val="auto"/>
        <w:rPr>
          <w:sz w:val="20"/>
          <w:szCs w:val="20"/>
          <w:lang w:val="ro-RO"/>
        </w:rPr>
      </w:pPr>
      <w:r w:rsidRPr="00364C70">
        <w:rPr>
          <w:sz w:val="20"/>
          <w:szCs w:val="20"/>
          <w:lang w:val="ro-RO"/>
        </w:rPr>
        <w:t>Președinte de ședință,</w:t>
      </w:r>
      <w:r w:rsidRPr="00364C70">
        <w:rPr>
          <w:sz w:val="20"/>
          <w:szCs w:val="20"/>
          <w:lang w:val="ro-RO"/>
        </w:rPr>
        <w:tab/>
      </w:r>
      <w:r w:rsidRPr="00364C70">
        <w:rPr>
          <w:sz w:val="20"/>
          <w:szCs w:val="20"/>
          <w:lang w:val="ro-RO"/>
        </w:rPr>
        <w:tab/>
      </w:r>
      <w:r w:rsidRPr="00364C70">
        <w:rPr>
          <w:sz w:val="20"/>
          <w:szCs w:val="20"/>
          <w:lang w:val="ro-RO"/>
        </w:rPr>
        <w:tab/>
      </w:r>
      <w:r w:rsidRPr="00364C70">
        <w:rPr>
          <w:sz w:val="20"/>
          <w:szCs w:val="20"/>
          <w:lang w:val="ro-RO"/>
        </w:rPr>
        <w:tab/>
        <w:t>Secretar general,</w:t>
      </w:r>
    </w:p>
    <w:p w14:paraId="55527F5D" w14:textId="77777777" w:rsidR="00364C70" w:rsidRPr="00364C70" w:rsidRDefault="00364C70" w:rsidP="00364C70">
      <w:pPr>
        <w:tabs>
          <w:tab w:val="center" w:pos="4320"/>
          <w:tab w:val="right" w:pos="8640"/>
        </w:tabs>
        <w:spacing w:line="240" w:lineRule="auto"/>
        <w:ind w:leftChars="0" w:left="2" w:hanging="2"/>
        <w:jc w:val="center"/>
        <w:textDirection w:val="lrTb"/>
        <w:textAlignment w:val="auto"/>
        <w:rPr>
          <w:rFonts w:ascii="Arimo" w:eastAsia="Arimo" w:hAnsi="Arimo" w:cs="Arimo"/>
          <w:sz w:val="20"/>
          <w:szCs w:val="20"/>
          <w:lang w:val="ro-RO"/>
        </w:rPr>
      </w:pPr>
    </w:p>
    <w:p w14:paraId="3BA29838" w14:textId="77777777" w:rsidR="00444F0F" w:rsidRPr="00BD0C77" w:rsidRDefault="00444F0F" w:rsidP="00444F0F">
      <w:pPr>
        <w:spacing w:after="240"/>
        <w:ind w:left="0" w:hanging="2"/>
        <w:jc w:val="both"/>
        <w:rPr>
          <w:lang w:val="fr-FR"/>
        </w:rPr>
      </w:pPr>
    </w:p>
    <w:p w14:paraId="561E255A" w14:textId="77777777" w:rsidR="00FD2F53" w:rsidRPr="00BD0C77" w:rsidRDefault="00FD2F53">
      <w:pPr>
        <w:spacing w:after="240"/>
        <w:ind w:left="0" w:hanging="2"/>
        <w:jc w:val="center"/>
        <w:rPr>
          <w:lang w:val="fr-FR"/>
        </w:rPr>
      </w:pPr>
    </w:p>
    <w:sectPr w:rsidR="00FD2F53" w:rsidRPr="00BD0C77">
      <w:headerReference w:type="even" r:id="rId8"/>
      <w:headerReference w:type="default" r:id="rId9"/>
      <w:footerReference w:type="even" r:id="rId10"/>
      <w:footerReference w:type="default" r:id="rId11"/>
      <w:headerReference w:type="first" r:id="rId12"/>
      <w:footerReference w:type="first" r:id="rId13"/>
      <w:pgSz w:w="11907" w:h="16840"/>
      <w:pgMar w:top="902" w:right="747" w:bottom="720" w:left="177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C7E3" w14:textId="77777777" w:rsidR="00ED2E6D" w:rsidRDefault="00ED2E6D">
      <w:pPr>
        <w:spacing w:line="240" w:lineRule="auto"/>
        <w:ind w:left="0" w:hanging="2"/>
      </w:pPr>
      <w:r>
        <w:separator/>
      </w:r>
    </w:p>
  </w:endnote>
  <w:endnote w:type="continuationSeparator" w:id="0">
    <w:p w14:paraId="392840AC" w14:textId="77777777" w:rsidR="00ED2E6D" w:rsidRDefault="00ED2E6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AF19" w14:textId="77777777" w:rsidR="00884FC0" w:rsidRDefault="00884F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3EA3"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1"/>
      <w:tblW w:w="9828"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828"/>
    </w:tblGrid>
    <w:tr w:rsidR="00FD2F53" w14:paraId="4A52AE5D" w14:textId="77777777">
      <w:tc>
        <w:tcPr>
          <w:tcW w:w="9828" w:type="dxa"/>
          <w:vAlign w:val="center"/>
        </w:tcPr>
        <w:p w14:paraId="71E3C6E8" w14:textId="77777777" w:rsidR="00FD2F53" w:rsidRDefault="00BE09A5">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16"/>
              <w:szCs w:val="16"/>
            </w:rPr>
          </w:pPr>
          <w:r>
            <w:rPr>
              <w:rFonts w:ascii="Arial" w:eastAsia="Arial" w:hAnsi="Arial" w:cs="Arial"/>
              <w:b/>
              <w:color w:val="000000"/>
              <w:sz w:val="20"/>
              <w:szCs w:val="20"/>
            </w:rPr>
            <w:t xml:space="preserve">Pagina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color w:val="000000"/>
              <w:sz w:val="20"/>
              <w:szCs w:val="20"/>
            </w:rPr>
            <w:t>2</w:t>
          </w:r>
          <w:r>
            <w:rPr>
              <w:rFonts w:ascii="Arial" w:eastAsia="Arial" w:hAnsi="Arial" w:cs="Arial"/>
              <w:b/>
              <w:color w:val="000000"/>
              <w:sz w:val="20"/>
              <w:szCs w:val="20"/>
            </w:rPr>
            <w:fldChar w:fldCharType="end"/>
          </w:r>
          <w:r>
            <w:rPr>
              <w:rFonts w:ascii="Arial" w:eastAsia="Arial" w:hAnsi="Arial" w:cs="Arial"/>
              <w:b/>
              <w:color w:val="000000"/>
              <w:sz w:val="20"/>
              <w:szCs w:val="20"/>
            </w:rPr>
            <w:t xml:space="preserve"> /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Pr>
              <w:rFonts w:ascii="Arial" w:eastAsia="Arial" w:hAnsi="Arial" w:cs="Arial"/>
              <w:b/>
              <w:color w:val="000000"/>
              <w:sz w:val="20"/>
              <w:szCs w:val="20"/>
            </w:rPr>
            <w:t>3</w:t>
          </w:r>
          <w:r>
            <w:rPr>
              <w:rFonts w:ascii="Arial" w:eastAsia="Arial" w:hAnsi="Arial" w:cs="Arial"/>
              <w:b/>
              <w:color w:val="000000"/>
              <w:sz w:val="20"/>
              <w:szCs w:val="20"/>
            </w:rPr>
            <w:fldChar w:fldCharType="end"/>
          </w:r>
        </w:p>
      </w:tc>
    </w:tr>
  </w:tbl>
  <w:p w14:paraId="60F7F7D4"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ED84" w14:textId="653D1CD4"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Nr. exemplar: _</w:t>
    </w:r>
    <w:r w:rsidR="00157FAB">
      <w:rPr>
        <w:rFonts w:ascii="Arial" w:eastAsia="Arial" w:hAnsi="Arial" w:cs="Arial"/>
        <w:b/>
        <w:color w:val="000000"/>
        <w:sz w:val="20"/>
        <w:szCs w:val="20"/>
        <w:lang w:val="fr-FR"/>
      </w:rPr>
      <w:t>1</w:t>
    </w:r>
    <w:r w:rsidRPr="00884FC0">
      <w:rPr>
        <w:rFonts w:ascii="Arial" w:eastAsia="Arial" w:hAnsi="Arial" w:cs="Arial"/>
        <w:b/>
        <w:color w:val="000000"/>
        <w:sz w:val="20"/>
        <w:szCs w:val="20"/>
        <w:lang w:val="fr-FR"/>
      </w:rPr>
      <w:t>____</w:t>
    </w:r>
  </w:p>
  <w:p w14:paraId="0B85B39A"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347DBD6"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6C95FC2" w14:textId="1B13277D" w:rsidR="00FD2F53" w:rsidRPr="00884FC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r w:rsidRPr="00884FC0">
      <w:rPr>
        <w:rFonts w:ascii="Arial" w:eastAsia="Arial" w:hAnsi="Arial" w:cs="Arial"/>
        <w:b/>
        <w:color w:val="000000"/>
        <w:sz w:val="20"/>
        <w:szCs w:val="20"/>
        <w:lang w:val="fr-FR"/>
      </w:rPr>
      <w:t xml:space="preserve">Copie controlată   </w:t>
    </w:r>
    <w:r w:rsidR="00157FAB">
      <w:rPr>
        <w:rFonts w:ascii="Arial" w:eastAsia="Arial" w:hAnsi="Arial" w:cs="Arial"/>
        <w:b/>
        <w:color w:val="000000"/>
        <w:sz w:val="20"/>
        <w:szCs w:val="20"/>
        <w:lang w:val="fr-FR"/>
      </w:rPr>
      <w:t>x</w:t>
    </w:r>
    <w:r w:rsidRPr="00884FC0">
      <w:rPr>
        <w:rFonts w:ascii="Arial" w:eastAsia="Arial" w:hAnsi="Arial" w:cs="Arial"/>
        <w:b/>
        <w:color w:val="000000"/>
        <w:sz w:val="20"/>
        <w:szCs w:val="20"/>
        <w:lang w:val="fr-FR"/>
      </w:rPr>
      <w:tab/>
    </w:r>
    <w:r w:rsidRPr="00884FC0">
      <w:rPr>
        <w:rFonts w:ascii="Arial" w:eastAsia="Arial" w:hAnsi="Arial" w:cs="Arial"/>
        <w:b/>
        <w:color w:val="000000"/>
        <w:sz w:val="20"/>
        <w:szCs w:val="20"/>
        <w:lang w:val="fr-FR"/>
      </w:rPr>
      <w:tab/>
      <w:t xml:space="preserve">Copie necontrolată   </w:t>
    </w:r>
    <w:r w:rsidRPr="00884FC0">
      <w:rPr>
        <w:color w:val="000000"/>
        <w:sz w:val="40"/>
        <w:szCs w:val="40"/>
        <w:lang w:val="fr-FR"/>
      </w:rPr>
      <w:t>□</w:t>
    </w:r>
  </w:p>
  <w:p w14:paraId="466B6619"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2138B802" w14:textId="77777777" w:rsidR="00FD2F53" w:rsidRPr="00884FC0"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fr-FR"/>
      </w:rPr>
    </w:pPr>
  </w:p>
  <w:p w14:paraId="17F7DFEC" w14:textId="77777777" w:rsidR="00FD2F53" w:rsidRPr="00884FC0" w:rsidRDefault="00BE09A5">
    <w:pPr>
      <w:pBdr>
        <w:top w:val="nil"/>
        <w:left w:val="nil"/>
        <w:bottom w:val="nil"/>
        <w:right w:val="nil"/>
        <w:between w:val="nil"/>
      </w:pBdr>
      <w:tabs>
        <w:tab w:val="center" w:pos="4320"/>
        <w:tab w:val="right" w:pos="8640"/>
      </w:tabs>
      <w:spacing w:line="240" w:lineRule="auto"/>
      <w:ind w:left="0" w:hanging="2"/>
      <w:rPr>
        <w:color w:val="000000"/>
        <w:sz w:val="20"/>
        <w:szCs w:val="20"/>
        <w:lang w:val="fr-FR"/>
      </w:rPr>
    </w:pPr>
    <w:r w:rsidRPr="00884FC0">
      <w:rPr>
        <w:b/>
        <w:color w:val="000000"/>
        <w:sz w:val="20"/>
        <w:szCs w:val="20"/>
        <w:lang w:val="fr-FR"/>
      </w:rPr>
      <w:t xml:space="preserve">                          </w:t>
    </w:r>
  </w:p>
  <w:tbl>
    <w:tblPr>
      <w:tblStyle w:val="a2"/>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3240"/>
      <w:gridCol w:w="3240"/>
    </w:tblGrid>
    <w:tr w:rsidR="00FD2F53" w14:paraId="1527F24D" w14:textId="77777777">
      <w:trPr>
        <w:trHeight w:val="2565"/>
      </w:trPr>
      <w:tc>
        <w:tcPr>
          <w:tcW w:w="3528" w:type="dxa"/>
          <w:tcBorders>
            <w:bottom w:val="nil"/>
          </w:tcBorders>
        </w:tcPr>
        <w:p w14:paraId="1B56273F" w14:textId="77777777" w:rsidR="00FD2F53" w:rsidRPr="00884FC0" w:rsidRDefault="00FD2F53">
          <w:pPr>
            <w:tabs>
              <w:tab w:val="center" w:pos="4320"/>
              <w:tab w:val="right" w:pos="8640"/>
            </w:tabs>
            <w:ind w:left="0" w:hanging="2"/>
            <w:jc w:val="center"/>
            <w:rPr>
              <w:rFonts w:ascii="Arial" w:eastAsia="Arial" w:hAnsi="Arial" w:cs="Arial"/>
              <w:b/>
              <w:lang w:val="fr-FR"/>
            </w:rPr>
          </w:pPr>
        </w:p>
        <w:p w14:paraId="532C4C70" w14:textId="2E3364BD" w:rsidR="00884FC0" w:rsidRDefault="00BE09A5" w:rsidP="00884FC0">
          <w:pPr>
            <w:tabs>
              <w:tab w:val="center" w:pos="4320"/>
              <w:tab w:val="right" w:pos="8640"/>
            </w:tabs>
            <w:ind w:left="0" w:hanging="2"/>
            <w:jc w:val="center"/>
            <w:rPr>
              <w:rFonts w:ascii="Arial" w:eastAsia="Arial" w:hAnsi="Arial" w:cs="Arial"/>
              <w:b/>
            </w:rPr>
          </w:pPr>
          <w:r w:rsidRPr="00884FC0">
            <w:rPr>
              <w:rFonts w:ascii="Arial" w:eastAsia="Arial" w:hAnsi="Arial" w:cs="Arial"/>
              <w:b/>
              <w:lang w:val="fr-FR"/>
            </w:rPr>
            <w:t xml:space="preserve">Întocmit  </w:t>
          </w:r>
          <w:r w:rsidR="00884FC0">
            <w:rPr>
              <w:rFonts w:ascii="Arial" w:eastAsia="Arial" w:hAnsi="Arial" w:cs="Arial"/>
              <w:b/>
              <w:lang w:val="fr-FR"/>
            </w:rPr>
            <w:t>S</w:t>
          </w:r>
          <w:r w:rsidRPr="00884FC0">
            <w:rPr>
              <w:rFonts w:ascii="Arial" w:eastAsia="Arial" w:hAnsi="Arial" w:cs="Arial"/>
              <w:b/>
              <w:lang w:val="fr-FR"/>
            </w:rPr>
            <w:t>RU</w:t>
          </w:r>
          <w:r w:rsidRPr="00884FC0">
            <w:rPr>
              <w:rFonts w:ascii="Arial" w:eastAsia="Arial" w:hAnsi="Arial" w:cs="Arial"/>
              <w:b/>
              <w:lang w:val="fr-FR"/>
            </w:rPr>
            <w:br/>
            <w:t>Adriana Giorza</w:t>
          </w:r>
          <w:r w:rsidRPr="00884FC0">
            <w:rPr>
              <w:rFonts w:ascii="Arial" w:eastAsia="Arial" w:hAnsi="Arial" w:cs="Arial"/>
              <w:b/>
              <w:lang w:val="fr-FR"/>
            </w:rPr>
            <w:br/>
          </w:r>
          <w:r w:rsidRPr="00884FC0">
            <w:rPr>
              <w:rFonts w:ascii="Arial" w:eastAsia="Arial" w:hAnsi="Arial" w:cs="Arial"/>
              <w:b/>
              <w:lang w:val="fr-FR"/>
            </w:rPr>
            <w:br/>
          </w:r>
        </w:p>
        <w:p w14:paraId="657D5980" w14:textId="15D406FE" w:rsidR="00FD2F53" w:rsidRDefault="00FD2F53">
          <w:pPr>
            <w:tabs>
              <w:tab w:val="center" w:pos="4320"/>
              <w:tab w:val="right" w:pos="8640"/>
            </w:tabs>
            <w:ind w:left="0" w:hanging="2"/>
            <w:jc w:val="center"/>
            <w:rPr>
              <w:rFonts w:ascii="Arial" w:eastAsia="Arial" w:hAnsi="Arial" w:cs="Arial"/>
              <w:b/>
            </w:rPr>
          </w:pPr>
        </w:p>
      </w:tc>
      <w:tc>
        <w:tcPr>
          <w:tcW w:w="3240" w:type="dxa"/>
          <w:tcBorders>
            <w:bottom w:val="nil"/>
          </w:tcBorders>
        </w:tcPr>
        <w:p w14:paraId="14DF6429"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59123882" w14:textId="77777777" w:rsidR="00FD2F53" w:rsidRPr="004D612E" w:rsidRDefault="00FD2F53">
          <w:pPr>
            <w:tabs>
              <w:tab w:val="center" w:pos="4320"/>
              <w:tab w:val="right" w:pos="8640"/>
            </w:tabs>
            <w:ind w:left="1" w:hanging="3"/>
            <w:jc w:val="center"/>
            <w:rPr>
              <w:rFonts w:ascii="Arial" w:eastAsia="Arial" w:hAnsi="Arial" w:cs="Arial"/>
              <w:b/>
              <w:color w:val="FF00FF"/>
              <w:sz w:val="28"/>
              <w:szCs w:val="28"/>
              <w:lang w:val="es-DO"/>
            </w:rPr>
          </w:pPr>
        </w:p>
        <w:p w14:paraId="2B0EB53C" w14:textId="77777777" w:rsidR="00FD2F53" w:rsidRPr="004D612E" w:rsidRDefault="00BE09A5">
          <w:pPr>
            <w:tabs>
              <w:tab w:val="center" w:pos="4320"/>
              <w:tab w:val="right" w:pos="8640"/>
            </w:tabs>
            <w:ind w:left="1" w:hanging="3"/>
            <w:jc w:val="center"/>
            <w:rPr>
              <w:rFonts w:ascii="Arial" w:eastAsia="Arial" w:hAnsi="Arial" w:cs="Arial"/>
              <w:sz w:val="28"/>
              <w:szCs w:val="28"/>
              <w:lang w:val="es-DO"/>
            </w:rPr>
          </w:pPr>
          <w:r w:rsidRPr="004D612E">
            <w:rPr>
              <w:rFonts w:ascii="Arial" w:eastAsia="Arial" w:hAnsi="Arial" w:cs="Arial"/>
              <w:b/>
              <w:sz w:val="28"/>
              <w:szCs w:val="28"/>
              <w:lang w:val="es-DO"/>
            </w:rPr>
            <w:t>Avizat</w:t>
          </w:r>
        </w:p>
        <w:p w14:paraId="6E4B88C0" w14:textId="7A0FCAB3" w:rsidR="00FD2F53" w:rsidRPr="004D612E"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sz w:val="28"/>
              <w:szCs w:val="28"/>
              <w:lang w:val="es-DO"/>
            </w:rPr>
          </w:pPr>
          <w:r w:rsidRPr="004D612E">
            <w:rPr>
              <w:rFonts w:ascii="Arial" w:eastAsia="Arial" w:hAnsi="Arial" w:cs="Arial"/>
              <w:b/>
              <w:sz w:val="28"/>
              <w:szCs w:val="28"/>
              <w:lang w:val="es-DO"/>
            </w:rPr>
            <w:t>Serv.</w:t>
          </w:r>
          <w:r w:rsidR="00BE09A5" w:rsidRPr="004D612E">
            <w:rPr>
              <w:rFonts w:ascii="Arial" w:eastAsia="Arial" w:hAnsi="Arial" w:cs="Arial"/>
              <w:b/>
              <w:sz w:val="28"/>
              <w:szCs w:val="28"/>
              <w:lang w:val="es-DO"/>
            </w:rPr>
            <w:t>Juridic:</w:t>
          </w:r>
          <w:r w:rsidR="00BE09A5" w:rsidRPr="004D612E">
            <w:rPr>
              <w:rFonts w:ascii="Arial" w:eastAsia="Arial" w:hAnsi="Arial" w:cs="Arial"/>
              <w:b/>
              <w:sz w:val="28"/>
              <w:szCs w:val="28"/>
              <w:lang w:val="es-DO"/>
            </w:rPr>
            <w:br/>
            <w:t>cj. Bodea Lucian</w:t>
          </w:r>
        </w:p>
      </w:tc>
      <w:tc>
        <w:tcPr>
          <w:tcW w:w="3240" w:type="dxa"/>
          <w:tcBorders>
            <w:bottom w:val="nil"/>
          </w:tcBorders>
        </w:tcPr>
        <w:p w14:paraId="62CA124D" w14:textId="77777777" w:rsidR="00FD2F53" w:rsidRPr="004D612E"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lang w:val="es-DO"/>
            </w:rPr>
          </w:pPr>
        </w:p>
        <w:p w14:paraId="7D2D0B2E"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Aprobat</w:t>
          </w:r>
        </w:p>
        <w:p w14:paraId="4412E38A" w14:textId="77777777" w:rsidR="00FD2F53" w:rsidRDefault="00BE09A5">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color w:val="000000"/>
              <w:sz w:val="28"/>
              <w:szCs w:val="28"/>
            </w:rPr>
          </w:pPr>
          <w:r>
            <w:rPr>
              <w:rFonts w:ascii="Arial" w:eastAsia="Arial" w:hAnsi="Arial" w:cs="Arial"/>
              <w:b/>
              <w:sz w:val="28"/>
              <w:szCs w:val="28"/>
            </w:rPr>
            <w:t>Director general</w:t>
          </w:r>
          <w:r>
            <w:rPr>
              <w:rFonts w:ascii="Arial" w:eastAsia="Arial" w:hAnsi="Arial" w:cs="Arial"/>
              <w:b/>
              <w:color w:val="000000"/>
              <w:sz w:val="28"/>
              <w:szCs w:val="28"/>
            </w:rPr>
            <w:t>,</w:t>
          </w:r>
        </w:p>
        <w:p w14:paraId="23AFFA7A"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p>
        <w:p w14:paraId="3128EFE4" w14:textId="44BE4478" w:rsidR="00FD2F53" w:rsidRDefault="00884FC0">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b/>
              <w:sz w:val="28"/>
              <w:szCs w:val="28"/>
            </w:rPr>
          </w:pPr>
          <w:r>
            <w:rPr>
              <w:rFonts w:ascii="Arial" w:eastAsia="Arial" w:hAnsi="Arial" w:cs="Arial"/>
              <w:b/>
              <w:sz w:val="28"/>
              <w:szCs w:val="28"/>
            </w:rPr>
            <w:t>Barta Zoltan</w:t>
          </w:r>
        </w:p>
        <w:p w14:paraId="0A87C1F1"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r w:rsidR="00FD2F53" w14:paraId="5CE26772" w14:textId="77777777">
      <w:trPr>
        <w:trHeight w:val="695"/>
      </w:trPr>
      <w:tc>
        <w:tcPr>
          <w:tcW w:w="3528" w:type="dxa"/>
          <w:tcBorders>
            <w:top w:val="nil"/>
          </w:tcBorders>
        </w:tcPr>
        <w:p w14:paraId="38872CD8"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4D02F24" w14:textId="77777777" w:rsidR="00FD2F53" w:rsidRDefault="00FD2F53">
          <w:pPr>
            <w:pBdr>
              <w:top w:val="nil"/>
              <w:left w:val="nil"/>
              <w:bottom w:val="nil"/>
              <w:right w:val="nil"/>
              <w:between w:val="nil"/>
            </w:pBdr>
            <w:tabs>
              <w:tab w:val="center" w:pos="4320"/>
              <w:tab w:val="right" w:pos="8640"/>
            </w:tabs>
            <w:spacing w:line="240" w:lineRule="auto"/>
            <w:ind w:left="1" w:hanging="3"/>
            <w:rPr>
              <w:rFonts w:ascii="Arial" w:eastAsia="Arial" w:hAnsi="Arial" w:cs="Arial"/>
              <w:sz w:val="28"/>
              <w:szCs w:val="28"/>
            </w:rPr>
          </w:pPr>
        </w:p>
      </w:tc>
      <w:tc>
        <w:tcPr>
          <w:tcW w:w="3240" w:type="dxa"/>
          <w:tcBorders>
            <w:top w:val="nil"/>
          </w:tcBorders>
        </w:tcPr>
        <w:p w14:paraId="31AD354C" w14:textId="77777777" w:rsidR="00FD2F53" w:rsidRDefault="00FD2F53">
          <w:pPr>
            <w:pBdr>
              <w:top w:val="nil"/>
              <w:left w:val="nil"/>
              <w:bottom w:val="nil"/>
              <w:right w:val="nil"/>
              <w:between w:val="nil"/>
            </w:pBdr>
            <w:tabs>
              <w:tab w:val="center" w:pos="4320"/>
              <w:tab w:val="right" w:pos="8640"/>
            </w:tabs>
            <w:spacing w:line="240" w:lineRule="auto"/>
            <w:ind w:left="1" w:hanging="3"/>
            <w:jc w:val="center"/>
            <w:rPr>
              <w:rFonts w:ascii="Arial" w:eastAsia="Arial" w:hAnsi="Arial" w:cs="Arial"/>
              <w:color w:val="000000"/>
              <w:sz w:val="28"/>
              <w:szCs w:val="28"/>
            </w:rPr>
          </w:pPr>
        </w:p>
      </w:tc>
    </w:tr>
  </w:tbl>
  <w:p w14:paraId="74A75B26" w14:textId="77777777" w:rsidR="00FD2F53"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                               </w:t>
    </w:r>
  </w:p>
  <w:p w14:paraId="5360BFBB" w14:textId="77777777" w:rsidR="00FD2F53" w:rsidRDefault="00FD2F53">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p>
  <w:p w14:paraId="41A85DBF" w14:textId="6CBCFFD6"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fr-FR"/>
      </w:rPr>
    </w:pPr>
    <w:r w:rsidRPr="00884FC0">
      <w:rPr>
        <w:rFonts w:ascii="Arial" w:eastAsia="Arial" w:hAnsi="Arial" w:cs="Arial"/>
        <w:color w:val="000000"/>
        <w:sz w:val="16"/>
        <w:szCs w:val="16"/>
        <w:lang w:val="fr-FR"/>
      </w:rPr>
      <w:t xml:space="preserve">Prezentul document  este proprietatea ADP SATU MARE </w:t>
    </w:r>
  </w:p>
  <w:p w14:paraId="7321490B"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16"/>
        <w:szCs w:val="16"/>
        <w:lang w:val="es-DO"/>
      </w:rPr>
    </w:pPr>
    <w:r w:rsidRPr="004D612E">
      <w:rPr>
        <w:rFonts w:ascii="Arial" w:eastAsia="Arial" w:hAnsi="Arial" w:cs="Arial"/>
        <w:color w:val="000000"/>
        <w:sz w:val="16"/>
        <w:szCs w:val="16"/>
        <w:lang w:val="es-DO"/>
      </w:rPr>
      <w:t>Este interzisǎ multiplicarea şi transmiterea documentului fǎrǎ acordul elaboratorului, copiile fiind controlate şi numerotate.</w:t>
    </w:r>
  </w:p>
  <w:p w14:paraId="5EFC10F9" w14:textId="77777777" w:rsidR="00FD2F53" w:rsidRPr="004D612E" w:rsidRDefault="00FD2F53">
    <w:pPr>
      <w:ind w:left="0" w:hanging="2"/>
      <w:jc w:val="center"/>
      <w:rPr>
        <w:lang w:val="es-DO"/>
      </w:rPr>
    </w:pPr>
  </w:p>
  <w:tbl>
    <w:tblPr>
      <w:tblStyle w:val="a3"/>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FD2F53" w14:paraId="0B82390F" w14:textId="77777777">
      <w:tc>
        <w:tcPr>
          <w:tcW w:w="9828" w:type="dxa"/>
          <w:tcBorders>
            <w:top w:val="single" w:sz="4" w:space="0" w:color="000000"/>
            <w:left w:val="nil"/>
            <w:bottom w:val="nil"/>
            <w:right w:val="nil"/>
          </w:tcBorders>
        </w:tcPr>
        <w:p w14:paraId="0724028B" w14:textId="77777777" w:rsidR="00FD2F53" w:rsidRDefault="00BE09A5">
          <w:pPr>
            <w:ind w:left="0" w:hanging="2"/>
            <w:jc w:val="right"/>
            <w:rPr>
              <w:rFonts w:ascii="Arial" w:eastAsia="Arial" w:hAnsi="Arial" w:cs="Arial"/>
              <w:sz w:val="16"/>
              <w:szCs w:val="16"/>
            </w:rPr>
          </w:pPr>
          <w:r w:rsidRPr="004D612E">
            <w:rPr>
              <w:rFonts w:ascii="Arial" w:eastAsia="Arial" w:hAnsi="Arial" w:cs="Arial"/>
              <w:sz w:val="16"/>
              <w:szCs w:val="16"/>
              <w:lang w:val="es-DO"/>
            </w:rPr>
            <w:t xml:space="preserve"> </w:t>
          </w:r>
          <w:r>
            <w:rPr>
              <w:rFonts w:ascii="Arial" w:eastAsia="Arial" w:hAnsi="Arial" w:cs="Arial"/>
              <w:b/>
              <w:sz w:val="20"/>
              <w:szCs w:val="20"/>
            </w:rPr>
            <w:t xml:space="preserve">Pagina </w:t>
          </w:r>
          <w:r>
            <w:rPr>
              <w:rFonts w:ascii="Arial" w:eastAsia="Arial" w:hAnsi="Arial" w:cs="Arial"/>
              <w:b/>
              <w:sz w:val="20"/>
              <w:szCs w:val="20"/>
            </w:rPr>
            <w:fldChar w:fldCharType="begin"/>
          </w:r>
          <w:r>
            <w:rPr>
              <w:rFonts w:ascii="Arial" w:eastAsia="Arial" w:hAnsi="Arial" w:cs="Arial"/>
              <w:b/>
              <w:sz w:val="20"/>
              <w:szCs w:val="20"/>
            </w:rPr>
            <w:instrText>PAGE</w:instrText>
          </w:r>
          <w:r>
            <w:rPr>
              <w:rFonts w:ascii="Arial" w:eastAsia="Arial" w:hAnsi="Arial" w:cs="Arial"/>
              <w:b/>
              <w:sz w:val="20"/>
              <w:szCs w:val="20"/>
            </w:rPr>
            <w:fldChar w:fldCharType="separate"/>
          </w:r>
          <w:r>
            <w:rPr>
              <w:rFonts w:ascii="Arial" w:eastAsia="Arial" w:hAnsi="Arial" w:cs="Arial"/>
              <w:b/>
              <w:sz w:val="20"/>
              <w:szCs w:val="20"/>
            </w:rPr>
            <w:t>1</w:t>
          </w:r>
          <w:r>
            <w:rPr>
              <w:rFonts w:ascii="Arial" w:eastAsia="Arial" w:hAnsi="Arial" w:cs="Arial"/>
              <w:b/>
              <w:sz w:val="20"/>
              <w:szCs w:val="20"/>
            </w:rPr>
            <w:fldChar w:fldCharType="end"/>
          </w:r>
          <w:r>
            <w:rPr>
              <w:rFonts w:ascii="Arial" w:eastAsia="Arial" w:hAnsi="Arial" w:cs="Arial"/>
              <w:b/>
              <w:sz w:val="20"/>
              <w:szCs w:val="20"/>
            </w:rPr>
            <w:t xml:space="preserve"> / </w:t>
          </w:r>
          <w:r>
            <w:rPr>
              <w:rFonts w:ascii="Arial" w:eastAsia="Arial" w:hAnsi="Arial" w:cs="Arial"/>
              <w:b/>
              <w:sz w:val="20"/>
              <w:szCs w:val="20"/>
            </w:rPr>
            <w:fldChar w:fldCharType="begin"/>
          </w:r>
          <w:r>
            <w:rPr>
              <w:rFonts w:ascii="Arial" w:eastAsia="Arial" w:hAnsi="Arial" w:cs="Arial"/>
              <w:b/>
              <w:sz w:val="20"/>
              <w:szCs w:val="20"/>
            </w:rPr>
            <w:instrText>NUMPAGES</w:instrText>
          </w:r>
          <w:r>
            <w:rPr>
              <w:rFonts w:ascii="Arial" w:eastAsia="Arial" w:hAnsi="Arial" w:cs="Arial"/>
              <w:b/>
              <w:sz w:val="20"/>
              <w:szCs w:val="20"/>
            </w:rPr>
            <w:fldChar w:fldCharType="separate"/>
          </w:r>
          <w:r>
            <w:rPr>
              <w:rFonts w:ascii="Arial" w:eastAsia="Arial" w:hAnsi="Arial" w:cs="Arial"/>
              <w:b/>
              <w:sz w:val="20"/>
              <w:szCs w:val="20"/>
            </w:rPr>
            <w:t>2</w:t>
          </w:r>
          <w:r>
            <w:rPr>
              <w:rFonts w:ascii="Arial" w:eastAsia="Arial" w:hAnsi="Arial" w:cs="Arial"/>
              <w:b/>
              <w:sz w:val="20"/>
              <w:szCs w:val="20"/>
            </w:rPr>
            <w:fldChar w:fldCharType="end"/>
          </w:r>
        </w:p>
      </w:tc>
    </w:tr>
  </w:tbl>
  <w:p w14:paraId="1DD3AE85"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E64B" w14:textId="77777777" w:rsidR="00ED2E6D" w:rsidRDefault="00ED2E6D">
      <w:pPr>
        <w:spacing w:line="240" w:lineRule="auto"/>
        <w:ind w:left="0" w:hanging="2"/>
      </w:pPr>
      <w:r>
        <w:separator/>
      </w:r>
    </w:p>
  </w:footnote>
  <w:footnote w:type="continuationSeparator" w:id="0">
    <w:p w14:paraId="452262A3" w14:textId="77777777" w:rsidR="00ED2E6D" w:rsidRDefault="00ED2E6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B07" w14:textId="77777777" w:rsidR="00884FC0" w:rsidRDefault="00884F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2B1A" w14:textId="77777777" w:rsidR="00FD2F53" w:rsidRDefault="00FD2F53">
    <w:pPr>
      <w:widowControl w:val="0"/>
      <w:pBdr>
        <w:top w:val="nil"/>
        <w:left w:val="nil"/>
        <w:bottom w:val="nil"/>
        <w:right w:val="nil"/>
        <w:between w:val="nil"/>
      </w:pBdr>
      <w:spacing w:line="276" w:lineRule="auto"/>
      <w:ind w:left="0" w:hanging="2"/>
    </w:pPr>
  </w:p>
  <w:tbl>
    <w:tblPr>
      <w:tblStyle w:val="a"/>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260"/>
      <w:gridCol w:w="4860"/>
      <w:gridCol w:w="2160"/>
    </w:tblGrid>
    <w:tr w:rsidR="00FD2F53" w:rsidRPr="00A571FA" w14:paraId="225A6192" w14:textId="77777777">
      <w:trPr>
        <w:cantSplit/>
      </w:trPr>
      <w:tc>
        <w:tcPr>
          <w:tcW w:w="1548" w:type="dxa"/>
          <w:tcBorders>
            <w:top w:val="single" w:sz="4" w:space="0" w:color="000000"/>
            <w:left w:val="single" w:sz="4" w:space="0" w:color="000000"/>
            <w:bottom w:val="single" w:sz="4" w:space="0" w:color="000000"/>
            <w:right w:val="single" w:sz="4" w:space="0" w:color="000000"/>
          </w:tcBorders>
        </w:tcPr>
        <w:p w14:paraId="7C914495"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D77B10">
            <w:rPr>
              <w:rFonts w:ascii="Arial" w:eastAsia="Arial" w:hAnsi="Arial" w:cs="Arial"/>
              <w:b/>
              <w:bCs/>
              <w:color w:val="000000"/>
              <w:sz w:val="20"/>
              <w:szCs w:val="20"/>
            </w:rPr>
            <w:t xml:space="preserve">Codul                                 </w:t>
          </w:r>
        </w:p>
      </w:tc>
      <w:tc>
        <w:tcPr>
          <w:tcW w:w="1260" w:type="dxa"/>
          <w:tcBorders>
            <w:top w:val="single" w:sz="4" w:space="0" w:color="000000"/>
            <w:left w:val="single" w:sz="4" w:space="0" w:color="000000"/>
            <w:bottom w:val="single" w:sz="4" w:space="0" w:color="000000"/>
            <w:right w:val="single" w:sz="4" w:space="0" w:color="000000"/>
          </w:tcBorders>
        </w:tcPr>
        <w:p w14:paraId="6C00F48C"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D77B10">
            <w:rPr>
              <w:rFonts w:ascii="Arial" w:eastAsia="Arial" w:hAnsi="Arial" w:cs="Arial"/>
              <w:b/>
              <w:bCs/>
              <w:color w:val="000000"/>
              <w:sz w:val="20"/>
              <w:szCs w:val="20"/>
            </w:rPr>
            <w:t>ROFP2</w:t>
          </w:r>
        </w:p>
      </w:tc>
      <w:tc>
        <w:tcPr>
          <w:tcW w:w="4860" w:type="dxa"/>
          <w:vMerge w:val="restart"/>
          <w:tcBorders>
            <w:left w:val="single" w:sz="4" w:space="0" w:color="000000"/>
            <w:right w:val="single" w:sz="4" w:space="0" w:color="000000"/>
          </w:tcBorders>
          <w:vAlign w:val="center"/>
        </w:tcPr>
        <w:p w14:paraId="7BB298C4"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es-DO"/>
            </w:rPr>
          </w:pPr>
          <w:r w:rsidRPr="00D77B10">
            <w:rPr>
              <w:rFonts w:ascii="Arial" w:eastAsia="Arial" w:hAnsi="Arial" w:cs="Arial"/>
              <w:b/>
              <w:bCs/>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404AD5E7" w14:textId="77777777" w:rsidR="005F3D45"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D77B10">
            <w:rPr>
              <w:rFonts w:ascii="Arial" w:eastAsia="Arial" w:hAnsi="Arial" w:cs="Arial"/>
              <w:b/>
              <w:bCs/>
              <w:color w:val="000000"/>
              <w:sz w:val="20"/>
              <w:szCs w:val="20"/>
              <w:lang w:val="fr-FR"/>
            </w:rPr>
            <w:t xml:space="preserve">ADMINISTRAŢIA DOMENIULUI PUBLIC </w:t>
          </w:r>
        </w:p>
        <w:p w14:paraId="0D9B856D" w14:textId="0DBA5490" w:rsidR="00FD2F53" w:rsidRPr="00D77B1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D77B10">
            <w:rPr>
              <w:rFonts w:ascii="Arial" w:eastAsia="Arial" w:hAnsi="Arial" w:cs="Arial"/>
              <w:b/>
              <w:bCs/>
              <w:color w:val="000000"/>
              <w:sz w:val="20"/>
              <w:szCs w:val="20"/>
              <w:lang w:val="fr-FR"/>
            </w:rPr>
            <w:t>SATU MARE</w:t>
          </w:r>
        </w:p>
      </w:tc>
    </w:tr>
    <w:tr w:rsidR="00FD2F53" w14:paraId="5B2B5668" w14:textId="77777777">
      <w:trPr>
        <w:cantSplit/>
        <w:trHeight w:val="233"/>
      </w:trPr>
      <w:tc>
        <w:tcPr>
          <w:tcW w:w="1548" w:type="dxa"/>
          <w:tcBorders>
            <w:top w:val="single" w:sz="4" w:space="0" w:color="000000"/>
            <w:left w:val="single" w:sz="4" w:space="0" w:color="000000"/>
            <w:bottom w:val="single" w:sz="4" w:space="0" w:color="000000"/>
            <w:right w:val="single" w:sz="4" w:space="0" w:color="000000"/>
          </w:tcBorders>
        </w:tcPr>
        <w:p w14:paraId="005DCFA5"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Ediţia/Revizia</w:t>
          </w:r>
        </w:p>
      </w:tc>
      <w:tc>
        <w:tcPr>
          <w:tcW w:w="1260" w:type="dxa"/>
          <w:tcBorders>
            <w:top w:val="single" w:sz="4" w:space="0" w:color="000000"/>
            <w:left w:val="single" w:sz="4" w:space="0" w:color="000000"/>
            <w:bottom w:val="single" w:sz="4" w:space="0" w:color="000000"/>
            <w:right w:val="single" w:sz="4" w:space="0" w:color="000000"/>
          </w:tcBorders>
        </w:tcPr>
        <w:p w14:paraId="29F3A9DC" w14:textId="0AA8EDE0" w:rsidR="00FD2F53" w:rsidRPr="00D77B10" w:rsidRDefault="005F3D4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2/0</w:t>
          </w:r>
        </w:p>
      </w:tc>
      <w:tc>
        <w:tcPr>
          <w:tcW w:w="4860" w:type="dxa"/>
          <w:vMerge/>
          <w:tcBorders>
            <w:left w:val="single" w:sz="4" w:space="0" w:color="000000"/>
            <w:right w:val="single" w:sz="4" w:space="0" w:color="000000"/>
          </w:tcBorders>
          <w:vAlign w:val="center"/>
        </w:tcPr>
        <w:p w14:paraId="03C82A4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3109AC7F"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671C07C5" w14:textId="77777777">
      <w:trPr>
        <w:cantSplit/>
        <w:trHeight w:val="232"/>
      </w:trPr>
      <w:tc>
        <w:tcPr>
          <w:tcW w:w="1548" w:type="dxa"/>
          <w:tcBorders>
            <w:top w:val="single" w:sz="4" w:space="0" w:color="000000"/>
            <w:left w:val="single" w:sz="4" w:space="0" w:color="000000"/>
            <w:bottom w:val="single" w:sz="4" w:space="0" w:color="000000"/>
            <w:right w:val="single" w:sz="4" w:space="0" w:color="000000"/>
          </w:tcBorders>
        </w:tcPr>
        <w:p w14:paraId="289EBE8E" w14:textId="77777777" w:rsidR="00FD2F53" w:rsidRPr="00D77B10"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Data reviziei</w:t>
          </w:r>
        </w:p>
      </w:tc>
      <w:tc>
        <w:tcPr>
          <w:tcW w:w="1260" w:type="dxa"/>
          <w:tcBorders>
            <w:top w:val="single" w:sz="4" w:space="0" w:color="000000"/>
            <w:left w:val="single" w:sz="4" w:space="0" w:color="000000"/>
            <w:bottom w:val="single" w:sz="4" w:space="0" w:color="000000"/>
            <w:right w:val="single" w:sz="4" w:space="0" w:color="000000"/>
          </w:tcBorders>
        </w:tcPr>
        <w:p w14:paraId="6D012134" w14:textId="725A9F59" w:rsidR="00FD2F53" w:rsidRPr="00D77B10" w:rsidRDefault="00C501E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D77B10">
            <w:rPr>
              <w:rFonts w:ascii="Arial" w:eastAsia="Arial" w:hAnsi="Arial" w:cs="Arial"/>
              <w:b/>
              <w:bCs/>
              <w:sz w:val="20"/>
              <w:szCs w:val="20"/>
            </w:rPr>
            <w:t>Ianuarie 2026</w:t>
          </w:r>
        </w:p>
      </w:tc>
      <w:tc>
        <w:tcPr>
          <w:tcW w:w="4860" w:type="dxa"/>
          <w:vMerge/>
          <w:tcBorders>
            <w:left w:val="single" w:sz="4" w:space="0" w:color="000000"/>
            <w:right w:val="single" w:sz="4" w:space="0" w:color="000000"/>
          </w:tcBorders>
          <w:vAlign w:val="center"/>
        </w:tcPr>
        <w:p w14:paraId="5F63BD01"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1056A59C"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3962EFF3" w14:textId="77777777" w:rsidR="00FD2F53" w:rsidRDefault="00FD2F53">
    <w:pPr>
      <w:ind w:left="0" w:hanging="2"/>
    </w:pPr>
  </w:p>
  <w:p w14:paraId="239C1FE3"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5CDF" w14:textId="77777777" w:rsidR="00FD2F53" w:rsidRDefault="00FD2F53">
    <w:pPr>
      <w:widowControl w:val="0"/>
      <w:pBdr>
        <w:top w:val="nil"/>
        <w:left w:val="nil"/>
        <w:bottom w:val="nil"/>
        <w:right w:val="nil"/>
        <w:between w:val="nil"/>
      </w:pBdr>
      <w:spacing w:line="276" w:lineRule="auto"/>
      <w:ind w:left="0" w:hanging="2"/>
      <w:rPr>
        <w:color w:val="000000"/>
      </w:rPr>
    </w:pPr>
  </w:p>
  <w:tbl>
    <w:tblPr>
      <w:tblStyle w:val="a0"/>
      <w:tblW w:w="1054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1290"/>
      <w:gridCol w:w="4830"/>
      <w:gridCol w:w="2160"/>
    </w:tblGrid>
    <w:tr w:rsidR="00FD2F53" w:rsidRPr="00A571FA" w14:paraId="47CC4587" w14:textId="77777777" w:rsidTr="00C24E6B">
      <w:trPr>
        <w:cantSplit/>
        <w:trHeight w:val="416"/>
      </w:trPr>
      <w:tc>
        <w:tcPr>
          <w:tcW w:w="2262" w:type="dxa"/>
          <w:tcBorders>
            <w:top w:val="single" w:sz="4" w:space="0" w:color="000000"/>
            <w:left w:val="single" w:sz="4" w:space="0" w:color="000000"/>
            <w:bottom w:val="single" w:sz="4" w:space="0" w:color="000000"/>
            <w:right w:val="single" w:sz="4" w:space="0" w:color="000000"/>
          </w:tcBorders>
        </w:tcPr>
        <w:p w14:paraId="5499A4A3" w14:textId="2F7DF506"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 xml:space="preserve">Codul                                 </w:t>
          </w:r>
        </w:p>
      </w:tc>
      <w:tc>
        <w:tcPr>
          <w:tcW w:w="1290" w:type="dxa"/>
          <w:tcBorders>
            <w:top w:val="single" w:sz="4" w:space="0" w:color="000000"/>
            <w:left w:val="single" w:sz="4" w:space="0" w:color="000000"/>
            <w:bottom w:val="single" w:sz="4" w:space="0" w:color="000000"/>
            <w:right w:val="single" w:sz="4" w:space="0" w:color="000000"/>
          </w:tcBorders>
        </w:tcPr>
        <w:p w14:paraId="254DE1F3" w14:textId="0E2DB6AF"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ROF</w:t>
          </w:r>
          <w:r w:rsidRPr="00C24E6B">
            <w:rPr>
              <w:rFonts w:ascii="Arial" w:eastAsia="Arial" w:hAnsi="Arial" w:cs="Arial"/>
              <w:b/>
              <w:bCs/>
              <w:sz w:val="20"/>
              <w:szCs w:val="20"/>
            </w:rPr>
            <w:t>P</w:t>
          </w:r>
          <w:r w:rsidR="00884FC0" w:rsidRPr="00C24E6B">
            <w:rPr>
              <w:rFonts w:ascii="Arial" w:eastAsia="Arial" w:hAnsi="Arial" w:cs="Arial"/>
              <w:b/>
              <w:bCs/>
              <w:sz w:val="20"/>
              <w:szCs w:val="20"/>
            </w:rPr>
            <w:t>2</w:t>
          </w:r>
        </w:p>
      </w:tc>
      <w:tc>
        <w:tcPr>
          <w:tcW w:w="4830" w:type="dxa"/>
          <w:vMerge w:val="restart"/>
          <w:tcBorders>
            <w:left w:val="single" w:sz="4" w:space="0" w:color="000000"/>
            <w:right w:val="single" w:sz="4" w:space="0" w:color="000000"/>
          </w:tcBorders>
          <w:vAlign w:val="center"/>
        </w:tcPr>
        <w:p w14:paraId="37E1EDDC" w14:textId="77777777" w:rsidR="00FD2F53" w:rsidRPr="004D612E"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es-DO"/>
            </w:rPr>
          </w:pPr>
          <w:r w:rsidRPr="004D612E">
            <w:rPr>
              <w:rFonts w:ascii="Arial" w:eastAsia="Arial" w:hAnsi="Arial" w:cs="Arial"/>
              <w:b/>
              <w:smallCaps/>
              <w:color w:val="000000"/>
              <w:sz w:val="20"/>
              <w:szCs w:val="20"/>
              <w:lang w:val="es-DO"/>
            </w:rPr>
            <w:t>REGULAMENT  DE ORGANIZARE ŞI FUNCŢIONARE PIAŢA NR. 2</w:t>
          </w:r>
        </w:p>
      </w:tc>
      <w:tc>
        <w:tcPr>
          <w:tcW w:w="2160" w:type="dxa"/>
          <w:vMerge w:val="restart"/>
          <w:tcBorders>
            <w:top w:val="single" w:sz="4" w:space="0" w:color="000000"/>
            <w:left w:val="single" w:sz="4" w:space="0" w:color="000000"/>
            <w:right w:val="single" w:sz="4" w:space="0" w:color="000000"/>
          </w:tcBorders>
          <w:vAlign w:val="center"/>
        </w:tcPr>
        <w:p w14:paraId="25885C6C" w14:textId="77777777" w:rsidR="00884FC0" w:rsidRPr="00C24E6B"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b/>
              <w:bCs/>
              <w:color w:val="000000"/>
              <w:sz w:val="20"/>
              <w:szCs w:val="20"/>
              <w:lang w:val="fr-FR"/>
            </w:rPr>
          </w:pPr>
          <w:r w:rsidRPr="00C24E6B">
            <w:rPr>
              <w:rFonts w:ascii="Arial" w:eastAsia="Arial" w:hAnsi="Arial" w:cs="Arial"/>
              <w:b/>
              <w:bCs/>
              <w:color w:val="000000"/>
              <w:sz w:val="20"/>
              <w:szCs w:val="20"/>
              <w:lang w:val="fr-FR"/>
            </w:rPr>
            <w:t xml:space="preserve">ADMINISTRAŢIA DOMENIULUI PUBLIC </w:t>
          </w:r>
        </w:p>
        <w:p w14:paraId="716EEECE" w14:textId="06BD418C" w:rsidR="00FD2F53" w:rsidRPr="00884FC0" w:rsidRDefault="00BE09A5">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sz w:val="20"/>
              <w:szCs w:val="20"/>
              <w:lang w:val="fr-FR"/>
            </w:rPr>
          </w:pPr>
          <w:r w:rsidRPr="00C24E6B">
            <w:rPr>
              <w:rFonts w:ascii="Arial" w:eastAsia="Arial" w:hAnsi="Arial" w:cs="Arial"/>
              <w:b/>
              <w:bCs/>
              <w:color w:val="000000"/>
              <w:sz w:val="20"/>
              <w:szCs w:val="20"/>
              <w:lang w:val="fr-FR"/>
            </w:rPr>
            <w:t>SATU MARE</w:t>
          </w:r>
        </w:p>
      </w:tc>
    </w:tr>
    <w:tr w:rsidR="00FD2F53" w14:paraId="338809EA" w14:textId="77777777" w:rsidTr="004D612E">
      <w:trPr>
        <w:cantSplit/>
        <w:trHeight w:val="233"/>
      </w:trPr>
      <w:tc>
        <w:tcPr>
          <w:tcW w:w="2262" w:type="dxa"/>
          <w:tcBorders>
            <w:top w:val="single" w:sz="4" w:space="0" w:color="000000"/>
            <w:left w:val="single" w:sz="4" w:space="0" w:color="000000"/>
            <w:bottom w:val="single" w:sz="4" w:space="0" w:color="000000"/>
            <w:right w:val="single" w:sz="4" w:space="0" w:color="000000"/>
          </w:tcBorders>
        </w:tcPr>
        <w:p w14:paraId="02942D14" w14:textId="77777777" w:rsidR="00FD2F53" w:rsidRPr="00C24E6B"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Ediţia/Revizia</w:t>
          </w:r>
        </w:p>
      </w:tc>
      <w:tc>
        <w:tcPr>
          <w:tcW w:w="1290" w:type="dxa"/>
          <w:tcBorders>
            <w:top w:val="single" w:sz="4" w:space="0" w:color="000000"/>
            <w:left w:val="single" w:sz="4" w:space="0" w:color="000000"/>
            <w:bottom w:val="single" w:sz="4" w:space="0" w:color="000000"/>
            <w:right w:val="single" w:sz="4" w:space="0" w:color="000000"/>
          </w:tcBorders>
        </w:tcPr>
        <w:p w14:paraId="0992145D" w14:textId="24C3CDDC" w:rsidR="00FD2F53" w:rsidRPr="00C24E6B" w:rsidRDefault="00884FC0">
          <w:pPr>
            <w:pBdr>
              <w:top w:val="nil"/>
              <w:left w:val="nil"/>
              <w:bottom w:val="nil"/>
              <w:right w:val="nil"/>
              <w:between w:val="nil"/>
            </w:pBdr>
            <w:tabs>
              <w:tab w:val="center" w:pos="4320"/>
              <w:tab w:val="right" w:pos="8640"/>
            </w:tabs>
            <w:spacing w:line="240" w:lineRule="auto"/>
            <w:ind w:left="0" w:hanging="2"/>
            <w:rPr>
              <w:rFonts w:ascii="Arial" w:eastAsia="Arial" w:hAnsi="Arial" w:cs="Arial"/>
              <w:b/>
              <w:bCs/>
              <w:color w:val="000000"/>
              <w:sz w:val="20"/>
              <w:szCs w:val="20"/>
            </w:rPr>
          </w:pPr>
          <w:r w:rsidRPr="00C24E6B">
            <w:rPr>
              <w:rFonts w:ascii="Arial" w:eastAsia="Arial" w:hAnsi="Arial" w:cs="Arial"/>
              <w:b/>
              <w:bCs/>
              <w:color w:val="000000"/>
              <w:sz w:val="20"/>
              <w:szCs w:val="20"/>
            </w:rPr>
            <w:t>2/0</w:t>
          </w:r>
        </w:p>
      </w:tc>
      <w:tc>
        <w:tcPr>
          <w:tcW w:w="4830" w:type="dxa"/>
          <w:vMerge/>
          <w:tcBorders>
            <w:left w:val="single" w:sz="4" w:space="0" w:color="000000"/>
            <w:right w:val="single" w:sz="4" w:space="0" w:color="000000"/>
          </w:tcBorders>
          <w:vAlign w:val="center"/>
        </w:tcPr>
        <w:p w14:paraId="4423DAD3"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2E8EB37A"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r w:rsidR="00FD2F53" w14:paraId="04EF2FFB" w14:textId="77777777" w:rsidTr="004D612E">
      <w:trPr>
        <w:cantSplit/>
        <w:trHeight w:val="232"/>
      </w:trPr>
      <w:tc>
        <w:tcPr>
          <w:tcW w:w="2262" w:type="dxa"/>
          <w:tcBorders>
            <w:top w:val="single" w:sz="4" w:space="0" w:color="000000"/>
            <w:left w:val="single" w:sz="4" w:space="0" w:color="000000"/>
            <w:bottom w:val="single" w:sz="4" w:space="0" w:color="000000"/>
            <w:right w:val="single" w:sz="4" w:space="0" w:color="000000"/>
          </w:tcBorders>
        </w:tcPr>
        <w:p w14:paraId="04F13180" w14:textId="77777777" w:rsidR="00FD2F53" w:rsidRPr="00C501E5" w:rsidRDefault="00BE09A5">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C501E5">
            <w:rPr>
              <w:rFonts w:ascii="Arial" w:eastAsia="Arial" w:hAnsi="Arial" w:cs="Arial"/>
              <w:b/>
              <w:bCs/>
              <w:sz w:val="20"/>
              <w:szCs w:val="20"/>
            </w:rPr>
            <w:t>Data reviziei</w:t>
          </w:r>
        </w:p>
      </w:tc>
      <w:tc>
        <w:tcPr>
          <w:tcW w:w="1290" w:type="dxa"/>
          <w:tcBorders>
            <w:top w:val="single" w:sz="4" w:space="0" w:color="000000"/>
            <w:left w:val="single" w:sz="4" w:space="0" w:color="000000"/>
            <w:bottom w:val="single" w:sz="4" w:space="0" w:color="000000"/>
            <w:right w:val="single" w:sz="4" w:space="0" w:color="000000"/>
          </w:tcBorders>
        </w:tcPr>
        <w:p w14:paraId="3404A6A9" w14:textId="763B5EFE" w:rsidR="00FD2F53" w:rsidRPr="00C501E5" w:rsidRDefault="00CB16CA">
          <w:pPr>
            <w:pBdr>
              <w:top w:val="nil"/>
              <w:left w:val="nil"/>
              <w:bottom w:val="nil"/>
              <w:right w:val="nil"/>
              <w:between w:val="nil"/>
            </w:pBdr>
            <w:tabs>
              <w:tab w:val="center" w:pos="4320"/>
              <w:tab w:val="right" w:pos="8640"/>
            </w:tabs>
            <w:spacing w:line="240" w:lineRule="auto"/>
            <w:ind w:left="0" w:hanging="2"/>
            <w:rPr>
              <w:rFonts w:ascii="Arial" w:eastAsia="Arial" w:hAnsi="Arial" w:cs="Arial"/>
              <w:b/>
              <w:bCs/>
              <w:sz w:val="20"/>
              <w:szCs w:val="20"/>
            </w:rPr>
          </w:pPr>
          <w:r w:rsidRPr="00C501E5">
            <w:rPr>
              <w:rFonts w:ascii="Arial" w:eastAsia="Arial" w:hAnsi="Arial" w:cs="Arial"/>
              <w:b/>
              <w:bCs/>
              <w:sz w:val="20"/>
              <w:szCs w:val="20"/>
            </w:rPr>
            <w:t>Ianuarie 202</w:t>
          </w:r>
          <w:r w:rsidR="000F3877" w:rsidRPr="00C501E5">
            <w:rPr>
              <w:rFonts w:ascii="Arial" w:eastAsia="Arial" w:hAnsi="Arial" w:cs="Arial"/>
              <w:b/>
              <w:bCs/>
              <w:sz w:val="20"/>
              <w:szCs w:val="20"/>
            </w:rPr>
            <w:t>6</w:t>
          </w:r>
        </w:p>
      </w:tc>
      <w:tc>
        <w:tcPr>
          <w:tcW w:w="4830" w:type="dxa"/>
          <w:vMerge/>
          <w:tcBorders>
            <w:left w:val="single" w:sz="4" w:space="0" w:color="000000"/>
            <w:right w:val="single" w:sz="4" w:space="0" w:color="000000"/>
          </w:tcBorders>
          <w:vAlign w:val="center"/>
        </w:tcPr>
        <w:p w14:paraId="317A6CD9"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c>
        <w:tcPr>
          <w:tcW w:w="2160" w:type="dxa"/>
          <w:vMerge/>
          <w:tcBorders>
            <w:top w:val="single" w:sz="4" w:space="0" w:color="000000"/>
            <w:left w:val="single" w:sz="4" w:space="0" w:color="000000"/>
            <w:right w:val="single" w:sz="4" w:space="0" w:color="000000"/>
          </w:tcBorders>
          <w:vAlign w:val="center"/>
        </w:tcPr>
        <w:p w14:paraId="40AE974D" w14:textId="77777777" w:rsidR="00FD2F53" w:rsidRDefault="00FD2F5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c>
    </w:tr>
  </w:tbl>
  <w:p w14:paraId="67105CD7" w14:textId="77777777" w:rsidR="00FD2F53" w:rsidRDefault="00FD2F53">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1A9B"/>
    <w:multiLevelType w:val="multilevel"/>
    <w:tmpl w:val="E294E5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7EB4911"/>
    <w:multiLevelType w:val="hybridMultilevel"/>
    <w:tmpl w:val="40FA12B8"/>
    <w:lvl w:ilvl="0" w:tplc="EDF4334C">
      <w:numFmt w:val="bullet"/>
      <w:lvlText w:val=""/>
      <w:lvlJc w:val="left"/>
      <w:pPr>
        <w:ind w:left="418" w:hanging="420"/>
      </w:pPr>
      <w:rPr>
        <w:rFonts w:ascii="Times New Roman" w:eastAsia="Times New Roman" w:hAnsi="Times New Roman" w:cs="Times New Roman" w:hint="default"/>
      </w:rPr>
    </w:lvl>
    <w:lvl w:ilvl="1" w:tplc="04180003" w:tentative="1">
      <w:start w:val="1"/>
      <w:numFmt w:val="bullet"/>
      <w:lvlText w:val="o"/>
      <w:lvlJc w:val="left"/>
      <w:pPr>
        <w:ind w:left="1078" w:hanging="360"/>
      </w:pPr>
      <w:rPr>
        <w:rFonts w:ascii="Courier New" w:hAnsi="Courier New" w:cs="Courier New" w:hint="default"/>
      </w:rPr>
    </w:lvl>
    <w:lvl w:ilvl="2" w:tplc="04180005" w:tentative="1">
      <w:start w:val="1"/>
      <w:numFmt w:val="bullet"/>
      <w:lvlText w:val=""/>
      <w:lvlJc w:val="left"/>
      <w:pPr>
        <w:ind w:left="1798" w:hanging="360"/>
      </w:pPr>
      <w:rPr>
        <w:rFonts w:ascii="Wingdings" w:hAnsi="Wingdings" w:hint="default"/>
      </w:rPr>
    </w:lvl>
    <w:lvl w:ilvl="3" w:tplc="04180001" w:tentative="1">
      <w:start w:val="1"/>
      <w:numFmt w:val="bullet"/>
      <w:lvlText w:val=""/>
      <w:lvlJc w:val="left"/>
      <w:pPr>
        <w:ind w:left="2518" w:hanging="360"/>
      </w:pPr>
      <w:rPr>
        <w:rFonts w:ascii="Symbol" w:hAnsi="Symbol" w:hint="default"/>
      </w:rPr>
    </w:lvl>
    <w:lvl w:ilvl="4" w:tplc="04180003" w:tentative="1">
      <w:start w:val="1"/>
      <w:numFmt w:val="bullet"/>
      <w:lvlText w:val="o"/>
      <w:lvlJc w:val="left"/>
      <w:pPr>
        <w:ind w:left="3238" w:hanging="360"/>
      </w:pPr>
      <w:rPr>
        <w:rFonts w:ascii="Courier New" w:hAnsi="Courier New" w:cs="Courier New" w:hint="default"/>
      </w:rPr>
    </w:lvl>
    <w:lvl w:ilvl="5" w:tplc="04180005" w:tentative="1">
      <w:start w:val="1"/>
      <w:numFmt w:val="bullet"/>
      <w:lvlText w:val=""/>
      <w:lvlJc w:val="left"/>
      <w:pPr>
        <w:ind w:left="3958" w:hanging="360"/>
      </w:pPr>
      <w:rPr>
        <w:rFonts w:ascii="Wingdings" w:hAnsi="Wingdings" w:hint="default"/>
      </w:rPr>
    </w:lvl>
    <w:lvl w:ilvl="6" w:tplc="04180001" w:tentative="1">
      <w:start w:val="1"/>
      <w:numFmt w:val="bullet"/>
      <w:lvlText w:val=""/>
      <w:lvlJc w:val="left"/>
      <w:pPr>
        <w:ind w:left="4678" w:hanging="360"/>
      </w:pPr>
      <w:rPr>
        <w:rFonts w:ascii="Symbol" w:hAnsi="Symbol" w:hint="default"/>
      </w:rPr>
    </w:lvl>
    <w:lvl w:ilvl="7" w:tplc="04180003" w:tentative="1">
      <w:start w:val="1"/>
      <w:numFmt w:val="bullet"/>
      <w:lvlText w:val="o"/>
      <w:lvlJc w:val="left"/>
      <w:pPr>
        <w:ind w:left="5398" w:hanging="360"/>
      </w:pPr>
      <w:rPr>
        <w:rFonts w:ascii="Courier New" w:hAnsi="Courier New" w:cs="Courier New" w:hint="default"/>
      </w:rPr>
    </w:lvl>
    <w:lvl w:ilvl="8" w:tplc="04180005" w:tentative="1">
      <w:start w:val="1"/>
      <w:numFmt w:val="bullet"/>
      <w:lvlText w:val=""/>
      <w:lvlJc w:val="left"/>
      <w:pPr>
        <w:ind w:left="6118" w:hanging="360"/>
      </w:pPr>
      <w:rPr>
        <w:rFonts w:ascii="Wingdings" w:hAnsi="Wingdings" w:hint="default"/>
      </w:rPr>
    </w:lvl>
  </w:abstractNum>
  <w:abstractNum w:abstractNumId="2" w15:restartNumberingAfterBreak="0">
    <w:nsid w:val="1DC07610"/>
    <w:multiLevelType w:val="multilevel"/>
    <w:tmpl w:val="4688497A"/>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abstractNum w:abstractNumId="3" w15:restartNumberingAfterBreak="0">
    <w:nsid w:val="3FA60616"/>
    <w:multiLevelType w:val="multilevel"/>
    <w:tmpl w:val="30ACA574"/>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4" w15:restartNumberingAfterBreak="0">
    <w:nsid w:val="422E1DDC"/>
    <w:multiLevelType w:val="hybridMultilevel"/>
    <w:tmpl w:val="4C20D632"/>
    <w:lvl w:ilvl="0" w:tplc="0418000B">
      <w:start w:val="1"/>
      <w:numFmt w:val="bullet"/>
      <w:lvlText w:val=""/>
      <w:lvlJc w:val="left"/>
      <w:pPr>
        <w:ind w:left="718" w:hanging="360"/>
      </w:pPr>
      <w:rPr>
        <w:rFonts w:ascii="Wingdings" w:hAnsi="Wingdings"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15:restartNumberingAfterBreak="0">
    <w:nsid w:val="43F137BF"/>
    <w:multiLevelType w:val="multilevel"/>
    <w:tmpl w:val="994ED648"/>
    <w:lvl w:ilvl="0">
      <w:start w:val="1"/>
      <w:numFmt w:val="bullet"/>
      <w:lvlText w:val="●"/>
      <w:lvlJc w:val="left"/>
      <w:pPr>
        <w:ind w:left="1020" w:hanging="360"/>
      </w:pPr>
      <w:rPr>
        <w:rFonts w:ascii="Noto Sans Symbols" w:eastAsia="Noto Sans Symbols" w:hAnsi="Noto Sans Symbols" w:cs="Noto Sans Symbols"/>
        <w:vertAlign w:val="baseline"/>
      </w:rPr>
    </w:lvl>
    <w:lvl w:ilvl="1">
      <w:start w:val="1"/>
      <w:numFmt w:val="bullet"/>
      <w:lvlText w:val="o"/>
      <w:lvlJc w:val="left"/>
      <w:pPr>
        <w:ind w:left="1740" w:hanging="360"/>
      </w:pPr>
      <w:rPr>
        <w:rFonts w:ascii="Courier New" w:eastAsia="Courier New" w:hAnsi="Courier New" w:cs="Courier New"/>
        <w:vertAlign w:val="baseline"/>
      </w:rPr>
    </w:lvl>
    <w:lvl w:ilvl="2">
      <w:start w:val="1"/>
      <w:numFmt w:val="bullet"/>
      <w:lvlText w:val="▪"/>
      <w:lvlJc w:val="left"/>
      <w:pPr>
        <w:ind w:left="2460" w:hanging="360"/>
      </w:pPr>
      <w:rPr>
        <w:rFonts w:ascii="Noto Sans Symbols" w:eastAsia="Noto Sans Symbols" w:hAnsi="Noto Sans Symbols" w:cs="Noto Sans Symbols"/>
        <w:vertAlign w:val="baseline"/>
      </w:rPr>
    </w:lvl>
    <w:lvl w:ilvl="3">
      <w:start w:val="1"/>
      <w:numFmt w:val="bullet"/>
      <w:lvlText w:val="●"/>
      <w:lvlJc w:val="left"/>
      <w:pPr>
        <w:ind w:left="3180" w:hanging="360"/>
      </w:pPr>
      <w:rPr>
        <w:rFonts w:ascii="Noto Sans Symbols" w:eastAsia="Noto Sans Symbols" w:hAnsi="Noto Sans Symbols" w:cs="Noto Sans Symbols"/>
        <w:vertAlign w:val="baseline"/>
      </w:rPr>
    </w:lvl>
    <w:lvl w:ilvl="4">
      <w:start w:val="1"/>
      <w:numFmt w:val="bullet"/>
      <w:lvlText w:val="o"/>
      <w:lvlJc w:val="left"/>
      <w:pPr>
        <w:ind w:left="3900" w:hanging="360"/>
      </w:pPr>
      <w:rPr>
        <w:rFonts w:ascii="Courier New" w:eastAsia="Courier New" w:hAnsi="Courier New" w:cs="Courier New"/>
        <w:vertAlign w:val="baseline"/>
      </w:rPr>
    </w:lvl>
    <w:lvl w:ilvl="5">
      <w:start w:val="1"/>
      <w:numFmt w:val="bullet"/>
      <w:lvlText w:val="▪"/>
      <w:lvlJc w:val="left"/>
      <w:pPr>
        <w:ind w:left="4620" w:hanging="360"/>
      </w:pPr>
      <w:rPr>
        <w:rFonts w:ascii="Noto Sans Symbols" w:eastAsia="Noto Sans Symbols" w:hAnsi="Noto Sans Symbols" w:cs="Noto Sans Symbols"/>
        <w:vertAlign w:val="baseline"/>
      </w:rPr>
    </w:lvl>
    <w:lvl w:ilvl="6">
      <w:start w:val="1"/>
      <w:numFmt w:val="bullet"/>
      <w:lvlText w:val="●"/>
      <w:lvlJc w:val="left"/>
      <w:pPr>
        <w:ind w:left="5340" w:hanging="360"/>
      </w:pPr>
      <w:rPr>
        <w:rFonts w:ascii="Noto Sans Symbols" w:eastAsia="Noto Sans Symbols" w:hAnsi="Noto Sans Symbols" w:cs="Noto Sans Symbols"/>
        <w:vertAlign w:val="baseline"/>
      </w:rPr>
    </w:lvl>
    <w:lvl w:ilvl="7">
      <w:start w:val="1"/>
      <w:numFmt w:val="bullet"/>
      <w:lvlText w:val="o"/>
      <w:lvlJc w:val="left"/>
      <w:pPr>
        <w:ind w:left="6060" w:hanging="360"/>
      </w:pPr>
      <w:rPr>
        <w:rFonts w:ascii="Courier New" w:eastAsia="Courier New" w:hAnsi="Courier New" w:cs="Courier New"/>
        <w:vertAlign w:val="baseline"/>
      </w:rPr>
    </w:lvl>
    <w:lvl w:ilvl="8">
      <w:start w:val="1"/>
      <w:numFmt w:val="bullet"/>
      <w:lvlText w:val="▪"/>
      <w:lvlJc w:val="left"/>
      <w:pPr>
        <w:ind w:left="6780" w:hanging="360"/>
      </w:pPr>
      <w:rPr>
        <w:rFonts w:ascii="Noto Sans Symbols" w:eastAsia="Noto Sans Symbols" w:hAnsi="Noto Sans Symbols" w:cs="Noto Sans Symbols"/>
        <w:vertAlign w:val="baseline"/>
      </w:rPr>
    </w:lvl>
  </w:abstractNum>
  <w:abstractNum w:abstractNumId="6" w15:restartNumberingAfterBreak="0">
    <w:nsid w:val="4F2864CA"/>
    <w:multiLevelType w:val="multilevel"/>
    <w:tmpl w:val="C5862B3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813260B"/>
    <w:multiLevelType w:val="multilevel"/>
    <w:tmpl w:val="804A104E"/>
    <w:lvl w:ilvl="0">
      <w:start w:val="4"/>
      <w:numFmt w:val="decimal"/>
      <w:lvlText w:val="%1."/>
      <w:lvlJc w:val="left"/>
      <w:pPr>
        <w:ind w:left="840" w:hanging="360"/>
      </w:pPr>
      <w:rPr>
        <w:vertAlign w:val="baseline"/>
      </w:rPr>
    </w:lvl>
    <w:lvl w:ilvl="1">
      <w:start w:val="1"/>
      <w:numFmt w:val="lowerLetter"/>
      <w:lvlText w:val="%2."/>
      <w:lvlJc w:val="left"/>
      <w:pPr>
        <w:ind w:left="1560" w:hanging="360"/>
      </w:pPr>
      <w:rPr>
        <w:vertAlign w:val="baseline"/>
      </w:rPr>
    </w:lvl>
    <w:lvl w:ilvl="2">
      <w:start w:val="1"/>
      <w:numFmt w:val="lowerRoman"/>
      <w:lvlText w:val="%3."/>
      <w:lvlJc w:val="right"/>
      <w:pPr>
        <w:ind w:left="2280" w:hanging="180"/>
      </w:pPr>
      <w:rPr>
        <w:vertAlign w:val="baseline"/>
      </w:rPr>
    </w:lvl>
    <w:lvl w:ilvl="3">
      <w:start w:val="1"/>
      <w:numFmt w:val="decimal"/>
      <w:lvlText w:val="%4."/>
      <w:lvlJc w:val="left"/>
      <w:pPr>
        <w:ind w:left="3000" w:hanging="360"/>
      </w:pPr>
      <w:rPr>
        <w:vertAlign w:val="baseline"/>
      </w:rPr>
    </w:lvl>
    <w:lvl w:ilvl="4">
      <w:start w:val="1"/>
      <w:numFmt w:val="lowerLetter"/>
      <w:lvlText w:val="%5."/>
      <w:lvlJc w:val="left"/>
      <w:pPr>
        <w:ind w:left="3720" w:hanging="360"/>
      </w:pPr>
      <w:rPr>
        <w:vertAlign w:val="baseline"/>
      </w:rPr>
    </w:lvl>
    <w:lvl w:ilvl="5">
      <w:start w:val="1"/>
      <w:numFmt w:val="lowerRoman"/>
      <w:lvlText w:val="%6."/>
      <w:lvlJc w:val="right"/>
      <w:pPr>
        <w:ind w:left="4440" w:hanging="180"/>
      </w:pPr>
      <w:rPr>
        <w:vertAlign w:val="baseline"/>
      </w:rPr>
    </w:lvl>
    <w:lvl w:ilvl="6">
      <w:start w:val="1"/>
      <w:numFmt w:val="decimal"/>
      <w:lvlText w:val="%7."/>
      <w:lvlJc w:val="left"/>
      <w:pPr>
        <w:ind w:left="5160" w:hanging="360"/>
      </w:pPr>
      <w:rPr>
        <w:vertAlign w:val="baseline"/>
      </w:rPr>
    </w:lvl>
    <w:lvl w:ilvl="7">
      <w:start w:val="1"/>
      <w:numFmt w:val="lowerLetter"/>
      <w:lvlText w:val="%8."/>
      <w:lvlJc w:val="left"/>
      <w:pPr>
        <w:ind w:left="5880" w:hanging="360"/>
      </w:pPr>
      <w:rPr>
        <w:vertAlign w:val="baseline"/>
      </w:rPr>
    </w:lvl>
    <w:lvl w:ilvl="8">
      <w:start w:val="1"/>
      <w:numFmt w:val="lowerRoman"/>
      <w:lvlText w:val="%9."/>
      <w:lvlJc w:val="right"/>
      <w:pPr>
        <w:ind w:left="6600" w:hanging="180"/>
      </w:pPr>
      <w:rPr>
        <w:vertAlign w:val="baseline"/>
      </w:rPr>
    </w:lvl>
  </w:abstractNum>
  <w:abstractNum w:abstractNumId="8" w15:restartNumberingAfterBreak="0">
    <w:nsid w:val="634107EE"/>
    <w:multiLevelType w:val="multilevel"/>
    <w:tmpl w:val="E8DCD6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3CA01C5"/>
    <w:multiLevelType w:val="multilevel"/>
    <w:tmpl w:val="18446B5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94E2092"/>
    <w:multiLevelType w:val="multilevel"/>
    <w:tmpl w:val="89F871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BCC0C62"/>
    <w:multiLevelType w:val="multilevel"/>
    <w:tmpl w:val="8454EDC0"/>
    <w:lvl w:ilvl="0">
      <w:start w:val="1"/>
      <w:numFmt w:val="lowerLetter"/>
      <w:lvlText w:val="%1)"/>
      <w:lvlJc w:val="left"/>
      <w:pPr>
        <w:ind w:left="1740" w:hanging="360"/>
      </w:pPr>
      <w:rPr>
        <w:vertAlign w:val="baseline"/>
      </w:rPr>
    </w:lvl>
    <w:lvl w:ilvl="1">
      <w:start w:val="1"/>
      <w:numFmt w:val="lowerLetter"/>
      <w:lvlText w:val="%2."/>
      <w:lvlJc w:val="left"/>
      <w:pPr>
        <w:ind w:left="2460" w:hanging="360"/>
      </w:pPr>
      <w:rPr>
        <w:vertAlign w:val="baseline"/>
      </w:rPr>
    </w:lvl>
    <w:lvl w:ilvl="2">
      <w:start w:val="1"/>
      <w:numFmt w:val="lowerRoman"/>
      <w:lvlText w:val="%3."/>
      <w:lvlJc w:val="right"/>
      <w:pPr>
        <w:ind w:left="3180" w:hanging="180"/>
      </w:pPr>
      <w:rPr>
        <w:vertAlign w:val="baseline"/>
      </w:rPr>
    </w:lvl>
    <w:lvl w:ilvl="3">
      <w:start w:val="1"/>
      <w:numFmt w:val="decimal"/>
      <w:lvlText w:val="%4."/>
      <w:lvlJc w:val="left"/>
      <w:pPr>
        <w:ind w:left="3900" w:hanging="360"/>
      </w:pPr>
      <w:rPr>
        <w:vertAlign w:val="baseline"/>
      </w:rPr>
    </w:lvl>
    <w:lvl w:ilvl="4">
      <w:start w:val="1"/>
      <w:numFmt w:val="lowerLetter"/>
      <w:lvlText w:val="%5."/>
      <w:lvlJc w:val="left"/>
      <w:pPr>
        <w:ind w:left="4620" w:hanging="360"/>
      </w:pPr>
      <w:rPr>
        <w:vertAlign w:val="baseline"/>
      </w:rPr>
    </w:lvl>
    <w:lvl w:ilvl="5">
      <w:start w:val="1"/>
      <w:numFmt w:val="lowerRoman"/>
      <w:lvlText w:val="%6."/>
      <w:lvlJc w:val="right"/>
      <w:pPr>
        <w:ind w:left="5340" w:hanging="180"/>
      </w:pPr>
      <w:rPr>
        <w:vertAlign w:val="baseline"/>
      </w:rPr>
    </w:lvl>
    <w:lvl w:ilvl="6">
      <w:start w:val="1"/>
      <w:numFmt w:val="decimal"/>
      <w:lvlText w:val="%7."/>
      <w:lvlJc w:val="left"/>
      <w:pPr>
        <w:ind w:left="6060" w:hanging="360"/>
      </w:pPr>
      <w:rPr>
        <w:vertAlign w:val="baseline"/>
      </w:rPr>
    </w:lvl>
    <w:lvl w:ilvl="7">
      <w:start w:val="1"/>
      <w:numFmt w:val="lowerLetter"/>
      <w:lvlText w:val="%8."/>
      <w:lvlJc w:val="left"/>
      <w:pPr>
        <w:ind w:left="6780" w:hanging="360"/>
      </w:pPr>
      <w:rPr>
        <w:vertAlign w:val="baseline"/>
      </w:rPr>
    </w:lvl>
    <w:lvl w:ilvl="8">
      <w:start w:val="1"/>
      <w:numFmt w:val="lowerRoman"/>
      <w:lvlText w:val="%9."/>
      <w:lvlJc w:val="right"/>
      <w:pPr>
        <w:ind w:left="7500" w:hanging="180"/>
      </w:pPr>
      <w:rPr>
        <w:vertAlign w:val="baseline"/>
      </w:rPr>
    </w:lvl>
  </w:abstractNum>
  <w:num w:numId="1" w16cid:durableId="1845705160">
    <w:abstractNumId w:val="10"/>
  </w:num>
  <w:num w:numId="2" w16cid:durableId="1578829258">
    <w:abstractNumId w:val="5"/>
  </w:num>
  <w:num w:numId="3" w16cid:durableId="1608661583">
    <w:abstractNumId w:val="2"/>
  </w:num>
  <w:num w:numId="4" w16cid:durableId="943028946">
    <w:abstractNumId w:val="6"/>
  </w:num>
  <w:num w:numId="5" w16cid:durableId="1000158908">
    <w:abstractNumId w:val="7"/>
  </w:num>
  <w:num w:numId="6" w16cid:durableId="1321932688">
    <w:abstractNumId w:val="9"/>
  </w:num>
  <w:num w:numId="7" w16cid:durableId="1723405576">
    <w:abstractNumId w:val="3"/>
  </w:num>
  <w:num w:numId="8" w16cid:durableId="1599480166">
    <w:abstractNumId w:val="8"/>
  </w:num>
  <w:num w:numId="9" w16cid:durableId="1560900293">
    <w:abstractNumId w:val="11"/>
  </w:num>
  <w:num w:numId="10" w16cid:durableId="2079396508">
    <w:abstractNumId w:val="0"/>
  </w:num>
  <w:num w:numId="11" w16cid:durableId="252475798">
    <w:abstractNumId w:val="4"/>
  </w:num>
  <w:num w:numId="12" w16cid:durableId="2053261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F53"/>
    <w:rsid w:val="0001574D"/>
    <w:rsid w:val="00084DA0"/>
    <w:rsid w:val="000864BB"/>
    <w:rsid w:val="00092E36"/>
    <w:rsid w:val="000B1D58"/>
    <w:rsid w:val="000E77B4"/>
    <w:rsid w:val="000F3877"/>
    <w:rsid w:val="00157FAB"/>
    <w:rsid w:val="001C130B"/>
    <w:rsid w:val="001E7A16"/>
    <w:rsid w:val="002204EC"/>
    <w:rsid w:val="00220E22"/>
    <w:rsid w:val="002224E8"/>
    <w:rsid w:val="002E5C1A"/>
    <w:rsid w:val="002F3833"/>
    <w:rsid w:val="00305F09"/>
    <w:rsid w:val="003259AB"/>
    <w:rsid w:val="00355FA0"/>
    <w:rsid w:val="00364C70"/>
    <w:rsid w:val="00382FF5"/>
    <w:rsid w:val="00383DE6"/>
    <w:rsid w:val="003A24B0"/>
    <w:rsid w:val="003A5612"/>
    <w:rsid w:val="00423E50"/>
    <w:rsid w:val="00444F0F"/>
    <w:rsid w:val="00456C22"/>
    <w:rsid w:val="00474A11"/>
    <w:rsid w:val="0047747E"/>
    <w:rsid w:val="004B0BA2"/>
    <w:rsid w:val="004D612E"/>
    <w:rsid w:val="0052649A"/>
    <w:rsid w:val="00526C3A"/>
    <w:rsid w:val="0056440B"/>
    <w:rsid w:val="005C1798"/>
    <w:rsid w:val="005D3EBB"/>
    <w:rsid w:val="005E1B97"/>
    <w:rsid w:val="005F3D45"/>
    <w:rsid w:val="00612362"/>
    <w:rsid w:val="006D3ACB"/>
    <w:rsid w:val="0072457A"/>
    <w:rsid w:val="00785630"/>
    <w:rsid w:val="0078742B"/>
    <w:rsid w:val="007B2D51"/>
    <w:rsid w:val="007F3888"/>
    <w:rsid w:val="008019BC"/>
    <w:rsid w:val="008274C1"/>
    <w:rsid w:val="00834053"/>
    <w:rsid w:val="00854F87"/>
    <w:rsid w:val="00883971"/>
    <w:rsid w:val="00884FC0"/>
    <w:rsid w:val="00887647"/>
    <w:rsid w:val="008F41D0"/>
    <w:rsid w:val="009302C4"/>
    <w:rsid w:val="00976C6D"/>
    <w:rsid w:val="009775D4"/>
    <w:rsid w:val="00985C68"/>
    <w:rsid w:val="009D3FD3"/>
    <w:rsid w:val="00A2445B"/>
    <w:rsid w:val="00A31277"/>
    <w:rsid w:val="00A571FA"/>
    <w:rsid w:val="00A614BA"/>
    <w:rsid w:val="00B514CF"/>
    <w:rsid w:val="00BD0C77"/>
    <w:rsid w:val="00BE09A5"/>
    <w:rsid w:val="00BE6D06"/>
    <w:rsid w:val="00BE7C6D"/>
    <w:rsid w:val="00C14B8F"/>
    <w:rsid w:val="00C24E6B"/>
    <w:rsid w:val="00C27678"/>
    <w:rsid w:val="00C501E5"/>
    <w:rsid w:val="00C91B1E"/>
    <w:rsid w:val="00CB16CA"/>
    <w:rsid w:val="00CB5A5C"/>
    <w:rsid w:val="00D63A05"/>
    <w:rsid w:val="00D72018"/>
    <w:rsid w:val="00D75D72"/>
    <w:rsid w:val="00D77B10"/>
    <w:rsid w:val="00DC4BA9"/>
    <w:rsid w:val="00E01F54"/>
    <w:rsid w:val="00E14990"/>
    <w:rsid w:val="00E62311"/>
    <w:rsid w:val="00EA44A2"/>
    <w:rsid w:val="00EB1B9F"/>
    <w:rsid w:val="00ED0C2A"/>
    <w:rsid w:val="00ED2E6D"/>
    <w:rsid w:val="00EE0878"/>
    <w:rsid w:val="00EE293B"/>
    <w:rsid w:val="00F05660"/>
    <w:rsid w:val="00F261B3"/>
    <w:rsid w:val="00F37E3D"/>
    <w:rsid w:val="00F52085"/>
    <w:rsid w:val="00F62205"/>
    <w:rsid w:val="00FD2F53"/>
    <w:rsid w:val="00FD7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EE3E1"/>
  <w15:docId w15:val="{F078EDBF-8F7E-462B-96B7-5A9CC64B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noProof/>
      <w:position w:val="-1"/>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spacing w:before="240" w:after="60"/>
      <w:outlineLvl w:val="3"/>
    </w:pPr>
    <w:rPr>
      <w:b/>
      <w:bCs/>
      <w:sz w:val="28"/>
      <w:szCs w:val="28"/>
    </w:rPr>
  </w:style>
  <w:style w:type="paragraph" w:styleId="Heading5">
    <w:name w:val="heading 5"/>
    <w:basedOn w:val="Normal"/>
    <w:next w:val="Normal"/>
    <w:uiPriority w:val="9"/>
    <w:unhideWhenUsed/>
    <w:qFormat/>
    <w:pPr>
      <w:keepNext/>
      <w:jc w:val="center"/>
      <w:outlineLvl w:val="4"/>
    </w:pPr>
    <w:rPr>
      <w:b/>
      <w:noProof w:val="0"/>
      <w:sz w:val="28"/>
      <w:szCs w:val="20"/>
      <w:u w:val="single"/>
      <w:lang w:val="en-US"/>
    </w:rPr>
  </w:style>
  <w:style w:type="paragraph" w:styleId="Heading6">
    <w:name w:val="heading 6"/>
    <w:basedOn w:val="Normal"/>
    <w:next w:val="Normal"/>
    <w:uiPriority w:val="9"/>
    <w:unhideWhenUsed/>
    <w:qFormat/>
    <w:pPr>
      <w:spacing w:before="240" w:after="60"/>
      <w:outlineLvl w:val="5"/>
    </w:pPr>
    <w:rPr>
      <w:b/>
      <w:bCs/>
      <w:sz w:val="22"/>
      <w:szCs w:val="22"/>
    </w:rPr>
  </w:style>
  <w:style w:type="paragraph" w:styleId="Heading7">
    <w:name w:val="heading 7"/>
    <w:basedOn w:val="Normal"/>
    <w:next w:val="Normal"/>
    <w:pPr>
      <w:keepNext/>
      <w:jc w:val="center"/>
      <w:outlineLvl w:val="6"/>
    </w:pPr>
    <w:rPr>
      <w:b/>
      <w:noProof w:val="0"/>
      <w:sz w:val="40"/>
      <w:szCs w:val="20"/>
      <w:u w:val="single"/>
      <w:lang w:val="en-US"/>
    </w:rPr>
  </w:style>
  <w:style w:type="paragraph" w:styleId="Heading8">
    <w:name w:val="heading 8"/>
    <w:basedOn w:val="Normal"/>
    <w:next w:val="Normal"/>
    <w:pPr>
      <w:keepNext/>
      <w:jc w:val="center"/>
      <w:outlineLvl w:val="7"/>
    </w:pPr>
    <w:rPr>
      <w:noProof w:val="0"/>
      <w:sz w:val="28"/>
      <w:szCs w:val="20"/>
      <w:lang w:val="en-AU"/>
    </w:rPr>
  </w:style>
  <w:style w:type="paragraph" w:styleId="Heading9">
    <w:name w:val="heading 9"/>
    <w:basedOn w:val="Normal"/>
    <w:next w:val="Normal"/>
    <w:pPr>
      <w:keepNext/>
      <w:jc w:val="both"/>
      <w:outlineLvl w:val="8"/>
    </w:pPr>
    <w:rPr>
      <w:noProof w:val="0"/>
      <w:sz w:val="28"/>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styleId="Hyperlink">
    <w:name w:val="Hyperlink"/>
    <w:rPr>
      <w:color w:val="0000FF"/>
      <w:w w:val="100"/>
      <w:position w:val="-1"/>
      <w:u w:val="single"/>
      <w:effect w:val="none"/>
      <w:vertAlign w:val="baseline"/>
      <w:cs w:val="0"/>
      <w:em w:val="none"/>
    </w:rPr>
  </w:style>
  <w:style w:type="character" w:customStyle="1" w:styleId="lab">
    <w:name w:val="lab"/>
    <w:basedOn w:val="DefaultParagraphFont"/>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label">
    <w:name w:val="label"/>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NormalWeb">
    <w:name w:val="Normal (Web)"/>
    <w:basedOn w:val="Normal"/>
    <w:pPr>
      <w:spacing w:before="100" w:after="100"/>
    </w:pPr>
    <w:rPr>
      <w:rFonts w:ascii="Arial Unicode MS" w:eastAsia="Arial Unicode MS" w:hAnsi="Arial Unicode MS"/>
      <w:noProof w:val="0"/>
      <w:szCs w:val="20"/>
    </w:rPr>
  </w:style>
  <w:style w:type="paragraph" w:styleId="BodyText">
    <w:name w:val="Body Text"/>
    <w:basedOn w:val="Normal"/>
    <w:pPr>
      <w:jc w:val="both"/>
    </w:pPr>
    <w:rPr>
      <w:rFonts w:ascii="!!Helvetica" w:hAnsi="!!Helvetica"/>
      <w:noProof w:val="0"/>
      <w:sz w:val="28"/>
      <w:szCs w:val="20"/>
      <w:lang w:val="en-US"/>
    </w:rPr>
  </w:style>
  <w:style w:type="paragraph" w:styleId="Subtitle">
    <w:name w:val="Subtitle"/>
    <w:basedOn w:val="Normal"/>
    <w:uiPriority w:val="11"/>
    <w:qFormat/>
    <w:pPr>
      <w:jc w:val="center"/>
    </w:pPr>
    <w:rPr>
      <w:b/>
      <w:sz w:val="40"/>
      <w:szCs w:val="40"/>
    </w:rPr>
  </w:style>
  <w:style w:type="paragraph" w:styleId="BodyText3">
    <w:name w:val="Body Text 3"/>
    <w:basedOn w:val="Normal"/>
    <w:rPr>
      <w:rFonts w:ascii="!!Helvetica" w:hAnsi="!!Helvetica"/>
      <w:noProof w:val="0"/>
      <w:sz w:val="28"/>
      <w:szCs w:val="20"/>
      <w:lang w:val="en-US"/>
    </w:rPr>
  </w:style>
  <w:style w:type="paragraph" w:styleId="BodyTextIndent2">
    <w:name w:val="Body Text Indent 2"/>
    <w:basedOn w:val="Normal"/>
    <w:pPr>
      <w:ind w:firstLine="709"/>
      <w:jc w:val="both"/>
    </w:pPr>
    <w:rPr>
      <w:noProof w:val="0"/>
      <w:sz w:val="28"/>
      <w:szCs w:val="20"/>
      <w:lang w:val="fr-FR"/>
    </w:rPr>
  </w:style>
  <w:style w:type="paragraph" w:styleId="BodyTextIndent3">
    <w:name w:val="Body Text Indent 3"/>
    <w:basedOn w:val="Normal"/>
    <w:pPr>
      <w:tabs>
        <w:tab w:val="left" w:pos="630"/>
      </w:tabs>
      <w:ind w:firstLine="720"/>
      <w:jc w:val="both"/>
    </w:pPr>
    <w:rPr>
      <w:rFonts w:ascii="Arial" w:hAnsi="Arial"/>
      <w:noProof w:val="0"/>
      <w:sz w:val="28"/>
      <w:szCs w:val="20"/>
      <w:lang w:val="fr-FR"/>
    </w:rPr>
  </w:style>
  <w:style w:type="character" w:customStyle="1" w:styleId="text21">
    <w:name w:val="text21"/>
    <w:rPr>
      <w:rFonts w:ascii="Verdana" w:hAnsi="Verdana" w:hint="default"/>
      <w:color w:val="363535"/>
      <w:w w:val="100"/>
      <w:position w:val="-1"/>
      <w:sz w:val="17"/>
      <w:szCs w:val="17"/>
      <w:effect w:val="none"/>
      <w:vertAlign w:val="baseline"/>
      <w:cs w:val="0"/>
      <w:em w:val="none"/>
    </w:rPr>
  </w:style>
  <w:style w:type="paragraph" w:customStyle="1" w:styleId="times">
    <w:name w:val="times"/>
    <w:basedOn w:val="Normal"/>
    <w:pPr>
      <w:autoSpaceDE w:val="0"/>
      <w:autoSpaceDN w:val="0"/>
      <w:adjustRightInd w:val="0"/>
      <w:jc w:val="both"/>
    </w:pPr>
    <w:rPr>
      <w:b/>
      <w:bCs/>
      <w:noProof w:val="0"/>
      <w:sz w:val="28"/>
      <w:szCs w:val="28"/>
      <w:lang w:val="en-US"/>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noProof/>
      <w:w w:val="100"/>
      <w:position w:val="-1"/>
      <w:sz w:val="16"/>
      <w:szCs w:val="16"/>
      <w:effect w:val="none"/>
      <w:vertAlign w:val="baseline"/>
      <w:cs w:val="0"/>
      <w:em w:val="none"/>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paragraph" w:styleId="ListParagraph">
    <w:name w:val="List Paragraph"/>
    <w:basedOn w:val="Normal"/>
    <w:uiPriority w:val="34"/>
    <w:qFormat/>
    <w:rsid w:val="00E1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1A/clOU8FSEO4Qsvai6uaz2D/Q==">AMUW2mWgZb2zmGRTjZExwca2h3mXWymKzKvXNdTIuCyjwQQ98u1MsoTHKHWbMQzqf7vxfYHFXSf9bKqMl/IgWl19MT7mtMlkDVc7i4oQJCxZIIjMaMGHN+1IGMaK3P7E7L7xN7O6ApIDYQM2Id6Y22PLlHY9xOaWELWfdWuWDi1plK58JTW2L8Uy6Jf+eWgi0Mzy0iGeLL7y07gDhNO6x4RDs3y/r5EnLg==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2687</Words>
  <Characters>15320</Characters>
  <Application>Microsoft Office Word</Application>
  <DocSecurity>0</DocSecurity>
  <Lines>127</Lines>
  <Paragraphs>35</Paragraphs>
  <ScaleCrop>false</ScaleCrop>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Mirela Tatar-Sinca</cp:lastModifiedBy>
  <cp:revision>24</cp:revision>
  <cp:lastPrinted>2025-11-24T09:04:00Z</cp:lastPrinted>
  <dcterms:created xsi:type="dcterms:W3CDTF">2025-11-18T10:02:00Z</dcterms:created>
  <dcterms:modified xsi:type="dcterms:W3CDTF">2026-01-30T10:13:00Z</dcterms:modified>
</cp:coreProperties>
</file>