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5680D31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08AF2BE3">
            <wp:simplePos x="0" y="0"/>
            <wp:positionH relativeFrom="column">
              <wp:posOffset>47625</wp:posOffset>
            </wp:positionH>
            <wp:positionV relativeFrom="paragraph">
              <wp:posOffset>78740</wp:posOffset>
            </wp:positionV>
            <wp:extent cx="7715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333" y="21185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Pr="00257C3F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820A579" w14:textId="77777777" w:rsidR="00E66DA0" w:rsidRPr="00711307" w:rsidRDefault="00E66DA0" w:rsidP="00711307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022EDA9" w14:textId="77777777" w:rsidR="00711307" w:rsidRDefault="00711307" w:rsidP="007113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48C7C94" w14:textId="77777777" w:rsidR="00711307" w:rsidRDefault="00711307" w:rsidP="007113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A1C97D2" w14:textId="77777777" w:rsidR="00711307" w:rsidRDefault="00711307" w:rsidP="007113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EBD091" w14:textId="4B775341" w:rsidR="00785E4D" w:rsidRPr="00711307" w:rsidRDefault="00785E4D" w:rsidP="007113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711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711307" w:rsidRPr="00711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41/26.0</w:t>
      </w:r>
      <w:r w:rsidR="00F079C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711307" w:rsidRPr="0071130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.2026</w:t>
      </w:r>
    </w:p>
    <w:p w14:paraId="1A384648" w14:textId="77777777" w:rsidR="00F079CC" w:rsidRDefault="00E8712F" w:rsidP="00711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1307">
        <w:rPr>
          <w:rFonts w:ascii="Times New Roman" w:hAnsi="Times New Roman" w:cs="Times New Roman"/>
          <w:b/>
          <w:sz w:val="28"/>
          <w:szCs w:val="28"/>
          <w:lang w:val="ro-RO"/>
        </w:rPr>
        <w:t>pentru modificarea</w:t>
      </w:r>
      <w:r w:rsidR="000207C3" w:rsidRPr="00257C3F">
        <w:rPr>
          <w:b/>
          <w:lang w:val="es-DO"/>
        </w:rPr>
        <w:t xml:space="preserve"> </w:t>
      </w:r>
      <w:r w:rsidR="000207C3" w:rsidRPr="00711307">
        <w:rPr>
          <w:rFonts w:ascii="Times New Roman" w:hAnsi="Times New Roman" w:cs="Times New Roman"/>
          <w:b/>
          <w:sz w:val="28"/>
          <w:szCs w:val="28"/>
          <w:lang w:val="ro-RO"/>
        </w:rPr>
        <w:t>Hotărârii Consiliului Local al municipiului Satu Mare</w:t>
      </w:r>
    </w:p>
    <w:p w14:paraId="0B1054CF" w14:textId="50DF1BBF" w:rsidR="009E7E7D" w:rsidRPr="00711307" w:rsidRDefault="00E8712F" w:rsidP="00711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113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E7E7D" w:rsidRPr="007113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 w:rsidR="00CF5AA3" w:rsidRPr="00711307">
        <w:rPr>
          <w:rFonts w:ascii="Times New Roman" w:hAnsi="Times New Roman" w:cs="Times New Roman"/>
          <w:b/>
          <w:sz w:val="28"/>
          <w:szCs w:val="28"/>
          <w:lang w:val="ro-RO"/>
        </w:rPr>
        <w:t>77</w:t>
      </w:r>
      <w:r w:rsidR="009E7E7D" w:rsidRPr="00711307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CF4FD9" w:rsidRPr="0071130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CF5AA3" w:rsidRPr="00711307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9E7E7D" w:rsidRPr="00711307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CF5AA3" w:rsidRPr="00711307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9E7E7D" w:rsidRPr="00711307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CF5AA3" w:rsidRPr="00711307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</w:p>
    <w:p w14:paraId="2E4ACED6" w14:textId="77777777" w:rsidR="00CF4FD9" w:rsidRDefault="00CF4FD9" w:rsidP="00611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E38C609" w14:textId="77777777" w:rsidR="0061194E" w:rsidRPr="00440C6D" w:rsidRDefault="0061194E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4B03CC2B" w:rsidR="0043693A" w:rsidRPr="00440C6D" w:rsidRDefault="00785E4D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6BBC6642" w:rsidR="00785E4D" w:rsidRPr="00440C6D" w:rsidRDefault="00785E4D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</w:t>
      </w:r>
      <w:r w:rsidR="00711307" w:rsidRPr="00711307">
        <w:rPr>
          <w:rFonts w:ascii="Times New Roman" w:eastAsia="Times New Roman" w:hAnsi="Times New Roman" w:cs="Times New Roman"/>
          <w:sz w:val="28"/>
          <w:szCs w:val="28"/>
          <w:lang w:val="ro-RO"/>
        </w:rPr>
        <w:t>. 11275/18.02.2026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11277/18.02.2026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Arhitectului Șef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11280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11394/19.02.2026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2AC26FA9" w:rsidR="006D2102" w:rsidRPr="006D2102" w:rsidRDefault="006D2102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cu:</w:t>
      </w:r>
    </w:p>
    <w:p w14:paraId="0E4FB2F0" w14:textId="77777777" w:rsidR="006D2102" w:rsidRPr="006D2102" w:rsidRDefault="006D2102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00426B55" w:rsidR="006D2102" w:rsidRPr="006D2102" w:rsidRDefault="006D2102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</w:t>
      </w:r>
      <w:r w:rsidR="0071130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5BD8036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314D1DB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7E77F9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AB9237E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327DCA1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002DA32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B8784D3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C1416F3" w14:textId="77777777" w:rsidR="00711307" w:rsidRDefault="00711307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0837245" w14:textId="2EEB000C" w:rsidR="006D2102" w:rsidRPr="006D2102" w:rsidRDefault="006D2102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temeiul prevederilor art. 129 alin. (2) lit. c), alin. (6) lit. c), art. 139 alin. (3) lit. e), art. 196 alin. (1) lit. a) din Ordonanța de Urgență a Guvernului nr. 57/2019 privind Codul administrativ, cu modificările și completările ulterioare,</w:t>
      </w:r>
    </w:p>
    <w:p w14:paraId="1DC38CD2" w14:textId="77777777" w:rsidR="006D2102" w:rsidRPr="006D2102" w:rsidRDefault="006D2102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3A65C00B" w14:textId="6C85278E" w:rsidR="00E66DA0" w:rsidRPr="00440C6D" w:rsidRDefault="00785E4D" w:rsidP="00E66D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6F490C4" w14:textId="4C6CCBAD" w:rsidR="00F66A5E" w:rsidRPr="00711307" w:rsidRDefault="00785E4D" w:rsidP="00711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98785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77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>conținut</w:t>
      </w:r>
      <w:r w:rsidR="00835F5B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>:</w:t>
      </w:r>
      <w:r w:rsidR="00987857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r w:rsidR="00835F5B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,,Autorizațiile de construire </w:t>
      </w:r>
      <w:r w:rsidR="0061194E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>se</w:t>
      </w:r>
      <w:r w:rsidR="00835F5B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pot elibera și înainte de asigurarea echipării tehnico-edilitare</w:t>
      </w:r>
      <w:r w:rsidR="00BD661C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 </w:t>
      </w:r>
      <w:r w:rsidR="00835F5B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>(apă-canal, gaz, energie electrică)</w:t>
      </w:r>
      <w:r w:rsidR="00711307">
        <w:rPr>
          <w:rFonts w:ascii="Times New Roman" w:eastAsia="Times New Roman" w:hAnsi="Times New Roman" w:cs="Times New Roman"/>
          <w:sz w:val="28"/>
          <w:szCs w:val="28"/>
          <w:lang w:val="es-DO"/>
        </w:rPr>
        <w:t>”</w:t>
      </w:r>
      <w:r w:rsidR="006B75FE" w:rsidRPr="00711307">
        <w:rPr>
          <w:rFonts w:ascii="Times New Roman" w:eastAsia="Times New Roman" w:hAnsi="Times New Roman" w:cs="Times New Roman"/>
          <w:sz w:val="28"/>
          <w:szCs w:val="28"/>
          <w:lang w:val="es-DO"/>
        </w:rPr>
        <w:t>.</w:t>
      </w:r>
    </w:p>
    <w:p w14:paraId="51EFA7F5" w14:textId="122AE313" w:rsidR="00907F9C" w:rsidRPr="00711307" w:rsidRDefault="00785E4D" w:rsidP="0071130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D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CF5AA3" w:rsidRP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Ansamblu de locuințe unifamiliale- Lotizare și acceptarea ofertei de donație, Satu Mare, str. Odoreului nr. 47A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77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04CE8371" w:rsidR="00907F9C" w:rsidRDefault="0032268C" w:rsidP="0071130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71130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Cu ducerea la îndeplinire a prezentei hotărâri se încredințează Primarul Municipiului Satu Mare prin Serviciul Dezvoltare Urbană.</w:t>
      </w:r>
    </w:p>
    <w:p w14:paraId="028A51E7" w14:textId="4C4E78AB" w:rsidR="00D30096" w:rsidRPr="00D30096" w:rsidRDefault="00D30096" w:rsidP="00711307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009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4.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 se comunică:</w:t>
      </w:r>
    </w:p>
    <w:p w14:paraId="0F74B4A8" w14:textId="79780D63" w:rsidR="00D30096" w:rsidRPr="00D30096" w:rsidRDefault="00D30096" w:rsidP="00711307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Instituției Prefectului - județul Satu Mare,</w:t>
      </w:r>
    </w:p>
    <w:p w14:paraId="0B434B2E" w14:textId="0DA683EE" w:rsidR="00D30096" w:rsidRPr="00D30096" w:rsidRDefault="00D30096" w:rsidP="00711307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Primarului Municipiului Satu Mare,</w:t>
      </w:r>
    </w:p>
    <w:p w14:paraId="2FA7EC65" w14:textId="482009C4" w:rsidR="00D30096" w:rsidRPr="00D30096" w:rsidRDefault="00D30096" w:rsidP="00711307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Arhitectului șef al Municipiului Satu Mare,</w:t>
      </w:r>
    </w:p>
    <w:p w14:paraId="58249982" w14:textId="102388E9" w:rsidR="00D30096" w:rsidRPr="00D30096" w:rsidRDefault="00D30096" w:rsidP="00711307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beneficiar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ilor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F22009F" w14:textId="3E480AEB" w:rsidR="00D30096" w:rsidRPr="00D30096" w:rsidRDefault="00D30096" w:rsidP="00711307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aduce la cunoștință publică,</w:t>
      </w:r>
    </w:p>
    <w:p w14:paraId="267E98EC" w14:textId="6CD79CA7" w:rsidR="00D30096" w:rsidRPr="00D30096" w:rsidRDefault="00D30096" w:rsidP="00711307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publică în Monitorul Oficial Local al Municipiului Satu Mare.</w:t>
      </w:r>
    </w:p>
    <w:p w14:paraId="120DC225" w14:textId="61BD624F" w:rsidR="00EB24C5" w:rsidRDefault="00EB24C5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bookmarkEnd w:id="2"/>
    <w:p w14:paraId="201A6A05" w14:textId="77777777" w:rsidR="00711307" w:rsidRPr="00711307" w:rsidRDefault="00711307" w:rsidP="00711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711307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</w:t>
      </w:r>
      <w:r w:rsidRPr="00711307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3061FB83" w14:textId="77777777" w:rsidR="00711307" w:rsidRPr="00711307" w:rsidRDefault="00711307" w:rsidP="00711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711307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    </w:t>
      </w:r>
      <w:r w:rsidRPr="00711307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Szejke Ottilia</w:t>
      </w:r>
      <w:r w:rsidRPr="00711307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</w:t>
      </w:r>
      <w:r w:rsidRPr="00711307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39FAA52F" w14:textId="77777777" w:rsidR="00711307" w:rsidRPr="00711307" w:rsidRDefault="00711307" w:rsidP="00711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711307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12489EE6" w14:textId="77777777" w:rsidR="00711307" w:rsidRDefault="00711307" w:rsidP="00711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6D4D9387" w14:textId="77777777" w:rsidR="00711307" w:rsidRDefault="00711307" w:rsidP="00711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469558A" w14:textId="77777777" w:rsidR="00711307" w:rsidRPr="00711307" w:rsidRDefault="00711307" w:rsidP="00711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704918F" w14:textId="77777777" w:rsidR="00711307" w:rsidRPr="00711307" w:rsidRDefault="00711307" w:rsidP="007113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711307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ședință ordinară cu respectarea prevederilor art. 139 alin. (3) lit. e)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11307" w:rsidRPr="00711307" w14:paraId="0B40822E" w14:textId="77777777" w:rsidTr="0032225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D0AC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964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711307" w:rsidRPr="00711307" w14:paraId="27D4F31C" w14:textId="77777777" w:rsidTr="0032225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D1D0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EDC1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711307" w:rsidRPr="00711307" w14:paraId="15D07CEA" w14:textId="77777777" w:rsidTr="0032225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4586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30A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11307" w:rsidRPr="00711307" w14:paraId="1E54F7B3" w14:textId="77777777" w:rsidTr="0032225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E28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ABB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711307" w:rsidRPr="00711307" w14:paraId="562E3DE7" w14:textId="77777777" w:rsidTr="0032225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579C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D63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11307" w:rsidRPr="00711307" w14:paraId="743B6ED4" w14:textId="77777777" w:rsidTr="0032225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B6F0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proofErr w:type="spellStart"/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DDE" w14:textId="77777777" w:rsidR="00711307" w:rsidRPr="00711307" w:rsidRDefault="00711307" w:rsidP="00711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711307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2717AB69" w14:textId="77777777" w:rsidR="00711307" w:rsidRPr="00711307" w:rsidRDefault="00711307" w:rsidP="007113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711307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             </w:t>
      </w:r>
    </w:p>
    <w:p w14:paraId="5217A04D" w14:textId="77777777" w:rsidR="00711307" w:rsidRPr="00711307" w:rsidRDefault="00711307" w:rsidP="007113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6F6D9CE9" w14:textId="77777777" w:rsidR="00711307" w:rsidRPr="00711307" w:rsidRDefault="00711307" w:rsidP="0071130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5B2988E9" w14:textId="77777777" w:rsidR="00711307" w:rsidRPr="00711307" w:rsidRDefault="00711307" w:rsidP="0071130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63762CA2" w14:textId="77777777" w:rsidR="00711307" w:rsidRPr="00711307" w:rsidRDefault="00711307" w:rsidP="0071130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479B2276" w14:textId="77777777" w:rsidR="00711307" w:rsidRPr="00711307" w:rsidRDefault="00711307" w:rsidP="00711307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2585DA04" w14:textId="77777777" w:rsidR="00711307" w:rsidRPr="00711307" w:rsidRDefault="00711307" w:rsidP="007113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1B099A6E" w14:textId="77777777" w:rsidR="00711307" w:rsidRPr="00711307" w:rsidRDefault="00711307" w:rsidP="007113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5A7632AB" w14:textId="77777777" w:rsidR="00711307" w:rsidRPr="00711307" w:rsidRDefault="00711307" w:rsidP="00711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</w:p>
    <w:p w14:paraId="0382B99E" w14:textId="77777777" w:rsidR="00711307" w:rsidRPr="00711307" w:rsidRDefault="00711307" w:rsidP="00711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711307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Redactat în 3 exemplare originale</w:t>
      </w:r>
    </w:p>
    <w:p w14:paraId="4917A0AA" w14:textId="77777777" w:rsidR="00711307" w:rsidRPr="00711307" w:rsidRDefault="00711307" w:rsidP="0071130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11307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M.T.-S.</w:t>
      </w:r>
    </w:p>
    <w:p w14:paraId="6DF103B5" w14:textId="3973874D" w:rsidR="00E711C0" w:rsidRPr="00E711C0" w:rsidRDefault="00E711C0" w:rsidP="00711307">
      <w:pPr>
        <w:spacing w:after="0" w:line="240" w:lineRule="auto"/>
        <w:ind w:firstLine="567"/>
        <w:jc w:val="both"/>
        <w:rPr>
          <w:lang w:val="ro-RO"/>
        </w:rPr>
      </w:pPr>
    </w:p>
    <w:sectPr w:rsidR="00E711C0" w:rsidRPr="00E711C0" w:rsidSect="00257C3F">
      <w:footerReference w:type="default" r:id="rId9"/>
      <w:pgSz w:w="11906" w:h="16838"/>
      <w:pgMar w:top="1276" w:right="991" w:bottom="1418" w:left="1560" w:header="708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8D5B" w14:textId="77777777" w:rsidR="008D2C8E" w:rsidRDefault="008D2C8E">
      <w:pPr>
        <w:spacing w:after="0" w:line="240" w:lineRule="auto"/>
      </w:pPr>
      <w:r>
        <w:separator/>
      </w:r>
    </w:p>
  </w:endnote>
  <w:endnote w:type="continuationSeparator" w:id="0">
    <w:p w14:paraId="2A7A74F6" w14:textId="77777777" w:rsidR="008D2C8E" w:rsidRDefault="008D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58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741BE" w14:textId="23ABAEC4" w:rsidR="00257C3F" w:rsidRDefault="00257C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ED76" w14:textId="77777777" w:rsidR="008D2C8E" w:rsidRDefault="008D2C8E">
      <w:pPr>
        <w:spacing w:after="0" w:line="240" w:lineRule="auto"/>
      </w:pPr>
      <w:r>
        <w:separator/>
      </w:r>
    </w:p>
  </w:footnote>
  <w:footnote w:type="continuationSeparator" w:id="0">
    <w:p w14:paraId="5D766763" w14:textId="77777777" w:rsidR="008D2C8E" w:rsidRDefault="008D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140129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2D9E"/>
    <w:rsid w:val="001C3D09"/>
    <w:rsid w:val="001C6205"/>
    <w:rsid w:val="001D2061"/>
    <w:rsid w:val="001E08F5"/>
    <w:rsid w:val="001E0E98"/>
    <w:rsid w:val="001F226C"/>
    <w:rsid w:val="001F3FE3"/>
    <w:rsid w:val="00203DAC"/>
    <w:rsid w:val="00205F8F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57C3F"/>
    <w:rsid w:val="00263872"/>
    <w:rsid w:val="0026616C"/>
    <w:rsid w:val="00273DD0"/>
    <w:rsid w:val="002831C0"/>
    <w:rsid w:val="002C5BC8"/>
    <w:rsid w:val="002E001A"/>
    <w:rsid w:val="00301E1E"/>
    <w:rsid w:val="0032268C"/>
    <w:rsid w:val="00326305"/>
    <w:rsid w:val="0032780F"/>
    <w:rsid w:val="003408B8"/>
    <w:rsid w:val="00342F36"/>
    <w:rsid w:val="00350473"/>
    <w:rsid w:val="00363ECA"/>
    <w:rsid w:val="003676FE"/>
    <w:rsid w:val="00382422"/>
    <w:rsid w:val="003830BB"/>
    <w:rsid w:val="00384AAD"/>
    <w:rsid w:val="00394368"/>
    <w:rsid w:val="00397E8F"/>
    <w:rsid w:val="003A1EFE"/>
    <w:rsid w:val="003B0453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4E60"/>
    <w:rsid w:val="003F778F"/>
    <w:rsid w:val="0042290B"/>
    <w:rsid w:val="004366BD"/>
    <w:rsid w:val="0043693A"/>
    <w:rsid w:val="00440C6D"/>
    <w:rsid w:val="00441C90"/>
    <w:rsid w:val="004527FD"/>
    <w:rsid w:val="00460C9A"/>
    <w:rsid w:val="00462D2C"/>
    <w:rsid w:val="00467137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0D1"/>
    <w:rsid w:val="005B2B24"/>
    <w:rsid w:val="005C1154"/>
    <w:rsid w:val="005C6098"/>
    <w:rsid w:val="005C738C"/>
    <w:rsid w:val="0060473C"/>
    <w:rsid w:val="00606176"/>
    <w:rsid w:val="006068F6"/>
    <w:rsid w:val="0061194E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0578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1307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D2C8E"/>
    <w:rsid w:val="008E23D7"/>
    <w:rsid w:val="008F5DE9"/>
    <w:rsid w:val="009056AE"/>
    <w:rsid w:val="00907F9C"/>
    <w:rsid w:val="00911129"/>
    <w:rsid w:val="009174B2"/>
    <w:rsid w:val="00917C99"/>
    <w:rsid w:val="00933B6C"/>
    <w:rsid w:val="00940D86"/>
    <w:rsid w:val="0095499C"/>
    <w:rsid w:val="00971E84"/>
    <w:rsid w:val="0097281D"/>
    <w:rsid w:val="009733D5"/>
    <w:rsid w:val="00974B91"/>
    <w:rsid w:val="009775F8"/>
    <w:rsid w:val="009850B2"/>
    <w:rsid w:val="00987857"/>
    <w:rsid w:val="009C1B8C"/>
    <w:rsid w:val="009D6692"/>
    <w:rsid w:val="009E7E7D"/>
    <w:rsid w:val="009F15F1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224B6"/>
    <w:rsid w:val="00A31749"/>
    <w:rsid w:val="00A428D2"/>
    <w:rsid w:val="00A53483"/>
    <w:rsid w:val="00A57E30"/>
    <w:rsid w:val="00A71637"/>
    <w:rsid w:val="00A71E8B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55A5A"/>
    <w:rsid w:val="00B56FFE"/>
    <w:rsid w:val="00B70EAC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661C"/>
    <w:rsid w:val="00BD78B6"/>
    <w:rsid w:val="00BE1BB5"/>
    <w:rsid w:val="00BE3E19"/>
    <w:rsid w:val="00BF57B0"/>
    <w:rsid w:val="00C0157B"/>
    <w:rsid w:val="00C0435B"/>
    <w:rsid w:val="00C1067D"/>
    <w:rsid w:val="00C2687C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4FD9"/>
    <w:rsid w:val="00CF5AA3"/>
    <w:rsid w:val="00D052FD"/>
    <w:rsid w:val="00D12220"/>
    <w:rsid w:val="00D13BE3"/>
    <w:rsid w:val="00D22DFE"/>
    <w:rsid w:val="00D2401C"/>
    <w:rsid w:val="00D30096"/>
    <w:rsid w:val="00D344D0"/>
    <w:rsid w:val="00D37FB6"/>
    <w:rsid w:val="00D438FF"/>
    <w:rsid w:val="00D4615E"/>
    <w:rsid w:val="00D500A5"/>
    <w:rsid w:val="00D530CE"/>
    <w:rsid w:val="00D53A4F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A6F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502B"/>
    <w:rsid w:val="00E26D04"/>
    <w:rsid w:val="00E335DF"/>
    <w:rsid w:val="00E35B49"/>
    <w:rsid w:val="00E375CD"/>
    <w:rsid w:val="00E4598F"/>
    <w:rsid w:val="00E52377"/>
    <w:rsid w:val="00E60EB1"/>
    <w:rsid w:val="00E66DA0"/>
    <w:rsid w:val="00E711C0"/>
    <w:rsid w:val="00E716CF"/>
    <w:rsid w:val="00E76088"/>
    <w:rsid w:val="00E770AA"/>
    <w:rsid w:val="00E8712F"/>
    <w:rsid w:val="00E90713"/>
    <w:rsid w:val="00E90B95"/>
    <w:rsid w:val="00E90EAB"/>
    <w:rsid w:val="00E936B3"/>
    <w:rsid w:val="00EA038C"/>
    <w:rsid w:val="00EA19BF"/>
    <w:rsid w:val="00EA3DBD"/>
    <w:rsid w:val="00EA4A85"/>
    <w:rsid w:val="00EA4F27"/>
    <w:rsid w:val="00EB0CF9"/>
    <w:rsid w:val="00EB24C5"/>
    <w:rsid w:val="00EC17B3"/>
    <w:rsid w:val="00ED4AA5"/>
    <w:rsid w:val="00ED6845"/>
    <w:rsid w:val="00EE4C98"/>
    <w:rsid w:val="00EE5F5E"/>
    <w:rsid w:val="00EF255D"/>
    <w:rsid w:val="00EF6206"/>
    <w:rsid w:val="00EF6742"/>
    <w:rsid w:val="00EF6B5B"/>
    <w:rsid w:val="00F05A10"/>
    <w:rsid w:val="00F079CC"/>
    <w:rsid w:val="00F43D99"/>
    <w:rsid w:val="00F45BF3"/>
    <w:rsid w:val="00F61745"/>
    <w:rsid w:val="00F64E98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C7E53"/>
    <w:rsid w:val="00FD4F72"/>
    <w:rsid w:val="00FF3C10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11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5A99-B4C2-4190-8923-693A2FBC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11</cp:revision>
  <cp:lastPrinted>2026-03-03T10:47:00Z</cp:lastPrinted>
  <dcterms:created xsi:type="dcterms:W3CDTF">2026-02-18T13:26:00Z</dcterms:created>
  <dcterms:modified xsi:type="dcterms:W3CDTF">2026-03-03T10:55:00Z</dcterms:modified>
</cp:coreProperties>
</file>