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4C96" w14:textId="48F3A5C3" w:rsidR="00CC12A6" w:rsidRDefault="00CC12A6" w:rsidP="00CC12A6">
      <w:pPr>
        <w:jc w:val="right"/>
        <w:rPr>
          <w:rFonts w:ascii="Times New Roman" w:hAnsi="Times New Roman" w:cs="Times New Roman"/>
          <w:sz w:val="26"/>
          <w:szCs w:val="26"/>
        </w:rPr>
      </w:pPr>
      <w:bookmarkStart w:id="0" w:name="_Hlk232602702"/>
      <w:r w:rsidRPr="00EE645E">
        <w:rPr>
          <w:rFonts w:ascii="Times New Roman" w:hAnsi="Times New Roman" w:cs="Times New Roman"/>
          <w:sz w:val="26"/>
          <w:szCs w:val="26"/>
        </w:rPr>
        <w:t xml:space="preserve">Anexa </w:t>
      </w:r>
      <w:r w:rsidR="004C4EE9">
        <w:rPr>
          <w:rFonts w:ascii="Times New Roman" w:hAnsi="Times New Roman" w:cs="Times New Roman"/>
          <w:sz w:val="26"/>
          <w:szCs w:val="26"/>
        </w:rPr>
        <w:t>4</w:t>
      </w:r>
      <w:r w:rsidRPr="00EE645E">
        <w:rPr>
          <w:rFonts w:ascii="Times New Roman" w:hAnsi="Times New Roman" w:cs="Times New Roman"/>
          <w:sz w:val="26"/>
          <w:szCs w:val="26"/>
        </w:rPr>
        <w:t xml:space="preserve">.1. </w:t>
      </w:r>
      <w:r>
        <w:rPr>
          <w:rFonts w:ascii="Times New Roman" w:hAnsi="Times New Roman" w:cs="Times New Roman"/>
          <w:sz w:val="26"/>
          <w:szCs w:val="26"/>
        </w:rPr>
        <w:t>la documentaţia de atribuire</w:t>
      </w:r>
    </w:p>
    <w:bookmarkEnd w:id="0"/>
    <w:p w14:paraId="11BCFA37" w14:textId="77777777" w:rsidR="00CC12A6" w:rsidRDefault="00CC12A6" w:rsidP="00CC12A6">
      <w:pPr>
        <w:jc w:val="center"/>
        <w:rPr>
          <w:rFonts w:ascii="Times New Roman" w:hAnsi="Times New Roman" w:cs="Times New Roman"/>
          <w:b/>
          <w:bCs/>
          <w:sz w:val="26"/>
          <w:szCs w:val="26"/>
        </w:rPr>
      </w:pPr>
    </w:p>
    <w:p w14:paraId="6E9D73F7" w14:textId="56122908" w:rsidR="00CC12A6" w:rsidRPr="00CC12A6" w:rsidRDefault="00CC12A6" w:rsidP="00CC12A6">
      <w:pPr>
        <w:jc w:val="center"/>
        <w:rPr>
          <w:rFonts w:ascii="Times New Roman" w:hAnsi="Times New Roman" w:cs="Times New Roman"/>
          <w:b/>
          <w:bCs/>
          <w:sz w:val="30"/>
          <w:szCs w:val="30"/>
        </w:rPr>
      </w:pPr>
      <w:r w:rsidRPr="00CC12A6">
        <w:rPr>
          <w:rFonts w:ascii="Times New Roman" w:hAnsi="Times New Roman" w:cs="Times New Roman"/>
          <w:b/>
          <w:bCs/>
          <w:sz w:val="30"/>
          <w:szCs w:val="30"/>
        </w:rPr>
        <w:t>CAIET DE SARCINI</w:t>
      </w:r>
    </w:p>
    <w:p w14:paraId="74D7933E" w14:textId="77777777" w:rsidR="00CC12A6" w:rsidRDefault="00CC12A6" w:rsidP="00CC12A6">
      <w:pPr>
        <w:jc w:val="both"/>
        <w:rPr>
          <w:rFonts w:ascii="Times New Roman" w:hAnsi="Times New Roman" w:cs="Times New Roman"/>
          <w:b/>
          <w:bCs/>
          <w:sz w:val="26"/>
          <w:szCs w:val="26"/>
        </w:rPr>
      </w:pPr>
    </w:p>
    <w:p w14:paraId="1D9864C5" w14:textId="073E1C7D"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1</w:t>
      </w:r>
      <w:r w:rsidRPr="00CC12A6">
        <w:rPr>
          <w:rFonts w:ascii="Times New Roman" w:hAnsi="Times New Roman" w:cs="Times New Roman"/>
          <w:sz w:val="28"/>
          <w:szCs w:val="28"/>
        </w:rPr>
        <w:t xml:space="preserve"> - Informații generale</w:t>
      </w:r>
    </w:p>
    <w:p w14:paraId="7A5E9FB2"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Obiectul licitației: Vânzarea unui teren în suprafață de 920 mp, situat în municipiul Satu Mare, identificat cu nr. cad. 193794, în conformitate cu Hotărârea Consiliului Local ________/_______ prin care se aprobă documentația de atribuire.</w:t>
      </w:r>
    </w:p>
    <w:p w14:paraId="1B217078" w14:textId="0D389555"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 xml:space="preserve">(2) Destinația terenului: Conform certificatului de urbanism nr. _______/__________ emis de Primăria Municipiului Satu Mare, terenul în suprafață de 920 mp, situat în municipiul Satu Mare, identificat prin nr. cad. 193794, </w:t>
      </w:r>
      <w:bookmarkStart w:id="1" w:name="_Hlk165362886"/>
      <w:r w:rsidRPr="00CC12A6">
        <w:rPr>
          <w:rFonts w:ascii="Times New Roman" w:hAnsi="Times New Roman" w:cs="Times New Roman"/>
          <w:sz w:val="28"/>
          <w:szCs w:val="28"/>
        </w:rPr>
        <w:t>este liber de construcții</w:t>
      </w:r>
      <w:bookmarkEnd w:id="1"/>
      <w:r w:rsidRPr="00CC12A6">
        <w:rPr>
          <w:rFonts w:ascii="Times New Roman" w:hAnsi="Times New Roman" w:cs="Times New Roman"/>
          <w:sz w:val="28"/>
          <w:szCs w:val="28"/>
        </w:rPr>
        <w:t xml:space="preserve">. Destinația terenului, conform documentațiilor de urbanism aprobate, este de ________________. </w:t>
      </w:r>
    </w:p>
    <w:p w14:paraId="3404991E" w14:textId="77777777" w:rsidR="00CC12A6" w:rsidRDefault="00CC12A6" w:rsidP="00CC12A6">
      <w:pPr>
        <w:spacing w:after="0" w:line="240" w:lineRule="auto"/>
        <w:jc w:val="both"/>
        <w:rPr>
          <w:rFonts w:ascii="Times New Roman" w:hAnsi="Times New Roman" w:cs="Times New Roman"/>
          <w:b/>
          <w:sz w:val="28"/>
          <w:szCs w:val="28"/>
        </w:rPr>
      </w:pPr>
    </w:p>
    <w:p w14:paraId="6CE4685C" w14:textId="4CC81CC5"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2</w:t>
      </w:r>
      <w:r w:rsidRPr="00CC12A6">
        <w:rPr>
          <w:rFonts w:ascii="Times New Roman" w:hAnsi="Times New Roman" w:cs="Times New Roman"/>
          <w:sz w:val="28"/>
          <w:szCs w:val="28"/>
        </w:rPr>
        <w:t xml:space="preserve"> - Informații privind autoritatea contractantă</w:t>
      </w:r>
    </w:p>
    <w:p w14:paraId="1184772D"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Denumirea: MUNICIPIUL SATU MARE</w:t>
      </w:r>
    </w:p>
    <w:p w14:paraId="21DCC69A"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Cod fiscal: 4038806</w:t>
      </w:r>
    </w:p>
    <w:p w14:paraId="2DBBBFD6"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Adresa: P-ța 25 Octombrie nr.1, mun. Satu Mare, jud. Satu Mare, telefon 0261-710915,    e-mail: registratura@primariasm.ro</w:t>
      </w:r>
    </w:p>
    <w:p w14:paraId="673F7B85" w14:textId="77777777" w:rsidR="00CC12A6" w:rsidRDefault="00CC12A6" w:rsidP="00CC12A6">
      <w:pPr>
        <w:spacing w:after="0" w:line="240" w:lineRule="auto"/>
        <w:jc w:val="both"/>
        <w:rPr>
          <w:rFonts w:ascii="Times New Roman" w:hAnsi="Times New Roman" w:cs="Times New Roman"/>
          <w:b/>
          <w:sz w:val="28"/>
          <w:szCs w:val="28"/>
        </w:rPr>
      </w:pPr>
    </w:p>
    <w:p w14:paraId="16BB4FEF" w14:textId="2F72EECA"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3</w:t>
      </w:r>
      <w:r w:rsidRPr="00CC12A6">
        <w:rPr>
          <w:rFonts w:ascii="Times New Roman" w:hAnsi="Times New Roman" w:cs="Times New Roman"/>
          <w:sz w:val="28"/>
          <w:szCs w:val="28"/>
        </w:rPr>
        <w:t xml:space="preserve"> - Scopul aplicării procedurii</w:t>
      </w:r>
    </w:p>
    <w:p w14:paraId="2AF63979"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Municipiul Satu Mare, prin Primăria Municipiului Satu Mare, invită persoanele fizice sau juridice interesate să depună oferte în vederea atribuirii contractului pentru vânzarea terenului în suprafață de 920 mp, în situat în municipiul Satu Mare,</w:t>
      </w:r>
      <w:r w:rsidRPr="00CC12A6">
        <w:rPr>
          <w:rFonts w:ascii="Times New Roman" w:hAnsi="Times New Roman" w:cs="Times New Roman"/>
          <w:kern w:val="0"/>
          <w:sz w:val="28"/>
          <w:szCs w:val="28"/>
          <w14:ligatures w14:val="none"/>
        </w:rPr>
        <w:t xml:space="preserve"> </w:t>
      </w:r>
      <w:r w:rsidRPr="00CC12A6">
        <w:rPr>
          <w:rFonts w:ascii="Times New Roman" w:hAnsi="Times New Roman" w:cs="Times New Roman"/>
          <w:sz w:val="28"/>
          <w:szCs w:val="28"/>
        </w:rPr>
        <w:t>identificat cu nr. cad. 193794.</w:t>
      </w:r>
    </w:p>
    <w:p w14:paraId="0A1AEB22" w14:textId="77777777" w:rsidR="00CC12A6" w:rsidRDefault="00CC12A6" w:rsidP="00CC12A6">
      <w:pPr>
        <w:spacing w:after="0" w:line="240" w:lineRule="auto"/>
        <w:jc w:val="both"/>
        <w:rPr>
          <w:rFonts w:ascii="Times New Roman" w:hAnsi="Times New Roman" w:cs="Times New Roman"/>
          <w:b/>
          <w:sz w:val="28"/>
          <w:szCs w:val="28"/>
        </w:rPr>
      </w:pPr>
    </w:p>
    <w:p w14:paraId="4307B2E5" w14:textId="097289BE"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4</w:t>
      </w:r>
      <w:r w:rsidRPr="00CC12A6">
        <w:rPr>
          <w:rFonts w:ascii="Times New Roman" w:hAnsi="Times New Roman" w:cs="Times New Roman"/>
          <w:sz w:val="28"/>
          <w:szCs w:val="28"/>
        </w:rPr>
        <w:t xml:space="preserve"> - Legislația aplicabilă</w:t>
      </w:r>
    </w:p>
    <w:p w14:paraId="1966D02A" w14:textId="4EC58F42"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Procedura de vânzare se organizează în conformitate cu prevederile O.U.G. nr. 57/2019 privind Codul administrativ cu modificările și completările ulterioare și va fi licitație publică cu ofertă în plic.</w:t>
      </w:r>
    </w:p>
    <w:p w14:paraId="3A6681AB" w14:textId="77777777" w:rsidR="00CC12A6" w:rsidRDefault="00CC12A6" w:rsidP="00CC12A6">
      <w:pPr>
        <w:spacing w:after="0" w:line="240" w:lineRule="auto"/>
        <w:jc w:val="both"/>
        <w:rPr>
          <w:rFonts w:ascii="Times New Roman" w:hAnsi="Times New Roman" w:cs="Times New Roman"/>
          <w:b/>
          <w:sz w:val="28"/>
          <w:szCs w:val="28"/>
        </w:rPr>
      </w:pPr>
    </w:p>
    <w:p w14:paraId="184C8DFD" w14:textId="45BB382A"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5</w:t>
      </w:r>
      <w:r w:rsidRPr="00CC12A6">
        <w:rPr>
          <w:rFonts w:ascii="Times New Roman" w:hAnsi="Times New Roman" w:cs="Times New Roman"/>
          <w:sz w:val="28"/>
          <w:szCs w:val="28"/>
        </w:rPr>
        <w:t xml:space="preserve"> - Valoarea estimată</w:t>
      </w:r>
    </w:p>
    <w:p w14:paraId="4BEFD543"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b/>
        <w:t xml:space="preserve">Prețul de pornire al licitației este de este </w:t>
      </w:r>
      <w:bookmarkStart w:id="2" w:name="_Hlk232420348"/>
      <w:r w:rsidRPr="00CC12A6">
        <w:rPr>
          <w:rFonts w:ascii="Times New Roman" w:hAnsi="Times New Roman" w:cs="Times New Roman"/>
          <w:sz w:val="28"/>
          <w:szCs w:val="28"/>
        </w:rPr>
        <w:t>de 180 €/mp, respectiv echivalentul a 165.600 €</w:t>
      </w:r>
      <w:bookmarkEnd w:id="2"/>
      <w:r w:rsidRPr="00CC12A6">
        <w:rPr>
          <w:rFonts w:ascii="Times New Roman" w:hAnsi="Times New Roman" w:cs="Times New Roman"/>
          <w:sz w:val="28"/>
          <w:szCs w:val="28"/>
        </w:rPr>
        <w:t>., la care se adaugă T.V.A.</w:t>
      </w:r>
    </w:p>
    <w:p w14:paraId="35754763" w14:textId="77777777" w:rsidR="00CC12A6" w:rsidRPr="00CC12A6" w:rsidRDefault="00CC12A6" w:rsidP="00CC12A6">
      <w:pPr>
        <w:spacing w:after="0" w:line="240" w:lineRule="auto"/>
        <w:jc w:val="both"/>
        <w:rPr>
          <w:rFonts w:ascii="Times New Roman" w:hAnsi="Times New Roman" w:cs="Times New Roman"/>
          <w:b/>
          <w:sz w:val="28"/>
          <w:szCs w:val="28"/>
        </w:rPr>
      </w:pPr>
    </w:p>
    <w:p w14:paraId="4AD54794" w14:textId="0C15A55B" w:rsidR="00CC12A6" w:rsidRPr="00CC12A6" w:rsidRDefault="00CC12A6" w:rsidP="00CC12A6">
      <w:pPr>
        <w:spacing w:after="0" w:line="240" w:lineRule="auto"/>
        <w:jc w:val="both"/>
        <w:rPr>
          <w:rFonts w:ascii="Times New Roman" w:hAnsi="Times New Roman" w:cs="Times New Roman"/>
          <w:b/>
          <w:sz w:val="28"/>
          <w:szCs w:val="28"/>
        </w:rPr>
      </w:pPr>
      <w:r w:rsidRPr="00CC12A6">
        <w:rPr>
          <w:rFonts w:ascii="Times New Roman" w:hAnsi="Times New Roman" w:cs="Times New Roman"/>
          <w:b/>
          <w:sz w:val="28"/>
          <w:szCs w:val="28"/>
        </w:rPr>
        <w:t xml:space="preserve">Articolul 6 </w:t>
      </w:r>
    </w:p>
    <w:p w14:paraId="7327C33E"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xml:space="preserve">(1)  – Criterii de atribuire: </w:t>
      </w:r>
    </w:p>
    <w:p w14:paraId="577A107E"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a) cel mai mare nivel al OFERTEI = 40%</w:t>
      </w:r>
    </w:p>
    <w:p w14:paraId="00D78C11"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lastRenderedPageBreak/>
        <w:t> </w:t>
      </w:r>
      <w:r w:rsidRPr="00CC12A6">
        <w:rPr>
          <w:rFonts w:ascii="Times New Roman" w:hAnsi="Times New Roman" w:cs="Times New Roman"/>
          <w:sz w:val="28"/>
          <w:szCs w:val="28"/>
        </w:rPr>
        <w:t> </w:t>
      </w:r>
      <w:r w:rsidRPr="00CC12A6">
        <w:rPr>
          <w:rFonts w:ascii="Times New Roman" w:hAnsi="Times New Roman" w:cs="Times New Roman"/>
          <w:sz w:val="28"/>
          <w:szCs w:val="28"/>
        </w:rPr>
        <w:t>b) capacitatea economico-financiară a ofertanților = 30%</w:t>
      </w:r>
    </w:p>
    <w:p w14:paraId="682516EE"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c) protecția mediului înconjurător = 20%</w:t>
      </w:r>
    </w:p>
    <w:p w14:paraId="71ED8F7C"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d) condiții specifice impuse de natura terenului vândut = 10%.</w:t>
      </w:r>
    </w:p>
    <w:p w14:paraId="41A68A59"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Criteriile de atribuire a contractului sunt:</w:t>
      </w:r>
    </w:p>
    <w:p w14:paraId="503F146B" w14:textId="6837DE04" w:rsidR="00CC12A6" w:rsidRPr="00CC12A6" w:rsidRDefault="00CC12A6" w:rsidP="00CC12A6">
      <w:pPr>
        <w:numPr>
          <w:ilvl w:val="0"/>
          <w:numId w:val="1"/>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u w:val="single"/>
        </w:rPr>
        <w:t>cel mai mare nivel al ofertei</w:t>
      </w:r>
      <w:r w:rsidRPr="00CC12A6">
        <w:rPr>
          <w:rFonts w:ascii="Times New Roman" w:hAnsi="Times New Roman" w:cs="Times New Roman"/>
          <w:sz w:val="28"/>
          <w:szCs w:val="28"/>
        </w:rPr>
        <w:t>; Ponderea acestui criteriu de atribuire este de 40 % din punctajul total. Prețul minim de vânzare este de _______________, conform H.C.L. nr.________________.</w:t>
      </w:r>
      <w:r>
        <w:rPr>
          <w:rFonts w:ascii="Times New Roman" w:hAnsi="Times New Roman" w:cs="Times New Roman"/>
          <w:sz w:val="28"/>
          <w:szCs w:val="28"/>
        </w:rPr>
        <w:t xml:space="preserve"> </w:t>
      </w:r>
      <w:r w:rsidRPr="00CC12A6">
        <w:rPr>
          <w:rFonts w:ascii="Times New Roman" w:hAnsi="Times New Roman" w:cs="Times New Roman"/>
          <w:sz w:val="28"/>
          <w:szCs w:val="28"/>
        </w:rPr>
        <w:t>Punctajul se acordă astfel:</w:t>
      </w:r>
    </w:p>
    <w:p w14:paraId="1EFF297C" w14:textId="77777777" w:rsidR="00CC12A6" w:rsidRPr="00CC12A6" w:rsidRDefault="00CC12A6" w:rsidP="00CC12A6">
      <w:pPr>
        <w:numPr>
          <w:ilvl w:val="0"/>
          <w:numId w:val="2"/>
        </w:numPr>
        <w:spacing w:after="0" w:line="240" w:lineRule="auto"/>
        <w:ind w:left="567" w:hanging="426"/>
        <w:jc w:val="both"/>
        <w:rPr>
          <w:rFonts w:ascii="Times New Roman" w:hAnsi="Times New Roman" w:cs="Times New Roman"/>
          <w:sz w:val="28"/>
          <w:szCs w:val="28"/>
        </w:rPr>
      </w:pPr>
      <w:r w:rsidRPr="00CC12A6">
        <w:rPr>
          <w:rFonts w:ascii="Times New Roman" w:hAnsi="Times New Roman" w:cs="Times New Roman"/>
          <w:sz w:val="28"/>
          <w:szCs w:val="28"/>
        </w:rPr>
        <w:t>Pentru cel mai mare nivel al ofertei se acordă punctajul maxim respectiv 40 pct.</w:t>
      </w:r>
    </w:p>
    <w:p w14:paraId="3DE74101" w14:textId="77777777" w:rsidR="00CC12A6" w:rsidRPr="00CC12A6" w:rsidRDefault="00CC12A6" w:rsidP="00CC12A6">
      <w:pPr>
        <w:numPr>
          <w:ilvl w:val="0"/>
          <w:numId w:val="2"/>
        </w:numPr>
        <w:spacing w:after="0" w:line="240" w:lineRule="auto"/>
        <w:ind w:left="567" w:hanging="426"/>
        <w:jc w:val="both"/>
        <w:rPr>
          <w:rFonts w:ascii="Times New Roman" w:hAnsi="Times New Roman" w:cs="Times New Roman"/>
          <w:sz w:val="28"/>
          <w:szCs w:val="28"/>
        </w:rPr>
      </w:pPr>
      <w:r w:rsidRPr="00CC12A6">
        <w:rPr>
          <w:rFonts w:ascii="Times New Roman" w:hAnsi="Times New Roman" w:cs="Times New Roman"/>
          <w:sz w:val="28"/>
          <w:szCs w:val="28"/>
        </w:rPr>
        <w:t>Pentru al doilea nivel al ofertei se acordă 30 pct.</w:t>
      </w:r>
    </w:p>
    <w:p w14:paraId="6BB59DB9" w14:textId="77777777" w:rsidR="00CC12A6" w:rsidRPr="00CC12A6" w:rsidRDefault="00CC12A6" w:rsidP="00CC12A6">
      <w:pPr>
        <w:numPr>
          <w:ilvl w:val="0"/>
          <w:numId w:val="2"/>
        </w:numPr>
        <w:spacing w:after="0" w:line="240" w:lineRule="auto"/>
        <w:ind w:left="567" w:hanging="426"/>
        <w:jc w:val="both"/>
        <w:rPr>
          <w:rFonts w:ascii="Times New Roman" w:hAnsi="Times New Roman" w:cs="Times New Roman"/>
          <w:sz w:val="28"/>
          <w:szCs w:val="28"/>
        </w:rPr>
      </w:pPr>
      <w:r w:rsidRPr="00CC12A6">
        <w:rPr>
          <w:rFonts w:ascii="Times New Roman" w:hAnsi="Times New Roman" w:cs="Times New Roman"/>
          <w:sz w:val="28"/>
          <w:szCs w:val="28"/>
        </w:rPr>
        <w:t>Pentru al treilea nivel al ofertei se acordă 20 pct.</w:t>
      </w:r>
    </w:p>
    <w:p w14:paraId="3170C4A9" w14:textId="77777777" w:rsidR="00CC12A6" w:rsidRPr="00CC12A6" w:rsidRDefault="00CC12A6" w:rsidP="00CC12A6">
      <w:pPr>
        <w:numPr>
          <w:ilvl w:val="0"/>
          <w:numId w:val="2"/>
        </w:numPr>
        <w:spacing w:after="0" w:line="240" w:lineRule="auto"/>
        <w:ind w:left="567" w:hanging="426"/>
        <w:jc w:val="both"/>
        <w:rPr>
          <w:rFonts w:ascii="Times New Roman" w:hAnsi="Times New Roman" w:cs="Times New Roman"/>
          <w:sz w:val="28"/>
          <w:szCs w:val="28"/>
        </w:rPr>
      </w:pPr>
      <w:r w:rsidRPr="00CC12A6">
        <w:rPr>
          <w:rFonts w:ascii="Times New Roman" w:hAnsi="Times New Roman" w:cs="Times New Roman"/>
          <w:sz w:val="28"/>
          <w:szCs w:val="28"/>
        </w:rPr>
        <w:t>Pentru celelalte  oferte se acordă 10 pct.</w:t>
      </w:r>
    </w:p>
    <w:p w14:paraId="4E354403" w14:textId="77777777" w:rsidR="00CC12A6" w:rsidRPr="00CC12A6" w:rsidRDefault="00CC12A6" w:rsidP="00CC12A6">
      <w:pPr>
        <w:numPr>
          <w:ilvl w:val="0"/>
          <w:numId w:val="1"/>
        </w:numPr>
        <w:spacing w:after="0" w:line="240" w:lineRule="auto"/>
        <w:jc w:val="both"/>
        <w:rPr>
          <w:rFonts w:ascii="Times New Roman" w:hAnsi="Times New Roman" w:cs="Times New Roman"/>
          <w:bCs/>
          <w:sz w:val="28"/>
          <w:szCs w:val="28"/>
        </w:rPr>
      </w:pPr>
      <w:r w:rsidRPr="00CC12A6">
        <w:rPr>
          <w:rFonts w:ascii="Times New Roman" w:hAnsi="Times New Roman" w:cs="Times New Roman"/>
          <w:bCs/>
          <w:sz w:val="28"/>
          <w:szCs w:val="28"/>
          <w:u w:val="single"/>
        </w:rPr>
        <w:t>capacitatea economico-financiară a ofertanților</w:t>
      </w:r>
      <w:r w:rsidRPr="00CC12A6">
        <w:rPr>
          <w:rFonts w:ascii="Times New Roman" w:hAnsi="Times New Roman" w:cs="Times New Roman"/>
          <w:bCs/>
          <w:sz w:val="28"/>
          <w:szCs w:val="28"/>
        </w:rPr>
        <w:t xml:space="preserve">; Ponderea acestui criteriu de atribuire este de 30 % din punctajul total. Ofertantul trebuie să prezinte  </w:t>
      </w:r>
      <w:r w:rsidRPr="00CC12A6">
        <w:rPr>
          <w:rFonts w:ascii="Times New Roman" w:hAnsi="Times New Roman" w:cs="Times New Roman"/>
          <w:bCs/>
          <w:sz w:val="28"/>
          <w:szCs w:val="28"/>
          <w:u w:val="single"/>
        </w:rPr>
        <w:t>Formularul 3</w:t>
      </w:r>
      <w:r w:rsidRPr="00CC12A6">
        <w:rPr>
          <w:rFonts w:ascii="Times New Roman" w:hAnsi="Times New Roman" w:cs="Times New Roman"/>
          <w:bCs/>
          <w:sz w:val="28"/>
          <w:szCs w:val="28"/>
        </w:rPr>
        <w:t xml:space="preserve"> din care să rezulte cifra de afaceri/veniturile pe ultimii 3 ani.</w:t>
      </w:r>
    </w:p>
    <w:p w14:paraId="6C7EFEE7"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Punctajul se acordă astfel:</w:t>
      </w:r>
    </w:p>
    <w:p w14:paraId="5F05DF9F" w14:textId="77777777" w:rsidR="00CC12A6" w:rsidRPr="00CC12A6" w:rsidRDefault="00CC12A6" w:rsidP="00CC12A6">
      <w:pPr>
        <w:numPr>
          <w:ilvl w:val="0"/>
          <w:numId w:val="3"/>
        </w:numPr>
        <w:spacing w:after="0" w:line="240" w:lineRule="auto"/>
        <w:ind w:left="1134"/>
        <w:jc w:val="both"/>
        <w:rPr>
          <w:rFonts w:ascii="Times New Roman" w:hAnsi="Times New Roman" w:cs="Times New Roman"/>
          <w:sz w:val="28"/>
          <w:szCs w:val="28"/>
        </w:rPr>
      </w:pPr>
      <w:r w:rsidRPr="00CC12A6">
        <w:rPr>
          <w:rFonts w:ascii="Times New Roman" w:hAnsi="Times New Roman" w:cs="Times New Roman"/>
          <w:sz w:val="28"/>
          <w:szCs w:val="28"/>
        </w:rPr>
        <w:t>Pentru cea mai mare valoare se acordă punctajul maxim respectiv 30 pct.</w:t>
      </w:r>
    </w:p>
    <w:p w14:paraId="7F60D2C4" w14:textId="77777777" w:rsidR="00CC12A6" w:rsidRPr="00CC12A6" w:rsidRDefault="00CC12A6" w:rsidP="00CC12A6">
      <w:pPr>
        <w:numPr>
          <w:ilvl w:val="0"/>
          <w:numId w:val="3"/>
        </w:numPr>
        <w:spacing w:after="0" w:line="240" w:lineRule="auto"/>
        <w:ind w:left="1134"/>
        <w:jc w:val="both"/>
        <w:rPr>
          <w:rFonts w:ascii="Times New Roman" w:hAnsi="Times New Roman" w:cs="Times New Roman"/>
          <w:sz w:val="28"/>
          <w:szCs w:val="28"/>
        </w:rPr>
      </w:pPr>
      <w:r w:rsidRPr="00CC12A6">
        <w:rPr>
          <w:rFonts w:ascii="Times New Roman" w:hAnsi="Times New Roman" w:cs="Times New Roman"/>
          <w:sz w:val="28"/>
          <w:szCs w:val="28"/>
        </w:rPr>
        <w:t>Pentru a doua valoare se acordă 20 pct.</w:t>
      </w:r>
    </w:p>
    <w:p w14:paraId="40829AA5" w14:textId="77777777" w:rsidR="00CC12A6" w:rsidRPr="00CC12A6" w:rsidRDefault="00CC12A6" w:rsidP="00CC12A6">
      <w:pPr>
        <w:numPr>
          <w:ilvl w:val="0"/>
          <w:numId w:val="3"/>
        </w:numPr>
        <w:spacing w:after="0" w:line="240" w:lineRule="auto"/>
        <w:ind w:left="1134"/>
        <w:jc w:val="both"/>
        <w:rPr>
          <w:rFonts w:ascii="Times New Roman" w:hAnsi="Times New Roman" w:cs="Times New Roman"/>
          <w:sz w:val="28"/>
          <w:szCs w:val="28"/>
        </w:rPr>
      </w:pPr>
      <w:r w:rsidRPr="00CC12A6">
        <w:rPr>
          <w:rFonts w:ascii="Times New Roman" w:hAnsi="Times New Roman" w:cs="Times New Roman"/>
          <w:sz w:val="28"/>
          <w:szCs w:val="28"/>
        </w:rPr>
        <w:t>Pentru a treia valoare se acordă 10 pct.</w:t>
      </w:r>
    </w:p>
    <w:p w14:paraId="6D738614" w14:textId="77777777" w:rsidR="00CC12A6" w:rsidRPr="00CC12A6" w:rsidRDefault="00CC12A6" w:rsidP="00CC12A6">
      <w:pPr>
        <w:numPr>
          <w:ilvl w:val="0"/>
          <w:numId w:val="3"/>
        </w:numPr>
        <w:spacing w:after="0" w:line="240" w:lineRule="auto"/>
        <w:ind w:left="1134"/>
        <w:jc w:val="both"/>
        <w:rPr>
          <w:rFonts w:ascii="Times New Roman" w:hAnsi="Times New Roman" w:cs="Times New Roman"/>
          <w:sz w:val="28"/>
          <w:szCs w:val="28"/>
        </w:rPr>
      </w:pPr>
      <w:r w:rsidRPr="00CC12A6">
        <w:rPr>
          <w:rFonts w:ascii="Times New Roman" w:hAnsi="Times New Roman" w:cs="Times New Roman"/>
          <w:sz w:val="28"/>
          <w:szCs w:val="28"/>
        </w:rPr>
        <w:t>Pentru  toate celelalte  valori se acordă  5 pct.</w:t>
      </w:r>
    </w:p>
    <w:p w14:paraId="03EB9AD1" w14:textId="77777777" w:rsidR="00CC12A6" w:rsidRPr="00CC12A6" w:rsidRDefault="00CC12A6" w:rsidP="00CC12A6">
      <w:pPr>
        <w:numPr>
          <w:ilvl w:val="0"/>
          <w:numId w:val="1"/>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u w:val="single"/>
        </w:rPr>
        <w:t>protecția mediului înconjurător</w:t>
      </w:r>
      <w:r w:rsidRPr="00CC12A6">
        <w:rPr>
          <w:rFonts w:ascii="Times New Roman" w:hAnsi="Times New Roman" w:cs="Times New Roman"/>
          <w:sz w:val="28"/>
          <w:szCs w:val="28"/>
        </w:rPr>
        <w:t>; Ponderea acestui criteriu de atribuire este de 20 % din punctajul total și vor fi acordate 20 puncte. Ofertantul trebuie să facă dovada declarației privind respectarea reglementărilor privind protecția mediului, securitatea şi sănătatea în muncă, normele de apărare împotriva incendiilor. Neprezentarea documentului mai sus menționat duce la neacordarea de puncte pentru acest criteriu.</w:t>
      </w:r>
    </w:p>
    <w:p w14:paraId="009EE69F" w14:textId="77777777" w:rsidR="00CC12A6" w:rsidRPr="00CC12A6" w:rsidRDefault="00CC12A6" w:rsidP="00CC12A6">
      <w:pPr>
        <w:numPr>
          <w:ilvl w:val="0"/>
          <w:numId w:val="1"/>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u w:val="single"/>
        </w:rPr>
        <w:t xml:space="preserve">Condiții specifice impuse de natura bunului: </w:t>
      </w:r>
      <w:r w:rsidRPr="00CC12A6">
        <w:rPr>
          <w:rFonts w:ascii="Times New Roman" w:hAnsi="Times New Roman" w:cs="Times New Roman"/>
          <w:sz w:val="28"/>
          <w:szCs w:val="28"/>
        </w:rPr>
        <w:t>Ponderea acestui criteriu de atribuire este de 10% din punctajul total și vor fi acordate 10 puncte. Ofertantul va  depune o declarație pe proprie răspundere prin care își asumă exploatarea terenului în concordanță cu prevederile certificatului de urbanism.</w:t>
      </w:r>
    </w:p>
    <w:p w14:paraId="6B02190E"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Oferta câștigătoare este oferta care întrunește cel mai mare punctaj în urma aplicării criteriilor de atribuire.</w:t>
      </w:r>
    </w:p>
    <w:p w14:paraId="4A88303D"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capacitatea economico-financiară a ofertanților.</w:t>
      </w:r>
    </w:p>
    <w:p w14:paraId="65AF66CE"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Autoritatea contractantă are obligația de a stabili oferta câștigătoare pe baza criteriului/criteriilor de atribuire precizate în documentația de atribuire.</w:t>
      </w:r>
    </w:p>
    <w:p w14:paraId="1507D417"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lastRenderedPageBreak/>
        <w:t>Pe parcursul aplicării procedurii de atribuire, autoritatea contractantă are dreptul de a solicita clarificări și, după caz, completări ale documentelor prezentate de ofertanți pentru demonstrarea conformității ofertei cu cerințele solicitate.</w:t>
      </w:r>
    </w:p>
    <w:p w14:paraId="6860355E"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Ofertanții trebuie să răspundă la solicitarea autorității contractante în termen de 3 zile lucrătoare de la primirea acesteia.</w:t>
      </w:r>
    </w:p>
    <w:p w14:paraId="2FA634B2" w14:textId="77777777" w:rsidR="00CC12A6" w:rsidRDefault="00CC12A6" w:rsidP="00CC12A6">
      <w:pPr>
        <w:spacing w:after="0" w:line="240" w:lineRule="auto"/>
        <w:rPr>
          <w:rFonts w:ascii="Times New Roman" w:hAnsi="Times New Roman" w:cs="Times New Roman"/>
          <w:b/>
          <w:sz w:val="28"/>
          <w:szCs w:val="28"/>
        </w:rPr>
      </w:pPr>
    </w:p>
    <w:p w14:paraId="4DEC4E22" w14:textId="0C7640F2" w:rsidR="00CC12A6" w:rsidRPr="00CC12A6" w:rsidRDefault="00CC12A6" w:rsidP="00CC12A6">
      <w:pPr>
        <w:spacing w:after="0" w:line="240" w:lineRule="auto"/>
        <w:rPr>
          <w:rFonts w:ascii="Times New Roman" w:hAnsi="Times New Roman" w:cs="Times New Roman"/>
          <w:sz w:val="28"/>
          <w:szCs w:val="28"/>
        </w:rPr>
      </w:pPr>
      <w:r w:rsidRPr="00CC12A6">
        <w:rPr>
          <w:rFonts w:ascii="Times New Roman" w:hAnsi="Times New Roman" w:cs="Times New Roman"/>
          <w:b/>
          <w:sz w:val="28"/>
          <w:szCs w:val="28"/>
        </w:rPr>
        <w:t>Articolul 7</w:t>
      </w:r>
      <w:r w:rsidRPr="00CC12A6">
        <w:rPr>
          <w:rFonts w:ascii="Times New Roman" w:hAnsi="Times New Roman" w:cs="Times New Roman"/>
          <w:sz w:val="28"/>
          <w:szCs w:val="28"/>
        </w:rPr>
        <w:t xml:space="preserve"> - Participanții la licitația publică </w:t>
      </w:r>
    </w:p>
    <w:p w14:paraId="7D7E5945"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Are dreptul de a participa la licitație orice persoană fizică sau juridică, română sau străină, care îndeplinește cumulativ următoarele condiții:</w:t>
      </w:r>
    </w:p>
    <w:p w14:paraId="7333B3FC"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a) a plătit toate taxele privind participarea la licitație, inclusiv garanția de participare;</w:t>
      </w:r>
    </w:p>
    <w:p w14:paraId="218CB792"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b) a depus oferta sau cererea de participare la licitație, împreună cu toate documentele solicitate în documentația de atribuire, în termenele prevăzute în documentația de atribuire;</w:t>
      </w:r>
    </w:p>
    <w:p w14:paraId="2E6B1A9B"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c) are îndeplinite la zi toate obligațiile exigibile de plată a impozitelor, a taxelor şi a contribuțiilor către bugetul consolidat al statului şi către bugetul local;</w:t>
      </w:r>
    </w:p>
    <w:p w14:paraId="5DE8797C"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d) nu este în stare de insolvență, faliment sau lichidare.</w:t>
      </w:r>
    </w:p>
    <w:p w14:paraId="3A896755" w14:textId="77777777" w:rsidR="00CC12A6" w:rsidRPr="00CC12A6" w:rsidRDefault="00CC12A6" w:rsidP="00CC12A6">
      <w:pPr>
        <w:spacing w:after="0" w:line="240" w:lineRule="auto"/>
        <w:ind w:firstLine="720"/>
        <w:jc w:val="both"/>
        <w:rPr>
          <w:rFonts w:ascii="Times New Roman" w:hAnsi="Times New Roman" w:cs="Times New Roman"/>
          <w:sz w:val="28"/>
          <w:szCs w:val="28"/>
          <w:u w:val="single"/>
        </w:rPr>
      </w:pPr>
      <w:r w:rsidRPr="00CC12A6">
        <w:rPr>
          <w:rFonts w:ascii="Times New Roman" w:hAnsi="Times New Roman" w:cs="Times New Roman"/>
          <w:sz w:val="28"/>
          <w:szCs w:val="28"/>
          <w:u w:val="single"/>
        </w:rPr>
        <w:t xml:space="preserve">(2) Nu are dreptul să participe la licitație persoana care a fost desemnată câștigătoare la o licitație publică anterioară privind bunurile statului sau ale unităților administrativ-teritoriale în ultimii 3 ani, dar nu a încheiat contractul ori nu a plătit prețul, din culpă proprie. Restricția operează pentru o durată de 3 ani, calculată de la desemnarea persoanei respective drept câștigătoare la licitație. </w:t>
      </w:r>
    </w:p>
    <w:p w14:paraId="3BEFFA53" w14:textId="77777777" w:rsidR="00CC12A6" w:rsidRDefault="00CC12A6" w:rsidP="00CC12A6">
      <w:pPr>
        <w:spacing w:after="0" w:line="240" w:lineRule="auto"/>
        <w:rPr>
          <w:rFonts w:ascii="Times New Roman" w:hAnsi="Times New Roman" w:cs="Times New Roman"/>
          <w:b/>
          <w:sz w:val="28"/>
          <w:szCs w:val="28"/>
        </w:rPr>
      </w:pPr>
    </w:p>
    <w:p w14:paraId="444E0730" w14:textId="16404DA9" w:rsidR="00CC12A6" w:rsidRPr="00CC12A6" w:rsidRDefault="00CC12A6" w:rsidP="00CC12A6">
      <w:pPr>
        <w:spacing w:after="0" w:line="240" w:lineRule="auto"/>
        <w:ind w:firstLine="720"/>
        <w:rPr>
          <w:rFonts w:ascii="Times New Roman" w:hAnsi="Times New Roman" w:cs="Times New Roman"/>
          <w:sz w:val="28"/>
          <w:szCs w:val="28"/>
        </w:rPr>
      </w:pPr>
      <w:r w:rsidRPr="00CC12A6">
        <w:rPr>
          <w:rFonts w:ascii="Times New Roman" w:hAnsi="Times New Roman" w:cs="Times New Roman"/>
          <w:b/>
          <w:sz w:val="28"/>
          <w:szCs w:val="28"/>
        </w:rPr>
        <w:t>Articolul 8</w:t>
      </w:r>
      <w:r w:rsidRPr="00CC12A6">
        <w:rPr>
          <w:rFonts w:ascii="Times New Roman" w:hAnsi="Times New Roman" w:cs="Times New Roman"/>
          <w:sz w:val="28"/>
          <w:szCs w:val="28"/>
        </w:rPr>
        <w:t xml:space="preserve"> - Transparența</w:t>
      </w:r>
    </w:p>
    <w:p w14:paraId="00769814"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Licitația publică pentru vânzarea terenului menționat la art. 1 alin.(1) se va iniția prin publicarea unui anunț în Monitorul Oficial al României, Partea a VI-a, într-un cotidian de circulație națională și într-unul de circulație locală, pe pagina sa de internet ori prin alte medii ori canale publice de comunicație electronică. Anunțul de licitație se întocmește după aprobarea documentației de atribuire, de către consiliul local. Anunțul licitației se va trimite spre publicare cu cel puțin 20 de zile calendaristice înainte de data limită pentru depunerea ofertelor.</w:t>
      </w:r>
    </w:p>
    <w:p w14:paraId="60B4F05C"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Licitația va avea loc în data de …………………................…., la sediul Primăriei Municipiului Satu Mare, P-ța 25 Octombrie nr.1, sala de ședințe.</w:t>
      </w:r>
    </w:p>
    <w:p w14:paraId="1875E300"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(3) Autoritatea contractantă va asigura obținerea documentației de atribuire de către persoana interesată.</w:t>
      </w:r>
    </w:p>
    <w:p w14:paraId="7D923350"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(4) Orice persoană interesată are dreptul de a solicita și de a obține documentația de atribuire.</w:t>
      </w:r>
    </w:p>
    <w:p w14:paraId="6CC78CBB"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(5) Persoana interesată are obligația de a depune toate diligențele necesare, astfel încât documentația de atribuire să fie pusă la dispoziția sa cu mai puțin de 5 zile lucrătoare înainte de data-limită pentru depunerea ofertelor.</w:t>
      </w:r>
    </w:p>
    <w:p w14:paraId="3E6EC7C3"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lastRenderedPageBreak/>
        <w:t>(6) Persoana interesată are dreptul de a solicita clarificări privind documentația de atribuire.</w:t>
      </w:r>
    </w:p>
    <w:p w14:paraId="3AF257FC"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(7) Autoritatea contractantă va răspunde în mod clar, complet şi fără ambiguități, la orice clarificare solicitată, într-o perioadă care nu trebuie să depășească 5 zile lucrătoare de la primirea unei astfel de solicitări.</w:t>
      </w:r>
    </w:p>
    <w:p w14:paraId="7E2637B5"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(8) Autoritatea contractantă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w:t>
      </w:r>
    </w:p>
    <w:p w14:paraId="1B3420CE"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(9) Autoritatea contractantă va asigura transmiterea răspunsului la orice clarificare cu cel puțin 5 zile lucrătoare înainte de data-limită pentru depunerea ofertelor.</w:t>
      </w:r>
    </w:p>
    <w:p w14:paraId="39DB30AA" w14:textId="77327A0D"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(10) În cazul în care solicitarea de clarificare nu a fost transmisă în timp util, punând astfel autoritatea contractantă în imposibilitatea de a respecta termenul prevăzut la alineatul</w:t>
      </w:r>
      <w:r>
        <w:rPr>
          <w:rFonts w:ascii="Times New Roman" w:hAnsi="Times New Roman" w:cs="Times New Roman"/>
          <w:sz w:val="28"/>
          <w:szCs w:val="28"/>
        </w:rPr>
        <w:t xml:space="preserve"> </w:t>
      </w:r>
      <w:r w:rsidRPr="00CC12A6">
        <w:rPr>
          <w:rFonts w:ascii="Times New Roman" w:hAnsi="Times New Roman" w:cs="Times New Roman"/>
          <w:sz w:val="28"/>
          <w:szCs w:val="28"/>
        </w:rPr>
        <w:t>(9), aceasta din urmă are totuși obligația de a răspunde la solicitarea de clarificare în măsura în care perioada necesară pentru elaborarea şi transmiterea răspunsului face posibilă primirea acestuia de către persoanele interesate înainte de data-limită de depunere a ofertelor.</w:t>
      </w:r>
    </w:p>
    <w:p w14:paraId="28E6BB95"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(11) Procedura de licitație se poate desfășura numai dacă în urma publicării anunțului licitației publice au fost depuse cel puțin două oferte valabile.</w:t>
      </w:r>
    </w:p>
    <w:p w14:paraId="0818B9D7" w14:textId="77777777" w:rsidR="00CC12A6" w:rsidRDefault="00CC12A6" w:rsidP="00CC12A6">
      <w:pPr>
        <w:spacing w:after="0" w:line="240" w:lineRule="auto"/>
        <w:rPr>
          <w:rFonts w:ascii="Times New Roman" w:hAnsi="Times New Roman" w:cs="Times New Roman"/>
          <w:b/>
          <w:sz w:val="28"/>
          <w:szCs w:val="28"/>
        </w:rPr>
      </w:pPr>
    </w:p>
    <w:p w14:paraId="36B70418" w14:textId="668143F3" w:rsidR="00CC12A6" w:rsidRPr="00CC12A6" w:rsidRDefault="00CC12A6" w:rsidP="00CC12A6">
      <w:pPr>
        <w:spacing w:after="0" w:line="240" w:lineRule="auto"/>
        <w:rPr>
          <w:rFonts w:ascii="Times New Roman" w:hAnsi="Times New Roman" w:cs="Times New Roman"/>
          <w:sz w:val="28"/>
          <w:szCs w:val="28"/>
        </w:rPr>
      </w:pPr>
      <w:r w:rsidRPr="00CC12A6">
        <w:rPr>
          <w:rFonts w:ascii="Times New Roman" w:hAnsi="Times New Roman" w:cs="Times New Roman"/>
          <w:b/>
          <w:sz w:val="28"/>
          <w:szCs w:val="28"/>
        </w:rPr>
        <w:t>Articolul 9</w:t>
      </w:r>
      <w:r w:rsidRPr="00CC12A6">
        <w:rPr>
          <w:rFonts w:ascii="Times New Roman" w:hAnsi="Times New Roman" w:cs="Times New Roman"/>
          <w:sz w:val="28"/>
          <w:szCs w:val="28"/>
        </w:rPr>
        <w:t xml:space="preserve"> - Taxe și garanții</w:t>
      </w:r>
    </w:p>
    <w:p w14:paraId="2624D2B4"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Garanția de participare la licitație este în cuantum de 5% din prețul vânzării.</w:t>
      </w:r>
    </w:p>
    <w:p w14:paraId="6DB40FE4" w14:textId="77777777" w:rsidR="00CC12A6" w:rsidRPr="00CC12A6" w:rsidRDefault="00CC12A6" w:rsidP="00CC12A6">
      <w:pPr>
        <w:spacing w:after="0" w:line="240" w:lineRule="auto"/>
        <w:ind w:firstLine="720"/>
        <w:rPr>
          <w:rFonts w:ascii="Times New Roman" w:hAnsi="Times New Roman" w:cs="Times New Roman"/>
          <w:sz w:val="28"/>
          <w:szCs w:val="28"/>
        </w:rPr>
      </w:pPr>
      <w:r w:rsidRPr="00CC12A6">
        <w:rPr>
          <w:rFonts w:ascii="Times New Roman" w:hAnsi="Times New Roman" w:cs="Times New Roman"/>
          <w:sz w:val="28"/>
          <w:szCs w:val="28"/>
        </w:rPr>
        <w:t>(2) Taxa de participare la licitație este în cuantum de 1000 lei.</w:t>
      </w:r>
    </w:p>
    <w:p w14:paraId="2FD28920" w14:textId="77777777" w:rsidR="00CC12A6" w:rsidRPr="00CC12A6" w:rsidRDefault="00CC12A6" w:rsidP="00CC12A6">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(3) Garanția de participare la licitație se restituie în baza unei cereri formulate în acest sens, în termen de 15 zile lucrătoare, în următoarele cazuri:</w:t>
      </w:r>
    </w:p>
    <w:p w14:paraId="3AE36EA9" w14:textId="6E27EF40"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în care documentația depusă nu întrunește condițiile de calificare;</w:t>
      </w:r>
    </w:p>
    <w:p w14:paraId="421921A9" w14:textId="6B277AF6"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ofertantului a cărui ofertă nu a fost stabilită eligibilă/câștigătoare;</w:t>
      </w:r>
    </w:p>
    <w:p w14:paraId="592D292F" w14:textId="499A3689"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în care nu a fost depusă ofertă pentru participare la licitație;</w:t>
      </w:r>
    </w:p>
    <w:p w14:paraId="3491D348" w14:textId="3669CA6A"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în care dintr-o eroare materială constatată în cuprinsul documentației de atribuire, licitația nu se finalizează prin adjudecarea imobilului;</w:t>
      </w:r>
    </w:p>
    <w:p w14:paraId="59633783" w14:textId="77777777" w:rsidR="00CC12A6" w:rsidRPr="00CC12A6" w:rsidRDefault="00CC12A6" w:rsidP="00CC12A6">
      <w:pPr>
        <w:spacing w:after="0" w:line="240" w:lineRule="auto"/>
        <w:ind w:firstLine="360"/>
        <w:rPr>
          <w:rFonts w:ascii="Times New Roman" w:hAnsi="Times New Roman" w:cs="Times New Roman"/>
          <w:sz w:val="28"/>
          <w:szCs w:val="28"/>
        </w:rPr>
      </w:pPr>
      <w:r w:rsidRPr="00CC12A6">
        <w:rPr>
          <w:rFonts w:ascii="Times New Roman" w:hAnsi="Times New Roman" w:cs="Times New Roman"/>
          <w:sz w:val="28"/>
          <w:szCs w:val="28"/>
        </w:rPr>
        <w:t xml:space="preserve"> (4) Garanția de participare la licitație se pierde în următoarele cazuri:</w:t>
      </w:r>
    </w:p>
    <w:p w14:paraId="4E558BEF" w14:textId="65A56F65"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dacă ofertantul își retrage oferta în cursul valabilității acesteia;</w:t>
      </w:r>
    </w:p>
    <w:p w14:paraId="42E62684" w14:textId="7DAF39FF"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ofertantului declarat câștigător, dacă acesta nu se prezintă pentru încheierea contractului;</w:t>
      </w:r>
    </w:p>
    <w:p w14:paraId="126075DD" w14:textId="38B8FB64"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respingerii ofertei aflate sub prețul minim de pornire;</w:t>
      </w:r>
    </w:p>
    <w:p w14:paraId="199665F2" w14:textId="2D8E0675" w:rsidR="00CC12A6" w:rsidRPr="00CC12A6" w:rsidRDefault="00CC12A6" w:rsidP="00CC12A6">
      <w:pPr>
        <w:pStyle w:val="ListParagraph"/>
        <w:numPr>
          <w:ilvl w:val="0"/>
          <w:numId w:val="9"/>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în cazul excluderii de la licitație pentru motive de fraudă.</w:t>
      </w:r>
    </w:p>
    <w:p w14:paraId="39D1B368" w14:textId="77777777" w:rsidR="00CC12A6" w:rsidRPr="00CC12A6" w:rsidRDefault="00CC12A6" w:rsidP="00CC12A6">
      <w:pPr>
        <w:spacing w:after="0" w:line="240" w:lineRule="auto"/>
        <w:ind w:firstLine="360"/>
        <w:jc w:val="both"/>
        <w:rPr>
          <w:rFonts w:ascii="Times New Roman" w:hAnsi="Times New Roman" w:cs="Times New Roman"/>
          <w:sz w:val="28"/>
          <w:szCs w:val="28"/>
        </w:rPr>
      </w:pPr>
      <w:r w:rsidRPr="00CC12A6">
        <w:rPr>
          <w:rFonts w:ascii="Times New Roman" w:hAnsi="Times New Roman" w:cs="Times New Roman"/>
          <w:sz w:val="28"/>
          <w:szCs w:val="28"/>
        </w:rPr>
        <w:t xml:space="preserve">(5) Ofertanților declarați câștigători li se include </w:t>
      </w:r>
      <w:r w:rsidRPr="00CC12A6">
        <w:rPr>
          <w:rFonts w:ascii="Times New Roman" w:hAnsi="Times New Roman" w:cs="Times New Roman"/>
          <w:sz w:val="28"/>
          <w:szCs w:val="28"/>
          <w:u w:val="single"/>
        </w:rPr>
        <w:t>garanția de participare</w:t>
      </w:r>
      <w:r w:rsidRPr="00CC12A6">
        <w:rPr>
          <w:rFonts w:ascii="Times New Roman" w:hAnsi="Times New Roman" w:cs="Times New Roman"/>
          <w:sz w:val="28"/>
          <w:szCs w:val="28"/>
        </w:rPr>
        <w:t xml:space="preserve"> în tranșa de plată a contravalorii imobilului adjudecat.</w:t>
      </w:r>
    </w:p>
    <w:p w14:paraId="3CDC62FD" w14:textId="77777777" w:rsidR="00CC12A6" w:rsidRPr="00CC12A6" w:rsidRDefault="00CC12A6" w:rsidP="007E384D">
      <w:pPr>
        <w:spacing w:after="0" w:line="240" w:lineRule="auto"/>
        <w:ind w:firstLine="720"/>
        <w:rPr>
          <w:rFonts w:ascii="Times New Roman" w:hAnsi="Times New Roman" w:cs="Times New Roman"/>
          <w:sz w:val="28"/>
          <w:szCs w:val="28"/>
        </w:rPr>
      </w:pPr>
      <w:r w:rsidRPr="00CC12A6">
        <w:rPr>
          <w:rFonts w:ascii="Times New Roman" w:hAnsi="Times New Roman" w:cs="Times New Roman"/>
          <w:sz w:val="28"/>
          <w:szCs w:val="28"/>
        </w:rPr>
        <w:lastRenderedPageBreak/>
        <w:t>(6) Formele de constituire a garanțiilor pot fi:</w:t>
      </w:r>
    </w:p>
    <w:p w14:paraId="6DCE6551" w14:textId="756FCB74" w:rsidR="00CC12A6" w:rsidRPr="007E384D" w:rsidRDefault="00CC12A6" w:rsidP="007E384D">
      <w:pPr>
        <w:pStyle w:val="ListParagraph"/>
        <w:numPr>
          <w:ilvl w:val="0"/>
          <w:numId w:val="9"/>
        </w:numPr>
        <w:spacing w:after="0" w:line="240" w:lineRule="auto"/>
        <w:jc w:val="both"/>
        <w:rPr>
          <w:rFonts w:ascii="Times New Roman" w:hAnsi="Times New Roman" w:cs="Times New Roman"/>
          <w:sz w:val="28"/>
          <w:szCs w:val="28"/>
        </w:rPr>
      </w:pPr>
      <w:r w:rsidRPr="007E384D">
        <w:rPr>
          <w:rFonts w:ascii="Times New Roman" w:hAnsi="Times New Roman" w:cs="Times New Roman"/>
          <w:sz w:val="28"/>
          <w:szCs w:val="28"/>
        </w:rPr>
        <w:t>sume depuse la casieria organizatorului, dovada achitării ei făcându-se prin chitanța eliberată şi care însoțește oferta;</w:t>
      </w:r>
    </w:p>
    <w:p w14:paraId="2211B35D" w14:textId="13C305CA" w:rsidR="00CC12A6" w:rsidRPr="007E384D" w:rsidRDefault="00CC12A6" w:rsidP="007E384D">
      <w:pPr>
        <w:pStyle w:val="ListParagraph"/>
        <w:numPr>
          <w:ilvl w:val="0"/>
          <w:numId w:val="9"/>
        </w:numPr>
        <w:spacing w:after="0" w:line="240" w:lineRule="auto"/>
        <w:jc w:val="both"/>
        <w:rPr>
          <w:rFonts w:ascii="Times New Roman" w:hAnsi="Times New Roman" w:cs="Times New Roman"/>
          <w:sz w:val="28"/>
          <w:szCs w:val="28"/>
        </w:rPr>
      </w:pPr>
      <w:r w:rsidRPr="007E384D">
        <w:rPr>
          <w:rFonts w:ascii="Times New Roman" w:hAnsi="Times New Roman" w:cs="Times New Roman"/>
          <w:sz w:val="28"/>
          <w:szCs w:val="28"/>
        </w:rPr>
        <w:t>scrisoare de garanție bancară;</w:t>
      </w:r>
    </w:p>
    <w:p w14:paraId="1C1AAFA9" w14:textId="59EA63B3" w:rsidR="00CC12A6" w:rsidRPr="007E384D" w:rsidRDefault="00CC12A6" w:rsidP="007E384D">
      <w:pPr>
        <w:pStyle w:val="ListParagraph"/>
        <w:numPr>
          <w:ilvl w:val="0"/>
          <w:numId w:val="9"/>
        </w:numPr>
        <w:spacing w:after="0" w:line="240" w:lineRule="auto"/>
        <w:jc w:val="both"/>
        <w:rPr>
          <w:rFonts w:ascii="Times New Roman" w:hAnsi="Times New Roman" w:cs="Times New Roman"/>
          <w:sz w:val="28"/>
          <w:szCs w:val="28"/>
        </w:rPr>
      </w:pPr>
      <w:r w:rsidRPr="007E384D">
        <w:rPr>
          <w:rFonts w:ascii="Times New Roman" w:hAnsi="Times New Roman" w:cs="Times New Roman"/>
          <w:sz w:val="28"/>
          <w:szCs w:val="28"/>
        </w:rPr>
        <w:t>ordin de plată achitat în contul organizatorului deschis la la Trezoreria Municipiului Satu Mare, cod fiscal 4038806, cont RO46TREZ5465006XXX000201, cu menționarea explicită - ”garanție licitație”.</w:t>
      </w:r>
    </w:p>
    <w:p w14:paraId="46D194B3"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(7) Taxa de participare reprezintă cota – parte de cheltuială ce revine fiecărui participant din întreaga sumă a cheltuielilor efectuate cu organizarea și desfășurarea licitației. Nu se restituie la finalul licitației. Taxa de participare la licitație se restituie în cazul în care nu a fost depusă oferta de participare la licitație sau dacă dintr-o eroare materială constatată în cuprinsul documentației de licitație, licitația nu se finalizează prin adjudecarea imobilului. Taxa de participare se poate achita direct prin depunere la casieria organizatorului sau prin ordin de plata în contul organizatorului, deschis la Trezoreria Municipiului Satu Mare, cod fiscal 4038806, cont RO46TREZ5465006XXX000201, cu menționarea expresă: ”taxă participare licitație”.</w:t>
      </w:r>
    </w:p>
    <w:p w14:paraId="0BFFB766" w14:textId="77777777" w:rsidR="007E384D" w:rsidRDefault="007E384D" w:rsidP="00CC12A6">
      <w:pPr>
        <w:spacing w:after="0" w:line="240" w:lineRule="auto"/>
        <w:rPr>
          <w:rFonts w:ascii="Times New Roman" w:hAnsi="Times New Roman" w:cs="Times New Roman"/>
          <w:b/>
          <w:sz w:val="28"/>
          <w:szCs w:val="28"/>
        </w:rPr>
      </w:pPr>
    </w:p>
    <w:p w14:paraId="71427A9B" w14:textId="669562E4" w:rsidR="00CC12A6" w:rsidRPr="00CC12A6" w:rsidRDefault="00CC12A6" w:rsidP="007E384D">
      <w:pPr>
        <w:spacing w:after="0" w:line="240" w:lineRule="auto"/>
        <w:ind w:firstLine="720"/>
        <w:rPr>
          <w:rFonts w:ascii="Times New Roman" w:hAnsi="Times New Roman" w:cs="Times New Roman"/>
          <w:sz w:val="28"/>
          <w:szCs w:val="28"/>
        </w:rPr>
      </w:pPr>
      <w:r w:rsidRPr="00CC12A6">
        <w:rPr>
          <w:rFonts w:ascii="Times New Roman" w:hAnsi="Times New Roman" w:cs="Times New Roman"/>
          <w:b/>
          <w:sz w:val="28"/>
          <w:szCs w:val="28"/>
        </w:rPr>
        <w:t>Articolul 10</w:t>
      </w:r>
      <w:r w:rsidRPr="00CC12A6">
        <w:rPr>
          <w:rFonts w:ascii="Times New Roman" w:hAnsi="Times New Roman" w:cs="Times New Roman"/>
          <w:sz w:val="28"/>
          <w:szCs w:val="28"/>
        </w:rPr>
        <w:t xml:space="preserve"> - Reguli privind oferta</w:t>
      </w:r>
    </w:p>
    <w:p w14:paraId="1E667583"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Ofertantul are obligația de a elabora oferta în conformitate cu prevederile documentației de atribuire.</w:t>
      </w:r>
    </w:p>
    <w:p w14:paraId="5BB6D6F7"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Ofertele se redactează în limba română.</w:t>
      </w:r>
    </w:p>
    <w:p w14:paraId="10619A4D"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(3) Ofertanții vor depune la sediul Primăriei Municipiului Satu Mare, P-ța 25 Octombrie nr.1, camera 5 Compartiment Relații Publice, jud. Satu Mare până la data de ………………, ora 12</w:t>
      </w:r>
      <w:r w:rsidRPr="00CC12A6">
        <w:rPr>
          <w:rFonts w:ascii="Times New Roman" w:hAnsi="Times New Roman" w:cs="Times New Roman"/>
          <w:sz w:val="28"/>
          <w:szCs w:val="28"/>
          <w:vertAlign w:val="superscript"/>
        </w:rPr>
        <w:t>00</w:t>
      </w:r>
      <w:r w:rsidRPr="00CC12A6">
        <w:rPr>
          <w:rFonts w:ascii="Times New Roman" w:hAnsi="Times New Roman" w:cs="Times New Roman"/>
          <w:sz w:val="28"/>
          <w:szCs w:val="28"/>
        </w:rPr>
        <w:t>, ofertele în două plicuri sigilate, unul exterior și unul interior.</w:t>
      </w:r>
    </w:p>
    <w:p w14:paraId="0B6923EA"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(4) Pe plicul exterior se va indica obiectul licitației pentru care este depusă oferta.: ”</w:t>
      </w:r>
      <w:r w:rsidRPr="00CC12A6">
        <w:rPr>
          <w:rFonts w:ascii="Times New Roman" w:hAnsi="Times New Roman" w:cs="Times New Roman"/>
          <w:b/>
          <w:sz w:val="28"/>
          <w:szCs w:val="28"/>
        </w:rPr>
        <w:t>Către Primăria Municipiului Satu Mare,</w:t>
      </w:r>
      <w:r w:rsidRPr="00CC12A6">
        <w:rPr>
          <w:rFonts w:ascii="Times New Roman" w:hAnsi="Times New Roman" w:cs="Times New Roman"/>
          <w:sz w:val="28"/>
          <w:szCs w:val="28"/>
        </w:rPr>
        <w:t xml:space="preserve"> </w:t>
      </w:r>
      <w:r w:rsidRPr="00CC12A6">
        <w:rPr>
          <w:rFonts w:ascii="Times New Roman" w:hAnsi="Times New Roman" w:cs="Times New Roman"/>
          <w:b/>
          <w:sz w:val="28"/>
          <w:szCs w:val="28"/>
        </w:rPr>
        <w:t>P-ța 25 Octombrie nr.1, mun. Satu Mare, jud. Satu Mare, telefon 0261-710915, e-mail: registratura@primariasm.ro. Documentație de participare pentru licitația publică privind vânzarea imobilului teren, situat în municipiul Satu Mare, în suprafață de 920 mp. A nu se deschide înainte de data și ora stabilite pentru licitație.”</w:t>
      </w:r>
      <w:r w:rsidRPr="00CC12A6">
        <w:rPr>
          <w:rFonts w:ascii="Times New Roman" w:hAnsi="Times New Roman" w:cs="Times New Roman"/>
          <w:sz w:val="28"/>
          <w:szCs w:val="28"/>
        </w:rPr>
        <w:t xml:space="preserve"> Plicul exterior însoțit de scrisoarea de înaintare (formularul 1) va trebui să conțină:</w:t>
      </w:r>
    </w:p>
    <w:p w14:paraId="5B93745D"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b/>
        <w:t>a) acte doveditoare privind calitățile și capacitățile ofertanților, conform solicitărilor autorității contractante:</w:t>
      </w:r>
    </w:p>
    <w:p w14:paraId="42E40201" w14:textId="77777777" w:rsidR="00CC12A6" w:rsidRPr="00CC12A6" w:rsidRDefault="00CC12A6" w:rsidP="00CC12A6">
      <w:pPr>
        <w:numPr>
          <w:ilvl w:val="0"/>
          <w:numId w:val="4"/>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persoane juridice:</w:t>
      </w:r>
    </w:p>
    <w:p w14:paraId="402DC19F"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certificatul de înmatriculare, copie conformă cu originalul sau copie legalizată;</w:t>
      </w:r>
    </w:p>
    <w:p w14:paraId="3669C1C3"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lastRenderedPageBreak/>
        <w:t>statutul / contractul societății, copie conformă cu originalul sau copie legalizată;</w:t>
      </w:r>
    </w:p>
    <w:p w14:paraId="123B16E1"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certificat constatator emis de Camera de Comerț şi Industrie din care să rezulte că societatea nu se află în stare de lichidare, reorganizare judiciară sau are activități suspendate – original, copie legalizată sau eliberat online cu semnătură electronică;</w:t>
      </w:r>
    </w:p>
    <w:p w14:paraId="7FE982B0"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xml:space="preserve">certificatele fiscale doveditoare din care să rezulte că ofertantul persoană juridică nu are datorii către </w:t>
      </w:r>
      <w:r w:rsidRPr="00CC12A6">
        <w:rPr>
          <w:rFonts w:ascii="Times New Roman" w:hAnsi="Times New Roman" w:cs="Times New Roman"/>
          <w:sz w:val="28"/>
          <w:szCs w:val="28"/>
          <w:u w:val="single"/>
        </w:rPr>
        <w:t>bugetul local al sediului social,</w:t>
      </w:r>
      <w:r w:rsidRPr="00CC12A6">
        <w:rPr>
          <w:rFonts w:ascii="Times New Roman" w:hAnsi="Times New Roman" w:cs="Times New Roman"/>
          <w:sz w:val="28"/>
          <w:szCs w:val="28"/>
        </w:rPr>
        <w:t xml:space="preserve"> către </w:t>
      </w:r>
      <w:r w:rsidRPr="00CC12A6">
        <w:rPr>
          <w:rFonts w:ascii="Times New Roman" w:hAnsi="Times New Roman" w:cs="Times New Roman"/>
          <w:sz w:val="28"/>
          <w:szCs w:val="28"/>
          <w:u w:val="single"/>
        </w:rPr>
        <w:t>bugetul local al municipiului Satu Mare</w:t>
      </w:r>
      <w:r w:rsidRPr="00CC12A6">
        <w:rPr>
          <w:rFonts w:ascii="Times New Roman" w:hAnsi="Times New Roman" w:cs="Times New Roman"/>
          <w:sz w:val="28"/>
          <w:szCs w:val="28"/>
        </w:rPr>
        <w:t xml:space="preserve"> și către </w:t>
      </w:r>
      <w:r w:rsidRPr="00CC12A6">
        <w:rPr>
          <w:rFonts w:ascii="Times New Roman" w:hAnsi="Times New Roman" w:cs="Times New Roman"/>
          <w:sz w:val="28"/>
          <w:szCs w:val="28"/>
          <w:u w:val="single"/>
        </w:rPr>
        <w:t>bugetul de stat</w:t>
      </w:r>
      <w:r w:rsidRPr="00CC12A6">
        <w:rPr>
          <w:rFonts w:ascii="Times New Roman" w:hAnsi="Times New Roman" w:cs="Times New Roman"/>
          <w:sz w:val="28"/>
          <w:szCs w:val="28"/>
        </w:rPr>
        <w:t xml:space="preserve">, original, copie legalizată sau eliberate online cu semnătură electronică; </w:t>
      </w:r>
      <w:r w:rsidRPr="00CC12A6">
        <w:rPr>
          <w:rFonts w:ascii="Times New Roman" w:hAnsi="Times New Roman" w:cs="Times New Roman"/>
          <w:sz w:val="28"/>
          <w:szCs w:val="28"/>
          <w:u w:val="single"/>
        </w:rPr>
        <w:t>Aceste documente trebuie să ateste lipsa datoriilor restante și să fie emise cu mai puțin de 30 zile înainte de data desfășurării licitației</w:t>
      </w:r>
      <w:r w:rsidRPr="00CC12A6">
        <w:rPr>
          <w:rFonts w:ascii="Times New Roman" w:hAnsi="Times New Roman" w:cs="Times New Roman"/>
          <w:sz w:val="28"/>
          <w:szCs w:val="28"/>
        </w:rPr>
        <w:t>;</w:t>
      </w:r>
    </w:p>
    <w:p w14:paraId="3C4788AF"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împuternicirea dată participantului de către ofertant pentru a participa la licitație în numele său, original sau copie legalizată;</w:t>
      </w:r>
    </w:p>
    <w:p w14:paraId="1F536709"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xml:space="preserve">fișa de informații </w:t>
      </w:r>
      <w:r w:rsidRPr="00CC12A6">
        <w:rPr>
          <w:rFonts w:ascii="Times New Roman" w:hAnsi="Times New Roman" w:cs="Times New Roman"/>
          <w:b/>
          <w:sz w:val="28"/>
          <w:szCs w:val="28"/>
          <w:u w:val="single"/>
        </w:rPr>
        <w:t xml:space="preserve">însoțită de documente justificative (bilanț, declarație unică) </w:t>
      </w:r>
      <w:r w:rsidRPr="00CC12A6">
        <w:rPr>
          <w:rFonts w:ascii="Times New Roman" w:hAnsi="Times New Roman" w:cs="Times New Roman"/>
          <w:sz w:val="28"/>
          <w:szCs w:val="28"/>
        </w:rPr>
        <w:t>(</w:t>
      </w:r>
      <w:r w:rsidRPr="00CC12A6">
        <w:rPr>
          <w:rFonts w:ascii="Times New Roman" w:hAnsi="Times New Roman" w:cs="Times New Roman"/>
          <w:sz w:val="28"/>
          <w:szCs w:val="28"/>
          <w:u w:val="single"/>
        </w:rPr>
        <w:t>formularul 3);</w:t>
      </w:r>
    </w:p>
    <w:p w14:paraId="5DA4865B"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declarația privind respectarea reglementărilor privind protecția mediului, securitatea și sănătatea în muncă, normele de apărare împotriva incendiilor (formularul 4)</w:t>
      </w:r>
    </w:p>
    <w:p w14:paraId="0BC332D8"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declarație de participare (</w:t>
      </w:r>
      <w:r w:rsidRPr="00CC12A6">
        <w:rPr>
          <w:rFonts w:ascii="Times New Roman" w:hAnsi="Times New Roman" w:cs="Times New Roman"/>
          <w:sz w:val="28"/>
          <w:szCs w:val="28"/>
          <w:u w:val="single"/>
        </w:rPr>
        <w:t>formularul 5).</w:t>
      </w:r>
    </w:p>
    <w:p w14:paraId="5A823D84" w14:textId="77777777" w:rsidR="00CC12A6" w:rsidRPr="00CC12A6" w:rsidRDefault="00CC12A6" w:rsidP="00CC12A6">
      <w:pPr>
        <w:numPr>
          <w:ilvl w:val="0"/>
          <w:numId w:val="5"/>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declarație pe proprie răspundere privind încadrarea în condițiile specifice impuse de natura bunului prin care își asumă exploatarea terenului în concordanță cu prevederile certificatului de urbanism ( formularul 6).</w:t>
      </w:r>
    </w:p>
    <w:p w14:paraId="517EE1DF"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b/>
        <w:t>2. persoane fizice</w:t>
      </w:r>
    </w:p>
    <w:p w14:paraId="0BABF797"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cartea de identitate  a persoanei participante (copie);</w:t>
      </w:r>
    </w:p>
    <w:p w14:paraId="5F460B95"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u w:val="single"/>
        </w:rPr>
      </w:pPr>
      <w:r w:rsidRPr="00CC12A6">
        <w:rPr>
          <w:rFonts w:ascii="Times New Roman" w:hAnsi="Times New Roman" w:cs="Times New Roman"/>
          <w:sz w:val="28"/>
          <w:szCs w:val="28"/>
        </w:rPr>
        <w:t xml:space="preserve">certificatele fiscale doveditoare din care să rezulte că ofertantul persoană  fizică nu are datorii către </w:t>
      </w:r>
      <w:r w:rsidRPr="00CC12A6">
        <w:rPr>
          <w:rFonts w:ascii="Times New Roman" w:hAnsi="Times New Roman" w:cs="Times New Roman"/>
          <w:sz w:val="28"/>
          <w:szCs w:val="28"/>
          <w:u w:val="single"/>
        </w:rPr>
        <w:t>bugetul local de reședință,</w:t>
      </w:r>
      <w:r w:rsidRPr="00CC12A6">
        <w:rPr>
          <w:rFonts w:ascii="Times New Roman" w:hAnsi="Times New Roman" w:cs="Times New Roman"/>
          <w:sz w:val="28"/>
          <w:szCs w:val="28"/>
        </w:rPr>
        <w:t xml:space="preserve"> către </w:t>
      </w:r>
      <w:r w:rsidRPr="00CC12A6">
        <w:rPr>
          <w:rFonts w:ascii="Times New Roman" w:hAnsi="Times New Roman" w:cs="Times New Roman"/>
          <w:sz w:val="28"/>
          <w:szCs w:val="28"/>
          <w:u w:val="single"/>
        </w:rPr>
        <w:t>bugetul local al municipiului Satu Mare</w:t>
      </w:r>
      <w:r w:rsidRPr="00CC12A6">
        <w:rPr>
          <w:rFonts w:ascii="Times New Roman" w:hAnsi="Times New Roman" w:cs="Times New Roman"/>
          <w:sz w:val="28"/>
          <w:szCs w:val="28"/>
        </w:rPr>
        <w:t xml:space="preserve"> și către </w:t>
      </w:r>
      <w:r w:rsidRPr="00CC12A6">
        <w:rPr>
          <w:rFonts w:ascii="Times New Roman" w:hAnsi="Times New Roman" w:cs="Times New Roman"/>
          <w:sz w:val="28"/>
          <w:szCs w:val="28"/>
          <w:u w:val="single"/>
        </w:rPr>
        <w:t>bugetul de stat</w:t>
      </w:r>
      <w:r w:rsidRPr="00CC12A6">
        <w:rPr>
          <w:rFonts w:ascii="Times New Roman" w:hAnsi="Times New Roman" w:cs="Times New Roman"/>
          <w:sz w:val="28"/>
          <w:szCs w:val="28"/>
        </w:rPr>
        <w:t xml:space="preserve">, original, copie legalizată sau eliberate online cu semnătură electronică; </w:t>
      </w:r>
      <w:r w:rsidRPr="00CC12A6">
        <w:rPr>
          <w:rFonts w:ascii="Times New Roman" w:hAnsi="Times New Roman" w:cs="Times New Roman"/>
          <w:sz w:val="28"/>
          <w:szCs w:val="28"/>
          <w:u w:val="single"/>
        </w:rPr>
        <w:t>Aceste documente trebuie să ateste lipsa datoriilor restante și să fie emise cu mai puțin de 30 zile înainte de data desfășurării licitației;</w:t>
      </w:r>
    </w:p>
    <w:p w14:paraId="1D374805"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u w:val="single"/>
        </w:rPr>
      </w:pPr>
      <w:r w:rsidRPr="00CC12A6">
        <w:rPr>
          <w:rFonts w:ascii="Times New Roman" w:hAnsi="Times New Roman" w:cs="Times New Roman"/>
          <w:sz w:val="28"/>
          <w:szCs w:val="28"/>
        </w:rPr>
        <w:t>împuternicirea dată participantului de către ofertant pentru a participa la licitație în numele său, original sau copie legalizată;</w:t>
      </w:r>
    </w:p>
    <w:p w14:paraId="6CD2A914"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xml:space="preserve">fișa de informații </w:t>
      </w:r>
      <w:r w:rsidRPr="00CC12A6">
        <w:rPr>
          <w:rFonts w:ascii="Times New Roman" w:hAnsi="Times New Roman" w:cs="Times New Roman"/>
          <w:b/>
          <w:sz w:val="28"/>
          <w:szCs w:val="28"/>
          <w:u w:val="single"/>
        </w:rPr>
        <w:t xml:space="preserve">însoțită de documente justificative </w:t>
      </w:r>
      <w:r w:rsidRPr="00CC12A6">
        <w:rPr>
          <w:rFonts w:ascii="Times New Roman" w:hAnsi="Times New Roman" w:cs="Times New Roman"/>
          <w:sz w:val="28"/>
          <w:szCs w:val="28"/>
        </w:rPr>
        <w:t>(</w:t>
      </w:r>
      <w:r w:rsidRPr="00CC12A6">
        <w:rPr>
          <w:rFonts w:ascii="Times New Roman" w:hAnsi="Times New Roman" w:cs="Times New Roman"/>
          <w:sz w:val="28"/>
          <w:szCs w:val="28"/>
          <w:u w:val="single"/>
        </w:rPr>
        <w:t>formularul 3);</w:t>
      </w:r>
    </w:p>
    <w:p w14:paraId="68AD461F"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declarația privind respectarea reglementarilor privind protecția mediului, securitatea și sănătatea în muncă, normele de apărare împotriva incendiilor (formularul 4)</w:t>
      </w:r>
    </w:p>
    <w:p w14:paraId="5A67F5CB" w14:textId="77777777" w:rsidR="00CC12A6" w:rsidRPr="00CC12A6" w:rsidRDefault="00CC12A6" w:rsidP="00CC12A6">
      <w:pPr>
        <w:numPr>
          <w:ilvl w:val="0"/>
          <w:numId w:val="6"/>
        </w:numPr>
        <w:spacing w:after="0" w:line="240" w:lineRule="auto"/>
        <w:jc w:val="both"/>
        <w:rPr>
          <w:rFonts w:ascii="Times New Roman" w:hAnsi="Times New Roman" w:cs="Times New Roman"/>
          <w:i/>
          <w:sz w:val="28"/>
          <w:szCs w:val="28"/>
        </w:rPr>
      </w:pPr>
      <w:r w:rsidRPr="00CC12A6">
        <w:rPr>
          <w:rFonts w:ascii="Times New Roman" w:hAnsi="Times New Roman" w:cs="Times New Roman"/>
          <w:sz w:val="28"/>
          <w:szCs w:val="28"/>
        </w:rPr>
        <w:t>declarație de participare (</w:t>
      </w:r>
      <w:r w:rsidRPr="00CC12A6">
        <w:rPr>
          <w:rFonts w:ascii="Times New Roman" w:hAnsi="Times New Roman" w:cs="Times New Roman"/>
          <w:sz w:val="28"/>
          <w:szCs w:val="28"/>
          <w:u w:val="single"/>
        </w:rPr>
        <w:t>formularul 5)</w:t>
      </w:r>
    </w:p>
    <w:p w14:paraId="614D411D" w14:textId="77777777" w:rsidR="00CC12A6" w:rsidRPr="00CC12A6" w:rsidRDefault="00CC12A6" w:rsidP="00CC12A6">
      <w:pPr>
        <w:numPr>
          <w:ilvl w:val="0"/>
          <w:numId w:val="6"/>
        </w:num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lastRenderedPageBreak/>
        <w:t xml:space="preserve">declarație pe proprie răspundere privind încadrarea în condițiile specifice impuse de natura bunului prin care își asumă exploatarea terenului în concordanță cu prevederile certificatului de urbanism ( formularul 6). </w:t>
      </w:r>
    </w:p>
    <w:p w14:paraId="6BC7E39A"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b/>
        <w:t>b) acte doveditoare privind intrarea în posesia caietului de sarcini, dovezile de plată a taxei de participare, a garanției de participare (copie);</w:t>
      </w:r>
    </w:p>
    <w:p w14:paraId="6E7384A0"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ab/>
        <w:t>c) oferta financiară.</w:t>
      </w:r>
    </w:p>
    <w:p w14:paraId="60B3EDBA"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IMPORTANT</w:t>
      </w:r>
      <w:r w:rsidRPr="00CC12A6">
        <w:rPr>
          <w:rFonts w:ascii="Times New Roman" w:hAnsi="Times New Roman" w:cs="Times New Roman"/>
          <w:sz w:val="28"/>
          <w:szCs w:val="28"/>
        </w:rPr>
        <w:t>:</w:t>
      </w:r>
    </w:p>
    <w:p w14:paraId="71B3DF4B" w14:textId="77777777" w:rsidR="00CC12A6" w:rsidRPr="00CC12A6" w:rsidRDefault="00CC12A6" w:rsidP="007E384D">
      <w:pPr>
        <w:spacing w:after="0" w:line="240" w:lineRule="auto"/>
        <w:ind w:firstLine="720"/>
        <w:jc w:val="both"/>
        <w:rPr>
          <w:rFonts w:ascii="Times New Roman" w:hAnsi="Times New Roman" w:cs="Times New Roman"/>
          <w:b/>
          <w:sz w:val="28"/>
          <w:szCs w:val="28"/>
        </w:rPr>
      </w:pPr>
      <w:r w:rsidRPr="00CC12A6">
        <w:rPr>
          <w:rFonts w:ascii="Times New Roman" w:hAnsi="Times New Roman" w:cs="Times New Roman"/>
          <w:b/>
          <w:sz w:val="28"/>
          <w:szCs w:val="28"/>
        </w:rPr>
        <w:t xml:space="preserve">Toate documentele depuse în copie se vor semna pentru conformitate, olograf, de către ofertant. </w:t>
      </w:r>
    </w:p>
    <w:p w14:paraId="1C8A4193" w14:textId="77777777" w:rsidR="00CC12A6" w:rsidRPr="00CC12A6" w:rsidRDefault="00CC12A6" w:rsidP="007E384D">
      <w:pPr>
        <w:spacing w:after="0" w:line="240" w:lineRule="auto"/>
        <w:ind w:firstLine="720"/>
        <w:jc w:val="both"/>
        <w:rPr>
          <w:rFonts w:ascii="Times New Roman" w:hAnsi="Times New Roman" w:cs="Times New Roman"/>
          <w:b/>
          <w:sz w:val="28"/>
          <w:szCs w:val="28"/>
        </w:rPr>
      </w:pPr>
      <w:r w:rsidRPr="00CC12A6">
        <w:rPr>
          <w:rFonts w:ascii="Times New Roman" w:hAnsi="Times New Roman" w:cs="Times New Roman"/>
          <w:b/>
          <w:sz w:val="28"/>
          <w:szCs w:val="28"/>
        </w:rPr>
        <w:t>Lipsa unuia sau mai multor documente va conduce automat la eliminarea din procedură.</w:t>
      </w:r>
    </w:p>
    <w:p w14:paraId="7F026BA8"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(5) Pe plicul interior, care conține oferta propriu-zisă, se înscriu numele sau denumirea ofertantului, precum şi domiciliul sau sediul social al acestuia, după caz.</w:t>
      </w:r>
    </w:p>
    <w:p w14:paraId="1AE90245"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(6) Oferta financiară va fi depusă într-un singur exemplar, semnat de către ofertant (Formularul 2).</w:t>
      </w:r>
    </w:p>
    <w:p w14:paraId="7808DCD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(7) Fiecare participant poate depune doar o singură ofertă.</w:t>
      </w:r>
    </w:p>
    <w:p w14:paraId="070C3045"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(8) Oferta are caracter obligatoriu, din punct de vedere al conținutului, pe toată perioada de valabilitate stabilită de autoritatea contractantă.</w:t>
      </w:r>
    </w:p>
    <w:p w14:paraId="79A481BB"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(9) Persoana interesată are obligația de a depune oferta la adresa și până la data-limită pentru depunere, stabilite în anunțul procedurii.</w:t>
      </w:r>
    </w:p>
    <w:p w14:paraId="3711EBC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(10) Riscurile legate de transmiterea ofertei, inclusiv forța majoră, cad în sarcina persoanei interesate.</w:t>
      </w:r>
    </w:p>
    <w:p w14:paraId="458E18AA"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(11) Oferta depusă la o altă adresă a autorității contractante decât cea stabilită sau după expirarea datei-limită pentru depunere se returnează nedeschisă.</w:t>
      </w:r>
    </w:p>
    <w:p w14:paraId="77550B85"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(12) Conținutul ofertelor trebuie să rămână confidențial până la data stabilită pentru deschiderea acestora, autoritatea contractantă urmând a lua cunoștință de conținutul respectivelor oferte numai după această dată.</w:t>
      </w:r>
    </w:p>
    <w:p w14:paraId="14A7DE63"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(13) Deschiderea plicurilor interioare se face numai după semnarea procesului-verbal prevăzut la alin.(15) de către toți membrii comisiei de evaluare și de către ofertanți.</w:t>
      </w:r>
    </w:p>
    <w:p w14:paraId="070B333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(14) Sunt considerate oferte valabile ofertele care îndeplinesc criteriile de valabilitate prevăzute în caietul de sarcini al licitației.</w:t>
      </w:r>
    </w:p>
    <w:p w14:paraId="53B78D4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(15) În urma analizării ofertelor de către comisia de evaluare, pe baza criteriilor de valabilitate, secretarul acesteia întocmește un proces-verbal în care menționează ofertele valabile, ofertele care nu îndeplinesc criteriile de valabilitate şi motivele excluderii acestora din urmă de la procedura de licitației. Procesul-verbal se semnează de către toți membrii comisiei de evaluare.</w:t>
      </w:r>
    </w:p>
    <w:p w14:paraId="43B2E82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lastRenderedPageBreak/>
        <w:t>(16) În baza procesului-verbal care îndeplinește condițiile prevăzute la alin. (15), comisia de evaluare întocmește, în termen de o zi lucrătoare, un raport pe care îl transmite autorității contractante.</w:t>
      </w:r>
    </w:p>
    <w:p w14:paraId="41801AF2"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(17) În termen de 3 zile lucrătoare de la primirea raportului comisiei de evaluare, autoritatea contractantă informează în scris, cu confirmare de primire, ofertanții ale căror oferte au fost excluse, indicând motivele excluderii.</w:t>
      </w:r>
    </w:p>
    <w:p w14:paraId="6A969166"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(18) În cazul în care în urma publicării anunțului licitației nu au fost depuse cel puțin două oferte valabile, autoritatea contractantă este obligată să anuleze procedura şi să organizeze o nouă licitație, cu respectarea procedurii din OUG 57/2019 – art. 314 alin. (5).</w:t>
      </w:r>
    </w:p>
    <w:p w14:paraId="5905E00E" w14:textId="77777777" w:rsidR="007E384D" w:rsidRDefault="007E384D" w:rsidP="00CC12A6">
      <w:pPr>
        <w:spacing w:after="0" w:line="240" w:lineRule="auto"/>
        <w:jc w:val="both"/>
        <w:rPr>
          <w:rFonts w:ascii="Times New Roman" w:hAnsi="Times New Roman" w:cs="Times New Roman"/>
          <w:b/>
          <w:sz w:val="28"/>
          <w:szCs w:val="28"/>
        </w:rPr>
      </w:pPr>
    </w:p>
    <w:p w14:paraId="2D54EDF1" w14:textId="6C2B6D1D"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11</w:t>
      </w:r>
      <w:r w:rsidRPr="00CC12A6">
        <w:rPr>
          <w:rFonts w:ascii="Times New Roman" w:hAnsi="Times New Roman" w:cs="Times New Roman"/>
          <w:sz w:val="28"/>
          <w:szCs w:val="28"/>
        </w:rPr>
        <w:t xml:space="preserve"> - Încheierea contractului</w:t>
      </w:r>
    </w:p>
    <w:p w14:paraId="2E39020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Prețul de vânzare al terenului poate fi achitat integral după împlinirea unui termen de 20 de zile de la data comunicării deciziei de atribuire a contractului, dar nu mai târziu de 30 de zile calendaristice de la data primirii facturii emise de Direcția Economică- Serviciul financiar-contabilitate.</w:t>
      </w:r>
    </w:p>
    <w:p w14:paraId="5C0EB6D4"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Prețul de vânzare al terenului menționat la articolul 1 poate fi achitat și în rate cu un avans de minim 30%, iar diferența în 24 rate lunare la care se adaugă o dobândă aplicată în conformitate cu prevederile legale în vigoare.</w:t>
      </w:r>
    </w:p>
    <w:p w14:paraId="3B88D462"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(3) În cazul vânzării în rate, avansul va fi achitat după împlinirea unui termen de 20 de zile calendaristice de la data comunicării deciziei de atribuire a contractului, dar nu mai târziu de 30 de zile calendaristice de la data primirii facturii emise de Direcția Economică- Serviciul financiar-contabilitate.</w:t>
      </w:r>
    </w:p>
    <w:p w14:paraId="0B4886A0"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(4) Ratele vor fi achitate până în ultima zi a fiecărei luni.</w:t>
      </w:r>
    </w:p>
    <w:p w14:paraId="7861657D"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(5) Nerespectarea termenelor de plată a ratelor atrage rezoluțiunea vânzării.</w:t>
      </w:r>
    </w:p>
    <w:p w14:paraId="4B7F638C"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(6) Dacă prețul de vânzare nu se achită în termenul menționat la art.12 alin. (1) sau art.12 alin. (3) din prezenta anexă, vânzarea se rezoluționează.</w:t>
      </w:r>
    </w:p>
    <w:p w14:paraId="711AC48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(7) Contractul de vânzare-cumpărare va fi încheiat în formă autentică în fața notarului public după achitarea integrală a prețului adjudecat sau după achitarea avansului, în cazul vânzării în rate.</w:t>
      </w:r>
    </w:p>
    <w:p w14:paraId="2AF1701E"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(8) În cazul vânzării cu plata prețului în rate, cumpărătorul dobândește dreptul de proprietate la data achitării ultimei rate din preț, iar riscul bunului este transferat cumpărătorului la momentul predării acestuia.</w:t>
      </w:r>
    </w:p>
    <w:p w14:paraId="0B66EE11"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(9) Predarea primirea bunului se face prin proces - verbal în termen de maximum 30 de zile de la data încasării prețului pentru plata integrală sau a avansului pentru plata în rate.</w:t>
      </w:r>
    </w:p>
    <w:p w14:paraId="06C7BA60"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(10) Cheltuielile privind încheierea contractului de vânzare sunt în sarcina cumpărătorului.</w:t>
      </w:r>
    </w:p>
    <w:p w14:paraId="031424F2" w14:textId="77777777" w:rsidR="007E384D" w:rsidRDefault="007E384D" w:rsidP="00CC12A6">
      <w:pPr>
        <w:spacing w:after="0" w:line="240" w:lineRule="auto"/>
        <w:jc w:val="both"/>
        <w:rPr>
          <w:rFonts w:ascii="Times New Roman" w:hAnsi="Times New Roman" w:cs="Times New Roman"/>
          <w:b/>
          <w:sz w:val="28"/>
          <w:szCs w:val="28"/>
        </w:rPr>
      </w:pPr>
    </w:p>
    <w:p w14:paraId="67977A1E" w14:textId="77777777" w:rsidR="007E384D" w:rsidRDefault="007E384D" w:rsidP="00CC12A6">
      <w:pPr>
        <w:spacing w:after="0" w:line="240" w:lineRule="auto"/>
        <w:jc w:val="both"/>
        <w:rPr>
          <w:rFonts w:ascii="Times New Roman" w:hAnsi="Times New Roman" w:cs="Times New Roman"/>
          <w:b/>
          <w:sz w:val="28"/>
          <w:szCs w:val="28"/>
        </w:rPr>
      </w:pPr>
    </w:p>
    <w:p w14:paraId="3745B131" w14:textId="36DA1655"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lastRenderedPageBreak/>
        <w:t>Articolul 12</w:t>
      </w:r>
      <w:r w:rsidRPr="00CC12A6">
        <w:rPr>
          <w:rFonts w:ascii="Times New Roman" w:hAnsi="Times New Roman" w:cs="Times New Roman"/>
          <w:sz w:val="28"/>
          <w:szCs w:val="28"/>
        </w:rPr>
        <w:t xml:space="preserve"> - Neîncheierea contractului</w:t>
      </w:r>
    </w:p>
    <w:p w14:paraId="07AB871C"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(1) Neîncheierea contractului într-un termen de 20 de zile calendaristice de la data împlinirii termenului prevăzut la art.12 alin.(1) și alin. (3), poate atrage plata daunelor interese de către partea în culpă.</w:t>
      </w:r>
    </w:p>
    <w:p w14:paraId="5A6AFCA3"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xml:space="preserve">        (2) Refuzul ofertantului declarat câștigător de a încheia contractul poate atrage după sine plata daunelor-interese.</w:t>
      </w:r>
    </w:p>
    <w:p w14:paraId="556ACD49"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(3) În cazul în care ofertantul declarat câștigător refuză încheierea contractului, procedura de licitație se anulează, iar autoritatea contractantă reia procedura, în condițiile legii, referatul de oportunitate păstrându-și valabilitatea.</w:t>
      </w:r>
    </w:p>
    <w:p w14:paraId="7D523BB6"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(4) În cazul în care autoritatea contractantă nu poate încheia contractul cu ofertantul declarat câștigător din cauza faptului că ofertantul în cauză se află într-o situație de forță majoră sau în imposibilitatea fortuită de a executa contractul, autoritatea contractantă are dreptul să declare câștigătoare oferta clasată pe locul doi, în condițiile în care aceasta este admisibilă.</w:t>
      </w:r>
    </w:p>
    <w:p w14:paraId="56C9BF49" w14:textId="77777777"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sz w:val="28"/>
          <w:szCs w:val="28"/>
        </w:rPr>
        <w:t> </w:t>
      </w:r>
      <w:r w:rsidRPr="00CC12A6">
        <w:rPr>
          <w:rFonts w:ascii="Times New Roman" w:hAnsi="Times New Roman" w:cs="Times New Roman"/>
          <w:sz w:val="28"/>
          <w:szCs w:val="28"/>
        </w:rPr>
        <w:t> </w:t>
      </w:r>
      <w:r w:rsidRPr="00CC12A6">
        <w:rPr>
          <w:rFonts w:ascii="Times New Roman" w:hAnsi="Times New Roman" w:cs="Times New Roman"/>
          <w:sz w:val="28"/>
          <w:szCs w:val="28"/>
        </w:rPr>
        <w:t>(5) În cazul în care nu există o ofertă clasată pe locul doi admisibilă, autoritatea contractantă reia procedura.</w:t>
      </w:r>
    </w:p>
    <w:p w14:paraId="39B9CA74" w14:textId="77777777" w:rsidR="007E384D" w:rsidRDefault="007E384D" w:rsidP="00CC12A6">
      <w:pPr>
        <w:spacing w:after="0" w:line="240" w:lineRule="auto"/>
        <w:jc w:val="both"/>
        <w:rPr>
          <w:rFonts w:ascii="Times New Roman" w:hAnsi="Times New Roman" w:cs="Times New Roman"/>
          <w:b/>
          <w:sz w:val="28"/>
          <w:szCs w:val="28"/>
        </w:rPr>
      </w:pPr>
    </w:p>
    <w:p w14:paraId="14BC2B43" w14:textId="3934CD6E"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 xml:space="preserve">Articolul 13 </w:t>
      </w:r>
      <w:r w:rsidRPr="00CC12A6">
        <w:rPr>
          <w:rFonts w:ascii="Times New Roman" w:hAnsi="Times New Roman" w:cs="Times New Roman"/>
          <w:sz w:val="28"/>
          <w:szCs w:val="28"/>
        </w:rPr>
        <w:t>– Depunerea, soluționarea și competența rezolvării contestațiilor</w:t>
      </w:r>
    </w:p>
    <w:p w14:paraId="11D477B8"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(1) Ofertanții participanți la licitație, care apreciază că nu au fost respectate prevederile procedurii de licitație, pot face contestație. Aceasta se formulează în scris și se depune la registratura Primăriei Municipiului Satu Mare, P-ța 25 Octombrie nr.1, mun. Satu Mare, jud. Satu Mare, telefon 0261-710915, camera 5, sau pe e-mail: registratura@primariasm.ro</w:t>
      </w:r>
    </w:p>
    <w:p w14:paraId="1F01812C"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Contestatarii nemulțumiți de răspunsul primit, se pot adresa Secției de Contencios Administrativ și Fiscal a Tribunalului Satu Mare, în termenele și condițiile Legii contenciosului administrativ nr.554/2004, cu modificările și completările ulterioare.</w:t>
      </w:r>
    </w:p>
    <w:p w14:paraId="2664472D" w14:textId="77777777" w:rsidR="007E384D" w:rsidRDefault="007E384D" w:rsidP="00CC12A6">
      <w:pPr>
        <w:spacing w:after="0" w:line="240" w:lineRule="auto"/>
        <w:jc w:val="both"/>
        <w:rPr>
          <w:rFonts w:ascii="Times New Roman" w:hAnsi="Times New Roman" w:cs="Times New Roman"/>
          <w:b/>
          <w:sz w:val="28"/>
          <w:szCs w:val="28"/>
        </w:rPr>
      </w:pPr>
    </w:p>
    <w:p w14:paraId="17C538B9" w14:textId="2798A7A6" w:rsidR="00CC12A6" w:rsidRPr="00CC12A6" w:rsidRDefault="00CC12A6" w:rsidP="00CC12A6">
      <w:pPr>
        <w:spacing w:after="0" w:line="240" w:lineRule="auto"/>
        <w:jc w:val="both"/>
        <w:rPr>
          <w:rFonts w:ascii="Times New Roman" w:hAnsi="Times New Roman" w:cs="Times New Roman"/>
          <w:sz w:val="28"/>
          <w:szCs w:val="28"/>
        </w:rPr>
      </w:pPr>
      <w:r w:rsidRPr="00CC12A6">
        <w:rPr>
          <w:rFonts w:ascii="Times New Roman" w:hAnsi="Times New Roman" w:cs="Times New Roman"/>
          <w:b/>
          <w:sz w:val="28"/>
          <w:szCs w:val="28"/>
        </w:rPr>
        <w:t>Articolul 14</w:t>
      </w:r>
      <w:r w:rsidRPr="00CC12A6">
        <w:rPr>
          <w:rFonts w:ascii="Times New Roman" w:hAnsi="Times New Roman" w:cs="Times New Roman"/>
          <w:sz w:val="28"/>
          <w:szCs w:val="28"/>
        </w:rPr>
        <w:t xml:space="preserve"> - Dispoziții finale</w:t>
      </w:r>
    </w:p>
    <w:p w14:paraId="041DCC7B" w14:textId="77777777" w:rsidR="00CC12A6"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 xml:space="preserve">(1) Caietul de sarcini, însoțit de certificatul de urbanism și documentația de participare la licitație se pun, contra cost, la dispoziția solicitantului. Acestea pot fi achiziționate contra cost, de la sediul Primăriei Municipiului Satu Mare, P-ța 25 Octombrie nr.1, mun. Satu Mare, jud. Satu Mare, telefon 0261-710915, camera 5, sau pe e-mail: </w:t>
      </w:r>
      <w:hyperlink r:id="rId5" w:history="1">
        <w:r w:rsidRPr="00CC12A6">
          <w:rPr>
            <w:rStyle w:val="Hyperlink"/>
            <w:rFonts w:ascii="Times New Roman" w:hAnsi="Times New Roman" w:cs="Times New Roman"/>
            <w:sz w:val="28"/>
            <w:szCs w:val="28"/>
          </w:rPr>
          <w:t>registratura@primariasm.ro</w:t>
        </w:r>
      </w:hyperlink>
      <w:r w:rsidRPr="00CC12A6">
        <w:rPr>
          <w:rFonts w:ascii="Times New Roman" w:hAnsi="Times New Roman" w:cs="Times New Roman"/>
          <w:sz w:val="28"/>
          <w:szCs w:val="28"/>
        </w:rPr>
        <w:t>.</w:t>
      </w:r>
    </w:p>
    <w:p w14:paraId="7769CC4A" w14:textId="2C8F858B" w:rsidR="007E384D" w:rsidRPr="00CC12A6" w:rsidRDefault="00CC12A6" w:rsidP="007E384D">
      <w:pPr>
        <w:spacing w:after="0" w:line="240" w:lineRule="auto"/>
        <w:ind w:firstLine="720"/>
        <w:jc w:val="both"/>
        <w:rPr>
          <w:rFonts w:ascii="Times New Roman" w:hAnsi="Times New Roman" w:cs="Times New Roman"/>
          <w:sz w:val="28"/>
          <w:szCs w:val="28"/>
        </w:rPr>
      </w:pPr>
      <w:r w:rsidRPr="00CC12A6">
        <w:rPr>
          <w:rFonts w:ascii="Times New Roman" w:hAnsi="Times New Roman" w:cs="Times New Roman"/>
          <w:sz w:val="28"/>
          <w:szCs w:val="28"/>
        </w:rPr>
        <w:t>(2) Protecția datelor - Fără a aduce atingere celorlalte prevederi ale prezentei secțiuni, autoritatea contractantă 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w:t>
      </w:r>
    </w:p>
    <w:sectPr w:rsidR="007E384D" w:rsidRPr="00CC12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85"/>
    <w:multiLevelType w:val="multilevel"/>
    <w:tmpl w:val="1F9056A8"/>
    <w:lvl w:ilvl="0">
      <w:start w:val="1"/>
      <w:numFmt w:val="decimal"/>
      <w:lvlText w:val="%1)"/>
      <w:lvlJc w:val="left"/>
      <w:pPr>
        <w:ind w:left="1278" w:firstLine="0"/>
      </w:pPr>
      <w:rPr>
        <w:rFonts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1278" w:firstLine="0"/>
      </w:pPr>
      <w:rPr>
        <w:rFonts w:cs="Times New Roman"/>
      </w:rPr>
    </w:lvl>
    <w:lvl w:ilvl="2">
      <w:numFmt w:val="decimal"/>
      <w:lvlText w:val=""/>
      <w:lvlJc w:val="left"/>
      <w:pPr>
        <w:ind w:left="1278" w:firstLine="0"/>
      </w:pPr>
      <w:rPr>
        <w:rFonts w:cs="Times New Roman"/>
      </w:rPr>
    </w:lvl>
    <w:lvl w:ilvl="3">
      <w:numFmt w:val="decimal"/>
      <w:lvlText w:val=""/>
      <w:lvlJc w:val="left"/>
      <w:pPr>
        <w:ind w:left="1278" w:firstLine="0"/>
      </w:pPr>
      <w:rPr>
        <w:rFonts w:cs="Times New Roman"/>
      </w:rPr>
    </w:lvl>
    <w:lvl w:ilvl="4">
      <w:numFmt w:val="decimal"/>
      <w:lvlText w:val=""/>
      <w:lvlJc w:val="left"/>
      <w:pPr>
        <w:ind w:left="1278" w:firstLine="0"/>
      </w:pPr>
      <w:rPr>
        <w:rFonts w:cs="Times New Roman"/>
      </w:rPr>
    </w:lvl>
    <w:lvl w:ilvl="5">
      <w:numFmt w:val="decimal"/>
      <w:lvlText w:val=""/>
      <w:lvlJc w:val="left"/>
      <w:pPr>
        <w:ind w:left="1278" w:firstLine="0"/>
      </w:pPr>
      <w:rPr>
        <w:rFonts w:cs="Times New Roman"/>
      </w:rPr>
    </w:lvl>
    <w:lvl w:ilvl="6">
      <w:numFmt w:val="decimal"/>
      <w:lvlText w:val=""/>
      <w:lvlJc w:val="left"/>
      <w:pPr>
        <w:ind w:left="1278" w:firstLine="0"/>
      </w:pPr>
      <w:rPr>
        <w:rFonts w:cs="Times New Roman"/>
      </w:rPr>
    </w:lvl>
    <w:lvl w:ilvl="7">
      <w:numFmt w:val="decimal"/>
      <w:lvlText w:val=""/>
      <w:lvlJc w:val="left"/>
      <w:pPr>
        <w:ind w:left="1278" w:firstLine="0"/>
      </w:pPr>
      <w:rPr>
        <w:rFonts w:cs="Times New Roman"/>
      </w:rPr>
    </w:lvl>
    <w:lvl w:ilvl="8">
      <w:numFmt w:val="decimal"/>
      <w:lvlText w:val=""/>
      <w:lvlJc w:val="left"/>
      <w:pPr>
        <w:ind w:left="1278" w:firstLine="0"/>
      </w:pPr>
      <w:rPr>
        <w:rFonts w:cs="Times New Roman"/>
      </w:rPr>
    </w:lvl>
  </w:abstractNum>
  <w:abstractNum w:abstractNumId="1" w15:restartNumberingAfterBreak="0">
    <w:nsid w:val="08D80834"/>
    <w:multiLevelType w:val="hybridMultilevel"/>
    <w:tmpl w:val="BAE0A6E0"/>
    <w:lvl w:ilvl="0" w:tplc="04090011">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 w15:restartNumberingAfterBreak="0">
    <w:nsid w:val="1B0A0452"/>
    <w:multiLevelType w:val="hybridMultilevel"/>
    <w:tmpl w:val="FF3654F4"/>
    <w:lvl w:ilvl="0" w:tplc="0FA217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A357B"/>
    <w:multiLevelType w:val="multilevel"/>
    <w:tmpl w:val="B650B2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52C06074"/>
    <w:multiLevelType w:val="hybridMultilevel"/>
    <w:tmpl w:val="A7ECB30A"/>
    <w:lvl w:ilvl="0" w:tplc="0FA21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D25D0"/>
    <w:multiLevelType w:val="hybridMultilevel"/>
    <w:tmpl w:val="C82AA8C2"/>
    <w:lvl w:ilvl="0" w:tplc="0FA217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D277A"/>
    <w:multiLevelType w:val="hybridMultilevel"/>
    <w:tmpl w:val="35E05BC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72DE75F6"/>
    <w:multiLevelType w:val="hybridMultilevel"/>
    <w:tmpl w:val="7E44811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8" w15:restartNumberingAfterBreak="0">
    <w:nsid w:val="793D687A"/>
    <w:multiLevelType w:val="hybridMultilevel"/>
    <w:tmpl w:val="E0E408E4"/>
    <w:lvl w:ilvl="0" w:tplc="0418000F">
      <w:start w:val="1"/>
      <w:numFmt w:val="decimal"/>
      <w:lvlText w:val="%1."/>
      <w:lvlJc w:val="left"/>
      <w:pPr>
        <w:ind w:left="800" w:hanging="360"/>
      </w:pPr>
    </w:lvl>
    <w:lvl w:ilvl="1" w:tplc="04180019">
      <w:start w:val="1"/>
      <w:numFmt w:val="lowerLetter"/>
      <w:lvlText w:val="%2."/>
      <w:lvlJc w:val="left"/>
      <w:pPr>
        <w:ind w:left="1520" w:hanging="360"/>
      </w:pPr>
    </w:lvl>
    <w:lvl w:ilvl="2" w:tplc="0418001B">
      <w:start w:val="1"/>
      <w:numFmt w:val="lowerRoman"/>
      <w:lvlText w:val="%3."/>
      <w:lvlJc w:val="right"/>
      <w:pPr>
        <w:ind w:left="2240" w:hanging="180"/>
      </w:pPr>
    </w:lvl>
    <w:lvl w:ilvl="3" w:tplc="0418000F">
      <w:start w:val="1"/>
      <w:numFmt w:val="decimal"/>
      <w:lvlText w:val="%4."/>
      <w:lvlJc w:val="left"/>
      <w:pPr>
        <w:ind w:left="2960" w:hanging="360"/>
      </w:pPr>
    </w:lvl>
    <w:lvl w:ilvl="4" w:tplc="04180019">
      <w:start w:val="1"/>
      <w:numFmt w:val="lowerLetter"/>
      <w:lvlText w:val="%5."/>
      <w:lvlJc w:val="left"/>
      <w:pPr>
        <w:ind w:left="3680" w:hanging="360"/>
      </w:pPr>
    </w:lvl>
    <w:lvl w:ilvl="5" w:tplc="0418001B">
      <w:start w:val="1"/>
      <w:numFmt w:val="lowerRoman"/>
      <w:lvlText w:val="%6."/>
      <w:lvlJc w:val="right"/>
      <w:pPr>
        <w:ind w:left="4400" w:hanging="180"/>
      </w:pPr>
    </w:lvl>
    <w:lvl w:ilvl="6" w:tplc="0418000F">
      <w:start w:val="1"/>
      <w:numFmt w:val="decimal"/>
      <w:lvlText w:val="%7."/>
      <w:lvlJc w:val="left"/>
      <w:pPr>
        <w:ind w:left="5120" w:hanging="360"/>
      </w:pPr>
    </w:lvl>
    <w:lvl w:ilvl="7" w:tplc="04180019">
      <w:start w:val="1"/>
      <w:numFmt w:val="lowerLetter"/>
      <w:lvlText w:val="%8."/>
      <w:lvlJc w:val="left"/>
      <w:pPr>
        <w:ind w:left="5840" w:hanging="360"/>
      </w:pPr>
    </w:lvl>
    <w:lvl w:ilvl="8" w:tplc="0418001B">
      <w:start w:val="1"/>
      <w:numFmt w:val="lowerRoman"/>
      <w:lvlText w:val="%9."/>
      <w:lvlJc w:val="right"/>
      <w:pPr>
        <w:ind w:left="6560" w:hanging="180"/>
      </w:pPr>
    </w:lvl>
  </w:abstractNum>
  <w:abstractNum w:abstractNumId="9" w15:restartNumberingAfterBreak="0">
    <w:nsid w:val="7B8D35EC"/>
    <w:multiLevelType w:val="hybridMultilevel"/>
    <w:tmpl w:val="BB84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653875">
    <w:abstractNumId w:val="3"/>
    <w:lvlOverride w:ilvl="0">
      <w:startOverride w:val="1"/>
    </w:lvlOverride>
    <w:lvlOverride w:ilvl="1"/>
    <w:lvlOverride w:ilvl="2"/>
    <w:lvlOverride w:ilvl="3"/>
    <w:lvlOverride w:ilvl="4"/>
    <w:lvlOverride w:ilvl="5"/>
    <w:lvlOverride w:ilvl="6"/>
    <w:lvlOverride w:ilvl="7"/>
    <w:lvlOverride w:ilvl="8"/>
  </w:num>
  <w:num w:numId="2" w16cid:durableId="141583698">
    <w:abstractNumId w:val="0"/>
    <w:lvlOverride w:ilvl="0">
      <w:startOverride w:val="1"/>
    </w:lvlOverride>
    <w:lvlOverride w:ilvl="1"/>
    <w:lvlOverride w:ilvl="2"/>
    <w:lvlOverride w:ilvl="3"/>
    <w:lvlOverride w:ilvl="4"/>
    <w:lvlOverride w:ilvl="5"/>
    <w:lvlOverride w:ilvl="6"/>
    <w:lvlOverride w:ilvl="7"/>
    <w:lvlOverride w:ilvl="8"/>
  </w:num>
  <w:num w:numId="3" w16cid:durableId="116165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4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1728136">
    <w:abstractNumId w:val="7"/>
  </w:num>
  <w:num w:numId="6" w16cid:durableId="1587692932">
    <w:abstractNumId w:val="6"/>
  </w:num>
  <w:num w:numId="7" w16cid:durableId="1849102868">
    <w:abstractNumId w:val="1"/>
  </w:num>
  <w:num w:numId="8" w16cid:durableId="1296371835">
    <w:abstractNumId w:val="9"/>
  </w:num>
  <w:num w:numId="9" w16cid:durableId="1656567756">
    <w:abstractNumId w:val="4"/>
  </w:num>
  <w:num w:numId="10" w16cid:durableId="1730038045">
    <w:abstractNumId w:val="2"/>
  </w:num>
  <w:num w:numId="11" w16cid:durableId="137236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5E"/>
    <w:rsid w:val="001F0B6C"/>
    <w:rsid w:val="00326DB2"/>
    <w:rsid w:val="004C4EE9"/>
    <w:rsid w:val="005C0EA4"/>
    <w:rsid w:val="007A7AD9"/>
    <w:rsid w:val="007E384D"/>
    <w:rsid w:val="008940D8"/>
    <w:rsid w:val="00A44510"/>
    <w:rsid w:val="00BD3045"/>
    <w:rsid w:val="00C67409"/>
    <w:rsid w:val="00CC12A6"/>
    <w:rsid w:val="00D808CD"/>
    <w:rsid w:val="00EE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EF0D"/>
  <w15:chartTrackingRefBased/>
  <w15:docId w15:val="{10001EBD-E2DA-4680-BADF-3A63995F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5E"/>
    <w:pPr>
      <w:spacing w:line="259" w:lineRule="auto"/>
    </w:pPr>
    <w:rPr>
      <w:sz w:val="22"/>
      <w:szCs w:val="22"/>
      <w:lang w:val="ro-RO"/>
    </w:rPr>
  </w:style>
  <w:style w:type="paragraph" w:styleId="Heading1">
    <w:name w:val="heading 1"/>
    <w:basedOn w:val="Normal"/>
    <w:next w:val="Normal"/>
    <w:link w:val="Heading1Char"/>
    <w:uiPriority w:val="9"/>
    <w:qFormat/>
    <w:rsid w:val="00EE6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45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EE645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E645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E645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E645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E645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645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645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645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6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5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6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45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645E"/>
    <w:pPr>
      <w:spacing w:before="160"/>
      <w:jc w:val="center"/>
    </w:pPr>
    <w:rPr>
      <w:i/>
      <w:iCs/>
      <w:color w:val="404040" w:themeColor="text1" w:themeTint="BF"/>
    </w:rPr>
  </w:style>
  <w:style w:type="character" w:customStyle="1" w:styleId="QuoteChar">
    <w:name w:val="Quote Char"/>
    <w:basedOn w:val="DefaultParagraphFont"/>
    <w:link w:val="Quote"/>
    <w:uiPriority w:val="29"/>
    <w:rsid w:val="00EE645E"/>
    <w:rPr>
      <w:i/>
      <w:iCs/>
      <w:color w:val="404040" w:themeColor="text1" w:themeTint="BF"/>
      <w:lang w:val="ro-RO"/>
    </w:rPr>
  </w:style>
  <w:style w:type="paragraph" w:styleId="ListParagraph">
    <w:name w:val="List Paragraph"/>
    <w:basedOn w:val="Normal"/>
    <w:uiPriority w:val="34"/>
    <w:qFormat/>
    <w:rsid w:val="00EE645E"/>
    <w:pPr>
      <w:ind w:left="720"/>
      <w:contextualSpacing/>
    </w:pPr>
  </w:style>
  <w:style w:type="character" w:styleId="IntenseEmphasis">
    <w:name w:val="Intense Emphasis"/>
    <w:basedOn w:val="DefaultParagraphFont"/>
    <w:uiPriority w:val="21"/>
    <w:qFormat/>
    <w:rsid w:val="00EE645E"/>
    <w:rPr>
      <w:i/>
      <w:iCs/>
      <w:color w:val="2F5496" w:themeColor="accent1" w:themeShade="BF"/>
    </w:rPr>
  </w:style>
  <w:style w:type="paragraph" w:styleId="IntenseQuote">
    <w:name w:val="Intense Quote"/>
    <w:basedOn w:val="Normal"/>
    <w:next w:val="Normal"/>
    <w:link w:val="IntenseQuoteChar"/>
    <w:uiPriority w:val="30"/>
    <w:qFormat/>
    <w:rsid w:val="00EE6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45E"/>
    <w:rPr>
      <w:i/>
      <w:iCs/>
      <w:color w:val="2F5496" w:themeColor="accent1" w:themeShade="BF"/>
      <w:lang w:val="ro-RO"/>
    </w:rPr>
  </w:style>
  <w:style w:type="character" w:styleId="IntenseReference">
    <w:name w:val="Intense Reference"/>
    <w:basedOn w:val="DefaultParagraphFont"/>
    <w:uiPriority w:val="32"/>
    <w:qFormat/>
    <w:rsid w:val="00EE645E"/>
    <w:rPr>
      <w:b/>
      <w:bCs/>
      <w:smallCaps/>
      <w:color w:val="2F5496" w:themeColor="accent1" w:themeShade="BF"/>
      <w:spacing w:val="5"/>
    </w:rPr>
  </w:style>
  <w:style w:type="character" w:styleId="Hyperlink">
    <w:name w:val="Hyperlink"/>
    <w:basedOn w:val="DefaultParagraphFont"/>
    <w:uiPriority w:val="99"/>
    <w:unhideWhenUsed/>
    <w:rsid w:val="00CC12A6"/>
    <w:rPr>
      <w:color w:val="0563C1" w:themeColor="hyperlink"/>
      <w:u w:val="single"/>
    </w:rPr>
  </w:style>
  <w:style w:type="paragraph" w:styleId="NoSpacing">
    <w:name w:val="No Spacing"/>
    <w:uiPriority w:val="1"/>
    <w:qFormat/>
    <w:rsid w:val="00CC12A6"/>
    <w:pPr>
      <w:spacing w:after="0" w:line="240" w:lineRule="auto"/>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tura@primarias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Mustea</dc:creator>
  <cp:keywords/>
  <dc:description/>
  <cp:lastModifiedBy>Mirela Tatar-Sinca</cp:lastModifiedBy>
  <cp:revision>3</cp:revision>
  <cp:lastPrinted>2026-06-17T12:46:00Z</cp:lastPrinted>
  <dcterms:created xsi:type="dcterms:W3CDTF">2026-06-17T12:20:00Z</dcterms:created>
  <dcterms:modified xsi:type="dcterms:W3CDTF">2026-06-18T09:58:00Z</dcterms:modified>
</cp:coreProperties>
</file>