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3317" w14:textId="2B2F3226" w:rsidR="00140646" w:rsidRDefault="00140646" w:rsidP="0028445C">
      <w:pPr>
        <w:jc w:val="center"/>
        <w:rPr>
          <w:rFonts w:ascii="Times New Roman" w:hAnsi="Times New Roman" w:cs="Times New Roman"/>
          <w:b/>
          <w:bCs/>
          <w:sz w:val="28"/>
          <w:szCs w:val="28"/>
        </w:rPr>
      </w:pPr>
      <w:r w:rsidRPr="00140646">
        <w:rPr>
          <w:rFonts w:ascii="Times New Roman" w:hAnsi="Times New Roman" w:cs="Times New Roman"/>
          <w:b/>
          <w:bCs/>
          <w:sz w:val="28"/>
          <w:szCs w:val="28"/>
        </w:rPr>
        <w:t>Anexa la H</w:t>
      </w:r>
      <w:r>
        <w:rPr>
          <w:rFonts w:ascii="Times New Roman" w:hAnsi="Times New Roman" w:cs="Times New Roman"/>
          <w:b/>
          <w:bCs/>
          <w:sz w:val="28"/>
          <w:szCs w:val="28"/>
        </w:rPr>
        <w:t xml:space="preserve">CL nr. </w:t>
      </w:r>
      <w:r w:rsidR="008215F5">
        <w:rPr>
          <w:rFonts w:ascii="Times New Roman" w:hAnsi="Times New Roman" w:cs="Times New Roman"/>
          <w:b/>
          <w:bCs/>
          <w:sz w:val="28"/>
          <w:szCs w:val="28"/>
        </w:rPr>
        <w:t>7/30.01.2025</w:t>
      </w:r>
    </w:p>
    <w:p w14:paraId="5DA8EFD8" w14:textId="77777777" w:rsidR="00140646" w:rsidRPr="00140646" w:rsidRDefault="00140646" w:rsidP="0028445C">
      <w:pPr>
        <w:jc w:val="center"/>
        <w:rPr>
          <w:rFonts w:ascii="Times New Roman" w:hAnsi="Times New Roman" w:cs="Times New Roman"/>
          <w:b/>
          <w:bCs/>
          <w:sz w:val="28"/>
          <w:szCs w:val="28"/>
        </w:rPr>
      </w:pPr>
    </w:p>
    <w:p w14:paraId="4E87D730" w14:textId="5AC6CBC5" w:rsidR="003C1076" w:rsidRPr="0028445C" w:rsidRDefault="0028445C" w:rsidP="0028445C">
      <w:pPr>
        <w:jc w:val="center"/>
        <w:rPr>
          <w:rFonts w:ascii="Times New Roman" w:hAnsi="Times New Roman" w:cs="Times New Roman"/>
          <w:b/>
          <w:bCs/>
          <w:sz w:val="34"/>
          <w:szCs w:val="34"/>
        </w:rPr>
      </w:pPr>
      <w:r w:rsidRPr="0028445C">
        <w:rPr>
          <w:rFonts w:ascii="Times New Roman" w:hAnsi="Times New Roman" w:cs="Times New Roman"/>
          <w:b/>
          <w:bCs/>
          <w:sz w:val="34"/>
          <w:szCs w:val="34"/>
        </w:rPr>
        <w:t>STATUTUL</w:t>
      </w:r>
    </w:p>
    <w:p w14:paraId="5BA2CE50" w14:textId="65BB6826" w:rsidR="0028445C" w:rsidRPr="0028445C" w:rsidRDefault="0028445C" w:rsidP="0028445C">
      <w:pPr>
        <w:jc w:val="center"/>
        <w:rPr>
          <w:rFonts w:ascii="Times New Roman" w:hAnsi="Times New Roman" w:cs="Times New Roman"/>
          <w:b/>
          <w:bCs/>
          <w:sz w:val="28"/>
          <w:szCs w:val="28"/>
        </w:rPr>
      </w:pPr>
      <w:r w:rsidRPr="0028445C">
        <w:rPr>
          <w:rFonts w:ascii="Times New Roman" w:hAnsi="Times New Roman" w:cs="Times New Roman"/>
          <w:b/>
          <w:bCs/>
          <w:sz w:val="28"/>
          <w:szCs w:val="28"/>
        </w:rPr>
        <w:t>GRUPĂRII EUROPENE DE COOPERARE TERITORIALĂ</w:t>
      </w:r>
      <w:r w:rsidRPr="0028445C">
        <w:rPr>
          <w:rFonts w:ascii="Times New Roman" w:hAnsi="Times New Roman" w:cs="Times New Roman"/>
          <w:b/>
          <w:bCs/>
          <w:sz w:val="28"/>
          <w:szCs w:val="28"/>
        </w:rPr>
        <w:br/>
        <w:t>ORAȘELE EUROPENE DE FRONTIERĂ CU RĂSPUNDERE LIMITATĂ</w:t>
      </w:r>
    </w:p>
    <w:p w14:paraId="0FD91A1A" w14:textId="77777777" w:rsidR="0028445C" w:rsidRPr="0028445C" w:rsidRDefault="0028445C" w:rsidP="0028445C">
      <w:pPr>
        <w:jc w:val="center"/>
        <w:rPr>
          <w:rFonts w:ascii="Times New Roman" w:hAnsi="Times New Roman" w:cs="Times New Roman"/>
          <w:b/>
          <w:bCs/>
          <w:sz w:val="28"/>
          <w:szCs w:val="28"/>
        </w:rPr>
      </w:pPr>
    </w:p>
    <w:p w14:paraId="26546BB9" w14:textId="77777777" w:rsidR="0028445C" w:rsidRPr="0028445C" w:rsidRDefault="0028445C" w:rsidP="00EE1AB6">
      <w:pPr>
        <w:spacing w:after="120"/>
        <w:rPr>
          <w:rFonts w:ascii="Times New Roman" w:hAnsi="Times New Roman" w:cs="Times New Roman"/>
          <w:sz w:val="24"/>
          <w:szCs w:val="24"/>
        </w:rPr>
      </w:pPr>
      <w:r w:rsidRPr="0028445C">
        <w:rPr>
          <w:rFonts w:ascii="Times New Roman" w:hAnsi="Times New Roman" w:cs="Times New Roman"/>
          <w:sz w:val="24"/>
          <w:szCs w:val="24"/>
        </w:rPr>
        <w:t>Subsemnații Membri fondatori,</w:t>
      </w:r>
    </w:p>
    <w:p w14:paraId="0FB56430" w14:textId="77777777" w:rsidR="0028445C" w:rsidRPr="0028445C" w:rsidRDefault="0028445C" w:rsidP="00EE1AB6">
      <w:pPr>
        <w:spacing w:after="120"/>
        <w:jc w:val="both"/>
        <w:rPr>
          <w:rFonts w:ascii="Times New Roman" w:hAnsi="Times New Roman" w:cs="Times New Roman"/>
          <w:sz w:val="24"/>
          <w:szCs w:val="24"/>
        </w:rPr>
      </w:pPr>
      <w:r w:rsidRPr="0028445C">
        <w:rPr>
          <w:rFonts w:ascii="Times New Roman" w:hAnsi="Times New Roman" w:cs="Times New Roman"/>
          <w:b/>
          <w:bCs/>
          <w:sz w:val="24"/>
          <w:szCs w:val="24"/>
        </w:rPr>
        <w:t>cu referire la</w:t>
      </w:r>
      <w:r w:rsidRPr="0028445C">
        <w:rPr>
          <w:rFonts w:ascii="Times New Roman" w:hAnsi="Times New Roman" w:cs="Times New Roman"/>
          <w:sz w:val="24"/>
          <w:szCs w:val="24"/>
        </w:rPr>
        <w:t xml:space="preserve"> Regulamentul 1082/2006/CE al Parlamentului European și al Consiliului din 5 iulie 2006, privind Gruparea Teritorială pentru Cooperare Europeană (în continuare Regulament);</w:t>
      </w:r>
    </w:p>
    <w:p w14:paraId="3CD13FF5" w14:textId="77777777" w:rsidR="0028445C" w:rsidRPr="0028445C" w:rsidRDefault="0028445C" w:rsidP="00EE1AB6">
      <w:pPr>
        <w:spacing w:after="120"/>
        <w:jc w:val="both"/>
        <w:rPr>
          <w:rFonts w:ascii="Times New Roman" w:hAnsi="Times New Roman" w:cs="Times New Roman"/>
          <w:sz w:val="24"/>
          <w:szCs w:val="24"/>
        </w:rPr>
      </w:pPr>
      <w:r w:rsidRPr="0028445C">
        <w:rPr>
          <w:rFonts w:ascii="Times New Roman" w:hAnsi="Times New Roman" w:cs="Times New Roman"/>
          <w:b/>
          <w:bCs/>
          <w:sz w:val="24"/>
          <w:szCs w:val="24"/>
        </w:rPr>
        <w:t xml:space="preserve">cu referire la </w:t>
      </w:r>
      <w:r w:rsidRPr="0028445C">
        <w:rPr>
          <w:rFonts w:ascii="Times New Roman" w:hAnsi="Times New Roman" w:cs="Times New Roman"/>
          <w:sz w:val="24"/>
          <w:szCs w:val="24"/>
        </w:rPr>
        <w:t>Legea nr. XCIX adoptată de Parlamentul Ungariei în anul 2007 privind Gruparea Teritorială pentru Cooperare Europeană (în continuare Lege);</w:t>
      </w:r>
    </w:p>
    <w:p w14:paraId="428F6E86" w14:textId="77777777" w:rsidR="0028445C" w:rsidRPr="0028445C" w:rsidRDefault="0028445C" w:rsidP="00EE1AB6">
      <w:pPr>
        <w:spacing w:after="120"/>
        <w:jc w:val="both"/>
        <w:rPr>
          <w:rFonts w:ascii="Times New Roman" w:hAnsi="Times New Roman" w:cs="Times New Roman"/>
          <w:sz w:val="24"/>
          <w:szCs w:val="24"/>
        </w:rPr>
      </w:pPr>
      <w:r w:rsidRPr="0028445C">
        <w:rPr>
          <w:rFonts w:ascii="Times New Roman" w:hAnsi="Times New Roman" w:cs="Times New Roman"/>
          <w:b/>
          <w:bCs/>
          <w:sz w:val="24"/>
          <w:szCs w:val="24"/>
        </w:rPr>
        <w:t>cu referire la</w:t>
      </w:r>
      <w:r w:rsidRPr="0028445C">
        <w:rPr>
          <w:rFonts w:ascii="Times New Roman" w:hAnsi="Times New Roman" w:cs="Times New Roman"/>
          <w:sz w:val="24"/>
          <w:szCs w:val="24"/>
        </w:rPr>
        <w:t xml:space="preserve"> Ordonanța de Urgență a Guvernului nr. 127/2007 privind Gruparea Europeană de Cooperare Teritorială, aprobată de către Parlamentul României prin Legea nr. 52/2008;</w:t>
      </w:r>
    </w:p>
    <w:p w14:paraId="138FE053" w14:textId="2FC07EBF" w:rsidR="0028445C" w:rsidRPr="0028445C" w:rsidRDefault="0028445C" w:rsidP="00EE1AB6">
      <w:pPr>
        <w:spacing w:after="120"/>
        <w:jc w:val="both"/>
        <w:rPr>
          <w:rFonts w:ascii="Times New Roman" w:hAnsi="Times New Roman" w:cs="Times New Roman"/>
          <w:sz w:val="24"/>
          <w:szCs w:val="24"/>
        </w:rPr>
      </w:pPr>
      <w:r w:rsidRPr="0028445C">
        <w:rPr>
          <w:rFonts w:ascii="Times New Roman" w:hAnsi="Times New Roman" w:cs="Times New Roman"/>
          <w:b/>
          <w:bCs/>
          <w:sz w:val="24"/>
          <w:szCs w:val="24"/>
        </w:rPr>
        <w:t>având în vedere</w:t>
      </w:r>
      <w:r w:rsidRPr="0028445C">
        <w:rPr>
          <w:rFonts w:ascii="Times New Roman" w:hAnsi="Times New Roman" w:cs="Times New Roman"/>
          <w:sz w:val="24"/>
          <w:szCs w:val="24"/>
        </w:rPr>
        <w:t xml:space="preserve"> Acordul privind înființarea Grupării Europene de Cooperare Teritorială Orașele Europene de Frontieră cu Răspundere Limitată (în continuare</w:t>
      </w:r>
      <w:r w:rsidRPr="006C6AA9">
        <w:rPr>
          <w:rFonts w:ascii="Times New Roman" w:hAnsi="Times New Roman" w:cs="Times New Roman"/>
          <w:sz w:val="24"/>
          <w:szCs w:val="24"/>
          <w:lang w:val="es-DO"/>
        </w:rPr>
        <w:t>;</w:t>
      </w:r>
      <w:r w:rsidRPr="0028445C">
        <w:rPr>
          <w:rFonts w:ascii="Times New Roman" w:hAnsi="Times New Roman" w:cs="Times New Roman"/>
          <w:sz w:val="24"/>
          <w:szCs w:val="24"/>
        </w:rPr>
        <w:t xml:space="preserve"> Acord),</w:t>
      </w:r>
    </w:p>
    <w:p w14:paraId="78760433" w14:textId="77777777" w:rsidR="0028445C" w:rsidRPr="0028445C" w:rsidRDefault="0028445C" w:rsidP="00EE1AB6">
      <w:pPr>
        <w:spacing w:after="120"/>
        <w:rPr>
          <w:rFonts w:ascii="Times New Roman" w:hAnsi="Times New Roman" w:cs="Times New Roman"/>
          <w:sz w:val="24"/>
          <w:szCs w:val="24"/>
        </w:rPr>
      </w:pPr>
    </w:p>
    <w:p w14:paraId="0A0987E5" w14:textId="119D9B3C" w:rsidR="0028445C" w:rsidRDefault="0028445C" w:rsidP="00EE1AB6">
      <w:pPr>
        <w:spacing w:after="120"/>
        <w:rPr>
          <w:rFonts w:ascii="Times New Roman" w:hAnsi="Times New Roman" w:cs="Times New Roman"/>
          <w:sz w:val="24"/>
          <w:szCs w:val="24"/>
        </w:rPr>
      </w:pPr>
      <w:r w:rsidRPr="0028445C">
        <w:rPr>
          <w:rFonts w:ascii="Times New Roman" w:hAnsi="Times New Roman" w:cs="Times New Roman"/>
          <w:sz w:val="24"/>
          <w:szCs w:val="24"/>
        </w:rPr>
        <w:t>adoptă următorul Statut:</w:t>
      </w:r>
    </w:p>
    <w:p w14:paraId="016F55FF" w14:textId="77777777" w:rsidR="0028445C" w:rsidRDefault="0028445C" w:rsidP="00EE1AB6">
      <w:pPr>
        <w:spacing w:after="120"/>
        <w:rPr>
          <w:rFonts w:ascii="Times New Roman" w:hAnsi="Times New Roman" w:cs="Times New Roman"/>
          <w:sz w:val="24"/>
          <w:szCs w:val="24"/>
        </w:rPr>
      </w:pPr>
    </w:p>
    <w:p w14:paraId="48938910" w14:textId="6F37A894" w:rsidR="0028445C" w:rsidRPr="0028445C" w:rsidRDefault="0028445C" w:rsidP="00EE1AB6">
      <w:pPr>
        <w:spacing w:after="120"/>
        <w:jc w:val="center"/>
        <w:rPr>
          <w:rFonts w:ascii="Times New Roman" w:hAnsi="Times New Roman" w:cs="Times New Roman"/>
          <w:b/>
          <w:bCs/>
          <w:sz w:val="24"/>
          <w:szCs w:val="24"/>
        </w:rPr>
      </w:pPr>
      <w:r w:rsidRPr="0028445C">
        <w:rPr>
          <w:rFonts w:ascii="Times New Roman" w:hAnsi="Times New Roman" w:cs="Times New Roman"/>
          <w:b/>
          <w:bCs/>
          <w:sz w:val="24"/>
          <w:szCs w:val="24"/>
        </w:rPr>
        <w:t xml:space="preserve">Articolul </w:t>
      </w:r>
      <w:r w:rsidR="00AD6AE1">
        <w:rPr>
          <w:rFonts w:ascii="Times New Roman" w:hAnsi="Times New Roman" w:cs="Times New Roman"/>
          <w:b/>
          <w:bCs/>
          <w:sz w:val="24"/>
          <w:szCs w:val="24"/>
        </w:rPr>
        <w:t>I</w:t>
      </w:r>
    </w:p>
    <w:p w14:paraId="5EFE09F8" w14:textId="77777777" w:rsidR="0028445C" w:rsidRPr="0028445C" w:rsidRDefault="0028445C" w:rsidP="00EE1AB6">
      <w:pPr>
        <w:spacing w:after="120"/>
        <w:jc w:val="center"/>
        <w:rPr>
          <w:rFonts w:ascii="Times New Roman" w:hAnsi="Times New Roman" w:cs="Times New Roman"/>
          <w:b/>
          <w:bCs/>
          <w:sz w:val="24"/>
          <w:szCs w:val="24"/>
        </w:rPr>
      </w:pPr>
      <w:r w:rsidRPr="0028445C">
        <w:rPr>
          <w:rFonts w:ascii="Times New Roman" w:hAnsi="Times New Roman" w:cs="Times New Roman"/>
          <w:b/>
          <w:bCs/>
          <w:sz w:val="24"/>
          <w:szCs w:val="24"/>
        </w:rPr>
        <w:t>DENUMIREA, SEDIUL, TERITORIUL GRUPĂRII</w:t>
      </w:r>
    </w:p>
    <w:p w14:paraId="52D16328" w14:textId="77777777" w:rsidR="0028445C" w:rsidRPr="0028445C" w:rsidRDefault="0028445C" w:rsidP="00EE1AB6">
      <w:pPr>
        <w:spacing w:after="120"/>
        <w:rPr>
          <w:rFonts w:ascii="Times New Roman" w:hAnsi="Times New Roman" w:cs="Times New Roman"/>
          <w:sz w:val="24"/>
          <w:szCs w:val="24"/>
        </w:rPr>
      </w:pPr>
    </w:p>
    <w:p w14:paraId="45D5DD3B" w14:textId="23BE8182" w:rsidR="0028445C" w:rsidRPr="0028445C" w:rsidRDefault="0028445C" w:rsidP="00EE1AB6">
      <w:pPr>
        <w:spacing w:after="120"/>
        <w:jc w:val="both"/>
        <w:rPr>
          <w:rFonts w:ascii="Times New Roman" w:hAnsi="Times New Roman" w:cs="Times New Roman"/>
          <w:sz w:val="24"/>
          <w:szCs w:val="24"/>
        </w:rPr>
      </w:pPr>
      <w:r w:rsidRPr="0028445C">
        <w:rPr>
          <w:rFonts w:ascii="Times New Roman" w:hAnsi="Times New Roman" w:cs="Times New Roman"/>
          <w:sz w:val="24"/>
          <w:szCs w:val="24"/>
        </w:rPr>
        <w:t>1.</w:t>
      </w:r>
      <w:r>
        <w:rPr>
          <w:rFonts w:ascii="Times New Roman" w:hAnsi="Times New Roman" w:cs="Times New Roman"/>
          <w:sz w:val="24"/>
          <w:szCs w:val="24"/>
        </w:rPr>
        <w:t xml:space="preserve"> </w:t>
      </w:r>
      <w:r w:rsidRPr="0028445C">
        <w:rPr>
          <w:rFonts w:ascii="Times New Roman" w:hAnsi="Times New Roman" w:cs="Times New Roman"/>
          <w:sz w:val="24"/>
          <w:szCs w:val="24"/>
        </w:rPr>
        <w:t xml:space="preserve">Denumirea completă oficială a grupării, în limba maghiară: </w:t>
      </w:r>
      <w:proofErr w:type="spellStart"/>
      <w:r w:rsidRPr="0028445C">
        <w:rPr>
          <w:rFonts w:ascii="Times New Roman" w:hAnsi="Times New Roman" w:cs="Times New Roman"/>
          <w:sz w:val="24"/>
          <w:szCs w:val="24"/>
        </w:rPr>
        <w:t>Európai</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Határvárosok</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Korlátolt</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Felelősségű</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Európai</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Területi</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Együttműködési</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Csoportosulás</w:t>
      </w:r>
      <w:proofErr w:type="spellEnd"/>
      <w:r w:rsidRPr="0028445C">
        <w:rPr>
          <w:rFonts w:ascii="Times New Roman" w:hAnsi="Times New Roman" w:cs="Times New Roman"/>
          <w:sz w:val="24"/>
          <w:szCs w:val="24"/>
        </w:rPr>
        <w:t xml:space="preserve">, denumirea prescurtată oficială în limba maghiară: </w:t>
      </w:r>
      <w:proofErr w:type="spellStart"/>
      <w:r w:rsidRPr="0028445C">
        <w:rPr>
          <w:rFonts w:ascii="Times New Roman" w:hAnsi="Times New Roman" w:cs="Times New Roman"/>
          <w:sz w:val="24"/>
          <w:szCs w:val="24"/>
        </w:rPr>
        <w:t>Európai</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Határvárosok</w:t>
      </w:r>
      <w:proofErr w:type="spellEnd"/>
      <w:r w:rsidRPr="0028445C">
        <w:rPr>
          <w:rFonts w:ascii="Times New Roman" w:hAnsi="Times New Roman" w:cs="Times New Roman"/>
          <w:sz w:val="24"/>
          <w:szCs w:val="24"/>
        </w:rPr>
        <w:t xml:space="preserve"> ETT;</w:t>
      </w:r>
    </w:p>
    <w:p w14:paraId="38950942" w14:textId="47435E14" w:rsidR="0028445C" w:rsidRPr="0028445C" w:rsidRDefault="0028445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28445C">
        <w:rPr>
          <w:rFonts w:ascii="Times New Roman" w:hAnsi="Times New Roman" w:cs="Times New Roman"/>
          <w:sz w:val="24"/>
          <w:szCs w:val="24"/>
        </w:rPr>
        <w:t>Denumirea completă oficială a grupării, în limba română: Gruparea Europeană de Cooperare Teritorială Orașele Europene de Frontieră cu Răspundere Limitată, denumirea prescurtată oficială în limba română: Orașele Europene de Frontieră GECT;</w:t>
      </w:r>
    </w:p>
    <w:p w14:paraId="4891073C" w14:textId="51F13B4C" w:rsidR="0028445C" w:rsidRPr="0028445C" w:rsidRDefault="0028445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28445C">
        <w:rPr>
          <w:rFonts w:ascii="Times New Roman" w:hAnsi="Times New Roman" w:cs="Times New Roman"/>
          <w:sz w:val="24"/>
          <w:szCs w:val="24"/>
        </w:rPr>
        <w:t xml:space="preserve">Denumirea completă oficială a grupării, în limba engleză: European </w:t>
      </w:r>
      <w:proofErr w:type="spellStart"/>
      <w:r w:rsidRPr="0028445C">
        <w:rPr>
          <w:rFonts w:ascii="Times New Roman" w:hAnsi="Times New Roman" w:cs="Times New Roman"/>
          <w:sz w:val="24"/>
          <w:szCs w:val="24"/>
        </w:rPr>
        <w:t>Border</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Cities</w:t>
      </w:r>
      <w:proofErr w:type="spellEnd"/>
      <w:r w:rsidRPr="0028445C">
        <w:rPr>
          <w:rFonts w:ascii="Times New Roman" w:hAnsi="Times New Roman" w:cs="Times New Roman"/>
          <w:sz w:val="24"/>
          <w:szCs w:val="24"/>
        </w:rPr>
        <w:t xml:space="preserve"> European </w:t>
      </w:r>
      <w:proofErr w:type="spellStart"/>
      <w:r w:rsidRPr="0028445C">
        <w:rPr>
          <w:rFonts w:ascii="Times New Roman" w:hAnsi="Times New Roman" w:cs="Times New Roman"/>
          <w:sz w:val="24"/>
          <w:szCs w:val="24"/>
        </w:rPr>
        <w:t>Grouping</w:t>
      </w:r>
      <w:proofErr w:type="spellEnd"/>
      <w:r w:rsidRPr="0028445C">
        <w:rPr>
          <w:rFonts w:ascii="Times New Roman" w:hAnsi="Times New Roman" w:cs="Times New Roman"/>
          <w:sz w:val="24"/>
          <w:szCs w:val="24"/>
        </w:rPr>
        <w:t xml:space="preserve"> of </w:t>
      </w:r>
      <w:proofErr w:type="spellStart"/>
      <w:r w:rsidRPr="0028445C">
        <w:rPr>
          <w:rFonts w:ascii="Times New Roman" w:hAnsi="Times New Roman" w:cs="Times New Roman"/>
          <w:sz w:val="24"/>
          <w:szCs w:val="24"/>
        </w:rPr>
        <w:t>Territorial</w:t>
      </w:r>
      <w:proofErr w:type="spellEnd"/>
      <w:r w:rsidRPr="0028445C">
        <w:rPr>
          <w:rFonts w:ascii="Times New Roman" w:hAnsi="Times New Roman" w:cs="Times New Roman"/>
          <w:sz w:val="24"/>
          <w:szCs w:val="24"/>
        </w:rPr>
        <w:t xml:space="preserve"> Cooperation Limited </w:t>
      </w:r>
      <w:proofErr w:type="spellStart"/>
      <w:r w:rsidRPr="0028445C">
        <w:rPr>
          <w:rFonts w:ascii="Times New Roman" w:hAnsi="Times New Roman" w:cs="Times New Roman"/>
          <w:sz w:val="24"/>
          <w:szCs w:val="24"/>
        </w:rPr>
        <w:t>Liability</w:t>
      </w:r>
      <w:proofErr w:type="spellEnd"/>
      <w:r w:rsidRPr="0028445C">
        <w:rPr>
          <w:rFonts w:ascii="Times New Roman" w:hAnsi="Times New Roman" w:cs="Times New Roman"/>
          <w:sz w:val="24"/>
          <w:szCs w:val="24"/>
        </w:rPr>
        <w:t xml:space="preserve">, denumirea prescurtată oficială în limba engleză: European </w:t>
      </w:r>
      <w:proofErr w:type="spellStart"/>
      <w:r w:rsidRPr="0028445C">
        <w:rPr>
          <w:rFonts w:ascii="Times New Roman" w:hAnsi="Times New Roman" w:cs="Times New Roman"/>
          <w:sz w:val="24"/>
          <w:szCs w:val="24"/>
        </w:rPr>
        <w:t>Border</w:t>
      </w:r>
      <w:proofErr w:type="spellEnd"/>
      <w:r w:rsidRPr="0028445C">
        <w:rPr>
          <w:rFonts w:ascii="Times New Roman" w:hAnsi="Times New Roman" w:cs="Times New Roman"/>
          <w:sz w:val="24"/>
          <w:szCs w:val="24"/>
        </w:rPr>
        <w:t xml:space="preserve"> </w:t>
      </w:r>
      <w:proofErr w:type="spellStart"/>
      <w:r w:rsidRPr="0028445C">
        <w:rPr>
          <w:rFonts w:ascii="Times New Roman" w:hAnsi="Times New Roman" w:cs="Times New Roman"/>
          <w:sz w:val="24"/>
          <w:szCs w:val="24"/>
        </w:rPr>
        <w:t>Cities</w:t>
      </w:r>
      <w:proofErr w:type="spellEnd"/>
      <w:r w:rsidRPr="0028445C">
        <w:rPr>
          <w:rFonts w:ascii="Times New Roman" w:hAnsi="Times New Roman" w:cs="Times New Roman"/>
          <w:sz w:val="24"/>
          <w:szCs w:val="24"/>
        </w:rPr>
        <w:t xml:space="preserve"> EGTC;</w:t>
      </w:r>
    </w:p>
    <w:p w14:paraId="7ECF75F7" w14:textId="208EE4A7" w:rsidR="0028445C" w:rsidRPr="0028445C" w:rsidRDefault="0028445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28445C">
        <w:rPr>
          <w:rFonts w:ascii="Times New Roman" w:hAnsi="Times New Roman" w:cs="Times New Roman"/>
          <w:sz w:val="24"/>
          <w:szCs w:val="24"/>
        </w:rPr>
        <w:t xml:space="preserve">Conform actului constitutiv, țara în care se află sediul grupării este Ungaria. Localitatea de sediu a Grupării: </w:t>
      </w:r>
      <w:proofErr w:type="spellStart"/>
      <w:r w:rsidRPr="0028445C">
        <w:rPr>
          <w:rFonts w:ascii="Times New Roman" w:hAnsi="Times New Roman" w:cs="Times New Roman"/>
          <w:sz w:val="24"/>
          <w:szCs w:val="24"/>
        </w:rPr>
        <w:t>Nyíregyháza</w:t>
      </w:r>
      <w:proofErr w:type="spellEnd"/>
      <w:r w:rsidRPr="0028445C">
        <w:rPr>
          <w:rFonts w:ascii="Times New Roman" w:hAnsi="Times New Roman" w:cs="Times New Roman"/>
          <w:sz w:val="24"/>
          <w:szCs w:val="24"/>
        </w:rPr>
        <w:t xml:space="preserve">, Adresa sediului Grupării: 4400 </w:t>
      </w:r>
      <w:proofErr w:type="spellStart"/>
      <w:r w:rsidRPr="0028445C">
        <w:rPr>
          <w:rFonts w:ascii="Times New Roman" w:hAnsi="Times New Roman" w:cs="Times New Roman"/>
          <w:sz w:val="24"/>
          <w:szCs w:val="24"/>
        </w:rPr>
        <w:t>Nyíregyháza</w:t>
      </w:r>
      <w:proofErr w:type="spellEnd"/>
      <w:r w:rsidRPr="0028445C">
        <w:rPr>
          <w:rFonts w:ascii="Times New Roman" w:hAnsi="Times New Roman" w:cs="Times New Roman"/>
          <w:sz w:val="24"/>
          <w:szCs w:val="24"/>
        </w:rPr>
        <w:t xml:space="preserve">, Kossuth </w:t>
      </w:r>
      <w:proofErr w:type="spellStart"/>
      <w:r w:rsidRPr="0028445C">
        <w:rPr>
          <w:rFonts w:ascii="Times New Roman" w:hAnsi="Times New Roman" w:cs="Times New Roman"/>
          <w:sz w:val="24"/>
          <w:szCs w:val="24"/>
        </w:rPr>
        <w:t>tér</w:t>
      </w:r>
      <w:proofErr w:type="spellEnd"/>
      <w:r w:rsidRPr="0028445C">
        <w:rPr>
          <w:rFonts w:ascii="Times New Roman" w:hAnsi="Times New Roman" w:cs="Times New Roman"/>
          <w:sz w:val="24"/>
          <w:szCs w:val="24"/>
        </w:rPr>
        <w:t xml:space="preserve"> 1, Ungaria.</w:t>
      </w:r>
    </w:p>
    <w:p w14:paraId="5912BDEB" w14:textId="3506071D" w:rsidR="00AD6AE1" w:rsidRDefault="0028445C" w:rsidP="00EE1AB6">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28445C">
        <w:rPr>
          <w:rFonts w:ascii="Times New Roman" w:hAnsi="Times New Roman" w:cs="Times New Roman"/>
          <w:sz w:val="24"/>
          <w:szCs w:val="24"/>
        </w:rPr>
        <w:t xml:space="preserve">Teritoriul unde își desfășoară activitatea Gruparea este constituit din totalitatea teritoriilor administrative ale membrilor fondatori și </w:t>
      </w:r>
      <w:proofErr w:type="spellStart"/>
      <w:r w:rsidRPr="0028445C">
        <w:rPr>
          <w:rFonts w:ascii="Times New Roman" w:hAnsi="Times New Roman" w:cs="Times New Roman"/>
          <w:sz w:val="24"/>
          <w:szCs w:val="24"/>
        </w:rPr>
        <w:t>aderanți</w:t>
      </w:r>
      <w:proofErr w:type="spellEnd"/>
      <w:r w:rsidRPr="0028445C">
        <w:rPr>
          <w:rFonts w:ascii="Times New Roman" w:hAnsi="Times New Roman" w:cs="Times New Roman"/>
          <w:sz w:val="24"/>
          <w:szCs w:val="24"/>
        </w:rPr>
        <w:t>.</w:t>
      </w:r>
    </w:p>
    <w:p w14:paraId="11B2AEBB" w14:textId="77777777" w:rsidR="00AD6AE1" w:rsidRDefault="00AD6AE1" w:rsidP="00EE1AB6">
      <w:pPr>
        <w:spacing w:after="120"/>
        <w:jc w:val="center"/>
        <w:rPr>
          <w:rFonts w:ascii="Times New Roman" w:hAnsi="Times New Roman" w:cs="Times New Roman"/>
          <w:b/>
          <w:bCs/>
          <w:sz w:val="24"/>
          <w:szCs w:val="24"/>
        </w:rPr>
      </w:pPr>
    </w:p>
    <w:p w14:paraId="1B67BA33" w14:textId="1818FD1B"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Articolul II</w:t>
      </w:r>
    </w:p>
    <w:p w14:paraId="755EF28B"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STATUTUL JURIDIC, PERSONALITATEA JURIDICĂ A GRUPĂRII</w:t>
      </w:r>
    </w:p>
    <w:p w14:paraId="568BAB4A" w14:textId="77777777" w:rsidR="00AD6AE1" w:rsidRPr="00AD6AE1" w:rsidRDefault="00AD6AE1" w:rsidP="00EE1AB6">
      <w:pPr>
        <w:spacing w:after="120"/>
        <w:jc w:val="both"/>
        <w:rPr>
          <w:rFonts w:ascii="Times New Roman" w:hAnsi="Times New Roman" w:cs="Times New Roman"/>
          <w:sz w:val="24"/>
          <w:szCs w:val="24"/>
        </w:rPr>
      </w:pPr>
    </w:p>
    <w:p w14:paraId="663F3C10" w14:textId="2E11249F" w:rsid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Gruparea este o organizație autonomă non-profit, care, îndeplinind dispozițiile prevăzute de lege, prin înregistrare obține personalitate juridică.</w:t>
      </w:r>
    </w:p>
    <w:p w14:paraId="1D4B31D5" w14:textId="77777777" w:rsidR="00AD6AE1" w:rsidRDefault="00AD6AE1" w:rsidP="00EE1AB6">
      <w:pPr>
        <w:spacing w:after="120"/>
        <w:jc w:val="both"/>
        <w:rPr>
          <w:rFonts w:ascii="Times New Roman" w:hAnsi="Times New Roman" w:cs="Times New Roman"/>
          <w:sz w:val="24"/>
          <w:szCs w:val="24"/>
        </w:rPr>
      </w:pPr>
    </w:p>
    <w:p w14:paraId="7E549DC3"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Articolul III</w:t>
      </w:r>
    </w:p>
    <w:p w14:paraId="0F35347C"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OBIECTIVELE GENERALE ȘI SPECIFICE ALE GRUPĂRII</w:t>
      </w:r>
    </w:p>
    <w:p w14:paraId="072B293B" w14:textId="77777777" w:rsidR="00AD6AE1" w:rsidRPr="00AD6AE1" w:rsidRDefault="00AD6AE1" w:rsidP="00EE1AB6">
      <w:pPr>
        <w:spacing w:after="120"/>
        <w:jc w:val="both"/>
        <w:rPr>
          <w:rFonts w:ascii="Times New Roman" w:hAnsi="Times New Roman" w:cs="Times New Roman"/>
          <w:sz w:val="24"/>
          <w:szCs w:val="24"/>
        </w:rPr>
      </w:pPr>
    </w:p>
    <w:p w14:paraId="1DD9680B" w14:textId="55DB39C5"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Obiectivul general al Grupării este ca, în cadrul cooperării transfrontaliere, să consolideze coeziunea economică și socială dintre membri.</w:t>
      </w:r>
    </w:p>
    <w:p w14:paraId="38793CE5" w14:textId="59AA11FF"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AD6AE1">
        <w:rPr>
          <w:rFonts w:ascii="Times New Roman" w:hAnsi="Times New Roman" w:cs="Times New Roman"/>
          <w:sz w:val="24"/>
          <w:szCs w:val="24"/>
        </w:rPr>
        <w:t>Obiectivele specifice ale Grupării în domeniul cooperării transfrontaliere sunt următoarele:</w:t>
      </w:r>
    </w:p>
    <w:p w14:paraId="1E22014C"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a) elaborarea de programe și proiecte comune de dezvoltare regională, precum și generarea, realizarea și dezvoltarea de proiecte conexe;</w:t>
      </w:r>
    </w:p>
    <w:p w14:paraId="19988DDD"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b) dezvoltarea turismului, precum și generarea, realizarea și întocmirea de proiecte, în special dezvoltarea în comun a produselor, a infrastructurii turistice și marketingului comun;</w:t>
      </w:r>
    </w:p>
    <w:p w14:paraId="307CEF26" w14:textId="0C87152E" w:rsid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c) înființarea și punerea în funcțiune a unor instituții comune care să sprijine cooperarea și susținerea proiectelor.</w:t>
      </w:r>
    </w:p>
    <w:p w14:paraId="40E6D77C" w14:textId="77777777" w:rsidR="00AD6AE1" w:rsidRDefault="00AD6AE1" w:rsidP="00EE1AB6">
      <w:pPr>
        <w:spacing w:after="120"/>
        <w:jc w:val="both"/>
        <w:rPr>
          <w:rFonts w:ascii="Times New Roman" w:hAnsi="Times New Roman" w:cs="Times New Roman"/>
          <w:sz w:val="24"/>
          <w:szCs w:val="24"/>
        </w:rPr>
      </w:pPr>
    </w:p>
    <w:p w14:paraId="2A69CB5A"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Articolul IV</w:t>
      </w:r>
    </w:p>
    <w:p w14:paraId="37AB0773"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ATRIBUȚIILE GRUPĂRII</w:t>
      </w:r>
    </w:p>
    <w:p w14:paraId="374992C1" w14:textId="77777777" w:rsidR="00AD6AE1" w:rsidRPr="00AD6AE1" w:rsidRDefault="00AD6AE1" w:rsidP="00EE1AB6">
      <w:pPr>
        <w:spacing w:after="120"/>
        <w:jc w:val="both"/>
        <w:rPr>
          <w:rFonts w:ascii="Times New Roman" w:hAnsi="Times New Roman" w:cs="Times New Roman"/>
          <w:sz w:val="24"/>
          <w:szCs w:val="24"/>
        </w:rPr>
      </w:pPr>
    </w:p>
    <w:p w14:paraId="5537C928" w14:textId="2ABA445B"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Sarcina primordială a Grupării este realizarea programelor și proiectelor inițiate în cadrul unor colaborări în zona frontierelor, prin cofinanțare obținută din partea Uniunii Europene – Fondul de Dezvoltare Regională Europeană, Fondul Social European și/sau Fondul de Coeziune.</w:t>
      </w:r>
    </w:p>
    <w:p w14:paraId="4B945E6D" w14:textId="2B84DF1A"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AD6AE1">
        <w:rPr>
          <w:rFonts w:ascii="Times New Roman" w:hAnsi="Times New Roman" w:cs="Times New Roman"/>
          <w:sz w:val="24"/>
          <w:szCs w:val="24"/>
        </w:rPr>
        <w:t>Aplicarea actelor normative corespunzătoare referitoare la controlul fondurilor comunitare în cazul acțiunilor cofinanțate de către Uniunea Europeană.</w:t>
      </w:r>
    </w:p>
    <w:p w14:paraId="15F75597" w14:textId="1699030C"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AD6AE1">
        <w:rPr>
          <w:rFonts w:ascii="Times New Roman" w:hAnsi="Times New Roman" w:cs="Times New Roman"/>
          <w:sz w:val="24"/>
          <w:szCs w:val="24"/>
        </w:rPr>
        <w:t>Alte atribuții ale Grupării:</w:t>
      </w:r>
    </w:p>
    <w:p w14:paraId="4C9B3B1A"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a) defalcarea pe programe și proiecte, respectiv realizarea obiectivelor specifice menționate la art. III pct. 2, cu sau fără aportul financiar al Uniunii Europene;</w:t>
      </w:r>
    </w:p>
    <w:p w14:paraId="7A372597"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lastRenderedPageBreak/>
        <w:t>b) dezvoltarea comună a localităților în cauză, gruparea lor prin concentrarea resurselor materiale și a resurselor umane, precum și prin utilizarea eficientă a fondurilor obținute din finanțări ale Uniunii Europene, din bugetele de stat sau locale din Ungaria și România;</w:t>
      </w:r>
    </w:p>
    <w:p w14:paraId="30AA0732"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c) desfășurarea de activități economice în vederea realizării obiectivelor sale, Gruparea urmând să utilizeze veniturile provenite din activitatea sa exclusiv pentru atingerea obiectivelor Grupării;</w:t>
      </w:r>
    </w:p>
    <w:p w14:paraId="05E2CE07"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d) identificarea avantajelor oferite de colaborarea în zona de frontieră, precum și a sarcinilor ce pot fi asumate în acest cadru de către Membri;</w:t>
      </w:r>
    </w:p>
    <w:p w14:paraId="6906933F"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e) stimularea spiritului întreprinzător, în special colaborarea dintre întreprinderile mici și mijlocii, precum și dezvoltarea rețelelor comerciale și antreprenoriale transfrontaliere;</w:t>
      </w:r>
    </w:p>
    <w:p w14:paraId="3C4BB446"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f) asigurarea condițiilor materiale și de personal, know-how, a fluxului liber de date și informații în vederea realizării obiectivelor și sarcinilor stabilite;</w:t>
      </w:r>
    </w:p>
    <w:p w14:paraId="70997A31" w14:textId="4C065B7F"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g) promovarea intereselor Grupării în cadrul instituțional creat de către Uniunea Europeană.</w:t>
      </w:r>
    </w:p>
    <w:p w14:paraId="4AF1AB20" w14:textId="17A28B0A"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AD6AE1">
        <w:rPr>
          <w:rFonts w:ascii="Times New Roman" w:hAnsi="Times New Roman" w:cs="Times New Roman"/>
          <w:sz w:val="24"/>
          <w:szCs w:val="24"/>
        </w:rPr>
        <w:t>Limbile de lucru care pot fi folosite în egală măsură în decursul îndeplinirii sarcinilor de interes comun ale Grupării sunt: maghiara, româna și engleza.</w:t>
      </w:r>
    </w:p>
    <w:p w14:paraId="343ED83F"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Excepții de la egalitatea limbilor de lucru:</w:t>
      </w:r>
    </w:p>
    <w:p w14:paraId="69FAB8C2"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a) procedura în fața Judecătoriei Capitalei și în fața autorității de avizare a statului membru corespunzător sediului, a cărei limbă oficială este limba maghiară;</w:t>
      </w:r>
    </w:p>
    <w:p w14:paraId="4DABBF74" w14:textId="3FD18C08"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b) alte proceduri oficiale administrative, în cadrul cărora se utilizează de preferință limba folosită primordial pe teritoriul statului membru dat.</w:t>
      </w:r>
    </w:p>
    <w:p w14:paraId="6A328348" w14:textId="2B08D035" w:rsid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AD6AE1">
        <w:rPr>
          <w:rFonts w:ascii="Times New Roman" w:hAnsi="Times New Roman" w:cs="Times New Roman"/>
          <w:sz w:val="24"/>
          <w:szCs w:val="24"/>
        </w:rPr>
        <w:t>În cazul diferendelor ivite în cadrul activității Grupării, datorită variantelor de text în diferite limbi, variantele de text care vor prevala sunt: limba oficială a statului membru dat în privința actelor oficiale, iar în privința altor documente este varianta de text redactată în limba engleză.</w:t>
      </w:r>
    </w:p>
    <w:p w14:paraId="20590C4D" w14:textId="77777777" w:rsidR="00AD6AE1" w:rsidRPr="00AD6AE1" w:rsidRDefault="00AD6AE1" w:rsidP="00EE1AB6">
      <w:pPr>
        <w:spacing w:after="120"/>
        <w:jc w:val="center"/>
        <w:rPr>
          <w:rFonts w:ascii="Times New Roman" w:hAnsi="Times New Roman" w:cs="Times New Roman"/>
          <w:b/>
          <w:bCs/>
          <w:sz w:val="24"/>
          <w:szCs w:val="24"/>
        </w:rPr>
      </w:pPr>
    </w:p>
    <w:p w14:paraId="3682ED24"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Articolul V</w:t>
      </w:r>
    </w:p>
    <w:p w14:paraId="57D04123"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MEMBRII GRUPĂRII</w:t>
      </w:r>
    </w:p>
    <w:p w14:paraId="6B5FCB5B" w14:textId="77777777" w:rsidR="00AD6AE1" w:rsidRPr="00AD6AE1" w:rsidRDefault="00AD6AE1" w:rsidP="00EE1AB6">
      <w:pPr>
        <w:spacing w:after="120"/>
        <w:jc w:val="both"/>
        <w:rPr>
          <w:rFonts w:ascii="Times New Roman" w:hAnsi="Times New Roman" w:cs="Times New Roman"/>
          <w:sz w:val="24"/>
          <w:szCs w:val="24"/>
        </w:rPr>
      </w:pPr>
    </w:p>
    <w:p w14:paraId="5509549F" w14:textId="62064683"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 xml:space="preserve">Membrii Grupării pot fi membri fondatori și membri </w:t>
      </w:r>
      <w:proofErr w:type="spellStart"/>
      <w:r w:rsidRPr="00AD6AE1">
        <w:rPr>
          <w:rFonts w:ascii="Times New Roman" w:hAnsi="Times New Roman" w:cs="Times New Roman"/>
          <w:sz w:val="24"/>
          <w:szCs w:val="24"/>
        </w:rPr>
        <w:t>aderanți</w:t>
      </w:r>
      <w:proofErr w:type="spellEnd"/>
      <w:r w:rsidRPr="00AD6AE1">
        <w:rPr>
          <w:rFonts w:ascii="Times New Roman" w:hAnsi="Times New Roman" w:cs="Times New Roman"/>
          <w:sz w:val="24"/>
          <w:szCs w:val="24"/>
        </w:rPr>
        <w:t xml:space="preserve"> care corespund prevederilor Regulamentului, având sediul în Ungaria și România, organizați conform legislației naționale a acestor țări.</w:t>
      </w:r>
    </w:p>
    <w:p w14:paraId="62004D9F" w14:textId="11CE2E66"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AD6AE1">
        <w:rPr>
          <w:rFonts w:ascii="Times New Roman" w:hAnsi="Times New Roman" w:cs="Times New Roman"/>
          <w:sz w:val="24"/>
          <w:szCs w:val="24"/>
        </w:rPr>
        <w:t>Lista membrilor fondatori ai Grupării este prevăzută în anexa nr. 1 la Statut.</w:t>
      </w:r>
    </w:p>
    <w:p w14:paraId="40AEC240" w14:textId="50144B88"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AD6AE1">
        <w:rPr>
          <w:rFonts w:ascii="Times New Roman" w:hAnsi="Times New Roman" w:cs="Times New Roman"/>
          <w:sz w:val="24"/>
          <w:szCs w:val="24"/>
        </w:rPr>
        <w:t>Aderarea unui nou membru la Grupare este posibilă numai după înregistrarea definitivă a acestuia. Lista membrilor care aderă la Grupare este prevăzută în anexa nr. 2 la Statut.</w:t>
      </w:r>
    </w:p>
    <w:p w14:paraId="0B5EE3E6" w14:textId="2F09BFAC"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AD6AE1">
        <w:rPr>
          <w:rFonts w:ascii="Times New Roman" w:hAnsi="Times New Roman" w:cs="Times New Roman"/>
          <w:sz w:val="24"/>
          <w:szCs w:val="24"/>
        </w:rPr>
        <w:t>După încetarea raportului juridic de membru, aceștia vor fi radiați din anexa privind membrii Grupării.</w:t>
      </w:r>
    </w:p>
    <w:p w14:paraId="5259AF71" w14:textId="5AABD539"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AD6AE1">
        <w:rPr>
          <w:rFonts w:ascii="Times New Roman" w:hAnsi="Times New Roman" w:cs="Times New Roman"/>
          <w:sz w:val="24"/>
          <w:szCs w:val="24"/>
        </w:rPr>
        <w:t>Membrii au drept de alegere și pot fi aleși în funcții de conducere.</w:t>
      </w:r>
    </w:p>
    <w:p w14:paraId="55AC676E" w14:textId="423B6446"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6. </w:t>
      </w:r>
      <w:r w:rsidRPr="00AD6AE1">
        <w:rPr>
          <w:rFonts w:ascii="Times New Roman" w:hAnsi="Times New Roman" w:cs="Times New Roman"/>
          <w:sz w:val="24"/>
          <w:szCs w:val="24"/>
        </w:rPr>
        <w:t>În limitele legislației de referință, în scopul favorizării funcționării corespunzătoare a Grupării, membrii acesteia au drepturi și obligații. Drepturile principale ale membrilor sunt: dreptul la inițiativă, dreptul la opinie, dreptul la consiliere, dreptul la informare. Obligațiile principale ale membrilor sunt: obligația de declarare prevăzută pentru aderare, participarea la adunările generale și la eventualele ședințe ale altor organe, virarea depozitului și a cotizației în suma, forma și la termenul prevăzute.</w:t>
      </w:r>
    </w:p>
    <w:p w14:paraId="5208B795" w14:textId="5B2FEEEE"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7. </w:t>
      </w:r>
      <w:r w:rsidRPr="00AD6AE1">
        <w:rPr>
          <w:rFonts w:ascii="Times New Roman" w:hAnsi="Times New Roman" w:cs="Times New Roman"/>
          <w:sz w:val="24"/>
          <w:szCs w:val="24"/>
        </w:rPr>
        <w:t>Membrii își exercită drepturile și își îndeplinesc obligațiile prin intermediul reprezentanților proprii împuterniciți în acest scop.</w:t>
      </w:r>
    </w:p>
    <w:p w14:paraId="3377BA0D" w14:textId="05648E19"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8. </w:t>
      </w:r>
      <w:r w:rsidRPr="00AD6AE1">
        <w:rPr>
          <w:rFonts w:ascii="Times New Roman" w:hAnsi="Times New Roman" w:cs="Times New Roman"/>
          <w:sz w:val="24"/>
          <w:szCs w:val="24"/>
        </w:rPr>
        <w:t xml:space="preserve">Referitor la primirea unui nou membru, din inițiativa Directorului sau a oricărui alt membru, va decide Adunarea Generală, în baza solicitării viitorului membru </w:t>
      </w:r>
      <w:proofErr w:type="spellStart"/>
      <w:r w:rsidRPr="00AD6AE1">
        <w:rPr>
          <w:rFonts w:ascii="Times New Roman" w:hAnsi="Times New Roman" w:cs="Times New Roman"/>
          <w:sz w:val="24"/>
          <w:szCs w:val="24"/>
        </w:rPr>
        <w:t>aderant</w:t>
      </w:r>
      <w:proofErr w:type="spellEnd"/>
      <w:r w:rsidRPr="00AD6AE1">
        <w:rPr>
          <w:rFonts w:ascii="Times New Roman" w:hAnsi="Times New Roman" w:cs="Times New Roman"/>
          <w:sz w:val="24"/>
          <w:szCs w:val="24"/>
        </w:rPr>
        <w:t>. Poate fi membru al Grupării orice persoană juridică stabilită prin Regulament și Lege, care este de acord cu obiectivele Grupării și funcționează în zona Grupării, care acceptă Convenția și Statutul Grupării, respectiv care se angajează să colaboreze pentru realizarea obiectivelor Grupării.</w:t>
      </w:r>
    </w:p>
    <w:p w14:paraId="13296648" w14:textId="0E76ABF0"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9. </w:t>
      </w:r>
      <w:r w:rsidRPr="00AD6AE1">
        <w:rPr>
          <w:rFonts w:ascii="Times New Roman" w:hAnsi="Times New Roman" w:cs="Times New Roman"/>
          <w:sz w:val="24"/>
          <w:szCs w:val="24"/>
        </w:rPr>
        <w:t>După constituirea Grupării, modificarea numărului de membri, respectiv a componentei Grupării, se realizează pe baza deciziei organului suprem al Grupării.</w:t>
      </w:r>
    </w:p>
    <w:p w14:paraId="36459EAA" w14:textId="3A94C0F1"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10. </w:t>
      </w:r>
      <w:r w:rsidRPr="00AD6AE1">
        <w:rPr>
          <w:rFonts w:ascii="Times New Roman" w:hAnsi="Times New Roman" w:cs="Times New Roman"/>
          <w:sz w:val="24"/>
          <w:szCs w:val="24"/>
        </w:rPr>
        <w:t>Calitatea de membru încetează în mod special:</w:t>
      </w:r>
    </w:p>
    <w:p w14:paraId="27E4B6AD"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a) prin retragerea membrului,</w:t>
      </w:r>
    </w:p>
    <w:p w14:paraId="0C40D94D"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b) prin încetarea calității de membru,</w:t>
      </w:r>
    </w:p>
    <w:p w14:paraId="2EDD1945"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c) prin excluderea membrului.</w:t>
      </w:r>
    </w:p>
    <w:p w14:paraId="731F2BAE" w14:textId="3DFFEE61"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11. </w:t>
      </w:r>
      <w:r w:rsidRPr="00AD6AE1">
        <w:rPr>
          <w:rFonts w:ascii="Times New Roman" w:hAnsi="Times New Roman" w:cs="Times New Roman"/>
          <w:sz w:val="24"/>
          <w:szCs w:val="24"/>
        </w:rPr>
        <w:t>Niciun membru nu se poate retrage din Grupare decât la datele de 30 iunie, respectiv 31 decembrie ale anului de referință. În cazul intenției de retragere, membrul în cauză va transmite președintelui Grupării, cu 90 de zile înainte de retragere, hotărârea privind retragerea sa emisă de organul său de conducere. O altă condiție a retragerii este ca cel în cauză să-și regleze în totalitate toate datoriile, respectiv celelalte obligații față de Grupare, până în ziua retragerii sale. La cererea membrului, în cazuri întemeiate, Gruparea poate anula parțial sau în totalitate datoriile membrului care se retrage.</w:t>
      </w:r>
    </w:p>
    <w:p w14:paraId="0DDB9438" w14:textId="30CC395C"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12. </w:t>
      </w:r>
      <w:r w:rsidRPr="00AD6AE1">
        <w:rPr>
          <w:rFonts w:ascii="Times New Roman" w:hAnsi="Times New Roman" w:cs="Times New Roman"/>
          <w:sz w:val="24"/>
          <w:szCs w:val="24"/>
        </w:rPr>
        <w:t>Poate fi motiv de excludere, în mod special, faptul că un membru, prin activitatea sau atitudinea sa, periclitează realizarea obiectivelor Grupării, respectiv dacă, după o întârziere de șase luni cu plata cotizației anuale, nu își îndeplinește obligația de plată nici după expirarea termenului de 60 de zile fixat prin somația președintelui referitoare la achitarea cotizației. Excluderea unui membru poate fi inițiată de către oricare membru, cu indicarea motivului.</w:t>
      </w:r>
    </w:p>
    <w:p w14:paraId="0049322B"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13. Excluderea este decisă de Adunarea Generală prin hotărâre. Membrii pot ataca hotărârea cu privire la excludere la Judecătoria Capitalei din Ungaria.</w:t>
      </w:r>
    </w:p>
    <w:p w14:paraId="131645F5"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14. În cazul retragerii oricărui membru sau al includerii unui membru nou, Gruparea va modifica corespunzător textul Statutului. În privința modificării, se aplică normele corespunzătoare ale art. XI.</w:t>
      </w:r>
    </w:p>
    <w:p w14:paraId="7D18E88F" w14:textId="77777777" w:rsidR="00AD6AE1" w:rsidRPr="00AD6AE1" w:rsidRDefault="00AD6AE1" w:rsidP="00EE1AB6">
      <w:pPr>
        <w:spacing w:after="120"/>
        <w:jc w:val="both"/>
        <w:rPr>
          <w:rFonts w:ascii="Times New Roman" w:hAnsi="Times New Roman" w:cs="Times New Roman"/>
          <w:sz w:val="24"/>
          <w:szCs w:val="24"/>
        </w:rPr>
      </w:pPr>
    </w:p>
    <w:p w14:paraId="3F9EBD45"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lastRenderedPageBreak/>
        <w:t>Articolul VI</w:t>
      </w:r>
    </w:p>
    <w:p w14:paraId="47CFDBB4"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ÎNFIINȚAREA GRUPĂRII, DURATA DE FUNCȚIONARE</w:t>
      </w:r>
    </w:p>
    <w:p w14:paraId="0C2C67DA" w14:textId="77777777" w:rsidR="00AD6AE1" w:rsidRPr="00AD6AE1" w:rsidRDefault="00AD6AE1" w:rsidP="00EE1AB6">
      <w:pPr>
        <w:spacing w:after="120"/>
        <w:jc w:val="both"/>
        <w:rPr>
          <w:rFonts w:ascii="Times New Roman" w:hAnsi="Times New Roman" w:cs="Times New Roman"/>
          <w:sz w:val="24"/>
          <w:szCs w:val="24"/>
        </w:rPr>
      </w:pPr>
    </w:p>
    <w:p w14:paraId="1E98D969" w14:textId="5E487EA3"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În cadrul procesului de înființare, viitorii membri ai Grupării comunică statului membru de care aparțin, respectiv țării de care aparțin, documentele necesare, precum și intenția de aderare la Grupare.</w:t>
      </w:r>
    </w:p>
    <w:p w14:paraId="68D941FF" w14:textId="37E0D777"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AD6AE1">
        <w:rPr>
          <w:rFonts w:ascii="Times New Roman" w:hAnsi="Times New Roman" w:cs="Times New Roman"/>
          <w:sz w:val="24"/>
          <w:szCs w:val="24"/>
        </w:rPr>
        <w:t>După rămânerea definitivă a aprobărilor privind participarea membrilor fondatori, Gruparea se înregistrează la Judecătoria Capitalei din Ungaria, prin intermediul reprezentantului legal al Grupării.</w:t>
      </w:r>
    </w:p>
    <w:p w14:paraId="71C5BDF5" w14:textId="09A98853"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AD6AE1">
        <w:rPr>
          <w:rFonts w:ascii="Times New Roman" w:hAnsi="Times New Roman" w:cs="Times New Roman"/>
          <w:sz w:val="24"/>
          <w:szCs w:val="24"/>
        </w:rPr>
        <w:t>Gruparea își poate începe activitatea din data rămânerii definitive a hotărârii de înregistrare emise de către Judecătoria Capitalei din Ungaria. După înregistrarea definitivă, Gruparea va asigura publicitatea și informarea prevăzute de Regulament.</w:t>
      </w:r>
    </w:p>
    <w:p w14:paraId="4A15568A" w14:textId="036B1CCC"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AD6AE1">
        <w:rPr>
          <w:rFonts w:ascii="Times New Roman" w:hAnsi="Times New Roman" w:cs="Times New Roman"/>
          <w:sz w:val="24"/>
          <w:szCs w:val="24"/>
        </w:rPr>
        <w:t>Gruparea va desfășura procedura de înființare prin intermediul unui reprezentant juridic însărcinat cu această activitate.</w:t>
      </w:r>
    </w:p>
    <w:p w14:paraId="4E284B42" w14:textId="0C66442D"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AD6AE1">
        <w:rPr>
          <w:rFonts w:ascii="Times New Roman" w:hAnsi="Times New Roman" w:cs="Times New Roman"/>
          <w:sz w:val="24"/>
          <w:szCs w:val="24"/>
        </w:rPr>
        <w:t>Gruparea se înființează pe durată nedeterminată începând cu ziua înregistrării. Prin modificarea Convenției, în concordanță cu prevederile Regulamentului (art. 4 și 5), durata de funcționare poate fi modificată în durate determinate.</w:t>
      </w:r>
    </w:p>
    <w:p w14:paraId="3DD6B436" w14:textId="77777777" w:rsidR="00AD6AE1" w:rsidRDefault="00AD6AE1" w:rsidP="00EE1AB6">
      <w:pPr>
        <w:spacing w:after="120"/>
        <w:jc w:val="both"/>
        <w:rPr>
          <w:rFonts w:ascii="Times New Roman" w:hAnsi="Times New Roman" w:cs="Times New Roman"/>
          <w:sz w:val="24"/>
          <w:szCs w:val="24"/>
        </w:rPr>
      </w:pPr>
    </w:p>
    <w:p w14:paraId="291A4991"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Articolul VII</w:t>
      </w:r>
    </w:p>
    <w:p w14:paraId="708500B6"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ORGANELE GRUPĂRII, MEMBRII DE CONDUCERE</w:t>
      </w:r>
    </w:p>
    <w:p w14:paraId="3979396F" w14:textId="77777777" w:rsidR="00AD6AE1" w:rsidRPr="00AD6AE1" w:rsidRDefault="00AD6AE1" w:rsidP="00EE1AB6">
      <w:pPr>
        <w:spacing w:after="120"/>
        <w:jc w:val="both"/>
        <w:rPr>
          <w:rFonts w:ascii="Times New Roman" w:hAnsi="Times New Roman" w:cs="Times New Roman"/>
          <w:sz w:val="24"/>
          <w:szCs w:val="24"/>
        </w:rPr>
      </w:pPr>
    </w:p>
    <w:p w14:paraId="7A9D1FC7" w14:textId="2A433AC2"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Organele Grupării: Adunarea Generală, Directorul, Comisia de Cenzori.</w:t>
      </w:r>
    </w:p>
    <w:p w14:paraId="78D907EE" w14:textId="01096CE2"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AD6AE1">
        <w:rPr>
          <w:rFonts w:ascii="Times New Roman" w:hAnsi="Times New Roman" w:cs="Times New Roman"/>
          <w:sz w:val="24"/>
          <w:szCs w:val="24"/>
        </w:rPr>
        <w:t>Conducătorii Grupării: Președintele, Copreședinții și membrii Comisiei de Cenzori.</w:t>
      </w:r>
    </w:p>
    <w:p w14:paraId="2F00B61B" w14:textId="377D2B1A" w:rsid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AD6AE1">
        <w:rPr>
          <w:rFonts w:ascii="Times New Roman" w:hAnsi="Times New Roman" w:cs="Times New Roman"/>
          <w:sz w:val="24"/>
          <w:szCs w:val="24"/>
        </w:rPr>
        <w:t>Înființarea altor organe, respectiv alegerea persoanelor cu funcție de conducere, pot fi inițiate de către oricare membru, pe baza modificării numărului de membri, precum și a analizei îndeplinirii sarcinilor și a eficienței funcționării.</w:t>
      </w:r>
    </w:p>
    <w:p w14:paraId="79B29D87" w14:textId="77777777" w:rsidR="00AD6AE1" w:rsidRDefault="00AD6AE1" w:rsidP="00EE1AB6">
      <w:pPr>
        <w:spacing w:after="120"/>
        <w:jc w:val="both"/>
        <w:rPr>
          <w:rFonts w:ascii="Times New Roman" w:hAnsi="Times New Roman" w:cs="Times New Roman"/>
          <w:sz w:val="24"/>
          <w:szCs w:val="24"/>
        </w:rPr>
      </w:pPr>
    </w:p>
    <w:p w14:paraId="6CBF326F"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Articolul VIII</w:t>
      </w:r>
    </w:p>
    <w:p w14:paraId="7DFEC88D" w14:textId="77777777" w:rsidR="00AD6AE1" w:rsidRPr="00AD6AE1" w:rsidRDefault="00AD6AE1" w:rsidP="00EE1AB6">
      <w:pPr>
        <w:spacing w:after="120"/>
        <w:jc w:val="center"/>
        <w:rPr>
          <w:rFonts w:ascii="Times New Roman" w:hAnsi="Times New Roman" w:cs="Times New Roman"/>
          <w:b/>
          <w:bCs/>
          <w:sz w:val="24"/>
          <w:szCs w:val="24"/>
        </w:rPr>
      </w:pPr>
      <w:r w:rsidRPr="00AD6AE1">
        <w:rPr>
          <w:rFonts w:ascii="Times New Roman" w:hAnsi="Times New Roman" w:cs="Times New Roman"/>
          <w:b/>
          <w:bCs/>
          <w:sz w:val="24"/>
          <w:szCs w:val="24"/>
        </w:rPr>
        <w:t>NORMELE DE FUNCȚIONARE ȘI COMPETENȚA ORGANELOR GRUPĂRII</w:t>
      </w:r>
    </w:p>
    <w:p w14:paraId="3260CFB8" w14:textId="77777777" w:rsidR="00AD6AE1" w:rsidRPr="00AD6AE1" w:rsidRDefault="00AD6AE1" w:rsidP="00EE1AB6">
      <w:pPr>
        <w:spacing w:after="120"/>
        <w:jc w:val="both"/>
        <w:rPr>
          <w:rFonts w:ascii="Times New Roman" w:hAnsi="Times New Roman" w:cs="Times New Roman"/>
          <w:sz w:val="24"/>
          <w:szCs w:val="24"/>
        </w:rPr>
      </w:pPr>
    </w:p>
    <w:p w14:paraId="470DA17B" w14:textId="7BFED896"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1.</w:t>
      </w:r>
      <w:r>
        <w:rPr>
          <w:rFonts w:ascii="Times New Roman" w:hAnsi="Times New Roman" w:cs="Times New Roman"/>
          <w:sz w:val="24"/>
          <w:szCs w:val="24"/>
        </w:rPr>
        <w:t xml:space="preserve"> </w:t>
      </w:r>
      <w:r w:rsidRPr="00AD6AE1">
        <w:rPr>
          <w:rFonts w:ascii="Times New Roman" w:hAnsi="Times New Roman" w:cs="Times New Roman"/>
          <w:sz w:val="24"/>
          <w:szCs w:val="24"/>
        </w:rPr>
        <w:t>Activitatea organelor și a persoanelor de conducere ale Grupării se realizează în baza unui regulament de funcționare prestabilit și în baza competenței reglementate.</w:t>
      </w:r>
    </w:p>
    <w:p w14:paraId="70F8CB24" w14:textId="33A6E5AA" w:rsidR="00AD6AE1" w:rsidRPr="00AD6AE1" w:rsidRDefault="00AD6AE1"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AD6AE1">
        <w:rPr>
          <w:rFonts w:ascii="Times New Roman" w:hAnsi="Times New Roman" w:cs="Times New Roman"/>
          <w:i/>
          <w:iCs/>
          <w:sz w:val="24"/>
          <w:szCs w:val="24"/>
        </w:rPr>
        <w:t>Adunarea Generală</w:t>
      </w:r>
    </w:p>
    <w:p w14:paraId="13960DA8"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2.1. Organul principal de decizie al Grupării este Adunarea Generală.</w:t>
      </w:r>
    </w:p>
    <w:p w14:paraId="7E9696F5"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lastRenderedPageBreak/>
        <w:t>2.2. Adunarea Generală este formată din totalitatea persoanelor fizice care reprezintă membrii fondatori și aderenți ai Grupării.</w:t>
      </w:r>
    </w:p>
    <w:p w14:paraId="722A264B"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2.3. Adunarea Generală adoptă hotărârile în unanimitate.</w:t>
      </w:r>
    </w:p>
    <w:p w14:paraId="560BFDA9"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2.4. Este nevoie de decizie unanimă în problemele care aduc orice modificare a Convenției și care modifică esențial Statutul. Se consideră modificări esențiale ale Statutului acele modificări care, direct sau indirect, atrag după sine modificarea Convenției.</w:t>
      </w:r>
    </w:p>
    <w:p w14:paraId="7ED1AD8D" w14:textId="77777777" w:rsidR="0065742A"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 xml:space="preserve">2.5. Problemele care intră în competența exclusivă a Adunării Generale sunt în principal: </w:t>
      </w:r>
    </w:p>
    <w:p w14:paraId="250F2452" w14:textId="150869DB"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a) modificările neesențiale ale Statutului, precum și adoptarea, modificarea, completarea regulamentelor care fac posibilă funcționarea Grupării conform legislației;</w:t>
      </w:r>
    </w:p>
    <w:p w14:paraId="50F13528"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b) adoptarea bugetului anual, adoptarea raportului conform legii contabilității;</w:t>
      </w:r>
    </w:p>
    <w:p w14:paraId="5091116D"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c) decizia referitoare la primirea de noi membri, la cuantumul cotizației și la excluderea membrilor;</w:t>
      </w:r>
    </w:p>
    <w:p w14:paraId="685670E4"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d) alegerea, numirea, revocarea Directorului, aprobarea contractelor lor, stabilirea remunerației, precum și a cheltuielilor care se acoperă;</w:t>
      </w:r>
    </w:p>
    <w:p w14:paraId="5735C30D"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e) alegerea, revocarea Președintelui, Copreședinților, stabilirea remunerării acestora și a cheltuielilor care se acoperă;</w:t>
      </w:r>
    </w:p>
    <w:p w14:paraId="4488BCF6"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f) înființarea altor organe și instituții ale Grupării;</w:t>
      </w:r>
    </w:p>
    <w:p w14:paraId="4CC61124" w14:textId="0B06EF11"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g) aprobarea încheierii unor contracte pe care Gruparea le încheie cu un membru al Grupării, cu Directorul Grupării sau cu rude apropiate ale acestora</w:t>
      </w:r>
      <w:r w:rsidR="0065742A">
        <w:rPr>
          <w:rFonts w:ascii="Times New Roman" w:hAnsi="Times New Roman" w:cs="Times New Roman"/>
          <w:sz w:val="24"/>
          <w:szCs w:val="24"/>
        </w:rPr>
        <w:t xml:space="preserve"> </w:t>
      </w:r>
      <w:r w:rsidR="0065742A" w:rsidRPr="0065742A">
        <w:rPr>
          <w:rFonts w:ascii="Times New Roman" w:hAnsi="Times New Roman" w:cs="Times New Roman"/>
          <w:sz w:val="24"/>
          <w:szCs w:val="24"/>
        </w:rPr>
        <w:t>[Codul civil § 685 punctul b)]</w:t>
      </w:r>
      <w:r w:rsidRPr="00AD6AE1">
        <w:rPr>
          <w:rFonts w:ascii="Times New Roman" w:hAnsi="Times New Roman" w:cs="Times New Roman"/>
          <w:sz w:val="24"/>
          <w:szCs w:val="24"/>
        </w:rPr>
        <w:t>;</w:t>
      </w:r>
    </w:p>
    <w:p w14:paraId="658C81DF"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h) valorificarea pretențiilor de despăgubire în raporturile juridice interne și externe ale Grupării;</w:t>
      </w:r>
    </w:p>
    <w:p w14:paraId="5A5F2226" w14:textId="77777777"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i) hotărârea încetării sau succesorului legal al Grupării;</w:t>
      </w:r>
    </w:p>
    <w:p w14:paraId="4343BA9A" w14:textId="4CFC06DD" w:rsidR="00AD6AE1" w:rsidRPr="00AD6AE1" w:rsidRDefault="00AD6AE1" w:rsidP="00EE1AB6">
      <w:pPr>
        <w:spacing w:after="120"/>
        <w:ind w:left="720"/>
        <w:jc w:val="both"/>
        <w:rPr>
          <w:rFonts w:ascii="Times New Roman" w:hAnsi="Times New Roman" w:cs="Times New Roman"/>
          <w:sz w:val="24"/>
          <w:szCs w:val="24"/>
        </w:rPr>
      </w:pPr>
      <w:r w:rsidRPr="00AD6AE1">
        <w:rPr>
          <w:rFonts w:ascii="Times New Roman" w:hAnsi="Times New Roman" w:cs="Times New Roman"/>
          <w:sz w:val="24"/>
          <w:szCs w:val="24"/>
        </w:rPr>
        <w:t>j) toate acele probleme, pe care prezentul Statut, alte hotărâri ale Adunării Generale și regulamentele de referință le încadrează aici.</w:t>
      </w:r>
    </w:p>
    <w:p w14:paraId="185A75AC" w14:textId="58973A12"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 xml:space="preserve">2.6. Adunarea Generală se convoacă ori de câte ori este necesar, dar cel puțin </w:t>
      </w:r>
      <w:r w:rsidR="003807E7">
        <w:rPr>
          <w:rFonts w:ascii="Times New Roman" w:hAnsi="Times New Roman" w:cs="Times New Roman"/>
          <w:sz w:val="24"/>
          <w:szCs w:val="24"/>
        </w:rPr>
        <w:t>o dată</w:t>
      </w:r>
      <w:r w:rsidRPr="00AD6AE1">
        <w:rPr>
          <w:rFonts w:ascii="Times New Roman" w:hAnsi="Times New Roman" w:cs="Times New Roman"/>
          <w:sz w:val="24"/>
          <w:szCs w:val="24"/>
        </w:rPr>
        <w:t xml:space="preserve"> pe an.</w:t>
      </w:r>
    </w:p>
    <w:p w14:paraId="61610526"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2.7. Adunarea Generală are obligația să se îngrijească de adoptarea raportului anual și al deciziei privind utilizarea veniturilor realizate ale Grupării cu respectarea prevederilor legii contabilității. Adunarea Generală poate decide asupra raportului conform legii contabilității, precum și referitor la utilizarea profitului impozitat, doar având cunoștință de raportul scris al Comisiei de cenzori.</w:t>
      </w:r>
    </w:p>
    <w:p w14:paraId="620F6F73"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2.8. Membrii Adunării Generale dispun de drept de vot egal.</w:t>
      </w:r>
    </w:p>
    <w:p w14:paraId="05337728"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2.9. În cadrul Adunării Generale, membrii sunt reprezentați de către conducătorul organului suprem, respectiv de către persoana împuternicită de acesta. Președintele, Copreședinții, Directorul, membrii Comisiei de Supraveghere și angajații Secretariatului nu pot reprezenta alți membri ai Adunării Generale. Împuternicirea trebuie cuprinsă într-un act public sau într-un act privat cu forță probatorie completă.</w:t>
      </w:r>
    </w:p>
    <w:p w14:paraId="226EEDFC"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lastRenderedPageBreak/>
        <w:t>2.10. Ședința Adunării Generale referitoare la funcționarea, activitatea și gestiunea Grupării este publică.</w:t>
      </w:r>
    </w:p>
    <w:p w14:paraId="14AC95B8"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2.11. Adunarea Generală se convoacă de către președinte, prin comunicarea, respectiv indicarea locului, datei și ordinii de zi a Adunării Generale, atașând și propunerile la punctele de pe ordinea de zi și anexele acestora. Între ziua trimiterii convocării și ziua Adunării Generale trebuie să treacă cel puțin 8 zile. Concomitent cu trimiterea convocării, aceasta trebuie publicată și pe pagina web a Grupării.</w:t>
      </w:r>
    </w:p>
    <w:p w14:paraId="3BF87E06" w14:textId="77777777" w:rsidR="00AD6AE1" w:rsidRP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2.12. În cazuri excepționale, motivate, Adunarea Generală (Adunarea Generală extraordinară) poate fi convocată într-un interval mai mic de 8 zile lucrătoare, prin trimiterea convocatorului și ordinii de zi pe cale electronică, și concomitent și telefonic.</w:t>
      </w:r>
    </w:p>
    <w:p w14:paraId="716A6991" w14:textId="47077F46" w:rsidR="00AD6AE1" w:rsidRDefault="00AD6AE1" w:rsidP="00EE1AB6">
      <w:pPr>
        <w:spacing w:after="120"/>
        <w:jc w:val="both"/>
        <w:rPr>
          <w:rFonts w:ascii="Times New Roman" w:hAnsi="Times New Roman" w:cs="Times New Roman"/>
          <w:sz w:val="24"/>
          <w:szCs w:val="24"/>
        </w:rPr>
      </w:pPr>
      <w:r w:rsidRPr="00AD6AE1">
        <w:rPr>
          <w:rFonts w:ascii="Times New Roman" w:hAnsi="Times New Roman" w:cs="Times New Roman"/>
          <w:sz w:val="24"/>
          <w:szCs w:val="24"/>
        </w:rPr>
        <w:t>2.13. În Adunarea Generală, cvorumul este întrunit dacă membrii sunt reprezentați corespunzător, conform pct. 2.4. Dacă Adunarea Generală nu a întrunit cvorumul conform celor de mai sus, Adunarea Generală reconvocată din această cauză va avea cvorumul întrunit în problemele de pe ordinea de zi inițială, numai cu respectarea prevederilor pct. 2.4. Locul și data Adunării Generale care va fi convocată din nou din cauza lipsei de cvorum se vor indica în convocatorul Adunării Generale inițiale, menționând totodată că Adunarea Generală repetată va întruni cvorumul în privința punctelor de pe ordinea de zi a Adunării Generale inițiale, în funcție de numărul celor reprezentați de către cei prezenți. În cazul întrunirii cvorumului, nu este obligatorie respectarea perioadei de 8 zile prevăzută mai sus.</w:t>
      </w:r>
    </w:p>
    <w:p w14:paraId="7440A11C" w14:textId="77777777" w:rsid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t>2.14. La procedura de adoptare a hotărârilor Adunării Generale nu poate participa o persoană a cărei rudă apropiată (Codul civil al Ungariei, § 685 punctul b), soț/soție (Codul Civil § 685/A) - în continuare împreună: rudă) în baza hotărârii:</w:t>
      </w:r>
    </w:p>
    <w:p w14:paraId="079E95DA" w14:textId="77777777" w:rsidR="0065742A" w:rsidRDefault="0065742A" w:rsidP="00EE1AB6">
      <w:pPr>
        <w:spacing w:after="120"/>
        <w:ind w:left="720"/>
        <w:jc w:val="both"/>
        <w:rPr>
          <w:rFonts w:ascii="Times New Roman" w:hAnsi="Times New Roman" w:cs="Times New Roman"/>
          <w:sz w:val="24"/>
          <w:szCs w:val="24"/>
        </w:rPr>
      </w:pPr>
      <w:r w:rsidRPr="0065742A">
        <w:rPr>
          <w:rFonts w:ascii="Times New Roman" w:hAnsi="Times New Roman" w:cs="Times New Roman"/>
          <w:sz w:val="24"/>
          <w:szCs w:val="24"/>
        </w:rPr>
        <w:t xml:space="preserve">a) este scutită de obligații sau răspundere, </w:t>
      </w:r>
    </w:p>
    <w:p w14:paraId="713959BB" w14:textId="77777777" w:rsidR="0065742A" w:rsidRDefault="0065742A" w:rsidP="00EE1AB6">
      <w:pPr>
        <w:spacing w:after="120"/>
        <w:ind w:left="720"/>
        <w:jc w:val="both"/>
        <w:rPr>
          <w:rFonts w:ascii="Times New Roman" w:hAnsi="Times New Roman" w:cs="Times New Roman"/>
          <w:sz w:val="24"/>
          <w:szCs w:val="24"/>
        </w:rPr>
      </w:pPr>
      <w:r w:rsidRPr="0065742A">
        <w:rPr>
          <w:rFonts w:ascii="Times New Roman" w:hAnsi="Times New Roman" w:cs="Times New Roman"/>
          <w:sz w:val="24"/>
          <w:szCs w:val="24"/>
        </w:rPr>
        <w:t xml:space="preserve">b) beneficiază de orice alt avantaj, respectiv este interesată de altfel în actul juridic care se va încheia. </w:t>
      </w:r>
    </w:p>
    <w:p w14:paraId="11EDC580" w14:textId="69E7807E" w:rsidR="0065742A" w:rsidRP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t>Nu se consideră drept avantaj serviciile, altele decât cele financiare, care pot fi accesate de oricine în cadrul beneficiilor corespunzătoare obiectivelor Grupării, respectiv plățile conforme cu obiectivul statutului, făcute către membrii organizației sociale pe baza raportului juridic de membru.</w:t>
      </w:r>
    </w:p>
    <w:p w14:paraId="4BA7804F" w14:textId="77777777" w:rsid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t xml:space="preserve">2.15. În ședința Adunării Generale se va întocmi proces-verbal. În privința regulilor de formă și de conținut ale procesului-verbal se aplică normele acceptate în mod general în statul membru în care Gruparea își are sediul, dar trebuie să conțină cel puțin următoarele: </w:t>
      </w:r>
    </w:p>
    <w:p w14:paraId="2F4AF824" w14:textId="77777777" w:rsidR="0065742A" w:rsidRDefault="0065742A" w:rsidP="00EE1AB6">
      <w:pPr>
        <w:spacing w:after="120"/>
        <w:ind w:left="720"/>
        <w:jc w:val="both"/>
        <w:rPr>
          <w:rFonts w:ascii="Times New Roman" w:hAnsi="Times New Roman" w:cs="Times New Roman"/>
          <w:sz w:val="24"/>
          <w:szCs w:val="24"/>
        </w:rPr>
      </w:pPr>
      <w:r w:rsidRPr="0065742A">
        <w:rPr>
          <w:rFonts w:ascii="Times New Roman" w:hAnsi="Times New Roman" w:cs="Times New Roman"/>
          <w:sz w:val="24"/>
          <w:szCs w:val="24"/>
        </w:rPr>
        <w:t xml:space="preserve">a) numele și adresa membrilor prezenți, care dispun de drept de vot, respectiv numele și adresa reprezentanților lor (lista de prezență); </w:t>
      </w:r>
    </w:p>
    <w:p w14:paraId="5C6A60D8" w14:textId="77777777" w:rsidR="0065742A" w:rsidRDefault="0065742A" w:rsidP="00EE1AB6">
      <w:pPr>
        <w:spacing w:after="120"/>
        <w:ind w:left="720"/>
        <w:jc w:val="both"/>
        <w:rPr>
          <w:rFonts w:ascii="Times New Roman" w:hAnsi="Times New Roman" w:cs="Times New Roman"/>
          <w:sz w:val="24"/>
          <w:szCs w:val="24"/>
        </w:rPr>
      </w:pPr>
      <w:r w:rsidRPr="0065742A">
        <w:rPr>
          <w:rFonts w:ascii="Times New Roman" w:hAnsi="Times New Roman" w:cs="Times New Roman"/>
          <w:sz w:val="24"/>
          <w:szCs w:val="24"/>
        </w:rPr>
        <w:t xml:space="preserve">b) scurt rezumat al problemelor discutate conform ordinii de zi (propunerile întocmite pentru punctele de pe ordinea de zi și anexele acestora trebuie atașate procesului-verbal original păstrat la sediul Grupării); </w:t>
      </w:r>
    </w:p>
    <w:p w14:paraId="69639E8F" w14:textId="77777777" w:rsidR="0065742A" w:rsidRDefault="0065742A" w:rsidP="00EE1AB6">
      <w:pPr>
        <w:spacing w:after="120"/>
        <w:ind w:left="720"/>
        <w:jc w:val="both"/>
        <w:rPr>
          <w:rFonts w:ascii="Times New Roman" w:hAnsi="Times New Roman" w:cs="Times New Roman"/>
          <w:sz w:val="24"/>
          <w:szCs w:val="24"/>
        </w:rPr>
      </w:pPr>
      <w:r w:rsidRPr="0065742A">
        <w:rPr>
          <w:rFonts w:ascii="Times New Roman" w:hAnsi="Times New Roman" w:cs="Times New Roman"/>
          <w:sz w:val="24"/>
          <w:szCs w:val="24"/>
        </w:rPr>
        <w:lastRenderedPageBreak/>
        <w:t>c) textul exact al hotărârilor adoptate, menționând și numărul de ordine, fracționat cu anul; numărul vo</w:t>
      </w:r>
      <w:r>
        <w:rPr>
          <w:rFonts w:ascii="Times New Roman" w:hAnsi="Times New Roman" w:cs="Times New Roman"/>
          <w:sz w:val="24"/>
          <w:szCs w:val="24"/>
        </w:rPr>
        <w:t>t</w:t>
      </w:r>
      <w:r w:rsidRPr="0065742A">
        <w:rPr>
          <w:rFonts w:ascii="Times New Roman" w:hAnsi="Times New Roman" w:cs="Times New Roman"/>
          <w:sz w:val="24"/>
          <w:szCs w:val="24"/>
        </w:rPr>
        <w:t xml:space="preserve">urilor depuse și raportul dintre cei care susțin, respectiv resping hotărârea (pe voturi: „da”; „abținere”); </w:t>
      </w:r>
    </w:p>
    <w:p w14:paraId="4E1666E9" w14:textId="2DC6C05F" w:rsidR="0065742A" w:rsidRPr="0065742A" w:rsidRDefault="0065742A" w:rsidP="00EE1AB6">
      <w:pPr>
        <w:spacing w:after="120"/>
        <w:ind w:left="720"/>
        <w:jc w:val="both"/>
        <w:rPr>
          <w:rFonts w:ascii="Times New Roman" w:hAnsi="Times New Roman" w:cs="Times New Roman"/>
          <w:sz w:val="24"/>
          <w:szCs w:val="24"/>
        </w:rPr>
      </w:pPr>
      <w:r w:rsidRPr="0065742A">
        <w:rPr>
          <w:rFonts w:ascii="Times New Roman" w:hAnsi="Times New Roman" w:cs="Times New Roman"/>
          <w:sz w:val="24"/>
          <w:szCs w:val="24"/>
        </w:rPr>
        <w:t>d) rezumatul celor expuse în ședință, cu menționarea numelui vorbitorului.</w:t>
      </w:r>
    </w:p>
    <w:p w14:paraId="043C5ED2" w14:textId="3CCECFFB" w:rsidR="0065742A" w:rsidRP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t>2.16. Procesul-verbal va fi semnat de către Președinte, de către membrul ales pentru autentificare, prezent la Adunarea Generală, precum și persoana care întocmește procesul-verbal. Hotărârile trebuie înregistrate în termen de 8 zile în Registrul de evidență a hotărârilor, astfel încât să se poată constata conținutul, data și valabilitatea lor, respectiv raportul dintre cei care au susținut, respectiv au respins hotărârea (dacă se poate nominal).</w:t>
      </w:r>
    </w:p>
    <w:p w14:paraId="0DA611ED" w14:textId="650DB75C" w:rsid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t>2.17. În termen de 15 zile de la Adunarea Generală, hotărârile trebuie comunicate pe cale electronică membrilor și altor persoane interesate. Gruparea este obligată să se încadreze într-un termen mai scurt, în cazul în care caracterul hotărârii adoptate presupune acest lucru. Concomitent cu aceasta, textul hotărârilor adoptate trebuie publicat și pe pagina web a Grupării.</w:t>
      </w:r>
    </w:p>
    <w:p w14:paraId="2674936B" w14:textId="003AE7F4" w:rsidR="003807E7" w:rsidRPr="003807E7" w:rsidRDefault="003807E7" w:rsidP="003807E7">
      <w:pPr>
        <w:spacing w:after="120"/>
        <w:jc w:val="both"/>
        <w:rPr>
          <w:rFonts w:ascii="Times New Roman" w:hAnsi="Times New Roman" w:cs="Times New Roman"/>
          <w:sz w:val="24"/>
          <w:szCs w:val="24"/>
          <w:u w:val="single"/>
        </w:rPr>
      </w:pPr>
      <w:r w:rsidRPr="003807E7">
        <w:rPr>
          <w:rFonts w:ascii="Times New Roman" w:hAnsi="Times New Roman" w:cs="Times New Roman"/>
          <w:sz w:val="24"/>
          <w:szCs w:val="24"/>
          <w:u w:val="single"/>
        </w:rPr>
        <w:t>2.18 Adunare Generală Online</w:t>
      </w:r>
      <w:r>
        <w:rPr>
          <w:rFonts w:ascii="Times New Roman" w:hAnsi="Times New Roman" w:cs="Times New Roman"/>
          <w:sz w:val="24"/>
          <w:szCs w:val="24"/>
          <w:u w:val="single"/>
        </w:rPr>
        <w:t>:</w:t>
      </w:r>
    </w:p>
    <w:p w14:paraId="2AB13A47" w14:textId="46AA1688" w:rsidR="003807E7" w:rsidRPr="003807E7" w:rsidRDefault="003807E7" w:rsidP="003807E7">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3807E7">
        <w:rPr>
          <w:rFonts w:ascii="Times New Roman" w:hAnsi="Times New Roman" w:cs="Times New Roman"/>
          <w:sz w:val="24"/>
          <w:szCs w:val="24"/>
        </w:rPr>
        <w:t>Adunarea Generală poate fi organizată și cu participarea membrilor prin utilizarea mijloacelor electronice de comunicare (adunare generală online).</w:t>
      </w:r>
    </w:p>
    <w:p w14:paraId="0F376DED" w14:textId="46135AC7" w:rsidR="003807E7" w:rsidRPr="003807E7" w:rsidRDefault="003807E7" w:rsidP="003807E7">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3807E7">
        <w:rPr>
          <w:rFonts w:ascii="Times New Roman" w:hAnsi="Times New Roman" w:cs="Times New Roman"/>
          <w:sz w:val="24"/>
          <w:szCs w:val="24"/>
        </w:rPr>
        <w:t xml:space="preserve">Pentru adunarea generală online pot fi utilizate următoarele mijloace electronice de comunicare și aplicații informatice care permit identificarea membrilor și reprezentanților acestora și asigură comunicarea mutuală, fără restricții, între membrii Grupării: calculatoare personale, laptopuri, </w:t>
      </w:r>
      <w:proofErr w:type="spellStart"/>
      <w:r w:rsidRPr="003807E7">
        <w:rPr>
          <w:rFonts w:ascii="Times New Roman" w:hAnsi="Times New Roman" w:cs="Times New Roman"/>
          <w:sz w:val="24"/>
          <w:szCs w:val="24"/>
        </w:rPr>
        <w:t>smartphone</w:t>
      </w:r>
      <w:proofErr w:type="spellEnd"/>
      <w:r w:rsidRPr="003807E7">
        <w:rPr>
          <w:rFonts w:ascii="Times New Roman" w:hAnsi="Times New Roman" w:cs="Times New Roman"/>
          <w:sz w:val="24"/>
          <w:szCs w:val="24"/>
        </w:rPr>
        <w:t>-uri și orice aplicație care permite vizualizarea feței membrilor și/sau reprezentanților acestora, nu doar apeluri vocale. În invitație trebuie să fie specificat linkul aplicației utilizate.</w:t>
      </w:r>
    </w:p>
    <w:p w14:paraId="580A43D4" w14:textId="0B572CC8" w:rsidR="003807E7" w:rsidRPr="003807E7" w:rsidRDefault="003807E7" w:rsidP="003807E7">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3807E7">
        <w:rPr>
          <w:rFonts w:ascii="Times New Roman" w:hAnsi="Times New Roman" w:cs="Times New Roman"/>
          <w:sz w:val="24"/>
          <w:szCs w:val="24"/>
        </w:rPr>
        <w:t>În cazul unei adunări generale online, modul de verificare a identității membrilor și reprezentanților acestora este următorul: înainte de deschiderea adunării online, Președintele va verifica individual cine dintre participanții și invitații înscriși pe lista de prezență/invitație s-a autentificat astfel încât fața acestora să fie vizibilă.</w:t>
      </w:r>
    </w:p>
    <w:p w14:paraId="4AA760DE" w14:textId="53CAA60E" w:rsidR="003807E7" w:rsidRPr="003807E7" w:rsidRDefault="003807E7" w:rsidP="003807E7">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3807E7">
        <w:rPr>
          <w:rFonts w:ascii="Times New Roman" w:hAnsi="Times New Roman" w:cs="Times New Roman"/>
          <w:sz w:val="24"/>
          <w:szCs w:val="24"/>
        </w:rPr>
        <w:t>În cazul în care se ține o adunare generală online, deciziile sunt adoptate prin vot deschis.</w:t>
      </w:r>
    </w:p>
    <w:p w14:paraId="742C48EA" w14:textId="123C05FC" w:rsidR="003807E7" w:rsidRPr="0065742A" w:rsidRDefault="003807E7" w:rsidP="003807E7">
      <w:pPr>
        <w:spacing w:after="120"/>
        <w:jc w:val="both"/>
        <w:rPr>
          <w:rFonts w:ascii="Times New Roman" w:hAnsi="Times New Roman" w:cs="Times New Roman"/>
          <w:sz w:val="24"/>
          <w:szCs w:val="24"/>
        </w:rPr>
      </w:pPr>
      <w:r w:rsidRPr="003807E7">
        <w:rPr>
          <w:rFonts w:ascii="Times New Roman" w:hAnsi="Times New Roman" w:cs="Times New Roman"/>
          <w:sz w:val="24"/>
          <w:szCs w:val="24"/>
        </w:rPr>
        <w:t>În cadrul adunării generale organizate prin mijloace electronice de comunicare, discuțiile și hotărârile adoptate trebuie să fie înregistrate într-un mod autentic, astfel încât să poată fi verificate ulterior. Pentru adunarea generală înregistrată pe suport electronic, va fi întocmit un proces-verbal scris, conform reglementărilor generale, în concordanță cu regulile aplicabile adunărilor generale desfășurate cu prezență fizică.</w:t>
      </w:r>
    </w:p>
    <w:p w14:paraId="22AD6500" w14:textId="3FD81A60" w:rsidR="0065742A" w:rsidRP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t>2.1</w:t>
      </w:r>
      <w:r w:rsidR="003807E7">
        <w:rPr>
          <w:rFonts w:ascii="Times New Roman" w:hAnsi="Times New Roman" w:cs="Times New Roman"/>
          <w:sz w:val="24"/>
          <w:szCs w:val="24"/>
        </w:rPr>
        <w:t>9</w:t>
      </w:r>
      <w:r w:rsidRPr="0065742A">
        <w:rPr>
          <w:rFonts w:ascii="Times New Roman" w:hAnsi="Times New Roman" w:cs="Times New Roman"/>
          <w:sz w:val="24"/>
          <w:szCs w:val="24"/>
        </w:rPr>
        <w:t xml:space="preserve">. Cu acordul prealabil al Directorului Grupării, actele privind funcționarea Grupării, păstrate la sediul Grupării, pot fi accesate de cei interesați în timpul programului de lucru oficial al Grupării, respectiv se pot face copii după acestea pe propria cheltuială a celor interesați. Cererea pentru studierea acestor acte poate fi exprimată telefonic, în scris, pe fax, prin e-mail, dar la cererile care nu s-au transmis în original, trebuie atașată și cererea cu semnătura originală, înainte de a accesa documentele solicitate. Directorul este obligat să îndeplinească cererea de studiere în termen de </w:t>
      </w:r>
      <w:r w:rsidR="003807E7">
        <w:rPr>
          <w:rFonts w:ascii="Times New Roman" w:hAnsi="Times New Roman" w:cs="Times New Roman"/>
          <w:sz w:val="24"/>
          <w:szCs w:val="24"/>
        </w:rPr>
        <w:t>15</w:t>
      </w:r>
      <w:r w:rsidRPr="0065742A">
        <w:rPr>
          <w:rFonts w:ascii="Times New Roman" w:hAnsi="Times New Roman" w:cs="Times New Roman"/>
          <w:sz w:val="24"/>
          <w:szCs w:val="24"/>
        </w:rPr>
        <w:t xml:space="preserve"> zile lucrătoare de la data luării la cunoștință a cererii, iar în caz de imposibilitate, directorul este obligat să se îngrijească de un locțiitor care să asigure cercetarea.</w:t>
      </w:r>
    </w:p>
    <w:p w14:paraId="6EF714F5" w14:textId="03532BC7" w:rsidR="0065742A" w:rsidRPr="0065742A" w:rsidRDefault="0065742A" w:rsidP="00EE1AB6">
      <w:pPr>
        <w:spacing w:after="120"/>
        <w:jc w:val="both"/>
        <w:rPr>
          <w:rFonts w:ascii="Times New Roman" w:hAnsi="Times New Roman" w:cs="Times New Roman"/>
          <w:sz w:val="24"/>
          <w:szCs w:val="24"/>
        </w:rPr>
      </w:pPr>
      <w:r w:rsidRPr="0065742A">
        <w:rPr>
          <w:rFonts w:ascii="Times New Roman" w:hAnsi="Times New Roman" w:cs="Times New Roman"/>
          <w:sz w:val="24"/>
          <w:szCs w:val="24"/>
        </w:rPr>
        <w:lastRenderedPageBreak/>
        <w:t>2.</w:t>
      </w:r>
      <w:r w:rsidR="003807E7">
        <w:rPr>
          <w:rFonts w:ascii="Times New Roman" w:hAnsi="Times New Roman" w:cs="Times New Roman"/>
          <w:sz w:val="24"/>
          <w:szCs w:val="24"/>
        </w:rPr>
        <w:t>20</w:t>
      </w:r>
      <w:r w:rsidRPr="0065742A">
        <w:rPr>
          <w:rFonts w:ascii="Times New Roman" w:hAnsi="Times New Roman" w:cs="Times New Roman"/>
          <w:sz w:val="24"/>
          <w:szCs w:val="24"/>
        </w:rPr>
        <w:t>. Bilanțul anual și raportul Grupării sunt publice și pot fi studiate. Locul și data publicării sunt prevăzute în pct. 10 din Articolul IX. Bilanțul anual al Grupării trebuie publicat și pe pagina web a Grupării.</w:t>
      </w:r>
    </w:p>
    <w:p w14:paraId="26DC0B62" w14:textId="17EBEC86" w:rsidR="0065742A" w:rsidRPr="002E318C" w:rsidRDefault="0065742A" w:rsidP="00EE1AB6">
      <w:pPr>
        <w:spacing w:after="120"/>
        <w:jc w:val="both"/>
        <w:rPr>
          <w:rFonts w:ascii="Times New Roman" w:hAnsi="Times New Roman" w:cs="Times New Roman"/>
          <w:i/>
          <w:iCs/>
          <w:sz w:val="24"/>
          <w:szCs w:val="24"/>
        </w:rPr>
      </w:pPr>
      <w:r w:rsidRPr="002E318C">
        <w:rPr>
          <w:rFonts w:ascii="Times New Roman" w:hAnsi="Times New Roman" w:cs="Times New Roman"/>
          <w:i/>
          <w:iCs/>
          <w:sz w:val="24"/>
          <w:szCs w:val="24"/>
        </w:rPr>
        <w:t>3. Președintele, Copreședintele.</w:t>
      </w:r>
    </w:p>
    <w:p w14:paraId="24D17324" w14:textId="1D990470" w:rsidR="002E318C" w:rsidRPr="002E318C" w:rsidRDefault="002E318C" w:rsidP="00EE1AB6">
      <w:pPr>
        <w:spacing w:after="120"/>
        <w:jc w:val="both"/>
        <w:rPr>
          <w:rFonts w:ascii="Times New Roman" w:hAnsi="Times New Roman" w:cs="Times New Roman"/>
          <w:sz w:val="24"/>
          <w:szCs w:val="24"/>
        </w:rPr>
      </w:pPr>
      <w:r w:rsidRPr="002E318C">
        <w:rPr>
          <w:rFonts w:ascii="Times New Roman" w:hAnsi="Times New Roman" w:cs="Times New Roman"/>
          <w:sz w:val="24"/>
          <w:szCs w:val="24"/>
        </w:rPr>
        <w:t>3.1. Persoanele cu funcții de conducere în Adunarea Generală sunt Președintele și Copreședintele, care își desfășoară activitatea ținând cont de drepturile și obligațiile prevăzute la punctele 3.2 - 3.5. Președintele în funcție al Adunării Generale este primarul actual al localității de sediu, iar Copreședintele este primarul actual al fondatorilor români.</w:t>
      </w:r>
    </w:p>
    <w:p w14:paraId="06BF27A2" w14:textId="77777777" w:rsidR="002E318C" w:rsidRPr="002E318C" w:rsidRDefault="002E318C" w:rsidP="00EE1AB6">
      <w:pPr>
        <w:spacing w:after="120"/>
        <w:jc w:val="both"/>
        <w:rPr>
          <w:rFonts w:ascii="Times New Roman" w:hAnsi="Times New Roman" w:cs="Times New Roman"/>
          <w:sz w:val="24"/>
          <w:szCs w:val="24"/>
        </w:rPr>
      </w:pPr>
      <w:r w:rsidRPr="002E318C">
        <w:rPr>
          <w:rFonts w:ascii="Times New Roman" w:hAnsi="Times New Roman" w:cs="Times New Roman"/>
          <w:sz w:val="24"/>
          <w:szCs w:val="24"/>
        </w:rPr>
        <w:t xml:space="preserve">3.2. </w:t>
      </w:r>
      <w:r w:rsidRPr="002E318C">
        <w:rPr>
          <w:rFonts w:ascii="Times New Roman" w:hAnsi="Times New Roman" w:cs="Times New Roman"/>
          <w:sz w:val="24"/>
          <w:szCs w:val="24"/>
          <w:u w:val="single"/>
        </w:rPr>
        <w:t>Drepturile principale ale Președintelui sunt următoarele:</w:t>
      </w:r>
      <w:r w:rsidRPr="002E318C">
        <w:rPr>
          <w:rFonts w:ascii="Times New Roman" w:hAnsi="Times New Roman" w:cs="Times New Roman"/>
          <w:sz w:val="24"/>
          <w:szCs w:val="24"/>
        </w:rPr>
        <w:t xml:space="preserve"> </w:t>
      </w:r>
    </w:p>
    <w:p w14:paraId="772094BB"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a) semnează, respectiv autentifică documentele de bază ale Grupării; </w:t>
      </w:r>
    </w:p>
    <w:p w14:paraId="10F7BB00"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b) dispune asupra contului bancar, exercită în mod individual dreptul de virament; </w:t>
      </w:r>
    </w:p>
    <w:p w14:paraId="0F5D42CC"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c) în numele Adunării Generale exercită drepturile angajatorului față de Director; </w:t>
      </w:r>
    </w:p>
    <w:p w14:paraId="0C5462F4"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d) reprezintă Gruparea în fața organelor, organizațiilor statelor membre, respectiv unionale; </w:t>
      </w:r>
    </w:p>
    <w:p w14:paraId="77C75A72" w14:textId="1C64EE61" w:rsidR="002E318C" w:rsidRP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e) în cazul în care încetează funcția Directorului, până la luarea definitivă în evidență a persoanei noului Director, exercită drepturile și obligațiile cuvenite Directorului.</w:t>
      </w:r>
    </w:p>
    <w:p w14:paraId="6114DAB3" w14:textId="77777777" w:rsidR="002E318C" w:rsidRPr="002E318C" w:rsidRDefault="002E318C" w:rsidP="00EE1AB6">
      <w:pPr>
        <w:spacing w:after="120"/>
        <w:jc w:val="both"/>
        <w:rPr>
          <w:rFonts w:ascii="Times New Roman" w:hAnsi="Times New Roman" w:cs="Times New Roman"/>
          <w:sz w:val="24"/>
          <w:szCs w:val="24"/>
          <w:u w:val="single"/>
        </w:rPr>
      </w:pPr>
      <w:r w:rsidRPr="002E318C">
        <w:rPr>
          <w:rFonts w:ascii="Times New Roman" w:hAnsi="Times New Roman" w:cs="Times New Roman"/>
          <w:sz w:val="24"/>
          <w:szCs w:val="24"/>
        </w:rPr>
        <w:t xml:space="preserve">3.3. </w:t>
      </w:r>
      <w:r w:rsidRPr="002E318C">
        <w:rPr>
          <w:rFonts w:ascii="Times New Roman" w:hAnsi="Times New Roman" w:cs="Times New Roman"/>
          <w:sz w:val="24"/>
          <w:szCs w:val="24"/>
          <w:u w:val="single"/>
        </w:rPr>
        <w:t xml:space="preserve">Obligațiile principale ale Președintelui: </w:t>
      </w:r>
    </w:p>
    <w:p w14:paraId="25224644"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a) pregătește și conduce ședințele Adunării Generale; </w:t>
      </w:r>
    </w:p>
    <w:p w14:paraId="0851FAB2"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b) colaborează cu Copreședintele și cu Directorul; </w:t>
      </w:r>
    </w:p>
    <w:p w14:paraId="4830EC49" w14:textId="4C0B3C2E" w:rsidR="002E318C" w:rsidRP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c) îndeplinește sarcinile stabilite în competența sa de către Adunarea Generală.</w:t>
      </w:r>
    </w:p>
    <w:p w14:paraId="245AEC7E" w14:textId="77777777" w:rsidR="002E318C" w:rsidRPr="002E318C" w:rsidRDefault="002E318C" w:rsidP="00EE1AB6">
      <w:pPr>
        <w:spacing w:after="120"/>
        <w:jc w:val="both"/>
        <w:rPr>
          <w:rFonts w:ascii="Times New Roman" w:hAnsi="Times New Roman" w:cs="Times New Roman"/>
          <w:sz w:val="24"/>
          <w:szCs w:val="24"/>
          <w:u w:val="single"/>
        </w:rPr>
      </w:pPr>
      <w:r w:rsidRPr="002E318C">
        <w:rPr>
          <w:rFonts w:ascii="Times New Roman" w:hAnsi="Times New Roman" w:cs="Times New Roman"/>
          <w:sz w:val="24"/>
          <w:szCs w:val="24"/>
        </w:rPr>
        <w:t xml:space="preserve">3.4. </w:t>
      </w:r>
      <w:r w:rsidRPr="002E318C">
        <w:rPr>
          <w:rFonts w:ascii="Times New Roman" w:hAnsi="Times New Roman" w:cs="Times New Roman"/>
          <w:sz w:val="24"/>
          <w:szCs w:val="24"/>
          <w:u w:val="single"/>
        </w:rPr>
        <w:t xml:space="preserve">Drepturile principale ale Copreședintelui: </w:t>
      </w:r>
    </w:p>
    <w:p w14:paraId="0150E767"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a) reprezintă Gruparea în statul lor membru și în țara lor, precum și în fața organelor și organismelor Uniunii Europene, de comun cu Președintele, în vederea aprofundării muncii profesionale; </w:t>
      </w:r>
    </w:p>
    <w:p w14:paraId="5E6B460B" w14:textId="17CA0355" w:rsidR="002E318C" w:rsidRPr="002E318C" w:rsidRDefault="002E318C" w:rsidP="00EE1AB6">
      <w:pPr>
        <w:spacing w:after="120"/>
        <w:ind w:left="720"/>
        <w:jc w:val="both"/>
        <w:rPr>
          <w:rFonts w:ascii="Times New Roman" w:hAnsi="Times New Roman" w:cs="Times New Roman"/>
          <w:sz w:val="24"/>
          <w:szCs w:val="24"/>
        </w:rPr>
      </w:pPr>
      <w:r>
        <w:rPr>
          <w:rFonts w:ascii="Times New Roman" w:hAnsi="Times New Roman" w:cs="Times New Roman"/>
          <w:sz w:val="24"/>
          <w:szCs w:val="24"/>
        </w:rPr>
        <w:t>b</w:t>
      </w:r>
      <w:r w:rsidRPr="002E318C">
        <w:rPr>
          <w:rFonts w:ascii="Times New Roman" w:hAnsi="Times New Roman" w:cs="Times New Roman"/>
          <w:sz w:val="24"/>
          <w:szCs w:val="24"/>
        </w:rPr>
        <w:t>) suplinesc cu drepturi depline Președintele, în cazul incapacității acestuia.</w:t>
      </w:r>
    </w:p>
    <w:p w14:paraId="4B87593C" w14:textId="77777777" w:rsidR="002E318C" w:rsidRDefault="002E318C" w:rsidP="00EE1AB6">
      <w:pPr>
        <w:spacing w:after="120"/>
        <w:jc w:val="both"/>
        <w:rPr>
          <w:rFonts w:ascii="Times New Roman" w:hAnsi="Times New Roman" w:cs="Times New Roman"/>
          <w:sz w:val="24"/>
          <w:szCs w:val="24"/>
        </w:rPr>
      </w:pPr>
      <w:r w:rsidRPr="002E318C">
        <w:rPr>
          <w:rFonts w:ascii="Times New Roman" w:hAnsi="Times New Roman" w:cs="Times New Roman"/>
          <w:sz w:val="24"/>
          <w:szCs w:val="24"/>
        </w:rPr>
        <w:t xml:space="preserve">3.5. </w:t>
      </w:r>
      <w:r w:rsidRPr="002E318C">
        <w:rPr>
          <w:rFonts w:ascii="Times New Roman" w:hAnsi="Times New Roman" w:cs="Times New Roman"/>
          <w:sz w:val="24"/>
          <w:szCs w:val="24"/>
          <w:u w:val="single"/>
        </w:rPr>
        <w:t>Obligațiile principale ale Copreședintelui:</w:t>
      </w:r>
      <w:r w:rsidRPr="002E318C">
        <w:rPr>
          <w:rFonts w:ascii="Times New Roman" w:hAnsi="Times New Roman" w:cs="Times New Roman"/>
          <w:sz w:val="24"/>
          <w:szCs w:val="24"/>
        </w:rPr>
        <w:t xml:space="preserve"> </w:t>
      </w:r>
    </w:p>
    <w:p w14:paraId="543CB540"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a) colaborează cu Președintele și Directorul; </w:t>
      </w:r>
    </w:p>
    <w:p w14:paraId="4B789DCA"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b) raportează Președintelui activitatea desfășurată în vederea aprofundării muncii profesionale; </w:t>
      </w:r>
    </w:p>
    <w:p w14:paraId="508009AE"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c) ori de câte ori este necesar, colaborează în pregătirea ședințelor Adunării Generale; </w:t>
      </w:r>
    </w:p>
    <w:p w14:paraId="33D19446"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d) îndeplinesc alte sarcini stabilite în competența lor de către Adunarea Generală; </w:t>
      </w:r>
    </w:p>
    <w:p w14:paraId="2A3DA259" w14:textId="0A320000" w:rsidR="002E318C" w:rsidRP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e) în cazul suplinirii Președintelui, obligațiile lor sunt similare cu obligațiile Președintelui.</w:t>
      </w:r>
    </w:p>
    <w:p w14:paraId="3AAA56D9" w14:textId="77777777" w:rsidR="002E318C" w:rsidRPr="002E318C" w:rsidRDefault="002E318C" w:rsidP="00EE1AB6">
      <w:pPr>
        <w:spacing w:after="120"/>
        <w:jc w:val="both"/>
        <w:rPr>
          <w:rFonts w:ascii="Times New Roman" w:hAnsi="Times New Roman" w:cs="Times New Roman"/>
          <w:sz w:val="24"/>
          <w:szCs w:val="24"/>
          <w:u w:val="single"/>
        </w:rPr>
      </w:pPr>
      <w:r w:rsidRPr="002E318C">
        <w:rPr>
          <w:rFonts w:ascii="Times New Roman" w:hAnsi="Times New Roman" w:cs="Times New Roman"/>
          <w:sz w:val="24"/>
          <w:szCs w:val="24"/>
        </w:rPr>
        <w:t xml:space="preserve">3.6. </w:t>
      </w:r>
      <w:r w:rsidRPr="002E318C">
        <w:rPr>
          <w:rFonts w:ascii="Times New Roman" w:hAnsi="Times New Roman" w:cs="Times New Roman"/>
          <w:sz w:val="24"/>
          <w:szCs w:val="24"/>
          <w:u w:val="single"/>
        </w:rPr>
        <w:t xml:space="preserve">Calitatea de Președinte, respectiv de Copreședinte al Adunării Generale încetează: </w:t>
      </w:r>
    </w:p>
    <w:p w14:paraId="32A31AB7"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a) la expirarea perioadei mandatului de primar, </w:t>
      </w:r>
    </w:p>
    <w:p w14:paraId="063789C4"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lastRenderedPageBreak/>
        <w:t xml:space="preserve">b) prin demisia din funcție, exprimată în scris, cel mai devreme în a 60-a zi de la data comunicării cu Președintele, respectiv cu Copreședintele supleant, a declarației de renunțare, cu excepția cazului în care Adunarea Generală decide alt termen în interiorul termenului de mai sus; </w:t>
      </w:r>
    </w:p>
    <w:p w14:paraId="50766469"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c) în urma revocării din funcție, </w:t>
      </w:r>
    </w:p>
    <w:p w14:paraId="62086AE6"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d) prin încetarea Grupării, </w:t>
      </w:r>
    </w:p>
    <w:p w14:paraId="5E4DBBD2" w14:textId="77F9F3D6" w:rsidR="002E318C" w:rsidRP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e) prin deces.</w:t>
      </w:r>
    </w:p>
    <w:p w14:paraId="308132E8" w14:textId="77777777" w:rsidR="002E318C" w:rsidRPr="002E5245" w:rsidRDefault="002E318C" w:rsidP="00EE1AB6">
      <w:pPr>
        <w:spacing w:after="120"/>
        <w:jc w:val="both"/>
        <w:rPr>
          <w:rFonts w:ascii="Times New Roman" w:hAnsi="Times New Roman" w:cs="Times New Roman"/>
          <w:sz w:val="24"/>
          <w:szCs w:val="24"/>
          <w:u w:val="single"/>
        </w:rPr>
      </w:pPr>
      <w:r w:rsidRPr="002E318C">
        <w:rPr>
          <w:rFonts w:ascii="Times New Roman" w:hAnsi="Times New Roman" w:cs="Times New Roman"/>
          <w:sz w:val="24"/>
          <w:szCs w:val="24"/>
        </w:rPr>
        <w:t xml:space="preserve">3.7. </w:t>
      </w:r>
      <w:r w:rsidRPr="002E5245">
        <w:rPr>
          <w:rFonts w:ascii="Times New Roman" w:hAnsi="Times New Roman" w:cs="Times New Roman"/>
          <w:sz w:val="24"/>
          <w:szCs w:val="24"/>
          <w:u w:val="single"/>
        </w:rPr>
        <w:t xml:space="preserve">Președintele, respectiv Copreședintele sunt revocați de către Adunarea Generală: </w:t>
      </w:r>
    </w:p>
    <w:p w14:paraId="288A0BC5" w14:textId="77777777"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a) dacă prin activitatea sau inactivitatea lor încalcă dispozițiile Regulamentului, Legii, Statutului, altor norme juridice de referință, contractelor sau declarațiilor, și dacă această activitate nereglementară sau inactivitate s-a constatat printr-o hotărâre a unei autorități procedurale, și aceste activități sau inactivități nu încetează nici în urma hotărârii de somare a Adunării Generale;</w:t>
      </w:r>
    </w:p>
    <w:p w14:paraId="67146E4D" w14:textId="52F24FB8"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 xml:space="preserve">b) dacă timp de mai mult de șase luni consecutive nu își îndeplinesc atribuțiile în fond, sau din motive de sănătate, dovedite prin expertiză medicală, nu își pot îndeplini funcția timp de șase luni consecutive; </w:t>
      </w:r>
    </w:p>
    <w:p w14:paraId="6F8261F5" w14:textId="5E7443A8" w:rsidR="002E318C"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c) dacă prin activitatea sa încalcă interdicția de a concura, în mod special dacă încheie în nume propriu, respectiv în interes propriu, în contul său sau al altuia afaceri, care sunt în legătură sau lezează activitatea Grupării, sau dacă desfășoară o activitate de intermediere ilegi</w:t>
      </w:r>
      <w:r>
        <w:rPr>
          <w:rFonts w:ascii="Times New Roman" w:hAnsi="Times New Roman" w:cs="Times New Roman"/>
          <w:sz w:val="24"/>
          <w:szCs w:val="24"/>
        </w:rPr>
        <w:t>tim</w:t>
      </w:r>
      <w:r w:rsidRPr="002E318C">
        <w:rPr>
          <w:rFonts w:ascii="Times New Roman" w:hAnsi="Times New Roman" w:cs="Times New Roman"/>
          <w:sz w:val="24"/>
          <w:szCs w:val="24"/>
        </w:rPr>
        <w:t xml:space="preserve">ă către alte persoane, lezând interesele Grupării; </w:t>
      </w:r>
    </w:p>
    <w:p w14:paraId="699020F4" w14:textId="34E926CD" w:rsidR="0065742A" w:rsidRDefault="002E318C" w:rsidP="00EE1AB6">
      <w:pPr>
        <w:spacing w:after="120"/>
        <w:ind w:left="720"/>
        <w:jc w:val="both"/>
        <w:rPr>
          <w:rFonts w:ascii="Times New Roman" w:hAnsi="Times New Roman" w:cs="Times New Roman"/>
          <w:sz w:val="24"/>
          <w:szCs w:val="24"/>
        </w:rPr>
      </w:pPr>
      <w:r w:rsidRPr="002E318C">
        <w:rPr>
          <w:rFonts w:ascii="Times New Roman" w:hAnsi="Times New Roman" w:cs="Times New Roman"/>
          <w:sz w:val="24"/>
          <w:szCs w:val="24"/>
        </w:rPr>
        <w:t>d) prin devenirea publică a altor activități sau inactivități dovedite incompatibile cu funcția sa, în baza căror președintele Comisiei de Cenzori sau oricare membru al Grupării inițiază rechemarea sa.</w:t>
      </w:r>
    </w:p>
    <w:p w14:paraId="7D7CCE2F" w14:textId="49C9FEBD"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3.8. În cazul în care, în urma încetării funcției de Președinte sau Copreședinte, indiferent de cauză, se impune alegerea unui nou Președinte sau Copreședinte, persoana rămasă în funcție, conform punctului b din alin. 3.4, îndreptățită la suplinire conform ordinii de suplinire, sau, în lipsa unei asemenea persoane, alte persoane îndreptățite, în termen de 30 de zile de la încetarea mandatului, vor convoca Adunarea Generală. Adunarea Generală astfel convocată va alege o nouă persoană de conducere pentru funcția vacantă, pe perioada rămasă din mandat, ori de câte ori este necesar, modificând Statutul.</w:t>
      </w:r>
    </w:p>
    <w:p w14:paraId="49292620" w14:textId="25CA208C"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3.9. În cazul încetării din alte motive nereglementate a funcției de Președinte, respectiv Copreședinte, Adunarea Generală va alege un nou Președinte, respectiv Copreședinte, în termen de 30 de zile, ori de câte ori este necesar apelând la modificarea Statutului.</w:t>
      </w:r>
    </w:p>
    <w:p w14:paraId="3A909758" w14:textId="653E6589" w:rsidR="002E5245" w:rsidRPr="002E5245" w:rsidRDefault="002E5245" w:rsidP="00EE1AB6">
      <w:pPr>
        <w:spacing w:after="120"/>
        <w:jc w:val="both"/>
        <w:rPr>
          <w:rFonts w:ascii="Times New Roman" w:hAnsi="Times New Roman" w:cs="Times New Roman"/>
          <w:i/>
          <w:iCs/>
          <w:sz w:val="24"/>
          <w:szCs w:val="24"/>
        </w:rPr>
      </w:pPr>
      <w:r w:rsidRPr="002E5245">
        <w:rPr>
          <w:rFonts w:ascii="Times New Roman" w:hAnsi="Times New Roman" w:cs="Times New Roman"/>
          <w:i/>
          <w:iCs/>
          <w:sz w:val="24"/>
          <w:szCs w:val="24"/>
        </w:rPr>
        <w:t>4. Directorul</w:t>
      </w:r>
    </w:p>
    <w:p w14:paraId="33FE9620" w14:textId="0FD99E0C"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 Directorul este o persoană fizică de cetățenie maghiară sau română, aleasă pe durată determinată, care conduce activitatea operativă a Grup</w:t>
      </w:r>
      <w:r>
        <w:rPr>
          <w:rFonts w:ascii="Times New Roman" w:hAnsi="Times New Roman" w:cs="Times New Roman"/>
          <w:sz w:val="24"/>
          <w:szCs w:val="24"/>
        </w:rPr>
        <w:t>ă</w:t>
      </w:r>
      <w:r w:rsidRPr="002E5245">
        <w:rPr>
          <w:rFonts w:ascii="Times New Roman" w:hAnsi="Times New Roman" w:cs="Times New Roman"/>
          <w:sz w:val="24"/>
          <w:szCs w:val="24"/>
        </w:rPr>
        <w:t>rii pe bază de mandat. Vorbește și înțelege limba maghiară și o altă limbă oficială a Uniunii Europene, are studii superioare și practică de specialitate în domeniul dezvoltării teritoriale sau regionale, gestionarea de proiecte sau conducere.</w:t>
      </w:r>
    </w:p>
    <w:p w14:paraId="3CD32A01" w14:textId="07FAA935"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lastRenderedPageBreak/>
        <w:t>4.2. Directorul Grup</w:t>
      </w:r>
      <w:r>
        <w:rPr>
          <w:rFonts w:ascii="Times New Roman" w:hAnsi="Times New Roman" w:cs="Times New Roman"/>
          <w:sz w:val="24"/>
          <w:szCs w:val="24"/>
        </w:rPr>
        <w:t>ă</w:t>
      </w:r>
      <w:r w:rsidRPr="002E5245">
        <w:rPr>
          <w:rFonts w:ascii="Times New Roman" w:hAnsi="Times New Roman" w:cs="Times New Roman"/>
          <w:sz w:val="24"/>
          <w:szCs w:val="24"/>
        </w:rPr>
        <w:t>rii este ales de către Adunarea Generală, la propunerea Președintelui.</w:t>
      </w:r>
    </w:p>
    <w:p w14:paraId="586B0FC8" w14:textId="3609D578"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4.3. Directorul este obligat să efectueze administrarea Grup</w:t>
      </w:r>
      <w:r>
        <w:rPr>
          <w:rFonts w:ascii="Times New Roman" w:hAnsi="Times New Roman" w:cs="Times New Roman"/>
          <w:sz w:val="24"/>
          <w:szCs w:val="24"/>
        </w:rPr>
        <w:t>ă</w:t>
      </w:r>
      <w:r w:rsidRPr="002E5245">
        <w:rPr>
          <w:rFonts w:ascii="Times New Roman" w:hAnsi="Times New Roman" w:cs="Times New Roman"/>
          <w:sz w:val="24"/>
          <w:szCs w:val="24"/>
        </w:rPr>
        <w:t>rii cu diligența sporită așteptată din partea unei persoane care ocupă o asemenea funcție, cu luarea în considerare în mod primordial a intereselor Grup</w:t>
      </w:r>
      <w:r>
        <w:rPr>
          <w:rFonts w:ascii="Times New Roman" w:hAnsi="Times New Roman" w:cs="Times New Roman"/>
          <w:sz w:val="24"/>
          <w:szCs w:val="24"/>
        </w:rPr>
        <w:t>ă</w:t>
      </w:r>
      <w:r w:rsidRPr="002E5245">
        <w:rPr>
          <w:rFonts w:ascii="Times New Roman" w:hAnsi="Times New Roman" w:cs="Times New Roman"/>
          <w:sz w:val="24"/>
          <w:szCs w:val="24"/>
        </w:rPr>
        <w:t>rii. Pentru prejudiciile cauzate Grup</w:t>
      </w:r>
      <w:r>
        <w:rPr>
          <w:rFonts w:ascii="Times New Roman" w:hAnsi="Times New Roman" w:cs="Times New Roman"/>
          <w:sz w:val="24"/>
          <w:szCs w:val="24"/>
        </w:rPr>
        <w:t>ă</w:t>
      </w:r>
      <w:r w:rsidRPr="002E5245">
        <w:rPr>
          <w:rFonts w:ascii="Times New Roman" w:hAnsi="Times New Roman" w:cs="Times New Roman"/>
          <w:sz w:val="24"/>
          <w:szCs w:val="24"/>
        </w:rPr>
        <w:t>rii prin încălcarea din culpă a obligațiilor prevăzute de legislația de referință, Statut, respectiv a obligațiilor de administrare, directorul răspunde față de Grupare conform regulilor de referință ale statului membru în care Gruparea își are sediul.</w:t>
      </w:r>
    </w:p>
    <w:p w14:paraId="7B9D0F13" w14:textId="0A0C13D3"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4.4. Sarcina directorului poate fi îndeplinită în mod principal doar personal; directorul nu poate fi reprezentat doar dacă se impune o cauză care-l menține departe de activități.</w:t>
      </w:r>
    </w:p>
    <w:p w14:paraId="7ABD7863" w14:textId="472A9F89"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4.5. Intră în competența Directorului toate sarcinile pe care regulile referitoare la Grupare nu le stabilesc în competența altor organe ale Grup</w:t>
      </w:r>
      <w:r>
        <w:rPr>
          <w:rFonts w:ascii="Times New Roman" w:hAnsi="Times New Roman" w:cs="Times New Roman"/>
          <w:sz w:val="24"/>
          <w:szCs w:val="24"/>
        </w:rPr>
        <w:t>ă</w:t>
      </w:r>
      <w:r w:rsidRPr="002E5245">
        <w:rPr>
          <w:rFonts w:ascii="Times New Roman" w:hAnsi="Times New Roman" w:cs="Times New Roman"/>
          <w:sz w:val="24"/>
          <w:szCs w:val="24"/>
        </w:rPr>
        <w:t>rii.</w:t>
      </w:r>
    </w:p>
    <w:p w14:paraId="5C5DEFD1" w14:textId="01ECA012"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4.6. Este sarcina generală a Directorului, conform celor stabilite prin normele juridice de referință, în Statut și în criteriile profesionale, crearea condițiilor necesare pentru administrarea pe termen lung a Grup</w:t>
      </w:r>
      <w:r>
        <w:rPr>
          <w:rFonts w:ascii="Times New Roman" w:hAnsi="Times New Roman" w:cs="Times New Roman"/>
          <w:sz w:val="24"/>
          <w:szCs w:val="24"/>
        </w:rPr>
        <w:t>ă</w:t>
      </w:r>
      <w:r w:rsidRPr="002E5245">
        <w:rPr>
          <w:rFonts w:ascii="Times New Roman" w:hAnsi="Times New Roman" w:cs="Times New Roman"/>
          <w:sz w:val="24"/>
          <w:szCs w:val="24"/>
        </w:rPr>
        <w:t>rii, precum și asigurarea continuă a eficienței.</w:t>
      </w:r>
    </w:p>
    <w:p w14:paraId="565980C6" w14:textId="77777777" w:rsid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 xml:space="preserve">4.7. Drepturile principale ale Directorului: </w:t>
      </w:r>
    </w:p>
    <w:p w14:paraId="2D8135CD" w14:textId="77777777" w:rsid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a) conducerea deplină, juridică, profesională, financiară și administrativă a Grup</w:t>
      </w:r>
      <w:r>
        <w:rPr>
          <w:rFonts w:ascii="Times New Roman" w:hAnsi="Times New Roman" w:cs="Times New Roman"/>
          <w:sz w:val="24"/>
          <w:szCs w:val="24"/>
        </w:rPr>
        <w:t>ă</w:t>
      </w:r>
      <w:r w:rsidRPr="002E5245">
        <w:rPr>
          <w:rFonts w:ascii="Times New Roman" w:hAnsi="Times New Roman" w:cs="Times New Roman"/>
          <w:sz w:val="24"/>
          <w:szCs w:val="24"/>
        </w:rPr>
        <w:t xml:space="preserve">rii; </w:t>
      </w:r>
    </w:p>
    <w:p w14:paraId="1BB66F87" w14:textId="77777777" w:rsid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 xml:space="preserve">b) dispoziția asupra contului bancar, exercitarea în mod independent a dreptului de virament; </w:t>
      </w:r>
    </w:p>
    <w:p w14:paraId="2163E5E6" w14:textId="6E2FD3AD" w:rsid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c) reprezentarea Grup</w:t>
      </w:r>
      <w:r>
        <w:rPr>
          <w:rFonts w:ascii="Times New Roman" w:hAnsi="Times New Roman" w:cs="Times New Roman"/>
          <w:sz w:val="24"/>
          <w:szCs w:val="24"/>
        </w:rPr>
        <w:t>ă</w:t>
      </w:r>
      <w:r w:rsidRPr="002E5245">
        <w:rPr>
          <w:rFonts w:ascii="Times New Roman" w:hAnsi="Times New Roman" w:cs="Times New Roman"/>
          <w:sz w:val="24"/>
          <w:szCs w:val="24"/>
        </w:rPr>
        <w:t xml:space="preserve">rii în fața instituțiilor țărilor membre, ale Uniunii Europene, precum și ale țărilor terțe; </w:t>
      </w:r>
    </w:p>
    <w:p w14:paraId="4F5FE193" w14:textId="5C3A2A6B" w:rsid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d) exercitarea dreptului de angajator în privința salariaților Grup</w:t>
      </w:r>
      <w:r>
        <w:rPr>
          <w:rFonts w:ascii="Times New Roman" w:hAnsi="Times New Roman" w:cs="Times New Roman"/>
          <w:sz w:val="24"/>
          <w:szCs w:val="24"/>
        </w:rPr>
        <w:t>ă</w:t>
      </w:r>
      <w:r w:rsidRPr="002E5245">
        <w:rPr>
          <w:rFonts w:ascii="Times New Roman" w:hAnsi="Times New Roman" w:cs="Times New Roman"/>
          <w:sz w:val="24"/>
          <w:szCs w:val="24"/>
        </w:rPr>
        <w:t xml:space="preserve">rii, gestionarea problemelor de personal, în mod special procedurile de angajare a personalului, activitatea legată de contractele de muncă; </w:t>
      </w:r>
    </w:p>
    <w:p w14:paraId="1C7ED933" w14:textId="583B8D24" w:rsidR="002E318C"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e) asumarea de angajamente: în cazul unor sume de 0-1 (un) milion forinți (</w:t>
      </w:r>
      <w:r>
        <w:rPr>
          <w:rFonts w:ascii="Times New Roman" w:hAnsi="Times New Roman" w:cs="Times New Roman"/>
          <w:sz w:val="24"/>
          <w:szCs w:val="24"/>
        </w:rPr>
        <w:t>HUF</w:t>
      </w:r>
      <w:r w:rsidRPr="002E5245">
        <w:rPr>
          <w:rFonts w:ascii="Times New Roman" w:hAnsi="Times New Roman" w:cs="Times New Roman"/>
          <w:sz w:val="24"/>
          <w:szCs w:val="24"/>
        </w:rPr>
        <w:t>), independent; în cazul unor sume de 1 (un) - 5 (cinci) milioane forinți (</w:t>
      </w:r>
      <w:r>
        <w:rPr>
          <w:rFonts w:ascii="Times New Roman" w:hAnsi="Times New Roman" w:cs="Times New Roman"/>
          <w:sz w:val="24"/>
          <w:szCs w:val="24"/>
        </w:rPr>
        <w:t>HUF</w:t>
      </w:r>
      <w:r w:rsidRPr="002E5245">
        <w:rPr>
          <w:rFonts w:ascii="Times New Roman" w:hAnsi="Times New Roman" w:cs="Times New Roman"/>
          <w:sz w:val="24"/>
          <w:szCs w:val="24"/>
        </w:rPr>
        <w:t>) cu contrasemnarea Președintelui în funcție; în cazul unor sume ce depășesc 5 (cinci) milioane forinți (</w:t>
      </w:r>
      <w:r>
        <w:rPr>
          <w:rFonts w:ascii="Times New Roman" w:hAnsi="Times New Roman" w:cs="Times New Roman"/>
          <w:sz w:val="24"/>
          <w:szCs w:val="24"/>
        </w:rPr>
        <w:t>HUF</w:t>
      </w:r>
      <w:r w:rsidRPr="002E5245">
        <w:rPr>
          <w:rFonts w:ascii="Times New Roman" w:hAnsi="Times New Roman" w:cs="Times New Roman"/>
          <w:sz w:val="24"/>
          <w:szCs w:val="24"/>
        </w:rPr>
        <w:t>) cu aprobarea Adunării Generale și contrasemnarea Președintelui actual.</w:t>
      </w:r>
    </w:p>
    <w:p w14:paraId="79C56A1A" w14:textId="1E2B666B" w:rsidR="002E5245" w:rsidRPr="002E5245" w:rsidRDefault="002E5245"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4.8. </w:t>
      </w:r>
      <w:r w:rsidRPr="002E5245">
        <w:rPr>
          <w:rFonts w:ascii="Times New Roman" w:hAnsi="Times New Roman" w:cs="Times New Roman"/>
          <w:sz w:val="24"/>
          <w:szCs w:val="24"/>
        </w:rPr>
        <w:t>Obligațiile principale ale Directorului:</w:t>
      </w:r>
    </w:p>
    <w:p w14:paraId="61C46162" w14:textId="1BDAC23E"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a) Coordonarea îndeplinirii sarcinilor Grup</w:t>
      </w:r>
      <w:r>
        <w:rPr>
          <w:rFonts w:ascii="Times New Roman" w:hAnsi="Times New Roman" w:cs="Times New Roman"/>
          <w:sz w:val="24"/>
          <w:szCs w:val="24"/>
        </w:rPr>
        <w:t>ă</w:t>
      </w:r>
      <w:r w:rsidRPr="002E5245">
        <w:rPr>
          <w:rFonts w:ascii="Times New Roman" w:hAnsi="Times New Roman" w:cs="Times New Roman"/>
          <w:sz w:val="24"/>
          <w:szCs w:val="24"/>
        </w:rPr>
        <w:t>rii conform cu obiectivul;</w:t>
      </w:r>
    </w:p>
    <w:p w14:paraId="283ECEDB" w14:textId="2F4FA699"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b) Coordonarea extinderii Grup</w:t>
      </w:r>
      <w:r>
        <w:rPr>
          <w:rFonts w:ascii="Times New Roman" w:hAnsi="Times New Roman" w:cs="Times New Roman"/>
          <w:sz w:val="24"/>
          <w:szCs w:val="24"/>
        </w:rPr>
        <w:t>ă</w:t>
      </w:r>
      <w:r w:rsidRPr="002E5245">
        <w:rPr>
          <w:rFonts w:ascii="Times New Roman" w:hAnsi="Times New Roman" w:cs="Times New Roman"/>
          <w:sz w:val="24"/>
          <w:szCs w:val="24"/>
        </w:rPr>
        <w:t>rii, conform necesităților, elaborarea și solicitarea elaborării documentelor corespunzătoare;</w:t>
      </w:r>
    </w:p>
    <w:p w14:paraId="6648139A" w14:textId="10C99E37"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c) Transmiterea informațiilor referitoare la activitatea Grup</w:t>
      </w:r>
      <w:r>
        <w:rPr>
          <w:rFonts w:ascii="Times New Roman" w:hAnsi="Times New Roman" w:cs="Times New Roman"/>
          <w:sz w:val="24"/>
          <w:szCs w:val="24"/>
        </w:rPr>
        <w:t>ă</w:t>
      </w:r>
      <w:r w:rsidRPr="002E5245">
        <w:rPr>
          <w:rFonts w:ascii="Times New Roman" w:hAnsi="Times New Roman" w:cs="Times New Roman"/>
          <w:sz w:val="24"/>
          <w:szCs w:val="24"/>
        </w:rPr>
        <w:t>rii, către Adunarea Generală și către Secretariat; stabilirea atribuțiilor Secretariatului;</w:t>
      </w:r>
    </w:p>
    <w:p w14:paraId="022E64B7" w14:textId="21C74EC4"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d) Exercitarea drepturilor de angajator față de Director și salariații Secretariatului;</w:t>
      </w:r>
    </w:p>
    <w:p w14:paraId="006886A1" w14:textId="7625842D"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e) Efectuarea și supravegherea deconturilor financiare și a altor deconturi economice;</w:t>
      </w:r>
    </w:p>
    <w:p w14:paraId="45018496" w14:textId="4E91AACC"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lastRenderedPageBreak/>
        <w:t xml:space="preserve">f) Colaborarea în pregătirea ședințelor Adunării Generale; colectarea rapoartelor formulate de către Secretariat în vederea pregătirii deciziilor Adunării Generale; întocmirea rapoartelor intermediate totalizate și a celor definitive, </w:t>
      </w:r>
      <w:r w:rsidR="00093CC6">
        <w:rPr>
          <w:rFonts w:ascii="Times New Roman" w:hAnsi="Times New Roman" w:cs="Times New Roman"/>
          <w:sz w:val="24"/>
          <w:szCs w:val="24"/>
        </w:rPr>
        <w:t>anual</w:t>
      </w:r>
      <w:r w:rsidRPr="002E5245">
        <w:rPr>
          <w:rFonts w:ascii="Times New Roman" w:hAnsi="Times New Roman" w:cs="Times New Roman"/>
          <w:sz w:val="24"/>
          <w:szCs w:val="24"/>
        </w:rPr>
        <w:t xml:space="preserve"> întocmirea raportului despre munca proprie față de Adunarea Generală;</w:t>
      </w:r>
    </w:p>
    <w:p w14:paraId="66484DE0" w14:textId="77777777" w:rsidR="002E5245" w:rsidRPr="002E5245" w:rsidRDefault="002E5245" w:rsidP="00EE1AB6">
      <w:pPr>
        <w:spacing w:after="120"/>
        <w:ind w:left="720"/>
        <w:jc w:val="both"/>
        <w:rPr>
          <w:rFonts w:ascii="Times New Roman" w:hAnsi="Times New Roman" w:cs="Times New Roman"/>
          <w:sz w:val="24"/>
          <w:szCs w:val="24"/>
        </w:rPr>
      </w:pPr>
    </w:p>
    <w:p w14:paraId="04E99BB2" w14:textId="5907E0F5"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g) Procesul de verificare (monitorizare) necesar realizării financiare și fizice a proiectelor Grup</w:t>
      </w:r>
      <w:r>
        <w:rPr>
          <w:rFonts w:ascii="Times New Roman" w:hAnsi="Times New Roman" w:cs="Times New Roman"/>
          <w:sz w:val="24"/>
          <w:szCs w:val="24"/>
        </w:rPr>
        <w:t>ă</w:t>
      </w:r>
      <w:r w:rsidRPr="002E5245">
        <w:rPr>
          <w:rFonts w:ascii="Times New Roman" w:hAnsi="Times New Roman" w:cs="Times New Roman"/>
          <w:sz w:val="24"/>
          <w:szCs w:val="24"/>
        </w:rPr>
        <w:t>rii, precum și menținerea, funcționarea și urmărirea continuă a procesului de observare (control) a eficienței adaptării Grup</w:t>
      </w:r>
      <w:r>
        <w:rPr>
          <w:rFonts w:ascii="Times New Roman" w:hAnsi="Times New Roman" w:cs="Times New Roman"/>
          <w:sz w:val="24"/>
          <w:szCs w:val="24"/>
        </w:rPr>
        <w:t>ă</w:t>
      </w:r>
      <w:r w:rsidRPr="002E5245">
        <w:rPr>
          <w:rFonts w:ascii="Times New Roman" w:hAnsi="Times New Roman" w:cs="Times New Roman"/>
          <w:sz w:val="24"/>
          <w:szCs w:val="24"/>
        </w:rPr>
        <w:t>rii la mediu; procesul de asigurare și îmbunătățire a acestei eficiențe;</w:t>
      </w:r>
    </w:p>
    <w:p w14:paraId="474ED733" w14:textId="2AA499D0"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h) Elaborarea planului de gestionare a riscului, ținând cont de răspunderea limitată a Grup</w:t>
      </w:r>
      <w:r>
        <w:rPr>
          <w:rFonts w:ascii="Times New Roman" w:hAnsi="Times New Roman" w:cs="Times New Roman"/>
          <w:sz w:val="24"/>
          <w:szCs w:val="24"/>
        </w:rPr>
        <w:t>ă</w:t>
      </w:r>
      <w:r w:rsidRPr="002E5245">
        <w:rPr>
          <w:rFonts w:ascii="Times New Roman" w:hAnsi="Times New Roman" w:cs="Times New Roman"/>
          <w:sz w:val="24"/>
          <w:szCs w:val="24"/>
        </w:rPr>
        <w:t>rii;</w:t>
      </w:r>
    </w:p>
    <w:p w14:paraId="17CE3238" w14:textId="07AD910A"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i) Crearea relațiilor de parteneriat și activitatea de valorificare a intereselor;</w:t>
      </w:r>
    </w:p>
    <w:p w14:paraId="4E175B10" w14:textId="092DE375"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j) Întocmirea regulamentară a registrelor Grup</w:t>
      </w:r>
      <w:r>
        <w:rPr>
          <w:rFonts w:ascii="Times New Roman" w:hAnsi="Times New Roman" w:cs="Times New Roman"/>
          <w:sz w:val="24"/>
          <w:szCs w:val="24"/>
        </w:rPr>
        <w:t>ă</w:t>
      </w:r>
      <w:r w:rsidRPr="002E5245">
        <w:rPr>
          <w:rFonts w:ascii="Times New Roman" w:hAnsi="Times New Roman" w:cs="Times New Roman"/>
          <w:sz w:val="24"/>
          <w:szCs w:val="24"/>
        </w:rPr>
        <w:t>rii;</w:t>
      </w:r>
    </w:p>
    <w:p w14:paraId="272A675C" w14:textId="407BBB69" w:rsidR="002E5245" w:rsidRPr="002E5245"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k) Îndeplinirea obligațiilor de declarare și publicitate privind Gruparea, conform legislației în vigoare.</w:t>
      </w:r>
    </w:p>
    <w:p w14:paraId="4AA027D0" w14:textId="6167F04C"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4.9. Directorul semnează în numele societății - cu excepția prev</w:t>
      </w:r>
      <w:r w:rsidR="008A562D">
        <w:rPr>
          <w:rFonts w:ascii="Times New Roman" w:hAnsi="Times New Roman" w:cs="Times New Roman"/>
          <w:sz w:val="24"/>
          <w:szCs w:val="24"/>
        </w:rPr>
        <w:t>ăz</w:t>
      </w:r>
      <w:r w:rsidRPr="002E5245">
        <w:rPr>
          <w:rFonts w:ascii="Times New Roman" w:hAnsi="Times New Roman" w:cs="Times New Roman"/>
          <w:sz w:val="24"/>
          <w:szCs w:val="24"/>
        </w:rPr>
        <w:t>ută la pct. 4.7.e) - prin semnătura independentă sub numele de societate al Grup</w:t>
      </w:r>
      <w:r w:rsidR="008A562D">
        <w:rPr>
          <w:rFonts w:ascii="Times New Roman" w:hAnsi="Times New Roman" w:cs="Times New Roman"/>
          <w:sz w:val="24"/>
          <w:szCs w:val="24"/>
        </w:rPr>
        <w:t>ă</w:t>
      </w:r>
      <w:r w:rsidRPr="002E5245">
        <w:rPr>
          <w:rFonts w:ascii="Times New Roman" w:hAnsi="Times New Roman" w:cs="Times New Roman"/>
          <w:sz w:val="24"/>
          <w:szCs w:val="24"/>
        </w:rPr>
        <w:t>rii, scris, tipărit sau imprimat în prealabil.</w:t>
      </w:r>
    </w:p>
    <w:p w14:paraId="6E84868E" w14:textId="328B04F4"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4.10. Directorul poate ocupa la maximum trei societăți comerciale sau entități economice o funcție, care însă nu poate influența, respectiv obstrucționa îndeplinirea în fond a atribuțiilor de Director în cadrul Grup</w:t>
      </w:r>
      <w:r w:rsidR="008A562D">
        <w:rPr>
          <w:rFonts w:ascii="Times New Roman" w:hAnsi="Times New Roman" w:cs="Times New Roman"/>
          <w:sz w:val="24"/>
          <w:szCs w:val="24"/>
        </w:rPr>
        <w:t>ă</w:t>
      </w:r>
      <w:r w:rsidRPr="002E5245">
        <w:rPr>
          <w:rFonts w:ascii="Times New Roman" w:hAnsi="Times New Roman" w:cs="Times New Roman"/>
          <w:sz w:val="24"/>
          <w:szCs w:val="24"/>
        </w:rPr>
        <w:t>rii. În termen de 15 zile de la acceptarea noii funcții, este obligat să informeze în scris instituțiile în cadrul cărora deja ocupă o asemenea poziție.</w:t>
      </w:r>
    </w:p>
    <w:p w14:paraId="231BA408" w14:textId="040EFDBC"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4.11. Directorul nu poate ocupa funcții de conducere într-o altă entitate economică care desfășoară activități identice cu cea a Grup</w:t>
      </w:r>
      <w:r w:rsidR="008A562D">
        <w:rPr>
          <w:rFonts w:ascii="Times New Roman" w:hAnsi="Times New Roman" w:cs="Times New Roman"/>
          <w:sz w:val="24"/>
          <w:szCs w:val="24"/>
        </w:rPr>
        <w:t>ă</w:t>
      </w:r>
      <w:r w:rsidRPr="002E5245">
        <w:rPr>
          <w:rFonts w:ascii="Times New Roman" w:hAnsi="Times New Roman" w:cs="Times New Roman"/>
          <w:sz w:val="24"/>
          <w:szCs w:val="24"/>
        </w:rPr>
        <w:t>rii, exceptând cazul în care Adunarea Generală își exprimă acordul pentru aceasta. Adunarea Generală poate acorda în această privință aprobarea generală sau individuală, însă în cazul acordării aprobării generale, în hotărârea referitoare la aceasta vor trebui fixate acele sfere de activitate asupra căror se extinde efectul aprobării.</w:t>
      </w:r>
    </w:p>
    <w:p w14:paraId="54644FA7" w14:textId="758421C7"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4.12. Directorul este obligat să facă declarație în cadrul contractului încheiat, privind inexistența motivelor de excludere prevăzute de normele juridice referitoare la Directorul Grup</w:t>
      </w:r>
      <w:r w:rsidR="008A562D">
        <w:rPr>
          <w:rFonts w:ascii="Times New Roman" w:hAnsi="Times New Roman" w:cs="Times New Roman"/>
          <w:sz w:val="24"/>
          <w:szCs w:val="24"/>
        </w:rPr>
        <w:t>ă</w:t>
      </w:r>
      <w:r w:rsidRPr="002E5245">
        <w:rPr>
          <w:rFonts w:ascii="Times New Roman" w:hAnsi="Times New Roman" w:cs="Times New Roman"/>
          <w:sz w:val="24"/>
          <w:szCs w:val="24"/>
        </w:rPr>
        <w:t>rii.</w:t>
      </w:r>
    </w:p>
    <w:p w14:paraId="5920B4EF" w14:textId="143C5EB9"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4.13. Directorul nu poate adera la altă entitate economică care desfășoară și activități identice cu activitatea Grup</w:t>
      </w:r>
      <w:r w:rsidR="008A562D">
        <w:rPr>
          <w:rFonts w:ascii="Times New Roman" w:hAnsi="Times New Roman" w:cs="Times New Roman"/>
          <w:sz w:val="24"/>
          <w:szCs w:val="24"/>
        </w:rPr>
        <w:t>ă</w:t>
      </w:r>
      <w:r w:rsidRPr="002E5245">
        <w:rPr>
          <w:rFonts w:ascii="Times New Roman" w:hAnsi="Times New Roman" w:cs="Times New Roman"/>
          <w:sz w:val="24"/>
          <w:szCs w:val="24"/>
        </w:rPr>
        <w:t>rii, exceptând cazul în care Adunarea Generală aproba în mod expres acest fapt. Adunarea Generală poate acorda în această privință aprobare generală sau individuală, însă în cazul acordării aprobării generale, în hotărârea referitoare la aceasta vor trebui fixate acele sfere de activitate asupra căror se extinde efectul aprobării.</w:t>
      </w:r>
    </w:p>
    <w:p w14:paraId="1FC12B85" w14:textId="2A26DAF1"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4.14. Directorul Grup</w:t>
      </w:r>
      <w:r w:rsidR="008A562D">
        <w:rPr>
          <w:rFonts w:ascii="Times New Roman" w:hAnsi="Times New Roman" w:cs="Times New Roman"/>
          <w:sz w:val="24"/>
          <w:szCs w:val="24"/>
        </w:rPr>
        <w:t>ă</w:t>
      </w:r>
      <w:r w:rsidRPr="002E5245">
        <w:rPr>
          <w:rFonts w:ascii="Times New Roman" w:hAnsi="Times New Roman" w:cs="Times New Roman"/>
          <w:sz w:val="24"/>
          <w:szCs w:val="24"/>
        </w:rPr>
        <w:t>rii și nici o rudă apropiată a acestuia nu pot fi aleși ca membri ai Comisiei de Cenzori, și nici în calitate de auditor.</w:t>
      </w:r>
    </w:p>
    <w:p w14:paraId="7071E51A" w14:textId="2FAA16BC" w:rsidR="002E5245" w:rsidRPr="002E5245"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t>4.15. Gruparea nu poate acorda Directorului, precum nici unei rude apropiate a acestuia beneficii conform obiectivului – cu excepția serviciilor de care poate beneficia oricine cu titlu gratuit.</w:t>
      </w:r>
    </w:p>
    <w:p w14:paraId="761CE19D" w14:textId="77777777" w:rsidR="008A562D" w:rsidRDefault="002E5245" w:rsidP="00EE1AB6">
      <w:pPr>
        <w:spacing w:after="120"/>
        <w:jc w:val="both"/>
        <w:rPr>
          <w:rFonts w:ascii="Times New Roman" w:hAnsi="Times New Roman" w:cs="Times New Roman"/>
          <w:sz w:val="24"/>
          <w:szCs w:val="24"/>
        </w:rPr>
      </w:pPr>
      <w:r w:rsidRPr="002E5245">
        <w:rPr>
          <w:rFonts w:ascii="Times New Roman" w:hAnsi="Times New Roman" w:cs="Times New Roman"/>
          <w:sz w:val="24"/>
          <w:szCs w:val="24"/>
        </w:rPr>
        <w:lastRenderedPageBreak/>
        <w:t xml:space="preserve">4.16. Funcția Directorului încetează: </w:t>
      </w:r>
    </w:p>
    <w:p w14:paraId="4CF5DA88" w14:textId="77777777" w:rsidR="008A562D" w:rsidRDefault="002E5245" w:rsidP="00EE1AB6">
      <w:pPr>
        <w:spacing w:after="120"/>
        <w:ind w:left="720"/>
        <w:jc w:val="both"/>
        <w:rPr>
          <w:rFonts w:ascii="Times New Roman" w:hAnsi="Times New Roman" w:cs="Times New Roman"/>
          <w:sz w:val="24"/>
          <w:szCs w:val="24"/>
        </w:rPr>
      </w:pPr>
      <w:r w:rsidRPr="002E5245">
        <w:rPr>
          <w:rFonts w:ascii="Times New Roman" w:hAnsi="Times New Roman" w:cs="Times New Roman"/>
          <w:sz w:val="24"/>
          <w:szCs w:val="24"/>
        </w:rPr>
        <w:t xml:space="preserve">a) La expirarea perioadei mandatului; </w:t>
      </w:r>
    </w:p>
    <w:p w14:paraId="7D1DD670" w14:textId="77777777" w:rsidR="008A562D" w:rsidRPr="008A562D" w:rsidRDefault="002E5245"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b) Prin revocare;</w:t>
      </w:r>
    </w:p>
    <w:p w14:paraId="7E017D18" w14:textId="1A291063" w:rsidR="008A562D" w:rsidRPr="008A562D" w:rsidRDefault="002E5245"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c) Prin pierderea încrederii, la propunerea Președintelui.</w:t>
      </w:r>
    </w:p>
    <w:p w14:paraId="549C2011" w14:textId="77777777" w:rsidR="008A562D" w:rsidRP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 xml:space="preserve">d) Prin denunțare; </w:t>
      </w:r>
    </w:p>
    <w:p w14:paraId="4E573296" w14:textId="77777777" w:rsidR="008A562D" w:rsidRP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 xml:space="preserve">e) În urma stabilirii prin sentință judecătorească irevocabilă a desfășurării de activități ilicite, respectiv a omisiunii, respectiv comiterea de infracțiuni, începând cu ziua intrării în vigoare a sentinței; </w:t>
      </w:r>
    </w:p>
    <w:p w14:paraId="65A4D61A" w14:textId="0D7D2301" w:rsidR="008A562D" w:rsidRP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f) Prin încetarea Grup</w:t>
      </w:r>
      <w:r>
        <w:rPr>
          <w:rFonts w:ascii="Times New Roman" w:hAnsi="Times New Roman" w:cs="Times New Roman"/>
          <w:sz w:val="24"/>
          <w:szCs w:val="24"/>
        </w:rPr>
        <w:t>ă</w:t>
      </w:r>
      <w:r w:rsidRPr="008A562D">
        <w:rPr>
          <w:rFonts w:ascii="Times New Roman" w:hAnsi="Times New Roman" w:cs="Times New Roman"/>
          <w:sz w:val="24"/>
          <w:szCs w:val="24"/>
        </w:rPr>
        <w:t xml:space="preserve">rii; </w:t>
      </w:r>
    </w:p>
    <w:p w14:paraId="3375B757" w14:textId="023C7D70" w:rsidR="008A562D" w:rsidRP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g) Prin deces.</w:t>
      </w:r>
    </w:p>
    <w:p w14:paraId="6E05D233" w14:textId="77777777" w:rsidR="008A562D" w:rsidRDefault="008A562D" w:rsidP="00EE1AB6">
      <w:pPr>
        <w:spacing w:after="120"/>
        <w:jc w:val="both"/>
        <w:rPr>
          <w:rFonts w:ascii="Times New Roman" w:hAnsi="Times New Roman" w:cs="Times New Roman"/>
          <w:sz w:val="24"/>
          <w:szCs w:val="24"/>
        </w:rPr>
      </w:pPr>
      <w:r w:rsidRPr="008A562D">
        <w:rPr>
          <w:rFonts w:ascii="Times New Roman" w:hAnsi="Times New Roman" w:cs="Times New Roman"/>
          <w:sz w:val="24"/>
          <w:szCs w:val="24"/>
        </w:rPr>
        <w:t xml:space="preserve">4.17. Directorul poate fi revocat de către Adunarea Generală: </w:t>
      </w:r>
    </w:p>
    <w:p w14:paraId="5E3A9213" w14:textId="77777777" w:rsid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 xml:space="preserve">a) Dacă, prin activitatea sau inactivitatea sa, încalcă dispozițiile Regulamentului, Legii, Statutului, altor norme juridice de referință, contractelor sau declarațiilor, iar această activitate sau inactivitate nereglementară s-a constatat printr-o hotărâre definitivă a unei autorități procedurale, sau în lipsa unei asemenea hotărâri, nu încetează activitatea sau inactivitatea nereglementară nici în urma somării scrise din partea Președintelui Adunării Generale; </w:t>
      </w:r>
    </w:p>
    <w:p w14:paraId="70CCA01E" w14:textId="77777777" w:rsid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 xml:space="preserve">b) Dacă timp de mai mult de șase luni consecutive nu își îndeplinește funcția în fond, sau din motive de sănătate, dovedite prin expertiza medicală, nu-și poate îndeplini funcția timp de șase luni consecutive; </w:t>
      </w:r>
    </w:p>
    <w:p w14:paraId="0A1590F5" w14:textId="6D323FDA" w:rsid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c) Dacă prin activitatea sa încalcă interdicția de a concura, în mod special dacă încheie în nume propriu, respectiv în interes propriu, în contul său sau al altuia afaceri care sunt în legătură, respectiv lezează activitatea Grup</w:t>
      </w:r>
      <w:r>
        <w:rPr>
          <w:rFonts w:ascii="Times New Roman" w:hAnsi="Times New Roman" w:cs="Times New Roman"/>
          <w:sz w:val="24"/>
          <w:szCs w:val="24"/>
        </w:rPr>
        <w:t>ă</w:t>
      </w:r>
      <w:r w:rsidRPr="008A562D">
        <w:rPr>
          <w:rFonts w:ascii="Times New Roman" w:hAnsi="Times New Roman" w:cs="Times New Roman"/>
          <w:sz w:val="24"/>
          <w:szCs w:val="24"/>
        </w:rPr>
        <w:t>rii, sau dacă desfășoară o activitate de intermediere ilegitimă către alte persoane, lezând interesele Grup</w:t>
      </w:r>
      <w:r>
        <w:rPr>
          <w:rFonts w:ascii="Times New Roman" w:hAnsi="Times New Roman" w:cs="Times New Roman"/>
          <w:sz w:val="24"/>
          <w:szCs w:val="24"/>
        </w:rPr>
        <w:t>ă</w:t>
      </w:r>
      <w:r w:rsidRPr="008A562D">
        <w:rPr>
          <w:rFonts w:ascii="Times New Roman" w:hAnsi="Times New Roman" w:cs="Times New Roman"/>
          <w:sz w:val="24"/>
          <w:szCs w:val="24"/>
        </w:rPr>
        <w:t xml:space="preserve">rii; </w:t>
      </w:r>
    </w:p>
    <w:p w14:paraId="46074891" w14:textId="169BC15C" w:rsidR="008A562D" w:rsidRPr="008A562D" w:rsidRDefault="008A562D" w:rsidP="00EE1AB6">
      <w:pPr>
        <w:spacing w:after="120"/>
        <w:ind w:left="720"/>
        <w:jc w:val="both"/>
        <w:rPr>
          <w:rFonts w:ascii="Times New Roman" w:hAnsi="Times New Roman" w:cs="Times New Roman"/>
          <w:sz w:val="24"/>
          <w:szCs w:val="24"/>
        </w:rPr>
      </w:pPr>
      <w:r w:rsidRPr="008A562D">
        <w:rPr>
          <w:rFonts w:ascii="Times New Roman" w:hAnsi="Times New Roman" w:cs="Times New Roman"/>
          <w:sz w:val="24"/>
          <w:szCs w:val="24"/>
        </w:rPr>
        <w:t>d) Prin devenirea publică a altor activități sau inactivități dovedit incompatibile cu funcția sa, pe baza cărora președintele Comisiei de Cenzori sau oricare membru al Grup</w:t>
      </w:r>
      <w:r>
        <w:rPr>
          <w:rFonts w:ascii="Times New Roman" w:hAnsi="Times New Roman" w:cs="Times New Roman"/>
          <w:sz w:val="24"/>
          <w:szCs w:val="24"/>
        </w:rPr>
        <w:t>ă</w:t>
      </w:r>
      <w:r w:rsidRPr="008A562D">
        <w:rPr>
          <w:rFonts w:ascii="Times New Roman" w:hAnsi="Times New Roman" w:cs="Times New Roman"/>
          <w:sz w:val="24"/>
          <w:szCs w:val="24"/>
        </w:rPr>
        <w:t>rii inițiază rechemarea sa.</w:t>
      </w:r>
    </w:p>
    <w:p w14:paraId="2077B2DA" w14:textId="77777777" w:rsidR="008A562D" w:rsidRPr="008A562D" w:rsidRDefault="008A562D" w:rsidP="00EE1AB6">
      <w:pPr>
        <w:spacing w:after="120"/>
        <w:jc w:val="both"/>
        <w:rPr>
          <w:rFonts w:ascii="Times New Roman" w:hAnsi="Times New Roman" w:cs="Times New Roman"/>
          <w:sz w:val="24"/>
          <w:szCs w:val="24"/>
        </w:rPr>
      </w:pPr>
      <w:r w:rsidRPr="008A562D">
        <w:rPr>
          <w:rFonts w:ascii="Times New Roman" w:hAnsi="Times New Roman" w:cs="Times New Roman"/>
          <w:sz w:val="24"/>
          <w:szCs w:val="24"/>
        </w:rPr>
        <w:t>4.18. Directorul își poate prezenta în scris demisia Adunării Generale. Mandatul Directorului încetează în a 60-a zi ce urmează după înmânarea demisiei scrise, exceptând cazul în care Adunarea Generală aprobă alt termen în cadrul acestui interval de timp.</w:t>
      </w:r>
    </w:p>
    <w:p w14:paraId="2B15164F" w14:textId="1E880388" w:rsidR="008A562D" w:rsidRPr="008A562D" w:rsidRDefault="008A562D" w:rsidP="00EE1AB6">
      <w:pPr>
        <w:spacing w:after="120"/>
        <w:jc w:val="both"/>
        <w:rPr>
          <w:rFonts w:ascii="Times New Roman" w:hAnsi="Times New Roman" w:cs="Times New Roman"/>
          <w:sz w:val="24"/>
          <w:szCs w:val="24"/>
        </w:rPr>
      </w:pPr>
      <w:r w:rsidRPr="008A562D">
        <w:rPr>
          <w:rFonts w:ascii="Times New Roman" w:hAnsi="Times New Roman" w:cs="Times New Roman"/>
          <w:sz w:val="24"/>
          <w:szCs w:val="24"/>
        </w:rPr>
        <w:t>4.19. În cazul în care Președintele constată din oficiu sau în urma unei reclamații că Directorul, prin activitatea sau inactivitatea sa, afectează sau poate afecta grav interesele Grupării, după evaluarea informațiilor, Președintele poate suspenda în scris directorul cu efect imediat, pe un termen de 30 de zile. Tot în termen de 30 de zile de la suspendare, Președintele va convoca Adunarea Generală, comunicând motivul convocării și punctele de pe ordinea de zi – cu excepția cazului în care în această perioadă oricum ar avea loc Adunarea Generală ordinară.</w:t>
      </w:r>
    </w:p>
    <w:p w14:paraId="6305A89E" w14:textId="77777777" w:rsidR="008A562D" w:rsidRPr="008A562D" w:rsidRDefault="008A562D" w:rsidP="00EE1AB6">
      <w:pPr>
        <w:spacing w:after="120"/>
        <w:jc w:val="both"/>
        <w:rPr>
          <w:rFonts w:ascii="Times New Roman" w:hAnsi="Times New Roman" w:cs="Times New Roman"/>
          <w:sz w:val="24"/>
          <w:szCs w:val="24"/>
        </w:rPr>
      </w:pPr>
      <w:r w:rsidRPr="008A562D">
        <w:rPr>
          <w:rFonts w:ascii="Times New Roman" w:hAnsi="Times New Roman" w:cs="Times New Roman"/>
          <w:sz w:val="24"/>
          <w:szCs w:val="24"/>
        </w:rPr>
        <w:lastRenderedPageBreak/>
        <w:t>4.20. În cazul încetării funcției Directorului, în termen de 30 de zile de la data încetării, Președintele Executiv va convoca Adunarea Generală, care, pe durata rămasă din mandatul Directorului anterior, va alege un nou Director. În cazul în care, în termenul de 30 de zile specificat anterior, oricum ar fi convocată Adunarea Generală, în ordinea de zi a acesteia va fi introdusă și alegerea noului Director. Adunarea Generală convocată inițial poate decide amânarea alegerii noului Director cu cel mult 30 de zile de la data ședinței.</w:t>
      </w:r>
    </w:p>
    <w:p w14:paraId="2A61CBDD" w14:textId="587105B0" w:rsidR="008A562D" w:rsidRPr="008A562D" w:rsidRDefault="008A562D" w:rsidP="00EE1AB6">
      <w:pPr>
        <w:spacing w:after="120"/>
        <w:jc w:val="both"/>
        <w:rPr>
          <w:rFonts w:ascii="Times New Roman" w:hAnsi="Times New Roman" w:cs="Times New Roman"/>
          <w:sz w:val="24"/>
          <w:szCs w:val="24"/>
        </w:rPr>
      </w:pPr>
      <w:r w:rsidRPr="008A562D">
        <w:rPr>
          <w:rFonts w:ascii="Times New Roman" w:hAnsi="Times New Roman" w:cs="Times New Roman"/>
          <w:sz w:val="24"/>
          <w:szCs w:val="24"/>
        </w:rPr>
        <w:t>4.21. În cazul suspendării sau încetării funcției Directorului, pe perioada suspendării sau în concordanță cu pct. 3.2., până la înregistrarea definitivă a persoanei noului Director, atribuțiile și sarcinile Directorului se îndeplinesc de către Președinte.</w:t>
      </w:r>
    </w:p>
    <w:p w14:paraId="04D6B46E" w14:textId="77777777" w:rsidR="008A562D" w:rsidRPr="008A562D" w:rsidRDefault="008A562D" w:rsidP="00EE1AB6">
      <w:pPr>
        <w:spacing w:after="120"/>
        <w:jc w:val="both"/>
        <w:rPr>
          <w:rFonts w:ascii="Times New Roman" w:hAnsi="Times New Roman" w:cs="Times New Roman"/>
          <w:i/>
          <w:iCs/>
          <w:sz w:val="24"/>
          <w:szCs w:val="24"/>
        </w:rPr>
      </w:pPr>
      <w:r w:rsidRPr="008A562D">
        <w:rPr>
          <w:rFonts w:ascii="Times New Roman" w:hAnsi="Times New Roman" w:cs="Times New Roman"/>
          <w:i/>
          <w:iCs/>
          <w:sz w:val="24"/>
          <w:szCs w:val="24"/>
        </w:rPr>
        <w:t>5. Comisia de Cenzori</w:t>
      </w:r>
    </w:p>
    <w:p w14:paraId="3BD49CF4" w14:textId="66B8CCB0" w:rsidR="008A562D" w:rsidRPr="008A562D" w:rsidRDefault="008A562D" w:rsidP="00EE1AB6">
      <w:pPr>
        <w:spacing w:after="120"/>
        <w:jc w:val="both"/>
        <w:rPr>
          <w:rFonts w:ascii="Times New Roman" w:hAnsi="Times New Roman" w:cs="Times New Roman"/>
          <w:sz w:val="24"/>
          <w:szCs w:val="24"/>
        </w:rPr>
      </w:pPr>
      <w:r w:rsidRPr="008A562D">
        <w:rPr>
          <w:rFonts w:ascii="Times New Roman" w:hAnsi="Times New Roman" w:cs="Times New Roman"/>
          <w:sz w:val="24"/>
          <w:szCs w:val="24"/>
        </w:rPr>
        <w:t>5.1. Gruparea înființează o Comisie de Cenzori formată din membri aleși de către Adunarea Generală. Fiecare membru fondator al Grup</w:t>
      </w:r>
      <w:r>
        <w:rPr>
          <w:rFonts w:ascii="Times New Roman" w:hAnsi="Times New Roman" w:cs="Times New Roman"/>
          <w:sz w:val="24"/>
          <w:szCs w:val="24"/>
        </w:rPr>
        <w:t>ă</w:t>
      </w:r>
      <w:r w:rsidRPr="008A562D">
        <w:rPr>
          <w:rFonts w:ascii="Times New Roman" w:hAnsi="Times New Roman" w:cs="Times New Roman"/>
          <w:sz w:val="24"/>
          <w:szCs w:val="24"/>
        </w:rPr>
        <w:t>rii delegă câte un membru în Comisia de Cenzori.</w:t>
      </w:r>
    </w:p>
    <w:p w14:paraId="73BD478F" w14:textId="076103F8"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5.2. Mandatul membrilor Comisiei de Cenzori durează patru ani de la alegerea lor. În cazul în care mandatul cenzorilor încetează înainte de adoptarea de către Adunarea Generală a bilanțului și raportului de utilitate publică privind ultimul an financiar din perioada lor de activitate și nu există alte motive de încetare, mandatul membrilor Comisiei de Cenzori se prelungește automat până în ziua adoptării bilanțului și raportului. După expirarea mandatului, membrii Comisiei de Cenzori pot fi realeși.</w:t>
      </w:r>
    </w:p>
    <w:p w14:paraId="2718F420" w14:textId="2FE1E7FC"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5.3. Persoana aleasă în calitate de membru al Comisiei de Cenzori este obligată ca, în termen de cincisprezece zile de la acceptarea funcției, să informeze în scris entitățile în cadrul cărora deja ocupă un post de membru în comisia de cenzori. De asemenea, are obligația să înștiințeze Gruparea despre ocuparea unor funcții similare în alte entități.</w:t>
      </w:r>
    </w:p>
    <w:p w14:paraId="3887DA00" w14:textId="088D6C71"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5.4. Calitatea de membru al Comisiei de Cenzori ia naștere prin alegerea ca membru și prin semnarea declarației de acceptare a calității.</w:t>
      </w:r>
    </w:p>
    <w:p w14:paraId="29EC7CD3" w14:textId="3485DFE0"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5.5. Adunarea Generală poate decide acordarea unui onorariu membrilor Comisiei de Cenzori.</w:t>
      </w:r>
    </w:p>
    <w:p w14:paraId="183CDF60" w14:textId="0EEA7064"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5.6. Comisia de Cenzori acționează colectiv. Membrii săi au drepturi egale în procesul de luare a deciziilor, iar acestea sunt adoptate în comun. Răspunderea pentru deciziile luate revine fiecărui membru al Comisiei.</w:t>
      </w:r>
    </w:p>
    <w:p w14:paraId="1077A9FD" w14:textId="77777777" w:rsid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 xml:space="preserve">5.7. Comisia de Cenzori, conform atribuțiilor sale: </w:t>
      </w:r>
    </w:p>
    <w:p w14:paraId="5FBE5C85" w14:textId="1FBAE0CF"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 xml:space="preserve">a) Exercită control asupra funcționării și gestiunii Grupării, putând solicita rapoarte din partea conducerii, informări și explicații din partea angajatorilor și auditorului entității, precum și consultarea și verificarea registrelor și actelor Grupării; </w:t>
      </w:r>
    </w:p>
    <w:p w14:paraId="49FB7E92" w14:textId="77777777"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 xml:space="preserve">b) Avizează bilanțul și raportul anual al Grupării, colaborând în acest scop cu auditorul; </w:t>
      </w:r>
    </w:p>
    <w:p w14:paraId="60745C7A" w14:textId="77777777"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 xml:space="preserve">c) Președintele sau un membru al Comisiei de Cenzori poate participa la Adunarea Generală a Grupării cu drept de consultanță; </w:t>
      </w:r>
    </w:p>
    <w:p w14:paraId="5C12886D" w14:textId="77777777"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 xml:space="preserve">d) Comisia are obligația să informeze Adunarea Generală și președintele acesteia și să inițieze convocarea Adunării Generale în următoarele situații: - </w:t>
      </w:r>
    </w:p>
    <w:p w14:paraId="3DD6D0A2" w14:textId="77777777"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lastRenderedPageBreak/>
        <w:t xml:space="preserve">(da) Au fost încălcate acte normative sau s-au produs evenimente (inactivități) care lezează grav interesele Grupării și ale căror încetare, eliminare sau atenuare a consecințelor necesită decizia Adunării Generale; - </w:t>
      </w:r>
    </w:p>
    <w:p w14:paraId="51DA2C6B" w14:textId="4E08ACB7" w:rsidR="000F6FCF" w:rsidRP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w:t>
      </w:r>
      <w:proofErr w:type="spellStart"/>
      <w:r w:rsidRPr="000F6FCF">
        <w:rPr>
          <w:rFonts w:ascii="Times New Roman" w:hAnsi="Times New Roman" w:cs="Times New Roman"/>
          <w:sz w:val="24"/>
          <w:szCs w:val="24"/>
        </w:rPr>
        <w:t>db</w:t>
      </w:r>
      <w:proofErr w:type="spellEnd"/>
      <w:r w:rsidRPr="000F6FCF">
        <w:rPr>
          <w:rFonts w:ascii="Times New Roman" w:hAnsi="Times New Roman" w:cs="Times New Roman"/>
          <w:sz w:val="24"/>
          <w:szCs w:val="24"/>
        </w:rPr>
        <w:t>) Există fapte care impun tragerea la răspundere a persoanelor cu funcții de conducere.</w:t>
      </w:r>
    </w:p>
    <w:p w14:paraId="6BE61C29" w14:textId="6B46AFE2"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5.8. Adunarea Generală trebuie convocată la inițiativa Comisiei de Cenzori în termen de treizeci de zile de la inițiativă. Dacă Adunarea Generală nu se întrunește în acest termen, Comisia de Cenzori are dreptul să o convoace direct.</w:t>
      </w:r>
    </w:p>
    <w:p w14:paraId="473139F3" w14:textId="4BEA87BB"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5.9. În cazul în care organul competent nu ia măsurile necesare pentru asigurarea legalității funcționării Grupării, Comisia de Cenzori are obligația de a informa de îndată organul care controlează legalitatea.</w:t>
      </w:r>
    </w:p>
    <w:p w14:paraId="0F7F08F0" w14:textId="6AA8D060" w:rsidR="000F6FCF" w:rsidRP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5.10. Comisia de Cenzori își alege un președinte din rândul membrilor săi. Membrii Comisiei sunt obligați să acționeze personal, nefiind permisă reprezentarea lor. Pentru întrunirea cvorumului este necesară prezența tuturor membrilor. Hotărârile se adoptă cu majoritate simplă de voturi.</w:t>
      </w:r>
    </w:p>
    <w:p w14:paraId="02E12BA2" w14:textId="77777777" w:rsidR="000F6FCF" w:rsidRDefault="000F6FCF" w:rsidP="00EE1AB6">
      <w:pPr>
        <w:spacing w:after="120"/>
        <w:jc w:val="both"/>
        <w:rPr>
          <w:rFonts w:ascii="Times New Roman" w:hAnsi="Times New Roman" w:cs="Times New Roman"/>
          <w:sz w:val="24"/>
          <w:szCs w:val="24"/>
        </w:rPr>
      </w:pPr>
      <w:r w:rsidRPr="000F6FCF">
        <w:rPr>
          <w:rFonts w:ascii="Times New Roman" w:hAnsi="Times New Roman" w:cs="Times New Roman"/>
          <w:sz w:val="24"/>
          <w:szCs w:val="24"/>
        </w:rPr>
        <w:t xml:space="preserve">5.11. Nu poate fi președinte, membru sau auditor în Comisia de Cenzori o persoană care: </w:t>
      </w:r>
    </w:p>
    <w:p w14:paraId="09113E7D" w14:textId="77777777"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 xml:space="preserve">a) Este președinte sau membru al Adunării Generale; </w:t>
      </w:r>
    </w:p>
    <w:p w14:paraId="17868A46" w14:textId="13539895" w:rsidR="000F6FCF" w:rsidRDefault="000F6FCF" w:rsidP="00EE1AB6">
      <w:pPr>
        <w:spacing w:after="120"/>
        <w:ind w:left="720"/>
        <w:jc w:val="both"/>
        <w:rPr>
          <w:rFonts w:ascii="Times New Roman" w:hAnsi="Times New Roman" w:cs="Times New Roman"/>
          <w:sz w:val="24"/>
          <w:szCs w:val="24"/>
        </w:rPr>
      </w:pPr>
      <w:r w:rsidRPr="000F6FCF">
        <w:rPr>
          <w:rFonts w:ascii="Times New Roman" w:hAnsi="Times New Roman" w:cs="Times New Roman"/>
          <w:sz w:val="24"/>
          <w:szCs w:val="24"/>
        </w:rPr>
        <w:t>b) Are raport de muncă sau alte raporturi juridice cu Gruparea pentru desfășurarea altor activități, în afara mandatului său, dacă legea nu prevede altfel.</w:t>
      </w:r>
    </w:p>
    <w:p w14:paraId="5686F877" w14:textId="1128CDCE" w:rsidR="00E61D34" w:rsidRPr="00E61D34" w:rsidRDefault="00E61D34" w:rsidP="00EE1AB6">
      <w:pPr>
        <w:spacing w:after="120"/>
        <w:ind w:left="720"/>
        <w:jc w:val="both"/>
        <w:rPr>
          <w:rFonts w:ascii="Times New Roman" w:hAnsi="Times New Roman" w:cs="Times New Roman"/>
          <w:sz w:val="24"/>
          <w:szCs w:val="24"/>
        </w:rPr>
      </w:pPr>
      <w:r w:rsidRPr="00E61D34">
        <w:rPr>
          <w:rFonts w:ascii="Times New Roman" w:hAnsi="Times New Roman" w:cs="Times New Roman"/>
          <w:sz w:val="24"/>
          <w:szCs w:val="24"/>
        </w:rPr>
        <w:t>c) Beneficiază de indemnizații conforme obiectivului Grup</w:t>
      </w:r>
      <w:r>
        <w:rPr>
          <w:rFonts w:ascii="Times New Roman" w:hAnsi="Times New Roman" w:cs="Times New Roman"/>
          <w:sz w:val="24"/>
          <w:szCs w:val="24"/>
        </w:rPr>
        <w:t>ă</w:t>
      </w:r>
      <w:r w:rsidRPr="00E61D34">
        <w:rPr>
          <w:rFonts w:ascii="Times New Roman" w:hAnsi="Times New Roman" w:cs="Times New Roman"/>
          <w:sz w:val="24"/>
          <w:szCs w:val="24"/>
        </w:rPr>
        <w:t>rii – cu excepția serviciilor nefinanciare care pot fi accesate de oricine fără restricții, respectiv indemnizațiile conforme obiectivului, prevăzute de actul constitutiv, acordate membrilor entității sociale pe baza raportului juridic de membru;</w:t>
      </w:r>
    </w:p>
    <w:p w14:paraId="12F6E3FF" w14:textId="77777777" w:rsidR="00E61D34" w:rsidRPr="00E61D34" w:rsidRDefault="00E61D34" w:rsidP="00EE1AB6">
      <w:pPr>
        <w:spacing w:after="120"/>
        <w:ind w:left="720"/>
        <w:jc w:val="both"/>
        <w:rPr>
          <w:rFonts w:ascii="Times New Roman" w:hAnsi="Times New Roman" w:cs="Times New Roman"/>
          <w:sz w:val="24"/>
          <w:szCs w:val="24"/>
        </w:rPr>
      </w:pPr>
      <w:r w:rsidRPr="00E61D34">
        <w:rPr>
          <w:rFonts w:ascii="Times New Roman" w:hAnsi="Times New Roman" w:cs="Times New Roman"/>
          <w:sz w:val="24"/>
          <w:szCs w:val="24"/>
        </w:rPr>
        <w:t>d) Sunt rude cu persoanele menționate la lit. a)-c).</w:t>
      </w:r>
    </w:p>
    <w:p w14:paraId="5D82644C" w14:textId="5D77ED35"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 xml:space="preserve">5.12. Ședințele Comisiei de Cenzori sunt convocate și conduse de către președinte. Comisia de Cenzori se întrunește ori de câte ori este necesar, dar cel puțin </w:t>
      </w:r>
      <w:r w:rsidR="00093CC6">
        <w:rPr>
          <w:rFonts w:ascii="Times New Roman" w:hAnsi="Times New Roman" w:cs="Times New Roman"/>
          <w:sz w:val="24"/>
          <w:szCs w:val="24"/>
        </w:rPr>
        <w:t>o dată</w:t>
      </w:r>
      <w:r w:rsidRPr="00C5366D">
        <w:rPr>
          <w:rFonts w:ascii="Times New Roman" w:hAnsi="Times New Roman" w:cs="Times New Roman"/>
          <w:sz w:val="24"/>
          <w:szCs w:val="24"/>
        </w:rPr>
        <w:t xml:space="preserve"> pe an. Convocarea altor ședințe poate fi inițiată în scris de oricare dintre membrii comisiei, adresată președintelui, indicând motivul, scopul și punctele de pe ordinea de zi. Președintele este obligat ca, în termen de 8 zile de la primirea solicitării, să ia măsuri pentru convocarea ședinței în termen de 30 de zile. Dacă președintele nu îndeplinește această cerere, membrii în cauză au dreptul de a convoca ședința.</w:t>
      </w:r>
    </w:p>
    <w:p w14:paraId="5BB52654" w14:textId="507E7611"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5.13. Comisia de Cenzori își stabilește propriul regulament de funcționare, care trebuie aprobat în următoarea Adunare Generală după adoptarea acestuia.</w:t>
      </w:r>
    </w:p>
    <w:p w14:paraId="56460C6E" w14:textId="1E8456F9"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5.14. Inexistența condițiilor de incompatibilitate legate de calitatea de membru al Comisiei de Cenzori este certificată de către membrii comisiei prin semnarea declarației de acceptare.</w:t>
      </w:r>
    </w:p>
    <w:p w14:paraId="5857C62E" w14:textId="77777777"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5.15. Calitatea de membru al Comisiei de Cenzori încetează:</w:t>
      </w:r>
    </w:p>
    <w:p w14:paraId="3A5AB3F8" w14:textId="2150183D"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a) Prin expirarea mandatului sau prin încetarea activității Grupării în timpul mandatului;</w:t>
      </w:r>
    </w:p>
    <w:p w14:paraId="44B70217"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b) Prin demisie;</w:t>
      </w:r>
    </w:p>
    <w:p w14:paraId="3BD813C2"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c) Prin revocare;</w:t>
      </w:r>
    </w:p>
    <w:p w14:paraId="601B3257" w14:textId="56095E68"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lastRenderedPageBreak/>
        <w:t>d) Prin deces.</w:t>
      </w:r>
    </w:p>
    <w:p w14:paraId="252D810D" w14:textId="40778E5A"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5.16. Membrii Comisiei de Cenzori pot renunța la funcție printr-o declarație scrisă adresată Adunării Generale. În aceste cazuri, calitatea de membru al Comisiei încetează în a 60-a zi de la depunerea declarației, exceptând cazurile în care Adunarea Generală aprobă alt termen în acest interval. Demisia nu exclude răspunderea membrilor demisionari pentru activitatea desfășurată în timpul mandatului.</w:t>
      </w:r>
    </w:p>
    <w:p w14:paraId="5DBC8B24" w14:textId="77777777"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5.17. Adunarea Generală poate revoca în orice moment membrii Comisiei de Cenzori, în următoarele cazuri:</w:t>
      </w:r>
    </w:p>
    <w:p w14:paraId="2532BF7E"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a) Dacă prin activitatea sau inactivitatea lor încalcă prevederile regulamentului, legii, statutului sau ale altor norme aplicabile, iar abaterea a fost stabilită prin hotărâre definitivă a unei autorități competente sau dacă abaterea continuă, în ciuda unui avertisment scris din partea președintelui Adunării Generale;</w:t>
      </w:r>
    </w:p>
    <w:p w14:paraId="26E90F54"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b) Dacă timp de peste șase luni consecutive nu își îndeplinesc atribuțiile sau sunt în incapacitate fizică/medicală de a-și exercita funcția, dovedită prin documente de specialitate;</w:t>
      </w:r>
    </w:p>
    <w:p w14:paraId="55FDD917" w14:textId="31224A52"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c) Dacă desfășoară activități prin care obțin avantaje personale sau intermediază afaceri pentru alte persoane, lezând interesele Grupării;</w:t>
      </w:r>
    </w:p>
    <w:p w14:paraId="2F3C934E" w14:textId="0044E349"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d) Alte activități sau inactivități incompatibile cu funcția, pentru care directorul sau orice membru al Grupării poate solicita revocarea.</w:t>
      </w:r>
    </w:p>
    <w:p w14:paraId="7F2A74C9" w14:textId="41EBD899" w:rsidR="00E61D34"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5.18. În cazul încetării calității de membru al Comisiei de Cenzori, Adunarea Generală trebuie convocată în cel mult 60 de zile pentru a completa locul vacant. Noul membru poate fi ales doar pentru perioada rămasă din mandatul vacant, iar regulile privind realegerea rămân valabile conform prevederilor punctului 6.2, propoziția a treia.</w:t>
      </w:r>
    </w:p>
    <w:p w14:paraId="6C56C187" w14:textId="77777777" w:rsidR="00C5366D" w:rsidRPr="00C5366D" w:rsidRDefault="00C5366D" w:rsidP="00EE1AB6">
      <w:pPr>
        <w:spacing w:after="120"/>
        <w:jc w:val="both"/>
        <w:rPr>
          <w:rFonts w:ascii="Times New Roman" w:hAnsi="Times New Roman" w:cs="Times New Roman"/>
          <w:i/>
          <w:iCs/>
          <w:sz w:val="24"/>
          <w:szCs w:val="24"/>
        </w:rPr>
      </w:pPr>
      <w:r w:rsidRPr="00C5366D">
        <w:rPr>
          <w:rFonts w:ascii="Times New Roman" w:hAnsi="Times New Roman" w:cs="Times New Roman"/>
          <w:i/>
          <w:iCs/>
          <w:sz w:val="24"/>
          <w:szCs w:val="24"/>
        </w:rPr>
        <w:t>6. Secretariatul</w:t>
      </w:r>
    </w:p>
    <w:p w14:paraId="574B479C" w14:textId="411411C5"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6.1. La sediul Grupării poate fi înființat un Secretariat.</w:t>
      </w:r>
    </w:p>
    <w:p w14:paraId="7E071757" w14:textId="77777777"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6.2. Secretariatul este condus de Director.</w:t>
      </w:r>
    </w:p>
    <w:p w14:paraId="7117657B" w14:textId="77777777"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6.3. Sarcinile principale ale Secretariatului sunt următoarele:</w:t>
      </w:r>
    </w:p>
    <w:p w14:paraId="299D09B5"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a) întocmește proiectul bugetului și desfășoară întreaga administrare financiară;</w:t>
      </w:r>
    </w:p>
    <w:p w14:paraId="088A3F7F"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b) întocmește și arhivează evidențele privind Gruparea;</w:t>
      </w:r>
    </w:p>
    <w:p w14:paraId="3AB29D57" w14:textId="5BCF649E"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c) colaborează la activitatea organelor Grupării;</w:t>
      </w:r>
    </w:p>
    <w:p w14:paraId="714AE0E7"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d) elaborează atribuțiile ce le revin din planurile profesionale și financiare aprobate de către Adunarea Generală;</w:t>
      </w:r>
    </w:p>
    <w:p w14:paraId="60A2F700"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e) ține evidența hotărârilor aprobate de către Grupare;</w:t>
      </w:r>
    </w:p>
    <w:p w14:paraId="66EAA938" w14:textId="31CC67CF"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f) menține legătura cu membrii și organele Grupării, precum și cu reprezentanții organizațiilor partenere interne și internaționale din domeniul de activitate;</w:t>
      </w:r>
    </w:p>
    <w:p w14:paraId="536AAA9A" w14:textId="5483F721"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g) colaborează la redactarea paginii web a Grupării;</w:t>
      </w:r>
    </w:p>
    <w:p w14:paraId="3E1FA6F1" w14:textId="77777777"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lastRenderedPageBreak/>
        <w:t>h) colaborează la realizarea programelor, conferințelor și studiilor profesionale referitoare la Grupare;</w:t>
      </w:r>
    </w:p>
    <w:p w14:paraId="40FF2798" w14:textId="65AC7D02" w:rsidR="00C5366D" w:rsidRPr="00C5366D" w:rsidRDefault="00C5366D" w:rsidP="00EE1AB6">
      <w:pPr>
        <w:spacing w:after="120"/>
        <w:ind w:left="720"/>
        <w:jc w:val="both"/>
        <w:rPr>
          <w:rFonts w:ascii="Times New Roman" w:hAnsi="Times New Roman" w:cs="Times New Roman"/>
          <w:sz w:val="24"/>
          <w:szCs w:val="24"/>
        </w:rPr>
      </w:pPr>
      <w:r w:rsidRPr="00C5366D">
        <w:rPr>
          <w:rFonts w:ascii="Times New Roman" w:hAnsi="Times New Roman" w:cs="Times New Roman"/>
          <w:sz w:val="24"/>
          <w:szCs w:val="24"/>
        </w:rPr>
        <w:t>i) efectuează toate celelalte sarcini stabilite în competența sa de către Adunarea Generală.</w:t>
      </w:r>
    </w:p>
    <w:p w14:paraId="179EBA9A" w14:textId="77777777" w:rsidR="00C5366D" w:rsidRP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6.4. Adunarea Generală decide în privința bugetului anual al Secretariatului.</w:t>
      </w:r>
    </w:p>
    <w:p w14:paraId="731252CC" w14:textId="1CDC3A87" w:rsidR="00C5366D" w:rsidRDefault="00C5366D" w:rsidP="00EE1AB6">
      <w:pPr>
        <w:spacing w:after="120"/>
        <w:jc w:val="both"/>
        <w:rPr>
          <w:rFonts w:ascii="Times New Roman" w:hAnsi="Times New Roman" w:cs="Times New Roman"/>
          <w:sz w:val="24"/>
          <w:szCs w:val="24"/>
        </w:rPr>
      </w:pPr>
      <w:r w:rsidRPr="00C5366D">
        <w:rPr>
          <w:rFonts w:ascii="Times New Roman" w:hAnsi="Times New Roman" w:cs="Times New Roman"/>
          <w:sz w:val="24"/>
          <w:szCs w:val="24"/>
        </w:rPr>
        <w:t>6.5. Înființarea altor Secretariate poate fi inițiată de către oricare membru, în baza analizei eficienței și a dezvoltării metodelor de lucru ale Grupării.</w:t>
      </w:r>
    </w:p>
    <w:p w14:paraId="77670A39" w14:textId="77777777" w:rsidR="00BD69E2" w:rsidRPr="00BD69E2" w:rsidRDefault="00BD69E2" w:rsidP="00EE1AB6">
      <w:pPr>
        <w:spacing w:after="120"/>
        <w:jc w:val="both"/>
        <w:rPr>
          <w:rFonts w:ascii="Times New Roman" w:hAnsi="Times New Roman" w:cs="Times New Roman"/>
          <w:i/>
          <w:iCs/>
          <w:sz w:val="24"/>
          <w:szCs w:val="24"/>
        </w:rPr>
      </w:pPr>
      <w:r w:rsidRPr="00BD69E2">
        <w:rPr>
          <w:rFonts w:ascii="Times New Roman" w:hAnsi="Times New Roman" w:cs="Times New Roman"/>
          <w:i/>
          <w:iCs/>
          <w:sz w:val="24"/>
          <w:szCs w:val="24"/>
        </w:rPr>
        <w:t>Proceduri de angajare în cadrul Secretariatului</w:t>
      </w:r>
    </w:p>
    <w:p w14:paraId="4700124F" w14:textId="327823BC"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6.6. În cadrul Secretariatului Grupării pot fi angajați cetățeni din Uniunea Europeană. Aceste persoane pot fi angajate permanent pe bază de contract de muncă sau, în cazul unor activități nepermanente, prin contract de prestații servicii.</w:t>
      </w:r>
    </w:p>
    <w:p w14:paraId="68CB463A" w14:textId="77777777"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6.7. Angajarea și desfășurarea activității Directorului au loc luând în considerare cele prevăzute în prezentul Statut, precum și prin luarea în considerare a reglementărilor legale în domeniul angajării ale statului unde Gruparea își are sediul.</w:t>
      </w:r>
    </w:p>
    <w:p w14:paraId="5951FDA1" w14:textId="77777777"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6.8. Nicio sarcină sau poziție nu poate fi ținută pentru un cetățean anume al unui anumit stat.</w:t>
      </w:r>
    </w:p>
    <w:p w14:paraId="397BEC2B" w14:textId="0DD32DC5"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6.9. Principiile de bază ale angajării resursei umane în cadrul Grupării sunt următoarele:</w:t>
      </w:r>
    </w:p>
    <w:p w14:paraId="62200FED" w14:textId="1324CA35"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a) eficiență organizațională: luarea în considerare a eficienței legate de obiectivul general al Grupării;</w:t>
      </w:r>
    </w:p>
    <w:p w14:paraId="030FDCEE"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b) etică profesională: angajament față de comunitate, realizarea muncii fără subiectivitate sau părtinire;</w:t>
      </w:r>
    </w:p>
    <w:p w14:paraId="129B442C"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c) egalitate de șanse: tratament egal indiferent de rasă, apartenență politică, religie sau concepții despre lume, sex sau orientare sexuală, incluzând și validarea principiului privind libera migrație a forței de muncă în Uniunea Europeană;</w:t>
      </w:r>
    </w:p>
    <w:p w14:paraId="6992F7D1" w14:textId="6978006E"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d) multilingvism: capacitatea de a comunica în scris și oral cu cel puțin una dintre statele membre din care fac parte membrii Grupării, precum și utilizarea unei limbi de lucru comune în cadrul organului de lucru.</w:t>
      </w:r>
    </w:p>
    <w:p w14:paraId="463A07BC" w14:textId="3AA2FD5D"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6.10. Drepturile și obligațiile pe care le au persoanele fizice angajate în cadrul Grupării vor fi descrise în contractele de muncă încheiate cu aceștia. Având în vedere caracterul sarcinilor care trebuie îndeplinite de către angajați, conținutul contractelor de muncă poate să difere între ele.</w:t>
      </w:r>
    </w:p>
    <w:p w14:paraId="3B4785F9" w14:textId="77777777"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6.11. Pentru conținutul contractelor de muncă sunt aplicabile, în primul rând, normele de drept și cele procedurale ale statului membru în care Gruparea își are sediul.</w:t>
      </w:r>
    </w:p>
    <w:p w14:paraId="41EB70A8" w14:textId="0F3DF863"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6.12. Condiții cerute persoanelor fizice ce vor fi angajate în cadrul Grupării:</w:t>
      </w:r>
    </w:p>
    <w:p w14:paraId="004DB6A6"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a) sunt îndreptățiți să participe la concurs toate persoanele din țările membre ale Uniunii Europene și țările terțe;</w:t>
      </w:r>
    </w:p>
    <w:p w14:paraId="4064BB12" w14:textId="2BA8B449" w:rsid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b) și-a îndeplinit toate obligațiile în țara de unde provine</w:t>
      </w:r>
      <w:r>
        <w:rPr>
          <w:rFonts w:ascii="Times New Roman" w:hAnsi="Times New Roman" w:cs="Times New Roman"/>
          <w:sz w:val="24"/>
          <w:szCs w:val="24"/>
        </w:rPr>
        <w:t xml:space="preserve"> în așa fel încât nu este afectată în nici un fel angajarea în cadrul Grupării</w:t>
      </w:r>
    </w:p>
    <w:p w14:paraId="7AF89023"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lastRenderedPageBreak/>
        <w:t>c) corespunde din punct de vedere moral, fiind capabil să realizeze sarcinile legate de postul ocupat;</w:t>
      </w:r>
    </w:p>
    <w:p w14:paraId="2CBE810F"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d) satisface din punct de vedere al studiilor criteriile impuse de Grupare și dispune de experiența profesională solicitată;</w:t>
      </w:r>
    </w:p>
    <w:p w14:paraId="2369D71F"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e) în urma analizelor medicale a fost declarat apt pentru îndeplinirea sarcinilor legate de post;</w:t>
      </w:r>
    </w:p>
    <w:p w14:paraId="5FA57C75" w14:textId="2401F538"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f) în cursul examenului pentru ocuparea postului face dovada cunoașterii orale și scrise a uneia dintre limbile oficiale ale Uniunii Europene necesare pentru îndeplinirea sarcinilor, precum și cunoașterea altei limbi necesare pentru îndeplinirea sarcinilor.</w:t>
      </w:r>
    </w:p>
    <w:p w14:paraId="44D02D9C" w14:textId="7A293777"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6.13. În cadrul procesului de selecție a personalului, Directorul este îndreptățit să decidă cine va fi angajat dintre candidații la post. Îndeplinirea condițiilor referitoare la candidatul angajat este certificată de către Director în baza declarației candidatului angajat în cazul condițiilor legate de depunerea declarației și în baza altor documente atașate.</w:t>
      </w:r>
    </w:p>
    <w:p w14:paraId="193A066F" w14:textId="66527D4C" w:rsid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6.14. Adunarea Generală a Grupării, în baza competenței prevăzute în punctul 2.5 j), poate decide asupra întocmirii unui regulament cu privire la personal.</w:t>
      </w:r>
    </w:p>
    <w:p w14:paraId="08E94683" w14:textId="77777777" w:rsidR="00BD69E2" w:rsidRDefault="00BD69E2" w:rsidP="00EE1AB6">
      <w:pPr>
        <w:spacing w:after="120"/>
        <w:jc w:val="both"/>
        <w:rPr>
          <w:rFonts w:ascii="Times New Roman" w:hAnsi="Times New Roman" w:cs="Times New Roman"/>
          <w:sz w:val="24"/>
          <w:szCs w:val="24"/>
        </w:rPr>
      </w:pPr>
    </w:p>
    <w:p w14:paraId="5AEEC60E" w14:textId="77777777" w:rsidR="00BD69E2" w:rsidRPr="006C6AA9" w:rsidRDefault="00BD69E2" w:rsidP="00EE1AB6">
      <w:pPr>
        <w:spacing w:after="120"/>
        <w:jc w:val="center"/>
        <w:rPr>
          <w:rFonts w:ascii="Times New Roman" w:hAnsi="Times New Roman" w:cs="Times New Roman"/>
          <w:b/>
          <w:bCs/>
          <w:sz w:val="24"/>
          <w:szCs w:val="24"/>
          <w:lang w:val="es-DO"/>
        </w:rPr>
      </w:pPr>
      <w:r w:rsidRPr="006C6AA9">
        <w:rPr>
          <w:rFonts w:ascii="Times New Roman" w:hAnsi="Times New Roman" w:cs="Times New Roman"/>
          <w:b/>
          <w:bCs/>
          <w:sz w:val="24"/>
          <w:szCs w:val="24"/>
          <w:lang w:val="es-DO"/>
        </w:rPr>
        <w:t>Articolul IX</w:t>
      </w:r>
      <w:r w:rsidRPr="006C6AA9">
        <w:rPr>
          <w:rFonts w:ascii="Times New Roman" w:hAnsi="Times New Roman" w:cs="Times New Roman"/>
          <w:sz w:val="24"/>
          <w:szCs w:val="24"/>
          <w:lang w:val="es-DO"/>
        </w:rPr>
        <w:br/>
      </w:r>
      <w:r w:rsidRPr="006C6AA9">
        <w:rPr>
          <w:rFonts w:ascii="Times New Roman" w:hAnsi="Times New Roman" w:cs="Times New Roman"/>
          <w:b/>
          <w:bCs/>
          <w:sz w:val="24"/>
          <w:szCs w:val="24"/>
          <w:lang w:val="es-DO"/>
        </w:rPr>
        <w:t>PATRIMONIUL GRUPĂRII, CONTRIBUȚIA BĂNEASCĂ A MEMBRILOR</w:t>
      </w:r>
    </w:p>
    <w:p w14:paraId="43135385" w14:textId="77777777" w:rsidR="00BD69E2" w:rsidRPr="00BD69E2" w:rsidRDefault="00BD69E2" w:rsidP="00EE1AB6">
      <w:pPr>
        <w:spacing w:after="120"/>
        <w:jc w:val="both"/>
        <w:rPr>
          <w:rFonts w:ascii="Times New Roman" w:hAnsi="Times New Roman" w:cs="Times New Roman"/>
          <w:sz w:val="24"/>
          <w:szCs w:val="24"/>
        </w:rPr>
      </w:pPr>
    </w:p>
    <w:p w14:paraId="30385688" w14:textId="6EB2A9B5" w:rsidR="00BD69E2" w:rsidRPr="00BD69E2" w:rsidRDefault="00BD69E2" w:rsidP="00EE1AB6">
      <w:pPr>
        <w:spacing w:after="120"/>
        <w:jc w:val="both"/>
        <w:rPr>
          <w:rFonts w:ascii="Times New Roman" w:hAnsi="Times New Roman" w:cs="Times New Roman"/>
          <w:sz w:val="24"/>
          <w:szCs w:val="24"/>
        </w:rPr>
      </w:pPr>
      <w:r w:rsidRPr="00BD69E2">
        <w:rPr>
          <w:rFonts w:ascii="Times New Roman" w:hAnsi="Times New Roman" w:cs="Times New Roman"/>
          <w:sz w:val="24"/>
          <w:szCs w:val="24"/>
        </w:rPr>
        <w:t>1.</w:t>
      </w:r>
      <w:r>
        <w:rPr>
          <w:rFonts w:ascii="Times New Roman" w:hAnsi="Times New Roman" w:cs="Times New Roman"/>
          <w:sz w:val="24"/>
          <w:szCs w:val="24"/>
        </w:rPr>
        <w:t xml:space="preserve"> </w:t>
      </w:r>
      <w:r w:rsidRPr="00BD69E2">
        <w:rPr>
          <w:rFonts w:ascii="Times New Roman" w:hAnsi="Times New Roman" w:cs="Times New Roman"/>
          <w:sz w:val="24"/>
          <w:szCs w:val="24"/>
        </w:rPr>
        <w:t xml:space="preserve">Capitalul inițial al Grupării se constituie după începerea activității Grupării, din sumele depozitelor constituite de către membrii fondatori sau în numele acestora în contul bancar al Grupării. Cuantumul depozitului fiecărui membru este de 1000 (una mie) EUR, calculat la cursul mediu al devizei cotat de către banca națională a țărilor membre, valabil în ziua efectuării plății. Membrii </w:t>
      </w:r>
      <w:proofErr w:type="spellStart"/>
      <w:r w:rsidRPr="00BD69E2">
        <w:rPr>
          <w:rFonts w:ascii="Times New Roman" w:hAnsi="Times New Roman" w:cs="Times New Roman"/>
          <w:sz w:val="24"/>
          <w:szCs w:val="24"/>
        </w:rPr>
        <w:t>aderanți</w:t>
      </w:r>
      <w:proofErr w:type="spellEnd"/>
      <w:r w:rsidRPr="00BD69E2">
        <w:rPr>
          <w:rFonts w:ascii="Times New Roman" w:hAnsi="Times New Roman" w:cs="Times New Roman"/>
          <w:sz w:val="24"/>
          <w:szCs w:val="24"/>
        </w:rPr>
        <w:t xml:space="preserve"> sunt, de asemenea, obligați la plata aportului stabilit conform prezentului punct. Vărsarea depozitului este scadentă în termen de 60 de zile de la data înregistrării definitive a Grupării, respectiv a noului membru.</w:t>
      </w:r>
    </w:p>
    <w:p w14:paraId="7F8ADB40" w14:textId="752D455B"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2.</w:t>
      </w:r>
      <w:r w:rsidR="00140646" w:rsidRPr="00140646">
        <w:rPr>
          <w:rFonts w:ascii="Times New Roman" w:hAnsi="Times New Roman" w:cs="Times New Roman"/>
          <w:sz w:val="24"/>
          <w:szCs w:val="24"/>
        </w:rPr>
        <w:t xml:space="preserve"> </w:t>
      </w:r>
      <w:proofErr w:type="spellStart"/>
      <w:r w:rsidR="00431448">
        <w:rPr>
          <w:rFonts w:ascii="Times New Roman" w:hAnsi="Times New Roman" w:cs="Times New Roman"/>
          <w:sz w:val="24"/>
          <w:szCs w:val="24"/>
        </w:rPr>
        <w:t>Cotizaţia</w:t>
      </w:r>
      <w:proofErr w:type="spellEnd"/>
      <w:r w:rsidR="00140646" w:rsidRPr="00140646">
        <w:rPr>
          <w:rFonts w:ascii="Times New Roman" w:hAnsi="Times New Roman" w:cs="Times New Roman"/>
          <w:sz w:val="24"/>
          <w:szCs w:val="24"/>
        </w:rPr>
        <w:t xml:space="preserve"> plătită de către membrii Grupării este de 500 EUR pe an. </w:t>
      </w:r>
      <w:proofErr w:type="spellStart"/>
      <w:r w:rsidR="00132C2A">
        <w:rPr>
          <w:rFonts w:ascii="Times New Roman" w:hAnsi="Times New Roman" w:cs="Times New Roman"/>
          <w:sz w:val="24"/>
          <w:szCs w:val="24"/>
        </w:rPr>
        <w:t>Cotizaţia</w:t>
      </w:r>
      <w:proofErr w:type="spellEnd"/>
      <w:r w:rsidR="00140646" w:rsidRPr="00140646">
        <w:rPr>
          <w:rFonts w:ascii="Times New Roman" w:hAnsi="Times New Roman" w:cs="Times New Roman"/>
          <w:sz w:val="24"/>
          <w:szCs w:val="24"/>
        </w:rPr>
        <w:t xml:space="preserve"> stabilită astfel trebuie plătită de către membri până la data de 15 februarie a fiecărui an în contul bancar al Grupării.</w:t>
      </w:r>
    </w:p>
    <w:p w14:paraId="576119AF" w14:textId="617BAF37"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3.</w:t>
      </w:r>
      <w:r w:rsidRPr="00BD69E2">
        <w:rPr>
          <w:rFonts w:ascii="Times New Roman" w:hAnsi="Times New Roman" w:cs="Times New Roman"/>
          <w:sz w:val="24"/>
          <w:szCs w:val="24"/>
        </w:rPr>
        <w:t>Veniturile și cheltuielile Grupării, legate de activitatea conform obiectivului, respectiv de celelalte activități economice, se înregistrează separat în evidențe.</w:t>
      </w:r>
    </w:p>
    <w:p w14:paraId="432325F1" w14:textId="4FF0EA02"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BD69E2">
        <w:rPr>
          <w:rFonts w:ascii="Times New Roman" w:hAnsi="Times New Roman" w:cs="Times New Roman"/>
          <w:sz w:val="24"/>
          <w:szCs w:val="24"/>
        </w:rPr>
        <w:t>Veniturile Grupării:</w:t>
      </w:r>
    </w:p>
    <w:p w14:paraId="36736073"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a) alocații sau alte donații primite de la fondatori, din subsistemele bugetului de stat sau de la alți donatori, pentru acoperirea cheltuielilor de funcționare;</w:t>
      </w:r>
    </w:p>
    <w:p w14:paraId="0347E3B6"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b) alte venituri din desfășurarea activităților propuse sau direct legate de aceste activități;</w:t>
      </w:r>
    </w:p>
    <w:p w14:paraId="77F77EFA"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c) venituri din investirea resurselor entității;</w:t>
      </w:r>
    </w:p>
    <w:p w14:paraId="6CCF300F"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d) depozite, cotizații;</w:t>
      </w:r>
    </w:p>
    <w:p w14:paraId="6373AE4D"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lastRenderedPageBreak/>
        <w:t>e) alte activități conform actelor normative;</w:t>
      </w:r>
    </w:p>
    <w:p w14:paraId="64002FD5" w14:textId="684E2DF5"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f) venituri provenite din activități economice.</w:t>
      </w:r>
    </w:p>
    <w:p w14:paraId="7637E81A" w14:textId="185EDD09"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BD69E2">
        <w:rPr>
          <w:rFonts w:ascii="Times New Roman" w:hAnsi="Times New Roman" w:cs="Times New Roman"/>
          <w:sz w:val="24"/>
          <w:szCs w:val="24"/>
        </w:rPr>
        <w:t>Cheltuielile Grupării pot fi în special:</w:t>
      </w:r>
    </w:p>
    <w:p w14:paraId="59D01299"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a) cheltuieli directe legate de activități ce țin de realizarea obiectivelor;</w:t>
      </w:r>
    </w:p>
    <w:p w14:paraId="1E6659D1"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b) cheltuieli directe legate de activitatea economică (costuri și cheltuieli);</w:t>
      </w:r>
    </w:p>
    <w:p w14:paraId="57905F6C" w14:textId="77777777" w:rsid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c) cheltuieli directe legate de activitatea economică (costuri și cheltuieli), care se defalcă proporțional cu veniturile.</w:t>
      </w:r>
    </w:p>
    <w:p w14:paraId="0456F442" w14:textId="4C7307D8"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6. </w:t>
      </w:r>
      <w:r w:rsidRPr="00BD69E2">
        <w:rPr>
          <w:rFonts w:ascii="Times New Roman" w:hAnsi="Times New Roman" w:cs="Times New Roman"/>
          <w:sz w:val="24"/>
          <w:szCs w:val="24"/>
        </w:rPr>
        <w:t>Colectarea de donații în numele și în favoarea Grupării nu se poate realiza prin insistențe repetate către posibili donatori, respectiv alte persoane, sau prin încălcarea drepturilor la personalitate și a demnității umane.</w:t>
      </w:r>
    </w:p>
    <w:p w14:paraId="16E53683" w14:textId="599EF127"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7. </w:t>
      </w:r>
      <w:r w:rsidRPr="00BD69E2">
        <w:rPr>
          <w:rFonts w:ascii="Times New Roman" w:hAnsi="Times New Roman" w:cs="Times New Roman"/>
          <w:sz w:val="24"/>
          <w:szCs w:val="24"/>
        </w:rPr>
        <w:t>În privința gestiunii Grupării:</w:t>
      </w:r>
    </w:p>
    <w:p w14:paraId="7268EB58"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a) venitul realizat nu poate fi distribuit, ci trebuie utilizat pentru activitatea prevăzută în Convenție și Statut;</w:t>
      </w:r>
    </w:p>
    <w:p w14:paraId="3E19922B" w14:textId="77777777"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b) nu poate beneficia de alocații din subsistemele bugetelor de stat - cu excepția alocațiilor normative - decât pe bază contractuală; condițiile și modul de decontare a alocațiilor se stabilesc în contract;</w:t>
      </w:r>
    </w:p>
    <w:p w14:paraId="5F70DDEB" w14:textId="4196418E" w:rsidR="00BD69E2" w:rsidRPr="00BD69E2" w:rsidRDefault="00BD69E2" w:rsidP="00EE1AB6">
      <w:pPr>
        <w:spacing w:after="120"/>
        <w:ind w:left="720"/>
        <w:jc w:val="both"/>
        <w:rPr>
          <w:rFonts w:ascii="Times New Roman" w:hAnsi="Times New Roman" w:cs="Times New Roman"/>
          <w:sz w:val="24"/>
          <w:szCs w:val="24"/>
        </w:rPr>
      </w:pPr>
      <w:r w:rsidRPr="00BD69E2">
        <w:rPr>
          <w:rFonts w:ascii="Times New Roman" w:hAnsi="Times New Roman" w:cs="Times New Roman"/>
          <w:sz w:val="24"/>
          <w:szCs w:val="24"/>
        </w:rPr>
        <w:t>c) nu se pot contracta credite care ar periclita activitatea Grupării;</w:t>
      </w:r>
    </w:p>
    <w:p w14:paraId="43C09C53" w14:textId="3F644F98"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8. </w:t>
      </w:r>
      <w:r w:rsidRPr="00BD69E2">
        <w:rPr>
          <w:rFonts w:ascii="Times New Roman" w:hAnsi="Times New Roman" w:cs="Times New Roman"/>
          <w:sz w:val="24"/>
          <w:szCs w:val="24"/>
        </w:rPr>
        <w:t>În privința regulilor contabile și bugetare care se vor aplica în legătură cu membrii Grupării, sunt orientative prevederile cuprinse în Regulament, precum și dispozițiile Legii LXXXI din anul 1996 privind impozitul pe profit și impozitul pe dividende (</w:t>
      </w:r>
      <w:proofErr w:type="spellStart"/>
      <w:r w:rsidRPr="00BD69E2">
        <w:rPr>
          <w:rFonts w:ascii="Times New Roman" w:hAnsi="Times New Roman" w:cs="Times New Roman"/>
          <w:sz w:val="24"/>
          <w:szCs w:val="24"/>
        </w:rPr>
        <w:t>TAOtv</w:t>
      </w:r>
      <w:proofErr w:type="spellEnd"/>
      <w:r w:rsidRPr="00BD69E2">
        <w:rPr>
          <w:rFonts w:ascii="Times New Roman" w:hAnsi="Times New Roman" w:cs="Times New Roman"/>
          <w:sz w:val="24"/>
          <w:szCs w:val="24"/>
        </w:rPr>
        <w:t>.) adoptată de către Adunarea Națională a Ungariei, ale Legii C din anul 2000 privind contabilitatea, precum și dispozițiile Ordonanței Guvernului nr. 224/2000. (XII. 19.) privind particularitățile obligației de contabilizare și întocmire a raportului la unele entități.</w:t>
      </w:r>
    </w:p>
    <w:p w14:paraId="7CBEAD08" w14:textId="3EF45B6E" w:rsidR="00BD69E2" w:rsidRP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9. </w:t>
      </w:r>
      <w:r w:rsidRPr="00BD69E2">
        <w:rPr>
          <w:rFonts w:ascii="Times New Roman" w:hAnsi="Times New Roman" w:cs="Times New Roman"/>
          <w:sz w:val="24"/>
          <w:szCs w:val="24"/>
        </w:rPr>
        <w:t>Primul an de exercițiu financiar al Grupării începe cu anul înregistrării și se încheie la data de 31 decembrie a aceluiași an. În continuare, anul bugetar este identic cu anul calendaristic.</w:t>
      </w:r>
    </w:p>
    <w:p w14:paraId="3A00F3D5" w14:textId="2BA39E15" w:rsidR="00BD69E2" w:rsidRDefault="00BD69E2"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10. </w:t>
      </w:r>
      <w:r w:rsidRPr="00BD69E2">
        <w:rPr>
          <w:rFonts w:ascii="Times New Roman" w:hAnsi="Times New Roman" w:cs="Times New Roman"/>
          <w:sz w:val="24"/>
          <w:szCs w:val="24"/>
        </w:rPr>
        <w:t>În termen de 150 de zile calculate de la data încheierii anului bugetar în cauză, raportul Grupării trebuie publicat în Buletinul Informativ oficial apărut ca anexă a Monitorului Oficial Ungar.</w:t>
      </w:r>
    </w:p>
    <w:p w14:paraId="536CBC76" w14:textId="77777777" w:rsidR="000B2C8C" w:rsidRDefault="000B2C8C" w:rsidP="00EE1AB6">
      <w:pPr>
        <w:spacing w:after="120"/>
        <w:jc w:val="both"/>
        <w:rPr>
          <w:rFonts w:ascii="Times New Roman" w:hAnsi="Times New Roman" w:cs="Times New Roman"/>
          <w:sz w:val="24"/>
          <w:szCs w:val="24"/>
        </w:rPr>
      </w:pPr>
    </w:p>
    <w:p w14:paraId="7C20850F"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Articolul X</w:t>
      </w:r>
    </w:p>
    <w:p w14:paraId="069D83D8"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RĂSPUNDEREA FINANCIARĂ A MEMBRILOR GRUPĂRII</w:t>
      </w:r>
    </w:p>
    <w:p w14:paraId="63D79E74" w14:textId="77777777" w:rsidR="000B2C8C" w:rsidRPr="000B2C8C" w:rsidRDefault="000B2C8C" w:rsidP="00EE1AB6">
      <w:pPr>
        <w:spacing w:after="120"/>
        <w:jc w:val="both"/>
        <w:rPr>
          <w:rFonts w:ascii="Times New Roman" w:hAnsi="Times New Roman" w:cs="Times New Roman"/>
          <w:sz w:val="24"/>
          <w:szCs w:val="24"/>
        </w:rPr>
      </w:pPr>
    </w:p>
    <w:p w14:paraId="69EEF430" w14:textId="0ECA283F" w:rsidR="000B2C8C" w:rsidRPr="000B2C8C" w:rsidRDefault="000B2C8C" w:rsidP="00EE1AB6">
      <w:pPr>
        <w:spacing w:after="120"/>
        <w:jc w:val="both"/>
        <w:rPr>
          <w:rFonts w:ascii="Times New Roman" w:hAnsi="Times New Roman" w:cs="Times New Roman"/>
          <w:sz w:val="24"/>
          <w:szCs w:val="24"/>
        </w:rPr>
      </w:pPr>
      <w:r w:rsidRPr="000B2C8C">
        <w:rPr>
          <w:rFonts w:ascii="Times New Roman" w:hAnsi="Times New Roman" w:cs="Times New Roman"/>
          <w:sz w:val="24"/>
          <w:szCs w:val="24"/>
        </w:rPr>
        <w:t>1.</w:t>
      </w:r>
      <w:r>
        <w:rPr>
          <w:rFonts w:ascii="Times New Roman" w:hAnsi="Times New Roman" w:cs="Times New Roman"/>
          <w:sz w:val="24"/>
          <w:szCs w:val="24"/>
        </w:rPr>
        <w:t xml:space="preserve"> </w:t>
      </w:r>
      <w:r w:rsidRPr="000B2C8C">
        <w:rPr>
          <w:rFonts w:ascii="Times New Roman" w:hAnsi="Times New Roman" w:cs="Times New Roman"/>
          <w:sz w:val="24"/>
          <w:szCs w:val="24"/>
        </w:rPr>
        <w:t>Gruparea răspunde cu întregul său capital pentru obligațiile sale, indiferent de caracterul acestora.</w:t>
      </w:r>
    </w:p>
    <w:p w14:paraId="0FA8D29D" w14:textId="28829248"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0B2C8C">
        <w:rPr>
          <w:rFonts w:ascii="Times New Roman" w:hAnsi="Times New Roman" w:cs="Times New Roman"/>
          <w:sz w:val="24"/>
          <w:szCs w:val="24"/>
        </w:rPr>
        <w:t xml:space="preserve">În cazul în care capitalul Grupării este insuficient pentru îndeplinirea obligațiilor sale, răspunderea administrațiilor locale, asociațiilor și entităților ungare stabilite conform alineatului </w:t>
      </w:r>
      <w:r w:rsidRPr="000B2C8C">
        <w:rPr>
          <w:rFonts w:ascii="Times New Roman" w:hAnsi="Times New Roman" w:cs="Times New Roman"/>
          <w:sz w:val="24"/>
          <w:szCs w:val="24"/>
        </w:rPr>
        <w:lastRenderedPageBreak/>
        <w:t>(3) § 2 din Lege este limitată la cuantumul depozitelor lor proprii plătite conform punctului 1 din articolul IX. Având în vedere răspunderea limitată a membrilor ungari, luând în considerare cele cuprinse în articolul 12 al Regulamentului, răspunderea membrilor români ai Grupării se limitează până la cuantumul depozitelor proprii vărsate.</w:t>
      </w:r>
    </w:p>
    <w:p w14:paraId="73881240" w14:textId="2E89491F"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0B2C8C">
        <w:rPr>
          <w:rFonts w:ascii="Times New Roman" w:hAnsi="Times New Roman" w:cs="Times New Roman"/>
          <w:sz w:val="24"/>
          <w:szCs w:val="24"/>
        </w:rPr>
        <w:t>Având în vedere răspunderea limitată a membrilor, în denumirea Grupării se va menționa expresia „cu răspundere limitată”.</w:t>
      </w:r>
    </w:p>
    <w:p w14:paraId="668C88EC" w14:textId="5A344677"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0B2C8C">
        <w:rPr>
          <w:rFonts w:ascii="Times New Roman" w:hAnsi="Times New Roman" w:cs="Times New Roman"/>
          <w:sz w:val="24"/>
          <w:szCs w:val="24"/>
        </w:rPr>
        <w:t>Membrii răspund - până la limita prevăzută la pct. 2 - chiar și după încetarea calității lor de membru, în privința acelor obligații care s-au născut în perioada în care au avut calitatea de membru.</w:t>
      </w:r>
    </w:p>
    <w:p w14:paraId="63109F3C" w14:textId="529A70E9"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0B2C8C">
        <w:rPr>
          <w:rFonts w:ascii="Times New Roman" w:hAnsi="Times New Roman" w:cs="Times New Roman"/>
          <w:sz w:val="24"/>
          <w:szCs w:val="24"/>
        </w:rPr>
        <w:t>Gruparea răspunde pentru faptele organelor sale față de terțe persoane și atunci când faptele nu intră în atribuțiile Grupării.</w:t>
      </w:r>
    </w:p>
    <w:p w14:paraId="0FB99BEA" w14:textId="7FC5FBA2"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6. </w:t>
      </w:r>
      <w:r w:rsidRPr="000B2C8C">
        <w:rPr>
          <w:rFonts w:ascii="Times New Roman" w:hAnsi="Times New Roman" w:cs="Times New Roman"/>
          <w:sz w:val="24"/>
          <w:szCs w:val="24"/>
        </w:rPr>
        <w:t>Ținând cont de răspunderea limitată a Grupării, aceasta este obligată să publice Convenția, Statutul și evidențele sale financiare principale cel puțin în măsura în care celelalte entități cu răspundere limitată își publică documentele similare conform dreptului național ungar.</w:t>
      </w:r>
    </w:p>
    <w:p w14:paraId="5E9F0EB0" w14:textId="77777777" w:rsidR="000B2C8C" w:rsidRPr="000B2C8C" w:rsidRDefault="000B2C8C" w:rsidP="00EE1AB6">
      <w:pPr>
        <w:spacing w:after="120"/>
        <w:jc w:val="center"/>
        <w:rPr>
          <w:rFonts w:ascii="Times New Roman" w:hAnsi="Times New Roman" w:cs="Times New Roman"/>
          <w:b/>
          <w:bCs/>
          <w:sz w:val="24"/>
          <w:szCs w:val="24"/>
        </w:rPr>
      </w:pPr>
    </w:p>
    <w:p w14:paraId="17035600"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Articolul XI</w:t>
      </w:r>
    </w:p>
    <w:p w14:paraId="7606EC3A"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MODIFICAREA STATUTULUI</w:t>
      </w:r>
    </w:p>
    <w:p w14:paraId="02A1700D" w14:textId="77777777" w:rsidR="000B2C8C" w:rsidRPr="000B2C8C" w:rsidRDefault="000B2C8C" w:rsidP="00EE1AB6">
      <w:pPr>
        <w:spacing w:after="120"/>
        <w:jc w:val="both"/>
        <w:rPr>
          <w:rFonts w:ascii="Times New Roman" w:hAnsi="Times New Roman" w:cs="Times New Roman"/>
          <w:sz w:val="24"/>
          <w:szCs w:val="24"/>
        </w:rPr>
      </w:pPr>
    </w:p>
    <w:p w14:paraId="140D478B" w14:textId="37C1C308" w:rsidR="000B2C8C" w:rsidRPr="000B2C8C" w:rsidRDefault="000B2C8C" w:rsidP="00EE1AB6">
      <w:pPr>
        <w:spacing w:after="120"/>
        <w:jc w:val="both"/>
        <w:rPr>
          <w:rFonts w:ascii="Times New Roman" w:hAnsi="Times New Roman" w:cs="Times New Roman"/>
          <w:sz w:val="24"/>
          <w:szCs w:val="24"/>
        </w:rPr>
      </w:pPr>
      <w:r w:rsidRPr="000B2C8C">
        <w:rPr>
          <w:rFonts w:ascii="Times New Roman" w:hAnsi="Times New Roman" w:cs="Times New Roman"/>
          <w:sz w:val="24"/>
          <w:szCs w:val="24"/>
        </w:rPr>
        <w:t>1.</w:t>
      </w:r>
      <w:r>
        <w:rPr>
          <w:rFonts w:ascii="Times New Roman" w:hAnsi="Times New Roman" w:cs="Times New Roman"/>
          <w:sz w:val="24"/>
          <w:szCs w:val="24"/>
        </w:rPr>
        <w:t xml:space="preserve"> </w:t>
      </w:r>
      <w:r w:rsidRPr="000B2C8C">
        <w:rPr>
          <w:rFonts w:ascii="Times New Roman" w:hAnsi="Times New Roman" w:cs="Times New Roman"/>
          <w:sz w:val="24"/>
          <w:szCs w:val="24"/>
        </w:rPr>
        <w:t>Oricare membru al Grupării poate propune modificarea Statutului.</w:t>
      </w:r>
    </w:p>
    <w:p w14:paraId="11404BDE" w14:textId="520A2A86"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0B2C8C">
        <w:rPr>
          <w:rFonts w:ascii="Times New Roman" w:hAnsi="Times New Roman" w:cs="Times New Roman"/>
          <w:sz w:val="24"/>
          <w:szCs w:val="24"/>
        </w:rPr>
        <w:t>Textul de modificare propus trebuie prezentat în scris Directorului Grupării, care, înainte de ședința Adunării Generale, va comunica în scris această propunere tuturor membrilor, lăsând cel puțin 60 de zile pentru interpretarea modificării și formularea de propuneri.</w:t>
      </w:r>
    </w:p>
    <w:p w14:paraId="6AAB3732" w14:textId="77777777" w:rsidR="000B2C8C" w:rsidRPr="000B2C8C" w:rsidRDefault="000B2C8C" w:rsidP="00EE1AB6">
      <w:pPr>
        <w:spacing w:after="120"/>
        <w:jc w:val="both"/>
        <w:rPr>
          <w:rFonts w:ascii="Times New Roman" w:hAnsi="Times New Roman" w:cs="Times New Roman"/>
          <w:sz w:val="24"/>
          <w:szCs w:val="24"/>
        </w:rPr>
      </w:pPr>
    </w:p>
    <w:p w14:paraId="2D1BDEE4" w14:textId="636D750D"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0B2C8C">
        <w:rPr>
          <w:rFonts w:ascii="Times New Roman" w:hAnsi="Times New Roman" w:cs="Times New Roman"/>
          <w:sz w:val="24"/>
          <w:szCs w:val="24"/>
        </w:rPr>
        <w:t>Membrii vor decide referitor la modificarea propusă, luând în considerare cele cuprinse în punctul 2.3.</w:t>
      </w:r>
    </w:p>
    <w:p w14:paraId="051D98FC" w14:textId="66D062DC" w:rsidR="00BD69E2"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0B2C8C">
        <w:rPr>
          <w:rFonts w:ascii="Times New Roman" w:hAnsi="Times New Roman" w:cs="Times New Roman"/>
          <w:sz w:val="24"/>
          <w:szCs w:val="24"/>
        </w:rPr>
        <w:t>În privința operării modificărilor esențiale ale Statutului, se aplică dispozițiile articolului 4 al Regulamentului. Modificările privind evidențele, pe lângă cele prevăzute în art. 4 din Regulament, trebuie declarate la Judecătoria Capitalei din Ungaria în termen de 30 de zile de la adoptarea lor.</w:t>
      </w:r>
    </w:p>
    <w:p w14:paraId="56DB481D" w14:textId="77777777" w:rsidR="000B2C8C" w:rsidRPr="000B2C8C" w:rsidRDefault="000B2C8C" w:rsidP="00EE1AB6">
      <w:pPr>
        <w:spacing w:after="120"/>
        <w:jc w:val="center"/>
        <w:rPr>
          <w:rFonts w:ascii="Times New Roman" w:hAnsi="Times New Roman" w:cs="Times New Roman"/>
          <w:b/>
          <w:bCs/>
          <w:sz w:val="24"/>
          <w:szCs w:val="24"/>
        </w:rPr>
      </w:pPr>
    </w:p>
    <w:p w14:paraId="057DCA28"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Articolul XII</w:t>
      </w:r>
    </w:p>
    <w:p w14:paraId="45C1119C"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DIZOLVAREA GRUPĂRII</w:t>
      </w:r>
    </w:p>
    <w:p w14:paraId="1ACD668A" w14:textId="77777777" w:rsidR="000B2C8C" w:rsidRPr="000B2C8C" w:rsidRDefault="000B2C8C" w:rsidP="00EE1AB6">
      <w:pPr>
        <w:spacing w:after="120"/>
        <w:jc w:val="both"/>
        <w:rPr>
          <w:rFonts w:ascii="Times New Roman" w:hAnsi="Times New Roman" w:cs="Times New Roman"/>
          <w:sz w:val="24"/>
          <w:szCs w:val="24"/>
        </w:rPr>
      </w:pPr>
    </w:p>
    <w:p w14:paraId="36B02927" w14:textId="020665A3"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1.</w:t>
      </w:r>
      <w:r w:rsidRPr="000B2C8C">
        <w:rPr>
          <w:rFonts w:ascii="Times New Roman" w:hAnsi="Times New Roman" w:cs="Times New Roman"/>
          <w:sz w:val="24"/>
          <w:szCs w:val="24"/>
        </w:rPr>
        <w:t>Gruparea poate fi dizolvată numai fără succesor de drept, caz în care Gruparea se va lichida, cu excepția cazurilor supuse legislației naționale ale statului membru în care Gruparea își are sediul.</w:t>
      </w:r>
    </w:p>
    <w:p w14:paraId="4A6095DA" w14:textId="16443CF4"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0B2C8C">
        <w:rPr>
          <w:rFonts w:ascii="Times New Roman" w:hAnsi="Times New Roman" w:cs="Times New Roman"/>
          <w:sz w:val="24"/>
          <w:szCs w:val="24"/>
        </w:rPr>
        <w:t>Inițierea procedurii de dizolvare, precum și de lichidare, cade sub incidența Regulamentului, a Legii, precum și a altor norme în vigoare în statul membru în care Gruparea își are sediul.</w:t>
      </w:r>
    </w:p>
    <w:p w14:paraId="7661977F" w14:textId="36F2D117" w:rsid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0B2C8C">
        <w:rPr>
          <w:rFonts w:ascii="Times New Roman" w:hAnsi="Times New Roman" w:cs="Times New Roman"/>
          <w:sz w:val="24"/>
          <w:szCs w:val="24"/>
        </w:rPr>
        <w:t>Gruparea încetează prin radierea din registrul Judecătoriei Capitalei din Ungaria.</w:t>
      </w:r>
    </w:p>
    <w:p w14:paraId="38C81F35" w14:textId="77777777" w:rsidR="000B2C8C" w:rsidRDefault="000B2C8C" w:rsidP="00EE1AB6">
      <w:pPr>
        <w:spacing w:after="120"/>
        <w:jc w:val="both"/>
        <w:rPr>
          <w:rFonts w:ascii="Times New Roman" w:hAnsi="Times New Roman" w:cs="Times New Roman"/>
          <w:sz w:val="24"/>
          <w:szCs w:val="24"/>
        </w:rPr>
      </w:pPr>
    </w:p>
    <w:p w14:paraId="59AB2F10"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Articolul XIII</w:t>
      </w:r>
    </w:p>
    <w:p w14:paraId="173971AD"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DREPTUL INTERPRETĂRII ȘI EXECUTĂRII STATUTULUI</w:t>
      </w:r>
    </w:p>
    <w:p w14:paraId="11CAACCD" w14:textId="77777777" w:rsidR="000B2C8C" w:rsidRPr="000B2C8C" w:rsidRDefault="000B2C8C" w:rsidP="00EE1AB6">
      <w:pPr>
        <w:spacing w:after="120"/>
        <w:jc w:val="both"/>
        <w:rPr>
          <w:rFonts w:ascii="Times New Roman" w:hAnsi="Times New Roman" w:cs="Times New Roman"/>
          <w:sz w:val="24"/>
          <w:szCs w:val="24"/>
        </w:rPr>
      </w:pPr>
    </w:p>
    <w:p w14:paraId="5BED04CE" w14:textId="782132DB"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0B2C8C">
        <w:rPr>
          <w:rFonts w:ascii="Times New Roman" w:hAnsi="Times New Roman" w:cs="Times New Roman"/>
          <w:sz w:val="24"/>
          <w:szCs w:val="24"/>
        </w:rPr>
        <w:t>Statutul se interpretează și se aplică ținând cont de art. 2 și art. 8 lit. e) din Regulament, conform legislației statului membru în care își are sediul Gruparea. În privința acțiunilor cofinanțate de Uniunea Europeană, se aplică actele normative corespunzătoare referitoare la controlul fondurilor comunitare.</w:t>
      </w:r>
    </w:p>
    <w:p w14:paraId="7E0851C6" w14:textId="30228FD3" w:rsid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0B2C8C">
        <w:rPr>
          <w:rFonts w:ascii="Times New Roman" w:hAnsi="Times New Roman" w:cs="Times New Roman"/>
          <w:sz w:val="24"/>
          <w:szCs w:val="24"/>
        </w:rPr>
        <w:t>Interpretarea și aplicarea Statutului nu poate încălca legislația statelor membre referitoare la ordinea și siguranța publică, sănătatea publică, moravurile sau interesul public. În caz contrar, statul membru în cauză poate interzice activitatea de acest gen desfășurată pe teritoriul său, respectiv poate prevedea retragerea din Grupare a membrilor care s-au înființat în baza legislației naționale, cu excepția cazului în care Gruparea întrerupe activitatea contestată. Împotriva deciziei organului competent trebuie asigurată posibilitatea revizuirii.</w:t>
      </w:r>
    </w:p>
    <w:p w14:paraId="18D7E702" w14:textId="77777777" w:rsidR="000B2C8C" w:rsidRDefault="000B2C8C" w:rsidP="00EE1AB6">
      <w:pPr>
        <w:spacing w:after="120"/>
        <w:jc w:val="both"/>
        <w:rPr>
          <w:rFonts w:ascii="Times New Roman" w:hAnsi="Times New Roman" w:cs="Times New Roman"/>
          <w:sz w:val="24"/>
          <w:szCs w:val="24"/>
        </w:rPr>
      </w:pPr>
    </w:p>
    <w:p w14:paraId="6840155E"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Articolul XIV</w:t>
      </w:r>
    </w:p>
    <w:p w14:paraId="7D809375" w14:textId="77777777" w:rsidR="000B2C8C" w:rsidRPr="000B2C8C" w:rsidRDefault="000B2C8C" w:rsidP="00EE1AB6">
      <w:pPr>
        <w:spacing w:after="120"/>
        <w:jc w:val="center"/>
        <w:rPr>
          <w:rFonts w:ascii="Times New Roman" w:hAnsi="Times New Roman" w:cs="Times New Roman"/>
          <w:b/>
          <w:bCs/>
          <w:sz w:val="24"/>
          <w:szCs w:val="24"/>
        </w:rPr>
      </w:pPr>
      <w:r w:rsidRPr="000B2C8C">
        <w:rPr>
          <w:rFonts w:ascii="Times New Roman" w:hAnsi="Times New Roman" w:cs="Times New Roman"/>
          <w:b/>
          <w:bCs/>
          <w:sz w:val="24"/>
          <w:szCs w:val="24"/>
        </w:rPr>
        <w:t>DISPOZIȚII PRIVIND RECUNOȘTEREA RECIPROCĂ</w:t>
      </w:r>
    </w:p>
    <w:p w14:paraId="018BB689" w14:textId="77777777" w:rsidR="000B2C8C" w:rsidRDefault="000B2C8C" w:rsidP="00EE1AB6">
      <w:pPr>
        <w:spacing w:after="120"/>
        <w:jc w:val="both"/>
        <w:rPr>
          <w:rFonts w:ascii="Times New Roman" w:hAnsi="Times New Roman" w:cs="Times New Roman"/>
          <w:sz w:val="24"/>
          <w:szCs w:val="24"/>
        </w:rPr>
      </w:pPr>
    </w:p>
    <w:p w14:paraId="0455EF1C" w14:textId="2931C055" w:rsidR="000B2C8C" w:rsidRP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0B2C8C">
        <w:rPr>
          <w:rFonts w:ascii="Times New Roman" w:hAnsi="Times New Roman" w:cs="Times New Roman"/>
          <w:sz w:val="24"/>
          <w:szCs w:val="24"/>
        </w:rPr>
        <w:t>Membrii Grupării care funcționează și își desfășoară activitățile conform legislațiilor naționale ale altor state membre decât cel în care Gruparea își are sediul, acceptă aplicarea legislației statului în care Gruparea își are sediul, în special a normelor referitoare la contabilitate și la buget, în concordanță cu legislația comunitară în vigoare în domeniu.</w:t>
      </w:r>
    </w:p>
    <w:p w14:paraId="205DD337" w14:textId="35D65F9D" w:rsidR="000B2C8C" w:rsidRDefault="000B2C8C"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0B2C8C">
        <w:rPr>
          <w:rFonts w:ascii="Times New Roman" w:hAnsi="Times New Roman" w:cs="Times New Roman"/>
          <w:sz w:val="24"/>
          <w:szCs w:val="24"/>
        </w:rPr>
        <w:t>Membrii Grupării care funcționează și își desfășoară activitățile conform legislațiilor naționale ale altor state membre decât cel în care Gruparea își are sediul, cunosc atribuțiile autorităților de control privind Gruparea, prevăzute de legislația statului în care Gruparea își are sediul, respectiv obligația de a asigura schimbul de informații în conformitate cu articolul 6 din Regulamentul cu privire la Grupele Europene de Cooperare Teritorială.</w:t>
      </w:r>
    </w:p>
    <w:p w14:paraId="43DD2ACE" w14:textId="77777777" w:rsidR="000B2C8C" w:rsidRDefault="000B2C8C" w:rsidP="00EE1AB6">
      <w:pPr>
        <w:spacing w:after="120"/>
        <w:jc w:val="both"/>
        <w:rPr>
          <w:rFonts w:ascii="Times New Roman" w:hAnsi="Times New Roman" w:cs="Times New Roman"/>
          <w:sz w:val="24"/>
          <w:szCs w:val="24"/>
        </w:rPr>
      </w:pPr>
    </w:p>
    <w:p w14:paraId="78A6BFF7"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Articolul XV</w:t>
      </w:r>
    </w:p>
    <w:p w14:paraId="301F6B48"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CONTROL, SUPRAVEGHERE</w:t>
      </w:r>
    </w:p>
    <w:p w14:paraId="40636912" w14:textId="77777777" w:rsidR="00EE1AB6" w:rsidRPr="00EE1AB6" w:rsidRDefault="00EE1AB6" w:rsidP="00EE1AB6">
      <w:pPr>
        <w:spacing w:after="120"/>
        <w:jc w:val="both"/>
        <w:rPr>
          <w:rFonts w:ascii="Times New Roman" w:hAnsi="Times New Roman" w:cs="Times New Roman"/>
          <w:sz w:val="24"/>
          <w:szCs w:val="24"/>
        </w:rPr>
      </w:pPr>
    </w:p>
    <w:p w14:paraId="07C28BEC" w14:textId="34361455"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EE1AB6">
        <w:rPr>
          <w:rFonts w:ascii="Times New Roman" w:hAnsi="Times New Roman" w:cs="Times New Roman"/>
          <w:sz w:val="24"/>
          <w:szCs w:val="24"/>
        </w:rPr>
        <w:t>Controlul administrării de către Grupare a mijloacelor financiare folosite, respectiv supravegherea legalității acestora, sunt efectuate de către autoritățile stabilite conform dreptului național ungar.</w:t>
      </w:r>
    </w:p>
    <w:p w14:paraId="0D43C436" w14:textId="67510652"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EE1AB6">
        <w:rPr>
          <w:rFonts w:ascii="Times New Roman" w:hAnsi="Times New Roman" w:cs="Times New Roman"/>
          <w:sz w:val="24"/>
          <w:szCs w:val="24"/>
        </w:rPr>
        <w:t>Ținând cont de articolul 6 din Regulament, corespunzător dispozițiilor Legii, Curtea de Conturi este autorizată să verifice legalitatea administrării legale a Grupării. Ori de câte ori este necesar, în baza hotărârii Adunării Generale, pe parcursul activității Grupării se poate proceda și la mandatarea unui auditor independent.</w:t>
      </w:r>
    </w:p>
    <w:p w14:paraId="7BCB1172" w14:textId="0993977A"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EE1AB6">
        <w:rPr>
          <w:rFonts w:ascii="Times New Roman" w:hAnsi="Times New Roman" w:cs="Times New Roman"/>
          <w:sz w:val="24"/>
          <w:szCs w:val="24"/>
        </w:rPr>
        <w:t>Controlul fiscal asupra Grupării se exercită de către autoritatea fiscală de stat, controlul utilizării alocațiilor din bugetul de stat sau bugetul local, respectiv din surse internaționale, în special din fonduri financiare asigurate de către Comunitate, se exercită de către organul de control intern corespunzător legislației speciale, iar controlul legalității se exercită de către procuratura competentă conform normelor în vigoare.</w:t>
      </w:r>
    </w:p>
    <w:p w14:paraId="38694DB5" w14:textId="77777777" w:rsidR="00EE1AB6" w:rsidRPr="00EE1AB6" w:rsidRDefault="00EE1AB6" w:rsidP="00EE1AB6">
      <w:pPr>
        <w:spacing w:after="120"/>
        <w:jc w:val="both"/>
        <w:rPr>
          <w:rFonts w:ascii="Times New Roman" w:hAnsi="Times New Roman" w:cs="Times New Roman"/>
          <w:sz w:val="24"/>
          <w:szCs w:val="24"/>
        </w:rPr>
      </w:pPr>
    </w:p>
    <w:p w14:paraId="3AD6E601"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Articolul XVI</w:t>
      </w:r>
    </w:p>
    <w:p w14:paraId="6142989E"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SOLUȚIONAREA LITIGIILOR, CĂI DE ATAC, JURISDICȚIE</w:t>
      </w:r>
    </w:p>
    <w:p w14:paraId="52E5C096" w14:textId="77777777" w:rsidR="00EE1AB6" w:rsidRPr="00EE1AB6" w:rsidRDefault="00EE1AB6" w:rsidP="00EE1AB6">
      <w:pPr>
        <w:spacing w:after="120"/>
        <w:jc w:val="both"/>
        <w:rPr>
          <w:rFonts w:ascii="Times New Roman" w:hAnsi="Times New Roman" w:cs="Times New Roman"/>
          <w:sz w:val="24"/>
          <w:szCs w:val="24"/>
        </w:rPr>
      </w:pPr>
    </w:p>
    <w:p w14:paraId="2ADE2ECD" w14:textId="2BDA1167"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EE1AB6">
        <w:rPr>
          <w:rFonts w:ascii="Times New Roman" w:hAnsi="Times New Roman" w:cs="Times New Roman"/>
          <w:sz w:val="24"/>
          <w:szCs w:val="24"/>
        </w:rPr>
        <w:t>În cazul în care între doi sau mai mulți membri se ivesc litigii în legătură cu interpretarea și aplicarea Statutului sau Convenției, membrii vor milita pentru soluționarea litigiului prin tratative sau alte căi amiabile.</w:t>
      </w:r>
    </w:p>
    <w:p w14:paraId="732AFCBD" w14:textId="77777777" w:rsid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EE1AB6">
        <w:rPr>
          <w:rFonts w:ascii="Times New Roman" w:hAnsi="Times New Roman" w:cs="Times New Roman"/>
          <w:sz w:val="24"/>
          <w:szCs w:val="24"/>
        </w:rPr>
        <w:t>În cazul în care hotărârea adoptată de către Grupare sau de către un organ al acesteia lezează dreptul sau interesul legitim al vreunui membru, cel afectat poate înainta împotriva hotărârii cerere pentru exercitarea unor căi de atac la Judecătoria Capitalei din Ungaria, corespunzător regulilor procedurale ale acesteia.</w:t>
      </w:r>
    </w:p>
    <w:p w14:paraId="642580CB" w14:textId="5FCE1E7F"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EE1AB6">
        <w:rPr>
          <w:rFonts w:ascii="Times New Roman" w:hAnsi="Times New Roman" w:cs="Times New Roman"/>
          <w:sz w:val="24"/>
          <w:szCs w:val="24"/>
        </w:rPr>
        <w:t>În cazul litigiilor care afectează mai mult de un stat membru, se aplică legislația comunitară referitoare la jurisdicție.</w:t>
      </w:r>
    </w:p>
    <w:p w14:paraId="3766D907" w14:textId="18CC11BA"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EE1AB6">
        <w:rPr>
          <w:rFonts w:ascii="Times New Roman" w:hAnsi="Times New Roman" w:cs="Times New Roman"/>
          <w:sz w:val="24"/>
          <w:szCs w:val="24"/>
        </w:rPr>
        <w:t>Persoanele terțe lezate din cauza măsurilor luate de către Grupare sau din cauza omisiunii Grupării pot da în judecată la Judecătoria competentă în cauză.</w:t>
      </w:r>
    </w:p>
    <w:p w14:paraId="7FA0AA25" w14:textId="77777777" w:rsidR="00EE1AB6" w:rsidRPr="00EE1AB6" w:rsidRDefault="00EE1AB6" w:rsidP="00EE1AB6">
      <w:pPr>
        <w:spacing w:after="120"/>
        <w:jc w:val="both"/>
        <w:rPr>
          <w:rFonts w:ascii="Times New Roman" w:hAnsi="Times New Roman" w:cs="Times New Roman"/>
          <w:sz w:val="24"/>
          <w:szCs w:val="24"/>
        </w:rPr>
      </w:pPr>
    </w:p>
    <w:p w14:paraId="51AC4E05"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Articolul XVII</w:t>
      </w:r>
    </w:p>
    <w:p w14:paraId="5A39E3F7"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ADOPTARE ȘI SEMNARE</w:t>
      </w:r>
    </w:p>
    <w:p w14:paraId="79EB65E0" w14:textId="77777777" w:rsidR="00EE1AB6" w:rsidRPr="00EE1AB6" w:rsidRDefault="00EE1AB6" w:rsidP="00EE1AB6">
      <w:pPr>
        <w:spacing w:after="120"/>
        <w:jc w:val="both"/>
        <w:rPr>
          <w:rFonts w:ascii="Times New Roman" w:hAnsi="Times New Roman" w:cs="Times New Roman"/>
          <w:sz w:val="24"/>
          <w:szCs w:val="24"/>
        </w:rPr>
      </w:pPr>
    </w:p>
    <w:p w14:paraId="41814A53" w14:textId="1C5C8442"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EE1AB6">
        <w:rPr>
          <w:rFonts w:ascii="Times New Roman" w:hAnsi="Times New Roman" w:cs="Times New Roman"/>
          <w:sz w:val="24"/>
          <w:szCs w:val="24"/>
        </w:rPr>
        <w:t>Textul Statutului și al Convenției la înființare se adoptă de către organul decizional al membrilor fondatori. Modificările de după înregistrarea definitivă a Grupării se adoptă de către Adunarea Generală, cu excepțiile prevăzute la punctul 4 din articolul XI.</w:t>
      </w:r>
    </w:p>
    <w:p w14:paraId="5B0F7267" w14:textId="110512FE" w:rsidR="000B2C8C"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EE1AB6">
        <w:rPr>
          <w:rFonts w:ascii="Times New Roman" w:hAnsi="Times New Roman" w:cs="Times New Roman"/>
          <w:sz w:val="24"/>
          <w:szCs w:val="24"/>
        </w:rPr>
        <w:t>Statutul se semnează de către reprezentanții împuterniciți cu acest scop.</w:t>
      </w:r>
    </w:p>
    <w:p w14:paraId="6852EE9E" w14:textId="50992386" w:rsid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
    <w:p w14:paraId="64FCD92B"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lastRenderedPageBreak/>
        <w:t>Articolul XVIII</w:t>
      </w:r>
    </w:p>
    <w:p w14:paraId="53242674" w14:textId="77777777" w:rsidR="00EE1AB6" w:rsidRPr="00EE1AB6" w:rsidRDefault="00EE1AB6" w:rsidP="00EE1AB6">
      <w:pPr>
        <w:spacing w:after="120"/>
        <w:jc w:val="center"/>
        <w:rPr>
          <w:rFonts w:ascii="Times New Roman" w:hAnsi="Times New Roman" w:cs="Times New Roman"/>
          <w:b/>
          <w:bCs/>
          <w:sz w:val="24"/>
          <w:szCs w:val="24"/>
        </w:rPr>
      </w:pPr>
      <w:r w:rsidRPr="00EE1AB6">
        <w:rPr>
          <w:rFonts w:ascii="Times New Roman" w:hAnsi="Times New Roman" w:cs="Times New Roman"/>
          <w:b/>
          <w:bCs/>
          <w:sz w:val="24"/>
          <w:szCs w:val="24"/>
        </w:rPr>
        <w:t>DISPOZIȚII FINALE</w:t>
      </w:r>
    </w:p>
    <w:p w14:paraId="2CE41632" w14:textId="77777777" w:rsidR="00EE1AB6" w:rsidRPr="00EE1AB6" w:rsidRDefault="00EE1AB6" w:rsidP="00EE1AB6">
      <w:pPr>
        <w:spacing w:after="120"/>
        <w:jc w:val="both"/>
        <w:rPr>
          <w:rFonts w:ascii="Times New Roman" w:hAnsi="Times New Roman" w:cs="Times New Roman"/>
          <w:sz w:val="24"/>
          <w:szCs w:val="24"/>
        </w:rPr>
      </w:pPr>
    </w:p>
    <w:p w14:paraId="00591E21" w14:textId="77A60CB4"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EE1AB6">
        <w:rPr>
          <w:rFonts w:ascii="Times New Roman" w:hAnsi="Times New Roman" w:cs="Times New Roman"/>
          <w:sz w:val="24"/>
          <w:szCs w:val="24"/>
        </w:rPr>
        <w:t>Prezentul Statut intră în vigoare după semnare, respectiv după înregistrare și efectuarea procedurilor prevăzute de articolele incidente ale Ordonanței.</w:t>
      </w:r>
    </w:p>
    <w:p w14:paraId="03CD92C4" w14:textId="5833347B"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EE1AB6">
        <w:rPr>
          <w:rFonts w:ascii="Times New Roman" w:hAnsi="Times New Roman" w:cs="Times New Roman"/>
          <w:sz w:val="24"/>
          <w:szCs w:val="24"/>
        </w:rPr>
        <w:t>În aspectele nereglementate prin prezentul Statut se aplică alte dispoziții în vigoare ale altor acte normative din domeniu.</w:t>
      </w:r>
    </w:p>
    <w:p w14:paraId="69F9321A" w14:textId="16D9AC89"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EE1AB6">
        <w:rPr>
          <w:rFonts w:ascii="Times New Roman" w:hAnsi="Times New Roman" w:cs="Times New Roman"/>
          <w:sz w:val="24"/>
          <w:szCs w:val="24"/>
        </w:rPr>
        <w:t>Prezentul Statut, conținând douăzeci (20) de pagini, se întocmește în numărul de exemplare solicitat de către membri și în funcție de celelalte cerințe ale Grupării, în limba maghiară, respectiv în traducere autorizată în limbile română. Statutul poate fi întocmit și în traducere în limba engleză, dar existența acestei variante nu constituie un criteriu pentru înregistrarea Grupării. După variantele în diferitele limbi se pot realiza copii în numărul de exemplare solicitat.</w:t>
      </w:r>
    </w:p>
    <w:p w14:paraId="6B8656B8" w14:textId="31D8DB60"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EE1AB6">
        <w:rPr>
          <w:rFonts w:ascii="Times New Roman" w:hAnsi="Times New Roman" w:cs="Times New Roman"/>
          <w:sz w:val="24"/>
          <w:szCs w:val="24"/>
        </w:rPr>
        <w:t>Cel puțin câte un exemplar din variantele lingvistice originale se vor depune la sediul Grupării, reprezentanții membrilor primind la rândul lor câte un exemplar în fiecare limbă.</w:t>
      </w:r>
    </w:p>
    <w:p w14:paraId="1BB9C0CA" w14:textId="4A374CA8" w:rsidR="00EE1AB6" w:rsidRPr="00EE1AB6" w:rsidRDefault="00EE1AB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EE1AB6">
        <w:rPr>
          <w:rFonts w:ascii="Times New Roman" w:hAnsi="Times New Roman" w:cs="Times New Roman"/>
          <w:sz w:val="24"/>
          <w:szCs w:val="24"/>
        </w:rPr>
        <w:t>Membrii Grupării au citit prezentul Statut, au interpretat împreună și au înțeles conținutul acestuia, ca apoi să-l semneze prin intermediul reprezentantului lor legal împuternicit, ca fiind conform voinței lor.</w:t>
      </w:r>
    </w:p>
    <w:p w14:paraId="4025C73F" w14:textId="77777777" w:rsidR="00EE1AB6" w:rsidRPr="00EE1AB6" w:rsidRDefault="00EE1AB6" w:rsidP="00EE1AB6">
      <w:pPr>
        <w:spacing w:after="120"/>
        <w:jc w:val="both"/>
        <w:rPr>
          <w:rFonts w:ascii="Times New Roman" w:hAnsi="Times New Roman" w:cs="Times New Roman"/>
          <w:sz w:val="24"/>
          <w:szCs w:val="24"/>
        </w:rPr>
      </w:pPr>
    </w:p>
    <w:p w14:paraId="4A37EF7B" w14:textId="1E2643CE" w:rsidR="00EE1AB6" w:rsidRPr="000B2C8C" w:rsidRDefault="00EE1AB6" w:rsidP="00EE1AB6">
      <w:pPr>
        <w:spacing w:after="120"/>
        <w:jc w:val="both"/>
        <w:rPr>
          <w:rFonts w:ascii="Times New Roman" w:hAnsi="Times New Roman" w:cs="Times New Roman"/>
          <w:sz w:val="24"/>
          <w:szCs w:val="24"/>
        </w:rPr>
      </w:pPr>
      <w:proofErr w:type="spellStart"/>
      <w:r w:rsidRPr="00EE1AB6">
        <w:rPr>
          <w:rFonts w:ascii="Times New Roman" w:hAnsi="Times New Roman" w:cs="Times New Roman"/>
          <w:sz w:val="24"/>
          <w:szCs w:val="24"/>
        </w:rPr>
        <w:t>Nyíregyháza</w:t>
      </w:r>
      <w:proofErr w:type="spellEnd"/>
      <w:r w:rsidRPr="00EE1AB6">
        <w:rPr>
          <w:rFonts w:ascii="Times New Roman" w:hAnsi="Times New Roman" w:cs="Times New Roman"/>
          <w:sz w:val="24"/>
          <w:szCs w:val="24"/>
        </w:rPr>
        <w:t xml:space="preserve">, </w:t>
      </w:r>
      <w:r w:rsidR="00140646">
        <w:rPr>
          <w:rFonts w:ascii="Times New Roman" w:hAnsi="Times New Roman" w:cs="Times New Roman"/>
          <w:sz w:val="24"/>
          <w:szCs w:val="24"/>
        </w:rPr>
        <w:t xml:space="preserve">5 </w:t>
      </w:r>
      <w:r w:rsidRPr="00EE1AB6">
        <w:rPr>
          <w:rFonts w:ascii="Times New Roman" w:hAnsi="Times New Roman" w:cs="Times New Roman"/>
          <w:sz w:val="24"/>
          <w:szCs w:val="24"/>
        </w:rPr>
        <w:t>aprilie 20</w:t>
      </w:r>
      <w:r w:rsidR="00140646">
        <w:rPr>
          <w:rFonts w:ascii="Times New Roman" w:hAnsi="Times New Roman" w:cs="Times New Roman"/>
          <w:sz w:val="24"/>
          <w:szCs w:val="24"/>
        </w:rPr>
        <w:t>24</w:t>
      </w:r>
    </w:p>
    <w:p w14:paraId="4EE56A6C" w14:textId="77777777" w:rsidR="000B2C8C" w:rsidRPr="000B2C8C" w:rsidRDefault="000B2C8C" w:rsidP="00EE1AB6">
      <w:pPr>
        <w:spacing w:after="120"/>
        <w:jc w:val="both"/>
        <w:rPr>
          <w:rFonts w:ascii="Times New Roman" w:hAnsi="Times New Roman" w:cs="Times New Roman"/>
          <w:sz w:val="24"/>
          <w:szCs w:val="24"/>
        </w:rPr>
      </w:pPr>
    </w:p>
    <w:p w14:paraId="76FB44D2" w14:textId="77777777" w:rsidR="0080435A" w:rsidRDefault="0080435A" w:rsidP="00EE1AB6">
      <w:pPr>
        <w:spacing w:after="120"/>
        <w:jc w:val="both"/>
        <w:rPr>
          <w:rFonts w:ascii="Times New Roman" w:hAnsi="Times New Roman" w:cs="Times New Roman"/>
          <w:sz w:val="24"/>
          <w:szCs w:val="24"/>
        </w:rPr>
        <w:sectPr w:rsidR="0080435A">
          <w:headerReference w:type="default" r:id="rId8"/>
          <w:footerReference w:type="default" r:id="rId9"/>
          <w:pgSz w:w="12240" w:h="15840"/>
          <w:pgMar w:top="1440" w:right="1440" w:bottom="1440" w:left="1440" w:header="708" w:footer="708" w:gutter="0"/>
          <w:cols w:space="708"/>
          <w:docGrid w:linePitch="360"/>
        </w:sectPr>
      </w:pPr>
    </w:p>
    <w:p w14:paraId="7B2B5D09" w14:textId="77777777" w:rsidR="0080435A" w:rsidRDefault="0080435A" w:rsidP="0080435A">
      <w:pPr>
        <w:spacing w:after="120"/>
        <w:jc w:val="center"/>
        <w:rPr>
          <w:rFonts w:ascii="Times New Roman" w:hAnsi="Times New Roman" w:cs="Times New Roman"/>
          <w:sz w:val="24"/>
          <w:szCs w:val="24"/>
        </w:rPr>
      </w:pPr>
      <w:r>
        <w:rPr>
          <w:rFonts w:ascii="Times New Roman" w:hAnsi="Times New Roman" w:cs="Times New Roman"/>
          <w:sz w:val="24"/>
          <w:szCs w:val="24"/>
        </w:rPr>
        <w:t>Administrația locală a Municipiului</w:t>
      </w:r>
    </w:p>
    <w:p w14:paraId="7CA9098B" w14:textId="5FB9EFA4" w:rsidR="0080435A" w:rsidRPr="0080435A" w:rsidRDefault="0080435A" w:rsidP="0080435A">
      <w:pPr>
        <w:spacing w:after="120"/>
        <w:jc w:val="center"/>
        <w:rPr>
          <w:rFonts w:ascii="Times New Roman" w:hAnsi="Times New Roman" w:cs="Times New Roman"/>
          <w:sz w:val="24"/>
          <w:szCs w:val="24"/>
          <w:lang w:val="hu-HU"/>
        </w:rPr>
      </w:pPr>
      <w:proofErr w:type="spellStart"/>
      <w:r>
        <w:rPr>
          <w:rFonts w:ascii="Times New Roman" w:hAnsi="Times New Roman" w:cs="Times New Roman"/>
          <w:sz w:val="24"/>
          <w:szCs w:val="24"/>
        </w:rPr>
        <w:t>Nyíregyháza</w:t>
      </w:r>
      <w:proofErr w:type="spellEnd"/>
    </w:p>
    <w:p w14:paraId="60A849F1" w14:textId="459B5019" w:rsidR="0080435A" w:rsidRDefault="0080435A" w:rsidP="0080435A">
      <w:pPr>
        <w:spacing w:after="120"/>
        <w:jc w:val="center"/>
        <w:rPr>
          <w:rFonts w:ascii="Times New Roman" w:hAnsi="Times New Roman" w:cs="Times New Roman"/>
          <w:sz w:val="24"/>
          <w:szCs w:val="24"/>
        </w:rPr>
      </w:pPr>
      <w:r>
        <w:rPr>
          <w:rFonts w:ascii="Times New Roman" w:hAnsi="Times New Roman" w:cs="Times New Roman"/>
          <w:sz w:val="24"/>
          <w:szCs w:val="24"/>
        </w:rPr>
        <w:t>........................................................................</w:t>
      </w:r>
    </w:p>
    <w:p w14:paraId="31341BA9" w14:textId="77777777" w:rsidR="0080435A" w:rsidRDefault="0080435A" w:rsidP="0080435A">
      <w:pPr>
        <w:spacing w:after="120"/>
        <w:jc w:val="center"/>
        <w:rPr>
          <w:rFonts w:ascii="Times New Roman" w:hAnsi="Times New Roman" w:cs="Times New Roman"/>
          <w:sz w:val="24"/>
          <w:szCs w:val="24"/>
        </w:rPr>
      </w:pPr>
      <w:r>
        <w:rPr>
          <w:rFonts w:ascii="Times New Roman" w:hAnsi="Times New Roman" w:cs="Times New Roman"/>
          <w:sz w:val="24"/>
          <w:szCs w:val="24"/>
        </w:rPr>
        <w:t xml:space="preserve">Primăria Municipiului </w:t>
      </w:r>
    </w:p>
    <w:p w14:paraId="1E76D892" w14:textId="6F191B2A" w:rsidR="0080435A" w:rsidRDefault="0080435A" w:rsidP="0080435A">
      <w:pPr>
        <w:spacing w:after="120"/>
        <w:jc w:val="center"/>
        <w:rPr>
          <w:rFonts w:ascii="Times New Roman" w:hAnsi="Times New Roman" w:cs="Times New Roman"/>
          <w:sz w:val="24"/>
          <w:szCs w:val="24"/>
        </w:rPr>
      </w:pPr>
      <w:r>
        <w:rPr>
          <w:rFonts w:ascii="Times New Roman" w:hAnsi="Times New Roman" w:cs="Times New Roman"/>
          <w:sz w:val="24"/>
          <w:szCs w:val="24"/>
        </w:rPr>
        <w:t xml:space="preserve">Satu Mare </w:t>
      </w:r>
    </w:p>
    <w:p w14:paraId="4DBB7922" w14:textId="07CD0F21" w:rsidR="0080435A" w:rsidRDefault="0080435A" w:rsidP="00EE1AB6">
      <w:pPr>
        <w:spacing w:after="120"/>
        <w:jc w:val="both"/>
        <w:rPr>
          <w:rFonts w:ascii="Times New Roman" w:hAnsi="Times New Roman" w:cs="Times New Roman"/>
          <w:sz w:val="24"/>
          <w:szCs w:val="24"/>
        </w:rPr>
        <w:sectPr w:rsidR="0080435A" w:rsidSect="0080435A">
          <w:type w:val="continuous"/>
          <w:pgSz w:w="12240" w:h="15840"/>
          <w:pgMar w:top="1440" w:right="1440" w:bottom="1440" w:left="1440" w:header="708" w:footer="708" w:gutter="0"/>
          <w:cols w:num="2" w:space="708"/>
          <w:docGrid w:linePitch="360"/>
        </w:sectPr>
      </w:pPr>
      <w:r>
        <w:rPr>
          <w:rFonts w:ascii="Times New Roman" w:hAnsi="Times New Roman" w:cs="Times New Roman"/>
          <w:sz w:val="24"/>
          <w:szCs w:val="24"/>
        </w:rPr>
        <w:t>........................................................................</w:t>
      </w:r>
    </w:p>
    <w:p w14:paraId="208C2C92" w14:textId="6A0DDD48" w:rsidR="0080435A" w:rsidRDefault="0080435A" w:rsidP="00EE1AB6">
      <w:pPr>
        <w:spacing w:after="120"/>
        <w:jc w:val="both"/>
        <w:rPr>
          <w:rFonts w:ascii="Times New Roman" w:hAnsi="Times New Roman" w:cs="Times New Roman"/>
          <w:sz w:val="24"/>
          <w:szCs w:val="24"/>
        </w:rPr>
        <w:sectPr w:rsidR="0080435A" w:rsidSect="0080435A">
          <w:type w:val="continuous"/>
          <w:pgSz w:w="12240" w:h="15840"/>
          <w:pgMar w:top="1440" w:right="1440" w:bottom="1440" w:left="1440" w:header="708" w:footer="708" w:gutter="0"/>
          <w:cols w:num="2" w:space="708"/>
          <w:docGrid w:linePitch="360"/>
        </w:sectPr>
      </w:pPr>
    </w:p>
    <w:p w14:paraId="416136C6" w14:textId="77777777" w:rsidR="002E5245" w:rsidRDefault="002E5245" w:rsidP="00EE1AB6">
      <w:pPr>
        <w:spacing w:after="120"/>
        <w:jc w:val="both"/>
        <w:rPr>
          <w:rFonts w:ascii="Times New Roman" w:hAnsi="Times New Roman" w:cs="Times New Roman"/>
          <w:sz w:val="24"/>
          <w:szCs w:val="24"/>
        </w:rPr>
      </w:pPr>
    </w:p>
    <w:p w14:paraId="61B91D62" w14:textId="77777777" w:rsidR="00140646" w:rsidRDefault="00140646" w:rsidP="00EE1AB6">
      <w:pPr>
        <w:spacing w:after="120"/>
        <w:jc w:val="both"/>
        <w:rPr>
          <w:rFonts w:ascii="Times New Roman" w:hAnsi="Times New Roman" w:cs="Times New Roman"/>
          <w:sz w:val="24"/>
          <w:szCs w:val="24"/>
        </w:rPr>
      </w:pPr>
    </w:p>
    <w:p w14:paraId="1326BFDD" w14:textId="77777777" w:rsidR="00140646" w:rsidRDefault="00140646" w:rsidP="00EE1AB6">
      <w:pPr>
        <w:spacing w:after="120"/>
        <w:jc w:val="both"/>
        <w:rPr>
          <w:rFonts w:ascii="Times New Roman" w:hAnsi="Times New Roman" w:cs="Times New Roman"/>
          <w:sz w:val="24"/>
          <w:szCs w:val="24"/>
        </w:rPr>
      </w:pPr>
    </w:p>
    <w:p w14:paraId="6D1030D6" w14:textId="77777777" w:rsidR="00140646" w:rsidRDefault="00140646" w:rsidP="00EE1AB6">
      <w:pPr>
        <w:spacing w:after="120"/>
        <w:jc w:val="both"/>
        <w:rPr>
          <w:rFonts w:ascii="Times New Roman" w:hAnsi="Times New Roman" w:cs="Times New Roman"/>
          <w:sz w:val="24"/>
          <w:szCs w:val="24"/>
        </w:rPr>
      </w:pPr>
    </w:p>
    <w:p w14:paraId="0FC8F7D6" w14:textId="77777777" w:rsidR="00140646" w:rsidRDefault="00140646" w:rsidP="00EE1AB6">
      <w:pPr>
        <w:spacing w:after="120"/>
        <w:jc w:val="both"/>
        <w:rPr>
          <w:rFonts w:ascii="Times New Roman" w:hAnsi="Times New Roman" w:cs="Times New Roman"/>
          <w:sz w:val="24"/>
          <w:szCs w:val="24"/>
        </w:rPr>
      </w:pPr>
    </w:p>
    <w:p w14:paraId="2E6AB71C" w14:textId="77777777" w:rsidR="00140646" w:rsidRDefault="00140646" w:rsidP="00EE1AB6">
      <w:pPr>
        <w:spacing w:after="120"/>
        <w:jc w:val="both"/>
        <w:rPr>
          <w:rFonts w:ascii="Times New Roman" w:hAnsi="Times New Roman" w:cs="Times New Roman"/>
          <w:sz w:val="24"/>
          <w:szCs w:val="24"/>
        </w:rPr>
      </w:pPr>
    </w:p>
    <w:p w14:paraId="37FA5D28" w14:textId="77777777" w:rsidR="00140646" w:rsidRDefault="00140646" w:rsidP="00EE1AB6">
      <w:pPr>
        <w:spacing w:after="120"/>
        <w:jc w:val="both"/>
        <w:rPr>
          <w:rFonts w:ascii="Times New Roman" w:hAnsi="Times New Roman" w:cs="Times New Roman"/>
          <w:sz w:val="24"/>
          <w:szCs w:val="24"/>
        </w:rPr>
      </w:pPr>
    </w:p>
    <w:p w14:paraId="687C3F7C" w14:textId="77777777" w:rsidR="00140646" w:rsidRDefault="00140646" w:rsidP="00EE1AB6">
      <w:pPr>
        <w:spacing w:after="120"/>
        <w:jc w:val="both"/>
        <w:rPr>
          <w:rFonts w:ascii="Times New Roman" w:hAnsi="Times New Roman" w:cs="Times New Roman"/>
          <w:sz w:val="24"/>
          <w:szCs w:val="24"/>
        </w:rPr>
      </w:pPr>
    </w:p>
    <w:p w14:paraId="5394380A" w14:textId="77777777" w:rsidR="00140646" w:rsidRDefault="00140646" w:rsidP="00EE1AB6">
      <w:pPr>
        <w:spacing w:after="120"/>
        <w:jc w:val="both"/>
        <w:rPr>
          <w:rFonts w:ascii="Times New Roman" w:hAnsi="Times New Roman" w:cs="Times New Roman"/>
          <w:sz w:val="24"/>
          <w:szCs w:val="24"/>
        </w:rPr>
      </w:pPr>
    </w:p>
    <w:p w14:paraId="3FD0114B" w14:textId="77777777" w:rsidR="00140646" w:rsidRPr="006C6AA9" w:rsidRDefault="00140646" w:rsidP="00140646">
      <w:pPr>
        <w:spacing w:after="120"/>
        <w:jc w:val="center"/>
        <w:rPr>
          <w:rFonts w:ascii="Times New Roman" w:hAnsi="Times New Roman" w:cs="Times New Roman"/>
          <w:b/>
          <w:bCs/>
          <w:sz w:val="24"/>
          <w:szCs w:val="24"/>
          <w:lang w:val="es-DO"/>
        </w:rPr>
      </w:pPr>
      <w:r w:rsidRPr="006C6AA9">
        <w:rPr>
          <w:rFonts w:ascii="Times New Roman" w:hAnsi="Times New Roman" w:cs="Times New Roman"/>
          <w:b/>
          <w:bCs/>
          <w:sz w:val="24"/>
          <w:szCs w:val="24"/>
          <w:lang w:val="es-DO"/>
        </w:rPr>
        <w:lastRenderedPageBreak/>
        <w:t>ANEXA 1</w:t>
      </w:r>
      <w:r w:rsidRPr="006C6AA9">
        <w:rPr>
          <w:rFonts w:ascii="Times New Roman" w:hAnsi="Times New Roman" w:cs="Times New Roman"/>
          <w:sz w:val="24"/>
          <w:szCs w:val="24"/>
          <w:lang w:val="es-DO"/>
        </w:rPr>
        <w:br/>
      </w:r>
      <w:r w:rsidRPr="006C6AA9">
        <w:rPr>
          <w:rFonts w:ascii="Times New Roman" w:hAnsi="Times New Roman" w:cs="Times New Roman"/>
          <w:b/>
          <w:bCs/>
          <w:sz w:val="24"/>
          <w:szCs w:val="24"/>
          <w:lang w:val="es-DO"/>
        </w:rPr>
        <w:t>la Statutul privind înființarea Gruparii Teritoriale pentru Cooperare Europeană</w:t>
      </w:r>
      <w:r w:rsidRPr="006C6AA9">
        <w:rPr>
          <w:rFonts w:ascii="Times New Roman" w:hAnsi="Times New Roman" w:cs="Times New Roman"/>
          <w:b/>
          <w:bCs/>
          <w:sz w:val="24"/>
          <w:szCs w:val="24"/>
          <w:lang w:val="es-DO"/>
        </w:rPr>
        <w:br/>
        <w:t>Orașele Europene de frontieră cu răspundere limitată</w:t>
      </w:r>
    </w:p>
    <w:p w14:paraId="57005D89" w14:textId="77777777" w:rsidR="00140646" w:rsidRPr="006C6AA9" w:rsidRDefault="00140646" w:rsidP="00140646">
      <w:pPr>
        <w:spacing w:after="120"/>
        <w:jc w:val="center"/>
        <w:rPr>
          <w:rFonts w:ascii="Times New Roman" w:hAnsi="Times New Roman" w:cs="Times New Roman"/>
          <w:b/>
          <w:bCs/>
          <w:sz w:val="24"/>
          <w:szCs w:val="24"/>
          <w:lang w:val="es-DO"/>
        </w:rPr>
      </w:pPr>
    </w:p>
    <w:p w14:paraId="695F514B" w14:textId="04809EAC" w:rsidR="00140646" w:rsidRDefault="00140646" w:rsidP="00EE1AB6">
      <w:pPr>
        <w:spacing w:after="120"/>
        <w:jc w:val="both"/>
        <w:rPr>
          <w:rFonts w:ascii="Times New Roman" w:hAnsi="Times New Roman" w:cs="Times New Roman"/>
          <w:sz w:val="24"/>
          <w:szCs w:val="24"/>
        </w:rPr>
      </w:pPr>
      <w:r>
        <w:rPr>
          <w:rFonts w:ascii="Times New Roman" w:hAnsi="Times New Roman" w:cs="Times New Roman"/>
          <w:sz w:val="24"/>
          <w:szCs w:val="24"/>
        </w:rPr>
        <w:t xml:space="preserve">Lista membrilor fondatori: </w:t>
      </w:r>
    </w:p>
    <w:tbl>
      <w:tblPr>
        <w:tblW w:w="0" w:type="auto"/>
        <w:tblInd w:w="10" w:type="dxa"/>
        <w:tblLayout w:type="fixed"/>
        <w:tblCellMar>
          <w:left w:w="10" w:type="dxa"/>
          <w:right w:w="10" w:type="dxa"/>
        </w:tblCellMar>
        <w:tblLook w:val="0000" w:firstRow="0" w:lastRow="0" w:firstColumn="0" w:lastColumn="0" w:noHBand="0" w:noVBand="0"/>
      </w:tblPr>
      <w:tblGrid>
        <w:gridCol w:w="2448"/>
        <w:gridCol w:w="2153"/>
        <w:gridCol w:w="2369"/>
        <w:gridCol w:w="2362"/>
      </w:tblGrid>
      <w:tr w:rsidR="00140646" w14:paraId="0A0BA737" w14:textId="77777777" w:rsidTr="00140646">
        <w:trPr>
          <w:trHeight w:hRule="exact" w:val="302"/>
        </w:trPr>
        <w:tc>
          <w:tcPr>
            <w:tcW w:w="2448" w:type="dxa"/>
            <w:tcBorders>
              <w:top w:val="single" w:sz="4" w:space="0" w:color="auto"/>
              <w:left w:val="single" w:sz="4" w:space="0" w:color="auto"/>
            </w:tcBorders>
            <w:shd w:val="clear" w:color="auto" w:fill="FFFFFF"/>
            <w:vAlign w:val="bottom"/>
          </w:tcPr>
          <w:p w14:paraId="445CC66E" w14:textId="77777777" w:rsidR="00140646" w:rsidRDefault="00140646" w:rsidP="00140646">
            <w:pPr>
              <w:spacing w:line="266" w:lineRule="exact"/>
              <w:ind w:right="20"/>
              <w:jc w:val="center"/>
            </w:pPr>
            <w:proofErr w:type="spellStart"/>
            <w:r>
              <w:rPr>
                <w:rStyle w:val="Bodytext2Bold"/>
                <w:rFonts w:eastAsiaTheme="minorHAnsi"/>
              </w:rPr>
              <w:t>Denumire</w:t>
            </w:r>
            <w:proofErr w:type="spellEnd"/>
          </w:p>
        </w:tc>
        <w:tc>
          <w:tcPr>
            <w:tcW w:w="2153" w:type="dxa"/>
            <w:tcBorders>
              <w:top w:val="single" w:sz="4" w:space="0" w:color="auto"/>
              <w:left w:val="single" w:sz="4" w:space="0" w:color="auto"/>
            </w:tcBorders>
            <w:shd w:val="clear" w:color="auto" w:fill="FFFFFF"/>
            <w:vAlign w:val="bottom"/>
          </w:tcPr>
          <w:p w14:paraId="36354407" w14:textId="77777777" w:rsidR="00140646" w:rsidRDefault="00140646" w:rsidP="00140646">
            <w:pPr>
              <w:spacing w:line="266" w:lineRule="exact"/>
              <w:jc w:val="center"/>
            </w:pPr>
            <w:proofErr w:type="spellStart"/>
            <w:r>
              <w:rPr>
                <w:rStyle w:val="Bodytext2Bold"/>
                <w:rFonts w:eastAsiaTheme="minorHAnsi"/>
              </w:rPr>
              <w:t>Sediul</w:t>
            </w:r>
            <w:proofErr w:type="spellEnd"/>
          </w:p>
        </w:tc>
        <w:tc>
          <w:tcPr>
            <w:tcW w:w="2369" w:type="dxa"/>
            <w:tcBorders>
              <w:top w:val="single" w:sz="4" w:space="0" w:color="auto"/>
              <w:left w:val="single" w:sz="4" w:space="0" w:color="auto"/>
            </w:tcBorders>
            <w:shd w:val="clear" w:color="auto" w:fill="FFFFFF"/>
            <w:vAlign w:val="bottom"/>
          </w:tcPr>
          <w:p w14:paraId="347F80C2" w14:textId="3FB4F433" w:rsidR="00140646" w:rsidRDefault="00140646" w:rsidP="00140646">
            <w:pPr>
              <w:spacing w:line="266" w:lineRule="exact"/>
              <w:jc w:val="center"/>
            </w:pPr>
            <w:proofErr w:type="spellStart"/>
            <w:r>
              <w:rPr>
                <w:rStyle w:val="Bodytext2Bold"/>
                <w:rFonts w:eastAsiaTheme="minorHAnsi"/>
              </w:rPr>
              <w:t>Țara</w:t>
            </w:r>
            <w:proofErr w:type="spellEnd"/>
          </w:p>
        </w:tc>
        <w:tc>
          <w:tcPr>
            <w:tcW w:w="2362" w:type="dxa"/>
            <w:tcBorders>
              <w:top w:val="single" w:sz="4" w:space="0" w:color="auto"/>
              <w:left w:val="single" w:sz="4" w:space="0" w:color="auto"/>
              <w:right w:val="single" w:sz="4" w:space="0" w:color="auto"/>
            </w:tcBorders>
            <w:shd w:val="clear" w:color="auto" w:fill="FFFFFF"/>
            <w:vAlign w:val="bottom"/>
          </w:tcPr>
          <w:p w14:paraId="1A7B5F81" w14:textId="407053C6" w:rsidR="00140646" w:rsidRDefault="00140646" w:rsidP="00140646">
            <w:pPr>
              <w:spacing w:line="266" w:lineRule="exact"/>
              <w:ind w:left="20"/>
              <w:jc w:val="center"/>
            </w:pPr>
            <w:proofErr w:type="spellStart"/>
            <w:r>
              <w:rPr>
                <w:rStyle w:val="Bodytext2Bold"/>
                <w:rFonts w:eastAsiaTheme="minorHAnsi"/>
              </w:rPr>
              <w:t>Teritoriu</w:t>
            </w:r>
            <w:proofErr w:type="spellEnd"/>
          </w:p>
        </w:tc>
      </w:tr>
      <w:tr w:rsidR="00140646" w14:paraId="13617BA3" w14:textId="77777777" w:rsidTr="00140646">
        <w:trPr>
          <w:trHeight w:hRule="exact" w:val="835"/>
        </w:trPr>
        <w:tc>
          <w:tcPr>
            <w:tcW w:w="2448" w:type="dxa"/>
            <w:tcBorders>
              <w:top w:val="single" w:sz="4" w:space="0" w:color="auto"/>
              <w:left w:val="single" w:sz="4" w:space="0" w:color="auto"/>
            </w:tcBorders>
            <w:shd w:val="clear" w:color="auto" w:fill="FFFFFF"/>
            <w:vAlign w:val="bottom"/>
          </w:tcPr>
          <w:p w14:paraId="7C1AAA2A" w14:textId="77777777" w:rsidR="00140646" w:rsidRDefault="00140646" w:rsidP="00140646">
            <w:pPr>
              <w:spacing w:line="266" w:lineRule="exact"/>
              <w:ind w:left="620" w:hanging="440"/>
            </w:pPr>
            <w:r w:rsidRPr="006C6AA9">
              <w:rPr>
                <w:rStyle w:val="Bodytext20"/>
                <w:rFonts w:eastAsiaTheme="minorHAnsi"/>
                <w:lang w:val="es-DO"/>
              </w:rPr>
              <w:t>Administratia locala a</w:t>
            </w:r>
            <w:r w:rsidRPr="006C6AA9">
              <w:rPr>
                <w:rStyle w:val="Bodytext20"/>
                <w:rFonts w:eastAsiaTheme="minorHAnsi"/>
                <w:lang w:val="es-DO"/>
              </w:rPr>
              <w:br/>
              <w:t>municipiului</w:t>
            </w:r>
            <w:r w:rsidRPr="006C6AA9">
              <w:rPr>
                <w:rStyle w:val="Bodytext20"/>
                <w:rFonts w:eastAsiaTheme="minorHAnsi"/>
                <w:lang w:val="es-DO"/>
              </w:rPr>
              <w:br/>
              <w:t>Nyiregyhaza</w:t>
            </w:r>
          </w:p>
        </w:tc>
        <w:tc>
          <w:tcPr>
            <w:tcW w:w="2153" w:type="dxa"/>
            <w:tcBorders>
              <w:top w:val="single" w:sz="4" w:space="0" w:color="auto"/>
              <w:left w:val="single" w:sz="4" w:space="0" w:color="auto"/>
            </w:tcBorders>
            <w:shd w:val="clear" w:color="auto" w:fill="FFFFFF"/>
            <w:vAlign w:val="center"/>
          </w:tcPr>
          <w:p w14:paraId="25FF0E83" w14:textId="64699B73" w:rsidR="00140646" w:rsidRDefault="00140646" w:rsidP="00140646">
            <w:pPr>
              <w:spacing w:line="266" w:lineRule="exact"/>
              <w:jc w:val="center"/>
            </w:pPr>
            <w:r>
              <w:rPr>
                <w:rStyle w:val="Bodytext20"/>
                <w:rFonts w:eastAsiaTheme="minorHAnsi"/>
              </w:rPr>
              <w:t xml:space="preserve">4400 </w:t>
            </w:r>
            <w:proofErr w:type="spellStart"/>
            <w:r>
              <w:rPr>
                <w:rStyle w:val="Bodytext20"/>
                <w:rFonts w:eastAsiaTheme="minorHAnsi"/>
              </w:rPr>
              <w:t>Ny</w:t>
            </w:r>
            <w:r w:rsidR="0080435A">
              <w:rPr>
                <w:rStyle w:val="Bodytext20"/>
                <w:rFonts w:eastAsiaTheme="minorHAnsi"/>
              </w:rPr>
              <w:t>í</w:t>
            </w:r>
            <w:r>
              <w:rPr>
                <w:rStyle w:val="Bodytext20"/>
                <w:rFonts w:eastAsiaTheme="minorHAnsi"/>
              </w:rPr>
              <w:t>regyhaza</w:t>
            </w:r>
            <w:proofErr w:type="spellEnd"/>
            <w:r>
              <w:rPr>
                <w:rStyle w:val="Bodytext20"/>
                <w:rFonts w:eastAsiaTheme="minorHAnsi"/>
              </w:rPr>
              <w:t>,</w:t>
            </w:r>
            <w:r>
              <w:rPr>
                <w:rStyle w:val="Bodytext20"/>
                <w:rFonts w:eastAsiaTheme="minorHAnsi"/>
              </w:rPr>
              <w:br/>
              <w:t xml:space="preserve">Kossuth </w:t>
            </w:r>
            <w:proofErr w:type="spellStart"/>
            <w:r>
              <w:rPr>
                <w:rStyle w:val="Bodytext20"/>
                <w:rFonts w:eastAsiaTheme="minorHAnsi"/>
              </w:rPr>
              <w:t>t</w:t>
            </w:r>
            <w:r w:rsidR="0080435A">
              <w:rPr>
                <w:rStyle w:val="Bodytext20"/>
                <w:rFonts w:eastAsiaTheme="minorHAnsi"/>
              </w:rPr>
              <w:t>é</w:t>
            </w:r>
            <w:r>
              <w:rPr>
                <w:rStyle w:val="Bodytext20"/>
                <w:rFonts w:eastAsiaTheme="minorHAnsi"/>
              </w:rPr>
              <w:t>r</w:t>
            </w:r>
            <w:proofErr w:type="spellEnd"/>
            <w:r>
              <w:rPr>
                <w:rStyle w:val="Bodytext20"/>
                <w:rFonts w:eastAsiaTheme="minorHAnsi"/>
              </w:rPr>
              <w:t xml:space="preserve"> 1.</w:t>
            </w:r>
          </w:p>
        </w:tc>
        <w:tc>
          <w:tcPr>
            <w:tcW w:w="2369" w:type="dxa"/>
            <w:tcBorders>
              <w:top w:val="single" w:sz="4" w:space="0" w:color="auto"/>
              <w:left w:val="single" w:sz="4" w:space="0" w:color="auto"/>
            </w:tcBorders>
            <w:shd w:val="clear" w:color="auto" w:fill="FFFFFF"/>
            <w:vAlign w:val="center"/>
          </w:tcPr>
          <w:p w14:paraId="44DC77CE" w14:textId="77777777" w:rsidR="00140646" w:rsidRPr="0080435A" w:rsidRDefault="00140646" w:rsidP="00140646">
            <w:pPr>
              <w:spacing w:line="222" w:lineRule="exact"/>
              <w:jc w:val="center"/>
              <w:rPr>
                <w:sz w:val="24"/>
                <w:szCs w:val="24"/>
              </w:rPr>
            </w:pPr>
            <w:proofErr w:type="spellStart"/>
            <w:r w:rsidRPr="0080435A">
              <w:rPr>
                <w:rStyle w:val="Bodytext210pt"/>
                <w:rFonts w:eastAsiaTheme="minorHAnsi"/>
                <w:sz w:val="24"/>
                <w:szCs w:val="24"/>
              </w:rPr>
              <w:t>Ungaria</w:t>
            </w:r>
            <w:proofErr w:type="spellEnd"/>
          </w:p>
        </w:tc>
        <w:tc>
          <w:tcPr>
            <w:tcW w:w="2362" w:type="dxa"/>
            <w:tcBorders>
              <w:top w:val="single" w:sz="4" w:space="0" w:color="auto"/>
              <w:left w:val="single" w:sz="4" w:space="0" w:color="auto"/>
              <w:right w:val="single" w:sz="4" w:space="0" w:color="auto"/>
            </w:tcBorders>
            <w:shd w:val="clear" w:color="auto" w:fill="FFFFFF"/>
            <w:vAlign w:val="center"/>
          </w:tcPr>
          <w:p w14:paraId="58ECE6DC" w14:textId="77777777" w:rsidR="00140646" w:rsidRPr="0080435A" w:rsidRDefault="00140646" w:rsidP="00140646">
            <w:pPr>
              <w:spacing w:line="223" w:lineRule="exact"/>
              <w:ind w:left="20"/>
              <w:jc w:val="center"/>
              <w:rPr>
                <w:sz w:val="24"/>
                <w:szCs w:val="24"/>
              </w:rPr>
            </w:pPr>
            <w:proofErr w:type="spellStart"/>
            <w:r w:rsidRPr="0080435A">
              <w:rPr>
                <w:rStyle w:val="Bodytext210pt"/>
                <w:rFonts w:eastAsiaTheme="minorHAnsi"/>
                <w:sz w:val="24"/>
                <w:szCs w:val="24"/>
              </w:rPr>
              <w:t>Teritoriul</w:t>
            </w:r>
            <w:proofErr w:type="spellEnd"/>
            <w:r w:rsidRPr="0080435A">
              <w:rPr>
                <w:rStyle w:val="Bodytext210pt"/>
                <w:rFonts w:eastAsiaTheme="minorHAnsi"/>
                <w:sz w:val="24"/>
                <w:szCs w:val="24"/>
              </w:rPr>
              <w:t xml:space="preserve"> </w:t>
            </w:r>
            <w:proofErr w:type="spellStart"/>
            <w:r w:rsidRPr="0080435A">
              <w:rPr>
                <w:rStyle w:val="Bodytext210pt"/>
                <w:rFonts w:eastAsiaTheme="minorHAnsi"/>
                <w:sz w:val="24"/>
                <w:szCs w:val="24"/>
              </w:rPr>
              <w:t>administrativ</w:t>
            </w:r>
            <w:proofErr w:type="spellEnd"/>
            <w:r w:rsidRPr="0080435A">
              <w:rPr>
                <w:rStyle w:val="Bodytext210pt"/>
                <w:rFonts w:eastAsiaTheme="minorHAnsi"/>
                <w:sz w:val="24"/>
                <w:szCs w:val="24"/>
              </w:rPr>
              <w:t xml:space="preserve"> al</w:t>
            </w:r>
            <w:r w:rsidRPr="0080435A">
              <w:rPr>
                <w:rStyle w:val="Bodytext210pt"/>
                <w:rFonts w:eastAsiaTheme="minorHAnsi"/>
                <w:sz w:val="24"/>
                <w:szCs w:val="24"/>
              </w:rPr>
              <w:br/>
            </w:r>
            <w:proofErr w:type="spellStart"/>
            <w:r w:rsidRPr="0080435A">
              <w:rPr>
                <w:rStyle w:val="Bodytext210pt"/>
                <w:rFonts w:eastAsiaTheme="minorHAnsi"/>
                <w:sz w:val="24"/>
                <w:szCs w:val="24"/>
              </w:rPr>
              <w:t>membrului</w:t>
            </w:r>
            <w:proofErr w:type="spellEnd"/>
          </w:p>
        </w:tc>
      </w:tr>
      <w:tr w:rsidR="00140646" w14:paraId="1EF809BB" w14:textId="77777777" w:rsidTr="00140646">
        <w:trPr>
          <w:trHeight w:hRule="exact" w:val="857"/>
        </w:trPr>
        <w:tc>
          <w:tcPr>
            <w:tcW w:w="2448" w:type="dxa"/>
            <w:tcBorders>
              <w:top w:val="single" w:sz="4" w:space="0" w:color="auto"/>
              <w:left w:val="single" w:sz="4" w:space="0" w:color="auto"/>
              <w:bottom w:val="single" w:sz="4" w:space="0" w:color="auto"/>
            </w:tcBorders>
            <w:shd w:val="clear" w:color="auto" w:fill="FFFFFF"/>
            <w:vAlign w:val="center"/>
          </w:tcPr>
          <w:p w14:paraId="1DD0DD68" w14:textId="5B0B3628" w:rsidR="00140646" w:rsidRDefault="0080435A" w:rsidP="00140646">
            <w:pPr>
              <w:spacing w:line="266" w:lineRule="exact"/>
              <w:ind w:left="620" w:hanging="440"/>
            </w:pPr>
            <w:proofErr w:type="spellStart"/>
            <w:r>
              <w:rPr>
                <w:rStyle w:val="Bodytext20"/>
                <w:rFonts w:eastAsiaTheme="minorHAnsi"/>
              </w:rPr>
              <w:t>Primăria</w:t>
            </w:r>
            <w:proofErr w:type="spellEnd"/>
            <w:r>
              <w:rPr>
                <w:rStyle w:val="Bodytext20"/>
                <w:rFonts w:eastAsiaTheme="minorHAnsi"/>
              </w:rPr>
              <w:t xml:space="preserve"> </w:t>
            </w:r>
            <w:proofErr w:type="spellStart"/>
            <w:r w:rsidR="00140646">
              <w:rPr>
                <w:rStyle w:val="Bodytext20"/>
                <w:rFonts w:eastAsiaTheme="minorHAnsi"/>
              </w:rPr>
              <w:t>Municipiul</w:t>
            </w:r>
            <w:proofErr w:type="spellEnd"/>
            <w:r w:rsidR="00140646">
              <w:rPr>
                <w:rStyle w:val="Bodytext20"/>
                <w:rFonts w:eastAsiaTheme="minorHAnsi"/>
              </w:rPr>
              <w:t xml:space="preserve"> Satu Mare</w:t>
            </w:r>
          </w:p>
        </w:tc>
        <w:tc>
          <w:tcPr>
            <w:tcW w:w="2153" w:type="dxa"/>
            <w:tcBorders>
              <w:top w:val="single" w:sz="4" w:space="0" w:color="auto"/>
              <w:left w:val="single" w:sz="4" w:space="0" w:color="auto"/>
              <w:bottom w:val="single" w:sz="4" w:space="0" w:color="auto"/>
            </w:tcBorders>
            <w:shd w:val="clear" w:color="auto" w:fill="FFFFFF"/>
          </w:tcPr>
          <w:p w14:paraId="70CA934E" w14:textId="4AA06152" w:rsidR="00140646" w:rsidRDefault="00140646" w:rsidP="00140646">
            <w:pPr>
              <w:jc w:val="center"/>
            </w:pPr>
            <w:proofErr w:type="spellStart"/>
            <w:r>
              <w:rPr>
                <w:rStyle w:val="Bodytext20"/>
                <w:rFonts w:eastAsiaTheme="minorHAnsi"/>
              </w:rPr>
              <w:t>P</w:t>
            </w:r>
            <w:r w:rsidR="0080435A">
              <w:rPr>
                <w:rStyle w:val="Bodytext20"/>
                <w:rFonts w:eastAsiaTheme="minorHAnsi"/>
              </w:rPr>
              <w:t>i</w:t>
            </w:r>
            <w:r>
              <w:rPr>
                <w:rStyle w:val="Bodytext20"/>
                <w:rFonts w:eastAsiaTheme="minorHAnsi"/>
              </w:rPr>
              <w:t>a</w:t>
            </w:r>
            <w:r w:rsidR="0080435A">
              <w:rPr>
                <w:rStyle w:val="Bodytext20"/>
                <w:rFonts w:eastAsiaTheme="minorHAnsi"/>
              </w:rPr>
              <w:t>ț</w:t>
            </w:r>
            <w:r>
              <w:rPr>
                <w:rStyle w:val="Bodytext20"/>
                <w:rFonts w:eastAsiaTheme="minorHAnsi"/>
              </w:rPr>
              <w:t>a</w:t>
            </w:r>
            <w:proofErr w:type="spellEnd"/>
            <w:r>
              <w:rPr>
                <w:rStyle w:val="Bodytext20"/>
                <w:rFonts w:eastAsiaTheme="minorHAnsi"/>
              </w:rPr>
              <w:t xml:space="preserve"> 25 </w:t>
            </w:r>
            <w:proofErr w:type="spellStart"/>
            <w:r>
              <w:rPr>
                <w:rStyle w:val="Bodytext20"/>
                <w:rFonts w:eastAsiaTheme="minorHAnsi"/>
              </w:rPr>
              <w:t>Octombrie</w:t>
            </w:r>
            <w:proofErr w:type="spellEnd"/>
            <w:r>
              <w:rPr>
                <w:rStyle w:val="Bodytext20"/>
                <w:rFonts w:eastAsiaTheme="minorHAnsi"/>
              </w:rPr>
              <w:br/>
              <w:t>nr. 1, Corp M;</w:t>
            </w:r>
            <w:r>
              <w:rPr>
                <w:rStyle w:val="Bodytext20"/>
                <w:rFonts w:eastAsiaTheme="minorHAnsi"/>
              </w:rPr>
              <w:br/>
              <w:t>440026 Satu Mare</w:t>
            </w:r>
          </w:p>
        </w:tc>
        <w:tc>
          <w:tcPr>
            <w:tcW w:w="2369" w:type="dxa"/>
            <w:tcBorders>
              <w:top w:val="single" w:sz="4" w:space="0" w:color="auto"/>
              <w:left w:val="single" w:sz="4" w:space="0" w:color="auto"/>
              <w:bottom w:val="single" w:sz="4" w:space="0" w:color="auto"/>
            </w:tcBorders>
            <w:shd w:val="clear" w:color="auto" w:fill="FFFFFF"/>
            <w:vAlign w:val="center"/>
          </w:tcPr>
          <w:p w14:paraId="2681FDD7" w14:textId="1234E0D6" w:rsidR="00140646" w:rsidRPr="0080435A" w:rsidRDefault="00140646" w:rsidP="00140646">
            <w:pPr>
              <w:spacing w:line="222" w:lineRule="exact"/>
              <w:jc w:val="center"/>
              <w:rPr>
                <w:sz w:val="24"/>
                <w:szCs w:val="24"/>
              </w:rPr>
            </w:pPr>
            <w:proofErr w:type="spellStart"/>
            <w:r w:rsidRPr="0080435A">
              <w:rPr>
                <w:rStyle w:val="Bodytext210pt"/>
                <w:rFonts w:eastAsiaTheme="minorHAnsi"/>
                <w:sz w:val="24"/>
                <w:szCs w:val="24"/>
              </w:rPr>
              <w:t>Rom</w:t>
            </w:r>
            <w:r w:rsidR="0080435A">
              <w:rPr>
                <w:rStyle w:val="Bodytext210pt"/>
                <w:rFonts w:eastAsiaTheme="minorHAnsi"/>
                <w:sz w:val="24"/>
                <w:szCs w:val="24"/>
              </w:rPr>
              <w:t>â</w:t>
            </w:r>
            <w:r w:rsidRPr="0080435A">
              <w:rPr>
                <w:rStyle w:val="Bodytext210pt"/>
                <w:rFonts w:eastAsiaTheme="minorHAnsi"/>
                <w:sz w:val="24"/>
                <w:szCs w:val="24"/>
              </w:rPr>
              <w:t>nia</w:t>
            </w:r>
            <w:proofErr w:type="spellEnd"/>
          </w:p>
        </w:tc>
        <w:tc>
          <w:tcPr>
            <w:tcW w:w="2362" w:type="dxa"/>
            <w:tcBorders>
              <w:top w:val="single" w:sz="4" w:space="0" w:color="auto"/>
              <w:left w:val="single" w:sz="4" w:space="0" w:color="auto"/>
              <w:bottom w:val="single" w:sz="4" w:space="0" w:color="auto"/>
              <w:right w:val="single" w:sz="4" w:space="0" w:color="auto"/>
            </w:tcBorders>
            <w:shd w:val="clear" w:color="auto" w:fill="FFFFFF"/>
            <w:vAlign w:val="center"/>
          </w:tcPr>
          <w:p w14:paraId="63F3E729" w14:textId="77777777" w:rsidR="00140646" w:rsidRPr="0080435A" w:rsidRDefault="00140646" w:rsidP="00140646">
            <w:pPr>
              <w:spacing w:line="230" w:lineRule="exact"/>
              <w:ind w:left="20"/>
              <w:jc w:val="center"/>
              <w:rPr>
                <w:sz w:val="24"/>
                <w:szCs w:val="24"/>
              </w:rPr>
            </w:pPr>
            <w:proofErr w:type="spellStart"/>
            <w:r w:rsidRPr="0080435A">
              <w:rPr>
                <w:rStyle w:val="Bodytext210pt"/>
                <w:rFonts w:eastAsiaTheme="minorHAnsi"/>
                <w:sz w:val="24"/>
                <w:szCs w:val="24"/>
              </w:rPr>
              <w:t>Teritoriul</w:t>
            </w:r>
            <w:proofErr w:type="spellEnd"/>
            <w:r w:rsidRPr="0080435A">
              <w:rPr>
                <w:rStyle w:val="Bodytext210pt"/>
                <w:rFonts w:eastAsiaTheme="minorHAnsi"/>
                <w:sz w:val="24"/>
                <w:szCs w:val="24"/>
              </w:rPr>
              <w:t xml:space="preserve"> administrativ al</w:t>
            </w:r>
            <w:r w:rsidRPr="0080435A">
              <w:rPr>
                <w:rStyle w:val="Bodytext210pt"/>
                <w:rFonts w:eastAsiaTheme="minorHAnsi"/>
                <w:sz w:val="24"/>
                <w:szCs w:val="24"/>
              </w:rPr>
              <w:br/>
            </w:r>
            <w:proofErr w:type="spellStart"/>
            <w:r w:rsidRPr="0080435A">
              <w:rPr>
                <w:rStyle w:val="Bodytext210pt"/>
                <w:rFonts w:eastAsiaTheme="minorHAnsi"/>
                <w:sz w:val="24"/>
                <w:szCs w:val="24"/>
              </w:rPr>
              <w:t>membrului</w:t>
            </w:r>
            <w:proofErr w:type="spellEnd"/>
          </w:p>
        </w:tc>
      </w:tr>
    </w:tbl>
    <w:p w14:paraId="697D679E" w14:textId="77777777" w:rsidR="00140646" w:rsidRDefault="00140646" w:rsidP="00EE1AB6">
      <w:pPr>
        <w:spacing w:after="120"/>
        <w:jc w:val="both"/>
        <w:rPr>
          <w:rFonts w:ascii="Times New Roman" w:hAnsi="Times New Roman" w:cs="Times New Roman"/>
          <w:sz w:val="24"/>
          <w:szCs w:val="24"/>
        </w:rPr>
      </w:pPr>
    </w:p>
    <w:p w14:paraId="140445EF" w14:textId="77777777" w:rsidR="0080435A" w:rsidRDefault="0080435A" w:rsidP="00EE1AB6">
      <w:pPr>
        <w:spacing w:after="120"/>
        <w:jc w:val="both"/>
        <w:rPr>
          <w:rFonts w:ascii="Times New Roman" w:hAnsi="Times New Roman" w:cs="Times New Roman"/>
          <w:sz w:val="24"/>
          <w:szCs w:val="24"/>
        </w:rPr>
      </w:pPr>
    </w:p>
    <w:p w14:paraId="0B953A60" w14:textId="77777777" w:rsidR="0080435A" w:rsidRDefault="0080435A" w:rsidP="00EE1AB6">
      <w:pPr>
        <w:spacing w:after="120"/>
        <w:jc w:val="both"/>
        <w:rPr>
          <w:rFonts w:ascii="Times New Roman" w:hAnsi="Times New Roman" w:cs="Times New Roman"/>
          <w:sz w:val="24"/>
          <w:szCs w:val="24"/>
        </w:rPr>
      </w:pPr>
    </w:p>
    <w:p w14:paraId="06316AD6" w14:textId="77777777" w:rsidR="0080435A" w:rsidRDefault="0080435A" w:rsidP="00EE1AB6">
      <w:pPr>
        <w:spacing w:after="120"/>
        <w:jc w:val="both"/>
        <w:rPr>
          <w:rFonts w:ascii="Times New Roman" w:hAnsi="Times New Roman" w:cs="Times New Roman"/>
          <w:sz w:val="24"/>
          <w:szCs w:val="24"/>
        </w:rPr>
      </w:pPr>
    </w:p>
    <w:p w14:paraId="0BC7D67D" w14:textId="77777777" w:rsidR="0080435A" w:rsidRDefault="0080435A" w:rsidP="00EE1AB6">
      <w:pPr>
        <w:spacing w:after="120"/>
        <w:jc w:val="both"/>
        <w:rPr>
          <w:rFonts w:ascii="Times New Roman" w:hAnsi="Times New Roman" w:cs="Times New Roman"/>
          <w:sz w:val="24"/>
          <w:szCs w:val="24"/>
        </w:rPr>
      </w:pPr>
    </w:p>
    <w:p w14:paraId="11CA5E0A" w14:textId="77777777" w:rsidR="0080435A" w:rsidRDefault="0080435A" w:rsidP="00EE1AB6">
      <w:pPr>
        <w:spacing w:after="120"/>
        <w:jc w:val="both"/>
        <w:rPr>
          <w:rFonts w:ascii="Times New Roman" w:hAnsi="Times New Roman" w:cs="Times New Roman"/>
          <w:sz w:val="24"/>
          <w:szCs w:val="24"/>
        </w:rPr>
      </w:pPr>
    </w:p>
    <w:p w14:paraId="0B57A162" w14:textId="77777777" w:rsidR="0080435A" w:rsidRDefault="0080435A" w:rsidP="00EE1AB6">
      <w:pPr>
        <w:spacing w:after="120"/>
        <w:jc w:val="both"/>
        <w:rPr>
          <w:rFonts w:ascii="Times New Roman" w:hAnsi="Times New Roman" w:cs="Times New Roman"/>
          <w:sz w:val="24"/>
          <w:szCs w:val="24"/>
        </w:rPr>
      </w:pPr>
    </w:p>
    <w:p w14:paraId="3DD22BC4" w14:textId="77777777" w:rsidR="0080435A" w:rsidRDefault="0080435A" w:rsidP="00EE1AB6">
      <w:pPr>
        <w:spacing w:after="120"/>
        <w:jc w:val="both"/>
        <w:rPr>
          <w:rFonts w:ascii="Times New Roman" w:hAnsi="Times New Roman" w:cs="Times New Roman"/>
          <w:sz w:val="24"/>
          <w:szCs w:val="24"/>
        </w:rPr>
      </w:pPr>
    </w:p>
    <w:p w14:paraId="04D7C41B" w14:textId="77777777" w:rsidR="0080435A" w:rsidRDefault="0080435A" w:rsidP="00EE1AB6">
      <w:pPr>
        <w:spacing w:after="120"/>
        <w:jc w:val="both"/>
        <w:rPr>
          <w:rFonts w:ascii="Times New Roman" w:hAnsi="Times New Roman" w:cs="Times New Roman"/>
          <w:sz w:val="24"/>
          <w:szCs w:val="24"/>
        </w:rPr>
      </w:pPr>
    </w:p>
    <w:p w14:paraId="416A8BC7" w14:textId="77777777" w:rsidR="0080435A" w:rsidRDefault="0080435A" w:rsidP="00EE1AB6">
      <w:pPr>
        <w:spacing w:after="120"/>
        <w:jc w:val="both"/>
        <w:rPr>
          <w:rFonts w:ascii="Times New Roman" w:hAnsi="Times New Roman" w:cs="Times New Roman"/>
          <w:sz w:val="24"/>
          <w:szCs w:val="24"/>
        </w:rPr>
      </w:pPr>
    </w:p>
    <w:p w14:paraId="0A29BFF9" w14:textId="77777777" w:rsidR="0080435A" w:rsidRDefault="0080435A" w:rsidP="00EE1AB6">
      <w:pPr>
        <w:spacing w:after="120"/>
        <w:jc w:val="both"/>
        <w:rPr>
          <w:rFonts w:ascii="Times New Roman" w:hAnsi="Times New Roman" w:cs="Times New Roman"/>
          <w:sz w:val="24"/>
          <w:szCs w:val="24"/>
        </w:rPr>
      </w:pPr>
    </w:p>
    <w:p w14:paraId="39499175" w14:textId="77777777" w:rsidR="0080435A" w:rsidRDefault="0080435A" w:rsidP="00EE1AB6">
      <w:pPr>
        <w:spacing w:after="120"/>
        <w:jc w:val="both"/>
        <w:rPr>
          <w:rFonts w:ascii="Times New Roman" w:hAnsi="Times New Roman" w:cs="Times New Roman"/>
          <w:sz w:val="24"/>
          <w:szCs w:val="24"/>
        </w:rPr>
      </w:pPr>
    </w:p>
    <w:p w14:paraId="72B5E6AC" w14:textId="77777777" w:rsidR="0080435A" w:rsidRDefault="0080435A" w:rsidP="00EE1AB6">
      <w:pPr>
        <w:spacing w:after="120"/>
        <w:jc w:val="both"/>
        <w:rPr>
          <w:rFonts w:ascii="Times New Roman" w:hAnsi="Times New Roman" w:cs="Times New Roman"/>
          <w:sz w:val="24"/>
          <w:szCs w:val="24"/>
        </w:rPr>
      </w:pPr>
    </w:p>
    <w:p w14:paraId="2BBA1E4B" w14:textId="77777777" w:rsidR="0080435A" w:rsidRDefault="0080435A" w:rsidP="00EE1AB6">
      <w:pPr>
        <w:spacing w:after="120"/>
        <w:jc w:val="both"/>
        <w:rPr>
          <w:rFonts w:ascii="Times New Roman" w:hAnsi="Times New Roman" w:cs="Times New Roman"/>
          <w:sz w:val="24"/>
          <w:szCs w:val="24"/>
        </w:rPr>
      </w:pPr>
    </w:p>
    <w:p w14:paraId="24EF6D43" w14:textId="77777777" w:rsidR="0080435A" w:rsidRDefault="0080435A" w:rsidP="00EE1AB6">
      <w:pPr>
        <w:spacing w:after="120"/>
        <w:jc w:val="both"/>
        <w:rPr>
          <w:rFonts w:ascii="Times New Roman" w:hAnsi="Times New Roman" w:cs="Times New Roman"/>
          <w:sz w:val="24"/>
          <w:szCs w:val="24"/>
        </w:rPr>
      </w:pPr>
    </w:p>
    <w:p w14:paraId="6BA162B0" w14:textId="77777777" w:rsidR="0080435A" w:rsidRDefault="0080435A" w:rsidP="00EE1AB6">
      <w:pPr>
        <w:spacing w:after="120"/>
        <w:jc w:val="both"/>
        <w:rPr>
          <w:rFonts w:ascii="Times New Roman" w:hAnsi="Times New Roman" w:cs="Times New Roman"/>
          <w:sz w:val="24"/>
          <w:szCs w:val="24"/>
        </w:rPr>
      </w:pPr>
    </w:p>
    <w:p w14:paraId="11BF1626" w14:textId="77777777" w:rsidR="0080435A" w:rsidRDefault="0080435A" w:rsidP="00EE1AB6">
      <w:pPr>
        <w:spacing w:after="120"/>
        <w:jc w:val="both"/>
        <w:rPr>
          <w:rFonts w:ascii="Times New Roman" w:hAnsi="Times New Roman" w:cs="Times New Roman"/>
          <w:sz w:val="24"/>
          <w:szCs w:val="24"/>
        </w:rPr>
      </w:pPr>
    </w:p>
    <w:p w14:paraId="16474723" w14:textId="77777777" w:rsidR="0080435A" w:rsidRDefault="0080435A" w:rsidP="00EE1AB6">
      <w:pPr>
        <w:spacing w:after="120"/>
        <w:jc w:val="both"/>
        <w:rPr>
          <w:rFonts w:ascii="Times New Roman" w:hAnsi="Times New Roman" w:cs="Times New Roman"/>
          <w:sz w:val="24"/>
          <w:szCs w:val="24"/>
        </w:rPr>
      </w:pPr>
    </w:p>
    <w:p w14:paraId="300F3C2C" w14:textId="77777777" w:rsidR="0080435A" w:rsidRDefault="0080435A" w:rsidP="00EE1AB6">
      <w:pPr>
        <w:spacing w:after="120"/>
        <w:jc w:val="both"/>
        <w:rPr>
          <w:rFonts w:ascii="Times New Roman" w:hAnsi="Times New Roman" w:cs="Times New Roman"/>
          <w:sz w:val="24"/>
          <w:szCs w:val="24"/>
        </w:rPr>
      </w:pPr>
    </w:p>
    <w:p w14:paraId="1386B65A" w14:textId="77777777" w:rsidR="0080435A" w:rsidRDefault="0080435A" w:rsidP="00EE1AB6">
      <w:pPr>
        <w:spacing w:after="120"/>
        <w:jc w:val="both"/>
        <w:rPr>
          <w:rFonts w:ascii="Times New Roman" w:hAnsi="Times New Roman" w:cs="Times New Roman"/>
          <w:sz w:val="24"/>
          <w:szCs w:val="24"/>
        </w:rPr>
      </w:pPr>
    </w:p>
    <w:p w14:paraId="5252B9BA" w14:textId="77777777" w:rsidR="0080435A" w:rsidRDefault="0080435A" w:rsidP="00EE1AB6">
      <w:pPr>
        <w:spacing w:after="120"/>
        <w:jc w:val="both"/>
        <w:rPr>
          <w:rFonts w:ascii="Times New Roman" w:hAnsi="Times New Roman" w:cs="Times New Roman"/>
          <w:sz w:val="24"/>
          <w:szCs w:val="24"/>
        </w:rPr>
      </w:pPr>
    </w:p>
    <w:p w14:paraId="1E15ABE6" w14:textId="77777777" w:rsidR="0080435A" w:rsidRDefault="0080435A" w:rsidP="00EE1AB6">
      <w:pPr>
        <w:spacing w:after="120"/>
        <w:jc w:val="both"/>
        <w:rPr>
          <w:rFonts w:ascii="Times New Roman" w:hAnsi="Times New Roman" w:cs="Times New Roman"/>
          <w:sz w:val="24"/>
          <w:szCs w:val="24"/>
        </w:rPr>
      </w:pPr>
    </w:p>
    <w:p w14:paraId="0C51CB6C" w14:textId="77777777" w:rsidR="0080435A" w:rsidRPr="0080435A" w:rsidRDefault="0080435A" w:rsidP="0080435A">
      <w:pPr>
        <w:spacing w:after="120"/>
        <w:jc w:val="center"/>
        <w:rPr>
          <w:rFonts w:ascii="Times New Roman" w:hAnsi="Times New Roman" w:cs="Times New Roman"/>
          <w:b/>
          <w:bCs/>
          <w:sz w:val="24"/>
          <w:szCs w:val="24"/>
        </w:rPr>
      </w:pPr>
      <w:r w:rsidRPr="0080435A">
        <w:rPr>
          <w:rFonts w:ascii="Times New Roman" w:hAnsi="Times New Roman" w:cs="Times New Roman"/>
          <w:b/>
          <w:bCs/>
          <w:sz w:val="24"/>
          <w:szCs w:val="24"/>
        </w:rPr>
        <w:lastRenderedPageBreak/>
        <w:t>ANEXA NR. 2</w:t>
      </w:r>
    </w:p>
    <w:p w14:paraId="38F597D2" w14:textId="76F83963" w:rsidR="0080435A" w:rsidRPr="0080435A" w:rsidRDefault="0080435A" w:rsidP="0080435A">
      <w:pPr>
        <w:spacing w:after="120"/>
        <w:jc w:val="center"/>
        <w:rPr>
          <w:rFonts w:ascii="Times New Roman" w:hAnsi="Times New Roman" w:cs="Times New Roman"/>
          <w:b/>
          <w:bCs/>
          <w:sz w:val="24"/>
          <w:szCs w:val="24"/>
        </w:rPr>
      </w:pPr>
      <w:r w:rsidRPr="0080435A">
        <w:rPr>
          <w:rFonts w:ascii="Times New Roman" w:hAnsi="Times New Roman" w:cs="Times New Roman"/>
          <w:b/>
          <w:bCs/>
          <w:sz w:val="24"/>
          <w:szCs w:val="24"/>
        </w:rPr>
        <w:t>la Statutul privind înființarea Grupării Teritoriale pentru Cooperare Europeană</w:t>
      </w:r>
    </w:p>
    <w:p w14:paraId="40CE25DC" w14:textId="77777777" w:rsidR="0080435A" w:rsidRDefault="0080435A" w:rsidP="0080435A">
      <w:pPr>
        <w:spacing w:after="120"/>
        <w:jc w:val="center"/>
        <w:rPr>
          <w:rFonts w:ascii="Times New Roman" w:hAnsi="Times New Roman" w:cs="Times New Roman"/>
          <w:b/>
          <w:bCs/>
          <w:sz w:val="24"/>
          <w:szCs w:val="24"/>
        </w:rPr>
      </w:pPr>
      <w:r w:rsidRPr="0080435A">
        <w:rPr>
          <w:rFonts w:ascii="Times New Roman" w:hAnsi="Times New Roman" w:cs="Times New Roman"/>
          <w:b/>
          <w:bCs/>
          <w:sz w:val="24"/>
          <w:szCs w:val="24"/>
        </w:rPr>
        <w:t>Orașele Europene de frontieră cu răspundere limitată</w:t>
      </w:r>
    </w:p>
    <w:p w14:paraId="467DD2EC" w14:textId="77777777" w:rsidR="0080435A" w:rsidRDefault="0080435A" w:rsidP="0080435A">
      <w:pPr>
        <w:spacing w:after="120"/>
        <w:jc w:val="center"/>
        <w:rPr>
          <w:rFonts w:ascii="Times New Roman" w:hAnsi="Times New Roman" w:cs="Times New Roman"/>
          <w:b/>
          <w:bCs/>
          <w:sz w:val="24"/>
          <w:szCs w:val="24"/>
        </w:rPr>
      </w:pPr>
    </w:p>
    <w:p w14:paraId="54BAB1EE" w14:textId="77777777" w:rsidR="0080435A" w:rsidRPr="0080435A" w:rsidRDefault="0080435A" w:rsidP="0080435A">
      <w:pPr>
        <w:framePr w:wrap="none" w:vAnchor="page" w:hAnchor="page" w:x="1251" w:y="3471"/>
        <w:widowControl w:val="0"/>
        <w:spacing w:after="0" w:line="266" w:lineRule="exact"/>
        <w:rPr>
          <w:rFonts w:ascii="Times New Roman" w:eastAsia="Times New Roman" w:hAnsi="Times New Roman" w:cs="Times New Roman"/>
          <w:b/>
          <w:bCs/>
          <w:kern w:val="0"/>
          <w:sz w:val="24"/>
          <w:szCs w:val="24"/>
          <w:lang w:val="en-US" w:bidi="en-US"/>
          <w14:ligatures w14:val="none"/>
        </w:rPr>
      </w:pPr>
      <w:r w:rsidRPr="0080435A">
        <w:rPr>
          <w:rFonts w:ascii="Times New Roman" w:eastAsia="Times New Roman" w:hAnsi="Times New Roman" w:cs="Times New Roman"/>
          <w:b/>
          <w:bCs/>
          <w:kern w:val="0"/>
          <w:sz w:val="24"/>
          <w:szCs w:val="24"/>
          <w:lang w:val="en-US" w:bidi="en-US"/>
          <w14:ligatures w14:val="none"/>
        </w:rPr>
        <w:t xml:space="preserve">Lista </w:t>
      </w:r>
      <w:proofErr w:type="spellStart"/>
      <w:r w:rsidRPr="0080435A">
        <w:rPr>
          <w:rFonts w:ascii="Times New Roman" w:eastAsia="Times New Roman" w:hAnsi="Times New Roman" w:cs="Times New Roman"/>
          <w:b/>
          <w:bCs/>
          <w:kern w:val="0"/>
          <w:sz w:val="24"/>
          <w:szCs w:val="24"/>
          <w:lang w:val="en-US" w:bidi="en-US"/>
          <w14:ligatures w14:val="none"/>
        </w:rPr>
        <w:t>membrilor</w:t>
      </w:r>
      <w:proofErr w:type="spellEnd"/>
      <w:r w:rsidRPr="0080435A">
        <w:rPr>
          <w:rFonts w:ascii="Times New Roman" w:eastAsia="Times New Roman" w:hAnsi="Times New Roman" w:cs="Times New Roman"/>
          <w:b/>
          <w:bCs/>
          <w:kern w:val="0"/>
          <w:sz w:val="24"/>
          <w:szCs w:val="24"/>
          <w:lang w:val="en-US" w:bidi="en-US"/>
          <w14:ligatures w14:val="none"/>
        </w:rPr>
        <w:t xml:space="preserve"> </w:t>
      </w:r>
      <w:proofErr w:type="spellStart"/>
      <w:r w:rsidRPr="0080435A">
        <w:rPr>
          <w:rFonts w:ascii="Times New Roman" w:eastAsia="Times New Roman" w:hAnsi="Times New Roman" w:cs="Times New Roman"/>
          <w:b/>
          <w:bCs/>
          <w:kern w:val="0"/>
          <w:sz w:val="24"/>
          <w:szCs w:val="24"/>
          <w:lang w:val="en-US" w:bidi="en-US"/>
          <w14:ligatures w14:val="none"/>
        </w:rPr>
        <w:t>aderanti</w:t>
      </w:r>
      <w:proofErr w:type="spellEnd"/>
      <w:r w:rsidRPr="0080435A">
        <w:rPr>
          <w:rFonts w:ascii="Times New Roman" w:eastAsia="Times New Roman" w:hAnsi="Times New Roman" w:cs="Times New Roman"/>
          <w:b/>
          <w:bCs/>
          <w:kern w:val="0"/>
          <w:sz w:val="24"/>
          <w:szCs w:val="24"/>
          <w:lang w:val="en-US" w:bidi="en-US"/>
          <w14:ligatures w14:val="none"/>
        </w:rPr>
        <w:t xml:space="preserve"> (model):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48"/>
        <w:gridCol w:w="2160"/>
        <w:gridCol w:w="2354"/>
        <w:gridCol w:w="2369"/>
      </w:tblGrid>
      <w:tr w:rsidR="0080435A" w:rsidRPr="0080435A" w14:paraId="41062ACC" w14:textId="77777777" w:rsidTr="00513F4A">
        <w:trPr>
          <w:trHeight w:hRule="exact" w:val="310"/>
        </w:trPr>
        <w:tc>
          <w:tcPr>
            <w:tcW w:w="2448" w:type="dxa"/>
            <w:tcBorders>
              <w:top w:val="single" w:sz="4" w:space="0" w:color="auto"/>
              <w:left w:val="single" w:sz="4" w:space="0" w:color="auto"/>
            </w:tcBorders>
            <w:shd w:val="clear" w:color="auto" w:fill="FFFFFF"/>
            <w:vAlign w:val="bottom"/>
          </w:tcPr>
          <w:p w14:paraId="1948E8E8" w14:textId="77777777" w:rsidR="0080435A" w:rsidRPr="0080435A" w:rsidRDefault="0080435A" w:rsidP="0080435A">
            <w:pPr>
              <w:framePr w:w="9331" w:h="605" w:wrap="none" w:vAnchor="page" w:hAnchor="page" w:x="1143" w:y="4030"/>
              <w:widowControl w:val="0"/>
              <w:spacing w:after="0" w:line="266" w:lineRule="exact"/>
              <w:ind w:right="20"/>
              <w:jc w:val="center"/>
              <w:rPr>
                <w:rFonts w:ascii="Times New Roman" w:eastAsia="Times New Roman" w:hAnsi="Times New Roman" w:cs="Times New Roman"/>
                <w:kern w:val="0"/>
                <w:sz w:val="24"/>
                <w:szCs w:val="24"/>
                <w:lang w:val="en-US" w:bidi="en-US"/>
                <w14:ligatures w14:val="none"/>
              </w:rPr>
            </w:pPr>
            <w:proofErr w:type="spellStart"/>
            <w:r w:rsidRPr="0080435A">
              <w:rPr>
                <w:rFonts w:ascii="Times New Roman" w:eastAsia="Times New Roman" w:hAnsi="Times New Roman" w:cs="Times New Roman"/>
                <w:b/>
                <w:bCs/>
                <w:color w:val="000000"/>
                <w:kern w:val="0"/>
                <w:sz w:val="24"/>
                <w:szCs w:val="24"/>
                <w:shd w:val="clear" w:color="auto" w:fill="FFFFFF"/>
                <w:lang w:val="en-US" w:bidi="en-US"/>
                <w14:ligatures w14:val="none"/>
              </w:rPr>
              <w:t>Denumire</w:t>
            </w:r>
            <w:proofErr w:type="spellEnd"/>
          </w:p>
        </w:tc>
        <w:tc>
          <w:tcPr>
            <w:tcW w:w="2160" w:type="dxa"/>
            <w:tcBorders>
              <w:top w:val="single" w:sz="4" w:space="0" w:color="auto"/>
              <w:left w:val="single" w:sz="4" w:space="0" w:color="auto"/>
            </w:tcBorders>
            <w:shd w:val="clear" w:color="auto" w:fill="FFFFFF"/>
            <w:vAlign w:val="bottom"/>
          </w:tcPr>
          <w:p w14:paraId="1D1BBFE9" w14:textId="77777777" w:rsidR="0080435A" w:rsidRPr="0080435A" w:rsidRDefault="0080435A" w:rsidP="0080435A">
            <w:pPr>
              <w:framePr w:w="9331" w:h="605" w:wrap="none" w:vAnchor="page" w:hAnchor="page" w:x="1143" w:y="4030"/>
              <w:widowControl w:val="0"/>
              <w:spacing w:after="0" w:line="266" w:lineRule="exact"/>
              <w:jc w:val="center"/>
              <w:rPr>
                <w:rFonts w:ascii="Times New Roman" w:eastAsia="Times New Roman" w:hAnsi="Times New Roman" w:cs="Times New Roman"/>
                <w:kern w:val="0"/>
                <w:sz w:val="24"/>
                <w:szCs w:val="24"/>
                <w:lang w:val="en-US" w:bidi="en-US"/>
                <w14:ligatures w14:val="none"/>
              </w:rPr>
            </w:pPr>
            <w:proofErr w:type="spellStart"/>
            <w:r w:rsidRPr="0080435A">
              <w:rPr>
                <w:rFonts w:ascii="Times New Roman" w:eastAsia="Times New Roman" w:hAnsi="Times New Roman" w:cs="Times New Roman"/>
                <w:b/>
                <w:bCs/>
                <w:color w:val="000000"/>
                <w:kern w:val="0"/>
                <w:sz w:val="24"/>
                <w:szCs w:val="24"/>
                <w:shd w:val="clear" w:color="auto" w:fill="FFFFFF"/>
                <w:lang w:val="en-US" w:bidi="en-US"/>
                <w14:ligatures w14:val="none"/>
              </w:rPr>
              <w:t>Sediul</w:t>
            </w:r>
            <w:proofErr w:type="spellEnd"/>
          </w:p>
        </w:tc>
        <w:tc>
          <w:tcPr>
            <w:tcW w:w="2354" w:type="dxa"/>
            <w:tcBorders>
              <w:top w:val="single" w:sz="4" w:space="0" w:color="auto"/>
              <w:left w:val="single" w:sz="4" w:space="0" w:color="auto"/>
            </w:tcBorders>
            <w:shd w:val="clear" w:color="auto" w:fill="FFFFFF"/>
            <w:vAlign w:val="bottom"/>
          </w:tcPr>
          <w:p w14:paraId="4C9E06E4" w14:textId="087FD00A" w:rsidR="0080435A" w:rsidRPr="0080435A" w:rsidRDefault="0080435A" w:rsidP="0080435A">
            <w:pPr>
              <w:framePr w:w="9331" w:h="605" w:wrap="none" w:vAnchor="page" w:hAnchor="page" w:x="1143" w:y="4030"/>
              <w:widowControl w:val="0"/>
              <w:spacing w:after="0" w:line="266" w:lineRule="exact"/>
              <w:jc w:val="center"/>
              <w:rPr>
                <w:rFonts w:ascii="Times New Roman" w:eastAsia="Times New Roman" w:hAnsi="Times New Roman" w:cs="Times New Roman"/>
                <w:kern w:val="0"/>
                <w:sz w:val="24"/>
                <w:szCs w:val="24"/>
                <w:lang w:val="en-US" w:bidi="en-US"/>
                <w14:ligatures w14:val="none"/>
              </w:rPr>
            </w:pPr>
            <w:proofErr w:type="spellStart"/>
            <w:r>
              <w:rPr>
                <w:rFonts w:ascii="Times New Roman" w:eastAsia="Times New Roman" w:hAnsi="Times New Roman" w:cs="Times New Roman"/>
                <w:b/>
                <w:bCs/>
                <w:color w:val="000000"/>
                <w:kern w:val="0"/>
                <w:sz w:val="24"/>
                <w:szCs w:val="24"/>
                <w:shd w:val="clear" w:color="auto" w:fill="FFFFFF"/>
                <w:lang w:val="en-US" w:bidi="en-US"/>
                <w14:ligatures w14:val="none"/>
              </w:rPr>
              <w:t>Ț</w:t>
            </w:r>
            <w:r w:rsidRPr="0080435A">
              <w:rPr>
                <w:rFonts w:ascii="Times New Roman" w:eastAsia="Times New Roman" w:hAnsi="Times New Roman" w:cs="Times New Roman"/>
                <w:b/>
                <w:bCs/>
                <w:color w:val="000000"/>
                <w:kern w:val="0"/>
                <w:sz w:val="24"/>
                <w:szCs w:val="24"/>
                <w:shd w:val="clear" w:color="auto" w:fill="FFFFFF"/>
                <w:lang w:val="en-US" w:bidi="en-US"/>
                <w14:ligatures w14:val="none"/>
              </w:rPr>
              <w:t>ara</w:t>
            </w:r>
            <w:proofErr w:type="spellEnd"/>
          </w:p>
        </w:tc>
        <w:tc>
          <w:tcPr>
            <w:tcW w:w="2369" w:type="dxa"/>
            <w:tcBorders>
              <w:top w:val="single" w:sz="4" w:space="0" w:color="auto"/>
              <w:left w:val="single" w:sz="4" w:space="0" w:color="auto"/>
              <w:right w:val="single" w:sz="4" w:space="0" w:color="auto"/>
            </w:tcBorders>
            <w:shd w:val="clear" w:color="auto" w:fill="FFFFFF"/>
            <w:vAlign w:val="bottom"/>
          </w:tcPr>
          <w:p w14:paraId="657B29F9" w14:textId="5FB6C1FE" w:rsidR="0080435A" w:rsidRPr="0080435A" w:rsidRDefault="0080435A" w:rsidP="0080435A">
            <w:pPr>
              <w:framePr w:w="9331" w:h="605" w:wrap="none" w:vAnchor="page" w:hAnchor="page" w:x="1143" w:y="4030"/>
              <w:widowControl w:val="0"/>
              <w:spacing w:after="0" w:line="266" w:lineRule="exact"/>
              <w:jc w:val="center"/>
              <w:rPr>
                <w:rFonts w:ascii="Times New Roman" w:eastAsia="Times New Roman" w:hAnsi="Times New Roman" w:cs="Times New Roman"/>
                <w:kern w:val="0"/>
                <w:sz w:val="24"/>
                <w:szCs w:val="24"/>
                <w:lang w:val="en-US" w:bidi="en-US"/>
                <w14:ligatures w14:val="none"/>
              </w:rPr>
            </w:pPr>
            <w:proofErr w:type="spellStart"/>
            <w:r w:rsidRPr="0080435A">
              <w:rPr>
                <w:rFonts w:ascii="Times New Roman" w:eastAsia="Times New Roman" w:hAnsi="Times New Roman" w:cs="Times New Roman"/>
                <w:b/>
                <w:bCs/>
                <w:color w:val="000000"/>
                <w:kern w:val="0"/>
                <w:sz w:val="24"/>
                <w:szCs w:val="24"/>
                <w:shd w:val="clear" w:color="auto" w:fill="FFFFFF"/>
                <w:lang w:val="en-US" w:bidi="en-US"/>
                <w14:ligatures w14:val="none"/>
              </w:rPr>
              <w:t>Teritoriu</w:t>
            </w:r>
            <w:proofErr w:type="spellEnd"/>
          </w:p>
        </w:tc>
      </w:tr>
      <w:tr w:rsidR="0080435A" w:rsidRPr="0080435A" w14:paraId="7F75D906" w14:textId="77777777" w:rsidTr="00513F4A">
        <w:trPr>
          <w:trHeight w:hRule="exact" w:val="295"/>
        </w:trPr>
        <w:tc>
          <w:tcPr>
            <w:tcW w:w="2448" w:type="dxa"/>
            <w:tcBorders>
              <w:top w:val="single" w:sz="4" w:space="0" w:color="auto"/>
              <w:left w:val="single" w:sz="4" w:space="0" w:color="auto"/>
              <w:bottom w:val="single" w:sz="4" w:space="0" w:color="auto"/>
            </w:tcBorders>
            <w:shd w:val="clear" w:color="auto" w:fill="FFFFFF"/>
          </w:tcPr>
          <w:p w14:paraId="24A498D2" w14:textId="77777777" w:rsidR="0080435A" w:rsidRPr="0080435A" w:rsidRDefault="0080435A" w:rsidP="0080435A">
            <w:pPr>
              <w:framePr w:w="9331" w:h="605" w:wrap="none" w:vAnchor="page" w:hAnchor="page" w:x="1143" w:y="4030"/>
              <w:widowControl w:val="0"/>
              <w:spacing w:after="0" w:line="240" w:lineRule="auto"/>
              <w:rPr>
                <w:rFonts w:ascii="Times New Roman" w:eastAsia="Times New Roman" w:hAnsi="Times New Roman" w:cs="Times New Roman"/>
                <w:color w:val="000000"/>
                <w:kern w:val="0"/>
                <w:sz w:val="10"/>
                <w:szCs w:val="10"/>
                <w:lang w:val="en-US" w:bidi="en-US"/>
                <w14:ligatures w14:val="none"/>
              </w:rPr>
            </w:pPr>
          </w:p>
        </w:tc>
        <w:tc>
          <w:tcPr>
            <w:tcW w:w="2160" w:type="dxa"/>
            <w:tcBorders>
              <w:top w:val="single" w:sz="4" w:space="0" w:color="auto"/>
              <w:left w:val="single" w:sz="4" w:space="0" w:color="auto"/>
              <w:bottom w:val="single" w:sz="4" w:space="0" w:color="auto"/>
            </w:tcBorders>
            <w:shd w:val="clear" w:color="auto" w:fill="FFFFFF"/>
          </w:tcPr>
          <w:p w14:paraId="5987796B" w14:textId="77777777" w:rsidR="0080435A" w:rsidRPr="0080435A" w:rsidRDefault="0080435A" w:rsidP="0080435A">
            <w:pPr>
              <w:framePr w:w="9331" w:h="605" w:wrap="none" w:vAnchor="page" w:hAnchor="page" w:x="1143" w:y="4030"/>
              <w:widowControl w:val="0"/>
              <w:spacing w:after="0" w:line="240" w:lineRule="auto"/>
              <w:rPr>
                <w:rFonts w:ascii="Times New Roman" w:eastAsia="Times New Roman" w:hAnsi="Times New Roman" w:cs="Times New Roman"/>
                <w:color w:val="000000"/>
                <w:kern w:val="0"/>
                <w:sz w:val="10"/>
                <w:szCs w:val="10"/>
                <w:lang w:val="en-US" w:bidi="en-US"/>
                <w14:ligatures w14:val="none"/>
              </w:rPr>
            </w:pPr>
          </w:p>
        </w:tc>
        <w:tc>
          <w:tcPr>
            <w:tcW w:w="2354" w:type="dxa"/>
            <w:tcBorders>
              <w:top w:val="single" w:sz="4" w:space="0" w:color="auto"/>
              <w:left w:val="single" w:sz="4" w:space="0" w:color="auto"/>
              <w:bottom w:val="single" w:sz="4" w:space="0" w:color="auto"/>
            </w:tcBorders>
            <w:shd w:val="clear" w:color="auto" w:fill="FFFFFF"/>
          </w:tcPr>
          <w:p w14:paraId="3D49E280" w14:textId="77777777" w:rsidR="0080435A" w:rsidRPr="0080435A" w:rsidRDefault="0080435A" w:rsidP="0080435A">
            <w:pPr>
              <w:framePr w:w="9331" w:h="605" w:wrap="none" w:vAnchor="page" w:hAnchor="page" w:x="1143" w:y="4030"/>
              <w:widowControl w:val="0"/>
              <w:spacing w:after="0" w:line="240" w:lineRule="auto"/>
              <w:rPr>
                <w:rFonts w:ascii="Times New Roman" w:eastAsia="Times New Roman" w:hAnsi="Times New Roman" w:cs="Times New Roman"/>
                <w:color w:val="000000"/>
                <w:kern w:val="0"/>
                <w:sz w:val="10"/>
                <w:szCs w:val="10"/>
                <w:lang w:val="en-US" w:bidi="en-US"/>
                <w14:ligatures w14:val="none"/>
              </w:rPr>
            </w:pP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5683202A" w14:textId="77777777" w:rsidR="0080435A" w:rsidRPr="0080435A" w:rsidRDefault="0080435A" w:rsidP="0080435A">
            <w:pPr>
              <w:framePr w:w="9331" w:h="605" w:wrap="none" w:vAnchor="page" w:hAnchor="page" w:x="1143" w:y="4030"/>
              <w:widowControl w:val="0"/>
              <w:spacing w:after="0" w:line="240" w:lineRule="auto"/>
              <w:rPr>
                <w:rFonts w:ascii="Times New Roman" w:eastAsia="Times New Roman" w:hAnsi="Times New Roman" w:cs="Times New Roman"/>
                <w:color w:val="000000"/>
                <w:kern w:val="0"/>
                <w:sz w:val="10"/>
                <w:szCs w:val="10"/>
                <w:lang w:val="en-US" w:bidi="en-US"/>
                <w14:ligatures w14:val="none"/>
              </w:rPr>
            </w:pPr>
          </w:p>
        </w:tc>
      </w:tr>
    </w:tbl>
    <w:p w14:paraId="0E2EDB61" w14:textId="77777777" w:rsidR="0080435A" w:rsidRPr="0080435A" w:rsidRDefault="0080435A" w:rsidP="0080435A">
      <w:pPr>
        <w:spacing w:after="120"/>
        <w:jc w:val="center"/>
        <w:rPr>
          <w:rFonts w:ascii="Times New Roman" w:hAnsi="Times New Roman" w:cs="Times New Roman"/>
          <w:b/>
          <w:bCs/>
          <w:sz w:val="24"/>
          <w:szCs w:val="24"/>
        </w:rPr>
      </w:pPr>
    </w:p>
    <w:p w14:paraId="41B7DA60" w14:textId="77777777" w:rsidR="0080435A" w:rsidRDefault="0080435A" w:rsidP="00EE1AB6">
      <w:pPr>
        <w:spacing w:after="120"/>
        <w:jc w:val="both"/>
        <w:rPr>
          <w:rFonts w:ascii="Times New Roman" w:hAnsi="Times New Roman" w:cs="Times New Roman"/>
          <w:sz w:val="24"/>
          <w:szCs w:val="24"/>
        </w:rPr>
      </w:pPr>
    </w:p>
    <w:p w14:paraId="210A1CB4" w14:textId="77777777" w:rsidR="004E0E64" w:rsidRPr="004E0E64" w:rsidRDefault="004E0E64" w:rsidP="004E0E64">
      <w:pPr>
        <w:rPr>
          <w:rFonts w:ascii="Times New Roman" w:hAnsi="Times New Roman" w:cs="Times New Roman"/>
          <w:sz w:val="24"/>
          <w:szCs w:val="24"/>
        </w:rPr>
      </w:pPr>
    </w:p>
    <w:p w14:paraId="2C5EB8E9" w14:textId="77777777" w:rsidR="004E0E64" w:rsidRPr="004E0E64" w:rsidRDefault="004E0E64" w:rsidP="004E0E64">
      <w:pPr>
        <w:rPr>
          <w:rFonts w:ascii="Times New Roman" w:hAnsi="Times New Roman" w:cs="Times New Roman"/>
          <w:sz w:val="24"/>
          <w:szCs w:val="24"/>
        </w:rPr>
      </w:pPr>
    </w:p>
    <w:p w14:paraId="1C9D4BAE" w14:textId="77777777" w:rsidR="004E0E64" w:rsidRPr="004E0E64" w:rsidRDefault="004E0E64" w:rsidP="004E0E64">
      <w:pPr>
        <w:rPr>
          <w:rFonts w:ascii="Times New Roman" w:hAnsi="Times New Roman" w:cs="Times New Roman"/>
          <w:sz w:val="24"/>
          <w:szCs w:val="24"/>
        </w:rPr>
      </w:pPr>
    </w:p>
    <w:p w14:paraId="4AA4B2E3" w14:textId="77777777" w:rsidR="004E0E64" w:rsidRPr="004E0E64" w:rsidRDefault="004E0E64" w:rsidP="004E0E64">
      <w:pPr>
        <w:rPr>
          <w:rFonts w:ascii="Times New Roman" w:hAnsi="Times New Roman" w:cs="Times New Roman"/>
          <w:sz w:val="24"/>
          <w:szCs w:val="24"/>
        </w:rPr>
      </w:pPr>
    </w:p>
    <w:p w14:paraId="72CF72DB" w14:textId="77777777" w:rsidR="004E0E64" w:rsidRPr="004E0E64" w:rsidRDefault="004E0E64" w:rsidP="004E0E64">
      <w:pPr>
        <w:rPr>
          <w:rFonts w:ascii="Times New Roman" w:hAnsi="Times New Roman" w:cs="Times New Roman"/>
          <w:sz w:val="24"/>
          <w:szCs w:val="24"/>
        </w:rPr>
      </w:pPr>
    </w:p>
    <w:p w14:paraId="207DE96C" w14:textId="77777777" w:rsidR="004E0E64" w:rsidRPr="004E0E64" w:rsidRDefault="004E0E64" w:rsidP="004E0E64">
      <w:pPr>
        <w:rPr>
          <w:rFonts w:ascii="Times New Roman" w:hAnsi="Times New Roman" w:cs="Times New Roman"/>
          <w:sz w:val="24"/>
          <w:szCs w:val="24"/>
        </w:rPr>
      </w:pPr>
    </w:p>
    <w:p w14:paraId="0E3B3579" w14:textId="77777777" w:rsidR="004E0E64" w:rsidRPr="004E0E64" w:rsidRDefault="004E0E64" w:rsidP="004E0E64">
      <w:pPr>
        <w:rPr>
          <w:rFonts w:ascii="Times New Roman" w:hAnsi="Times New Roman" w:cs="Times New Roman"/>
          <w:sz w:val="24"/>
          <w:szCs w:val="24"/>
        </w:rPr>
      </w:pPr>
    </w:p>
    <w:p w14:paraId="38DC30A1" w14:textId="77777777" w:rsidR="004E0E64" w:rsidRPr="00CF5A3C" w:rsidRDefault="004E0E64" w:rsidP="004E0E64">
      <w:pPr>
        <w:spacing w:after="0" w:line="240" w:lineRule="auto"/>
        <w:jc w:val="center"/>
        <w:rPr>
          <w:b/>
          <w:bCs/>
          <w:sz w:val="28"/>
          <w:szCs w:val="28"/>
        </w:rPr>
      </w:pPr>
      <w:r>
        <w:rPr>
          <w:rFonts w:ascii="Times New Roman" w:hAnsi="Times New Roman" w:cs="Times New Roman"/>
          <w:sz w:val="24"/>
          <w:szCs w:val="24"/>
        </w:rPr>
        <w:tab/>
      </w:r>
      <w:r w:rsidRPr="00CF5A3C">
        <w:rPr>
          <w:b/>
          <w:bCs/>
          <w:sz w:val="28"/>
          <w:szCs w:val="28"/>
        </w:rPr>
        <w:t>PRIMAR</w:t>
      </w:r>
    </w:p>
    <w:p w14:paraId="72426C46" w14:textId="19836039" w:rsidR="004E0E64" w:rsidRDefault="004E0E64" w:rsidP="004E0E64">
      <w:pPr>
        <w:spacing w:after="0" w:line="240" w:lineRule="auto"/>
        <w:jc w:val="center"/>
        <w:rPr>
          <w:b/>
          <w:bCs/>
          <w:sz w:val="28"/>
          <w:szCs w:val="28"/>
        </w:rPr>
      </w:pPr>
      <w:r>
        <w:rPr>
          <w:b/>
          <w:bCs/>
          <w:sz w:val="28"/>
          <w:szCs w:val="28"/>
        </w:rPr>
        <w:t xml:space="preserve">         </w:t>
      </w:r>
      <w:proofErr w:type="spellStart"/>
      <w:r w:rsidRPr="00CF5A3C">
        <w:rPr>
          <w:b/>
          <w:bCs/>
          <w:sz w:val="28"/>
          <w:szCs w:val="28"/>
        </w:rPr>
        <w:t>Kereskényi</w:t>
      </w:r>
      <w:proofErr w:type="spellEnd"/>
      <w:r w:rsidRPr="00CF5A3C">
        <w:rPr>
          <w:b/>
          <w:bCs/>
          <w:sz w:val="28"/>
          <w:szCs w:val="28"/>
        </w:rPr>
        <w:t xml:space="preserve"> Gábor</w:t>
      </w:r>
    </w:p>
    <w:p w14:paraId="06E4E123" w14:textId="77777777" w:rsidR="006F4C6C" w:rsidRDefault="006F4C6C" w:rsidP="004E0E64">
      <w:pPr>
        <w:spacing w:after="0" w:line="240" w:lineRule="auto"/>
        <w:jc w:val="center"/>
        <w:rPr>
          <w:b/>
          <w:bCs/>
          <w:sz w:val="28"/>
          <w:szCs w:val="28"/>
        </w:rPr>
      </w:pPr>
    </w:p>
    <w:p w14:paraId="5C5F8798" w14:textId="77777777" w:rsidR="006F4C6C" w:rsidRDefault="006F4C6C" w:rsidP="004E0E64">
      <w:pPr>
        <w:spacing w:after="0" w:line="240" w:lineRule="auto"/>
        <w:jc w:val="center"/>
        <w:rPr>
          <w:b/>
          <w:bCs/>
          <w:sz w:val="28"/>
          <w:szCs w:val="28"/>
        </w:rPr>
      </w:pPr>
    </w:p>
    <w:p w14:paraId="08DFFE1F" w14:textId="77777777" w:rsidR="006F4C6C" w:rsidRDefault="006F4C6C" w:rsidP="004E0E64">
      <w:pPr>
        <w:spacing w:after="0" w:line="240" w:lineRule="auto"/>
        <w:jc w:val="center"/>
        <w:rPr>
          <w:b/>
          <w:bCs/>
          <w:sz w:val="28"/>
          <w:szCs w:val="28"/>
        </w:rPr>
      </w:pPr>
    </w:p>
    <w:p w14:paraId="1E0D66C0" w14:textId="2909896B" w:rsidR="006F4C6C" w:rsidRDefault="006F4C6C" w:rsidP="006F4C6C">
      <w:r>
        <w:t xml:space="preserve">                                                           </w:t>
      </w:r>
      <w:r>
        <w:t xml:space="preserve">                       </w:t>
      </w:r>
      <w:r>
        <w:t>Vizat spre neschimbare</w:t>
      </w:r>
    </w:p>
    <w:p w14:paraId="032B940B" w14:textId="77777777" w:rsidR="006F4C6C" w:rsidRDefault="006F4C6C" w:rsidP="006F4C6C"/>
    <w:p w14:paraId="39DB17A1" w14:textId="368E1901" w:rsidR="006F4C6C" w:rsidRDefault="006F4C6C" w:rsidP="006F4C6C">
      <w:r>
        <w:t xml:space="preserve">                           </w:t>
      </w:r>
      <w:r>
        <w:t>Președinte de ședință                                                                                Secretar general</w:t>
      </w:r>
    </w:p>
    <w:p w14:paraId="5EF2A76A" w14:textId="77777777" w:rsidR="006F4C6C" w:rsidRPr="00CF5A3C" w:rsidRDefault="006F4C6C" w:rsidP="004E0E64">
      <w:pPr>
        <w:spacing w:after="0" w:line="240" w:lineRule="auto"/>
        <w:jc w:val="center"/>
        <w:rPr>
          <w:b/>
          <w:bCs/>
          <w:sz w:val="28"/>
          <w:szCs w:val="28"/>
        </w:rPr>
      </w:pPr>
    </w:p>
    <w:p w14:paraId="408F56D2" w14:textId="7940A6D2" w:rsidR="004E0E64" w:rsidRPr="004E0E64" w:rsidRDefault="004E0E64" w:rsidP="004E0E64">
      <w:pPr>
        <w:tabs>
          <w:tab w:val="left" w:pos="4125"/>
        </w:tabs>
        <w:rPr>
          <w:rFonts w:ascii="Times New Roman" w:hAnsi="Times New Roman" w:cs="Times New Roman"/>
          <w:sz w:val="24"/>
          <w:szCs w:val="24"/>
        </w:rPr>
      </w:pPr>
    </w:p>
    <w:sectPr w:rsidR="004E0E64" w:rsidRPr="004E0E64" w:rsidSect="0080435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DA38" w14:textId="77777777" w:rsidR="00323433" w:rsidRPr="0028445C" w:rsidRDefault="00323433" w:rsidP="0028445C">
      <w:pPr>
        <w:spacing w:after="0" w:line="240" w:lineRule="auto"/>
      </w:pPr>
      <w:r w:rsidRPr="0028445C">
        <w:separator/>
      </w:r>
    </w:p>
  </w:endnote>
  <w:endnote w:type="continuationSeparator" w:id="0">
    <w:p w14:paraId="3160818E" w14:textId="77777777" w:rsidR="00323433" w:rsidRPr="0028445C" w:rsidRDefault="00323433" w:rsidP="0028445C">
      <w:pPr>
        <w:spacing w:after="0" w:line="240" w:lineRule="auto"/>
      </w:pPr>
      <w:r w:rsidRPr="00284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770748"/>
      <w:docPartObj>
        <w:docPartGallery w:val="Page Numbers (Bottom of Page)"/>
        <w:docPartUnique/>
      </w:docPartObj>
    </w:sdtPr>
    <w:sdtEndPr>
      <w:rPr>
        <w:noProof/>
      </w:rPr>
    </w:sdtEndPr>
    <w:sdtContent>
      <w:p w14:paraId="287C7134" w14:textId="798CFBE8" w:rsidR="0080435A" w:rsidRDefault="0080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D74C17" w14:textId="77777777" w:rsidR="0080435A" w:rsidRDefault="00804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4196" w14:textId="77777777" w:rsidR="00323433" w:rsidRPr="0028445C" w:rsidRDefault="00323433" w:rsidP="0028445C">
      <w:pPr>
        <w:spacing w:after="0" w:line="240" w:lineRule="auto"/>
      </w:pPr>
      <w:r w:rsidRPr="0028445C">
        <w:separator/>
      </w:r>
    </w:p>
  </w:footnote>
  <w:footnote w:type="continuationSeparator" w:id="0">
    <w:p w14:paraId="2012EFFD" w14:textId="77777777" w:rsidR="00323433" w:rsidRPr="0028445C" w:rsidRDefault="00323433" w:rsidP="0028445C">
      <w:pPr>
        <w:spacing w:after="0" w:line="240" w:lineRule="auto"/>
      </w:pPr>
      <w:r w:rsidRPr="002844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A7FE" w14:textId="77777777" w:rsidR="0028445C" w:rsidRPr="0028445C" w:rsidRDefault="0028445C" w:rsidP="0028445C">
    <w:pPr>
      <w:widowControl w:val="0"/>
      <w:spacing w:after="0" w:line="210" w:lineRule="exact"/>
      <w:jc w:val="right"/>
      <w:rPr>
        <w:rFonts w:ascii="Times New Roman" w:eastAsia="Times New Roman" w:hAnsi="Times New Roman" w:cs="Times New Roman"/>
        <w:i/>
        <w:iCs/>
        <w:kern w:val="0"/>
        <w:sz w:val="19"/>
        <w:szCs w:val="19"/>
        <w:lang w:bidi="en-US"/>
        <w14:ligatures w14:val="none"/>
      </w:rPr>
    </w:pPr>
    <w:r w:rsidRPr="0028445C">
      <w:rPr>
        <w:rFonts w:ascii="Times New Roman" w:eastAsia="Times New Roman" w:hAnsi="Times New Roman" w:cs="Times New Roman"/>
        <w:i/>
        <w:iCs/>
        <w:kern w:val="0"/>
        <w:sz w:val="19"/>
        <w:szCs w:val="19"/>
        <w:lang w:bidi="en-US"/>
        <w14:ligatures w14:val="none"/>
      </w:rPr>
      <w:t>Traducere din limba maghiara</w:t>
    </w:r>
  </w:p>
  <w:p w14:paraId="5A118EC8" w14:textId="06577C3B" w:rsidR="0028445C" w:rsidRPr="0028445C" w:rsidRDefault="0028445C" w:rsidP="002844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2532"/>
    <w:multiLevelType w:val="hybridMultilevel"/>
    <w:tmpl w:val="116CA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93295"/>
    <w:multiLevelType w:val="hybridMultilevel"/>
    <w:tmpl w:val="B6649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C522A"/>
    <w:multiLevelType w:val="hybridMultilevel"/>
    <w:tmpl w:val="78421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B34D6"/>
    <w:multiLevelType w:val="hybridMultilevel"/>
    <w:tmpl w:val="E280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825C6"/>
    <w:multiLevelType w:val="hybridMultilevel"/>
    <w:tmpl w:val="FA8A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F760D"/>
    <w:multiLevelType w:val="hybridMultilevel"/>
    <w:tmpl w:val="4DF6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34260"/>
    <w:multiLevelType w:val="hybridMultilevel"/>
    <w:tmpl w:val="69A0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466C3"/>
    <w:multiLevelType w:val="hybridMultilevel"/>
    <w:tmpl w:val="94F6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D2F30"/>
    <w:multiLevelType w:val="hybridMultilevel"/>
    <w:tmpl w:val="9B2E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980F68"/>
    <w:multiLevelType w:val="hybridMultilevel"/>
    <w:tmpl w:val="9EF21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B10B2"/>
    <w:multiLevelType w:val="multilevel"/>
    <w:tmpl w:val="45CE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905846"/>
    <w:multiLevelType w:val="hybridMultilevel"/>
    <w:tmpl w:val="E4540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080314">
    <w:abstractNumId w:val="0"/>
  </w:num>
  <w:num w:numId="2" w16cid:durableId="721171965">
    <w:abstractNumId w:val="11"/>
  </w:num>
  <w:num w:numId="3" w16cid:durableId="232550282">
    <w:abstractNumId w:val="8"/>
  </w:num>
  <w:num w:numId="4" w16cid:durableId="1162234399">
    <w:abstractNumId w:val="9"/>
  </w:num>
  <w:num w:numId="5" w16cid:durableId="487208785">
    <w:abstractNumId w:val="1"/>
  </w:num>
  <w:num w:numId="6" w16cid:durableId="1242369105">
    <w:abstractNumId w:val="6"/>
  </w:num>
  <w:num w:numId="7" w16cid:durableId="1366054943">
    <w:abstractNumId w:val="3"/>
  </w:num>
  <w:num w:numId="8" w16cid:durableId="2042778694">
    <w:abstractNumId w:val="7"/>
  </w:num>
  <w:num w:numId="9" w16cid:durableId="1515651092">
    <w:abstractNumId w:val="10"/>
  </w:num>
  <w:num w:numId="10" w16cid:durableId="1464689260">
    <w:abstractNumId w:val="5"/>
  </w:num>
  <w:num w:numId="11" w16cid:durableId="1072193064">
    <w:abstractNumId w:val="4"/>
  </w:num>
  <w:num w:numId="12" w16cid:durableId="78685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5C"/>
    <w:rsid w:val="00093CC6"/>
    <w:rsid w:val="000B2C8C"/>
    <w:rsid w:val="000E1E42"/>
    <w:rsid w:val="000E2444"/>
    <w:rsid w:val="000F6FCF"/>
    <w:rsid w:val="00132C2A"/>
    <w:rsid w:val="00140646"/>
    <w:rsid w:val="0028445C"/>
    <w:rsid w:val="002E318C"/>
    <w:rsid w:val="002E5245"/>
    <w:rsid w:val="00323433"/>
    <w:rsid w:val="003807E7"/>
    <w:rsid w:val="003B5B1F"/>
    <w:rsid w:val="003C1076"/>
    <w:rsid w:val="00431448"/>
    <w:rsid w:val="004D6560"/>
    <w:rsid w:val="004E0E64"/>
    <w:rsid w:val="00533E72"/>
    <w:rsid w:val="00622CF2"/>
    <w:rsid w:val="00631E8F"/>
    <w:rsid w:val="0065742A"/>
    <w:rsid w:val="00673EAC"/>
    <w:rsid w:val="006834B5"/>
    <w:rsid w:val="006C6AA9"/>
    <w:rsid w:val="006F4C6C"/>
    <w:rsid w:val="00733E42"/>
    <w:rsid w:val="00740767"/>
    <w:rsid w:val="0080435A"/>
    <w:rsid w:val="008215F5"/>
    <w:rsid w:val="008A562D"/>
    <w:rsid w:val="00A97186"/>
    <w:rsid w:val="00AD6AE1"/>
    <w:rsid w:val="00B60500"/>
    <w:rsid w:val="00BC7771"/>
    <w:rsid w:val="00BD69E2"/>
    <w:rsid w:val="00C5366D"/>
    <w:rsid w:val="00D43FB5"/>
    <w:rsid w:val="00DB5A2D"/>
    <w:rsid w:val="00E61D34"/>
    <w:rsid w:val="00E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523D8"/>
  <w15:chartTrackingRefBased/>
  <w15:docId w15:val="{EFD12F84-7CEE-40C1-BAF8-8610AE5B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284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45C"/>
    <w:rPr>
      <w:rFonts w:eastAsiaTheme="majorEastAsia" w:cstheme="majorBidi"/>
      <w:color w:val="272727" w:themeColor="text1" w:themeTint="D8"/>
    </w:rPr>
  </w:style>
  <w:style w:type="paragraph" w:styleId="Title">
    <w:name w:val="Title"/>
    <w:basedOn w:val="Normal"/>
    <w:next w:val="Normal"/>
    <w:link w:val="TitleChar"/>
    <w:uiPriority w:val="10"/>
    <w:qFormat/>
    <w:rsid w:val="0028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45C"/>
    <w:pPr>
      <w:spacing w:before="160"/>
      <w:jc w:val="center"/>
    </w:pPr>
    <w:rPr>
      <w:i/>
      <w:iCs/>
      <w:color w:val="404040" w:themeColor="text1" w:themeTint="BF"/>
    </w:rPr>
  </w:style>
  <w:style w:type="character" w:customStyle="1" w:styleId="QuoteChar">
    <w:name w:val="Quote Char"/>
    <w:basedOn w:val="DefaultParagraphFont"/>
    <w:link w:val="Quote"/>
    <w:uiPriority w:val="29"/>
    <w:rsid w:val="0028445C"/>
    <w:rPr>
      <w:i/>
      <w:iCs/>
      <w:color w:val="404040" w:themeColor="text1" w:themeTint="BF"/>
    </w:rPr>
  </w:style>
  <w:style w:type="paragraph" w:styleId="ListParagraph">
    <w:name w:val="List Paragraph"/>
    <w:basedOn w:val="Normal"/>
    <w:uiPriority w:val="34"/>
    <w:qFormat/>
    <w:rsid w:val="0028445C"/>
    <w:pPr>
      <w:ind w:left="720"/>
      <w:contextualSpacing/>
    </w:pPr>
  </w:style>
  <w:style w:type="character" w:styleId="IntenseEmphasis">
    <w:name w:val="Intense Emphasis"/>
    <w:basedOn w:val="DefaultParagraphFont"/>
    <w:uiPriority w:val="21"/>
    <w:qFormat/>
    <w:rsid w:val="0028445C"/>
    <w:rPr>
      <w:i/>
      <w:iCs/>
      <w:color w:val="2F5496" w:themeColor="accent1" w:themeShade="BF"/>
    </w:rPr>
  </w:style>
  <w:style w:type="paragraph" w:styleId="IntenseQuote">
    <w:name w:val="Intense Quote"/>
    <w:basedOn w:val="Normal"/>
    <w:next w:val="Normal"/>
    <w:link w:val="IntenseQuoteChar"/>
    <w:uiPriority w:val="30"/>
    <w:qFormat/>
    <w:rsid w:val="00284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45C"/>
    <w:rPr>
      <w:i/>
      <w:iCs/>
      <w:color w:val="2F5496" w:themeColor="accent1" w:themeShade="BF"/>
    </w:rPr>
  </w:style>
  <w:style w:type="character" w:styleId="IntenseReference">
    <w:name w:val="Intense Reference"/>
    <w:basedOn w:val="DefaultParagraphFont"/>
    <w:uiPriority w:val="32"/>
    <w:qFormat/>
    <w:rsid w:val="0028445C"/>
    <w:rPr>
      <w:b/>
      <w:bCs/>
      <w:smallCaps/>
      <w:color w:val="2F5496" w:themeColor="accent1" w:themeShade="BF"/>
      <w:spacing w:val="5"/>
    </w:rPr>
  </w:style>
  <w:style w:type="paragraph" w:styleId="Header">
    <w:name w:val="header"/>
    <w:basedOn w:val="Normal"/>
    <w:link w:val="HeaderChar"/>
    <w:uiPriority w:val="99"/>
    <w:unhideWhenUsed/>
    <w:rsid w:val="00284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45C"/>
  </w:style>
  <w:style w:type="paragraph" w:styleId="Footer">
    <w:name w:val="footer"/>
    <w:basedOn w:val="Normal"/>
    <w:link w:val="FooterChar"/>
    <w:uiPriority w:val="99"/>
    <w:unhideWhenUsed/>
    <w:rsid w:val="00284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45C"/>
  </w:style>
  <w:style w:type="character" w:customStyle="1" w:styleId="Bodytext2">
    <w:name w:val="Body text|2_"/>
    <w:basedOn w:val="DefaultParagraphFont"/>
    <w:rsid w:val="00140646"/>
    <w:rPr>
      <w:b w:val="0"/>
      <w:bCs w:val="0"/>
      <w:i w:val="0"/>
      <w:iCs w:val="0"/>
      <w:smallCaps w:val="0"/>
      <w:strike w:val="0"/>
      <w:u w:val="none"/>
    </w:rPr>
  </w:style>
  <w:style w:type="character" w:customStyle="1" w:styleId="Bodytext2Bold">
    <w:name w:val="Body text|2 + Bold"/>
    <w:basedOn w:val="Bodytext2"/>
    <w:rsid w:val="00140646"/>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0">
    <w:name w:val="Body text|2"/>
    <w:basedOn w:val="Bodytext2"/>
    <w:rsid w:val="001406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2 + 10 pt"/>
    <w:basedOn w:val="Bodytext2"/>
    <w:rsid w:val="0014064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636">
      <w:bodyDiv w:val="1"/>
      <w:marLeft w:val="0"/>
      <w:marRight w:val="0"/>
      <w:marTop w:val="0"/>
      <w:marBottom w:val="0"/>
      <w:divBdr>
        <w:top w:val="none" w:sz="0" w:space="0" w:color="auto"/>
        <w:left w:val="none" w:sz="0" w:space="0" w:color="auto"/>
        <w:bottom w:val="none" w:sz="0" w:space="0" w:color="auto"/>
        <w:right w:val="none" w:sz="0" w:space="0" w:color="auto"/>
      </w:divBdr>
    </w:div>
    <w:div w:id="87892715">
      <w:bodyDiv w:val="1"/>
      <w:marLeft w:val="0"/>
      <w:marRight w:val="0"/>
      <w:marTop w:val="0"/>
      <w:marBottom w:val="0"/>
      <w:divBdr>
        <w:top w:val="none" w:sz="0" w:space="0" w:color="auto"/>
        <w:left w:val="none" w:sz="0" w:space="0" w:color="auto"/>
        <w:bottom w:val="none" w:sz="0" w:space="0" w:color="auto"/>
        <w:right w:val="none" w:sz="0" w:space="0" w:color="auto"/>
      </w:divBdr>
    </w:div>
    <w:div w:id="89468550">
      <w:bodyDiv w:val="1"/>
      <w:marLeft w:val="0"/>
      <w:marRight w:val="0"/>
      <w:marTop w:val="0"/>
      <w:marBottom w:val="0"/>
      <w:divBdr>
        <w:top w:val="none" w:sz="0" w:space="0" w:color="auto"/>
        <w:left w:val="none" w:sz="0" w:space="0" w:color="auto"/>
        <w:bottom w:val="none" w:sz="0" w:space="0" w:color="auto"/>
        <w:right w:val="none" w:sz="0" w:space="0" w:color="auto"/>
      </w:divBdr>
      <w:divsChild>
        <w:div w:id="1920941632">
          <w:marLeft w:val="0"/>
          <w:marRight w:val="0"/>
          <w:marTop w:val="0"/>
          <w:marBottom w:val="0"/>
          <w:divBdr>
            <w:top w:val="none" w:sz="0" w:space="0" w:color="auto"/>
            <w:left w:val="none" w:sz="0" w:space="0" w:color="auto"/>
            <w:bottom w:val="none" w:sz="0" w:space="0" w:color="auto"/>
            <w:right w:val="none" w:sz="0" w:space="0" w:color="auto"/>
          </w:divBdr>
          <w:divsChild>
            <w:div w:id="1932928546">
              <w:marLeft w:val="0"/>
              <w:marRight w:val="0"/>
              <w:marTop w:val="0"/>
              <w:marBottom w:val="0"/>
              <w:divBdr>
                <w:top w:val="none" w:sz="0" w:space="0" w:color="auto"/>
                <w:left w:val="none" w:sz="0" w:space="0" w:color="auto"/>
                <w:bottom w:val="none" w:sz="0" w:space="0" w:color="auto"/>
                <w:right w:val="none" w:sz="0" w:space="0" w:color="auto"/>
              </w:divBdr>
              <w:divsChild>
                <w:div w:id="700938845">
                  <w:marLeft w:val="0"/>
                  <w:marRight w:val="0"/>
                  <w:marTop w:val="0"/>
                  <w:marBottom w:val="0"/>
                  <w:divBdr>
                    <w:top w:val="none" w:sz="0" w:space="0" w:color="auto"/>
                    <w:left w:val="none" w:sz="0" w:space="0" w:color="auto"/>
                    <w:bottom w:val="none" w:sz="0" w:space="0" w:color="auto"/>
                    <w:right w:val="none" w:sz="0" w:space="0" w:color="auto"/>
                  </w:divBdr>
                  <w:divsChild>
                    <w:div w:id="1165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36988">
          <w:marLeft w:val="0"/>
          <w:marRight w:val="0"/>
          <w:marTop w:val="0"/>
          <w:marBottom w:val="0"/>
          <w:divBdr>
            <w:top w:val="none" w:sz="0" w:space="0" w:color="auto"/>
            <w:left w:val="none" w:sz="0" w:space="0" w:color="auto"/>
            <w:bottom w:val="none" w:sz="0" w:space="0" w:color="auto"/>
            <w:right w:val="none" w:sz="0" w:space="0" w:color="auto"/>
          </w:divBdr>
          <w:divsChild>
            <w:div w:id="202326733">
              <w:marLeft w:val="0"/>
              <w:marRight w:val="0"/>
              <w:marTop w:val="0"/>
              <w:marBottom w:val="0"/>
              <w:divBdr>
                <w:top w:val="none" w:sz="0" w:space="0" w:color="auto"/>
                <w:left w:val="none" w:sz="0" w:space="0" w:color="auto"/>
                <w:bottom w:val="none" w:sz="0" w:space="0" w:color="auto"/>
                <w:right w:val="none" w:sz="0" w:space="0" w:color="auto"/>
              </w:divBdr>
              <w:divsChild>
                <w:div w:id="634943113">
                  <w:marLeft w:val="0"/>
                  <w:marRight w:val="0"/>
                  <w:marTop w:val="0"/>
                  <w:marBottom w:val="0"/>
                  <w:divBdr>
                    <w:top w:val="none" w:sz="0" w:space="0" w:color="auto"/>
                    <w:left w:val="none" w:sz="0" w:space="0" w:color="auto"/>
                    <w:bottom w:val="none" w:sz="0" w:space="0" w:color="auto"/>
                    <w:right w:val="none" w:sz="0" w:space="0" w:color="auto"/>
                  </w:divBdr>
                  <w:divsChild>
                    <w:div w:id="11399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1356">
      <w:bodyDiv w:val="1"/>
      <w:marLeft w:val="0"/>
      <w:marRight w:val="0"/>
      <w:marTop w:val="0"/>
      <w:marBottom w:val="0"/>
      <w:divBdr>
        <w:top w:val="none" w:sz="0" w:space="0" w:color="auto"/>
        <w:left w:val="none" w:sz="0" w:space="0" w:color="auto"/>
        <w:bottom w:val="none" w:sz="0" w:space="0" w:color="auto"/>
        <w:right w:val="none" w:sz="0" w:space="0" w:color="auto"/>
      </w:divBdr>
    </w:div>
    <w:div w:id="390008465">
      <w:bodyDiv w:val="1"/>
      <w:marLeft w:val="0"/>
      <w:marRight w:val="0"/>
      <w:marTop w:val="0"/>
      <w:marBottom w:val="0"/>
      <w:divBdr>
        <w:top w:val="none" w:sz="0" w:space="0" w:color="auto"/>
        <w:left w:val="none" w:sz="0" w:space="0" w:color="auto"/>
        <w:bottom w:val="none" w:sz="0" w:space="0" w:color="auto"/>
        <w:right w:val="none" w:sz="0" w:space="0" w:color="auto"/>
      </w:divBdr>
    </w:div>
    <w:div w:id="402797794">
      <w:bodyDiv w:val="1"/>
      <w:marLeft w:val="0"/>
      <w:marRight w:val="0"/>
      <w:marTop w:val="0"/>
      <w:marBottom w:val="0"/>
      <w:divBdr>
        <w:top w:val="none" w:sz="0" w:space="0" w:color="auto"/>
        <w:left w:val="none" w:sz="0" w:space="0" w:color="auto"/>
        <w:bottom w:val="none" w:sz="0" w:space="0" w:color="auto"/>
        <w:right w:val="none" w:sz="0" w:space="0" w:color="auto"/>
      </w:divBdr>
    </w:div>
    <w:div w:id="406389041">
      <w:bodyDiv w:val="1"/>
      <w:marLeft w:val="0"/>
      <w:marRight w:val="0"/>
      <w:marTop w:val="0"/>
      <w:marBottom w:val="0"/>
      <w:divBdr>
        <w:top w:val="none" w:sz="0" w:space="0" w:color="auto"/>
        <w:left w:val="none" w:sz="0" w:space="0" w:color="auto"/>
        <w:bottom w:val="none" w:sz="0" w:space="0" w:color="auto"/>
        <w:right w:val="none" w:sz="0" w:space="0" w:color="auto"/>
      </w:divBdr>
    </w:div>
    <w:div w:id="412630916">
      <w:bodyDiv w:val="1"/>
      <w:marLeft w:val="0"/>
      <w:marRight w:val="0"/>
      <w:marTop w:val="0"/>
      <w:marBottom w:val="0"/>
      <w:divBdr>
        <w:top w:val="none" w:sz="0" w:space="0" w:color="auto"/>
        <w:left w:val="none" w:sz="0" w:space="0" w:color="auto"/>
        <w:bottom w:val="none" w:sz="0" w:space="0" w:color="auto"/>
        <w:right w:val="none" w:sz="0" w:space="0" w:color="auto"/>
      </w:divBdr>
    </w:div>
    <w:div w:id="445079310">
      <w:bodyDiv w:val="1"/>
      <w:marLeft w:val="0"/>
      <w:marRight w:val="0"/>
      <w:marTop w:val="0"/>
      <w:marBottom w:val="0"/>
      <w:divBdr>
        <w:top w:val="none" w:sz="0" w:space="0" w:color="auto"/>
        <w:left w:val="none" w:sz="0" w:space="0" w:color="auto"/>
        <w:bottom w:val="none" w:sz="0" w:space="0" w:color="auto"/>
        <w:right w:val="none" w:sz="0" w:space="0" w:color="auto"/>
      </w:divBdr>
    </w:div>
    <w:div w:id="490489607">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33661545">
      <w:bodyDiv w:val="1"/>
      <w:marLeft w:val="0"/>
      <w:marRight w:val="0"/>
      <w:marTop w:val="0"/>
      <w:marBottom w:val="0"/>
      <w:divBdr>
        <w:top w:val="none" w:sz="0" w:space="0" w:color="auto"/>
        <w:left w:val="none" w:sz="0" w:space="0" w:color="auto"/>
        <w:bottom w:val="none" w:sz="0" w:space="0" w:color="auto"/>
        <w:right w:val="none" w:sz="0" w:space="0" w:color="auto"/>
      </w:divBdr>
    </w:div>
    <w:div w:id="640774808">
      <w:bodyDiv w:val="1"/>
      <w:marLeft w:val="0"/>
      <w:marRight w:val="0"/>
      <w:marTop w:val="0"/>
      <w:marBottom w:val="0"/>
      <w:divBdr>
        <w:top w:val="none" w:sz="0" w:space="0" w:color="auto"/>
        <w:left w:val="none" w:sz="0" w:space="0" w:color="auto"/>
        <w:bottom w:val="none" w:sz="0" w:space="0" w:color="auto"/>
        <w:right w:val="none" w:sz="0" w:space="0" w:color="auto"/>
      </w:divBdr>
    </w:div>
    <w:div w:id="814224091">
      <w:bodyDiv w:val="1"/>
      <w:marLeft w:val="0"/>
      <w:marRight w:val="0"/>
      <w:marTop w:val="0"/>
      <w:marBottom w:val="0"/>
      <w:divBdr>
        <w:top w:val="none" w:sz="0" w:space="0" w:color="auto"/>
        <w:left w:val="none" w:sz="0" w:space="0" w:color="auto"/>
        <w:bottom w:val="none" w:sz="0" w:space="0" w:color="auto"/>
        <w:right w:val="none" w:sz="0" w:space="0" w:color="auto"/>
      </w:divBdr>
      <w:divsChild>
        <w:div w:id="2038119831">
          <w:marLeft w:val="0"/>
          <w:marRight w:val="0"/>
          <w:marTop w:val="0"/>
          <w:marBottom w:val="0"/>
          <w:divBdr>
            <w:top w:val="none" w:sz="0" w:space="0" w:color="auto"/>
            <w:left w:val="none" w:sz="0" w:space="0" w:color="auto"/>
            <w:bottom w:val="none" w:sz="0" w:space="0" w:color="auto"/>
            <w:right w:val="none" w:sz="0" w:space="0" w:color="auto"/>
          </w:divBdr>
          <w:divsChild>
            <w:div w:id="1625306506">
              <w:marLeft w:val="0"/>
              <w:marRight w:val="0"/>
              <w:marTop w:val="0"/>
              <w:marBottom w:val="0"/>
              <w:divBdr>
                <w:top w:val="none" w:sz="0" w:space="0" w:color="auto"/>
                <w:left w:val="none" w:sz="0" w:space="0" w:color="auto"/>
                <w:bottom w:val="none" w:sz="0" w:space="0" w:color="auto"/>
                <w:right w:val="none" w:sz="0" w:space="0" w:color="auto"/>
              </w:divBdr>
              <w:divsChild>
                <w:div w:id="1169364499">
                  <w:marLeft w:val="0"/>
                  <w:marRight w:val="0"/>
                  <w:marTop w:val="0"/>
                  <w:marBottom w:val="0"/>
                  <w:divBdr>
                    <w:top w:val="none" w:sz="0" w:space="0" w:color="auto"/>
                    <w:left w:val="none" w:sz="0" w:space="0" w:color="auto"/>
                    <w:bottom w:val="none" w:sz="0" w:space="0" w:color="auto"/>
                    <w:right w:val="none" w:sz="0" w:space="0" w:color="auto"/>
                  </w:divBdr>
                  <w:divsChild>
                    <w:div w:id="681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02630">
          <w:marLeft w:val="0"/>
          <w:marRight w:val="0"/>
          <w:marTop w:val="0"/>
          <w:marBottom w:val="0"/>
          <w:divBdr>
            <w:top w:val="none" w:sz="0" w:space="0" w:color="auto"/>
            <w:left w:val="none" w:sz="0" w:space="0" w:color="auto"/>
            <w:bottom w:val="none" w:sz="0" w:space="0" w:color="auto"/>
            <w:right w:val="none" w:sz="0" w:space="0" w:color="auto"/>
          </w:divBdr>
          <w:divsChild>
            <w:div w:id="854924145">
              <w:marLeft w:val="0"/>
              <w:marRight w:val="0"/>
              <w:marTop w:val="0"/>
              <w:marBottom w:val="0"/>
              <w:divBdr>
                <w:top w:val="none" w:sz="0" w:space="0" w:color="auto"/>
                <w:left w:val="none" w:sz="0" w:space="0" w:color="auto"/>
                <w:bottom w:val="none" w:sz="0" w:space="0" w:color="auto"/>
                <w:right w:val="none" w:sz="0" w:space="0" w:color="auto"/>
              </w:divBdr>
              <w:divsChild>
                <w:div w:id="794248962">
                  <w:marLeft w:val="0"/>
                  <w:marRight w:val="0"/>
                  <w:marTop w:val="0"/>
                  <w:marBottom w:val="0"/>
                  <w:divBdr>
                    <w:top w:val="none" w:sz="0" w:space="0" w:color="auto"/>
                    <w:left w:val="none" w:sz="0" w:space="0" w:color="auto"/>
                    <w:bottom w:val="none" w:sz="0" w:space="0" w:color="auto"/>
                    <w:right w:val="none" w:sz="0" w:space="0" w:color="auto"/>
                  </w:divBdr>
                  <w:divsChild>
                    <w:div w:id="1461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4231">
      <w:bodyDiv w:val="1"/>
      <w:marLeft w:val="0"/>
      <w:marRight w:val="0"/>
      <w:marTop w:val="0"/>
      <w:marBottom w:val="0"/>
      <w:divBdr>
        <w:top w:val="none" w:sz="0" w:space="0" w:color="auto"/>
        <w:left w:val="none" w:sz="0" w:space="0" w:color="auto"/>
        <w:bottom w:val="none" w:sz="0" w:space="0" w:color="auto"/>
        <w:right w:val="none" w:sz="0" w:space="0" w:color="auto"/>
      </w:divBdr>
    </w:div>
    <w:div w:id="1297494955">
      <w:bodyDiv w:val="1"/>
      <w:marLeft w:val="0"/>
      <w:marRight w:val="0"/>
      <w:marTop w:val="0"/>
      <w:marBottom w:val="0"/>
      <w:divBdr>
        <w:top w:val="none" w:sz="0" w:space="0" w:color="auto"/>
        <w:left w:val="none" w:sz="0" w:space="0" w:color="auto"/>
        <w:bottom w:val="none" w:sz="0" w:space="0" w:color="auto"/>
        <w:right w:val="none" w:sz="0" w:space="0" w:color="auto"/>
      </w:divBdr>
    </w:div>
    <w:div w:id="1322391831">
      <w:bodyDiv w:val="1"/>
      <w:marLeft w:val="0"/>
      <w:marRight w:val="0"/>
      <w:marTop w:val="0"/>
      <w:marBottom w:val="0"/>
      <w:divBdr>
        <w:top w:val="none" w:sz="0" w:space="0" w:color="auto"/>
        <w:left w:val="none" w:sz="0" w:space="0" w:color="auto"/>
        <w:bottom w:val="none" w:sz="0" w:space="0" w:color="auto"/>
        <w:right w:val="none" w:sz="0" w:space="0" w:color="auto"/>
      </w:divBdr>
      <w:divsChild>
        <w:div w:id="974915036">
          <w:marLeft w:val="0"/>
          <w:marRight w:val="0"/>
          <w:marTop w:val="0"/>
          <w:marBottom w:val="0"/>
          <w:divBdr>
            <w:top w:val="none" w:sz="0" w:space="0" w:color="auto"/>
            <w:left w:val="none" w:sz="0" w:space="0" w:color="auto"/>
            <w:bottom w:val="none" w:sz="0" w:space="0" w:color="auto"/>
            <w:right w:val="none" w:sz="0" w:space="0" w:color="auto"/>
          </w:divBdr>
          <w:divsChild>
            <w:div w:id="729379940">
              <w:marLeft w:val="0"/>
              <w:marRight w:val="0"/>
              <w:marTop w:val="0"/>
              <w:marBottom w:val="0"/>
              <w:divBdr>
                <w:top w:val="none" w:sz="0" w:space="0" w:color="auto"/>
                <w:left w:val="none" w:sz="0" w:space="0" w:color="auto"/>
                <w:bottom w:val="none" w:sz="0" w:space="0" w:color="auto"/>
                <w:right w:val="none" w:sz="0" w:space="0" w:color="auto"/>
              </w:divBdr>
              <w:divsChild>
                <w:div w:id="1549101815">
                  <w:marLeft w:val="0"/>
                  <w:marRight w:val="0"/>
                  <w:marTop w:val="0"/>
                  <w:marBottom w:val="0"/>
                  <w:divBdr>
                    <w:top w:val="none" w:sz="0" w:space="0" w:color="auto"/>
                    <w:left w:val="none" w:sz="0" w:space="0" w:color="auto"/>
                    <w:bottom w:val="none" w:sz="0" w:space="0" w:color="auto"/>
                    <w:right w:val="none" w:sz="0" w:space="0" w:color="auto"/>
                  </w:divBdr>
                  <w:divsChild>
                    <w:div w:id="1561283178">
                      <w:marLeft w:val="0"/>
                      <w:marRight w:val="0"/>
                      <w:marTop w:val="0"/>
                      <w:marBottom w:val="0"/>
                      <w:divBdr>
                        <w:top w:val="none" w:sz="0" w:space="0" w:color="auto"/>
                        <w:left w:val="none" w:sz="0" w:space="0" w:color="auto"/>
                        <w:bottom w:val="none" w:sz="0" w:space="0" w:color="auto"/>
                        <w:right w:val="none" w:sz="0" w:space="0" w:color="auto"/>
                      </w:divBdr>
                      <w:divsChild>
                        <w:div w:id="1893926171">
                          <w:marLeft w:val="0"/>
                          <w:marRight w:val="0"/>
                          <w:marTop w:val="0"/>
                          <w:marBottom w:val="0"/>
                          <w:divBdr>
                            <w:top w:val="none" w:sz="0" w:space="0" w:color="auto"/>
                            <w:left w:val="none" w:sz="0" w:space="0" w:color="auto"/>
                            <w:bottom w:val="none" w:sz="0" w:space="0" w:color="auto"/>
                            <w:right w:val="none" w:sz="0" w:space="0" w:color="auto"/>
                          </w:divBdr>
                          <w:divsChild>
                            <w:div w:id="664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874304">
      <w:bodyDiv w:val="1"/>
      <w:marLeft w:val="0"/>
      <w:marRight w:val="0"/>
      <w:marTop w:val="0"/>
      <w:marBottom w:val="0"/>
      <w:divBdr>
        <w:top w:val="none" w:sz="0" w:space="0" w:color="auto"/>
        <w:left w:val="none" w:sz="0" w:space="0" w:color="auto"/>
        <w:bottom w:val="none" w:sz="0" w:space="0" w:color="auto"/>
        <w:right w:val="none" w:sz="0" w:space="0" w:color="auto"/>
      </w:divBdr>
    </w:div>
    <w:div w:id="1500079287">
      <w:bodyDiv w:val="1"/>
      <w:marLeft w:val="0"/>
      <w:marRight w:val="0"/>
      <w:marTop w:val="0"/>
      <w:marBottom w:val="0"/>
      <w:divBdr>
        <w:top w:val="none" w:sz="0" w:space="0" w:color="auto"/>
        <w:left w:val="none" w:sz="0" w:space="0" w:color="auto"/>
        <w:bottom w:val="none" w:sz="0" w:space="0" w:color="auto"/>
        <w:right w:val="none" w:sz="0" w:space="0" w:color="auto"/>
      </w:divBdr>
    </w:div>
    <w:div w:id="1614360331">
      <w:bodyDiv w:val="1"/>
      <w:marLeft w:val="0"/>
      <w:marRight w:val="0"/>
      <w:marTop w:val="0"/>
      <w:marBottom w:val="0"/>
      <w:divBdr>
        <w:top w:val="none" w:sz="0" w:space="0" w:color="auto"/>
        <w:left w:val="none" w:sz="0" w:space="0" w:color="auto"/>
        <w:bottom w:val="none" w:sz="0" w:space="0" w:color="auto"/>
        <w:right w:val="none" w:sz="0" w:space="0" w:color="auto"/>
      </w:divBdr>
    </w:div>
    <w:div w:id="1620868856">
      <w:bodyDiv w:val="1"/>
      <w:marLeft w:val="0"/>
      <w:marRight w:val="0"/>
      <w:marTop w:val="0"/>
      <w:marBottom w:val="0"/>
      <w:divBdr>
        <w:top w:val="none" w:sz="0" w:space="0" w:color="auto"/>
        <w:left w:val="none" w:sz="0" w:space="0" w:color="auto"/>
        <w:bottom w:val="none" w:sz="0" w:space="0" w:color="auto"/>
        <w:right w:val="none" w:sz="0" w:space="0" w:color="auto"/>
      </w:divBdr>
    </w:div>
    <w:div w:id="1672290000">
      <w:bodyDiv w:val="1"/>
      <w:marLeft w:val="0"/>
      <w:marRight w:val="0"/>
      <w:marTop w:val="0"/>
      <w:marBottom w:val="0"/>
      <w:divBdr>
        <w:top w:val="none" w:sz="0" w:space="0" w:color="auto"/>
        <w:left w:val="none" w:sz="0" w:space="0" w:color="auto"/>
        <w:bottom w:val="none" w:sz="0" w:space="0" w:color="auto"/>
        <w:right w:val="none" w:sz="0" w:space="0" w:color="auto"/>
      </w:divBdr>
    </w:div>
    <w:div w:id="1739093642">
      <w:bodyDiv w:val="1"/>
      <w:marLeft w:val="0"/>
      <w:marRight w:val="0"/>
      <w:marTop w:val="0"/>
      <w:marBottom w:val="0"/>
      <w:divBdr>
        <w:top w:val="none" w:sz="0" w:space="0" w:color="auto"/>
        <w:left w:val="none" w:sz="0" w:space="0" w:color="auto"/>
        <w:bottom w:val="none" w:sz="0" w:space="0" w:color="auto"/>
        <w:right w:val="none" w:sz="0" w:space="0" w:color="auto"/>
      </w:divBdr>
      <w:divsChild>
        <w:div w:id="3896175">
          <w:marLeft w:val="0"/>
          <w:marRight w:val="0"/>
          <w:marTop w:val="0"/>
          <w:marBottom w:val="0"/>
          <w:divBdr>
            <w:top w:val="none" w:sz="0" w:space="0" w:color="auto"/>
            <w:left w:val="none" w:sz="0" w:space="0" w:color="auto"/>
            <w:bottom w:val="none" w:sz="0" w:space="0" w:color="auto"/>
            <w:right w:val="none" w:sz="0" w:space="0" w:color="auto"/>
          </w:divBdr>
          <w:divsChild>
            <w:div w:id="310252238">
              <w:marLeft w:val="0"/>
              <w:marRight w:val="0"/>
              <w:marTop w:val="0"/>
              <w:marBottom w:val="0"/>
              <w:divBdr>
                <w:top w:val="none" w:sz="0" w:space="0" w:color="auto"/>
                <w:left w:val="none" w:sz="0" w:space="0" w:color="auto"/>
                <w:bottom w:val="none" w:sz="0" w:space="0" w:color="auto"/>
                <w:right w:val="none" w:sz="0" w:space="0" w:color="auto"/>
              </w:divBdr>
              <w:divsChild>
                <w:div w:id="1288122138">
                  <w:marLeft w:val="0"/>
                  <w:marRight w:val="0"/>
                  <w:marTop w:val="0"/>
                  <w:marBottom w:val="0"/>
                  <w:divBdr>
                    <w:top w:val="none" w:sz="0" w:space="0" w:color="auto"/>
                    <w:left w:val="none" w:sz="0" w:space="0" w:color="auto"/>
                    <w:bottom w:val="none" w:sz="0" w:space="0" w:color="auto"/>
                    <w:right w:val="none" w:sz="0" w:space="0" w:color="auto"/>
                  </w:divBdr>
                  <w:divsChild>
                    <w:div w:id="19121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38143">
          <w:marLeft w:val="0"/>
          <w:marRight w:val="0"/>
          <w:marTop w:val="0"/>
          <w:marBottom w:val="0"/>
          <w:divBdr>
            <w:top w:val="none" w:sz="0" w:space="0" w:color="auto"/>
            <w:left w:val="none" w:sz="0" w:space="0" w:color="auto"/>
            <w:bottom w:val="none" w:sz="0" w:space="0" w:color="auto"/>
            <w:right w:val="none" w:sz="0" w:space="0" w:color="auto"/>
          </w:divBdr>
          <w:divsChild>
            <w:div w:id="468935079">
              <w:marLeft w:val="0"/>
              <w:marRight w:val="0"/>
              <w:marTop w:val="0"/>
              <w:marBottom w:val="0"/>
              <w:divBdr>
                <w:top w:val="none" w:sz="0" w:space="0" w:color="auto"/>
                <w:left w:val="none" w:sz="0" w:space="0" w:color="auto"/>
                <w:bottom w:val="none" w:sz="0" w:space="0" w:color="auto"/>
                <w:right w:val="none" w:sz="0" w:space="0" w:color="auto"/>
              </w:divBdr>
              <w:divsChild>
                <w:div w:id="325206685">
                  <w:marLeft w:val="0"/>
                  <w:marRight w:val="0"/>
                  <w:marTop w:val="0"/>
                  <w:marBottom w:val="0"/>
                  <w:divBdr>
                    <w:top w:val="none" w:sz="0" w:space="0" w:color="auto"/>
                    <w:left w:val="none" w:sz="0" w:space="0" w:color="auto"/>
                    <w:bottom w:val="none" w:sz="0" w:space="0" w:color="auto"/>
                    <w:right w:val="none" w:sz="0" w:space="0" w:color="auto"/>
                  </w:divBdr>
                  <w:divsChild>
                    <w:div w:id="138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94464">
      <w:bodyDiv w:val="1"/>
      <w:marLeft w:val="0"/>
      <w:marRight w:val="0"/>
      <w:marTop w:val="0"/>
      <w:marBottom w:val="0"/>
      <w:divBdr>
        <w:top w:val="none" w:sz="0" w:space="0" w:color="auto"/>
        <w:left w:val="none" w:sz="0" w:space="0" w:color="auto"/>
        <w:bottom w:val="none" w:sz="0" w:space="0" w:color="auto"/>
        <w:right w:val="none" w:sz="0" w:space="0" w:color="auto"/>
      </w:divBdr>
    </w:div>
    <w:div w:id="1818258969">
      <w:bodyDiv w:val="1"/>
      <w:marLeft w:val="0"/>
      <w:marRight w:val="0"/>
      <w:marTop w:val="0"/>
      <w:marBottom w:val="0"/>
      <w:divBdr>
        <w:top w:val="none" w:sz="0" w:space="0" w:color="auto"/>
        <w:left w:val="none" w:sz="0" w:space="0" w:color="auto"/>
        <w:bottom w:val="none" w:sz="0" w:space="0" w:color="auto"/>
        <w:right w:val="none" w:sz="0" w:space="0" w:color="auto"/>
      </w:divBdr>
      <w:divsChild>
        <w:div w:id="1832407238">
          <w:marLeft w:val="0"/>
          <w:marRight w:val="0"/>
          <w:marTop w:val="0"/>
          <w:marBottom w:val="0"/>
          <w:divBdr>
            <w:top w:val="none" w:sz="0" w:space="0" w:color="auto"/>
            <w:left w:val="none" w:sz="0" w:space="0" w:color="auto"/>
            <w:bottom w:val="none" w:sz="0" w:space="0" w:color="auto"/>
            <w:right w:val="none" w:sz="0" w:space="0" w:color="auto"/>
          </w:divBdr>
          <w:divsChild>
            <w:div w:id="1762606137">
              <w:marLeft w:val="0"/>
              <w:marRight w:val="0"/>
              <w:marTop w:val="0"/>
              <w:marBottom w:val="0"/>
              <w:divBdr>
                <w:top w:val="none" w:sz="0" w:space="0" w:color="auto"/>
                <w:left w:val="none" w:sz="0" w:space="0" w:color="auto"/>
                <w:bottom w:val="none" w:sz="0" w:space="0" w:color="auto"/>
                <w:right w:val="none" w:sz="0" w:space="0" w:color="auto"/>
              </w:divBdr>
              <w:divsChild>
                <w:div w:id="1625844486">
                  <w:marLeft w:val="0"/>
                  <w:marRight w:val="0"/>
                  <w:marTop w:val="0"/>
                  <w:marBottom w:val="0"/>
                  <w:divBdr>
                    <w:top w:val="none" w:sz="0" w:space="0" w:color="auto"/>
                    <w:left w:val="none" w:sz="0" w:space="0" w:color="auto"/>
                    <w:bottom w:val="none" w:sz="0" w:space="0" w:color="auto"/>
                    <w:right w:val="none" w:sz="0" w:space="0" w:color="auto"/>
                  </w:divBdr>
                  <w:divsChild>
                    <w:div w:id="1391804313">
                      <w:marLeft w:val="0"/>
                      <w:marRight w:val="0"/>
                      <w:marTop w:val="0"/>
                      <w:marBottom w:val="0"/>
                      <w:divBdr>
                        <w:top w:val="none" w:sz="0" w:space="0" w:color="auto"/>
                        <w:left w:val="none" w:sz="0" w:space="0" w:color="auto"/>
                        <w:bottom w:val="none" w:sz="0" w:space="0" w:color="auto"/>
                        <w:right w:val="none" w:sz="0" w:space="0" w:color="auto"/>
                      </w:divBdr>
                      <w:divsChild>
                        <w:div w:id="1798530070">
                          <w:marLeft w:val="0"/>
                          <w:marRight w:val="0"/>
                          <w:marTop w:val="0"/>
                          <w:marBottom w:val="0"/>
                          <w:divBdr>
                            <w:top w:val="none" w:sz="0" w:space="0" w:color="auto"/>
                            <w:left w:val="none" w:sz="0" w:space="0" w:color="auto"/>
                            <w:bottom w:val="none" w:sz="0" w:space="0" w:color="auto"/>
                            <w:right w:val="none" w:sz="0" w:space="0" w:color="auto"/>
                          </w:divBdr>
                          <w:divsChild>
                            <w:div w:id="4151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465679">
      <w:bodyDiv w:val="1"/>
      <w:marLeft w:val="0"/>
      <w:marRight w:val="0"/>
      <w:marTop w:val="0"/>
      <w:marBottom w:val="0"/>
      <w:divBdr>
        <w:top w:val="none" w:sz="0" w:space="0" w:color="auto"/>
        <w:left w:val="none" w:sz="0" w:space="0" w:color="auto"/>
        <w:bottom w:val="none" w:sz="0" w:space="0" w:color="auto"/>
        <w:right w:val="none" w:sz="0" w:space="0" w:color="auto"/>
      </w:divBdr>
    </w:div>
    <w:div w:id="1861969851">
      <w:bodyDiv w:val="1"/>
      <w:marLeft w:val="0"/>
      <w:marRight w:val="0"/>
      <w:marTop w:val="0"/>
      <w:marBottom w:val="0"/>
      <w:divBdr>
        <w:top w:val="none" w:sz="0" w:space="0" w:color="auto"/>
        <w:left w:val="none" w:sz="0" w:space="0" w:color="auto"/>
        <w:bottom w:val="none" w:sz="0" w:space="0" w:color="auto"/>
        <w:right w:val="none" w:sz="0" w:space="0" w:color="auto"/>
      </w:divBdr>
    </w:div>
    <w:div w:id="1883400840">
      <w:bodyDiv w:val="1"/>
      <w:marLeft w:val="0"/>
      <w:marRight w:val="0"/>
      <w:marTop w:val="0"/>
      <w:marBottom w:val="0"/>
      <w:divBdr>
        <w:top w:val="none" w:sz="0" w:space="0" w:color="auto"/>
        <w:left w:val="none" w:sz="0" w:space="0" w:color="auto"/>
        <w:bottom w:val="none" w:sz="0" w:space="0" w:color="auto"/>
        <w:right w:val="none" w:sz="0" w:space="0" w:color="auto"/>
      </w:divBdr>
    </w:div>
    <w:div w:id="1885676485">
      <w:bodyDiv w:val="1"/>
      <w:marLeft w:val="0"/>
      <w:marRight w:val="0"/>
      <w:marTop w:val="0"/>
      <w:marBottom w:val="0"/>
      <w:divBdr>
        <w:top w:val="none" w:sz="0" w:space="0" w:color="auto"/>
        <w:left w:val="none" w:sz="0" w:space="0" w:color="auto"/>
        <w:bottom w:val="none" w:sz="0" w:space="0" w:color="auto"/>
        <w:right w:val="none" w:sz="0" w:space="0" w:color="auto"/>
      </w:divBdr>
    </w:div>
    <w:div w:id="1923753565">
      <w:bodyDiv w:val="1"/>
      <w:marLeft w:val="0"/>
      <w:marRight w:val="0"/>
      <w:marTop w:val="0"/>
      <w:marBottom w:val="0"/>
      <w:divBdr>
        <w:top w:val="none" w:sz="0" w:space="0" w:color="auto"/>
        <w:left w:val="none" w:sz="0" w:space="0" w:color="auto"/>
        <w:bottom w:val="none" w:sz="0" w:space="0" w:color="auto"/>
        <w:right w:val="none" w:sz="0" w:space="0" w:color="auto"/>
      </w:divBdr>
    </w:div>
    <w:div w:id="1930579833">
      <w:bodyDiv w:val="1"/>
      <w:marLeft w:val="0"/>
      <w:marRight w:val="0"/>
      <w:marTop w:val="0"/>
      <w:marBottom w:val="0"/>
      <w:divBdr>
        <w:top w:val="none" w:sz="0" w:space="0" w:color="auto"/>
        <w:left w:val="none" w:sz="0" w:space="0" w:color="auto"/>
        <w:bottom w:val="none" w:sz="0" w:space="0" w:color="auto"/>
        <w:right w:val="none" w:sz="0" w:space="0" w:color="auto"/>
      </w:divBdr>
    </w:div>
    <w:div w:id="1964269460">
      <w:bodyDiv w:val="1"/>
      <w:marLeft w:val="0"/>
      <w:marRight w:val="0"/>
      <w:marTop w:val="0"/>
      <w:marBottom w:val="0"/>
      <w:divBdr>
        <w:top w:val="none" w:sz="0" w:space="0" w:color="auto"/>
        <w:left w:val="none" w:sz="0" w:space="0" w:color="auto"/>
        <w:bottom w:val="none" w:sz="0" w:space="0" w:color="auto"/>
        <w:right w:val="none" w:sz="0" w:space="0" w:color="auto"/>
      </w:divBdr>
    </w:div>
    <w:div w:id="1965844080">
      <w:bodyDiv w:val="1"/>
      <w:marLeft w:val="0"/>
      <w:marRight w:val="0"/>
      <w:marTop w:val="0"/>
      <w:marBottom w:val="0"/>
      <w:divBdr>
        <w:top w:val="none" w:sz="0" w:space="0" w:color="auto"/>
        <w:left w:val="none" w:sz="0" w:space="0" w:color="auto"/>
        <w:bottom w:val="none" w:sz="0" w:space="0" w:color="auto"/>
        <w:right w:val="none" w:sz="0" w:space="0" w:color="auto"/>
      </w:divBdr>
    </w:div>
    <w:div w:id="2000185311">
      <w:bodyDiv w:val="1"/>
      <w:marLeft w:val="0"/>
      <w:marRight w:val="0"/>
      <w:marTop w:val="0"/>
      <w:marBottom w:val="0"/>
      <w:divBdr>
        <w:top w:val="none" w:sz="0" w:space="0" w:color="auto"/>
        <w:left w:val="none" w:sz="0" w:space="0" w:color="auto"/>
        <w:bottom w:val="none" w:sz="0" w:space="0" w:color="auto"/>
        <w:right w:val="none" w:sz="0" w:space="0" w:color="auto"/>
      </w:divBdr>
    </w:div>
    <w:div w:id="2013415031">
      <w:bodyDiv w:val="1"/>
      <w:marLeft w:val="0"/>
      <w:marRight w:val="0"/>
      <w:marTop w:val="0"/>
      <w:marBottom w:val="0"/>
      <w:divBdr>
        <w:top w:val="none" w:sz="0" w:space="0" w:color="auto"/>
        <w:left w:val="none" w:sz="0" w:space="0" w:color="auto"/>
        <w:bottom w:val="none" w:sz="0" w:space="0" w:color="auto"/>
        <w:right w:val="none" w:sz="0" w:space="0" w:color="auto"/>
      </w:divBdr>
      <w:divsChild>
        <w:div w:id="555892001">
          <w:marLeft w:val="0"/>
          <w:marRight w:val="0"/>
          <w:marTop w:val="0"/>
          <w:marBottom w:val="0"/>
          <w:divBdr>
            <w:top w:val="none" w:sz="0" w:space="0" w:color="auto"/>
            <w:left w:val="none" w:sz="0" w:space="0" w:color="auto"/>
            <w:bottom w:val="none" w:sz="0" w:space="0" w:color="auto"/>
            <w:right w:val="none" w:sz="0" w:space="0" w:color="auto"/>
          </w:divBdr>
          <w:divsChild>
            <w:div w:id="1761365979">
              <w:marLeft w:val="0"/>
              <w:marRight w:val="0"/>
              <w:marTop w:val="0"/>
              <w:marBottom w:val="0"/>
              <w:divBdr>
                <w:top w:val="none" w:sz="0" w:space="0" w:color="auto"/>
                <w:left w:val="none" w:sz="0" w:space="0" w:color="auto"/>
                <w:bottom w:val="none" w:sz="0" w:space="0" w:color="auto"/>
                <w:right w:val="none" w:sz="0" w:space="0" w:color="auto"/>
              </w:divBdr>
              <w:divsChild>
                <w:div w:id="1637680258">
                  <w:marLeft w:val="0"/>
                  <w:marRight w:val="0"/>
                  <w:marTop w:val="0"/>
                  <w:marBottom w:val="0"/>
                  <w:divBdr>
                    <w:top w:val="none" w:sz="0" w:space="0" w:color="auto"/>
                    <w:left w:val="none" w:sz="0" w:space="0" w:color="auto"/>
                    <w:bottom w:val="none" w:sz="0" w:space="0" w:color="auto"/>
                    <w:right w:val="none" w:sz="0" w:space="0" w:color="auto"/>
                  </w:divBdr>
                  <w:divsChild>
                    <w:div w:id="4233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74614">
          <w:marLeft w:val="0"/>
          <w:marRight w:val="0"/>
          <w:marTop w:val="0"/>
          <w:marBottom w:val="0"/>
          <w:divBdr>
            <w:top w:val="none" w:sz="0" w:space="0" w:color="auto"/>
            <w:left w:val="none" w:sz="0" w:space="0" w:color="auto"/>
            <w:bottom w:val="none" w:sz="0" w:space="0" w:color="auto"/>
            <w:right w:val="none" w:sz="0" w:space="0" w:color="auto"/>
          </w:divBdr>
          <w:divsChild>
            <w:div w:id="1448154768">
              <w:marLeft w:val="0"/>
              <w:marRight w:val="0"/>
              <w:marTop w:val="0"/>
              <w:marBottom w:val="0"/>
              <w:divBdr>
                <w:top w:val="none" w:sz="0" w:space="0" w:color="auto"/>
                <w:left w:val="none" w:sz="0" w:space="0" w:color="auto"/>
                <w:bottom w:val="none" w:sz="0" w:space="0" w:color="auto"/>
                <w:right w:val="none" w:sz="0" w:space="0" w:color="auto"/>
              </w:divBdr>
              <w:divsChild>
                <w:div w:id="251355138">
                  <w:marLeft w:val="0"/>
                  <w:marRight w:val="0"/>
                  <w:marTop w:val="0"/>
                  <w:marBottom w:val="0"/>
                  <w:divBdr>
                    <w:top w:val="none" w:sz="0" w:space="0" w:color="auto"/>
                    <w:left w:val="none" w:sz="0" w:space="0" w:color="auto"/>
                    <w:bottom w:val="none" w:sz="0" w:space="0" w:color="auto"/>
                    <w:right w:val="none" w:sz="0" w:space="0" w:color="auto"/>
                  </w:divBdr>
                  <w:divsChild>
                    <w:div w:id="10848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3412-22B0-459C-B49D-15E071A9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8652</Words>
  <Characters>49318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Primar</dc:creator>
  <cp:keywords/>
  <dc:description/>
  <cp:lastModifiedBy>Loredana Giurgiu</cp:lastModifiedBy>
  <cp:revision>4</cp:revision>
  <cp:lastPrinted>2025-01-31T08:31:00Z</cp:lastPrinted>
  <dcterms:created xsi:type="dcterms:W3CDTF">2025-01-27T10:30:00Z</dcterms:created>
  <dcterms:modified xsi:type="dcterms:W3CDTF">2025-01-31T08:32:00Z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8c9a9358-455f-4cdc-9c81-110d2931656b</vt:lpwstr>
  </property>
</Properties>
</file>