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3FF94" w14:textId="73162815" w:rsidR="008451EB" w:rsidRPr="009A310C" w:rsidRDefault="008451EB" w:rsidP="008451EB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A310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CONSILIUL LOCAL SATU MARE </w:t>
      </w:r>
    </w:p>
    <w:p w14:paraId="4F181F7F" w14:textId="3F4A82B5" w:rsidR="007413EF" w:rsidRPr="009A310C" w:rsidRDefault="007413EF" w:rsidP="008451EB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A310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ANEXA  la H.C.L Satu Mare nr</w:t>
      </w:r>
      <w:r w:rsidR="007F47E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. 175/11.07.2025</w:t>
      </w:r>
    </w:p>
    <w:p w14:paraId="22C805A4" w14:textId="77777777" w:rsidR="00A50817" w:rsidRPr="008451EB" w:rsidRDefault="00A50817" w:rsidP="00F96C1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DO"/>
        </w:rPr>
      </w:pPr>
    </w:p>
    <w:p w14:paraId="6FF9765B" w14:textId="0584549F" w:rsidR="00F96C1F" w:rsidRPr="008451EB" w:rsidRDefault="00F96C1F" w:rsidP="00D13E7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DO"/>
        </w:rPr>
      </w:pPr>
      <w:r w:rsidRPr="008451EB">
        <w:rPr>
          <w:rFonts w:ascii="Times New Roman" w:hAnsi="Times New Roman" w:cs="Times New Roman"/>
          <w:b/>
          <w:bCs/>
          <w:sz w:val="24"/>
          <w:szCs w:val="24"/>
          <w:lang w:val="es-DO"/>
        </w:rPr>
        <w:t>Studiu de fezabilitate pentru</w:t>
      </w:r>
      <w:r w:rsidR="00D13E72" w:rsidRPr="008451EB">
        <w:rPr>
          <w:rFonts w:ascii="Times New Roman" w:hAnsi="Times New Roman" w:cs="Times New Roman"/>
          <w:b/>
          <w:bCs/>
          <w:sz w:val="24"/>
          <w:szCs w:val="24"/>
          <w:lang w:val="es-DO"/>
        </w:rPr>
        <w:t xml:space="preserve">”Noi capacități de producere a energiei electrice produsă din surse regenerabile pentru autoconsum la </w:t>
      </w:r>
      <w:r w:rsidR="000B4EA0" w:rsidRPr="008451EB">
        <w:rPr>
          <w:rFonts w:ascii="Times New Roman" w:hAnsi="Times New Roman" w:cs="Times New Roman"/>
          <w:b/>
          <w:bCs/>
          <w:sz w:val="24"/>
          <w:szCs w:val="24"/>
          <w:lang w:val="es-DO"/>
        </w:rPr>
        <w:t>Dispecerat Puț 36</w:t>
      </w:r>
      <w:r w:rsidRPr="008451EB">
        <w:rPr>
          <w:rFonts w:ascii="Times New Roman" w:hAnsi="Times New Roman" w:cs="Times New Roman"/>
          <w:b/>
          <w:bCs/>
          <w:sz w:val="24"/>
          <w:szCs w:val="24"/>
          <w:lang w:val="es-DO"/>
        </w:rPr>
        <w:t>”</w:t>
      </w:r>
    </w:p>
    <w:p w14:paraId="503E6982" w14:textId="77777777" w:rsidR="00F96C1F" w:rsidRPr="008451EB" w:rsidRDefault="00F96C1F" w:rsidP="00F96C1F">
      <w:pPr>
        <w:spacing w:line="240" w:lineRule="auto"/>
        <w:ind w:left="360"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</w:pPr>
    </w:p>
    <w:p w14:paraId="05628229" w14:textId="77777777" w:rsidR="00F96C1F" w:rsidRPr="008451EB" w:rsidRDefault="00F96C1F" w:rsidP="00F96C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8451EB">
        <w:rPr>
          <w:rFonts w:ascii="Times New Roman" w:hAnsi="Times New Roman" w:cs="Times New Roman"/>
          <w:b/>
          <w:sz w:val="24"/>
          <w:szCs w:val="24"/>
          <w:lang w:val="es-DO"/>
        </w:rPr>
        <w:t>PRINCIPALII INDICATORI TEHNICO-ECONOMICI AI INVESTIŢIEI</w:t>
      </w:r>
    </w:p>
    <w:p w14:paraId="2F2821E2" w14:textId="77777777" w:rsidR="00F96C1F" w:rsidRPr="008451EB" w:rsidRDefault="00F96C1F" w:rsidP="00F96C1F">
      <w:pPr>
        <w:spacing w:line="240" w:lineRule="auto"/>
        <w:jc w:val="center"/>
        <w:rPr>
          <w:rFonts w:ascii="Times New Roman" w:hAnsi="Times New Roman" w:cs="Times New Roman"/>
          <w:bCs/>
          <w:kern w:val="1"/>
          <w:sz w:val="24"/>
          <w:szCs w:val="24"/>
          <w:lang w:val="es-DO"/>
        </w:rPr>
      </w:pPr>
    </w:p>
    <w:p w14:paraId="4D4A079E" w14:textId="6AF3854E" w:rsidR="003133C9" w:rsidRPr="008451EB" w:rsidRDefault="00F96C1F" w:rsidP="003133C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DO"/>
        </w:rPr>
      </w:pPr>
      <w:r w:rsidRPr="008451EB">
        <w:rPr>
          <w:rFonts w:ascii="Times New Roman" w:hAnsi="Times New Roman" w:cs="Times New Roman"/>
          <w:sz w:val="24"/>
          <w:szCs w:val="24"/>
          <w:lang w:val="es-DO"/>
        </w:rPr>
        <w:t>1.   VALOAREA TOTALĂ a investiţiei :</w:t>
      </w:r>
      <w:r w:rsidRPr="008451EB">
        <w:rPr>
          <w:rFonts w:ascii="Times New Roman" w:hAnsi="Times New Roman" w:cs="Times New Roman"/>
          <w:sz w:val="24"/>
          <w:szCs w:val="24"/>
          <w:lang w:val="es-DO"/>
        </w:rPr>
        <w:tab/>
      </w:r>
      <w:r w:rsidRPr="008451EB">
        <w:rPr>
          <w:rFonts w:ascii="Times New Roman" w:hAnsi="Times New Roman" w:cs="Times New Roman"/>
          <w:sz w:val="24"/>
          <w:szCs w:val="24"/>
          <w:lang w:val="es-DO"/>
        </w:rPr>
        <w:tab/>
      </w:r>
      <w:r w:rsidRPr="008451EB">
        <w:rPr>
          <w:rFonts w:ascii="Times New Roman" w:hAnsi="Times New Roman" w:cs="Times New Roman"/>
          <w:sz w:val="24"/>
          <w:szCs w:val="24"/>
          <w:lang w:val="es-DO"/>
        </w:rPr>
        <w:tab/>
      </w:r>
      <w:r w:rsidR="00D13E72" w:rsidRPr="008451EB">
        <w:rPr>
          <w:rFonts w:ascii="Times New Roman" w:eastAsia="Times New Roman" w:hAnsi="Times New Roman" w:cs="Times New Roman"/>
          <w:b/>
          <w:bCs/>
          <w:color w:val="000000"/>
          <w:lang w:val="es-DO"/>
        </w:rPr>
        <w:t>1</w:t>
      </w:r>
      <w:r w:rsidR="000B4EA0" w:rsidRPr="008451EB">
        <w:rPr>
          <w:rFonts w:ascii="Times New Roman" w:eastAsia="Times New Roman" w:hAnsi="Times New Roman" w:cs="Times New Roman"/>
          <w:b/>
          <w:bCs/>
          <w:color w:val="000000"/>
          <w:lang w:val="es-DO"/>
        </w:rPr>
        <w:t>.058.775,35</w:t>
      </w:r>
      <w:r w:rsidR="0095705C" w:rsidRPr="008451EB">
        <w:rPr>
          <w:rFonts w:ascii="Times New Roman" w:hAnsi="Times New Roman" w:cs="Times New Roman"/>
          <w:b/>
          <w:bCs/>
          <w:lang w:val="es-DO"/>
        </w:rPr>
        <w:t xml:space="preserve"> RON</w:t>
      </w:r>
    </w:p>
    <w:p w14:paraId="2CABBBD5" w14:textId="3C33094B" w:rsidR="00F96C1F" w:rsidRPr="008451EB" w:rsidRDefault="00F96C1F" w:rsidP="003133C9">
      <w:pPr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8451EB">
        <w:rPr>
          <w:rFonts w:ascii="Times New Roman" w:hAnsi="Times New Roman" w:cs="Times New Roman"/>
          <w:sz w:val="24"/>
          <w:szCs w:val="24"/>
          <w:lang w:val="es-DO"/>
        </w:rPr>
        <w:tab/>
        <w:t>din care C + M:</w:t>
      </w:r>
      <w:r w:rsidRPr="008451EB">
        <w:rPr>
          <w:rFonts w:ascii="Times New Roman" w:hAnsi="Times New Roman" w:cs="Times New Roman"/>
          <w:sz w:val="24"/>
          <w:szCs w:val="24"/>
          <w:lang w:val="es-DO"/>
        </w:rPr>
        <w:tab/>
      </w:r>
      <w:r w:rsidRPr="008451EB">
        <w:rPr>
          <w:rFonts w:ascii="Times New Roman" w:hAnsi="Times New Roman" w:cs="Times New Roman"/>
          <w:sz w:val="24"/>
          <w:szCs w:val="24"/>
          <w:lang w:val="es-DO"/>
        </w:rPr>
        <w:tab/>
      </w:r>
      <w:r w:rsidRPr="008451EB">
        <w:rPr>
          <w:rFonts w:ascii="Times New Roman" w:hAnsi="Times New Roman" w:cs="Times New Roman"/>
          <w:sz w:val="24"/>
          <w:szCs w:val="24"/>
          <w:lang w:val="es-DO"/>
        </w:rPr>
        <w:tab/>
      </w:r>
      <w:r w:rsidRPr="008451EB">
        <w:rPr>
          <w:rFonts w:ascii="Times New Roman" w:hAnsi="Times New Roman" w:cs="Times New Roman"/>
          <w:sz w:val="24"/>
          <w:szCs w:val="24"/>
          <w:lang w:val="es-DO"/>
        </w:rPr>
        <w:tab/>
      </w:r>
      <w:r w:rsidRPr="008451EB">
        <w:rPr>
          <w:rFonts w:ascii="Times New Roman" w:hAnsi="Times New Roman" w:cs="Times New Roman"/>
          <w:sz w:val="24"/>
          <w:szCs w:val="24"/>
          <w:lang w:val="es-DO"/>
        </w:rPr>
        <w:tab/>
      </w:r>
      <w:r w:rsidR="00D13E72" w:rsidRPr="008451EB">
        <w:rPr>
          <w:rFonts w:ascii="Times New Roman" w:hAnsi="Times New Roman" w:cs="Times New Roman"/>
          <w:b/>
          <w:bCs/>
          <w:lang w:val="es-DO"/>
        </w:rPr>
        <w:t xml:space="preserve">   </w:t>
      </w:r>
      <w:r w:rsidR="000B4EA0" w:rsidRPr="008451EB">
        <w:rPr>
          <w:rFonts w:ascii="Times New Roman" w:hAnsi="Times New Roman" w:cs="Times New Roman"/>
          <w:b/>
          <w:bCs/>
          <w:lang w:val="es-DO"/>
        </w:rPr>
        <w:t>446.787,55</w:t>
      </w:r>
      <w:r w:rsidR="0095705C" w:rsidRPr="008451EB">
        <w:rPr>
          <w:rFonts w:ascii="Times New Roman" w:hAnsi="Times New Roman" w:cs="Times New Roman"/>
          <w:b/>
          <w:bCs/>
          <w:color w:val="000000"/>
          <w:lang w:val="es-DO"/>
        </w:rPr>
        <w:t xml:space="preserve"> </w:t>
      </w:r>
      <w:r w:rsidR="0095705C" w:rsidRPr="008451EB">
        <w:rPr>
          <w:rFonts w:ascii="Times New Roman" w:hAnsi="Times New Roman" w:cs="Times New Roman"/>
          <w:b/>
          <w:bCs/>
          <w:lang w:val="es-DO"/>
        </w:rPr>
        <w:t>RON</w:t>
      </w:r>
      <w:r w:rsidR="0095705C" w:rsidRPr="00845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DO"/>
        </w:rPr>
        <w:t xml:space="preserve"> </w:t>
      </w:r>
      <w:r w:rsidRPr="008451EB">
        <w:rPr>
          <w:rFonts w:ascii="Times New Roman" w:hAnsi="Times New Roman" w:cs="Times New Roman"/>
          <w:sz w:val="24"/>
          <w:szCs w:val="24"/>
          <w:lang w:val="es-DO"/>
        </w:rPr>
        <w:tab/>
      </w:r>
      <w:r w:rsidR="00415028" w:rsidRPr="008451EB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</w:p>
    <w:p w14:paraId="11CB353D" w14:textId="77777777" w:rsidR="00F85D15" w:rsidRPr="008451EB" w:rsidRDefault="00F85D15" w:rsidP="003133C9">
      <w:pPr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14:paraId="7EDDACA3" w14:textId="77777777" w:rsidR="00F96C1F" w:rsidRPr="008451EB" w:rsidRDefault="00F96C1F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8451EB">
        <w:rPr>
          <w:rFonts w:ascii="Times New Roman" w:hAnsi="Times New Roman" w:cs="Times New Roman"/>
          <w:sz w:val="24"/>
          <w:szCs w:val="24"/>
          <w:lang w:val="es-DO"/>
        </w:rPr>
        <w:t>2.  EŞALONAREA INVESTIŢIEI INV/C+M</w:t>
      </w:r>
    </w:p>
    <w:p w14:paraId="1ACC6393" w14:textId="6C54C842" w:rsidR="00F96C1F" w:rsidRPr="0095705C" w:rsidRDefault="00F96C1F" w:rsidP="00F96C1F">
      <w:pPr>
        <w:spacing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fr-FR"/>
        </w:rPr>
      </w:pPr>
      <w:r w:rsidRPr="008451EB">
        <w:rPr>
          <w:rFonts w:ascii="Times New Roman" w:hAnsi="Times New Roman" w:cs="Times New Roman"/>
          <w:sz w:val="24"/>
          <w:szCs w:val="24"/>
          <w:lang w:val="es-DO"/>
        </w:rPr>
        <w:tab/>
        <w:t xml:space="preserve">Total :           </w:t>
      </w:r>
      <w:r w:rsidR="0013192E" w:rsidRPr="008451EB">
        <w:rPr>
          <w:rFonts w:ascii="Times New Roman" w:eastAsia="Times New Roman" w:hAnsi="Times New Roman" w:cs="Times New Roman"/>
          <w:b/>
          <w:bCs/>
          <w:color w:val="000000"/>
          <w:lang w:val="es-DO"/>
        </w:rPr>
        <w:t>1.</w:t>
      </w:r>
      <w:r w:rsidR="000B4EA0" w:rsidRPr="008451EB">
        <w:rPr>
          <w:rFonts w:ascii="Times New Roman" w:eastAsia="Times New Roman" w:hAnsi="Times New Roman" w:cs="Times New Roman"/>
          <w:b/>
          <w:bCs/>
          <w:color w:val="000000"/>
          <w:lang w:val="es-DO"/>
        </w:rPr>
        <w:t>058.775,35</w:t>
      </w:r>
      <w:r w:rsidR="0095705C" w:rsidRPr="008451EB">
        <w:rPr>
          <w:rFonts w:ascii="Times New Roman" w:hAnsi="Times New Roman" w:cs="Times New Roman"/>
          <w:b/>
          <w:bCs/>
          <w:lang w:val="es-DO"/>
        </w:rPr>
        <w:t xml:space="preserve"> RON</w:t>
      </w:r>
      <w:r w:rsidR="0095705C" w:rsidRPr="008451EB">
        <w:rPr>
          <w:rFonts w:ascii="Times New Roman" w:hAnsi="Times New Roman" w:cs="Times New Roman"/>
          <w:b/>
          <w:bCs/>
          <w:sz w:val="24"/>
          <w:szCs w:val="24"/>
          <w:lang w:val="es-DO"/>
        </w:rPr>
        <w:t xml:space="preserve"> </w:t>
      </w:r>
      <w:r w:rsidR="00F430A9" w:rsidRPr="008451EB">
        <w:rPr>
          <w:rFonts w:ascii="Times New Roman" w:hAnsi="Times New Roman" w:cs="Times New Roman"/>
          <w:b/>
          <w:bCs/>
          <w:sz w:val="24"/>
          <w:szCs w:val="24"/>
          <w:lang w:val="es-DO"/>
        </w:rPr>
        <w:t xml:space="preserve">/ </w:t>
      </w:r>
      <w:r w:rsidR="000B4EA0" w:rsidRPr="008451EB">
        <w:rPr>
          <w:rFonts w:ascii="Times New Roman" w:hAnsi="Times New Roman" w:cs="Times New Roman"/>
          <w:b/>
          <w:bCs/>
          <w:lang w:val="es-DO"/>
        </w:rPr>
        <w:t>446.787,55</w:t>
      </w:r>
      <w:r w:rsidR="0095705C" w:rsidRPr="008451EB">
        <w:rPr>
          <w:rFonts w:ascii="Times New Roman" w:hAnsi="Times New Roman" w:cs="Times New Roman"/>
          <w:b/>
          <w:bCs/>
          <w:color w:val="000000"/>
          <w:lang w:val="es-DO"/>
        </w:rPr>
        <w:t xml:space="preserve"> </w:t>
      </w:r>
      <w:r w:rsidR="0095705C" w:rsidRPr="008451EB">
        <w:rPr>
          <w:rFonts w:ascii="Times New Roman" w:hAnsi="Times New Roman" w:cs="Times New Roman"/>
          <w:b/>
          <w:bCs/>
          <w:lang w:val="es-DO"/>
        </w:rPr>
        <w:t>RON</w:t>
      </w:r>
    </w:p>
    <w:p w14:paraId="2E14B327" w14:textId="77777777" w:rsidR="00F96C1F" w:rsidRPr="008451EB" w:rsidRDefault="00F96C1F" w:rsidP="00F96C1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es-DO"/>
        </w:rPr>
      </w:pPr>
      <w:r w:rsidRPr="0095705C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     Din care :</w:t>
      </w:r>
    </w:p>
    <w:p w14:paraId="6B29B436" w14:textId="3578AEA5" w:rsidR="00F96C1F" w:rsidRPr="00CE1756" w:rsidRDefault="00F96C1F" w:rsidP="00F96C1F">
      <w:pPr>
        <w:spacing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fr-FR"/>
        </w:rPr>
      </w:pPr>
      <w:r w:rsidRPr="008451EB">
        <w:rPr>
          <w:rFonts w:ascii="Times New Roman" w:hAnsi="Times New Roman" w:cs="Times New Roman"/>
          <w:sz w:val="24"/>
          <w:szCs w:val="24"/>
          <w:lang w:val="es-DO"/>
        </w:rPr>
        <w:tab/>
      </w:r>
      <w:r w:rsidRPr="008451EB">
        <w:rPr>
          <w:rFonts w:ascii="Times New Roman" w:hAnsi="Times New Roman" w:cs="Times New Roman"/>
          <w:i/>
          <w:sz w:val="24"/>
          <w:szCs w:val="24"/>
          <w:lang w:val="es-DO"/>
        </w:rPr>
        <w:t xml:space="preserve">ANUL I :        </w:t>
      </w:r>
      <w:r w:rsidR="000B4EA0" w:rsidRPr="008451EB">
        <w:rPr>
          <w:rFonts w:ascii="Times New Roman" w:eastAsia="Times New Roman" w:hAnsi="Times New Roman" w:cs="Times New Roman"/>
          <w:b/>
          <w:bCs/>
          <w:color w:val="000000"/>
          <w:lang w:val="es-DO"/>
        </w:rPr>
        <w:t>1.058.775,35</w:t>
      </w:r>
      <w:r w:rsidR="0095705C" w:rsidRPr="008451EB">
        <w:rPr>
          <w:rFonts w:ascii="Times New Roman" w:hAnsi="Times New Roman" w:cs="Times New Roman"/>
          <w:b/>
          <w:bCs/>
          <w:lang w:val="es-DO"/>
        </w:rPr>
        <w:t xml:space="preserve"> RON</w:t>
      </w:r>
      <w:r w:rsidR="0095705C" w:rsidRPr="008451EB">
        <w:rPr>
          <w:rFonts w:ascii="Times New Roman" w:hAnsi="Times New Roman" w:cs="Times New Roman"/>
          <w:b/>
          <w:bCs/>
          <w:sz w:val="24"/>
          <w:szCs w:val="24"/>
          <w:lang w:val="es-DO"/>
        </w:rPr>
        <w:t xml:space="preserve"> / </w:t>
      </w:r>
      <w:r w:rsidR="000B4EA0" w:rsidRPr="008451EB">
        <w:rPr>
          <w:rFonts w:ascii="Times New Roman" w:hAnsi="Times New Roman" w:cs="Times New Roman"/>
          <w:b/>
          <w:bCs/>
          <w:lang w:val="es-DO"/>
        </w:rPr>
        <w:t>446.787,55</w:t>
      </w:r>
      <w:r w:rsidR="0095705C" w:rsidRPr="008451EB">
        <w:rPr>
          <w:rFonts w:ascii="Times New Roman" w:hAnsi="Times New Roman" w:cs="Times New Roman"/>
          <w:b/>
          <w:bCs/>
          <w:color w:val="000000"/>
          <w:lang w:val="es-DO"/>
        </w:rPr>
        <w:t xml:space="preserve"> </w:t>
      </w:r>
      <w:r w:rsidR="0095705C" w:rsidRPr="008451EB">
        <w:rPr>
          <w:rFonts w:ascii="Times New Roman" w:hAnsi="Times New Roman" w:cs="Times New Roman"/>
          <w:b/>
          <w:bCs/>
          <w:lang w:val="es-DO"/>
        </w:rPr>
        <w:t>RON</w:t>
      </w:r>
    </w:p>
    <w:p w14:paraId="39F35BAD" w14:textId="77777777" w:rsidR="00F96C1F" w:rsidRPr="00F96C1F" w:rsidRDefault="00F96C1F" w:rsidP="00F96C1F">
      <w:pPr>
        <w:spacing w:line="240" w:lineRule="auto"/>
        <w:ind w:left="360"/>
        <w:rPr>
          <w:rFonts w:ascii="Times New Roman" w:hAnsi="Times New Roman" w:cs="Times New Roman"/>
          <w:kern w:val="1"/>
          <w:sz w:val="24"/>
          <w:szCs w:val="24"/>
          <w:lang w:val="fr-FR"/>
        </w:rPr>
      </w:pPr>
      <w:r w:rsidRPr="00F96C1F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     </w:t>
      </w:r>
      <w:r w:rsidRPr="00F96C1F">
        <w:rPr>
          <w:rFonts w:ascii="Times New Roman" w:hAnsi="Times New Roman" w:cs="Times New Roman"/>
          <w:i/>
          <w:kern w:val="1"/>
          <w:sz w:val="24"/>
          <w:szCs w:val="24"/>
          <w:lang w:val="fr-FR"/>
        </w:rPr>
        <w:t xml:space="preserve">ANUL II.                  - </w:t>
      </w:r>
    </w:p>
    <w:p w14:paraId="4810D097" w14:textId="7F03BF25" w:rsidR="00F96C1F" w:rsidRPr="008451EB" w:rsidRDefault="00F96C1F" w:rsidP="00F96C1F">
      <w:pPr>
        <w:spacing w:line="240" w:lineRule="auto"/>
        <w:ind w:left="360"/>
        <w:rPr>
          <w:rFonts w:ascii="Times New Roman" w:hAnsi="Times New Roman" w:cs="Times New Roman"/>
          <w:kern w:val="1"/>
          <w:sz w:val="24"/>
          <w:szCs w:val="24"/>
          <w:lang w:val="es-DO"/>
        </w:rPr>
      </w:pPr>
      <w:r w:rsidRPr="00F96C1F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Utilaje cu montaj</w:t>
      </w:r>
      <w:r w:rsidR="008C30A1" w:rsidRPr="008451EB">
        <w:rPr>
          <w:rFonts w:ascii="Times New Roman" w:hAnsi="Times New Roman" w:cs="Times New Roman"/>
          <w:b/>
          <w:bCs/>
          <w:iCs/>
          <w:lang w:val="es-DO"/>
        </w:rPr>
        <w:t xml:space="preserve">: </w:t>
      </w:r>
      <w:r w:rsidR="000B4EA0" w:rsidRPr="008451EB">
        <w:rPr>
          <w:rFonts w:ascii="Times New Roman" w:hAnsi="Times New Roman" w:cs="Times New Roman"/>
          <w:b/>
          <w:bCs/>
          <w:iCs/>
          <w:lang w:val="es-DO"/>
        </w:rPr>
        <w:t>731.807,94</w:t>
      </w:r>
      <w:r w:rsidR="008C30A1" w:rsidRPr="008451EB">
        <w:rPr>
          <w:rFonts w:ascii="Times New Roman" w:hAnsi="Times New Roman" w:cs="Times New Roman"/>
          <w:b/>
          <w:bCs/>
          <w:iCs/>
          <w:lang w:val="es-DO"/>
        </w:rPr>
        <w:t xml:space="preserve"> </w:t>
      </w:r>
      <w:r w:rsidR="009C6259" w:rsidRPr="008451EB">
        <w:rPr>
          <w:rFonts w:ascii="Times New Roman" w:hAnsi="Times New Roman" w:cs="Times New Roman"/>
          <w:b/>
          <w:bCs/>
          <w:iCs/>
          <w:lang w:val="es-DO"/>
        </w:rPr>
        <w:t xml:space="preserve"> RON</w:t>
      </w:r>
      <w:r w:rsidRPr="00F96C1F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         </w:t>
      </w:r>
    </w:p>
    <w:p w14:paraId="6C6B237E" w14:textId="49081FBA" w:rsidR="00F96C1F" w:rsidRPr="008451EB" w:rsidRDefault="00F96C1F" w:rsidP="00F96C1F">
      <w:pPr>
        <w:spacing w:line="240" w:lineRule="auto"/>
        <w:rPr>
          <w:rFonts w:ascii="Times New Roman" w:hAnsi="Times New Roman" w:cs="Times New Roman"/>
          <w:kern w:val="1"/>
          <w:sz w:val="24"/>
          <w:szCs w:val="24"/>
          <w:lang w:val="es-DO"/>
        </w:rPr>
      </w:pPr>
      <w:r w:rsidRPr="008451EB">
        <w:rPr>
          <w:rFonts w:ascii="Times New Roman" w:hAnsi="Times New Roman" w:cs="Times New Roman"/>
          <w:kern w:val="1"/>
          <w:sz w:val="24"/>
          <w:szCs w:val="24"/>
          <w:lang w:val="es-DO"/>
        </w:rPr>
        <w:t xml:space="preserve">       Lucrarea se încadreaza în </w:t>
      </w:r>
      <w:r w:rsidR="001D4B4E" w:rsidRPr="008451EB">
        <w:rPr>
          <w:rFonts w:ascii="Times New Roman" w:hAnsi="Times New Roman" w:cs="Times New Roman"/>
          <w:kern w:val="1"/>
          <w:sz w:val="24"/>
          <w:szCs w:val="24"/>
          <w:lang w:val="es-DO"/>
        </w:rPr>
        <w:t>categoria de importanță a construcției D, conf. HG 766/1997.</w:t>
      </w:r>
    </w:p>
    <w:p w14:paraId="755FB3B3" w14:textId="608F6C07" w:rsidR="001D4B4E" w:rsidRPr="008451EB" w:rsidRDefault="001D4B4E" w:rsidP="00F96C1F">
      <w:pPr>
        <w:spacing w:line="240" w:lineRule="auto"/>
        <w:rPr>
          <w:rFonts w:ascii="Times New Roman" w:hAnsi="Times New Roman" w:cs="Times New Roman"/>
          <w:kern w:val="1"/>
          <w:sz w:val="24"/>
          <w:szCs w:val="24"/>
          <w:lang w:val="es-DO"/>
        </w:rPr>
      </w:pPr>
      <w:r w:rsidRPr="008451EB">
        <w:rPr>
          <w:rFonts w:ascii="Times New Roman" w:hAnsi="Times New Roman" w:cs="Times New Roman"/>
          <w:kern w:val="1"/>
          <w:sz w:val="24"/>
          <w:szCs w:val="24"/>
          <w:lang w:val="es-DO"/>
        </w:rPr>
        <w:t xml:space="preserve">       Clasa de importanță a construcției IV, conf. P100/2013</w:t>
      </w:r>
    </w:p>
    <w:p w14:paraId="7C421292" w14:textId="71223FF5" w:rsidR="001D4B4E" w:rsidRPr="008451EB" w:rsidRDefault="001D4B4E" w:rsidP="00F96C1F">
      <w:pPr>
        <w:spacing w:line="240" w:lineRule="auto"/>
        <w:rPr>
          <w:rFonts w:ascii="Times New Roman" w:hAnsi="Times New Roman" w:cs="Times New Roman"/>
          <w:kern w:val="1"/>
          <w:sz w:val="24"/>
          <w:szCs w:val="24"/>
          <w:lang w:val="es-DO"/>
        </w:rPr>
      </w:pPr>
      <w:r w:rsidRPr="008451EB">
        <w:rPr>
          <w:rFonts w:ascii="Times New Roman" w:hAnsi="Times New Roman" w:cs="Times New Roman"/>
          <w:kern w:val="1"/>
          <w:sz w:val="24"/>
          <w:szCs w:val="24"/>
          <w:lang w:val="es-DO"/>
        </w:rPr>
        <w:t xml:space="preserve">      Gradul de rezistență la foc III, conf. P 118-99</w:t>
      </w:r>
    </w:p>
    <w:p w14:paraId="2EBE5AD8" w14:textId="77777777" w:rsidR="00F85D15" w:rsidRPr="008451EB" w:rsidRDefault="00F85D15" w:rsidP="00F96C1F">
      <w:pPr>
        <w:spacing w:line="240" w:lineRule="auto"/>
        <w:rPr>
          <w:rFonts w:ascii="Times New Roman" w:hAnsi="Times New Roman" w:cs="Times New Roman"/>
          <w:sz w:val="24"/>
          <w:szCs w:val="24"/>
          <w:lang w:val="es-DO"/>
        </w:rPr>
      </w:pPr>
    </w:p>
    <w:p w14:paraId="07535E4C" w14:textId="54A9B4C1" w:rsidR="00F96C1F" w:rsidRPr="008451EB" w:rsidRDefault="00F96C1F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8451EB">
        <w:rPr>
          <w:rFonts w:ascii="Times New Roman" w:hAnsi="Times New Roman" w:cs="Times New Roman"/>
          <w:sz w:val="24"/>
          <w:szCs w:val="24"/>
          <w:lang w:val="es-DO"/>
        </w:rPr>
        <w:t xml:space="preserve">3.   DURATA DE REALIZARE  </w:t>
      </w:r>
      <w:r w:rsidR="002F0683" w:rsidRPr="008451EB">
        <w:rPr>
          <w:rFonts w:ascii="Times New Roman" w:hAnsi="Times New Roman" w:cs="Times New Roman"/>
          <w:sz w:val="24"/>
          <w:szCs w:val="24"/>
          <w:lang w:val="es-DO"/>
        </w:rPr>
        <w:t>-</w:t>
      </w:r>
      <w:r w:rsidRPr="008451EB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0A2F3C" w:rsidRPr="008451EB">
        <w:rPr>
          <w:rFonts w:ascii="Times New Roman" w:hAnsi="Times New Roman" w:cs="Times New Roman"/>
          <w:sz w:val="24"/>
          <w:szCs w:val="24"/>
          <w:lang w:val="es-DO"/>
        </w:rPr>
        <w:t>12</w:t>
      </w:r>
      <w:r w:rsidRPr="008451EB">
        <w:rPr>
          <w:rFonts w:ascii="Times New Roman" w:hAnsi="Times New Roman" w:cs="Times New Roman"/>
          <w:sz w:val="24"/>
          <w:szCs w:val="24"/>
          <w:lang w:val="es-DO"/>
        </w:rPr>
        <w:t xml:space="preserve"> luni</w:t>
      </w:r>
    </w:p>
    <w:p w14:paraId="679CD89F" w14:textId="77777777" w:rsidR="00F85D15" w:rsidRPr="008451EB" w:rsidRDefault="00F85D15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14:paraId="7603DBED" w14:textId="49FC7DEC" w:rsidR="00F96C1F" w:rsidRPr="008451EB" w:rsidRDefault="00F96C1F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8451EB">
        <w:rPr>
          <w:rFonts w:ascii="Times New Roman" w:hAnsi="Times New Roman" w:cs="Times New Roman"/>
          <w:sz w:val="24"/>
          <w:szCs w:val="24"/>
          <w:lang w:val="es-DO"/>
        </w:rPr>
        <w:t>4.   CAPACITĂŢI ( unităţi fizice)</w:t>
      </w:r>
    </w:p>
    <w:p w14:paraId="236A071F" w14:textId="381DE911" w:rsidR="0036639A" w:rsidRPr="008451EB" w:rsidRDefault="0036639A" w:rsidP="0036639A">
      <w:pPr>
        <w:jc w:val="both"/>
        <w:rPr>
          <w:rFonts w:ascii="Times New Roman" w:hAnsi="Times New Roman" w:cs="Times New Roman"/>
          <w:lang w:val="es-DO"/>
        </w:rPr>
      </w:pPr>
      <w:r w:rsidRPr="008451EB">
        <w:rPr>
          <w:rFonts w:ascii="Times New Roman" w:hAnsi="Times New Roman" w:cs="Times New Roman"/>
          <w:lang w:val="es-DO"/>
        </w:rPr>
        <w:t xml:space="preserve">- </w:t>
      </w:r>
      <w:r w:rsidR="0049485C" w:rsidRPr="008451EB">
        <w:rPr>
          <w:rFonts w:ascii="Times New Roman" w:hAnsi="Times New Roman" w:cs="Times New Roman"/>
          <w:lang w:val="es-DO"/>
        </w:rPr>
        <w:t>Panouri Fotovoltaice monocrisyaline PERC 2</w:t>
      </w:r>
      <w:r w:rsidR="007C658C" w:rsidRPr="008451EB">
        <w:rPr>
          <w:rFonts w:ascii="Times New Roman" w:hAnsi="Times New Roman" w:cs="Times New Roman"/>
          <w:lang w:val="es-DO"/>
        </w:rPr>
        <w:t>79</w:t>
      </w:r>
      <w:r w:rsidR="0049485C" w:rsidRPr="008451EB">
        <w:rPr>
          <w:rFonts w:ascii="Times New Roman" w:hAnsi="Times New Roman" w:cs="Times New Roman"/>
          <w:lang w:val="es-DO"/>
        </w:rPr>
        <w:t xml:space="preserve"> buc x 660 W</w:t>
      </w:r>
      <w:r w:rsidRPr="008451EB">
        <w:rPr>
          <w:rFonts w:ascii="Times New Roman" w:hAnsi="Times New Roman" w:cs="Times New Roman"/>
          <w:lang w:val="es-DO"/>
        </w:rPr>
        <w:t>;</w:t>
      </w:r>
    </w:p>
    <w:p w14:paraId="359FFA4B" w14:textId="1DE1D3F1" w:rsidR="0036639A" w:rsidRPr="008451EB" w:rsidRDefault="0036639A" w:rsidP="0036639A">
      <w:pPr>
        <w:jc w:val="both"/>
        <w:rPr>
          <w:rFonts w:ascii="Times New Roman" w:hAnsi="Times New Roman" w:cs="Times New Roman"/>
          <w:lang w:val="es-DO"/>
        </w:rPr>
      </w:pPr>
      <w:r w:rsidRPr="008451EB">
        <w:rPr>
          <w:rFonts w:ascii="Times New Roman" w:hAnsi="Times New Roman" w:cs="Times New Roman"/>
          <w:lang w:val="es-DO"/>
        </w:rPr>
        <w:t xml:space="preserve">- </w:t>
      </w:r>
      <w:r w:rsidR="0049485C" w:rsidRPr="008451EB">
        <w:rPr>
          <w:rFonts w:ascii="Times New Roman" w:hAnsi="Times New Roman" w:cs="Times New Roman"/>
          <w:lang w:val="es-DO"/>
        </w:rPr>
        <w:t>Tablou electric TE-PV CC</w:t>
      </w:r>
      <w:r w:rsidRPr="008451EB">
        <w:rPr>
          <w:rFonts w:ascii="Times New Roman" w:hAnsi="Times New Roman" w:cs="Times New Roman"/>
          <w:lang w:val="es-DO"/>
        </w:rPr>
        <w:t>;</w:t>
      </w:r>
    </w:p>
    <w:p w14:paraId="2E624E7D" w14:textId="26AD3E09" w:rsidR="0049485C" w:rsidRPr="008451EB" w:rsidRDefault="0049485C" w:rsidP="0036639A">
      <w:pPr>
        <w:jc w:val="both"/>
        <w:rPr>
          <w:rFonts w:ascii="Times New Roman" w:hAnsi="Times New Roman" w:cs="Times New Roman"/>
          <w:lang w:val="es-DO"/>
        </w:rPr>
      </w:pPr>
      <w:r w:rsidRPr="008451EB">
        <w:rPr>
          <w:rFonts w:ascii="Times New Roman" w:hAnsi="Times New Roman" w:cs="Times New Roman"/>
          <w:lang w:val="es-DO"/>
        </w:rPr>
        <w:t>- Invertoare 2 buc x</w:t>
      </w:r>
      <w:r w:rsidR="007C658C" w:rsidRPr="008451EB">
        <w:rPr>
          <w:rFonts w:ascii="Times New Roman" w:hAnsi="Times New Roman" w:cs="Times New Roman"/>
          <w:lang w:val="es-DO"/>
        </w:rPr>
        <w:t xml:space="preserve"> 15</w:t>
      </w:r>
      <w:r w:rsidRPr="008451EB">
        <w:rPr>
          <w:rFonts w:ascii="Times New Roman" w:hAnsi="Times New Roman" w:cs="Times New Roman"/>
          <w:lang w:val="es-DO"/>
        </w:rPr>
        <w:t xml:space="preserve"> kW, 1</w:t>
      </w:r>
      <w:r w:rsidR="00CE51F8" w:rsidRPr="008451EB">
        <w:rPr>
          <w:rFonts w:ascii="Times New Roman" w:hAnsi="Times New Roman" w:cs="Times New Roman"/>
          <w:lang w:val="es-DO"/>
        </w:rPr>
        <w:t xml:space="preserve"> buc x</w:t>
      </w:r>
      <w:r w:rsidR="007C658C" w:rsidRPr="008451EB">
        <w:rPr>
          <w:rFonts w:ascii="Times New Roman" w:hAnsi="Times New Roman" w:cs="Times New Roman"/>
          <w:lang w:val="es-DO"/>
        </w:rPr>
        <w:t xml:space="preserve"> 5</w:t>
      </w:r>
      <w:r w:rsidR="00CE51F8" w:rsidRPr="008451EB">
        <w:rPr>
          <w:rFonts w:ascii="Times New Roman" w:hAnsi="Times New Roman" w:cs="Times New Roman"/>
          <w:lang w:val="es-DO"/>
        </w:rPr>
        <w:t xml:space="preserve">0 kW, </w:t>
      </w:r>
      <w:r w:rsidR="007C658C" w:rsidRPr="008451EB">
        <w:rPr>
          <w:rFonts w:ascii="Times New Roman" w:hAnsi="Times New Roman" w:cs="Times New Roman"/>
          <w:lang w:val="es-DO"/>
        </w:rPr>
        <w:t>1</w:t>
      </w:r>
      <w:r w:rsidR="00CE51F8" w:rsidRPr="008451EB">
        <w:rPr>
          <w:rFonts w:ascii="Times New Roman" w:hAnsi="Times New Roman" w:cs="Times New Roman"/>
          <w:lang w:val="es-DO"/>
        </w:rPr>
        <w:t xml:space="preserve"> buc x</w:t>
      </w:r>
      <w:r w:rsidR="007C658C" w:rsidRPr="008451EB">
        <w:rPr>
          <w:rFonts w:ascii="Times New Roman" w:hAnsi="Times New Roman" w:cs="Times New Roman"/>
          <w:lang w:val="es-DO"/>
        </w:rPr>
        <w:t xml:space="preserve"> 115 </w:t>
      </w:r>
      <w:r w:rsidR="00CE51F8" w:rsidRPr="008451EB">
        <w:rPr>
          <w:rFonts w:ascii="Times New Roman" w:hAnsi="Times New Roman" w:cs="Times New Roman"/>
          <w:lang w:val="es-DO"/>
        </w:rPr>
        <w:t>kW;</w:t>
      </w:r>
    </w:p>
    <w:p w14:paraId="5551D467" w14:textId="3F6EDF67" w:rsidR="0036639A" w:rsidRPr="008451EB" w:rsidRDefault="0036639A" w:rsidP="0036639A">
      <w:pPr>
        <w:jc w:val="both"/>
        <w:rPr>
          <w:rFonts w:ascii="Times New Roman" w:hAnsi="Times New Roman" w:cs="Times New Roman"/>
          <w:lang w:val="es-DO"/>
        </w:rPr>
      </w:pPr>
      <w:r w:rsidRPr="008451EB">
        <w:rPr>
          <w:rFonts w:ascii="Times New Roman" w:hAnsi="Times New Roman" w:cs="Times New Roman"/>
          <w:lang w:val="es-DO"/>
        </w:rPr>
        <w:t xml:space="preserve">- </w:t>
      </w:r>
      <w:r w:rsidR="0049485C" w:rsidRPr="008451EB">
        <w:rPr>
          <w:rFonts w:ascii="Times New Roman" w:hAnsi="Times New Roman" w:cs="Times New Roman"/>
          <w:lang w:val="es-DO"/>
        </w:rPr>
        <w:t>Tablou electric TE-PV CA</w:t>
      </w:r>
      <w:r w:rsidRPr="008451EB">
        <w:rPr>
          <w:rFonts w:ascii="Times New Roman" w:hAnsi="Times New Roman" w:cs="Times New Roman"/>
          <w:lang w:val="es-DO"/>
        </w:rPr>
        <w:t>;</w:t>
      </w:r>
    </w:p>
    <w:p w14:paraId="3F4E665C" w14:textId="2EA8380A" w:rsidR="0036639A" w:rsidRPr="008451EB" w:rsidRDefault="0036639A" w:rsidP="0036639A">
      <w:pPr>
        <w:jc w:val="both"/>
        <w:rPr>
          <w:rFonts w:ascii="Times New Roman" w:hAnsi="Times New Roman" w:cs="Times New Roman"/>
          <w:lang w:val="es-DO"/>
        </w:rPr>
      </w:pPr>
      <w:r w:rsidRPr="008451EB">
        <w:rPr>
          <w:rFonts w:ascii="Times New Roman" w:hAnsi="Times New Roman" w:cs="Times New Roman"/>
          <w:lang w:val="es-DO"/>
        </w:rPr>
        <w:t xml:space="preserve">- </w:t>
      </w:r>
      <w:r w:rsidR="00CE51F8" w:rsidRPr="008451EB">
        <w:rPr>
          <w:rFonts w:ascii="Times New Roman" w:hAnsi="Times New Roman" w:cs="Times New Roman"/>
          <w:lang w:val="es-DO"/>
        </w:rPr>
        <w:t>Tablou electric racord la instalația existent TE-R</w:t>
      </w:r>
    </w:p>
    <w:p w14:paraId="3DB9A353" w14:textId="79C4E51B" w:rsidR="0036639A" w:rsidRPr="008451EB" w:rsidRDefault="0036639A" w:rsidP="0036639A">
      <w:pPr>
        <w:jc w:val="both"/>
        <w:rPr>
          <w:rFonts w:ascii="Times New Roman" w:hAnsi="Times New Roman" w:cs="Times New Roman"/>
          <w:lang w:val="es-DO"/>
        </w:rPr>
      </w:pPr>
      <w:r w:rsidRPr="008451EB">
        <w:rPr>
          <w:rFonts w:ascii="Times New Roman" w:hAnsi="Times New Roman" w:cs="Times New Roman"/>
          <w:lang w:val="es-DO"/>
        </w:rPr>
        <w:t xml:space="preserve">- </w:t>
      </w:r>
      <w:r w:rsidR="00CE51F8" w:rsidRPr="008451EB">
        <w:rPr>
          <w:rFonts w:ascii="Times New Roman" w:hAnsi="Times New Roman" w:cs="Times New Roman"/>
          <w:lang w:val="es-DO"/>
        </w:rPr>
        <w:t>Racord în Tablou general de distribuție existent pentru Alimentare Receptoare Electrice</w:t>
      </w:r>
      <w:r w:rsidRPr="008451EB">
        <w:rPr>
          <w:rFonts w:ascii="Times New Roman" w:hAnsi="Times New Roman" w:cs="Times New Roman"/>
          <w:lang w:val="es-DO"/>
        </w:rPr>
        <w:t>;</w:t>
      </w:r>
    </w:p>
    <w:p w14:paraId="15BB8112" w14:textId="560AE3CE" w:rsidR="0036639A" w:rsidRPr="008451EB" w:rsidRDefault="0036639A" w:rsidP="0036639A">
      <w:pPr>
        <w:jc w:val="both"/>
        <w:rPr>
          <w:rFonts w:ascii="Times New Roman" w:hAnsi="Times New Roman" w:cs="Times New Roman"/>
          <w:lang w:val="es-DO"/>
        </w:rPr>
      </w:pPr>
      <w:r w:rsidRPr="008451EB">
        <w:rPr>
          <w:rFonts w:ascii="Times New Roman" w:hAnsi="Times New Roman" w:cs="Times New Roman"/>
          <w:lang w:val="es-DO"/>
        </w:rPr>
        <w:t xml:space="preserve">- </w:t>
      </w:r>
      <w:r w:rsidR="00CE51F8" w:rsidRPr="008451EB">
        <w:rPr>
          <w:rFonts w:ascii="Times New Roman" w:hAnsi="Times New Roman" w:cs="Times New Roman"/>
          <w:lang w:val="es-DO"/>
        </w:rPr>
        <w:t>Sistem de monitorizare al producției de energie</w:t>
      </w:r>
      <w:r w:rsidRPr="008451EB">
        <w:rPr>
          <w:rFonts w:ascii="Times New Roman" w:hAnsi="Times New Roman" w:cs="Times New Roman"/>
          <w:lang w:val="es-DO"/>
        </w:rPr>
        <w:t>;</w:t>
      </w:r>
    </w:p>
    <w:p w14:paraId="555341D1" w14:textId="6DC84994" w:rsidR="0036639A" w:rsidRPr="008451EB" w:rsidRDefault="0036639A" w:rsidP="0036639A">
      <w:pPr>
        <w:jc w:val="both"/>
        <w:rPr>
          <w:rFonts w:ascii="Times New Roman" w:hAnsi="Times New Roman" w:cs="Times New Roman"/>
          <w:lang w:val="es-DO"/>
        </w:rPr>
      </w:pPr>
      <w:r w:rsidRPr="008451EB">
        <w:rPr>
          <w:rFonts w:ascii="Times New Roman" w:hAnsi="Times New Roman" w:cs="Times New Roman"/>
          <w:lang w:val="es-DO"/>
        </w:rPr>
        <w:t xml:space="preserve"> -</w:t>
      </w:r>
      <w:r w:rsidR="00CE51F8" w:rsidRPr="008451EB">
        <w:rPr>
          <w:rFonts w:ascii="Times New Roman" w:hAnsi="Times New Roman" w:cs="Times New Roman"/>
          <w:lang w:val="es-DO"/>
        </w:rPr>
        <w:t>Monitorizare de la distanță prin modul de comunicare 4G/3G/2G</w:t>
      </w:r>
    </w:p>
    <w:p w14:paraId="7610C431" w14:textId="11E96F05" w:rsidR="0036639A" w:rsidRPr="008451EB" w:rsidRDefault="0036639A" w:rsidP="0036639A">
      <w:pPr>
        <w:jc w:val="both"/>
        <w:rPr>
          <w:rFonts w:ascii="Times New Roman" w:hAnsi="Times New Roman" w:cs="Times New Roman"/>
          <w:lang w:val="es-DO"/>
        </w:rPr>
      </w:pPr>
      <w:r w:rsidRPr="00241A83">
        <w:rPr>
          <w:rFonts w:ascii="Times New Roman" w:hAnsi="Times New Roman" w:cs="Times New Roman"/>
          <w:lang w:val="ro-RO"/>
        </w:rPr>
        <w:lastRenderedPageBreak/>
        <w:t xml:space="preserve"> </w:t>
      </w:r>
      <w:r w:rsidRPr="008451EB">
        <w:rPr>
          <w:rFonts w:ascii="Times New Roman" w:hAnsi="Times New Roman" w:cs="Times New Roman"/>
          <w:lang w:val="es-DO"/>
        </w:rPr>
        <w:t xml:space="preserve"> -</w:t>
      </w:r>
      <w:r w:rsidR="00CE51F8" w:rsidRPr="008451EB">
        <w:rPr>
          <w:rFonts w:ascii="Times New Roman" w:hAnsi="Times New Roman" w:cs="Times New Roman"/>
          <w:lang w:val="es-DO"/>
        </w:rPr>
        <w:t>Capacitatea de producere a energiei nou instalată</w:t>
      </w:r>
      <w:r w:rsidR="000C1195" w:rsidRPr="008451EB">
        <w:rPr>
          <w:rFonts w:ascii="Times New Roman" w:hAnsi="Times New Roman" w:cs="Times New Roman"/>
          <w:lang w:val="es-DO"/>
        </w:rPr>
        <w:t xml:space="preserve"> 184,</w:t>
      </w:r>
      <w:r w:rsidR="007C658C" w:rsidRPr="008451EB">
        <w:rPr>
          <w:rFonts w:ascii="Times New Roman" w:hAnsi="Times New Roman" w:cs="Times New Roman"/>
          <w:lang w:val="es-DO"/>
        </w:rPr>
        <w:t>14</w:t>
      </w:r>
      <w:r w:rsidR="000C1195" w:rsidRPr="008451EB">
        <w:rPr>
          <w:rFonts w:ascii="Times New Roman" w:hAnsi="Times New Roman" w:cs="Times New Roman"/>
          <w:lang w:val="es-DO"/>
        </w:rPr>
        <w:t xml:space="preserve"> kW</w:t>
      </w:r>
      <w:r w:rsidRPr="008451EB">
        <w:rPr>
          <w:rFonts w:ascii="Times New Roman" w:hAnsi="Times New Roman" w:cs="Times New Roman"/>
          <w:lang w:val="es-DO"/>
        </w:rPr>
        <w:t>;</w:t>
      </w:r>
    </w:p>
    <w:p w14:paraId="67BB19A6" w14:textId="77777777" w:rsidR="00E41441" w:rsidRPr="008451EB" w:rsidRDefault="00E41441" w:rsidP="00E41441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0"/>
        <w:gridCol w:w="4290"/>
        <w:gridCol w:w="1705"/>
        <w:gridCol w:w="2144"/>
      </w:tblGrid>
      <w:tr w:rsidR="00E41441" w14:paraId="38492249" w14:textId="77777777" w:rsidTr="00D81871">
        <w:tc>
          <w:tcPr>
            <w:tcW w:w="1615" w:type="dxa"/>
          </w:tcPr>
          <w:p w14:paraId="0FD3D0A5" w14:textId="77777777" w:rsidR="00E41441" w:rsidRPr="00CB5C2B" w:rsidRDefault="00E41441" w:rsidP="00D81871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ID</w:t>
            </w:r>
          </w:p>
        </w:tc>
        <w:tc>
          <w:tcPr>
            <w:tcW w:w="4320" w:type="dxa"/>
          </w:tcPr>
          <w:p w14:paraId="4BF80D87" w14:textId="77777777" w:rsidR="00E41441" w:rsidRPr="008451EB" w:rsidRDefault="00E41441" w:rsidP="00D81871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/>
              </w:rPr>
            </w:pPr>
            <w:r w:rsidRPr="008451EB"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/>
              </w:rPr>
              <w:t>Indicatori obligatorii la nivel de proiect</w:t>
            </w:r>
          </w:p>
        </w:tc>
        <w:tc>
          <w:tcPr>
            <w:tcW w:w="1710" w:type="dxa"/>
          </w:tcPr>
          <w:p w14:paraId="062BC7BE" w14:textId="77777777" w:rsidR="00E41441" w:rsidRPr="00CB5C2B" w:rsidRDefault="00E41441" w:rsidP="00D81871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UM</w:t>
            </w:r>
          </w:p>
        </w:tc>
        <w:tc>
          <w:tcPr>
            <w:tcW w:w="2155" w:type="dxa"/>
          </w:tcPr>
          <w:p w14:paraId="589A7360" w14:textId="77777777" w:rsidR="00E41441" w:rsidRPr="00CB5C2B" w:rsidRDefault="00E41441" w:rsidP="00D81871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Valoare</w:t>
            </w:r>
          </w:p>
        </w:tc>
      </w:tr>
      <w:tr w:rsidR="00E41441" w14:paraId="780B6B3F" w14:textId="77777777" w:rsidTr="00D81871">
        <w:tc>
          <w:tcPr>
            <w:tcW w:w="1615" w:type="dxa"/>
          </w:tcPr>
          <w:p w14:paraId="68B52063" w14:textId="77777777" w:rsidR="00E41441" w:rsidRDefault="00E41441" w:rsidP="00D8187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Indicator I.1- realizare</w:t>
            </w:r>
          </w:p>
        </w:tc>
        <w:tc>
          <w:tcPr>
            <w:tcW w:w="4320" w:type="dxa"/>
          </w:tcPr>
          <w:p w14:paraId="07A855F4" w14:textId="77777777" w:rsidR="00E41441" w:rsidRPr="008451EB" w:rsidRDefault="00E41441" w:rsidP="00D81871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es-DO"/>
              </w:rPr>
            </w:pPr>
            <w:r w:rsidRPr="008451EB">
              <w:rPr>
                <w:rFonts w:eastAsia="Times New Roman"/>
                <w:color w:val="000000"/>
                <w:sz w:val="24"/>
                <w:szCs w:val="24"/>
                <w:lang w:val="es-DO"/>
              </w:rPr>
              <w:t xml:space="preserve">Capacitate nou instalată de producere a energiei din surse regenerabile eolian,solar sau hidro </w:t>
            </w:r>
          </w:p>
        </w:tc>
        <w:tc>
          <w:tcPr>
            <w:tcW w:w="1710" w:type="dxa"/>
          </w:tcPr>
          <w:p w14:paraId="5FF618E7" w14:textId="77777777" w:rsidR="00E41441" w:rsidRDefault="00E41441" w:rsidP="00D81871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MW</w:t>
            </w:r>
          </w:p>
        </w:tc>
        <w:tc>
          <w:tcPr>
            <w:tcW w:w="2155" w:type="dxa"/>
          </w:tcPr>
          <w:p w14:paraId="7F2636A6" w14:textId="77777777" w:rsidR="00E41441" w:rsidRDefault="00E41441" w:rsidP="00D8187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0,184</w:t>
            </w:r>
          </w:p>
        </w:tc>
      </w:tr>
      <w:tr w:rsidR="00E41441" w14:paraId="51285F57" w14:textId="77777777" w:rsidTr="00D81871">
        <w:tc>
          <w:tcPr>
            <w:tcW w:w="1615" w:type="dxa"/>
          </w:tcPr>
          <w:p w14:paraId="691E5448" w14:textId="77777777" w:rsidR="00E41441" w:rsidRDefault="00E41441" w:rsidP="00D8187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Indicator I.2- rezultat</w:t>
            </w:r>
          </w:p>
        </w:tc>
        <w:tc>
          <w:tcPr>
            <w:tcW w:w="4320" w:type="dxa"/>
          </w:tcPr>
          <w:p w14:paraId="4B944CDC" w14:textId="77777777" w:rsidR="00E41441" w:rsidRPr="008451EB" w:rsidRDefault="00E41441" w:rsidP="00D81871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es-DO"/>
              </w:rPr>
            </w:pPr>
            <w:r w:rsidRPr="008451EB">
              <w:rPr>
                <w:rFonts w:eastAsia="Times New Roman"/>
                <w:color w:val="000000"/>
                <w:sz w:val="24"/>
                <w:szCs w:val="24"/>
                <w:lang w:val="es-DO"/>
              </w:rPr>
              <w:t>Reducerea gazelor cu efect de seră: (Scăderea anuală estimată a gazelor cu efect de seră)</w:t>
            </w:r>
          </w:p>
        </w:tc>
        <w:tc>
          <w:tcPr>
            <w:tcW w:w="1710" w:type="dxa"/>
          </w:tcPr>
          <w:p w14:paraId="135573AF" w14:textId="77777777" w:rsidR="00E41441" w:rsidRDefault="00E41441" w:rsidP="00D8187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Echivalent tone de CO2/an</w:t>
            </w:r>
          </w:p>
        </w:tc>
        <w:tc>
          <w:tcPr>
            <w:tcW w:w="2155" w:type="dxa"/>
          </w:tcPr>
          <w:p w14:paraId="5043B94B" w14:textId="77777777" w:rsidR="00E41441" w:rsidRDefault="00E41441" w:rsidP="00D8187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124,94</w:t>
            </w:r>
          </w:p>
        </w:tc>
      </w:tr>
      <w:tr w:rsidR="00E41441" w14:paraId="1327B855" w14:textId="77777777" w:rsidTr="00D81871">
        <w:tc>
          <w:tcPr>
            <w:tcW w:w="1615" w:type="dxa"/>
          </w:tcPr>
          <w:p w14:paraId="14DE786E" w14:textId="77777777" w:rsidR="00E41441" w:rsidRDefault="00E41441" w:rsidP="00D8187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Indicator I.3- rezultat</w:t>
            </w:r>
          </w:p>
        </w:tc>
        <w:tc>
          <w:tcPr>
            <w:tcW w:w="4320" w:type="dxa"/>
          </w:tcPr>
          <w:p w14:paraId="35BED60C" w14:textId="77777777" w:rsidR="00E41441" w:rsidRDefault="00E41441" w:rsidP="00D8187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Producția medie de energie din surse regenerabile</w:t>
            </w:r>
          </w:p>
        </w:tc>
        <w:tc>
          <w:tcPr>
            <w:tcW w:w="1710" w:type="dxa"/>
          </w:tcPr>
          <w:p w14:paraId="75266C23" w14:textId="77777777" w:rsidR="00E41441" w:rsidRDefault="00E41441" w:rsidP="00D8187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MWh/an</w:t>
            </w:r>
          </w:p>
        </w:tc>
        <w:tc>
          <w:tcPr>
            <w:tcW w:w="2155" w:type="dxa"/>
          </w:tcPr>
          <w:p w14:paraId="5E0F7C7D" w14:textId="77777777" w:rsidR="00E41441" w:rsidRDefault="00E41441" w:rsidP="00D8187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204,18</w:t>
            </w:r>
          </w:p>
        </w:tc>
      </w:tr>
      <w:tr w:rsidR="00E41441" w14:paraId="16462655" w14:textId="77777777" w:rsidTr="00D81871">
        <w:tc>
          <w:tcPr>
            <w:tcW w:w="1615" w:type="dxa"/>
          </w:tcPr>
          <w:p w14:paraId="75D73E16" w14:textId="77777777" w:rsidR="00E41441" w:rsidRDefault="00E41441" w:rsidP="00D8187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Indicator I.4- rezultat</w:t>
            </w:r>
          </w:p>
        </w:tc>
        <w:tc>
          <w:tcPr>
            <w:tcW w:w="4320" w:type="dxa"/>
          </w:tcPr>
          <w:p w14:paraId="5D75CE72" w14:textId="77777777" w:rsidR="00E41441" w:rsidRPr="008451EB" w:rsidRDefault="00E41441" w:rsidP="00D81871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es-DO"/>
              </w:rPr>
            </w:pPr>
            <w:r w:rsidRPr="008451EB">
              <w:rPr>
                <w:rFonts w:eastAsia="Times New Roman"/>
                <w:color w:val="000000"/>
                <w:sz w:val="24"/>
                <w:szCs w:val="24"/>
                <w:lang w:val="es-DO"/>
              </w:rPr>
              <w:t>Producția totală de energie din surse regenerabile pentru perioada de referință</w:t>
            </w:r>
          </w:p>
        </w:tc>
        <w:tc>
          <w:tcPr>
            <w:tcW w:w="1710" w:type="dxa"/>
          </w:tcPr>
          <w:p w14:paraId="0B7DE061" w14:textId="77777777" w:rsidR="00E41441" w:rsidRDefault="00E41441" w:rsidP="00D8187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MWh</w:t>
            </w:r>
          </w:p>
        </w:tc>
        <w:tc>
          <w:tcPr>
            <w:tcW w:w="2155" w:type="dxa"/>
          </w:tcPr>
          <w:p w14:paraId="7715B177" w14:textId="77777777" w:rsidR="00E41441" w:rsidRDefault="00E41441" w:rsidP="00D8187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4083,63</w:t>
            </w:r>
          </w:p>
        </w:tc>
      </w:tr>
      <w:tr w:rsidR="00E41441" w14:paraId="4F6BC845" w14:textId="77777777" w:rsidTr="00D81871">
        <w:tc>
          <w:tcPr>
            <w:tcW w:w="1615" w:type="dxa"/>
          </w:tcPr>
          <w:p w14:paraId="1C394759" w14:textId="77777777" w:rsidR="00E41441" w:rsidRDefault="00E41441" w:rsidP="00D8187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Indicator I.5- rezultat</w:t>
            </w:r>
          </w:p>
        </w:tc>
        <w:tc>
          <w:tcPr>
            <w:tcW w:w="4320" w:type="dxa"/>
          </w:tcPr>
          <w:p w14:paraId="5C72EB36" w14:textId="77777777" w:rsidR="00E41441" w:rsidRPr="008451EB" w:rsidRDefault="00E41441" w:rsidP="00D81871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es-DO"/>
              </w:rPr>
            </w:pPr>
            <w:r w:rsidRPr="008451EB">
              <w:rPr>
                <w:rFonts w:eastAsia="Times New Roman"/>
                <w:color w:val="000000"/>
                <w:sz w:val="24"/>
                <w:szCs w:val="24"/>
                <w:lang w:val="es-DO"/>
              </w:rPr>
              <w:t>Procentul din producția totală de energie din surse regenerabile estimat a fi folosit pentru consumul propriu (*)</w:t>
            </w:r>
          </w:p>
        </w:tc>
        <w:tc>
          <w:tcPr>
            <w:tcW w:w="1710" w:type="dxa"/>
          </w:tcPr>
          <w:p w14:paraId="3FB65434" w14:textId="77777777" w:rsidR="00E41441" w:rsidRDefault="00E41441" w:rsidP="00D8187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%(*)</w:t>
            </w:r>
          </w:p>
        </w:tc>
        <w:tc>
          <w:tcPr>
            <w:tcW w:w="2155" w:type="dxa"/>
          </w:tcPr>
          <w:p w14:paraId="50C923B5" w14:textId="77777777" w:rsidR="00E41441" w:rsidRDefault="00E41441" w:rsidP="00D8187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100,00%</w:t>
            </w:r>
          </w:p>
        </w:tc>
      </w:tr>
      <w:tr w:rsidR="00E41441" w14:paraId="658F120C" w14:textId="77777777" w:rsidTr="00D81871">
        <w:tc>
          <w:tcPr>
            <w:tcW w:w="1615" w:type="dxa"/>
          </w:tcPr>
          <w:p w14:paraId="74EEE005" w14:textId="77777777" w:rsidR="00E41441" w:rsidRDefault="00E41441" w:rsidP="00D8187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Indicator I.6- rezultat</w:t>
            </w:r>
          </w:p>
        </w:tc>
        <w:tc>
          <w:tcPr>
            <w:tcW w:w="4320" w:type="dxa"/>
          </w:tcPr>
          <w:p w14:paraId="0B1521AC" w14:textId="77777777" w:rsidR="00E41441" w:rsidRPr="008451EB" w:rsidRDefault="00E41441" w:rsidP="00D81871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es-DO"/>
              </w:rPr>
            </w:pPr>
            <w:r w:rsidRPr="008451EB">
              <w:rPr>
                <w:rFonts w:eastAsia="Times New Roman"/>
                <w:color w:val="000000"/>
                <w:sz w:val="24"/>
                <w:szCs w:val="24"/>
                <w:lang w:val="es-DO"/>
              </w:rPr>
              <w:t>Factorul de capacitate al centralei electrice</w:t>
            </w:r>
          </w:p>
        </w:tc>
        <w:tc>
          <w:tcPr>
            <w:tcW w:w="1710" w:type="dxa"/>
          </w:tcPr>
          <w:p w14:paraId="44B96EB8" w14:textId="77777777" w:rsidR="00E41441" w:rsidRDefault="00E41441" w:rsidP="00D8187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55" w:type="dxa"/>
          </w:tcPr>
          <w:p w14:paraId="18D95B45" w14:textId="77777777" w:rsidR="00E41441" w:rsidRDefault="00E41441" w:rsidP="00D8187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12,66%</w:t>
            </w:r>
          </w:p>
        </w:tc>
      </w:tr>
    </w:tbl>
    <w:p w14:paraId="6A7EFFF1" w14:textId="77777777" w:rsidR="0036639A" w:rsidRDefault="0036639A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FADF4" w14:textId="30FF261D" w:rsidR="000A2F3C" w:rsidRPr="000A2F3C" w:rsidRDefault="00F96C1F" w:rsidP="000A2F3C">
      <w:pPr>
        <w:jc w:val="both"/>
        <w:rPr>
          <w:rFonts w:ascii="Times New Roman" w:hAnsi="Times New Roman" w:cs="Times New Roman"/>
          <w:sz w:val="24"/>
          <w:szCs w:val="24"/>
        </w:rPr>
      </w:pPr>
      <w:r w:rsidRPr="008F5056">
        <w:rPr>
          <w:rFonts w:ascii="Times New Roman" w:hAnsi="Times New Roman" w:cs="Times New Roman"/>
          <w:sz w:val="24"/>
          <w:szCs w:val="24"/>
        </w:rPr>
        <w:t xml:space="preserve">5.   Finanţarea obiectivului: din </w:t>
      </w:r>
      <w:r w:rsidR="008C30A1">
        <w:rPr>
          <w:rFonts w:ascii="Times New Roman" w:hAnsi="Times New Roman" w:cs="Times New Roman"/>
          <w:sz w:val="24"/>
          <w:szCs w:val="24"/>
        </w:rPr>
        <w:t>F</w:t>
      </w:r>
      <w:r w:rsidRPr="000A2F3C">
        <w:rPr>
          <w:rFonts w:ascii="Times New Roman" w:hAnsi="Times New Roman" w:cs="Times New Roman"/>
          <w:sz w:val="24"/>
          <w:szCs w:val="24"/>
        </w:rPr>
        <w:t>ondul</w:t>
      </w:r>
      <w:r w:rsidR="008C30A1">
        <w:rPr>
          <w:rFonts w:ascii="Times New Roman" w:hAnsi="Times New Roman" w:cs="Times New Roman"/>
          <w:sz w:val="24"/>
          <w:szCs w:val="24"/>
        </w:rPr>
        <w:t xml:space="preserve"> pentru Modernizare – Program cheie 1</w:t>
      </w:r>
    </w:p>
    <w:p w14:paraId="09DFEAB4" w14:textId="77777777" w:rsidR="00F96C1F" w:rsidRPr="00F96C1F" w:rsidRDefault="00F96C1F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C1F">
        <w:rPr>
          <w:rFonts w:ascii="Times New Roman" w:hAnsi="Times New Roman" w:cs="Times New Roman"/>
          <w:sz w:val="24"/>
          <w:szCs w:val="24"/>
        </w:rPr>
        <w:t>Valorile sunt confidenţiale</w:t>
      </w:r>
      <w:r w:rsidRPr="008C30A1">
        <w:rPr>
          <w:rFonts w:ascii="Times New Roman" w:hAnsi="Times New Roman" w:cs="Times New Roman"/>
          <w:b/>
          <w:bCs/>
          <w:sz w:val="24"/>
          <w:szCs w:val="24"/>
        </w:rPr>
        <w:t>, includ TVA</w:t>
      </w:r>
      <w:r w:rsidRPr="00F96C1F">
        <w:rPr>
          <w:rFonts w:ascii="Times New Roman" w:hAnsi="Times New Roman" w:cs="Times New Roman"/>
          <w:sz w:val="24"/>
          <w:szCs w:val="24"/>
        </w:rPr>
        <w:t xml:space="preserve"> şi se vor reactualiza potrivit normelor in vigoare.</w:t>
      </w:r>
    </w:p>
    <w:p w14:paraId="6E3BAA5E" w14:textId="77777777" w:rsidR="00F96C1F" w:rsidRPr="00F96C1F" w:rsidRDefault="00F96C1F" w:rsidP="00F96C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ABFB33" w14:textId="77777777" w:rsidR="003A150F" w:rsidRDefault="003A150F" w:rsidP="003A150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025EACD" w14:textId="77777777" w:rsidR="00373251" w:rsidRDefault="00373251" w:rsidP="00373251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9AD9A3C" w14:textId="77777777" w:rsidR="00373251" w:rsidRDefault="00373251" w:rsidP="003732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Director tehnic </w:t>
      </w:r>
    </w:p>
    <w:p w14:paraId="0402A886" w14:textId="77777777" w:rsidR="00373251" w:rsidRDefault="00373251" w:rsidP="003732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dr.ing. Matuz Bela</w:t>
      </w:r>
    </w:p>
    <w:p w14:paraId="7507BD0C" w14:textId="77777777" w:rsidR="00373251" w:rsidRDefault="00373251" w:rsidP="003732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667707AE" w14:textId="77777777" w:rsidR="00FB56B0" w:rsidRDefault="00FB56B0" w:rsidP="00FB56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6E8EF9" w14:textId="77777777" w:rsidR="00FB56B0" w:rsidRDefault="00FB56B0" w:rsidP="00FB56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Vizat spre neschimbare</w:t>
      </w:r>
    </w:p>
    <w:p w14:paraId="4F6FF4D2" w14:textId="77777777" w:rsidR="00FB56B0" w:rsidRDefault="00FB56B0" w:rsidP="00FB56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0FFAA0" w14:textId="77777777" w:rsidR="00FB56B0" w:rsidRDefault="00FB56B0" w:rsidP="00FB56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>Președinte de ședință                                                                  Secretar general</w:t>
      </w:r>
    </w:p>
    <w:p w14:paraId="210E99E7" w14:textId="77777777" w:rsidR="00FB56B0" w:rsidRDefault="00FB56B0" w:rsidP="00FB56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47CC0F38" w14:textId="77777777" w:rsidR="004713E2" w:rsidRPr="00F96C1F" w:rsidRDefault="004713E2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713E2" w:rsidRPr="00F96C1F" w:rsidSect="008451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70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74D4A" w14:textId="77777777" w:rsidR="007435D4" w:rsidRDefault="007435D4" w:rsidP="000F6935">
      <w:pPr>
        <w:spacing w:after="0" w:line="240" w:lineRule="auto"/>
      </w:pPr>
      <w:r>
        <w:separator/>
      </w:r>
    </w:p>
  </w:endnote>
  <w:endnote w:type="continuationSeparator" w:id="0">
    <w:p w14:paraId="58D4A4E7" w14:textId="77777777" w:rsidR="007435D4" w:rsidRDefault="007435D4" w:rsidP="000F6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B0BCB" w14:textId="77777777" w:rsidR="000F6935" w:rsidRDefault="000F69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73130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C5D4CD" w14:textId="1592CB2F" w:rsidR="000F6935" w:rsidRDefault="000F69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D0F4DC" w14:textId="77777777" w:rsidR="000F6935" w:rsidRDefault="000F69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6129" w14:textId="77777777" w:rsidR="000F6935" w:rsidRDefault="000F69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30B10" w14:textId="77777777" w:rsidR="007435D4" w:rsidRDefault="007435D4" w:rsidP="000F6935">
      <w:pPr>
        <w:spacing w:after="0" w:line="240" w:lineRule="auto"/>
      </w:pPr>
      <w:r>
        <w:separator/>
      </w:r>
    </w:p>
  </w:footnote>
  <w:footnote w:type="continuationSeparator" w:id="0">
    <w:p w14:paraId="3AF533DD" w14:textId="77777777" w:rsidR="007435D4" w:rsidRDefault="007435D4" w:rsidP="000F6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10E63" w14:textId="77777777" w:rsidR="000F6935" w:rsidRDefault="000F69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FE84E" w14:textId="77777777" w:rsidR="000F6935" w:rsidRDefault="000F69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7C9C4" w14:textId="77777777" w:rsidR="000F6935" w:rsidRDefault="000F69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E2"/>
    <w:rsid w:val="000268A2"/>
    <w:rsid w:val="000A2F3C"/>
    <w:rsid w:val="000B4EA0"/>
    <w:rsid w:val="000C1195"/>
    <w:rsid w:val="000F6935"/>
    <w:rsid w:val="00115CB9"/>
    <w:rsid w:val="00123068"/>
    <w:rsid w:val="0013192E"/>
    <w:rsid w:val="00133FA4"/>
    <w:rsid w:val="001A17CC"/>
    <w:rsid w:val="001A59DD"/>
    <w:rsid w:val="001B177C"/>
    <w:rsid w:val="001D4B4E"/>
    <w:rsid w:val="00210D21"/>
    <w:rsid w:val="00212E9B"/>
    <w:rsid w:val="00241A83"/>
    <w:rsid w:val="002D4733"/>
    <w:rsid w:val="002D77F0"/>
    <w:rsid w:val="002F0683"/>
    <w:rsid w:val="003133C9"/>
    <w:rsid w:val="0036639A"/>
    <w:rsid w:val="00373251"/>
    <w:rsid w:val="003A150F"/>
    <w:rsid w:val="00407C9E"/>
    <w:rsid w:val="00415028"/>
    <w:rsid w:val="00437D23"/>
    <w:rsid w:val="004713E2"/>
    <w:rsid w:val="00473841"/>
    <w:rsid w:val="0049485C"/>
    <w:rsid w:val="00570579"/>
    <w:rsid w:val="00655F56"/>
    <w:rsid w:val="007342B6"/>
    <w:rsid w:val="007413EF"/>
    <w:rsid w:val="007435D4"/>
    <w:rsid w:val="00765477"/>
    <w:rsid w:val="00765E48"/>
    <w:rsid w:val="00795736"/>
    <w:rsid w:val="007C658C"/>
    <w:rsid w:val="007F47EC"/>
    <w:rsid w:val="00814EC8"/>
    <w:rsid w:val="00826EA1"/>
    <w:rsid w:val="008451EB"/>
    <w:rsid w:val="008664FA"/>
    <w:rsid w:val="008B5721"/>
    <w:rsid w:val="008C30A1"/>
    <w:rsid w:val="008C3149"/>
    <w:rsid w:val="008F5056"/>
    <w:rsid w:val="0092174E"/>
    <w:rsid w:val="0095705C"/>
    <w:rsid w:val="00967847"/>
    <w:rsid w:val="009A310C"/>
    <w:rsid w:val="009C6259"/>
    <w:rsid w:val="00A25610"/>
    <w:rsid w:val="00A50817"/>
    <w:rsid w:val="00A62EAD"/>
    <w:rsid w:val="00A75997"/>
    <w:rsid w:val="00A8271E"/>
    <w:rsid w:val="00AD4C46"/>
    <w:rsid w:val="00B21854"/>
    <w:rsid w:val="00B97944"/>
    <w:rsid w:val="00BA3471"/>
    <w:rsid w:val="00BB2F55"/>
    <w:rsid w:val="00BC49CC"/>
    <w:rsid w:val="00C409E4"/>
    <w:rsid w:val="00C47C1D"/>
    <w:rsid w:val="00CA5EDD"/>
    <w:rsid w:val="00CE1756"/>
    <w:rsid w:val="00CE51F8"/>
    <w:rsid w:val="00D13D8F"/>
    <w:rsid w:val="00D13E72"/>
    <w:rsid w:val="00D17EC2"/>
    <w:rsid w:val="00D64D81"/>
    <w:rsid w:val="00D85D87"/>
    <w:rsid w:val="00DC574F"/>
    <w:rsid w:val="00E3441D"/>
    <w:rsid w:val="00E41441"/>
    <w:rsid w:val="00EC7BD8"/>
    <w:rsid w:val="00ED3900"/>
    <w:rsid w:val="00F430A9"/>
    <w:rsid w:val="00F47834"/>
    <w:rsid w:val="00F85D15"/>
    <w:rsid w:val="00F96C1F"/>
    <w:rsid w:val="00FB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1E127"/>
  <w15:chartTrackingRefBased/>
  <w15:docId w15:val="{6A459EC9-4705-4ABA-951A-7A570115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3E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litbdy">
    <w:name w:val="s_lit_bdy"/>
    <w:rsid w:val="004713E2"/>
  </w:style>
  <w:style w:type="character" w:styleId="IntenseReference">
    <w:name w:val="Intense Reference"/>
    <w:basedOn w:val="DefaultParagraphFont"/>
    <w:uiPriority w:val="32"/>
    <w:qFormat/>
    <w:rsid w:val="00A8271E"/>
    <w:rPr>
      <w:b/>
      <w:bCs/>
      <w:smallCaps/>
      <w:color w:val="4472C4" w:themeColor="accent1"/>
      <w:spacing w:val="5"/>
    </w:rPr>
  </w:style>
  <w:style w:type="table" w:styleId="TableGrid">
    <w:name w:val="Table Grid"/>
    <w:basedOn w:val="TableNormal"/>
    <w:rsid w:val="00E4144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69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93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F69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93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7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istvan.saska</dc:creator>
  <cp:keywords/>
  <dc:description/>
  <cp:lastModifiedBy>Loredana Giurgiu</cp:lastModifiedBy>
  <cp:revision>8</cp:revision>
  <cp:lastPrinted>2025-07-10T09:40:00Z</cp:lastPrinted>
  <dcterms:created xsi:type="dcterms:W3CDTF">2025-07-10T06:23:00Z</dcterms:created>
  <dcterms:modified xsi:type="dcterms:W3CDTF">2025-07-17T05:31:00Z</dcterms:modified>
</cp:coreProperties>
</file>