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FAE8A" w14:textId="77777777" w:rsidR="00A73A74" w:rsidRPr="009D45CE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45CE">
        <w:rPr>
          <w:rFonts w:ascii="Times New Roman" w:hAnsi="Times New Roman" w:cs="Times New Roman"/>
          <w:b/>
          <w:bCs/>
          <w:sz w:val="28"/>
          <w:szCs w:val="28"/>
        </w:rPr>
        <w:t>PRIMĂRIA MUNICIPIULUI SATU MARE</w:t>
      </w:r>
    </w:p>
    <w:p w14:paraId="5F5791C3" w14:textId="77777777" w:rsidR="0086649E" w:rsidRPr="009D45CE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SERVICIUL </w:t>
      </w:r>
      <w:r w:rsidR="00326FAA" w:rsidRPr="009D45CE">
        <w:rPr>
          <w:rFonts w:ascii="Times New Roman" w:hAnsi="Times New Roman" w:cs="Times New Roman"/>
          <w:b/>
          <w:bCs/>
          <w:sz w:val="28"/>
          <w:szCs w:val="28"/>
        </w:rPr>
        <w:t>INVESTIȚII</w:t>
      </w:r>
      <w:r w:rsidR="004D014B"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26FAA"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 GOSPODĂRIRE</w:t>
      </w:r>
      <w:r w:rsidR="00146957" w:rsidRPr="009D45C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26FAA"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 ÎNTREȚINERE</w:t>
      </w:r>
    </w:p>
    <w:p w14:paraId="3D7FD76E" w14:textId="77777777" w:rsidR="00BC55A9" w:rsidRPr="009D45CE" w:rsidRDefault="00BC55A9" w:rsidP="00E6456F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C787EE2" w14:textId="0430BCDF" w:rsidR="004A4236" w:rsidRDefault="002E6EAE" w:rsidP="00E6456F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9D45CE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Anexa nr. </w:t>
      </w:r>
      <w:r w:rsidR="003518AC">
        <w:rPr>
          <w:rFonts w:ascii="Times New Roman" w:hAnsi="Times New Roman" w:cs="Times New Roman"/>
          <w:b/>
          <w:bCs/>
          <w:kern w:val="20"/>
          <w:sz w:val="28"/>
          <w:szCs w:val="28"/>
        </w:rPr>
        <w:t>2</w:t>
      </w:r>
      <w:r w:rsidRPr="009D45CE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la H.C.L</w:t>
      </w:r>
      <w:r w:rsidR="007C4699" w:rsidRPr="009D45CE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9D45CE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</w:t>
      </w:r>
      <w:r w:rsidR="00C80B20">
        <w:rPr>
          <w:rFonts w:ascii="Times New Roman" w:hAnsi="Times New Roman" w:cs="Times New Roman"/>
          <w:b/>
          <w:bCs/>
          <w:kern w:val="20"/>
          <w:sz w:val="28"/>
          <w:szCs w:val="28"/>
        </w:rPr>
        <w:t>2</w:t>
      </w:r>
      <w:r w:rsidR="00D97D1E">
        <w:rPr>
          <w:rFonts w:ascii="Times New Roman" w:hAnsi="Times New Roman" w:cs="Times New Roman"/>
          <w:b/>
          <w:bCs/>
          <w:kern w:val="20"/>
          <w:sz w:val="28"/>
          <w:szCs w:val="28"/>
        </w:rPr>
        <w:t>49</w:t>
      </w:r>
      <w:r w:rsidR="00C80B20">
        <w:rPr>
          <w:rFonts w:ascii="Times New Roman" w:hAnsi="Times New Roman" w:cs="Times New Roman"/>
          <w:b/>
          <w:bCs/>
          <w:kern w:val="20"/>
          <w:sz w:val="28"/>
          <w:szCs w:val="28"/>
        </w:rPr>
        <w:t>/25.07.2024</w:t>
      </w:r>
    </w:p>
    <w:p w14:paraId="65A8A1D4" w14:textId="77777777" w:rsidR="00DD344B" w:rsidRDefault="00DD344B" w:rsidP="00E6456F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</w:p>
    <w:p w14:paraId="11553A6E" w14:textId="77777777" w:rsidR="00355353" w:rsidRDefault="00355353" w:rsidP="00E6456F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</w:p>
    <w:p w14:paraId="0DAF3D78" w14:textId="77777777" w:rsidR="00DD344B" w:rsidRDefault="00BE26C7" w:rsidP="00E6456F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0"/>
          <w:sz w:val="28"/>
          <w:szCs w:val="28"/>
        </w:rPr>
        <w:t>Anexa 2.2</w:t>
      </w:r>
      <w:r w:rsidR="00DD344B">
        <w:rPr>
          <w:rFonts w:ascii="Times New Roman" w:hAnsi="Times New Roman" w:cs="Times New Roman"/>
          <w:b/>
          <w:bCs/>
          <w:kern w:val="20"/>
          <w:sz w:val="28"/>
          <w:szCs w:val="28"/>
        </w:rPr>
        <w:t>a la normele metodologice</w:t>
      </w:r>
    </w:p>
    <w:p w14:paraId="16D5DE37" w14:textId="77777777" w:rsidR="00355353" w:rsidRDefault="00355353" w:rsidP="00E6456F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</w:p>
    <w:p w14:paraId="25BAB19C" w14:textId="77777777" w:rsidR="00355353" w:rsidRDefault="00355353" w:rsidP="00E6456F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</w:p>
    <w:tbl>
      <w:tblPr>
        <w:tblW w:w="10688" w:type="dxa"/>
        <w:tblInd w:w="-108" w:type="dxa"/>
        <w:tblLook w:val="04A0" w:firstRow="1" w:lastRow="0" w:firstColumn="1" w:lastColumn="0" w:noHBand="0" w:noVBand="1"/>
      </w:tblPr>
      <w:tblGrid>
        <w:gridCol w:w="108"/>
        <w:gridCol w:w="5673"/>
        <w:gridCol w:w="1070"/>
        <w:gridCol w:w="1314"/>
        <w:gridCol w:w="2415"/>
        <w:gridCol w:w="108"/>
      </w:tblGrid>
      <w:tr w:rsidR="002B5A95" w:rsidRPr="00121BA5" w14:paraId="56703494" w14:textId="77777777" w:rsidTr="00F650E7">
        <w:trPr>
          <w:gridBefore w:val="1"/>
          <w:wBefore w:w="108" w:type="dxa"/>
          <w:trHeight w:val="315"/>
        </w:trPr>
        <w:tc>
          <w:tcPr>
            <w:tcW w:w="10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C680B" w14:textId="77777777" w:rsidR="002B5A95" w:rsidRPr="009E78D7" w:rsidRDefault="002B5A95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9E78D7">
              <w:rPr>
                <w:rFonts w:eastAsia="Times New Roman"/>
                <w:b/>
                <w:bCs/>
                <w:color w:val="000000"/>
                <w:sz w:val="28"/>
                <w:szCs w:val="28"/>
                <w:lang w:val="pt-BR"/>
              </w:rPr>
              <w:t>Caracteristicile principale și indicatorii tehnico - economici</w:t>
            </w:r>
          </w:p>
        </w:tc>
      </w:tr>
      <w:tr w:rsidR="002B5A95" w:rsidRPr="0060017A" w14:paraId="2AFFA400" w14:textId="77777777" w:rsidTr="00F650E7">
        <w:trPr>
          <w:gridBefore w:val="1"/>
          <w:wBefore w:w="108" w:type="dxa"/>
          <w:trHeight w:val="315"/>
        </w:trPr>
        <w:tc>
          <w:tcPr>
            <w:tcW w:w="10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DEFA7" w14:textId="77777777" w:rsidR="002B5A95" w:rsidRPr="009E78D7" w:rsidRDefault="002B5A95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E78D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ai obiectivului de investiții</w:t>
            </w:r>
          </w:p>
        </w:tc>
      </w:tr>
      <w:tr w:rsidR="002B5A95" w:rsidRPr="0060017A" w14:paraId="6D9482B8" w14:textId="77777777" w:rsidTr="00F650E7">
        <w:trPr>
          <w:gridBefore w:val="1"/>
          <w:wBefore w:w="108" w:type="dxa"/>
          <w:trHeight w:val="315"/>
        </w:trPr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34EAC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DD894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A732A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10473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2B5A95" w:rsidRPr="0060017A" w14:paraId="7C72632E" w14:textId="77777777" w:rsidTr="00F650E7">
        <w:trPr>
          <w:gridBefore w:val="1"/>
          <w:wBefore w:w="108" w:type="dxa"/>
          <w:trHeight w:val="315"/>
        </w:trPr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7CFF7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23224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A48D9" w14:textId="77777777" w:rsidR="002B5A95" w:rsidRPr="0060017A" w:rsidRDefault="002B5A95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98865" w14:textId="77777777" w:rsidR="002B5A95" w:rsidRPr="0060017A" w:rsidRDefault="002B5A95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</w:tr>
      <w:tr w:rsidR="002B5A95" w:rsidRPr="0060017A" w14:paraId="6862719F" w14:textId="77777777" w:rsidTr="00F650E7">
        <w:trPr>
          <w:gridBefore w:val="1"/>
          <w:wBefore w:w="108" w:type="dxa"/>
          <w:trHeight w:val="990"/>
        </w:trPr>
        <w:tc>
          <w:tcPr>
            <w:tcW w:w="10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3C968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  <w:t xml:space="preserve">Denumirea obiectivului de investiții:    „REABILITARE CONDUCTA DE ADUCTIUNE APA DIN MUN. </w:t>
            </w: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SATU MARE, JUD. SATU MARE"</w:t>
            </w:r>
          </w:p>
        </w:tc>
      </w:tr>
      <w:tr w:rsidR="002B5A95" w:rsidRPr="0060017A" w14:paraId="5A563298" w14:textId="77777777" w:rsidTr="00F650E7">
        <w:trPr>
          <w:gridBefore w:val="1"/>
          <w:wBefore w:w="108" w:type="dxa"/>
          <w:trHeight w:val="315"/>
        </w:trPr>
        <w:tc>
          <w:tcPr>
            <w:tcW w:w="6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CE9C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  <w:t>Faza (Nota conceptuală/SF/DALI/PT)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BF516" w14:textId="77777777" w:rsidR="002B5A95" w:rsidRPr="0060017A" w:rsidRDefault="00873648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D.A.L.I.</w:t>
            </w:r>
          </w:p>
        </w:tc>
      </w:tr>
      <w:tr w:rsidR="002B5A95" w:rsidRPr="0060017A" w14:paraId="6B8E9598" w14:textId="77777777" w:rsidTr="00F650E7">
        <w:trPr>
          <w:gridBefore w:val="1"/>
          <w:wBefore w:w="108" w:type="dxa"/>
          <w:trHeight w:val="315"/>
        </w:trPr>
        <w:tc>
          <w:tcPr>
            <w:tcW w:w="6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D6BF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Beneficiar (UAT)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E3BF3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SATU MARE</w:t>
            </w:r>
          </w:p>
        </w:tc>
      </w:tr>
      <w:tr w:rsidR="002B5A95" w:rsidRPr="0060017A" w14:paraId="622CBB4B" w14:textId="77777777" w:rsidTr="00F650E7">
        <w:trPr>
          <w:gridBefore w:val="1"/>
          <w:wBefore w:w="108" w:type="dxa"/>
          <w:trHeight w:val="315"/>
        </w:trPr>
        <w:tc>
          <w:tcPr>
            <w:tcW w:w="6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CA86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Amplasament: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F5C82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loc. Satu Mare /  Martinesti</w:t>
            </w:r>
          </w:p>
        </w:tc>
      </w:tr>
      <w:tr w:rsidR="002B5A95" w:rsidRPr="0060017A" w14:paraId="26F12952" w14:textId="77777777" w:rsidTr="00F650E7">
        <w:trPr>
          <w:gridBefore w:val="1"/>
          <w:wBefore w:w="108" w:type="dxa"/>
          <w:trHeight w:val="315"/>
        </w:trPr>
        <w:tc>
          <w:tcPr>
            <w:tcW w:w="6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24CE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  <w:t>Valoarea totală a investiției (lei inclusiv TVA)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2D6A4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25</w:t>
            </w:r>
            <w:r w:rsidR="00CF3525">
              <w:rPr>
                <w:rFonts w:eastAsia="Times New Roman"/>
                <w:b/>
                <w:bCs/>
                <w:color w:val="000000"/>
                <w:szCs w:val="24"/>
              </w:rPr>
              <w:t>.</w:t>
            </w: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422</w:t>
            </w:r>
            <w:r w:rsidR="00CF3525">
              <w:rPr>
                <w:rFonts w:eastAsia="Times New Roman"/>
                <w:b/>
                <w:bCs/>
                <w:color w:val="000000"/>
                <w:szCs w:val="24"/>
              </w:rPr>
              <w:t>.</w:t>
            </w: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485,00</w:t>
            </w:r>
          </w:p>
        </w:tc>
      </w:tr>
      <w:tr w:rsidR="002B5A95" w:rsidRPr="0060017A" w14:paraId="73A6E702" w14:textId="77777777" w:rsidTr="00F650E7">
        <w:trPr>
          <w:gridBefore w:val="1"/>
          <w:wBefore w:w="108" w:type="dxa"/>
          <w:trHeight w:val="315"/>
        </w:trPr>
        <w:tc>
          <w:tcPr>
            <w:tcW w:w="6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FD2B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din care C+M (lei inclusiv TVA)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F0DF2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22</w:t>
            </w:r>
            <w:r w:rsidR="00CF3525">
              <w:rPr>
                <w:rFonts w:eastAsia="Times New Roman"/>
                <w:b/>
                <w:bCs/>
                <w:color w:val="000000"/>
                <w:szCs w:val="24"/>
              </w:rPr>
              <w:t>.</w:t>
            </w: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312</w:t>
            </w:r>
            <w:r w:rsidR="00CF3525">
              <w:rPr>
                <w:rFonts w:eastAsia="Times New Roman"/>
                <w:b/>
                <w:bCs/>
                <w:color w:val="000000"/>
                <w:szCs w:val="24"/>
              </w:rPr>
              <w:t>.</w:t>
            </w: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500,00</w:t>
            </w:r>
          </w:p>
        </w:tc>
      </w:tr>
      <w:tr w:rsidR="002B5A95" w:rsidRPr="0060017A" w14:paraId="48FC113E" w14:textId="77777777" w:rsidTr="00F650E7">
        <w:trPr>
          <w:gridBefore w:val="1"/>
          <w:wBefore w:w="108" w:type="dxa"/>
          <w:trHeight w:val="315"/>
        </w:trPr>
        <w:tc>
          <w:tcPr>
            <w:tcW w:w="6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3FB8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  <w:t>Curs BNR lei/euro  din data 25.10.2021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69C2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4,947</w:t>
            </w:r>
            <w:r w:rsidR="00873648">
              <w:rPr>
                <w:rFonts w:eastAsia="Times New Roman"/>
                <w:b/>
                <w:bCs/>
                <w:color w:val="000000"/>
                <w:szCs w:val="24"/>
              </w:rPr>
              <w:t>2</w:t>
            </w:r>
          </w:p>
        </w:tc>
      </w:tr>
      <w:tr w:rsidR="002B5A95" w:rsidRPr="0060017A" w14:paraId="3F1789FB" w14:textId="77777777" w:rsidTr="00F650E7">
        <w:trPr>
          <w:gridBefore w:val="1"/>
          <w:wBefore w:w="108" w:type="dxa"/>
          <w:trHeight w:val="630"/>
        </w:trPr>
        <w:tc>
          <w:tcPr>
            <w:tcW w:w="6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423B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  <w:t>Valoarea finanțată de Ministerul Dezvoltării, Lucrărilor Publice și Administrației (cheltuieli eligibile lei inclusiv TVA)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F8895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14</w:t>
            </w:r>
            <w:r w:rsidR="00CF3525">
              <w:rPr>
                <w:rFonts w:eastAsia="Times New Roman"/>
                <w:b/>
                <w:bCs/>
                <w:color w:val="000000"/>
                <w:szCs w:val="24"/>
              </w:rPr>
              <w:t>.</w:t>
            </w: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279</w:t>
            </w:r>
            <w:r w:rsidR="00CF3525">
              <w:rPr>
                <w:rFonts w:eastAsia="Times New Roman"/>
                <w:b/>
                <w:bCs/>
                <w:color w:val="000000"/>
                <w:szCs w:val="24"/>
              </w:rPr>
              <w:t>.</w:t>
            </w: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648,60</w:t>
            </w:r>
          </w:p>
        </w:tc>
      </w:tr>
      <w:tr w:rsidR="002B5A95" w:rsidRPr="0060017A" w14:paraId="2A82C901" w14:textId="77777777" w:rsidTr="00F650E7">
        <w:trPr>
          <w:gridBefore w:val="1"/>
          <w:wBefore w:w="108" w:type="dxa"/>
          <w:trHeight w:val="315"/>
        </w:trPr>
        <w:tc>
          <w:tcPr>
            <w:tcW w:w="6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3176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  <w:t>Valoare finanțată de UAT SATU MARE (lei inclusiv TVA)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73617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11</w:t>
            </w:r>
            <w:r w:rsidR="00CF3525">
              <w:rPr>
                <w:rFonts w:eastAsia="Times New Roman"/>
                <w:b/>
                <w:bCs/>
                <w:color w:val="000000"/>
                <w:szCs w:val="24"/>
              </w:rPr>
              <w:t>.</w:t>
            </w: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142</w:t>
            </w:r>
            <w:r w:rsidR="00CF3525">
              <w:rPr>
                <w:rFonts w:eastAsia="Times New Roman"/>
                <w:b/>
                <w:bCs/>
                <w:color w:val="000000"/>
                <w:szCs w:val="24"/>
              </w:rPr>
              <w:t>.</w:t>
            </w: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836,40</w:t>
            </w:r>
          </w:p>
        </w:tc>
      </w:tr>
      <w:tr w:rsidR="002B5A95" w:rsidRPr="0060017A" w14:paraId="501E8985" w14:textId="77777777" w:rsidTr="00F650E7">
        <w:trPr>
          <w:gridBefore w:val="1"/>
          <w:wBefore w:w="108" w:type="dxa"/>
          <w:trHeight w:val="315"/>
        </w:trPr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5EB20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A1A91" w14:textId="77777777" w:rsidR="002B5A95" w:rsidRPr="0060017A" w:rsidRDefault="002B5A95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A14E7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0AECC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2B5A95" w:rsidRPr="00121BA5" w14:paraId="01144351" w14:textId="77777777" w:rsidTr="00F650E7">
        <w:trPr>
          <w:gridBefore w:val="1"/>
          <w:wBefore w:w="108" w:type="dxa"/>
          <w:trHeight w:val="945"/>
        </w:trPr>
        <w:tc>
          <w:tcPr>
            <w:tcW w:w="10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EA31C" w14:textId="77777777" w:rsidR="002B5A95" w:rsidRPr="009E78D7" w:rsidRDefault="002B5A95" w:rsidP="00BD4847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9E78D7">
              <w:rPr>
                <w:rFonts w:eastAsia="Times New Roman"/>
                <w:b/>
                <w:bCs/>
                <w:color w:val="000000"/>
                <w:sz w:val="28"/>
                <w:szCs w:val="28"/>
                <w:lang w:val="pt-BR"/>
              </w:rPr>
              <w:t>ALIMENTĂRI CU APĂ ȘI STAȚII DE TRATARE A APEI</w:t>
            </w:r>
          </w:p>
        </w:tc>
      </w:tr>
      <w:tr w:rsidR="002B5A95" w:rsidRPr="0060017A" w14:paraId="4AC19422" w14:textId="77777777" w:rsidTr="00F650E7">
        <w:trPr>
          <w:gridBefore w:val="1"/>
          <w:wBefore w:w="108" w:type="dxa"/>
          <w:trHeight w:val="945"/>
        </w:trPr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1B40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  <w:t xml:space="preserve">Indicatori tehnici specifici categoriei de investiții de la art. 4 alin. </w:t>
            </w: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(1) lit. a) din O.U.G. nr. 95/2021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08CA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U.M.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2EF9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 xml:space="preserve">Cantitate 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BBE1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Valoare                             (lei inclusiv TVA)</w:t>
            </w:r>
          </w:p>
        </w:tc>
      </w:tr>
      <w:tr w:rsidR="002B5A95" w:rsidRPr="0060017A" w14:paraId="5253B862" w14:textId="77777777" w:rsidTr="00F650E7">
        <w:trPr>
          <w:gridBefore w:val="1"/>
          <w:wBefore w:w="108" w:type="dxa"/>
          <w:trHeight w:val="315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BDAE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 xml:space="preserve">Sursa de apă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BA8B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buc.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2390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2694" w14:textId="77777777" w:rsidR="002B5A95" w:rsidRPr="0060017A" w:rsidRDefault="002B5A95" w:rsidP="004853AC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2B5A95" w:rsidRPr="0060017A" w14:paraId="5D028B03" w14:textId="77777777" w:rsidTr="00F650E7">
        <w:trPr>
          <w:gridBefore w:val="1"/>
          <w:wBefore w:w="108" w:type="dxa"/>
          <w:trHeight w:val="315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5F6B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 xml:space="preserve">Instalaţiile de pompare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6CAE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buc.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1CC3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3E9A" w14:textId="77777777" w:rsidR="002B5A95" w:rsidRPr="0060017A" w:rsidRDefault="002B5A95" w:rsidP="004853AC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2B5A95" w:rsidRPr="0060017A" w14:paraId="2D1BC716" w14:textId="77777777" w:rsidTr="00F650E7">
        <w:trPr>
          <w:gridBefore w:val="1"/>
          <w:wBefore w:w="108" w:type="dxa"/>
          <w:trHeight w:val="315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CF9A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  <w:t>Staţia de clorinare a apei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14CD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buc.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A562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812F" w14:textId="77777777" w:rsidR="002B5A95" w:rsidRPr="0060017A" w:rsidRDefault="002B5A95" w:rsidP="004853AC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2B5A95" w:rsidRPr="0060017A" w14:paraId="3D125B2F" w14:textId="77777777" w:rsidTr="00425CFA">
        <w:trPr>
          <w:gridBefore w:val="1"/>
          <w:wBefore w:w="108" w:type="dxa"/>
          <w:trHeight w:val="315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56C2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  <w:t>Staţia de tratare a apei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1A0F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buc.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732A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D133" w14:textId="77777777" w:rsidR="002B5A95" w:rsidRPr="0060017A" w:rsidRDefault="002B5A95" w:rsidP="004853AC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2B5A95" w:rsidRPr="0060017A" w14:paraId="2FDDEF3D" w14:textId="77777777" w:rsidTr="00873648">
        <w:trPr>
          <w:gridBefore w:val="1"/>
          <w:wBefore w:w="108" w:type="dxa"/>
          <w:trHeight w:val="330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E2C2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Conductele de aducţiune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E74C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m.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18A4" w14:textId="77777777" w:rsidR="002B5A95" w:rsidRPr="007D50D1" w:rsidRDefault="00873648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  <w:highlight w:val="yellow"/>
              </w:rPr>
            </w:pPr>
            <w:r w:rsidRPr="00873648">
              <w:rPr>
                <w:rFonts w:eastAsia="Times New Roman"/>
                <w:b/>
                <w:bCs/>
                <w:color w:val="000000"/>
                <w:szCs w:val="24"/>
              </w:rPr>
              <w:t>4.190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B10BD" w14:textId="77777777" w:rsidR="002B5A95" w:rsidRPr="007D50D1" w:rsidRDefault="004853AC" w:rsidP="004853AC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4853AC">
              <w:rPr>
                <w:rFonts w:eastAsia="Times New Roman"/>
                <w:b/>
                <w:bCs/>
                <w:color w:val="000000"/>
              </w:rPr>
              <w:t>25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4853AC">
              <w:rPr>
                <w:rFonts w:eastAsia="Times New Roman"/>
                <w:b/>
                <w:bCs/>
                <w:color w:val="000000"/>
              </w:rPr>
              <w:t>422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4853AC">
              <w:rPr>
                <w:rFonts w:eastAsia="Times New Roman"/>
                <w:b/>
                <w:bCs/>
                <w:color w:val="000000"/>
              </w:rPr>
              <w:t>485</w:t>
            </w:r>
            <w:r>
              <w:rPr>
                <w:rFonts w:eastAsia="Times New Roman"/>
                <w:b/>
                <w:bCs/>
                <w:color w:val="000000"/>
              </w:rPr>
              <w:t>,00</w:t>
            </w:r>
          </w:p>
        </w:tc>
      </w:tr>
      <w:tr w:rsidR="002B5A95" w:rsidRPr="0060017A" w14:paraId="439B54EF" w14:textId="77777777" w:rsidTr="00425CFA">
        <w:trPr>
          <w:gridBefore w:val="1"/>
          <w:wBefore w:w="108" w:type="dxa"/>
          <w:trHeight w:val="315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C30F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  <w:t>Rezervor de înmagazinare a apei potabile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16B9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buc.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B637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0AF6" w14:textId="77777777" w:rsidR="002B5A95" w:rsidRPr="0060017A" w:rsidRDefault="002B5A95" w:rsidP="004853AC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2B5A95" w:rsidRPr="0060017A" w14:paraId="01F19168" w14:textId="77777777" w:rsidTr="00F650E7">
        <w:trPr>
          <w:gridBefore w:val="1"/>
          <w:wBefore w:w="108" w:type="dxa"/>
          <w:trHeight w:val="315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3F4C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  <w:t>Staţiile de pompare şi repompare a apei potabile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24B9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buc.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8614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81F0" w14:textId="77777777" w:rsidR="002B5A95" w:rsidRPr="0060017A" w:rsidRDefault="002B5A95" w:rsidP="004853AC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2B5A95" w:rsidRPr="0060017A" w14:paraId="6B825BA8" w14:textId="77777777" w:rsidTr="00F650E7">
        <w:trPr>
          <w:gridBefore w:val="1"/>
          <w:wBefore w:w="108" w:type="dxa"/>
          <w:trHeight w:val="315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059E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Reţelele de distribuţie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5924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m.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8349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4CC0" w14:textId="77777777" w:rsidR="002B5A95" w:rsidRPr="0060017A" w:rsidRDefault="002B5A95" w:rsidP="004853AC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2B5A95" w:rsidRPr="0060017A" w14:paraId="78A97F9F" w14:textId="77777777" w:rsidTr="00F650E7">
        <w:trPr>
          <w:gridBefore w:val="1"/>
          <w:wBefore w:w="108" w:type="dxa"/>
          <w:trHeight w:val="315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2A41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Branșamente individuale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BA95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buc.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BE19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9901" w14:textId="77777777" w:rsidR="002B5A95" w:rsidRPr="0060017A" w:rsidRDefault="002B5A95" w:rsidP="004853AC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2B5A95" w:rsidRPr="0060017A" w14:paraId="4CD2A17F" w14:textId="77777777" w:rsidTr="00F650E7">
        <w:trPr>
          <w:gridBefore w:val="1"/>
          <w:wBefore w:w="108" w:type="dxa"/>
          <w:trHeight w:val="315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E2D0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 xml:space="preserve">Alte capacități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F658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m.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4AF5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93A9" w14:textId="77777777" w:rsidR="002B5A95" w:rsidRPr="0060017A" w:rsidRDefault="002B5A95" w:rsidP="004853AC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2B5A95" w:rsidRPr="0060017A" w14:paraId="2CA782FE" w14:textId="77777777" w:rsidTr="00F650E7">
        <w:trPr>
          <w:gridBefore w:val="1"/>
          <w:wBefore w:w="108" w:type="dxa"/>
          <w:trHeight w:val="630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5C94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  <w:t>Total locuitori ce vor beneficia direct (pentru care se realizează branșamente individuale)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72A2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loc.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74AA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5FFE" w14:textId="77777777" w:rsidR="002B5A95" w:rsidRPr="0060017A" w:rsidRDefault="002B5A95" w:rsidP="004853AC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</w:tr>
      <w:tr w:rsidR="002B5A95" w:rsidRPr="0060017A" w14:paraId="4A786CE7" w14:textId="77777777" w:rsidTr="00F650E7">
        <w:trPr>
          <w:gridBefore w:val="1"/>
          <w:wBefore w:w="108" w:type="dxa"/>
          <w:trHeight w:val="315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1D85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Total locuitori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4996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loc.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EA43" w14:textId="77777777" w:rsidR="002B5A95" w:rsidRPr="0060017A" w:rsidRDefault="002B5A95" w:rsidP="00A03109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1491D">
              <w:rPr>
                <w:rFonts w:eastAsia="Times New Roman"/>
                <w:b/>
                <w:bCs/>
                <w:color w:val="000000"/>
                <w:szCs w:val="24"/>
              </w:rPr>
              <w:t>3</w:t>
            </w:r>
            <w:r w:rsidR="00A03109" w:rsidRPr="0081491D">
              <w:rPr>
                <w:rFonts w:eastAsia="Times New Roman"/>
                <w:b/>
                <w:bCs/>
                <w:color w:val="000000"/>
                <w:szCs w:val="24"/>
              </w:rPr>
              <w:t>1</w:t>
            </w:r>
            <w:r w:rsidR="00CF3525" w:rsidRPr="0081491D">
              <w:rPr>
                <w:rFonts w:eastAsia="Times New Roman"/>
                <w:b/>
                <w:bCs/>
                <w:color w:val="000000"/>
                <w:szCs w:val="24"/>
              </w:rPr>
              <w:t>.</w:t>
            </w:r>
            <w:r w:rsidR="00A03109" w:rsidRPr="0081491D">
              <w:rPr>
                <w:rFonts w:eastAsia="Times New Roman"/>
                <w:b/>
                <w:bCs/>
                <w:color w:val="000000"/>
                <w:szCs w:val="24"/>
              </w:rPr>
              <w:t>3</w:t>
            </w:r>
            <w:r w:rsidRPr="0081491D">
              <w:rPr>
                <w:rFonts w:eastAsia="Times New Roman"/>
                <w:b/>
                <w:bCs/>
                <w:color w:val="000000"/>
                <w:szCs w:val="24"/>
              </w:rPr>
              <w:t>00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0652" w14:textId="77777777" w:rsidR="002B5A95" w:rsidRPr="0060017A" w:rsidRDefault="002B5A95" w:rsidP="004853AC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</w:tr>
      <w:tr w:rsidR="002B5A95" w:rsidRPr="0060017A" w14:paraId="7F2A9C3C" w14:textId="77777777" w:rsidTr="00F650E7">
        <w:trPr>
          <w:gridBefore w:val="1"/>
          <w:wBefore w:w="108" w:type="dxa"/>
          <w:trHeight w:val="315"/>
        </w:trPr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6B02A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0F15A" w14:textId="77777777" w:rsidR="002B5A95" w:rsidRPr="0060017A" w:rsidRDefault="002B5A95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80F71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544BB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2B5A95" w:rsidRPr="0060017A" w14:paraId="0B5003F2" w14:textId="77777777" w:rsidTr="00F650E7">
        <w:trPr>
          <w:gridBefore w:val="1"/>
          <w:wBefore w:w="108" w:type="dxa"/>
          <w:trHeight w:val="315"/>
        </w:trPr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8B5FD" w14:textId="77777777" w:rsidR="002B5A95" w:rsidRPr="0060017A" w:rsidRDefault="002B5A95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A7F0D" w14:textId="77777777" w:rsidR="002B5A95" w:rsidRPr="0060017A" w:rsidRDefault="002B5A95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91541" w14:textId="77777777" w:rsidR="002B5A95" w:rsidRPr="0060017A" w:rsidRDefault="002B5A95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117EF" w14:textId="77777777" w:rsidR="002B5A95" w:rsidRPr="0060017A" w:rsidRDefault="002B5A95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</w:tr>
      <w:tr w:rsidR="002B5A95" w:rsidRPr="0060017A" w14:paraId="70BCFB12" w14:textId="77777777" w:rsidTr="00F650E7">
        <w:trPr>
          <w:gridBefore w:val="1"/>
          <w:wBefore w:w="108" w:type="dxa"/>
          <w:trHeight w:val="285"/>
        </w:trPr>
        <w:tc>
          <w:tcPr>
            <w:tcW w:w="6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FF68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lastRenderedPageBreak/>
              <w:t>Standard de cost aprobat prin OMDLPA nr.</w:t>
            </w:r>
            <w:r w:rsidR="007D50D1">
              <w:rPr>
                <w:rFonts w:eastAsia="Times New Roman"/>
                <w:b/>
                <w:bCs/>
                <w:color w:val="000000"/>
                <w:szCs w:val="24"/>
              </w:rPr>
              <w:t xml:space="preserve"> </w:t>
            </w: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 xml:space="preserve">..........  (euro fără TVA) 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FDDD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F341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0A0C2F">
              <w:rPr>
                <w:rFonts w:eastAsia="Times New Roman"/>
                <w:b/>
                <w:bCs/>
                <w:color w:val="000000"/>
                <w:szCs w:val="24"/>
              </w:rPr>
              <w:t>1</w:t>
            </w:r>
            <w:r w:rsidR="00CF3525" w:rsidRPr="000A0C2F">
              <w:rPr>
                <w:rFonts w:eastAsia="Times New Roman"/>
                <w:b/>
                <w:bCs/>
                <w:color w:val="000000"/>
                <w:szCs w:val="24"/>
              </w:rPr>
              <w:t>.</w:t>
            </w:r>
            <w:r w:rsidRPr="000A0C2F">
              <w:rPr>
                <w:rFonts w:eastAsia="Times New Roman"/>
                <w:b/>
                <w:bCs/>
                <w:color w:val="000000"/>
                <w:szCs w:val="24"/>
              </w:rPr>
              <w:t>250</w:t>
            </w:r>
          </w:p>
        </w:tc>
      </w:tr>
      <w:tr w:rsidR="002B5A95" w:rsidRPr="0060017A" w14:paraId="13F8DC30" w14:textId="77777777" w:rsidTr="00F650E7">
        <w:trPr>
          <w:gridBefore w:val="1"/>
          <w:wBefore w:w="108" w:type="dxa"/>
          <w:trHeight w:val="285"/>
        </w:trPr>
        <w:tc>
          <w:tcPr>
            <w:tcW w:w="10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8E86A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Verificare încadare în standard de cost</w:t>
            </w:r>
          </w:p>
        </w:tc>
      </w:tr>
      <w:tr w:rsidR="002B5A95" w:rsidRPr="0060017A" w14:paraId="4E3DBC93" w14:textId="77777777" w:rsidTr="00F650E7">
        <w:trPr>
          <w:gridBefore w:val="1"/>
          <w:wBefore w:w="108" w:type="dxa"/>
          <w:trHeight w:val="600"/>
        </w:trPr>
        <w:tc>
          <w:tcPr>
            <w:tcW w:w="6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E152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  <w:t>Valoarea totală a investiției în euro, raportată la  numărul de beneficiari direcți/km drum (euro fără TVA)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F65B" w14:textId="77777777" w:rsidR="002B5A95" w:rsidRPr="007D50D1" w:rsidRDefault="002B5A95" w:rsidP="00D709DF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  <w:highlight w:val="yellow"/>
              </w:rPr>
            </w:pPr>
            <w:r w:rsidRPr="0081491D">
              <w:rPr>
                <w:rFonts w:eastAsia="Times New Roman"/>
                <w:b/>
                <w:bCs/>
                <w:color w:val="000000"/>
                <w:szCs w:val="24"/>
              </w:rPr>
              <w:t>3</w:t>
            </w:r>
            <w:r w:rsidR="00D709DF" w:rsidRPr="0081491D">
              <w:rPr>
                <w:rFonts w:eastAsia="Times New Roman"/>
                <w:b/>
                <w:bCs/>
                <w:color w:val="000000"/>
                <w:szCs w:val="24"/>
              </w:rPr>
              <w:t>1</w:t>
            </w:r>
            <w:r w:rsidR="00CF3525" w:rsidRPr="0081491D">
              <w:rPr>
                <w:rFonts w:eastAsia="Times New Roman"/>
                <w:b/>
                <w:bCs/>
                <w:color w:val="000000"/>
                <w:szCs w:val="24"/>
              </w:rPr>
              <w:t>.</w:t>
            </w:r>
            <w:r w:rsidR="00D709DF" w:rsidRPr="0081491D">
              <w:rPr>
                <w:rFonts w:eastAsia="Times New Roman"/>
                <w:b/>
                <w:bCs/>
                <w:color w:val="000000"/>
                <w:szCs w:val="24"/>
              </w:rPr>
              <w:t>3</w:t>
            </w:r>
            <w:r w:rsidRPr="0081491D">
              <w:rPr>
                <w:rFonts w:eastAsia="Times New Roman"/>
                <w:b/>
                <w:bCs/>
                <w:color w:val="000000"/>
                <w:szCs w:val="24"/>
              </w:rPr>
              <w:t>00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ECA8" w14:textId="77777777" w:rsidR="002B5A95" w:rsidRPr="007D50D1" w:rsidRDefault="004853AC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  <w:highlight w:val="yellow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138,42</w:t>
            </w:r>
          </w:p>
        </w:tc>
      </w:tr>
      <w:tr w:rsidR="00F650E7" w:rsidRPr="0060017A" w14:paraId="60C174C2" w14:textId="77777777" w:rsidTr="00F650E7">
        <w:trPr>
          <w:gridAfter w:val="1"/>
          <w:wAfter w:w="108" w:type="dxa"/>
          <w:trHeight w:val="300"/>
        </w:trPr>
        <w:tc>
          <w:tcPr>
            <w:tcW w:w="10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8418C" w14:textId="77777777" w:rsidR="00F650E7" w:rsidRDefault="00F650E7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  <w:p w14:paraId="6D777225" w14:textId="77777777" w:rsidR="00F650E7" w:rsidRDefault="00F650E7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  <w:p w14:paraId="1A62F0ED" w14:textId="77777777" w:rsidR="00F650E7" w:rsidRPr="0060017A" w:rsidRDefault="00F650E7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Primar/ Președinte/ Reprezentant legal,</w:t>
            </w:r>
          </w:p>
        </w:tc>
      </w:tr>
      <w:tr w:rsidR="00F650E7" w:rsidRPr="0060017A" w14:paraId="597F3D3B" w14:textId="77777777" w:rsidTr="00F650E7">
        <w:trPr>
          <w:gridAfter w:val="1"/>
          <w:wAfter w:w="108" w:type="dxa"/>
          <w:trHeight w:val="315"/>
        </w:trPr>
        <w:tc>
          <w:tcPr>
            <w:tcW w:w="10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92D4F" w14:textId="77777777" w:rsidR="00F650E7" w:rsidRPr="009E78D7" w:rsidRDefault="00F650E7" w:rsidP="00F650E7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1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Nume Prenume, </w:t>
            </w:r>
            <w:r w:rsidRPr="009E78D7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KERESKÉNYI GÁBOR</w:t>
            </w:r>
          </w:p>
          <w:p w14:paraId="0D3C330D" w14:textId="77777777" w:rsidR="00F650E7" w:rsidRPr="0060017A" w:rsidRDefault="00F650E7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</w:tr>
      <w:tr w:rsidR="00F650E7" w:rsidRPr="0060017A" w14:paraId="65F73584" w14:textId="77777777" w:rsidTr="00F650E7">
        <w:trPr>
          <w:gridAfter w:val="1"/>
          <w:wAfter w:w="108" w:type="dxa"/>
          <w:trHeight w:val="315"/>
        </w:trPr>
        <w:tc>
          <w:tcPr>
            <w:tcW w:w="10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CF387" w14:textId="77777777" w:rsidR="00F650E7" w:rsidRPr="0060017A" w:rsidRDefault="00F650E7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Semnătura ………….</w:t>
            </w:r>
          </w:p>
        </w:tc>
      </w:tr>
    </w:tbl>
    <w:p w14:paraId="57CD00FD" w14:textId="77777777" w:rsidR="00D14E8B" w:rsidRDefault="00D14E8B" w:rsidP="00E6456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EABCEC3" w14:textId="77777777" w:rsidR="00D6677A" w:rsidRPr="009E78D7" w:rsidRDefault="00D6677A" w:rsidP="00CF5935">
      <w:pPr>
        <w:pStyle w:val="PlainText"/>
        <w:ind w:left="1224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27FB69" w14:textId="77777777" w:rsidR="00F650E7" w:rsidRDefault="002C0453" w:rsidP="00F650E7">
      <w:pPr>
        <w:pStyle w:val="PlainText"/>
        <w:ind w:left="1224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78D7">
        <w:rPr>
          <w:rFonts w:ascii="Times New Roman" w:hAnsi="Times New Roman" w:cs="Times New Roman"/>
          <w:b/>
          <w:bCs/>
          <w:sz w:val="28"/>
          <w:szCs w:val="28"/>
        </w:rPr>
        <w:t>Ș</w:t>
      </w:r>
      <w:r w:rsidR="005E450A" w:rsidRPr="009E78D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28E4CCA1" w14:textId="77777777" w:rsidR="00F650E7" w:rsidRDefault="00F650E7" w:rsidP="00E76CE7">
      <w:pPr>
        <w:pStyle w:val="PlainText"/>
        <w:ind w:left="57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C8AFC06" w14:textId="77777777" w:rsidR="00F650E7" w:rsidRDefault="00F650E7" w:rsidP="00E76CE7">
      <w:pPr>
        <w:pStyle w:val="PlainText"/>
        <w:ind w:left="57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AF37395" w14:textId="77777777" w:rsidR="00F650E7" w:rsidRDefault="00F650E7" w:rsidP="00E76CE7">
      <w:pPr>
        <w:pStyle w:val="PlainText"/>
        <w:ind w:left="57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8A5E947" w14:textId="77777777" w:rsidR="00F650E7" w:rsidRDefault="00F650E7" w:rsidP="00E76CE7">
      <w:pPr>
        <w:pStyle w:val="PlainText"/>
        <w:ind w:left="57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FF333F0" w14:textId="77777777" w:rsidR="00F650E7" w:rsidRDefault="00105FA4" w:rsidP="00105FA4">
      <w:pPr>
        <w:pStyle w:val="PlainText"/>
        <w:ind w:left="720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2D95">
        <w:rPr>
          <w:rFonts w:ascii="Times New Roman" w:hAnsi="Times New Roman" w:cs="Times New Roman"/>
          <w:b/>
          <w:bCs/>
          <w:sz w:val="28"/>
          <w:szCs w:val="28"/>
        </w:rPr>
        <w:t>Șef Serviciu,</w:t>
      </w:r>
    </w:p>
    <w:p w14:paraId="601C74A6" w14:textId="77777777" w:rsidR="0086649E" w:rsidRPr="009E78D7" w:rsidRDefault="005E450A" w:rsidP="00E76CE7">
      <w:pPr>
        <w:pStyle w:val="PlainText"/>
        <w:ind w:left="57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E78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1E28" w:rsidRPr="009E78D7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CF5935" w:rsidRPr="009E78D7">
        <w:rPr>
          <w:rFonts w:ascii="Times New Roman" w:hAnsi="Times New Roman" w:cs="Times New Roman"/>
          <w:b/>
          <w:bCs/>
          <w:sz w:val="28"/>
          <w:szCs w:val="28"/>
        </w:rPr>
        <w:t>ng. Szűcs Zsigmond</w:t>
      </w:r>
    </w:p>
    <w:p w14:paraId="3EB3E4E3" w14:textId="77777777" w:rsidR="00AD7291" w:rsidRPr="009E78D7" w:rsidRDefault="00AD7291" w:rsidP="00E6456F">
      <w:pPr>
        <w:spacing w:after="0" w:line="240" w:lineRule="auto"/>
        <w:rPr>
          <w:sz w:val="28"/>
          <w:szCs w:val="28"/>
        </w:rPr>
      </w:pPr>
    </w:p>
    <w:p w14:paraId="1660B77A" w14:textId="77777777" w:rsidR="00AD7291" w:rsidRPr="009E78D7" w:rsidRDefault="00AD7291" w:rsidP="00E6456F">
      <w:pPr>
        <w:spacing w:after="0" w:line="240" w:lineRule="auto"/>
        <w:rPr>
          <w:sz w:val="28"/>
          <w:szCs w:val="28"/>
        </w:rPr>
      </w:pPr>
    </w:p>
    <w:p w14:paraId="176B8316" w14:textId="77777777" w:rsidR="00AD7291" w:rsidRPr="009E78D7" w:rsidRDefault="00AD7291" w:rsidP="00E6456F">
      <w:pPr>
        <w:spacing w:after="0" w:line="240" w:lineRule="auto"/>
        <w:rPr>
          <w:sz w:val="28"/>
          <w:szCs w:val="28"/>
        </w:rPr>
      </w:pPr>
    </w:p>
    <w:p w14:paraId="1290AC93" w14:textId="77777777" w:rsidR="00AD7291" w:rsidRPr="009E78D7" w:rsidRDefault="00AD7291" w:rsidP="00E6456F">
      <w:pPr>
        <w:spacing w:after="0" w:line="240" w:lineRule="auto"/>
        <w:rPr>
          <w:sz w:val="28"/>
          <w:szCs w:val="28"/>
        </w:rPr>
      </w:pPr>
    </w:p>
    <w:p w14:paraId="5339451D" w14:textId="77777777" w:rsidR="00AD7291" w:rsidRPr="009E78D7" w:rsidRDefault="00AD7291" w:rsidP="00E6456F">
      <w:pPr>
        <w:spacing w:after="0" w:line="240" w:lineRule="auto"/>
        <w:rPr>
          <w:sz w:val="28"/>
          <w:szCs w:val="28"/>
        </w:rPr>
      </w:pPr>
    </w:p>
    <w:p w14:paraId="571D4ED6" w14:textId="77777777" w:rsidR="00AD7291" w:rsidRPr="009E78D7" w:rsidRDefault="00AD7291" w:rsidP="00E6456F">
      <w:pPr>
        <w:spacing w:after="0" w:line="240" w:lineRule="auto"/>
        <w:rPr>
          <w:sz w:val="28"/>
          <w:szCs w:val="28"/>
        </w:rPr>
      </w:pPr>
    </w:p>
    <w:p w14:paraId="1A6657C3" w14:textId="77777777" w:rsidR="00AD7291" w:rsidRPr="009E78D7" w:rsidRDefault="00AD7291" w:rsidP="00E6456F">
      <w:pPr>
        <w:spacing w:after="0" w:line="240" w:lineRule="auto"/>
        <w:rPr>
          <w:sz w:val="28"/>
          <w:szCs w:val="28"/>
        </w:rPr>
      </w:pPr>
    </w:p>
    <w:p w14:paraId="63419C85" w14:textId="77777777" w:rsidR="00AD7291" w:rsidRPr="009E78D7" w:rsidRDefault="00AD7291" w:rsidP="00E6456F">
      <w:pPr>
        <w:spacing w:after="0" w:line="240" w:lineRule="auto"/>
        <w:rPr>
          <w:sz w:val="28"/>
          <w:szCs w:val="28"/>
        </w:rPr>
      </w:pPr>
    </w:p>
    <w:p w14:paraId="671E7B7F" w14:textId="77777777" w:rsidR="00AD7291" w:rsidRPr="009E78D7" w:rsidRDefault="00AD7291" w:rsidP="00E6456F">
      <w:pPr>
        <w:spacing w:after="0" w:line="240" w:lineRule="auto"/>
        <w:rPr>
          <w:sz w:val="28"/>
          <w:szCs w:val="28"/>
        </w:rPr>
      </w:pPr>
    </w:p>
    <w:p w14:paraId="1774A788" w14:textId="77777777" w:rsidR="00AD7291" w:rsidRDefault="00AD7291" w:rsidP="00E6456F">
      <w:pPr>
        <w:spacing w:after="0" w:line="240" w:lineRule="auto"/>
        <w:rPr>
          <w:sz w:val="28"/>
          <w:szCs w:val="28"/>
        </w:rPr>
      </w:pPr>
    </w:p>
    <w:p w14:paraId="714BD190" w14:textId="77777777" w:rsidR="00F650E7" w:rsidRDefault="00F650E7" w:rsidP="00E6456F">
      <w:pPr>
        <w:spacing w:after="0" w:line="240" w:lineRule="auto"/>
        <w:rPr>
          <w:sz w:val="28"/>
          <w:szCs w:val="28"/>
        </w:rPr>
      </w:pPr>
    </w:p>
    <w:p w14:paraId="04B37442" w14:textId="77777777" w:rsidR="00F650E7" w:rsidRDefault="00F650E7" w:rsidP="00E6456F">
      <w:pPr>
        <w:spacing w:after="0" w:line="240" w:lineRule="auto"/>
        <w:rPr>
          <w:sz w:val="28"/>
          <w:szCs w:val="28"/>
        </w:rPr>
      </w:pPr>
    </w:p>
    <w:p w14:paraId="737FADAA" w14:textId="77777777" w:rsidR="00F650E7" w:rsidRDefault="00F650E7" w:rsidP="00E6456F">
      <w:pPr>
        <w:spacing w:after="0" w:line="240" w:lineRule="auto"/>
        <w:rPr>
          <w:sz w:val="28"/>
          <w:szCs w:val="28"/>
        </w:rPr>
      </w:pPr>
    </w:p>
    <w:p w14:paraId="04363A9D" w14:textId="77777777" w:rsidR="00F650E7" w:rsidRPr="009E78D7" w:rsidRDefault="00F650E7" w:rsidP="00E6456F">
      <w:pPr>
        <w:spacing w:after="0" w:line="240" w:lineRule="auto"/>
        <w:rPr>
          <w:sz w:val="28"/>
          <w:szCs w:val="28"/>
        </w:rPr>
      </w:pPr>
    </w:p>
    <w:p w14:paraId="2F734339" w14:textId="77777777" w:rsidR="00AD7291" w:rsidRPr="009E78D7" w:rsidRDefault="00AD7291" w:rsidP="00E6456F">
      <w:pPr>
        <w:spacing w:after="0" w:line="240" w:lineRule="auto"/>
        <w:rPr>
          <w:sz w:val="28"/>
          <w:szCs w:val="28"/>
        </w:rPr>
      </w:pPr>
    </w:p>
    <w:p w14:paraId="73E69F4C" w14:textId="77777777" w:rsidR="00AD7291" w:rsidRPr="009E78D7" w:rsidRDefault="00AD7291" w:rsidP="00E6456F">
      <w:pPr>
        <w:spacing w:after="0" w:line="240" w:lineRule="auto"/>
        <w:rPr>
          <w:sz w:val="28"/>
          <w:szCs w:val="28"/>
        </w:rPr>
      </w:pPr>
    </w:p>
    <w:p w14:paraId="717A0C49" w14:textId="77777777" w:rsidR="00AD7291" w:rsidRPr="009E78D7" w:rsidRDefault="00AD7291" w:rsidP="00E6456F">
      <w:pPr>
        <w:spacing w:after="0" w:line="240" w:lineRule="auto"/>
        <w:rPr>
          <w:sz w:val="28"/>
          <w:szCs w:val="28"/>
        </w:rPr>
      </w:pPr>
    </w:p>
    <w:p w14:paraId="72363917" w14:textId="77777777" w:rsidR="00AD7291" w:rsidRPr="009E78D7" w:rsidRDefault="00AD7291" w:rsidP="00E6456F">
      <w:pPr>
        <w:spacing w:after="0" w:line="240" w:lineRule="auto"/>
        <w:rPr>
          <w:sz w:val="28"/>
          <w:szCs w:val="28"/>
        </w:rPr>
      </w:pPr>
    </w:p>
    <w:p w14:paraId="253908D7" w14:textId="77777777" w:rsidR="00AD7291" w:rsidRPr="009E78D7" w:rsidRDefault="00AD7291" w:rsidP="00E6456F">
      <w:pPr>
        <w:spacing w:after="0" w:line="240" w:lineRule="auto"/>
        <w:rPr>
          <w:sz w:val="28"/>
          <w:szCs w:val="28"/>
        </w:rPr>
      </w:pPr>
    </w:p>
    <w:p w14:paraId="1814DFB9" w14:textId="77777777" w:rsidR="00AD7291" w:rsidRPr="009E78D7" w:rsidRDefault="00AD7291" w:rsidP="00E6456F">
      <w:pPr>
        <w:spacing w:after="0" w:line="240" w:lineRule="auto"/>
        <w:rPr>
          <w:sz w:val="28"/>
          <w:szCs w:val="28"/>
        </w:rPr>
      </w:pPr>
    </w:p>
    <w:p w14:paraId="73D777D9" w14:textId="77777777" w:rsidR="00AD7291" w:rsidRPr="009E78D7" w:rsidRDefault="00AD7291" w:rsidP="00E6456F">
      <w:pPr>
        <w:spacing w:after="0" w:line="240" w:lineRule="auto"/>
        <w:rPr>
          <w:sz w:val="28"/>
          <w:szCs w:val="28"/>
        </w:rPr>
      </w:pPr>
    </w:p>
    <w:p w14:paraId="2C1DB027" w14:textId="77777777" w:rsidR="00AD7291" w:rsidRPr="009E78D7" w:rsidRDefault="00AD7291" w:rsidP="00E6456F">
      <w:pPr>
        <w:spacing w:after="0" w:line="240" w:lineRule="auto"/>
        <w:rPr>
          <w:sz w:val="28"/>
          <w:szCs w:val="28"/>
        </w:rPr>
      </w:pPr>
    </w:p>
    <w:p w14:paraId="09FB8670" w14:textId="77777777" w:rsidR="00AD7291" w:rsidRPr="009E78D7" w:rsidRDefault="00AD7291" w:rsidP="00E6456F">
      <w:pPr>
        <w:spacing w:after="0" w:line="240" w:lineRule="auto"/>
        <w:rPr>
          <w:sz w:val="28"/>
          <w:szCs w:val="28"/>
        </w:rPr>
      </w:pPr>
    </w:p>
    <w:p w14:paraId="116127FE" w14:textId="77777777" w:rsidR="00AD7291" w:rsidRPr="009E78D7" w:rsidRDefault="00AD7291" w:rsidP="00E6456F">
      <w:pPr>
        <w:spacing w:after="0" w:line="240" w:lineRule="auto"/>
        <w:rPr>
          <w:sz w:val="28"/>
          <w:szCs w:val="28"/>
        </w:rPr>
      </w:pPr>
    </w:p>
    <w:p w14:paraId="574802AE" w14:textId="77777777" w:rsidR="00D21E28" w:rsidRPr="009E78D7" w:rsidRDefault="00D6677A" w:rsidP="00E6456F">
      <w:pPr>
        <w:spacing w:after="0" w:line="240" w:lineRule="auto"/>
        <w:rPr>
          <w:sz w:val="28"/>
          <w:szCs w:val="28"/>
        </w:rPr>
      </w:pPr>
      <w:r w:rsidRPr="009E78D7">
        <w:rPr>
          <w:sz w:val="28"/>
          <w:szCs w:val="28"/>
        </w:rPr>
        <w:t>Î</w:t>
      </w:r>
      <w:r w:rsidR="00D21E28" w:rsidRPr="009E78D7">
        <w:rPr>
          <w:sz w:val="28"/>
          <w:szCs w:val="28"/>
        </w:rPr>
        <w:t>ntocmit în 2 ex.</w:t>
      </w:r>
    </w:p>
    <w:p w14:paraId="009BAB06" w14:textId="77777777" w:rsidR="0002218A" w:rsidRPr="009E78D7" w:rsidRDefault="00D21E28" w:rsidP="00E6456F">
      <w:pPr>
        <w:spacing w:after="0" w:line="240" w:lineRule="auto"/>
        <w:rPr>
          <w:sz w:val="28"/>
          <w:szCs w:val="28"/>
        </w:rPr>
      </w:pPr>
      <w:r w:rsidRPr="009E78D7">
        <w:rPr>
          <w:sz w:val="28"/>
          <w:szCs w:val="28"/>
        </w:rPr>
        <w:t>Ing. Giurgiu Radu Mircea</w:t>
      </w:r>
    </w:p>
    <w:sectPr w:rsidR="0002218A" w:rsidRPr="009E78D7" w:rsidSect="00E87285">
      <w:footerReference w:type="default" r:id="rId9"/>
      <w:pgSz w:w="11906" w:h="16838" w:code="9"/>
      <w:pgMar w:top="567" w:right="567" w:bottom="567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0F577" w14:textId="77777777" w:rsidR="00B95E3D" w:rsidRDefault="00B95E3D" w:rsidP="0011506A">
      <w:pPr>
        <w:spacing w:after="0" w:line="240" w:lineRule="auto"/>
      </w:pPr>
      <w:r>
        <w:separator/>
      </w:r>
    </w:p>
  </w:endnote>
  <w:endnote w:type="continuationSeparator" w:id="0">
    <w:p w14:paraId="0D2A4ECD" w14:textId="77777777" w:rsidR="00B95E3D" w:rsidRDefault="00B95E3D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78045430"/>
      <w:docPartObj>
        <w:docPartGallery w:val="Page Numbers (Bottom of Page)"/>
        <w:docPartUnique/>
      </w:docPartObj>
    </w:sdtPr>
    <w:sdtContent>
      <w:sdt>
        <w:sdtPr>
          <w:id w:val="-1295065715"/>
          <w:docPartObj>
            <w:docPartGallery w:val="Page Numbers (Top of Page)"/>
            <w:docPartUnique/>
          </w:docPartObj>
        </w:sdtPr>
        <w:sdtContent>
          <w:p w14:paraId="5F4EB3B7" w14:textId="77777777" w:rsidR="00E2217E" w:rsidRDefault="00E2217E">
            <w:pPr>
              <w:pStyle w:val="Footer"/>
              <w:jc w:val="center"/>
            </w:pPr>
            <w:r>
              <w:t xml:space="preserve">Pagina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518A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518A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9515748" w14:textId="77777777" w:rsidR="008B4FA9" w:rsidRDefault="008B4F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43305" w14:textId="77777777" w:rsidR="00B95E3D" w:rsidRDefault="00B95E3D" w:rsidP="0011506A">
      <w:pPr>
        <w:spacing w:after="0" w:line="240" w:lineRule="auto"/>
      </w:pPr>
      <w:r>
        <w:separator/>
      </w:r>
    </w:p>
  </w:footnote>
  <w:footnote w:type="continuationSeparator" w:id="0">
    <w:p w14:paraId="2F4BF7BD" w14:textId="77777777" w:rsidR="00B95E3D" w:rsidRDefault="00B95E3D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7819017">
    <w:abstractNumId w:val="6"/>
  </w:num>
  <w:num w:numId="2" w16cid:durableId="1145929229">
    <w:abstractNumId w:val="7"/>
  </w:num>
  <w:num w:numId="3" w16cid:durableId="463692689">
    <w:abstractNumId w:val="1"/>
  </w:num>
  <w:num w:numId="4" w16cid:durableId="1474372335">
    <w:abstractNumId w:val="4"/>
  </w:num>
  <w:num w:numId="5" w16cid:durableId="1398481782">
    <w:abstractNumId w:val="5"/>
  </w:num>
  <w:num w:numId="6" w16cid:durableId="1591499995">
    <w:abstractNumId w:val="2"/>
  </w:num>
  <w:num w:numId="7" w16cid:durableId="1667974272">
    <w:abstractNumId w:val="0"/>
  </w:num>
  <w:num w:numId="8" w16cid:durableId="1144002660">
    <w:abstractNumId w:val="8"/>
  </w:num>
  <w:num w:numId="9" w16cid:durableId="1952587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04865"/>
    <w:rsid w:val="0000795F"/>
    <w:rsid w:val="00014D5B"/>
    <w:rsid w:val="00020741"/>
    <w:rsid w:val="00021BE9"/>
    <w:rsid w:val="0002218A"/>
    <w:rsid w:val="00030E6B"/>
    <w:rsid w:val="000409C0"/>
    <w:rsid w:val="000501E9"/>
    <w:rsid w:val="0005216A"/>
    <w:rsid w:val="00054AE2"/>
    <w:rsid w:val="000730A2"/>
    <w:rsid w:val="00077717"/>
    <w:rsid w:val="00077E3C"/>
    <w:rsid w:val="00081F53"/>
    <w:rsid w:val="0008692A"/>
    <w:rsid w:val="0009203E"/>
    <w:rsid w:val="00095564"/>
    <w:rsid w:val="000A0698"/>
    <w:rsid w:val="000A07FC"/>
    <w:rsid w:val="000A0C2F"/>
    <w:rsid w:val="000A161D"/>
    <w:rsid w:val="000A3815"/>
    <w:rsid w:val="000A5F23"/>
    <w:rsid w:val="000A63CA"/>
    <w:rsid w:val="000B11AE"/>
    <w:rsid w:val="000B2A5A"/>
    <w:rsid w:val="000B67FF"/>
    <w:rsid w:val="000C00AD"/>
    <w:rsid w:val="000C0AD0"/>
    <w:rsid w:val="000C78C5"/>
    <w:rsid w:val="000E00C1"/>
    <w:rsid w:val="000F3036"/>
    <w:rsid w:val="000F3656"/>
    <w:rsid w:val="000F46CE"/>
    <w:rsid w:val="0010335E"/>
    <w:rsid w:val="00105FA4"/>
    <w:rsid w:val="00106818"/>
    <w:rsid w:val="00107836"/>
    <w:rsid w:val="00107879"/>
    <w:rsid w:val="0011506A"/>
    <w:rsid w:val="00115178"/>
    <w:rsid w:val="001171C9"/>
    <w:rsid w:val="00117FA8"/>
    <w:rsid w:val="00121F18"/>
    <w:rsid w:val="00123474"/>
    <w:rsid w:val="0012469E"/>
    <w:rsid w:val="00124785"/>
    <w:rsid w:val="001255D2"/>
    <w:rsid w:val="00126FC7"/>
    <w:rsid w:val="00134882"/>
    <w:rsid w:val="00137354"/>
    <w:rsid w:val="00146957"/>
    <w:rsid w:val="00150D9C"/>
    <w:rsid w:val="00157CAA"/>
    <w:rsid w:val="0016095E"/>
    <w:rsid w:val="00165CF5"/>
    <w:rsid w:val="00167775"/>
    <w:rsid w:val="00170740"/>
    <w:rsid w:val="001775A9"/>
    <w:rsid w:val="00183E7F"/>
    <w:rsid w:val="00186A91"/>
    <w:rsid w:val="001872E7"/>
    <w:rsid w:val="00191442"/>
    <w:rsid w:val="00196105"/>
    <w:rsid w:val="00197734"/>
    <w:rsid w:val="001A116A"/>
    <w:rsid w:val="001A5646"/>
    <w:rsid w:val="001B19D9"/>
    <w:rsid w:val="001C4A29"/>
    <w:rsid w:val="001D0D8B"/>
    <w:rsid w:val="001D144E"/>
    <w:rsid w:val="001D1466"/>
    <w:rsid w:val="001D2C5E"/>
    <w:rsid w:val="001D3230"/>
    <w:rsid w:val="001D6D04"/>
    <w:rsid w:val="001E54CA"/>
    <w:rsid w:val="001E5B74"/>
    <w:rsid w:val="001F10E1"/>
    <w:rsid w:val="001F3503"/>
    <w:rsid w:val="001F792D"/>
    <w:rsid w:val="002003EA"/>
    <w:rsid w:val="00200BC0"/>
    <w:rsid w:val="00215CDC"/>
    <w:rsid w:val="0022225D"/>
    <w:rsid w:val="00222BDC"/>
    <w:rsid w:val="00223D68"/>
    <w:rsid w:val="00234C51"/>
    <w:rsid w:val="00251C79"/>
    <w:rsid w:val="0025481D"/>
    <w:rsid w:val="00255514"/>
    <w:rsid w:val="00260C4E"/>
    <w:rsid w:val="00261C27"/>
    <w:rsid w:val="002667E2"/>
    <w:rsid w:val="00270A38"/>
    <w:rsid w:val="00272683"/>
    <w:rsid w:val="00272A5D"/>
    <w:rsid w:val="0027358F"/>
    <w:rsid w:val="00274CB2"/>
    <w:rsid w:val="00276174"/>
    <w:rsid w:val="00287BFA"/>
    <w:rsid w:val="00291734"/>
    <w:rsid w:val="0029385A"/>
    <w:rsid w:val="002947B1"/>
    <w:rsid w:val="002955DF"/>
    <w:rsid w:val="002A4D1F"/>
    <w:rsid w:val="002A5E3C"/>
    <w:rsid w:val="002B3626"/>
    <w:rsid w:val="002B4528"/>
    <w:rsid w:val="002B5111"/>
    <w:rsid w:val="002B5A95"/>
    <w:rsid w:val="002B62E1"/>
    <w:rsid w:val="002C0453"/>
    <w:rsid w:val="002C1202"/>
    <w:rsid w:val="002C3CC0"/>
    <w:rsid w:val="002D2EC1"/>
    <w:rsid w:val="002E0C57"/>
    <w:rsid w:val="002E1760"/>
    <w:rsid w:val="002E19CE"/>
    <w:rsid w:val="002E3F31"/>
    <w:rsid w:val="002E4817"/>
    <w:rsid w:val="002E56A4"/>
    <w:rsid w:val="002E6EAE"/>
    <w:rsid w:val="002F081F"/>
    <w:rsid w:val="002F16AA"/>
    <w:rsid w:val="002F2E44"/>
    <w:rsid w:val="002F4904"/>
    <w:rsid w:val="002F7C67"/>
    <w:rsid w:val="00302881"/>
    <w:rsid w:val="00303F9B"/>
    <w:rsid w:val="003056DA"/>
    <w:rsid w:val="00316D43"/>
    <w:rsid w:val="00321768"/>
    <w:rsid w:val="00322939"/>
    <w:rsid w:val="00324134"/>
    <w:rsid w:val="00326FAA"/>
    <w:rsid w:val="00331BB5"/>
    <w:rsid w:val="00334FA9"/>
    <w:rsid w:val="00336486"/>
    <w:rsid w:val="00337504"/>
    <w:rsid w:val="003401E0"/>
    <w:rsid w:val="00347020"/>
    <w:rsid w:val="00347E2B"/>
    <w:rsid w:val="00347FEE"/>
    <w:rsid w:val="003518AC"/>
    <w:rsid w:val="00351B0A"/>
    <w:rsid w:val="00353425"/>
    <w:rsid w:val="00355353"/>
    <w:rsid w:val="003620D5"/>
    <w:rsid w:val="00364966"/>
    <w:rsid w:val="00374884"/>
    <w:rsid w:val="0038173A"/>
    <w:rsid w:val="00381A66"/>
    <w:rsid w:val="00381D84"/>
    <w:rsid w:val="00382795"/>
    <w:rsid w:val="00384944"/>
    <w:rsid w:val="00387A2E"/>
    <w:rsid w:val="003A0AAB"/>
    <w:rsid w:val="003A19B6"/>
    <w:rsid w:val="003A2C39"/>
    <w:rsid w:val="003A6116"/>
    <w:rsid w:val="003B2D59"/>
    <w:rsid w:val="003B6AB4"/>
    <w:rsid w:val="003C0545"/>
    <w:rsid w:val="003C4260"/>
    <w:rsid w:val="003C6E3D"/>
    <w:rsid w:val="003D14CF"/>
    <w:rsid w:val="003D5CF8"/>
    <w:rsid w:val="003D7EC3"/>
    <w:rsid w:val="003E4C5E"/>
    <w:rsid w:val="003E4D81"/>
    <w:rsid w:val="003F15EB"/>
    <w:rsid w:val="003F4570"/>
    <w:rsid w:val="003F5E77"/>
    <w:rsid w:val="00400760"/>
    <w:rsid w:val="00401941"/>
    <w:rsid w:val="00411CA0"/>
    <w:rsid w:val="0041269B"/>
    <w:rsid w:val="0041612B"/>
    <w:rsid w:val="004166FD"/>
    <w:rsid w:val="0042256E"/>
    <w:rsid w:val="00425CFA"/>
    <w:rsid w:val="00427053"/>
    <w:rsid w:val="00427129"/>
    <w:rsid w:val="0043376E"/>
    <w:rsid w:val="0043418F"/>
    <w:rsid w:val="00435ACA"/>
    <w:rsid w:val="004452C5"/>
    <w:rsid w:val="00445C46"/>
    <w:rsid w:val="00446049"/>
    <w:rsid w:val="00446073"/>
    <w:rsid w:val="00454082"/>
    <w:rsid w:val="0045578E"/>
    <w:rsid w:val="00467E16"/>
    <w:rsid w:val="004708FC"/>
    <w:rsid w:val="00471C8D"/>
    <w:rsid w:val="00472FBE"/>
    <w:rsid w:val="004756C5"/>
    <w:rsid w:val="0048479C"/>
    <w:rsid w:val="004853AC"/>
    <w:rsid w:val="00486754"/>
    <w:rsid w:val="00494673"/>
    <w:rsid w:val="004949B9"/>
    <w:rsid w:val="004A4236"/>
    <w:rsid w:val="004B5B7C"/>
    <w:rsid w:val="004B7A35"/>
    <w:rsid w:val="004C22F8"/>
    <w:rsid w:val="004C29AD"/>
    <w:rsid w:val="004C5D13"/>
    <w:rsid w:val="004D014B"/>
    <w:rsid w:val="004D0D1D"/>
    <w:rsid w:val="004D1067"/>
    <w:rsid w:val="004D6684"/>
    <w:rsid w:val="004D6F65"/>
    <w:rsid w:val="004E014E"/>
    <w:rsid w:val="004E0D68"/>
    <w:rsid w:val="004E781E"/>
    <w:rsid w:val="004F1066"/>
    <w:rsid w:val="004F1EFE"/>
    <w:rsid w:val="004F40D9"/>
    <w:rsid w:val="004F446F"/>
    <w:rsid w:val="004F495F"/>
    <w:rsid w:val="004F7BFA"/>
    <w:rsid w:val="00500997"/>
    <w:rsid w:val="00501389"/>
    <w:rsid w:val="0050310D"/>
    <w:rsid w:val="005159D5"/>
    <w:rsid w:val="00521E2E"/>
    <w:rsid w:val="00522127"/>
    <w:rsid w:val="00527EF2"/>
    <w:rsid w:val="00531663"/>
    <w:rsid w:val="00531DDD"/>
    <w:rsid w:val="00533F4D"/>
    <w:rsid w:val="00541160"/>
    <w:rsid w:val="00541728"/>
    <w:rsid w:val="005446B2"/>
    <w:rsid w:val="00544773"/>
    <w:rsid w:val="00545A8D"/>
    <w:rsid w:val="005460E0"/>
    <w:rsid w:val="00550640"/>
    <w:rsid w:val="0055069A"/>
    <w:rsid w:val="00557265"/>
    <w:rsid w:val="00562638"/>
    <w:rsid w:val="00564BA3"/>
    <w:rsid w:val="00570841"/>
    <w:rsid w:val="00570977"/>
    <w:rsid w:val="0057101D"/>
    <w:rsid w:val="00571C2D"/>
    <w:rsid w:val="00574D80"/>
    <w:rsid w:val="00583A7E"/>
    <w:rsid w:val="00587F63"/>
    <w:rsid w:val="005909DE"/>
    <w:rsid w:val="005956CF"/>
    <w:rsid w:val="005A01E4"/>
    <w:rsid w:val="005A0F01"/>
    <w:rsid w:val="005A272F"/>
    <w:rsid w:val="005A66AA"/>
    <w:rsid w:val="005B038B"/>
    <w:rsid w:val="005B174F"/>
    <w:rsid w:val="005B25CD"/>
    <w:rsid w:val="005B5997"/>
    <w:rsid w:val="005C1A09"/>
    <w:rsid w:val="005D6921"/>
    <w:rsid w:val="005D7209"/>
    <w:rsid w:val="005E450A"/>
    <w:rsid w:val="005E4927"/>
    <w:rsid w:val="005E676D"/>
    <w:rsid w:val="005F29DB"/>
    <w:rsid w:val="005F4434"/>
    <w:rsid w:val="0060437A"/>
    <w:rsid w:val="0061575E"/>
    <w:rsid w:val="00623214"/>
    <w:rsid w:val="00627B4E"/>
    <w:rsid w:val="006450C0"/>
    <w:rsid w:val="00645CD5"/>
    <w:rsid w:val="00646838"/>
    <w:rsid w:val="006475F6"/>
    <w:rsid w:val="006549C5"/>
    <w:rsid w:val="00665BC7"/>
    <w:rsid w:val="006712DC"/>
    <w:rsid w:val="00671678"/>
    <w:rsid w:val="00673F47"/>
    <w:rsid w:val="00675A1C"/>
    <w:rsid w:val="00680D66"/>
    <w:rsid w:val="00680F65"/>
    <w:rsid w:val="0068192E"/>
    <w:rsid w:val="00685720"/>
    <w:rsid w:val="00686A51"/>
    <w:rsid w:val="00686B55"/>
    <w:rsid w:val="0068772D"/>
    <w:rsid w:val="006901B9"/>
    <w:rsid w:val="0069596B"/>
    <w:rsid w:val="00697EAE"/>
    <w:rsid w:val="006A0BFD"/>
    <w:rsid w:val="006A5575"/>
    <w:rsid w:val="006A5B5C"/>
    <w:rsid w:val="006A5D18"/>
    <w:rsid w:val="006B1BD0"/>
    <w:rsid w:val="006B74DD"/>
    <w:rsid w:val="006B7DE1"/>
    <w:rsid w:val="006C7912"/>
    <w:rsid w:val="006D04C8"/>
    <w:rsid w:val="006D1C5B"/>
    <w:rsid w:val="006D1D46"/>
    <w:rsid w:val="006D23C8"/>
    <w:rsid w:val="006D7D47"/>
    <w:rsid w:val="006E2BCE"/>
    <w:rsid w:val="006F2476"/>
    <w:rsid w:val="006F5720"/>
    <w:rsid w:val="006F5874"/>
    <w:rsid w:val="006F5E22"/>
    <w:rsid w:val="006F6AF8"/>
    <w:rsid w:val="007018DE"/>
    <w:rsid w:val="00701D79"/>
    <w:rsid w:val="007033D4"/>
    <w:rsid w:val="00703F32"/>
    <w:rsid w:val="0070516F"/>
    <w:rsid w:val="00710207"/>
    <w:rsid w:val="00712001"/>
    <w:rsid w:val="007178DF"/>
    <w:rsid w:val="00717A58"/>
    <w:rsid w:val="007215A0"/>
    <w:rsid w:val="00721C1E"/>
    <w:rsid w:val="00727492"/>
    <w:rsid w:val="0073122A"/>
    <w:rsid w:val="007320AA"/>
    <w:rsid w:val="00733331"/>
    <w:rsid w:val="00734574"/>
    <w:rsid w:val="0073595A"/>
    <w:rsid w:val="00736AB8"/>
    <w:rsid w:val="00740CA1"/>
    <w:rsid w:val="00745320"/>
    <w:rsid w:val="00746706"/>
    <w:rsid w:val="0075284E"/>
    <w:rsid w:val="0075485A"/>
    <w:rsid w:val="00755EC3"/>
    <w:rsid w:val="00763344"/>
    <w:rsid w:val="007716BD"/>
    <w:rsid w:val="00780DA8"/>
    <w:rsid w:val="00782B34"/>
    <w:rsid w:val="0078407F"/>
    <w:rsid w:val="00784F0A"/>
    <w:rsid w:val="007856D1"/>
    <w:rsid w:val="007928CA"/>
    <w:rsid w:val="00793840"/>
    <w:rsid w:val="00793E3A"/>
    <w:rsid w:val="00794D83"/>
    <w:rsid w:val="007A1392"/>
    <w:rsid w:val="007A228C"/>
    <w:rsid w:val="007B305E"/>
    <w:rsid w:val="007B650B"/>
    <w:rsid w:val="007B7B92"/>
    <w:rsid w:val="007C149A"/>
    <w:rsid w:val="007C23BA"/>
    <w:rsid w:val="007C41DB"/>
    <w:rsid w:val="007C4699"/>
    <w:rsid w:val="007C7FC8"/>
    <w:rsid w:val="007D50D1"/>
    <w:rsid w:val="007E2FA3"/>
    <w:rsid w:val="007E4EB5"/>
    <w:rsid w:val="007F63C4"/>
    <w:rsid w:val="007F758A"/>
    <w:rsid w:val="008016AD"/>
    <w:rsid w:val="00802DE2"/>
    <w:rsid w:val="008064B2"/>
    <w:rsid w:val="00807447"/>
    <w:rsid w:val="00807850"/>
    <w:rsid w:val="0081491D"/>
    <w:rsid w:val="00815559"/>
    <w:rsid w:val="00816370"/>
    <w:rsid w:val="00817241"/>
    <w:rsid w:val="00817751"/>
    <w:rsid w:val="0083133C"/>
    <w:rsid w:val="00832A1A"/>
    <w:rsid w:val="00835246"/>
    <w:rsid w:val="00835D94"/>
    <w:rsid w:val="00837199"/>
    <w:rsid w:val="00837AE1"/>
    <w:rsid w:val="008456B5"/>
    <w:rsid w:val="00850878"/>
    <w:rsid w:val="00851BE0"/>
    <w:rsid w:val="00852BFB"/>
    <w:rsid w:val="00853695"/>
    <w:rsid w:val="008572FD"/>
    <w:rsid w:val="00863CF0"/>
    <w:rsid w:val="0086649E"/>
    <w:rsid w:val="008706B5"/>
    <w:rsid w:val="00873648"/>
    <w:rsid w:val="00876F8E"/>
    <w:rsid w:val="00880C9A"/>
    <w:rsid w:val="00881562"/>
    <w:rsid w:val="00896BB0"/>
    <w:rsid w:val="008A1469"/>
    <w:rsid w:val="008A1758"/>
    <w:rsid w:val="008A576D"/>
    <w:rsid w:val="008B0AF9"/>
    <w:rsid w:val="008B1B25"/>
    <w:rsid w:val="008B4D52"/>
    <w:rsid w:val="008B4FA9"/>
    <w:rsid w:val="008C3520"/>
    <w:rsid w:val="008C6AA3"/>
    <w:rsid w:val="008D014E"/>
    <w:rsid w:val="008E13B6"/>
    <w:rsid w:val="009122D6"/>
    <w:rsid w:val="00913EDE"/>
    <w:rsid w:val="00915501"/>
    <w:rsid w:val="00916EF1"/>
    <w:rsid w:val="009179E5"/>
    <w:rsid w:val="00930004"/>
    <w:rsid w:val="0093028C"/>
    <w:rsid w:val="009349AD"/>
    <w:rsid w:val="009424D1"/>
    <w:rsid w:val="0095123F"/>
    <w:rsid w:val="00951797"/>
    <w:rsid w:val="009533AB"/>
    <w:rsid w:val="00953E9C"/>
    <w:rsid w:val="00955312"/>
    <w:rsid w:val="009577FA"/>
    <w:rsid w:val="0097132C"/>
    <w:rsid w:val="00973749"/>
    <w:rsid w:val="0098380F"/>
    <w:rsid w:val="00984001"/>
    <w:rsid w:val="009928CD"/>
    <w:rsid w:val="00992EC7"/>
    <w:rsid w:val="00994971"/>
    <w:rsid w:val="009A3C4E"/>
    <w:rsid w:val="009B1174"/>
    <w:rsid w:val="009B25A8"/>
    <w:rsid w:val="009B2CAF"/>
    <w:rsid w:val="009B3583"/>
    <w:rsid w:val="009B5A3E"/>
    <w:rsid w:val="009C1545"/>
    <w:rsid w:val="009C44BC"/>
    <w:rsid w:val="009C7321"/>
    <w:rsid w:val="009C744A"/>
    <w:rsid w:val="009D065D"/>
    <w:rsid w:val="009D1FF0"/>
    <w:rsid w:val="009D45CE"/>
    <w:rsid w:val="009D4C05"/>
    <w:rsid w:val="009D7C36"/>
    <w:rsid w:val="009E03D3"/>
    <w:rsid w:val="009E03E5"/>
    <w:rsid w:val="009E1EAC"/>
    <w:rsid w:val="009E2187"/>
    <w:rsid w:val="009E26C6"/>
    <w:rsid w:val="009E78D7"/>
    <w:rsid w:val="00A03109"/>
    <w:rsid w:val="00A05DF9"/>
    <w:rsid w:val="00A066C2"/>
    <w:rsid w:val="00A06BCD"/>
    <w:rsid w:val="00A077F4"/>
    <w:rsid w:val="00A1148E"/>
    <w:rsid w:val="00A135A9"/>
    <w:rsid w:val="00A20A5D"/>
    <w:rsid w:val="00A214D5"/>
    <w:rsid w:val="00A21C9E"/>
    <w:rsid w:val="00A21E23"/>
    <w:rsid w:val="00A225F8"/>
    <w:rsid w:val="00A2799E"/>
    <w:rsid w:val="00A315B5"/>
    <w:rsid w:val="00A33F9D"/>
    <w:rsid w:val="00A366C7"/>
    <w:rsid w:val="00A439F6"/>
    <w:rsid w:val="00A43DD3"/>
    <w:rsid w:val="00A459D5"/>
    <w:rsid w:val="00A54DB1"/>
    <w:rsid w:val="00A55E21"/>
    <w:rsid w:val="00A618AA"/>
    <w:rsid w:val="00A63A65"/>
    <w:rsid w:val="00A64FA8"/>
    <w:rsid w:val="00A6548D"/>
    <w:rsid w:val="00A67504"/>
    <w:rsid w:val="00A71BFE"/>
    <w:rsid w:val="00A728F8"/>
    <w:rsid w:val="00A73A74"/>
    <w:rsid w:val="00A75FF8"/>
    <w:rsid w:val="00A763BA"/>
    <w:rsid w:val="00A76485"/>
    <w:rsid w:val="00A768A8"/>
    <w:rsid w:val="00A77D8A"/>
    <w:rsid w:val="00A809ED"/>
    <w:rsid w:val="00A81D0A"/>
    <w:rsid w:val="00A90DD6"/>
    <w:rsid w:val="00A93AAC"/>
    <w:rsid w:val="00A96F39"/>
    <w:rsid w:val="00A97162"/>
    <w:rsid w:val="00AA30DE"/>
    <w:rsid w:val="00AA3864"/>
    <w:rsid w:val="00AA411B"/>
    <w:rsid w:val="00AA456F"/>
    <w:rsid w:val="00AA5059"/>
    <w:rsid w:val="00AA5D67"/>
    <w:rsid w:val="00AA68F2"/>
    <w:rsid w:val="00AB3E46"/>
    <w:rsid w:val="00AB3F4E"/>
    <w:rsid w:val="00AB4819"/>
    <w:rsid w:val="00AB5E42"/>
    <w:rsid w:val="00AC33E4"/>
    <w:rsid w:val="00AC42FA"/>
    <w:rsid w:val="00AC628F"/>
    <w:rsid w:val="00AD19A5"/>
    <w:rsid w:val="00AD309B"/>
    <w:rsid w:val="00AD4016"/>
    <w:rsid w:val="00AD7291"/>
    <w:rsid w:val="00AE4A21"/>
    <w:rsid w:val="00AF0463"/>
    <w:rsid w:val="00B036D7"/>
    <w:rsid w:val="00B03D55"/>
    <w:rsid w:val="00B03F4B"/>
    <w:rsid w:val="00B222F8"/>
    <w:rsid w:val="00B23216"/>
    <w:rsid w:val="00B25C7A"/>
    <w:rsid w:val="00B27F53"/>
    <w:rsid w:val="00B34B73"/>
    <w:rsid w:val="00B375BE"/>
    <w:rsid w:val="00B454D1"/>
    <w:rsid w:val="00B46CD8"/>
    <w:rsid w:val="00B526D0"/>
    <w:rsid w:val="00B538F8"/>
    <w:rsid w:val="00B539DE"/>
    <w:rsid w:val="00B548E5"/>
    <w:rsid w:val="00B609E7"/>
    <w:rsid w:val="00B60A37"/>
    <w:rsid w:val="00B65FCF"/>
    <w:rsid w:val="00B67869"/>
    <w:rsid w:val="00B67BEB"/>
    <w:rsid w:val="00B67C3F"/>
    <w:rsid w:val="00B7276D"/>
    <w:rsid w:val="00B778FB"/>
    <w:rsid w:val="00B80160"/>
    <w:rsid w:val="00B81327"/>
    <w:rsid w:val="00B842C4"/>
    <w:rsid w:val="00B87AC3"/>
    <w:rsid w:val="00B931AE"/>
    <w:rsid w:val="00B95E3D"/>
    <w:rsid w:val="00BA17F1"/>
    <w:rsid w:val="00BA26C4"/>
    <w:rsid w:val="00BA3D7B"/>
    <w:rsid w:val="00BA5BEA"/>
    <w:rsid w:val="00BB0D8B"/>
    <w:rsid w:val="00BB77A7"/>
    <w:rsid w:val="00BB7EA0"/>
    <w:rsid w:val="00BC0034"/>
    <w:rsid w:val="00BC04DF"/>
    <w:rsid w:val="00BC55A9"/>
    <w:rsid w:val="00BC7547"/>
    <w:rsid w:val="00BD0187"/>
    <w:rsid w:val="00BD2443"/>
    <w:rsid w:val="00BD3BBF"/>
    <w:rsid w:val="00BD4826"/>
    <w:rsid w:val="00BD4847"/>
    <w:rsid w:val="00BE2423"/>
    <w:rsid w:val="00BE26C7"/>
    <w:rsid w:val="00BE300D"/>
    <w:rsid w:val="00BE414F"/>
    <w:rsid w:val="00BE61F7"/>
    <w:rsid w:val="00BF042E"/>
    <w:rsid w:val="00BF3EA2"/>
    <w:rsid w:val="00BF653E"/>
    <w:rsid w:val="00BF709A"/>
    <w:rsid w:val="00C013D2"/>
    <w:rsid w:val="00C05E44"/>
    <w:rsid w:val="00C06CBF"/>
    <w:rsid w:val="00C10C0A"/>
    <w:rsid w:val="00C10FB3"/>
    <w:rsid w:val="00C119C2"/>
    <w:rsid w:val="00C12BF3"/>
    <w:rsid w:val="00C221BD"/>
    <w:rsid w:val="00C22D83"/>
    <w:rsid w:val="00C2671C"/>
    <w:rsid w:val="00C34380"/>
    <w:rsid w:val="00C34E3E"/>
    <w:rsid w:val="00C35428"/>
    <w:rsid w:val="00C3688E"/>
    <w:rsid w:val="00C37094"/>
    <w:rsid w:val="00C37441"/>
    <w:rsid w:val="00C43566"/>
    <w:rsid w:val="00C44649"/>
    <w:rsid w:val="00C46383"/>
    <w:rsid w:val="00C46507"/>
    <w:rsid w:val="00C50C64"/>
    <w:rsid w:val="00C55B42"/>
    <w:rsid w:val="00C635F1"/>
    <w:rsid w:val="00C653E4"/>
    <w:rsid w:val="00C66D68"/>
    <w:rsid w:val="00C72724"/>
    <w:rsid w:val="00C74191"/>
    <w:rsid w:val="00C74A00"/>
    <w:rsid w:val="00C80B20"/>
    <w:rsid w:val="00C86C32"/>
    <w:rsid w:val="00C8705D"/>
    <w:rsid w:val="00C91607"/>
    <w:rsid w:val="00C928B1"/>
    <w:rsid w:val="00C9385D"/>
    <w:rsid w:val="00C950D3"/>
    <w:rsid w:val="00CA3905"/>
    <w:rsid w:val="00CB1F9B"/>
    <w:rsid w:val="00CB20DA"/>
    <w:rsid w:val="00CB282E"/>
    <w:rsid w:val="00CB3BEA"/>
    <w:rsid w:val="00CC1A22"/>
    <w:rsid w:val="00CC7FF4"/>
    <w:rsid w:val="00CD0067"/>
    <w:rsid w:val="00CD1F34"/>
    <w:rsid w:val="00CD24FB"/>
    <w:rsid w:val="00CD2669"/>
    <w:rsid w:val="00CE7579"/>
    <w:rsid w:val="00CF1D41"/>
    <w:rsid w:val="00CF3525"/>
    <w:rsid w:val="00CF52D3"/>
    <w:rsid w:val="00CF5935"/>
    <w:rsid w:val="00D00B42"/>
    <w:rsid w:val="00D00E3E"/>
    <w:rsid w:val="00D024EA"/>
    <w:rsid w:val="00D07450"/>
    <w:rsid w:val="00D11BEC"/>
    <w:rsid w:val="00D13F81"/>
    <w:rsid w:val="00D1414B"/>
    <w:rsid w:val="00D14E8B"/>
    <w:rsid w:val="00D21B2B"/>
    <w:rsid w:val="00D21E28"/>
    <w:rsid w:val="00D236EC"/>
    <w:rsid w:val="00D238DD"/>
    <w:rsid w:val="00D24A91"/>
    <w:rsid w:val="00D2557D"/>
    <w:rsid w:val="00D31005"/>
    <w:rsid w:val="00D31AFF"/>
    <w:rsid w:val="00D41465"/>
    <w:rsid w:val="00D4293C"/>
    <w:rsid w:val="00D42F0C"/>
    <w:rsid w:val="00D43638"/>
    <w:rsid w:val="00D611A6"/>
    <w:rsid w:val="00D6399A"/>
    <w:rsid w:val="00D64139"/>
    <w:rsid w:val="00D6501B"/>
    <w:rsid w:val="00D66225"/>
    <w:rsid w:val="00D6677A"/>
    <w:rsid w:val="00D67D8E"/>
    <w:rsid w:val="00D709DF"/>
    <w:rsid w:val="00D75800"/>
    <w:rsid w:val="00D92672"/>
    <w:rsid w:val="00D93E45"/>
    <w:rsid w:val="00D9698B"/>
    <w:rsid w:val="00D97D1E"/>
    <w:rsid w:val="00DA1565"/>
    <w:rsid w:val="00DA51B6"/>
    <w:rsid w:val="00DA616D"/>
    <w:rsid w:val="00DA6A7A"/>
    <w:rsid w:val="00DB17C6"/>
    <w:rsid w:val="00DB29FE"/>
    <w:rsid w:val="00DB31D9"/>
    <w:rsid w:val="00DC2909"/>
    <w:rsid w:val="00DC37A6"/>
    <w:rsid w:val="00DC42B7"/>
    <w:rsid w:val="00DD344B"/>
    <w:rsid w:val="00DD4962"/>
    <w:rsid w:val="00DD7502"/>
    <w:rsid w:val="00DD7853"/>
    <w:rsid w:val="00DE102A"/>
    <w:rsid w:val="00DE3363"/>
    <w:rsid w:val="00DE3945"/>
    <w:rsid w:val="00DF0A7B"/>
    <w:rsid w:val="00DF2E97"/>
    <w:rsid w:val="00E0509D"/>
    <w:rsid w:val="00E11C10"/>
    <w:rsid w:val="00E125CF"/>
    <w:rsid w:val="00E2217E"/>
    <w:rsid w:val="00E24F5B"/>
    <w:rsid w:val="00E2712F"/>
    <w:rsid w:val="00E3290A"/>
    <w:rsid w:val="00E32C0C"/>
    <w:rsid w:val="00E3627A"/>
    <w:rsid w:val="00E52F44"/>
    <w:rsid w:val="00E54480"/>
    <w:rsid w:val="00E56388"/>
    <w:rsid w:val="00E57C09"/>
    <w:rsid w:val="00E62F43"/>
    <w:rsid w:val="00E63B12"/>
    <w:rsid w:val="00E6456F"/>
    <w:rsid w:val="00E76CE7"/>
    <w:rsid w:val="00E821A0"/>
    <w:rsid w:val="00E83DAF"/>
    <w:rsid w:val="00E85990"/>
    <w:rsid w:val="00E85E0C"/>
    <w:rsid w:val="00E87285"/>
    <w:rsid w:val="00EA6546"/>
    <w:rsid w:val="00EA6F90"/>
    <w:rsid w:val="00EC01EF"/>
    <w:rsid w:val="00EC47D1"/>
    <w:rsid w:val="00EC7F85"/>
    <w:rsid w:val="00ED50BB"/>
    <w:rsid w:val="00EE3075"/>
    <w:rsid w:val="00EE33D7"/>
    <w:rsid w:val="00EE556A"/>
    <w:rsid w:val="00EE6561"/>
    <w:rsid w:val="00EF4BC7"/>
    <w:rsid w:val="00EF5017"/>
    <w:rsid w:val="00EF6837"/>
    <w:rsid w:val="00F02D24"/>
    <w:rsid w:val="00F035B2"/>
    <w:rsid w:val="00F03751"/>
    <w:rsid w:val="00F213D4"/>
    <w:rsid w:val="00F231C9"/>
    <w:rsid w:val="00F23EF5"/>
    <w:rsid w:val="00F316A6"/>
    <w:rsid w:val="00F4753E"/>
    <w:rsid w:val="00F508E7"/>
    <w:rsid w:val="00F55703"/>
    <w:rsid w:val="00F5596A"/>
    <w:rsid w:val="00F64BDB"/>
    <w:rsid w:val="00F650E7"/>
    <w:rsid w:val="00F66A49"/>
    <w:rsid w:val="00F768B6"/>
    <w:rsid w:val="00F805E7"/>
    <w:rsid w:val="00F822EE"/>
    <w:rsid w:val="00F843DD"/>
    <w:rsid w:val="00F87251"/>
    <w:rsid w:val="00F87749"/>
    <w:rsid w:val="00F94BD7"/>
    <w:rsid w:val="00F97E80"/>
    <w:rsid w:val="00FA1DA9"/>
    <w:rsid w:val="00FA5458"/>
    <w:rsid w:val="00FA796B"/>
    <w:rsid w:val="00FA7AFF"/>
    <w:rsid w:val="00FB3A24"/>
    <w:rsid w:val="00FC1352"/>
    <w:rsid w:val="00FC463C"/>
    <w:rsid w:val="00FC6057"/>
    <w:rsid w:val="00FC7DA2"/>
    <w:rsid w:val="00FD093F"/>
    <w:rsid w:val="00FD12E4"/>
    <w:rsid w:val="00FD5099"/>
    <w:rsid w:val="00FD56BE"/>
    <w:rsid w:val="00FD6357"/>
    <w:rsid w:val="00FD6FC6"/>
    <w:rsid w:val="00FE68C7"/>
    <w:rsid w:val="00FE6A61"/>
    <w:rsid w:val="00FF2BFB"/>
    <w:rsid w:val="00FF5F20"/>
    <w:rsid w:val="00FF5F46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6A61076"/>
  <w15:docId w15:val="{8193A8A4-F8B6-470D-A03E-554825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6AB030-A181-4E6E-8ADD-5C7836266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Loredana Giurgiu</cp:lastModifiedBy>
  <cp:revision>14</cp:revision>
  <cp:lastPrinted>2024-07-18T10:44:00Z</cp:lastPrinted>
  <dcterms:created xsi:type="dcterms:W3CDTF">2024-05-27T08:21:00Z</dcterms:created>
  <dcterms:modified xsi:type="dcterms:W3CDTF">2024-07-25T11:25:00Z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