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52DDB" w14:textId="77777777" w:rsidR="00122BB3" w:rsidRDefault="00122BB3" w:rsidP="00122BB3">
      <w:pPr>
        <w:spacing w:line="240" w:lineRule="auto"/>
        <w:jc w:val="center"/>
        <w:rPr>
          <w:rFonts w:eastAsia="SimSun" w:cs="Arial"/>
        </w:rPr>
      </w:pPr>
      <w:bookmarkStart w:id="0" w:name="_Hlk33015468"/>
    </w:p>
    <w:p w14:paraId="5A55FC97" w14:textId="77777777" w:rsidR="002D1FE6" w:rsidRPr="00122BB3" w:rsidRDefault="002D1FE6" w:rsidP="00122BB3">
      <w:pPr>
        <w:spacing w:line="240" w:lineRule="auto"/>
        <w:jc w:val="center"/>
        <w:rPr>
          <w:rFonts w:eastAsia="SimSun" w:cs="Arial"/>
        </w:rPr>
      </w:pPr>
    </w:p>
    <w:p w14:paraId="7301E6B9" w14:textId="45D9391D" w:rsidR="00122BB3" w:rsidRPr="002D1FE6" w:rsidRDefault="002D1FE6" w:rsidP="002D1FE6">
      <w:pPr>
        <w:spacing w:line="276" w:lineRule="auto"/>
        <w:jc w:val="center"/>
        <w:rPr>
          <w:rFonts w:cs="Arial"/>
          <w:b/>
          <w:color w:val="0070C0"/>
          <w:sz w:val="32"/>
          <w:szCs w:val="16"/>
        </w:rPr>
      </w:pPr>
      <w:r w:rsidRPr="002D1FE6">
        <w:rPr>
          <w:rFonts w:cs="Arial"/>
          <w:b/>
          <w:color w:val="0070C0"/>
          <w:sz w:val="32"/>
          <w:szCs w:val="16"/>
        </w:rPr>
        <w:t>DOCUMENTAȚIE PRIVIND ORGANIZAREA ȘI DERULAREA PROCEDURII DE DELEGARE A GESTIUNII SERVICIULUI DE ILUMINAT PUBLIC ÎN MUNICIPIUL SATU MARE</w:t>
      </w:r>
    </w:p>
    <w:p w14:paraId="6A9D7922" w14:textId="0CB3C85E" w:rsidR="004D3340" w:rsidRPr="00122BB3" w:rsidRDefault="002D1FE6" w:rsidP="00122BB3">
      <w:pPr>
        <w:spacing w:line="240" w:lineRule="auto"/>
        <w:jc w:val="center"/>
        <w:rPr>
          <w:rFonts w:cs="Arial"/>
          <w:b/>
          <w:sz w:val="36"/>
          <w:szCs w:val="18"/>
        </w:rPr>
      </w:pPr>
      <w:r>
        <w:rPr>
          <w:noProof/>
        </w:rPr>
        <w:drawing>
          <wp:inline distT="0" distB="0" distL="0" distR="0" wp14:anchorId="0B652773" wp14:editId="1FCB9A1F">
            <wp:extent cx="6300470" cy="4457700"/>
            <wp:effectExtent l="0" t="0" r="5080" b="0"/>
            <wp:docPr id="246708457" name="Picture 1" descr="satu-mare-noaptea - IQool.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tu-mare-noaptea - IQool.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0470" cy="4457700"/>
                    </a:xfrm>
                    <a:prstGeom prst="rect">
                      <a:avLst/>
                    </a:prstGeom>
                    <a:noFill/>
                    <a:ln>
                      <a:noFill/>
                    </a:ln>
                  </pic:spPr>
                </pic:pic>
              </a:graphicData>
            </a:graphic>
          </wp:inline>
        </w:drawing>
      </w:r>
    </w:p>
    <w:p w14:paraId="4ECC59CB" w14:textId="7E6DA763" w:rsidR="00122BB3" w:rsidRPr="00122BB3" w:rsidRDefault="00122BB3" w:rsidP="00122BB3">
      <w:pPr>
        <w:spacing w:line="240" w:lineRule="auto"/>
        <w:jc w:val="center"/>
        <w:rPr>
          <w:rFonts w:eastAsia="SimSun" w:cs="Arial"/>
        </w:rPr>
      </w:pPr>
    </w:p>
    <w:p w14:paraId="7919814C" w14:textId="77777777" w:rsidR="005444E2" w:rsidRDefault="005444E2" w:rsidP="00122BB3">
      <w:pPr>
        <w:spacing w:line="240" w:lineRule="auto"/>
        <w:jc w:val="center"/>
        <w:rPr>
          <w:rFonts w:eastAsia="SimSun" w:cs="Arial"/>
        </w:rPr>
      </w:pPr>
    </w:p>
    <w:p w14:paraId="2C9C291D" w14:textId="018B7D2F" w:rsidR="00122BB3" w:rsidRPr="00122BB3" w:rsidRDefault="002D1FE6" w:rsidP="00122BB3">
      <w:pPr>
        <w:spacing w:line="240" w:lineRule="auto"/>
        <w:jc w:val="center"/>
        <w:rPr>
          <w:rFonts w:eastAsia="SimSun" w:cs="Arial"/>
        </w:rPr>
      </w:pPr>
      <w:bookmarkStart w:id="1" w:name="_Hlk32398549"/>
      <w:r>
        <w:rPr>
          <w:noProof/>
        </w:rPr>
        <w:drawing>
          <wp:inline distT="0" distB="0" distL="0" distR="0" wp14:anchorId="2E6D3842" wp14:editId="6F16DF8E">
            <wp:extent cx="876300" cy="1325585"/>
            <wp:effectExtent l="0" t="0" r="0" b="8255"/>
            <wp:docPr id="26308396" name="Picture 2" descr="Stem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ă"/>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9573" cy="1330536"/>
                    </a:xfrm>
                    <a:prstGeom prst="rect">
                      <a:avLst/>
                    </a:prstGeom>
                    <a:noFill/>
                    <a:ln>
                      <a:noFill/>
                    </a:ln>
                  </pic:spPr>
                </pic:pic>
              </a:graphicData>
            </a:graphic>
          </wp:inline>
        </w:drawing>
      </w:r>
    </w:p>
    <w:p w14:paraId="276B6F4D" w14:textId="586A9A2C" w:rsidR="00122BB3" w:rsidRPr="00122BB3" w:rsidRDefault="005444E2" w:rsidP="00122BB3">
      <w:pPr>
        <w:spacing w:line="240" w:lineRule="auto"/>
        <w:jc w:val="center"/>
        <w:rPr>
          <w:rFonts w:eastAsia="SimSun" w:cs="Arial"/>
          <w:b/>
        </w:rPr>
      </w:pPr>
      <w:r>
        <w:rPr>
          <w:rFonts w:eastAsia="SimSun" w:cs="Arial"/>
          <w:b/>
        </w:rPr>
        <w:t>Ma</w:t>
      </w:r>
      <w:r w:rsidR="002D1FE6">
        <w:rPr>
          <w:rFonts w:eastAsia="SimSun" w:cs="Arial"/>
          <w:b/>
        </w:rPr>
        <w:t>i</w:t>
      </w:r>
      <w:r w:rsidR="00B91EB0">
        <w:rPr>
          <w:rFonts w:eastAsia="SimSun" w:cs="Arial"/>
          <w:b/>
        </w:rPr>
        <w:t xml:space="preserve"> 202</w:t>
      </w:r>
      <w:r w:rsidR="00886A6C">
        <w:rPr>
          <w:rFonts w:eastAsia="SimSun" w:cs="Arial"/>
          <w:b/>
        </w:rPr>
        <w:t>3</w:t>
      </w:r>
    </w:p>
    <w:p w14:paraId="4D8D5E9A" w14:textId="41997372" w:rsidR="00A14E96" w:rsidRDefault="00A14E96" w:rsidP="00122BB3">
      <w:pPr>
        <w:spacing w:line="240" w:lineRule="auto"/>
        <w:jc w:val="center"/>
        <w:rPr>
          <w:rFonts w:eastAsia="SimSun" w:cs="Arial"/>
        </w:rPr>
      </w:pPr>
    </w:p>
    <w:p w14:paraId="43730E17" w14:textId="77777777" w:rsidR="00A14E96" w:rsidRDefault="00A14E96" w:rsidP="00122BB3">
      <w:pPr>
        <w:spacing w:line="240" w:lineRule="auto"/>
        <w:jc w:val="center"/>
        <w:rPr>
          <w:rFonts w:eastAsia="SimSun" w:cs="Arial"/>
        </w:rPr>
      </w:pPr>
    </w:p>
    <w:p w14:paraId="70CEB67A" w14:textId="77777777" w:rsidR="00122BB3" w:rsidRPr="00122BB3" w:rsidRDefault="00122BB3" w:rsidP="00122BB3">
      <w:pPr>
        <w:spacing w:line="240" w:lineRule="auto"/>
        <w:jc w:val="center"/>
        <w:rPr>
          <w:rFonts w:eastAsia="SimSun" w:cs="Arial"/>
        </w:rPr>
      </w:pPr>
    </w:p>
    <w:p w14:paraId="4AA33F03" w14:textId="4A812D8A" w:rsidR="00122BB3" w:rsidRPr="00122BB3" w:rsidRDefault="004D3340" w:rsidP="00122BB3">
      <w:pPr>
        <w:spacing w:line="240" w:lineRule="auto"/>
        <w:rPr>
          <w:rFonts w:eastAsia="SimSun" w:cs="Arial"/>
          <w:b/>
        </w:rPr>
      </w:pPr>
      <w:r w:rsidRPr="00122BB3">
        <w:rPr>
          <w:rFonts w:eastAsia="SimSun" w:cs="Arial"/>
          <w:b/>
        </w:rPr>
        <w:t>Proiectant</w:t>
      </w:r>
      <w:r w:rsidR="00122BB3" w:rsidRPr="00122BB3">
        <w:rPr>
          <w:rFonts w:eastAsia="SimSun" w:cs="Arial"/>
          <w:b/>
        </w:rPr>
        <w:t xml:space="preserve">: </w:t>
      </w:r>
      <w:r w:rsidR="00B91EB0">
        <w:rPr>
          <w:rFonts w:eastAsia="SimSun" w:cs="Arial"/>
          <w:b/>
        </w:rPr>
        <w:t>Ago Proiect Engineering</w:t>
      </w:r>
      <w:r w:rsidRPr="00122BB3">
        <w:rPr>
          <w:rFonts w:eastAsia="SimSun" w:cs="Arial"/>
          <w:b/>
        </w:rPr>
        <w:t xml:space="preserve"> </w:t>
      </w:r>
      <w:r w:rsidR="00122BB3" w:rsidRPr="00122BB3">
        <w:rPr>
          <w:rFonts w:eastAsia="SimSun" w:cs="Arial"/>
          <w:b/>
        </w:rPr>
        <w:t>S.R.L.</w:t>
      </w:r>
    </w:p>
    <w:p w14:paraId="0C5248BA" w14:textId="571D8D33" w:rsidR="00122BB3" w:rsidRDefault="004D3340" w:rsidP="00122BB3">
      <w:pPr>
        <w:spacing w:line="240" w:lineRule="auto"/>
        <w:rPr>
          <w:rFonts w:eastAsia="SimSun" w:cs="Arial"/>
          <w:b/>
        </w:rPr>
      </w:pPr>
      <w:r w:rsidRPr="00122BB3">
        <w:rPr>
          <w:rFonts w:eastAsia="SimSun" w:cs="Arial"/>
          <w:b/>
        </w:rPr>
        <w:t>Beneficiar</w:t>
      </w:r>
      <w:r w:rsidR="00122BB3" w:rsidRPr="00122BB3">
        <w:rPr>
          <w:rFonts w:eastAsia="SimSun" w:cs="Arial"/>
          <w:b/>
        </w:rPr>
        <w:t xml:space="preserve">: </w:t>
      </w:r>
      <w:bookmarkEnd w:id="1"/>
      <w:r w:rsidR="00B91EB0">
        <w:rPr>
          <w:rFonts w:eastAsia="SimSun" w:cs="Arial"/>
          <w:b/>
        </w:rPr>
        <w:t xml:space="preserve">Municipiul </w:t>
      </w:r>
      <w:r w:rsidR="002D1FE6">
        <w:rPr>
          <w:rFonts w:eastAsia="SimSun" w:cs="Arial"/>
          <w:b/>
        </w:rPr>
        <w:t>Satu Mare</w:t>
      </w:r>
    </w:p>
    <w:p w14:paraId="22496BE4" w14:textId="77777777" w:rsidR="00504300" w:rsidRDefault="00504300" w:rsidP="00122BB3">
      <w:pPr>
        <w:spacing w:line="240" w:lineRule="auto"/>
        <w:rPr>
          <w:rFonts w:eastAsia="SimSun" w:cs="Arial"/>
          <w:b/>
        </w:rPr>
      </w:pPr>
    </w:p>
    <w:p w14:paraId="0F576501" w14:textId="370A88D1" w:rsidR="00A14E96" w:rsidRPr="00AE7D4C" w:rsidRDefault="00870181" w:rsidP="00A14E96">
      <w:pPr>
        <w:pStyle w:val="TableParagraph"/>
        <w:jc w:val="center"/>
        <w:rPr>
          <w:rFonts w:ascii="Arial" w:hAnsi="Arial" w:cs="Arial"/>
          <w:b/>
          <w:bCs/>
          <w:sz w:val="30"/>
          <w:szCs w:val="30"/>
        </w:rPr>
      </w:pPr>
      <w:bookmarkStart w:id="2" w:name="_Toc36056104"/>
      <w:r>
        <w:rPr>
          <w:rFonts w:ascii="Arial" w:hAnsi="Arial" w:cs="Arial"/>
          <w:b/>
          <w:bCs/>
          <w:sz w:val="30"/>
          <w:szCs w:val="30"/>
        </w:rPr>
        <w:t>PAGINĂ</w:t>
      </w:r>
      <w:r w:rsidR="00A14E96" w:rsidRPr="00AE7D4C">
        <w:rPr>
          <w:rFonts w:ascii="Arial" w:hAnsi="Arial" w:cs="Arial"/>
          <w:b/>
          <w:bCs/>
          <w:sz w:val="30"/>
          <w:szCs w:val="30"/>
        </w:rPr>
        <w:t xml:space="preserve"> DE CAPĂT</w:t>
      </w:r>
      <w:bookmarkEnd w:id="2"/>
    </w:p>
    <w:p w14:paraId="4550F3DA" w14:textId="77777777" w:rsidR="00A14E96" w:rsidRDefault="00A14E96" w:rsidP="00A14E96">
      <w:pPr>
        <w:jc w:val="both"/>
        <w:rPr>
          <w:rFonts w:cs="Arial"/>
          <w:szCs w:val="24"/>
        </w:rPr>
      </w:pPr>
    </w:p>
    <w:p w14:paraId="63BFC6A8" w14:textId="77777777" w:rsidR="00463198" w:rsidRPr="00AE7D4C" w:rsidRDefault="00463198" w:rsidP="00A14E96">
      <w:pPr>
        <w:jc w:val="both"/>
        <w:rPr>
          <w:rFonts w:cs="Arial"/>
          <w:szCs w:val="24"/>
        </w:rPr>
      </w:pPr>
    </w:p>
    <w:p w14:paraId="4DA7D074" w14:textId="77777777" w:rsidR="00A14E96" w:rsidRPr="00AE7D4C" w:rsidRDefault="00A14E96" w:rsidP="00A14E96">
      <w:pPr>
        <w:jc w:val="both"/>
        <w:rPr>
          <w:rFonts w:cs="Arial"/>
          <w:szCs w:val="24"/>
        </w:rPr>
      </w:pPr>
    </w:p>
    <w:p w14:paraId="39F4DF50" w14:textId="09BAD17B" w:rsidR="00A14E96" w:rsidRPr="00AE7D4C" w:rsidRDefault="00A14E96" w:rsidP="00A14E96">
      <w:pPr>
        <w:jc w:val="both"/>
        <w:rPr>
          <w:rFonts w:cs="Arial"/>
          <w:b/>
          <w:i/>
          <w:szCs w:val="24"/>
        </w:rPr>
      </w:pPr>
      <w:r w:rsidRPr="00AE7D4C">
        <w:rPr>
          <w:rFonts w:cs="Arial"/>
          <w:b/>
          <w:i/>
          <w:szCs w:val="24"/>
        </w:rPr>
        <w:t xml:space="preserve">Denumirea obiectivului: </w:t>
      </w:r>
    </w:p>
    <w:p w14:paraId="4BDCBBBD" w14:textId="76C6F928" w:rsidR="00A14E96" w:rsidRPr="00022D68" w:rsidRDefault="00022D68" w:rsidP="002D1FE6">
      <w:pPr>
        <w:jc w:val="both"/>
        <w:rPr>
          <w:rFonts w:cs="Arial"/>
          <w:bCs/>
          <w:i/>
        </w:rPr>
      </w:pPr>
      <w:r w:rsidRPr="007F6C5F">
        <w:rPr>
          <w:rFonts w:cs="Arial"/>
          <w:bCs/>
          <w:i/>
          <w:lang w:val="it-IT"/>
        </w:rPr>
        <w:t>“</w:t>
      </w:r>
      <w:r w:rsidR="002D1FE6">
        <w:rPr>
          <w:rFonts w:cs="Arial"/>
          <w:bCs/>
          <w:i/>
        </w:rPr>
        <w:t>Documentație privind organizarea și derularea procedurii de delegare a gestiunii serviciului de iluminat public în Municipiul Satu Mare</w:t>
      </w:r>
      <w:r>
        <w:rPr>
          <w:rFonts w:cs="Arial"/>
          <w:bCs/>
          <w:i/>
        </w:rPr>
        <w:t>”</w:t>
      </w:r>
    </w:p>
    <w:p w14:paraId="6E1B23D1" w14:textId="77777777" w:rsidR="00A14E96" w:rsidRPr="00AE7D4C" w:rsidRDefault="00A14E96" w:rsidP="00A14E96">
      <w:pPr>
        <w:jc w:val="both"/>
        <w:rPr>
          <w:rFonts w:cs="Arial"/>
          <w:i/>
          <w:szCs w:val="24"/>
        </w:rPr>
      </w:pPr>
    </w:p>
    <w:p w14:paraId="2239F7D2" w14:textId="77777777" w:rsidR="00A14E96" w:rsidRPr="00AE7D4C" w:rsidRDefault="00A14E96" w:rsidP="00A14E96">
      <w:pPr>
        <w:jc w:val="both"/>
        <w:rPr>
          <w:rFonts w:cs="Arial"/>
          <w:b/>
          <w:i/>
          <w:szCs w:val="24"/>
        </w:rPr>
      </w:pPr>
      <w:r w:rsidRPr="00AE7D4C">
        <w:rPr>
          <w:rFonts w:cs="Arial"/>
          <w:b/>
          <w:i/>
          <w:szCs w:val="24"/>
        </w:rPr>
        <w:t xml:space="preserve">Ordonator principal de credite/investitor: </w:t>
      </w:r>
    </w:p>
    <w:p w14:paraId="24E50689" w14:textId="72E78E39" w:rsidR="00A14E96" w:rsidRPr="00AE7D4C" w:rsidRDefault="00A14E96" w:rsidP="00A14E96">
      <w:pPr>
        <w:jc w:val="both"/>
        <w:rPr>
          <w:rFonts w:cs="Arial"/>
          <w:b/>
          <w:szCs w:val="24"/>
        </w:rPr>
      </w:pPr>
      <w:r>
        <w:rPr>
          <w:rFonts w:cs="Arial"/>
          <w:b/>
          <w:szCs w:val="24"/>
        </w:rPr>
        <w:t xml:space="preserve">Municipiul </w:t>
      </w:r>
      <w:r w:rsidR="002D1FE6">
        <w:rPr>
          <w:rFonts w:cs="Arial"/>
          <w:b/>
          <w:szCs w:val="24"/>
        </w:rPr>
        <w:t>Satu Mare</w:t>
      </w:r>
    </w:p>
    <w:p w14:paraId="70C7D267" w14:textId="0BE76D1D" w:rsidR="00A14E96" w:rsidRPr="00AE7D4C" w:rsidRDefault="00A14E96" w:rsidP="00A14E96">
      <w:pPr>
        <w:jc w:val="both"/>
        <w:rPr>
          <w:rFonts w:cs="Arial"/>
          <w:szCs w:val="24"/>
        </w:rPr>
      </w:pPr>
      <w:r w:rsidRPr="00AE7D4C">
        <w:rPr>
          <w:rFonts w:cs="Arial"/>
          <w:szCs w:val="24"/>
        </w:rPr>
        <w:t xml:space="preserve">Adresa: </w:t>
      </w:r>
      <w:r w:rsidR="00870181">
        <w:rPr>
          <w:rFonts w:cs="Arial"/>
          <w:szCs w:val="24"/>
        </w:rPr>
        <w:t xml:space="preserve">Piața </w:t>
      </w:r>
      <w:r w:rsidR="002D1FE6">
        <w:rPr>
          <w:rFonts w:cs="Arial"/>
          <w:szCs w:val="24"/>
        </w:rPr>
        <w:t>25 Octombrie</w:t>
      </w:r>
      <w:r w:rsidRPr="00AE7D4C">
        <w:rPr>
          <w:rFonts w:cs="Arial"/>
          <w:szCs w:val="24"/>
        </w:rPr>
        <w:t xml:space="preserve">, Nr. </w:t>
      </w:r>
      <w:r w:rsidR="002D1FE6">
        <w:rPr>
          <w:rFonts w:cs="Arial"/>
          <w:szCs w:val="24"/>
        </w:rPr>
        <w:t>1</w:t>
      </w:r>
      <w:r w:rsidRPr="00AE7D4C">
        <w:rPr>
          <w:rFonts w:cs="Arial"/>
          <w:szCs w:val="24"/>
        </w:rPr>
        <w:t xml:space="preserve">, Localitatea </w:t>
      </w:r>
      <w:r w:rsidR="002D1FE6">
        <w:rPr>
          <w:rFonts w:cs="Arial"/>
          <w:szCs w:val="24"/>
        </w:rPr>
        <w:t>Satu Mare</w:t>
      </w:r>
      <w:r w:rsidRPr="00AE7D4C">
        <w:rPr>
          <w:rFonts w:cs="Arial"/>
          <w:szCs w:val="24"/>
        </w:rPr>
        <w:t xml:space="preserve">, Cod Poștal </w:t>
      </w:r>
      <w:r w:rsidR="002D1FE6">
        <w:rPr>
          <w:rFonts w:cs="Arial"/>
          <w:szCs w:val="24"/>
        </w:rPr>
        <w:t>440026</w:t>
      </w:r>
      <w:r w:rsidRPr="00AE7D4C">
        <w:rPr>
          <w:rFonts w:cs="Arial"/>
          <w:szCs w:val="24"/>
        </w:rPr>
        <w:t>.</w:t>
      </w:r>
    </w:p>
    <w:p w14:paraId="3CDFB367" w14:textId="73BDBBEE" w:rsidR="00A14E96" w:rsidRDefault="00A14E96" w:rsidP="00A14E96">
      <w:pPr>
        <w:jc w:val="both"/>
        <w:rPr>
          <w:rFonts w:cs="Arial"/>
          <w:szCs w:val="24"/>
        </w:rPr>
      </w:pPr>
      <w:r w:rsidRPr="00AE7D4C">
        <w:rPr>
          <w:rFonts w:cs="Arial"/>
          <w:szCs w:val="24"/>
        </w:rPr>
        <w:t xml:space="preserve">Cod de identificare fiscala: </w:t>
      </w:r>
      <w:r w:rsidR="002D1FE6">
        <w:rPr>
          <w:rFonts w:cs="Arial"/>
          <w:szCs w:val="24"/>
        </w:rPr>
        <w:t>4038806</w:t>
      </w:r>
    </w:p>
    <w:p w14:paraId="6CF250B4" w14:textId="33B0A5FD" w:rsidR="00A14E96" w:rsidRPr="00AE7D4C" w:rsidRDefault="00A14E96" w:rsidP="00A14E96">
      <w:pPr>
        <w:jc w:val="both"/>
        <w:rPr>
          <w:rFonts w:cs="Arial"/>
          <w:szCs w:val="24"/>
        </w:rPr>
      </w:pPr>
      <w:r w:rsidRPr="00AE7D4C">
        <w:rPr>
          <w:rFonts w:cs="Arial"/>
          <w:szCs w:val="24"/>
        </w:rPr>
        <w:t xml:space="preserve">Adresa e-mail: </w:t>
      </w:r>
      <w:r w:rsidR="00870181" w:rsidRPr="00870181">
        <w:rPr>
          <w:rFonts w:cs="Arial"/>
          <w:szCs w:val="24"/>
        </w:rPr>
        <w:t>primaria@primaria</w:t>
      </w:r>
      <w:r w:rsidR="002D1FE6">
        <w:rPr>
          <w:rFonts w:cs="Arial"/>
          <w:szCs w:val="24"/>
        </w:rPr>
        <w:t>sm</w:t>
      </w:r>
      <w:r w:rsidR="00870181" w:rsidRPr="00870181">
        <w:rPr>
          <w:rFonts w:cs="Arial"/>
          <w:szCs w:val="24"/>
        </w:rPr>
        <w:t>.ro</w:t>
      </w:r>
      <w:r w:rsidRPr="00AE7D4C">
        <w:rPr>
          <w:rFonts w:cs="Arial"/>
          <w:szCs w:val="24"/>
        </w:rPr>
        <w:t xml:space="preserve">, Nr. telefon: </w:t>
      </w:r>
      <w:r>
        <w:rPr>
          <w:rFonts w:cs="Arial"/>
          <w:szCs w:val="24"/>
        </w:rPr>
        <w:t>0</w:t>
      </w:r>
      <w:r w:rsidR="00870181">
        <w:rPr>
          <w:rFonts w:cs="Arial"/>
          <w:szCs w:val="24"/>
        </w:rPr>
        <w:t>2</w:t>
      </w:r>
      <w:r w:rsidR="002D1FE6">
        <w:rPr>
          <w:rFonts w:cs="Arial"/>
          <w:szCs w:val="24"/>
        </w:rPr>
        <w:t>61</w:t>
      </w:r>
      <w:r w:rsidR="00870181">
        <w:rPr>
          <w:rFonts w:cs="Arial"/>
          <w:szCs w:val="24"/>
        </w:rPr>
        <w:t xml:space="preserve"> 80</w:t>
      </w:r>
      <w:r w:rsidR="002D1FE6">
        <w:rPr>
          <w:rFonts w:cs="Arial"/>
          <w:szCs w:val="24"/>
        </w:rPr>
        <w:t>7 569</w:t>
      </w:r>
    </w:p>
    <w:p w14:paraId="270F04E0" w14:textId="77777777" w:rsidR="00A14E96" w:rsidRDefault="00A14E96" w:rsidP="00A14E96">
      <w:pPr>
        <w:jc w:val="both"/>
        <w:rPr>
          <w:rFonts w:cs="Arial"/>
          <w:szCs w:val="24"/>
        </w:rPr>
      </w:pPr>
    </w:p>
    <w:p w14:paraId="063AC60B" w14:textId="77777777" w:rsidR="00A14E96" w:rsidRPr="00AE7D4C" w:rsidRDefault="00A14E96" w:rsidP="00A14E96">
      <w:pPr>
        <w:jc w:val="both"/>
        <w:rPr>
          <w:rFonts w:cs="Arial"/>
          <w:szCs w:val="24"/>
        </w:rPr>
      </w:pPr>
    </w:p>
    <w:p w14:paraId="17CC3E1C" w14:textId="5F030664" w:rsidR="00A14E96" w:rsidRPr="00AE7D4C" w:rsidRDefault="00A14E96" w:rsidP="00A14E96">
      <w:pPr>
        <w:jc w:val="both"/>
        <w:rPr>
          <w:rFonts w:cs="Arial"/>
          <w:szCs w:val="24"/>
        </w:rPr>
      </w:pPr>
      <w:r w:rsidRPr="00AE7D4C">
        <w:rPr>
          <w:rFonts w:cs="Arial"/>
          <w:b/>
          <w:i/>
          <w:szCs w:val="24"/>
        </w:rPr>
        <w:t>Beneficiarul</w:t>
      </w:r>
      <w:r w:rsidRPr="00AE7D4C">
        <w:rPr>
          <w:rFonts w:cs="Arial"/>
          <w:szCs w:val="24"/>
        </w:rPr>
        <w:t xml:space="preserve">: </w:t>
      </w:r>
    </w:p>
    <w:p w14:paraId="11776ECC" w14:textId="3E9B92C7" w:rsidR="00A14E96" w:rsidRPr="00AE7D4C" w:rsidRDefault="00A14E96" w:rsidP="00A14E96">
      <w:pPr>
        <w:jc w:val="both"/>
        <w:rPr>
          <w:rFonts w:cs="Arial"/>
          <w:b/>
          <w:szCs w:val="24"/>
        </w:rPr>
      </w:pPr>
      <w:r>
        <w:rPr>
          <w:rFonts w:cs="Arial"/>
          <w:b/>
          <w:szCs w:val="24"/>
        </w:rPr>
        <w:t xml:space="preserve">Municipiul </w:t>
      </w:r>
      <w:r w:rsidR="002D1FE6">
        <w:rPr>
          <w:rFonts w:cs="Arial"/>
          <w:b/>
          <w:szCs w:val="24"/>
        </w:rPr>
        <w:t>Satu Mare</w:t>
      </w:r>
    </w:p>
    <w:p w14:paraId="2DE24B8C" w14:textId="77777777" w:rsidR="00A14E96" w:rsidRDefault="00A14E96" w:rsidP="00A14E96">
      <w:pPr>
        <w:jc w:val="both"/>
        <w:rPr>
          <w:rFonts w:cs="Arial"/>
          <w:szCs w:val="24"/>
        </w:rPr>
      </w:pPr>
    </w:p>
    <w:p w14:paraId="5D78FF9E" w14:textId="77777777" w:rsidR="00A14E96" w:rsidRPr="00AE7D4C" w:rsidRDefault="00A14E96" w:rsidP="00A14E96">
      <w:pPr>
        <w:jc w:val="both"/>
        <w:rPr>
          <w:rFonts w:cs="Arial"/>
          <w:szCs w:val="24"/>
        </w:rPr>
      </w:pPr>
    </w:p>
    <w:p w14:paraId="05F32E5D" w14:textId="6A200652" w:rsidR="00A14E96" w:rsidRPr="00AE7D4C" w:rsidRDefault="00A14E96" w:rsidP="00A14E96">
      <w:pPr>
        <w:jc w:val="both"/>
        <w:rPr>
          <w:rFonts w:cs="Arial"/>
          <w:b/>
          <w:i/>
          <w:szCs w:val="24"/>
        </w:rPr>
      </w:pPr>
      <w:r w:rsidRPr="00AE7D4C">
        <w:rPr>
          <w:rFonts w:cs="Arial"/>
          <w:b/>
          <w:i/>
          <w:szCs w:val="24"/>
        </w:rPr>
        <w:t xml:space="preserve">Elaboratorul </w:t>
      </w:r>
      <w:r w:rsidRPr="00F01415">
        <w:rPr>
          <w:rFonts w:eastAsia="SimSun" w:cs="Arial"/>
          <w:b/>
          <w:bCs/>
          <w:i/>
          <w:szCs w:val="24"/>
        </w:rPr>
        <w:t>studiului de oportunitate</w:t>
      </w:r>
      <w:r w:rsidRPr="00F01415">
        <w:rPr>
          <w:rFonts w:cs="Arial"/>
          <w:b/>
          <w:i/>
          <w:szCs w:val="24"/>
        </w:rPr>
        <w:t>:</w:t>
      </w:r>
    </w:p>
    <w:p w14:paraId="5D4650B8" w14:textId="10492368" w:rsidR="00A14E96" w:rsidRPr="00AE7D4C" w:rsidRDefault="00A14E96" w:rsidP="00A14E96">
      <w:pPr>
        <w:jc w:val="both"/>
        <w:rPr>
          <w:rFonts w:cs="Arial"/>
          <w:b/>
          <w:szCs w:val="24"/>
        </w:rPr>
      </w:pPr>
      <w:r w:rsidRPr="00AE7D4C">
        <w:rPr>
          <w:rFonts w:cs="Arial"/>
          <w:b/>
          <w:szCs w:val="24"/>
        </w:rPr>
        <w:t xml:space="preserve">Ago Proiect Engineering S.R.L. – Proiectant </w:t>
      </w:r>
      <w:r w:rsidR="006A117C">
        <w:rPr>
          <w:rFonts w:cs="Arial"/>
          <w:b/>
          <w:szCs w:val="24"/>
        </w:rPr>
        <w:t>de specialitate</w:t>
      </w:r>
    </w:p>
    <w:p w14:paraId="6D937FC1" w14:textId="77777777" w:rsidR="00A14E96" w:rsidRPr="00AE7D4C" w:rsidRDefault="00A14E96" w:rsidP="00A14E96">
      <w:pPr>
        <w:jc w:val="both"/>
        <w:rPr>
          <w:rFonts w:cs="Arial"/>
          <w:szCs w:val="24"/>
        </w:rPr>
      </w:pPr>
      <w:r w:rsidRPr="00AE7D4C">
        <w:rPr>
          <w:rFonts w:cs="Arial"/>
          <w:szCs w:val="24"/>
        </w:rPr>
        <w:t xml:space="preserve">Adresa sediu social: Mun. Cluj-Napoca, Aleea Gurghiu, Nr. 1/59, Jud. Cluj </w:t>
      </w:r>
    </w:p>
    <w:p w14:paraId="4E98F1F1" w14:textId="77777777" w:rsidR="00A14E96" w:rsidRPr="00AE7D4C" w:rsidRDefault="00A14E96" w:rsidP="00A14E96">
      <w:pPr>
        <w:jc w:val="both"/>
        <w:rPr>
          <w:rFonts w:cs="Arial"/>
          <w:szCs w:val="24"/>
        </w:rPr>
      </w:pPr>
      <w:r w:rsidRPr="00AE7D4C">
        <w:rPr>
          <w:rFonts w:cs="Arial"/>
          <w:szCs w:val="24"/>
        </w:rPr>
        <w:t xml:space="preserve">Adresa corespondență (punct de lucru): Mun. Cluj-Napoca, Str. Brașov, Nr. 34, </w:t>
      </w:r>
    </w:p>
    <w:p w14:paraId="5C869ADE" w14:textId="0C79E47B" w:rsidR="00A14E96" w:rsidRPr="00AE7D4C" w:rsidRDefault="00A14E96" w:rsidP="00A14E96">
      <w:pPr>
        <w:jc w:val="both"/>
        <w:rPr>
          <w:rFonts w:cs="Arial"/>
          <w:szCs w:val="24"/>
        </w:rPr>
      </w:pPr>
      <w:r w:rsidRPr="00AE7D4C">
        <w:rPr>
          <w:rFonts w:cs="Arial"/>
          <w:szCs w:val="24"/>
        </w:rPr>
        <w:t xml:space="preserve">                                                              </w:t>
      </w:r>
      <w:r w:rsidR="00F01415">
        <w:rPr>
          <w:rFonts w:cs="Arial"/>
          <w:szCs w:val="24"/>
        </w:rPr>
        <w:t xml:space="preserve"> </w:t>
      </w:r>
      <w:r w:rsidRPr="00AE7D4C">
        <w:rPr>
          <w:rFonts w:cs="Arial"/>
          <w:szCs w:val="24"/>
        </w:rPr>
        <w:t xml:space="preserve"> Jud. Cluj, Cod Poștal 400066, România.</w:t>
      </w:r>
    </w:p>
    <w:p w14:paraId="32F01B34" w14:textId="77777777" w:rsidR="00A14E96" w:rsidRPr="00AE7D4C" w:rsidRDefault="00A14E96" w:rsidP="00A14E96">
      <w:pPr>
        <w:jc w:val="both"/>
        <w:rPr>
          <w:rFonts w:cs="Arial"/>
          <w:szCs w:val="24"/>
        </w:rPr>
      </w:pPr>
      <w:r w:rsidRPr="00AE7D4C">
        <w:rPr>
          <w:rFonts w:cs="Arial"/>
          <w:szCs w:val="24"/>
        </w:rPr>
        <w:t>Cod unic de înregistrare: RO33808062, Nr. de ordine în registrul comerțului: J12/3267/2014</w:t>
      </w:r>
    </w:p>
    <w:p w14:paraId="40506A97" w14:textId="77777777" w:rsidR="00A14E96" w:rsidRPr="00AE7D4C" w:rsidRDefault="00A14E96" w:rsidP="00A14E96">
      <w:pPr>
        <w:jc w:val="both"/>
        <w:rPr>
          <w:rFonts w:cs="Arial"/>
          <w:szCs w:val="24"/>
        </w:rPr>
      </w:pPr>
      <w:r w:rsidRPr="00AE7D4C">
        <w:rPr>
          <w:rFonts w:cs="Arial"/>
          <w:szCs w:val="24"/>
        </w:rPr>
        <w:t>Adresa e-mail: ago.proiect@gmail.ro, Nr. telefon: 0724 054 103</w:t>
      </w:r>
    </w:p>
    <w:p w14:paraId="6815EE62" w14:textId="77777777" w:rsidR="00A14E96" w:rsidRPr="00AE7D4C" w:rsidRDefault="00A14E96" w:rsidP="00A14E96">
      <w:pPr>
        <w:jc w:val="both"/>
        <w:rPr>
          <w:rFonts w:cs="Arial"/>
          <w:szCs w:val="24"/>
        </w:rPr>
      </w:pPr>
      <w:r w:rsidRPr="00AE7D4C">
        <w:rPr>
          <w:rFonts w:cs="Arial"/>
        </w:rPr>
        <w:t>Atestat A.N.R.E.:</w:t>
      </w:r>
      <w:r>
        <w:rPr>
          <w:rFonts w:cs="Arial"/>
        </w:rPr>
        <w:t xml:space="preserve"> </w:t>
      </w:r>
      <w:r w:rsidRPr="00AE7D4C">
        <w:rPr>
          <w:rFonts w:cs="Arial"/>
        </w:rPr>
        <w:t>14042/2019 – de tip C1A</w:t>
      </w:r>
    </w:p>
    <w:p w14:paraId="2C67030A" w14:textId="77777777" w:rsidR="00A14E96" w:rsidRPr="00AE7D4C" w:rsidRDefault="00A14E96" w:rsidP="00A14E96">
      <w:pPr>
        <w:jc w:val="both"/>
        <w:rPr>
          <w:rFonts w:cs="Arial"/>
          <w:szCs w:val="24"/>
        </w:rPr>
      </w:pPr>
      <w:r w:rsidRPr="00AE7D4C">
        <w:rPr>
          <w:rFonts w:cs="Arial"/>
        </w:rPr>
        <w:t>Atestat A.N.R.E.:</w:t>
      </w:r>
      <w:r>
        <w:rPr>
          <w:rFonts w:cs="Arial"/>
        </w:rPr>
        <w:t xml:space="preserve"> </w:t>
      </w:r>
      <w:r w:rsidRPr="002223D4">
        <w:rPr>
          <w:rFonts w:cs="Arial"/>
        </w:rPr>
        <w:t>16615/2020 – de tip A3</w:t>
      </w:r>
    </w:p>
    <w:p w14:paraId="06EC5D85" w14:textId="77777777" w:rsidR="00A14E96" w:rsidRDefault="00A14E96" w:rsidP="00A14E96">
      <w:pPr>
        <w:jc w:val="both"/>
        <w:rPr>
          <w:rFonts w:cs="Arial"/>
          <w:szCs w:val="24"/>
        </w:rPr>
      </w:pPr>
    </w:p>
    <w:p w14:paraId="34CC6459" w14:textId="77777777" w:rsidR="00A14E96" w:rsidRPr="00AE7D4C" w:rsidRDefault="00A14E96" w:rsidP="00A14E96">
      <w:pPr>
        <w:jc w:val="both"/>
        <w:rPr>
          <w:rFonts w:cs="Arial"/>
          <w:szCs w:val="24"/>
        </w:rPr>
      </w:pPr>
    </w:p>
    <w:p w14:paraId="0706D1B3" w14:textId="7F9423B8" w:rsidR="00A14E96" w:rsidRPr="00022D68" w:rsidRDefault="00A14E96" w:rsidP="00A14E96">
      <w:pPr>
        <w:jc w:val="both"/>
        <w:rPr>
          <w:rFonts w:cs="Arial"/>
          <w:szCs w:val="24"/>
        </w:rPr>
      </w:pPr>
      <w:r w:rsidRPr="00AE7D4C">
        <w:rPr>
          <w:rFonts w:cs="Arial"/>
          <w:b/>
          <w:szCs w:val="24"/>
        </w:rPr>
        <w:t>Nr./dată contract</w:t>
      </w:r>
      <w:r w:rsidRPr="00022D68">
        <w:rPr>
          <w:rFonts w:cs="Arial"/>
          <w:b/>
          <w:szCs w:val="24"/>
        </w:rPr>
        <w:t>:</w:t>
      </w:r>
      <w:r w:rsidRPr="00022D68">
        <w:rPr>
          <w:rFonts w:cs="Arial"/>
          <w:szCs w:val="24"/>
        </w:rPr>
        <w:t xml:space="preserve"> </w:t>
      </w:r>
      <w:r w:rsidR="002D1FE6">
        <w:rPr>
          <w:rFonts w:cs="Arial"/>
          <w:szCs w:val="24"/>
        </w:rPr>
        <w:t>10543-57</w:t>
      </w:r>
      <w:r w:rsidRPr="00022D68">
        <w:rPr>
          <w:rFonts w:cs="Arial"/>
          <w:szCs w:val="24"/>
        </w:rPr>
        <w:t xml:space="preserve"> / </w:t>
      </w:r>
      <w:r w:rsidR="00022D68" w:rsidRPr="00022D68">
        <w:rPr>
          <w:rFonts w:cs="Arial"/>
          <w:szCs w:val="24"/>
        </w:rPr>
        <w:t>1</w:t>
      </w:r>
      <w:r w:rsidR="002D1FE6">
        <w:rPr>
          <w:rFonts w:cs="Arial"/>
          <w:szCs w:val="24"/>
        </w:rPr>
        <w:t>5</w:t>
      </w:r>
      <w:r w:rsidR="00F01415" w:rsidRPr="00022D68">
        <w:rPr>
          <w:rFonts w:cs="Arial"/>
          <w:szCs w:val="24"/>
        </w:rPr>
        <w:t>.</w:t>
      </w:r>
      <w:r w:rsidR="002D1FE6">
        <w:rPr>
          <w:rFonts w:cs="Arial"/>
          <w:szCs w:val="24"/>
        </w:rPr>
        <w:t>02</w:t>
      </w:r>
      <w:r w:rsidRPr="00022D68">
        <w:rPr>
          <w:rFonts w:cs="Arial"/>
          <w:szCs w:val="24"/>
        </w:rPr>
        <w:t>.202</w:t>
      </w:r>
      <w:r w:rsidR="002D1FE6">
        <w:rPr>
          <w:rFonts w:cs="Arial"/>
          <w:szCs w:val="24"/>
        </w:rPr>
        <w:t>3</w:t>
      </w:r>
    </w:p>
    <w:p w14:paraId="2BA76D10" w14:textId="2476484D" w:rsidR="00A14E96" w:rsidRPr="00AE7D4C" w:rsidRDefault="00A14E96" w:rsidP="00A14E96">
      <w:pPr>
        <w:jc w:val="both"/>
        <w:rPr>
          <w:rFonts w:cs="Arial"/>
          <w:b/>
          <w:szCs w:val="24"/>
        </w:rPr>
      </w:pPr>
      <w:r w:rsidRPr="00022D68">
        <w:rPr>
          <w:rFonts w:cs="Arial"/>
          <w:b/>
          <w:szCs w:val="24"/>
        </w:rPr>
        <w:t xml:space="preserve">Nr./dată proiect: </w:t>
      </w:r>
      <w:r w:rsidR="002D1FE6">
        <w:rPr>
          <w:rFonts w:cs="Arial"/>
          <w:szCs w:val="24"/>
        </w:rPr>
        <w:t>32</w:t>
      </w:r>
      <w:r w:rsidR="00F01415" w:rsidRPr="00022D68">
        <w:rPr>
          <w:rFonts w:cs="Arial"/>
          <w:szCs w:val="24"/>
        </w:rPr>
        <w:t>.1</w:t>
      </w:r>
      <w:r w:rsidRPr="00022D68">
        <w:rPr>
          <w:rFonts w:cs="Arial"/>
          <w:szCs w:val="24"/>
        </w:rPr>
        <w:t xml:space="preserve">/ </w:t>
      </w:r>
      <w:r w:rsidR="002D1FE6">
        <w:rPr>
          <w:rFonts w:cs="Arial"/>
          <w:szCs w:val="24"/>
        </w:rPr>
        <w:t>15</w:t>
      </w:r>
      <w:r w:rsidRPr="00022D68">
        <w:rPr>
          <w:rFonts w:cs="Arial"/>
          <w:szCs w:val="24"/>
        </w:rPr>
        <w:t>.</w:t>
      </w:r>
      <w:r w:rsidR="002D1FE6">
        <w:rPr>
          <w:rFonts w:cs="Arial"/>
          <w:szCs w:val="24"/>
        </w:rPr>
        <w:t>02</w:t>
      </w:r>
      <w:r w:rsidRPr="00022D68">
        <w:rPr>
          <w:rFonts w:cs="Arial"/>
          <w:szCs w:val="24"/>
        </w:rPr>
        <w:t>.202</w:t>
      </w:r>
      <w:r w:rsidR="002D1FE6">
        <w:rPr>
          <w:rFonts w:cs="Arial"/>
          <w:szCs w:val="24"/>
        </w:rPr>
        <w:t>3</w:t>
      </w:r>
    </w:p>
    <w:p w14:paraId="510FB8A8" w14:textId="7C37B2AE" w:rsidR="00A14E96" w:rsidRPr="00AE7D4C" w:rsidRDefault="00A14E96" w:rsidP="00A14E96">
      <w:pPr>
        <w:jc w:val="both"/>
        <w:rPr>
          <w:rFonts w:cs="Arial"/>
          <w:szCs w:val="24"/>
        </w:rPr>
      </w:pPr>
      <w:r w:rsidRPr="00AE7D4C">
        <w:rPr>
          <w:rFonts w:cs="Arial"/>
          <w:b/>
          <w:szCs w:val="24"/>
        </w:rPr>
        <w:t>Data elaborării documentației:</w:t>
      </w:r>
      <w:r w:rsidRPr="00AE7D4C">
        <w:rPr>
          <w:rFonts w:cs="Arial"/>
          <w:szCs w:val="24"/>
        </w:rPr>
        <w:t xml:space="preserve"> </w:t>
      </w:r>
      <w:r w:rsidR="00870181">
        <w:rPr>
          <w:rFonts w:cs="Arial"/>
          <w:szCs w:val="24"/>
        </w:rPr>
        <w:t>Ma</w:t>
      </w:r>
      <w:r w:rsidR="002D1FE6">
        <w:rPr>
          <w:rFonts w:cs="Arial"/>
          <w:szCs w:val="24"/>
        </w:rPr>
        <w:t>i</w:t>
      </w:r>
      <w:r w:rsidRPr="00AE7D4C">
        <w:rPr>
          <w:rFonts w:cs="Arial"/>
          <w:szCs w:val="24"/>
        </w:rPr>
        <w:t xml:space="preserve"> 202</w:t>
      </w:r>
      <w:r w:rsidR="002D1FE6">
        <w:rPr>
          <w:rFonts w:cs="Arial"/>
          <w:szCs w:val="24"/>
        </w:rPr>
        <w:t>3</w:t>
      </w:r>
    </w:p>
    <w:p w14:paraId="632BE78F" w14:textId="2DFBA373" w:rsidR="00A14E96" w:rsidRPr="00AE7D4C" w:rsidRDefault="00A14E96" w:rsidP="00A14E96">
      <w:pPr>
        <w:jc w:val="both"/>
        <w:rPr>
          <w:rFonts w:cs="Arial"/>
          <w:szCs w:val="24"/>
        </w:rPr>
      </w:pPr>
      <w:r w:rsidRPr="00AE7D4C">
        <w:rPr>
          <w:rFonts w:cs="Arial"/>
          <w:b/>
          <w:szCs w:val="24"/>
        </w:rPr>
        <w:t>Faza de proiectare:</w:t>
      </w:r>
      <w:r>
        <w:rPr>
          <w:rFonts w:eastAsia="SimSun" w:cs="Arial"/>
          <w:bCs/>
          <w:szCs w:val="24"/>
        </w:rPr>
        <w:t xml:space="preserve"> </w:t>
      </w:r>
      <w:r w:rsidRPr="00F01415">
        <w:rPr>
          <w:rFonts w:eastAsia="SimSun" w:cs="Arial"/>
          <w:bCs/>
          <w:szCs w:val="24"/>
        </w:rPr>
        <w:t>Studiu de Oportunitate</w:t>
      </w:r>
      <w:r w:rsidRPr="00AE7D4C">
        <w:rPr>
          <w:rFonts w:eastAsia="SimSun" w:cs="Arial"/>
          <w:bCs/>
          <w:szCs w:val="24"/>
        </w:rPr>
        <w:t xml:space="preserve">          </w:t>
      </w:r>
    </w:p>
    <w:p w14:paraId="38713368" w14:textId="69CDF56B" w:rsidR="00504300" w:rsidRDefault="00504300" w:rsidP="00DD166B">
      <w:pPr>
        <w:pBdr>
          <w:bottom w:val="single" w:sz="12" w:space="1" w:color="auto"/>
        </w:pBdr>
        <w:spacing w:line="240" w:lineRule="auto"/>
        <w:jc w:val="center"/>
        <w:rPr>
          <w:rFonts w:cs="Arial"/>
          <w:b/>
          <w:sz w:val="20"/>
        </w:rPr>
      </w:pPr>
    </w:p>
    <w:p w14:paraId="41C790F6" w14:textId="77777777" w:rsidR="00463198" w:rsidRDefault="00463198" w:rsidP="00DD166B">
      <w:pPr>
        <w:pBdr>
          <w:bottom w:val="single" w:sz="12" w:space="1" w:color="auto"/>
        </w:pBdr>
        <w:spacing w:line="240" w:lineRule="auto"/>
        <w:jc w:val="center"/>
        <w:rPr>
          <w:rFonts w:cs="Arial"/>
          <w:b/>
          <w:sz w:val="20"/>
        </w:rPr>
      </w:pPr>
    </w:p>
    <w:p w14:paraId="4A50D6C7" w14:textId="77777777" w:rsidR="00463198" w:rsidRDefault="00463198" w:rsidP="00DD166B">
      <w:pPr>
        <w:pBdr>
          <w:bottom w:val="single" w:sz="12" w:space="1" w:color="auto"/>
        </w:pBdr>
        <w:spacing w:line="240" w:lineRule="auto"/>
        <w:jc w:val="center"/>
        <w:rPr>
          <w:rFonts w:cs="Arial"/>
          <w:b/>
          <w:sz w:val="20"/>
        </w:rPr>
      </w:pPr>
    </w:p>
    <w:p w14:paraId="2072A7C6" w14:textId="1BE02344" w:rsidR="00A14E96" w:rsidRPr="00404FCD" w:rsidRDefault="003A0D5E" w:rsidP="00404FCD">
      <w:pPr>
        <w:tabs>
          <w:tab w:val="left" w:pos="720"/>
          <w:tab w:val="center" w:pos="4706"/>
          <w:tab w:val="right" w:pos="9356"/>
        </w:tabs>
        <w:spacing w:line="240" w:lineRule="auto"/>
        <w:jc w:val="both"/>
        <w:rPr>
          <w:rFonts w:cs="Arial"/>
          <w:sz w:val="20"/>
        </w:rPr>
      </w:pPr>
      <w:r w:rsidRPr="004D3340">
        <w:rPr>
          <w:rFonts w:cs="Arial"/>
          <w:sz w:val="20"/>
        </w:rPr>
        <w:tab/>
        <w:t>Acest document este proprietatea echipei de proiectare menţionate pe foaia de semnături și nu poate fi folosit decât pentru lucrarea din titlu, respectiv este supus prevederilor legii dreptului de autor în aşa fel încât sunt exclusive toate drepturile privind traducerea, tipărirea, reutilizarea ilustraţiilor sau a textului, reproducerea sau în orice altă formă de utilizare. Echipa de proiectare nu îşi asumă responsabilitatea sau răspunderea pentru consecinţele rezultate în urma utilizării acestui proiect în alt scop decât cel pentru care a fost contractat. Orice persoană care foloseşte, transmite și reproduce, total sau parţial proiectul în alt scop sau pentru altă fază de proiectare, decât cea stabilită și fără acordul scris al proprietarului, va trebui să despăgubească proprietarul pentru pierderile și daunele care rezultă din aceasta reproducere. Documentul este valabil numai cu semnăturile și ştampilele în original.</w:t>
      </w:r>
    </w:p>
    <w:tbl>
      <w:tblPr>
        <w:tblStyle w:val="TableGrid"/>
        <w:tblpPr w:leftFromText="180" w:rightFromText="180" w:horzAnchor="margin" w:tblpXSpec="center" w:tblpY="6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2"/>
      </w:tblGrid>
      <w:tr w:rsidR="00A14E96" w:rsidRPr="00AE7D4C" w14:paraId="00F2CF85" w14:textId="77777777" w:rsidTr="008A1B02">
        <w:tc>
          <w:tcPr>
            <w:tcW w:w="9922" w:type="dxa"/>
            <w:gridSpan w:val="2"/>
            <w:shd w:val="clear" w:color="auto" w:fill="auto"/>
          </w:tcPr>
          <w:p w14:paraId="699B2BF9" w14:textId="77777777" w:rsidR="00A14E96" w:rsidRPr="00AE7D4C" w:rsidRDefault="00A14E96" w:rsidP="00A14E96">
            <w:pPr>
              <w:jc w:val="center"/>
              <w:rPr>
                <w:rFonts w:cs="Arial"/>
              </w:rPr>
            </w:pPr>
            <w:r w:rsidRPr="00AE7D4C">
              <w:rPr>
                <w:rFonts w:cs="Arial"/>
                <w:b/>
                <w:sz w:val="30"/>
                <w:szCs w:val="30"/>
              </w:rPr>
              <w:lastRenderedPageBreak/>
              <w:t>PAGINĂ DE SEMNĂTURI</w:t>
            </w:r>
          </w:p>
        </w:tc>
      </w:tr>
      <w:tr w:rsidR="00A14E96" w:rsidRPr="00AE7D4C" w14:paraId="3F9A0A79" w14:textId="77777777" w:rsidTr="008A1B02">
        <w:tc>
          <w:tcPr>
            <w:tcW w:w="9922" w:type="dxa"/>
            <w:gridSpan w:val="2"/>
            <w:shd w:val="clear" w:color="auto" w:fill="auto"/>
          </w:tcPr>
          <w:p w14:paraId="7E0FCF8B" w14:textId="77777777" w:rsidR="00A14E96" w:rsidRPr="00AE7D4C" w:rsidRDefault="00A14E96" w:rsidP="00D058E6">
            <w:pPr>
              <w:rPr>
                <w:rFonts w:cs="Arial"/>
                <w:b/>
                <w:sz w:val="30"/>
                <w:szCs w:val="30"/>
              </w:rPr>
            </w:pPr>
          </w:p>
        </w:tc>
      </w:tr>
      <w:tr w:rsidR="00A14E96" w:rsidRPr="00AE7D4C" w14:paraId="771F84C2" w14:textId="77777777" w:rsidTr="008A1B02">
        <w:tc>
          <w:tcPr>
            <w:tcW w:w="4960" w:type="dxa"/>
            <w:shd w:val="clear" w:color="auto" w:fill="auto"/>
          </w:tcPr>
          <w:p w14:paraId="13909675" w14:textId="77777777" w:rsidR="00A14E96" w:rsidRPr="00AE7D4C" w:rsidRDefault="00A14E96" w:rsidP="00A14E96">
            <w:pPr>
              <w:rPr>
                <w:rFonts w:cs="Arial"/>
              </w:rPr>
            </w:pPr>
          </w:p>
        </w:tc>
        <w:tc>
          <w:tcPr>
            <w:tcW w:w="4962" w:type="dxa"/>
            <w:shd w:val="clear" w:color="auto" w:fill="auto"/>
          </w:tcPr>
          <w:p w14:paraId="2CE8B975" w14:textId="77777777" w:rsidR="00A14E96" w:rsidRPr="00AE7D4C" w:rsidRDefault="00A14E96" w:rsidP="00A14E96">
            <w:pPr>
              <w:rPr>
                <w:rFonts w:cs="Arial"/>
              </w:rPr>
            </w:pPr>
          </w:p>
        </w:tc>
      </w:tr>
      <w:tr w:rsidR="00A14E96" w:rsidRPr="002223D4" w14:paraId="03A7FDC7" w14:textId="77777777" w:rsidTr="008A1B02">
        <w:tc>
          <w:tcPr>
            <w:tcW w:w="4960" w:type="dxa"/>
            <w:shd w:val="clear" w:color="auto" w:fill="auto"/>
          </w:tcPr>
          <w:p w14:paraId="0F34FCB7" w14:textId="0B6E937A" w:rsidR="00A14E96" w:rsidRPr="002223D4" w:rsidRDefault="00946C62" w:rsidP="00F17B60">
            <w:pPr>
              <w:ind w:left="284"/>
              <w:rPr>
                <w:rFonts w:cs="Arial"/>
                <w:b/>
              </w:rPr>
            </w:pPr>
            <w:r>
              <w:rPr>
                <w:rFonts w:cs="Arial"/>
                <w:b/>
              </w:rPr>
              <w:t>DIRECTOR</w:t>
            </w:r>
            <w:r w:rsidR="00A14E96" w:rsidRPr="002223D4">
              <w:rPr>
                <w:rFonts w:cs="Arial"/>
                <w:b/>
              </w:rPr>
              <w:t xml:space="preserve"> DE PROIECT:</w:t>
            </w:r>
          </w:p>
        </w:tc>
        <w:tc>
          <w:tcPr>
            <w:tcW w:w="4962" w:type="dxa"/>
            <w:shd w:val="clear" w:color="auto" w:fill="auto"/>
          </w:tcPr>
          <w:p w14:paraId="7ECFC43B" w14:textId="77777777" w:rsidR="00A14E96" w:rsidRPr="002223D4" w:rsidRDefault="00A14E96" w:rsidP="00F17B60">
            <w:pPr>
              <w:ind w:left="284"/>
              <w:rPr>
                <w:rFonts w:cs="Arial"/>
                <w:b/>
              </w:rPr>
            </w:pPr>
            <w:r w:rsidRPr="002223D4">
              <w:rPr>
                <w:rFonts w:cs="Arial"/>
                <w:b/>
              </w:rPr>
              <w:t>Ing. Ostroveanu Andi</w:t>
            </w:r>
          </w:p>
        </w:tc>
      </w:tr>
      <w:tr w:rsidR="00A14E96" w:rsidRPr="002223D4" w14:paraId="674CAC0D" w14:textId="77777777" w:rsidTr="008A1B02">
        <w:tc>
          <w:tcPr>
            <w:tcW w:w="4960" w:type="dxa"/>
            <w:shd w:val="clear" w:color="auto" w:fill="auto"/>
          </w:tcPr>
          <w:p w14:paraId="5EBF75F6" w14:textId="77777777" w:rsidR="00A14E96" w:rsidRPr="002223D4" w:rsidRDefault="00A14E96" w:rsidP="00F17B60">
            <w:pPr>
              <w:ind w:left="284"/>
              <w:rPr>
                <w:rFonts w:cs="Arial"/>
              </w:rPr>
            </w:pPr>
            <w:r w:rsidRPr="002223D4">
              <w:rPr>
                <w:rFonts w:cs="Arial"/>
              </w:rPr>
              <w:t>Autorizat A.N.R.E.:</w:t>
            </w:r>
          </w:p>
        </w:tc>
        <w:tc>
          <w:tcPr>
            <w:tcW w:w="4962" w:type="dxa"/>
            <w:shd w:val="clear" w:color="auto" w:fill="auto"/>
          </w:tcPr>
          <w:p w14:paraId="721D40D2" w14:textId="77777777" w:rsidR="00A14E96" w:rsidRPr="002223D4" w:rsidRDefault="00A14E96" w:rsidP="00F17B60">
            <w:pPr>
              <w:ind w:left="284"/>
              <w:rPr>
                <w:rFonts w:cs="Arial"/>
              </w:rPr>
            </w:pPr>
            <w:r w:rsidRPr="002223D4">
              <w:rPr>
                <w:rFonts w:cs="Arial"/>
              </w:rPr>
              <w:t>202011706/2020 – Grad IIA, IIB</w:t>
            </w:r>
          </w:p>
        </w:tc>
      </w:tr>
      <w:tr w:rsidR="00A14E96" w:rsidRPr="002223D4" w14:paraId="0D73AE4C" w14:textId="77777777" w:rsidTr="008A1B02">
        <w:tc>
          <w:tcPr>
            <w:tcW w:w="4960" w:type="dxa"/>
            <w:shd w:val="clear" w:color="auto" w:fill="auto"/>
          </w:tcPr>
          <w:p w14:paraId="037160FE" w14:textId="77777777" w:rsidR="00A14E96" w:rsidRPr="002223D4" w:rsidRDefault="00A14E96" w:rsidP="00F17B60">
            <w:pPr>
              <w:ind w:left="284"/>
              <w:rPr>
                <w:rFonts w:cs="Arial"/>
              </w:rPr>
            </w:pPr>
            <w:r w:rsidRPr="002223D4">
              <w:rPr>
                <w:rFonts w:cs="Arial"/>
              </w:rPr>
              <w:t>Specialist în iluminat:</w:t>
            </w:r>
          </w:p>
        </w:tc>
        <w:tc>
          <w:tcPr>
            <w:tcW w:w="4962" w:type="dxa"/>
            <w:shd w:val="clear" w:color="auto" w:fill="auto"/>
          </w:tcPr>
          <w:p w14:paraId="2FA2A3D3" w14:textId="77777777" w:rsidR="00A14E96" w:rsidRPr="002223D4" w:rsidRDefault="00A14E96" w:rsidP="00F17B60">
            <w:pPr>
              <w:ind w:left="284"/>
              <w:rPr>
                <w:rFonts w:cs="Arial"/>
              </w:rPr>
            </w:pPr>
            <w:r w:rsidRPr="002223D4">
              <w:rPr>
                <w:rFonts w:cs="Arial"/>
              </w:rPr>
              <w:t>Conform COR 214237</w:t>
            </w:r>
          </w:p>
        </w:tc>
      </w:tr>
      <w:tr w:rsidR="00A14E96" w:rsidRPr="002223D4" w14:paraId="529F15D1" w14:textId="77777777" w:rsidTr="008A1B02">
        <w:tc>
          <w:tcPr>
            <w:tcW w:w="4960" w:type="dxa"/>
            <w:shd w:val="clear" w:color="auto" w:fill="auto"/>
          </w:tcPr>
          <w:p w14:paraId="29F24884" w14:textId="77777777" w:rsidR="00A14E96" w:rsidRPr="002223D4" w:rsidRDefault="00A14E96" w:rsidP="00F17B60">
            <w:pPr>
              <w:ind w:left="284"/>
              <w:rPr>
                <w:rFonts w:cs="Arial"/>
              </w:rPr>
            </w:pPr>
            <w:r>
              <w:rPr>
                <w:rFonts w:cs="Arial"/>
              </w:rPr>
              <w:t>Manager de proiect:</w:t>
            </w:r>
          </w:p>
        </w:tc>
        <w:tc>
          <w:tcPr>
            <w:tcW w:w="4962" w:type="dxa"/>
            <w:shd w:val="clear" w:color="auto" w:fill="auto"/>
          </w:tcPr>
          <w:p w14:paraId="4ED4BE8D" w14:textId="77777777" w:rsidR="00A14E96" w:rsidRPr="002223D4" w:rsidRDefault="00A14E96" w:rsidP="00F17B60">
            <w:pPr>
              <w:ind w:left="284"/>
              <w:rPr>
                <w:rFonts w:cs="Arial"/>
              </w:rPr>
            </w:pPr>
            <w:r w:rsidRPr="002223D4">
              <w:rPr>
                <w:rFonts w:cs="Arial"/>
              </w:rPr>
              <w:t>Conform COR</w:t>
            </w:r>
            <w:r>
              <w:rPr>
                <w:rFonts w:cs="Arial"/>
              </w:rPr>
              <w:t xml:space="preserve"> 241919</w:t>
            </w:r>
          </w:p>
        </w:tc>
      </w:tr>
      <w:tr w:rsidR="00A14E96" w:rsidRPr="002223D4" w14:paraId="68FB0D97" w14:textId="77777777" w:rsidTr="008A1B02">
        <w:tc>
          <w:tcPr>
            <w:tcW w:w="4960" w:type="dxa"/>
            <w:shd w:val="clear" w:color="auto" w:fill="auto"/>
          </w:tcPr>
          <w:p w14:paraId="639AA5F8" w14:textId="77777777" w:rsidR="00A14E96" w:rsidRPr="002223D4" w:rsidRDefault="00A14E96" w:rsidP="00F17B60">
            <w:pPr>
              <w:ind w:left="284"/>
              <w:rPr>
                <w:rFonts w:cs="Arial"/>
              </w:rPr>
            </w:pPr>
          </w:p>
        </w:tc>
        <w:tc>
          <w:tcPr>
            <w:tcW w:w="4962" w:type="dxa"/>
            <w:shd w:val="clear" w:color="auto" w:fill="auto"/>
          </w:tcPr>
          <w:p w14:paraId="3EDE15E7" w14:textId="77777777" w:rsidR="00A14E96" w:rsidRPr="002223D4" w:rsidRDefault="00A14E96" w:rsidP="00F17B60">
            <w:pPr>
              <w:ind w:left="284"/>
              <w:rPr>
                <w:rFonts w:cs="Arial"/>
              </w:rPr>
            </w:pPr>
          </w:p>
        </w:tc>
      </w:tr>
      <w:tr w:rsidR="00C00E64" w:rsidRPr="002223D4" w14:paraId="6D367B00" w14:textId="77777777" w:rsidTr="008A1B02">
        <w:tc>
          <w:tcPr>
            <w:tcW w:w="4960" w:type="dxa"/>
            <w:shd w:val="clear" w:color="auto" w:fill="auto"/>
          </w:tcPr>
          <w:p w14:paraId="1377E6F9" w14:textId="77777777" w:rsidR="00C00E64" w:rsidRDefault="00C00E64" w:rsidP="00F17B60">
            <w:pPr>
              <w:ind w:left="284"/>
              <w:rPr>
                <w:rFonts w:cs="Arial"/>
              </w:rPr>
            </w:pPr>
          </w:p>
          <w:p w14:paraId="79E44EE4" w14:textId="77777777" w:rsidR="00BA6DFA" w:rsidRPr="002223D4" w:rsidRDefault="00BA6DFA" w:rsidP="00F17B60">
            <w:pPr>
              <w:ind w:left="284"/>
              <w:rPr>
                <w:rFonts w:cs="Arial"/>
              </w:rPr>
            </w:pPr>
          </w:p>
        </w:tc>
        <w:tc>
          <w:tcPr>
            <w:tcW w:w="4962" w:type="dxa"/>
            <w:shd w:val="clear" w:color="auto" w:fill="auto"/>
          </w:tcPr>
          <w:p w14:paraId="46B37258" w14:textId="77777777" w:rsidR="00C00E64" w:rsidRPr="002223D4" w:rsidRDefault="00C00E64" w:rsidP="00F17B60">
            <w:pPr>
              <w:ind w:left="284"/>
              <w:rPr>
                <w:rFonts w:cs="Arial"/>
              </w:rPr>
            </w:pPr>
          </w:p>
        </w:tc>
      </w:tr>
      <w:tr w:rsidR="00BA6DFA" w:rsidRPr="002223D4" w14:paraId="64018984" w14:textId="77777777" w:rsidTr="008A1B02">
        <w:tc>
          <w:tcPr>
            <w:tcW w:w="4960" w:type="dxa"/>
            <w:shd w:val="clear" w:color="auto" w:fill="auto"/>
          </w:tcPr>
          <w:p w14:paraId="7087253B" w14:textId="77777777" w:rsidR="00BA6DFA" w:rsidRDefault="00BA6DFA" w:rsidP="00BA6DFA">
            <w:pPr>
              <w:ind w:left="284"/>
              <w:rPr>
                <w:b/>
                <w:szCs w:val="24"/>
              </w:rPr>
            </w:pPr>
            <w:r>
              <w:rPr>
                <w:b/>
                <w:szCs w:val="24"/>
              </w:rPr>
              <w:t>MANAGER DE PROIECT /</w:t>
            </w:r>
          </w:p>
          <w:p w14:paraId="375EF056" w14:textId="0BAC2D4A" w:rsidR="00BA6DFA" w:rsidRPr="002223D4" w:rsidRDefault="00BA6DFA" w:rsidP="00BA6DFA">
            <w:pPr>
              <w:ind w:left="284"/>
              <w:rPr>
                <w:rFonts w:cs="Arial"/>
              </w:rPr>
            </w:pPr>
            <w:r>
              <w:rPr>
                <w:b/>
                <w:szCs w:val="24"/>
              </w:rPr>
              <w:t>SEF DE PROIECT:</w:t>
            </w:r>
          </w:p>
        </w:tc>
        <w:tc>
          <w:tcPr>
            <w:tcW w:w="4962" w:type="dxa"/>
            <w:shd w:val="clear" w:color="auto" w:fill="auto"/>
          </w:tcPr>
          <w:p w14:paraId="5036DE78" w14:textId="03BA4B87" w:rsidR="00BA6DFA" w:rsidRPr="002223D4" w:rsidRDefault="00BA6DFA" w:rsidP="00BA6DFA">
            <w:pPr>
              <w:ind w:left="284"/>
              <w:rPr>
                <w:rFonts w:cs="Arial"/>
              </w:rPr>
            </w:pPr>
            <w:r>
              <w:rPr>
                <w:b/>
                <w:szCs w:val="24"/>
              </w:rPr>
              <w:t>Ing. Pop Giorgian</w:t>
            </w:r>
          </w:p>
        </w:tc>
      </w:tr>
      <w:tr w:rsidR="00BA6DFA" w:rsidRPr="002223D4" w14:paraId="48EBE12D" w14:textId="77777777" w:rsidTr="008A1B02">
        <w:tc>
          <w:tcPr>
            <w:tcW w:w="4960" w:type="dxa"/>
            <w:shd w:val="clear" w:color="auto" w:fill="auto"/>
          </w:tcPr>
          <w:p w14:paraId="4F2B42E3" w14:textId="1CF03C6F" w:rsidR="00BA6DFA" w:rsidRPr="002223D4" w:rsidRDefault="00BA6DFA" w:rsidP="00BA6DFA">
            <w:pPr>
              <w:ind w:left="284"/>
              <w:rPr>
                <w:rFonts w:cs="Arial"/>
              </w:rPr>
            </w:pPr>
            <w:r>
              <w:rPr>
                <w:szCs w:val="24"/>
              </w:rPr>
              <w:t>Autorizat A.N.R.E.:</w:t>
            </w:r>
          </w:p>
        </w:tc>
        <w:tc>
          <w:tcPr>
            <w:tcW w:w="4962" w:type="dxa"/>
            <w:shd w:val="clear" w:color="auto" w:fill="auto"/>
          </w:tcPr>
          <w:p w14:paraId="49B1E6B1" w14:textId="474B1F41" w:rsidR="00BA6DFA" w:rsidRPr="002223D4" w:rsidRDefault="00BA6DFA" w:rsidP="00BA6DFA">
            <w:pPr>
              <w:ind w:left="284"/>
              <w:rPr>
                <w:rFonts w:cs="Arial"/>
              </w:rPr>
            </w:pPr>
            <w:r>
              <w:rPr>
                <w:szCs w:val="24"/>
              </w:rPr>
              <w:t>20211425/2021 – Grad IIA, IIB</w:t>
            </w:r>
          </w:p>
        </w:tc>
      </w:tr>
      <w:tr w:rsidR="00BA6DFA" w:rsidRPr="002223D4" w14:paraId="3606A585" w14:textId="77777777" w:rsidTr="008A1B02">
        <w:tc>
          <w:tcPr>
            <w:tcW w:w="4960" w:type="dxa"/>
            <w:shd w:val="clear" w:color="auto" w:fill="auto"/>
          </w:tcPr>
          <w:p w14:paraId="51EECF39" w14:textId="27FACB8B" w:rsidR="00BA6DFA" w:rsidRPr="002223D4" w:rsidRDefault="00BA6DFA" w:rsidP="00BA6DFA">
            <w:pPr>
              <w:ind w:left="284"/>
              <w:rPr>
                <w:rFonts w:cs="Arial"/>
              </w:rPr>
            </w:pPr>
            <w:r>
              <w:rPr>
                <w:szCs w:val="24"/>
              </w:rPr>
              <w:t>Specialist în iluminat:</w:t>
            </w:r>
          </w:p>
        </w:tc>
        <w:tc>
          <w:tcPr>
            <w:tcW w:w="4962" w:type="dxa"/>
            <w:shd w:val="clear" w:color="auto" w:fill="auto"/>
          </w:tcPr>
          <w:p w14:paraId="5190AB40" w14:textId="5B5F5F8C" w:rsidR="00BA6DFA" w:rsidRPr="002223D4" w:rsidRDefault="00BA6DFA" w:rsidP="00BA6DFA">
            <w:pPr>
              <w:ind w:left="284"/>
              <w:rPr>
                <w:rFonts w:cs="Arial"/>
              </w:rPr>
            </w:pPr>
            <w:r>
              <w:rPr>
                <w:szCs w:val="24"/>
              </w:rPr>
              <w:t>Conform COR 214237</w:t>
            </w:r>
          </w:p>
        </w:tc>
      </w:tr>
      <w:tr w:rsidR="00BA6DFA" w:rsidRPr="002223D4" w14:paraId="1B40621F" w14:textId="77777777" w:rsidTr="008A1B02">
        <w:tc>
          <w:tcPr>
            <w:tcW w:w="4960" w:type="dxa"/>
            <w:shd w:val="clear" w:color="auto" w:fill="auto"/>
          </w:tcPr>
          <w:p w14:paraId="261BA21B" w14:textId="77777777" w:rsidR="00BA6DFA" w:rsidRDefault="00BA6DFA" w:rsidP="00BA6DFA">
            <w:pPr>
              <w:ind w:left="284"/>
              <w:rPr>
                <w:rFonts w:cs="Arial"/>
              </w:rPr>
            </w:pPr>
          </w:p>
          <w:p w14:paraId="0A905F01" w14:textId="5DB687BA" w:rsidR="00BA6DFA" w:rsidRPr="002223D4" w:rsidRDefault="00BA6DFA" w:rsidP="00BA6DFA">
            <w:pPr>
              <w:ind w:left="284"/>
              <w:rPr>
                <w:rFonts w:cs="Arial"/>
              </w:rPr>
            </w:pPr>
          </w:p>
        </w:tc>
        <w:tc>
          <w:tcPr>
            <w:tcW w:w="4962" w:type="dxa"/>
            <w:shd w:val="clear" w:color="auto" w:fill="auto"/>
          </w:tcPr>
          <w:p w14:paraId="14827ADE" w14:textId="77777777" w:rsidR="00BA6DFA" w:rsidRDefault="00BA6DFA" w:rsidP="00BA6DFA">
            <w:pPr>
              <w:ind w:left="284"/>
              <w:rPr>
                <w:rFonts w:cs="Arial"/>
              </w:rPr>
            </w:pPr>
          </w:p>
          <w:p w14:paraId="4177868A" w14:textId="77777777" w:rsidR="00697BAB" w:rsidRDefault="00697BAB" w:rsidP="00BA6DFA">
            <w:pPr>
              <w:ind w:left="284"/>
              <w:rPr>
                <w:rFonts w:cs="Arial"/>
              </w:rPr>
            </w:pPr>
          </w:p>
          <w:p w14:paraId="5F99683A" w14:textId="16FF5D9A" w:rsidR="00697BAB" w:rsidRPr="002223D4" w:rsidRDefault="00697BAB" w:rsidP="00BA6DFA">
            <w:pPr>
              <w:ind w:left="284"/>
              <w:rPr>
                <w:rFonts w:cs="Arial"/>
              </w:rPr>
            </w:pPr>
          </w:p>
        </w:tc>
      </w:tr>
      <w:tr w:rsidR="00BA6DFA" w:rsidRPr="002223D4" w14:paraId="73EED346" w14:textId="77777777" w:rsidTr="008A1B02">
        <w:tc>
          <w:tcPr>
            <w:tcW w:w="4960" w:type="dxa"/>
            <w:shd w:val="clear" w:color="auto" w:fill="auto"/>
          </w:tcPr>
          <w:p w14:paraId="2B9D402E" w14:textId="5ED1ECBE" w:rsidR="00BA6DFA" w:rsidRPr="002223D4" w:rsidRDefault="00BA6DFA" w:rsidP="00BA6DFA">
            <w:pPr>
              <w:ind w:left="284"/>
              <w:rPr>
                <w:rFonts w:cs="Arial"/>
              </w:rPr>
            </w:pPr>
            <w:r>
              <w:rPr>
                <w:b/>
                <w:szCs w:val="24"/>
              </w:rPr>
              <w:t>PROIECTANT INSTALAȚII ELECTRICE:</w:t>
            </w:r>
          </w:p>
        </w:tc>
        <w:tc>
          <w:tcPr>
            <w:tcW w:w="4962" w:type="dxa"/>
            <w:shd w:val="clear" w:color="auto" w:fill="auto"/>
          </w:tcPr>
          <w:p w14:paraId="4AB3EF44" w14:textId="58365A34" w:rsidR="00BA6DFA" w:rsidRPr="002223D4" w:rsidRDefault="00BA6DFA" w:rsidP="00BA6DFA">
            <w:pPr>
              <w:ind w:left="284"/>
              <w:rPr>
                <w:rFonts w:cs="Arial"/>
              </w:rPr>
            </w:pPr>
            <w:r>
              <w:rPr>
                <w:b/>
                <w:szCs w:val="24"/>
              </w:rPr>
              <w:t>Ing. Petean Vlad</w:t>
            </w:r>
          </w:p>
        </w:tc>
      </w:tr>
      <w:tr w:rsidR="00BA6DFA" w:rsidRPr="002223D4" w14:paraId="6945AE3D" w14:textId="77777777" w:rsidTr="008A1B02">
        <w:tc>
          <w:tcPr>
            <w:tcW w:w="4960" w:type="dxa"/>
            <w:shd w:val="clear" w:color="auto" w:fill="auto"/>
          </w:tcPr>
          <w:p w14:paraId="22B8C340" w14:textId="0BEE0C4C" w:rsidR="00BA6DFA" w:rsidRPr="002223D4" w:rsidRDefault="00BA6DFA" w:rsidP="00BA6DFA">
            <w:pPr>
              <w:ind w:left="284"/>
              <w:rPr>
                <w:rFonts w:cs="Arial"/>
              </w:rPr>
            </w:pPr>
            <w:r>
              <w:rPr>
                <w:szCs w:val="24"/>
              </w:rPr>
              <w:t>Autorizat A.N.R.E.:</w:t>
            </w:r>
          </w:p>
        </w:tc>
        <w:tc>
          <w:tcPr>
            <w:tcW w:w="4962" w:type="dxa"/>
            <w:shd w:val="clear" w:color="auto" w:fill="auto"/>
          </w:tcPr>
          <w:p w14:paraId="252721BA" w14:textId="187393DB" w:rsidR="00BA6DFA" w:rsidRPr="002223D4" w:rsidRDefault="00BA6DFA" w:rsidP="00BA6DFA">
            <w:pPr>
              <w:ind w:left="284"/>
              <w:rPr>
                <w:rFonts w:cs="Arial"/>
              </w:rPr>
            </w:pPr>
            <w:r>
              <w:rPr>
                <w:szCs w:val="24"/>
              </w:rPr>
              <w:t>202210199/2022 – Grad IIIA, IIIB</w:t>
            </w:r>
          </w:p>
        </w:tc>
      </w:tr>
      <w:tr w:rsidR="00BA6DFA" w:rsidRPr="002223D4" w14:paraId="47F78D42" w14:textId="77777777" w:rsidTr="008A1B02">
        <w:tc>
          <w:tcPr>
            <w:tcW w:w="4960" w:type="dxa"/>
            <w:shd w:val="clear" w:color="auto" w:fill="auto"/>
          </w:tcPr>
          <w:p w14:paraId="474A235E" w14:textId="6FBD6563" w:rsidR="00BA6DFA" w:rsidRPr="002223D4" w:rsidRDefault="00BA6DFA" w:rsidP="00BA6DFA">
            <w:pPr>
              <w:ind w:left="284"/>
              <w:rPr>
                <w:rFonts w:cs="Arial"/>
              </w:rPr>
            </w:pPr>
            <w:r>
              <w:rPr>
                <w:szCs w:val="24"/>
              </w:rPr>
              <w:t>Specialist în iluminat:</w:t>
            </w:r>
          </w:p>
        </w:tc>
        <w:tc>
          <w:tcPr>
            <w:tcW w:w="4962" w:type="dxa"/>
            <w:shd w:val="clear" w:color="auto" w:fill="auto"/>
          </w:tcPr>
          <w:p w14:paraId="1327A7F4" w14:textId="77777777" w:rsidR="00BA6DFA" w:rsidRDefault="00BA6DFA" w:rsidP="00BA6DFA">
            <w:pPr>
              <w:ind w:left="284"/>
              <w:rPr>
                <w:szCs w:val="24"/>
              </w:rPr>
            </w:pPr>
            <w:r>
              <w:rPr>
                <w:szCs w:val="24"/>
              </w:rPr>
              <w:t>Conform COR 214237</w:t>
            </w:r>
          </w:p>
          <w:p w14:paraId="340F13FF" w14:textId="77777777" w:rsidR="00697BAB" w:rsidRDefault="00697BAB" w:rsidP="00BA6DFA">
            <w:pPr>
              <w:ind w:left="284"/>
              <w:rPr>
                <w:szCs w:val="24"/>
              </w:rPr>
            </w:pPr>
          </w:p>
          <w:p w14:paraId="3CCC6D4E" w14:textId="77777777" w:rsidR="00697BAB" w:rsidRDefault="00697BAB" w:rsidP="00BA6DFA">
            <w:pPr>
              <w:ind w:left="284"/>
              <w:rPr>
                <w:szCs w:val="24"/>
              </w:rPr>
            </w:pPr>
          </w:p>
          <w:p w14:paraId="023BB767" w14:textId="7E7EA248" w:rsidR="00697BAB" w:rsidRPr="002223D4" w:rsidRDefault="00697BAB" w:rsidP="00BA6DFA">
            <w:pPr>
              <w:ind w:left="284"/>
              <w:rPr>
                <w:rFonts w:cs="Arial"/>
              </w:rPr>
            </w:pPr>
          </w:p>
        </w:tc>
      </w:tr>
      <w:tr w:rsidR="00697BAB" w:rsidRPr="002223D4" w14:paraId="438F1F5D" w14:textId="77777777" w:rsidTr="008A1B02">
        <w:tc>
          <w:tcPr>
            <w:tcW w:w="4960" w:type="dxa"/>
            <w:shd w:val="clear" w:color="auto" w:fill="auto"/>
          </w:tcPr>
          <w:p w14:paraId="7B6D450F" w14:textId="7CA7F099" w:rsidR="00697BAB" w:rsidRPr="002223D4" w:rsidRDefault="00697BAB" w:rsidP="00697BAB">
            <w:pPr>
              <w:ind w:left="284"/>
              <w:rPr>
                <w:rFonts w:cs="Arial"/>
                <w:b/>
              </w:rPr>
            </w:pPr>
            <w:r>
              <w:rPr>
                <w:b/>
                <w:szCs w:val="24"/>
              </w:rPr>
              <w:t>PROIECTANT INSTALAȚII ELECTRICE:</w:t>
            </w:r>
          </w:p>
        </w:tc>
        <w:tc>
          <w:tcPr>
            <w:tcW w:w="4962" w:type="dxa"/>
            <w:shd w:val="clear" w:color="auto" w:fill="auto"/>
          </w:tcPr>
          <w:p w14:paraId="29FF55E6" w14:textId="51C626DA" w:rsidR="00697BAB" w:rsidRPr="002223D4" w:rsidRDefault="00697BAB" w:rsidP="00697BAB">
            <w:pPr>
              <w:ind w:left="284"/>
              <w:rPr>
                <w:rFonts w:cs="Arial"/>
                <w:b/>
              </w:rPr>
            </w:pPr>
            <w:r>
              <w:rPr>
                <w:b/>
                <w:szCs w:val="24"/>
              </w:rPr>
              <w:t>Ing. Palfi Szilard-Erno</w:t>
            </w:r>
          </w:p>
        </w:tc>
      </w:tr>
      <w:tr w:rsidR="00697BAB" w:rsidRPr="002223D4" w14:paraId="06DF8C13" w14:textId="77777777" w:rsidTr="008A1B02">
        <w:tc>
          <w:tcPr>
            <w:tcW w:w="4960" w:type="dxa"/>
            <w:shd w:val="clear" w:color="auto" w:fill="auto"/>
          </w:tcPr>
          <w:p w14:paraId="64B2FF36" w14:textId="139E6177" w:rsidR="00697BAB" w:rsidRPr="002223D4" w:rsidRDefault="00697BAB" w:rsidP="00697BAB">
            <w:pPr>
              <w:ind w:left="284"/>
              <w:rPr>
                <w:rFonts w:cs="Arial"/>
              </w:rPr>
            </w:pPr>
            <w:r>
              <w:rPr>
                <w:szCs w:val="24"/>
              </w:rPr>
              <w:t>Autorizat A.N.R.E.:</w:t>
            </w:r>
          </w:p>
        </w:tc>
        <w:tc>
          <w:tcPr>
            <w:tcW w:w="4962" w:type="dxa"/>
            <w:shd w:val="clear" w:color="auto" w:fill="auto"/>
          </w:tcPr>
          <w:p w14:paraId="41F59EF2" w14:textId="30B44A72" w:rsidR="00697BAB" w:rsidRPr="002223D4" w:rsidRDefault="00697BAB" w:rsidP="00697BAB">
            <w:pPr>
              <w:ind w:left="284"/>
              <w:rPr>
                <w:rFonts w:cs="Arial"/>
              </w:rPr>
            </w:pPr>
            <w:r>
              <w:rPr>
                <w:szCs w:val="24"/>
              </w:rPr>
              <w:t>202210792/2022 – Grad IIA, IIB</w:t>
            </w:r>
          </w:p>
        </w:tc>
      </w:tr>
      <w:tr w:rsidR="00697BAB" w:rsidRPr="002223D4" w14:paraId="29A35CE1" w14:textId="77777777" w:rsidTr="008A1B02">
        <w:tc>
          <w:tcPr>
            <w:tcW w:w="4960" w:type="dxa"/>
            <w:shd w:val="clear" w:color="auto" w:fill="auto"/>
          </w:tcPr>
          <w:p w14:paraId="490D666E" w14:textId="0F98C3C5" w:rsidR="00697BAB" w:rsidRPr="002223D4" w:rsidRDefault="00697BAB" w:rsidP="00697BAB">
            <w:pPr>
              <w:ind w:left="284"/>
              <w:rPr>
                <w:rFonts w:cs="Arial"/>
              </w:rPr>
            </w:pPr>
          </w:p>
        </w:tc>
        <w:tc>
          <w:tcPr>
            <w:tcW w:w="4962" w:type="dxa"/>
            <w:shd w:val="clear" w:color="auto" w:fill="auto"/>
          </w:tcPr>
          <w:p w14:paraId="0F3BE29D" w14:textId="77777777" w:rsidR="00697BAB" w:rsidRDefault="00697BAB" w:rsidP="00697BAB">
            <w:pPr>
              <w:ind w:left="284"/>
              <w:rPr>
                <w:rFonts w:cs="Arial"/>
              </w:rPr>
            </w:pPr>
          </w:p>
          <w:p w14:paraId="24FA1247" w14:textId="77777777" w:rsidR="00697BAB" w:rsidRDefault="00697BAB" w:rsidP="00697BAB">
            <w:pPr>
              <w:ind w:left="284"/>
              <w:rPr>
                <w:rFonts w:cs="Arial"/>
              </w:rPr>
            </w:pPr>
          </w:p>
          <w:p w14:paraId="221F6646" w14:textId="729B1390" w:rsidR="00697BAB" w:rsidRPr="002223D4" w:rsidRDefault="00697BAB" w:rsidP="00697BAB">
            <w:pPr>
              <w:ind w:left="284"/>
              <w:rPr>
                <w:rFonts w:cs="Arial"/>
              </w:rPr>
            </w:pPr>
          </w:p>
        </w:tc>
      </w:tr>
      <w:tr w:rsidR="00697BAB" w:rsidRPr="00AE7D4C" w14:paraId="0FF80751" w14:textId="77777777" w:rsidTr="008A1B02">
        <w:tc>
          <w:tcPr>
            <w:tcW w:w="4960" w:type="dxa"/>
            <w:shd w:val="clear" w:color="auto" w:fill="auto"/>
          </w:tcPr>
          <w:p w14:paraId="7B2EE838" w14:textId="424A6197" w:rsidR="00697BAB" w:rsidRPr="00AE7D4C" w:rsidRDefault="00697BAB" w:rsidP="00697BAB">
            <w:pPr>
              <w:ind w:left="284"/>
              <w:rPr>
                <w:rFonts w:cs="Arial"/>
              </w:rPr>
            </w:pPr>
            <w:r>
              <w:rPr>
                <w:b/>
                <w:szCs w:val="24"/>
              </w:rPr>
              <w:t>PROIECTANT INSTALAȚII ELECTRICE:</w:t>
            </w:r>
          </w:p>
        </w:tc>
        <w:tc>
          <w:tcPr>
            <w:tcW w:w="4962" w:type="dxa"/>
            <w:shd w:val="clear" w:color="auto" w:fill="auto"/>
          </w:tcPr>
          <w:p w14:paraId="518FAD4B" w14:textId="3A8EB573" w:rsidR="00697BAB" w:rsidRPr="00AE7D4C" w:rsidRDefault="00697BAB" w:rsidP="00697BAB">
            <w:pPr>
              <w:ind w:left="284"/>
              <w:rPr>
                <w:rFonts w:cs="Arial"/>
              </w:rPr>
            </w:pPr>
            <w:r>
              <w:rPr>
                <w:b/>
                <w:szCs w:val="24"/>
              </w:rPr>
              <w:t>Ing. Olasz Bence</w:t>
            </w:r>
          </w:p>
        </w:tc>
      </w:tr>
      <w:tr w:rsidR="00697BAB" w:rsidRPr="00AE7D4C" w14:paraId="645CFA89" w14:textId="77777777" w:rsidTr="008A1B02">
        <w:trPr>
          <w:trHeight w:val="80"/>
        </w:trPr>
        <w:tc>
          <w:tcPr>
            <w:tcW w:w="4960" w:type="dxa"/>
            <w:shd w:val="clear" w:color="auto" w:fill="auto"/>
          </w:tcPr>
          <w:p w14:paraId="22590F60" w14:textId="51ADBFA1" w:rsidR="00697BAB" w:rsidRPr="00AE7D4C" w:rsidRDefault="00697BAB" w:rsidP="00697BAB">
            <w:pPr>
              <w:rPr>
                <w:rFonts w:cs="Arial"/>
              </w:rPr>
            </w:pPr>
            <w:r>
              <w:rPr>
                <w:szCs w:val="24"/>
              </w:rPr>
              <w:t xml:space="preserve">    Autorizat A.N.R.E.:</w:t>
            </w:r>
          </w:p>
        </w:tc>
        <w:tc>
          <w:tcPr>
            <w:tcW w:w="4962" w:type="dxa"/>
            <w:shd w:val="clear" w:color="auto" w:fill="auto"/>
          </w:tcPr>
          <w:p w14:paraId="4DAF97BD" w14:textId="490EC8E9" w:rsidR="00697BAB" w:rsidRPr="00AE7D4C" w:rsidRDefault="00697BAB" w:rsidP="00697BAB">
            <w:pPr>
              <w:ind w:left="284"/>
              <w:rPr>
                <w:rFonts w:cs="Arial"/>
              </w:rPr>
            </w:pPr>
            <w:r>
              <w:rPr>
                <w:szCs w:val="24"/>
              </w:rPr>
              <w:t>202210382/2022 – Grad IIA, IIB</w:t>
            </w:r>
          </w:p>
        </w:tc>
      </w:tr>
      <w:tr w:rsidR="00697BAB" w:rsidRPr="00AE7D4C" w14:paraId="09E09CCD" w14:textId="77777777" w:rsidTr="008A1B02">
        <w:trPr>
          <w:trHeight w:val="80"/>
        </w:trPr>
        <w:tc>
          <w:tcPr>
            <w:tcW w:w="4960" w:type="dxa"/>
            <w:shd w:val="clear" w:color="auto" w:fill="auto"/>
          </w:tcPr>
          <w:p w14:paraId="203FFE9F" w14:textId="77777777" w:rsidR="00697BAB" w:rsidRDefault="00697BAB" w:rsidP="00697BAB">
            <w:pPr>
              <w:rPr>
                <w:szCs w:val="24"/>
              </w:rPr>
            </w:pPr>
          </w:p>
          <w:p w14:paraId="7A53DED9" w14:textId="77777777" w:rsidR="00697BAB" w:rsidRDefault="00697BAB" w:rsidP="00697BAB">
            <w:pPr>
              <w:rPr>
                <w:szCs w:val="24"/>
              </w:rPr>
            </w:pPr>
          </w:p>
          <w:p w14:paraId="1B116BEB" w14:textId="77777777" w:rsidR="00697BAB" w:rsidRDefault="00697BAB" w:rsidP="00697BAB">
            <w:pPr>
              <w:rPr>
                <w:szCs w:val="24"/>
              </w:rPr>
            </w:pPr>
          </w:p>
        </w:tc>
        <w:tc>
          <w:tcPr>
            <w:tcW w:w="4962" w:type="dxa"/>
            <w:shd w:val="clear" w:color="auto" w:fill="auto"/>
          </w:tcPr>
          <w:p w14:paraId="0665C91A" w14:textId="77777777" w:rsidR="00697BAB" w:rsidRDefault="00697BAB" w:rsidP="00697BAB">
            <w:pPr>
              <w:ind w:left="284"/>
              <w:rPr>
                <w:szCs w:val="24"/>
              </w:rPr>
            </w:pPr>
          </w:p>
        </w:tc>
      </w:tr>
      <w:tr w:rsidR="00697BAB" w:rsidRPr="00AE7D4C" w14:paraId="739ACD7A" w14:textId="77777777" w:rsidTr="008A1B02">
        <w:trPr>
          <w:trHeight w:val="80"/>
        </w:trPr>
        <w:tc>
          <w:tcPr>
            <w:tcW w:w="4960" w:type="dxa"/>
            <w:shd w:val="clear" w:color="auto" w:fill="auto"/>
          </w:tcPr>
          <w:p w14:paraId="6A8F1A3E" w14:textId="6BD15458" w:rsidR="00697BAB" w:rsidRDefault="00697BAB" w:rsidP="00697BAB">
            <w:pPr>
              <w:rPr>
                <w:szCs w:val="24"/>
              </w:rPr>
            </w:pPr>
            <w:r>
              <w:rPr>
                <w:b/>
                <w:szCs w:val="24"/>
              </w:rPr>
              <w:t xml:space="preserve">    PRESTATOR:</w:t>
            </w:r>
          </w:p>
        </w:tc>
        <w:tc>
          <w:tcPr>
            <w:tcW w:w="4962" w:type="dxa"/>
            <w:shd w:val="clear" w:color="auto" w:fill="auto"/>
          </w:tcPr>
          <w:p w14:paraId="0EEEA0C8" w14:textId="26666494" w:rsidR="00697BAB" w:rsidRDefault="00697BAB" w:rsidP="00697BAB">
            <w:pPr>
              <w:ind w:left="284"/>
              <w:rPr>
                <w:szCs w:val="24"/>
              </w:rPr>
            </w:pPr>
            <w:r>
              <w:rPr>
                <w:b/>
                <w:szCs w:val="24"/>
              </w:rPr>
              <w:t>Ago Proiect Engineering S.R.L</w:t>
            </w:r>
          </w:p>
        </w:tc>
      </w:tr>
      <w:tr w:rsidR="00697BAB" w:rsidRPr="00AE7D4C" w14:paraId="62DDBF98" w14:textId="77777777" w:rsidTr="008A1B02">
        <w:trPr>
          <w:trHeight w:val="80"/>
        </w:trPr>
        <w:tc>
          <w:tcPr>
            <w:tcW w:w="4960" w:type="dxa"/>
            <w:shd w:val="clear" w:color="auto" w:fill="auto"/>
          </w:tcPr>
          <w:p w14:paraId="6749C4D3" w14:textId="157C93BF" w:rsidR="00697BAB" w:rsidRDefault="00697BAB" w:rsidP="00697BAB">
            <w:pPr>
              <w:rPr>
                <w:szCs w:val="24"/>
              </w:rPr>
            </w:pPr>
            <w:r>
              <w:rPr>
                <w:szCs w:val="24"/>
              </w:rPr>
              <w:t xml:space="preserve">    Atestat A.N.R.E.:</w:t>
            </w:r>
          </w:p>
        </w:tc>
        <w:tc>
          <w:tcPr>
            <w:tcW w:w="4962" w:type="dxa"/>
            <w:shd w:val="clear" w:color="auto" w:fill="auto"/>
          </w:tcPr>
          <w:p w14:paraId="1410C838" w14:textId="01A7B770" w:rsidR="00697BAB" w:rsidRDefault="00697BAB" w:rsidP="00697BAB">
            <w:pPr>
              <w:ind w:left="284"/>
              <w:rPr>
                <w:szCs w:val="24"/>
              </w:rPr>
            </w:pPr>
            <w:r>
              <w:rPr>
                <w:szCs w:val="24"/>
              </w:rPr>
              <w:t>14042/2019 – de tip C1A</w:t>
            </w:r>
          </w:p>
        </w:tc>
      </w:tr>
      <w:tr w:rsidR="00697BAB" w:rsidRPr="00AE7D4C" w14:paraId="5F80133D" w14:textId="77777777" w:rsidTr="008A1B02">
        <w:trPr>
          <w:trHeight w:val="80"/>
        </w:trPr>
        <w:tc>
          <w:tcPr>
            <w:tcW w:w="4960" w:type="dxa"/>
            <w:shd w:val="clear" w:color="auto" w:fill="auto"/>
          </w:tcPr>
          <w:p w14:paraId="0E7D015F" w14:textId="77777777" w:rsidR="00697BAB" w:rsidRDefault="00697BAB" w:rsidP="00697BAB">
            <w:pPr>
              <w:rPr>
                <w:szCs w:val="24"/>
              </w:rPr>
            </w:pPr>
          </w:p>
        </w:tc>
        <w:tc>
          <w:tcPr>
            <w:tcW w:w="4962" w:type="dxa"/>
            <w:shd w:val="clear" w:color="auto" w:fill="auto"/>
          </w:tcPr>
          <w:p w14:paraId="6CAA620A" w14:textId="77777777" w:rsidR="00697BAB" w:rsidRDefault="00697BAB" w:rsidP="00697BAB">
            <w:pPr>
              <w:ind w:left="284"/>
              <w:rPr>
                <w:szCs w:val="24"/>
              </w:rPr>
            </w:pPr>
          </w:p>
        </w:tc>
      </w:tr>
      <w:tr w:rsidR="00697BAB" w:rsidRPr="002223D4" w14:paraId="5161E5D4" w14:textId="77777777" w:rsidTr="008A1B02">
        <w:tc>
          <w:tcPr>
            <w:tcW w:w="4960" w:type="dxa"/>
            <w:shd w:val="clear" w:color="auto" w:fill="auto"/>
            <w:vAlign w:val="center"/>
          </w:tcPr>
          <w:p w14:paraId="0D97D245" w14:textId="77777777" w:rsidR="00697BAB" w:rsidRPr="00AE7D4C" w:rsidRDefault="00697BAB" w:rsidP="00697BAB">
            <w:pPr>
              <w:ind w:left="284"/>
              <w:rPr>
                <w:rFonts w:cs="Arial"/>
                <w:b/>
              </w:rPr>
            </w:pPr>
            <w:r w:rsidRPr="00AE7D4C">
              <w:rPr>
                <w:rFonts w:cs="Arial"/>
                <w:b/>
              </w:rPr>
              <w:t>Nr./dată contract:</w:t>
            </w:r>
          </w:p>
        </w:tc>
        <w:tc>
          <w:tcPr>
            <w:tcW w:w="4962" w:type="dxa"/>
            <w:shd w:val="clear" w:color="auto" w:fill="auto"/>
            <w:vAlign w:val="center"/>
          </w:tcPr>
          <w:p w14:paraId="146A699A" w14:textId="29571068" w:rsidR="00697BAB" w:rsidRPr="00F562AA" w:rsidRDefault="00697BAB" w:rsidP="00697BAB">
            <w:pPr>
              <w:ind w:left="284"/>
              <w:jc w:val="both"/>
              <w:rPr>
                <w:rFonts w:cs="Arial"/>
                <w:szCs w:val="24"/>
                <w:highlight w:val="yellow"/>
              </w:rPr>
            </w:pPr>
            <w:r>
              <w:rPr>
                <w:rFonts w:cs="Arial"/>
                <w:szCs w:val="24"/>
              </w:rPr>
              <w:t>10543-57</w:t>
            </w:r>
            <w:r w:rsidRPr="00022D68">
              <w:rPr>
                <w:rFonts w:cs="Arial"/>
                <w:szCs w:val="24"/>
              </w:rPr>
              <w:t xml:space="preserve"> / 1</w:t>
            </w:r>
            <w:r>
              <w:rPr>
                <w:rFonts w:cs="Arial"/>
                <w:szCs w:val="24"/>
              </w:rPr>
              <w:t>5</w:t>
            </w:r>
            <w:r w:rsidRPr="00022D68">
              <w:rPr>
                <w:rFonts w:cs="Arial"/>
                <w:szCs w:val="24"/>
              </w:rPr>
              <w:t>.</w:t>
            </w:r>
            <w:r>
              <w:rPr>
                <w:rFonts w:cs="Arial"/>
                <w:szCs w:val="24"/>
              </w:rPr>
              <w:t>02</w:t>
            </w:r>
            <w:r w:rsidRPr="00022D68">
              <w:rPr>
                <w:rFonts w:cs="Arial"/>
                <w:szCs w:val="24"/>
              </w:rPr>
              <w:t>.202</w:t>
            </w:r>
            <w:r>
              <w:rPr>
                <w:rFonts w:cs="Arial"/>
                <w:szCs w:val="24"/>
              </w:rPr>
              <w:t>3</w:t>
            </w:r>
          </w:p>
        </w:tc>
      </w:tr>
      <w:tr w:rsidR="00697BAB" w:rsidRPr="00AE7D4C" w14:paraId="3893A7DE" w14:textId="77777777" w:rsidTr="008A1B02">
        <w:tc>
          <w:tcPr>
            <w:tcW w:w="4960" w:type="dxa"/>
            <w:shd w:val="clear" w:color="auto" w:fill="auto"/>
            <w:vAlign w:val="center"/>
          </w:tcPr>
          <w:p w14:paraId="33BAC84A" w14:textId="77777777" w:rsidR="00697BAB" w:rsidRPr="00AE7D4C" w:rsidRDefault="00697BAB" w:rsidP="00697BAB">
            <w:pPr>
              <w:ind w:left="284"/>
              <w:rPr>
                <w:rFonts w:cs="Arial"/>
                <w:b/>
              </w:rPr>
            </w:pPr>
            <w:r w:rsidRPr="00AE7D4C">
              <w:rPr>
                <w:rFonts w:cs="Arial"/>
                <w:b/>
              </w:rPr>
              <w:t>Nr./dată proiect:</w:t>
            </w:r>
          </w:p>
        </w:tc>
        <w:tc>
          <w:tcPr>
            <w:tcW w:w="4962" w:type="dxa"/>
            <w:shd w:val="clear" w:color="auto" w:fill="auto"/>
            <w:vAlign w:val="center"/>
          </w:tcPr>
          <w:p w14:paraId="1FA2834B" w14:textId="20739CF5" w:rsidR="00697BAB" w:rsidRPr="00F562AA" w:rsidRDefault="00697BAB" w:rsidP="00697BAB">
            <w:pPr>
              <w:ind w:left="284"/>
              <w:rPr>
                <w:rFonts w:cs="Arial"/>
                <w:highlight w:val="yellow"/>
              </w:rPr>
            </w:pPr>
            <w:r>
              <w:rPr>
                <w:rFonts w:cs="Arial"/>
                <w:szCs w:val="24"/>
              </w:rPr>
              <w:t>32</w:t>
            </w:r>
            <w:r w:rsidRPr="00022D68">
              <w:rPr>
                <w:rFonts w:cs="Arial"/>
                <w:szCs w:val="24"/>
              </w:rPr>
              <w:t xml:space="preserve">.1/ </w:t>
            </w:r>
            <w:r>
              <w:rPr>
                <w:rFonts w:cs="Arial"/>
                <w:szCs w:val="24"/>
              </w:rPr>
              <w:t>15</w:t>
            </w:r>
            <w:r w:rsidRPr="00022D68">
              <w:rPr>
                <w:rFonts w:cs="Arial"/>
                <w:szCs w:val="24"/>
              </w:rPr>
              <w:t>.</w:t>
            </w:r>
            <w:r>
              <w:rPr>
                <w:rFonts w:cs="Arial"/>
                <w:szCs w:val="24"/>
              </w:rPr>
              <w:t>02</w:t>
            </w:r>
            <w:r w:rsidRPr="00022D68">
              <w:rPr>
                <w:rFonts w:cs="Arial"/>
                <w:szCs w:val="24"/>
              </w:rPr>
              <w:t>.202</w:t>
            </w:r>
            <w:r>
              <w:rPr>
                <w:rFonts w:cs="Arial"/>
                <w:szCs w:val="24"/>
              </w:rPr>
              <w:t>3</w:t>
            </w:r>
          </w:p>
        </w:tc>
      </w:tr>
      <w:tr w:rsidR="00697BAB" w:rsidRPr="002223D4" w14:paraId="4374D133" w14:textId="77777777" w:rsidTr="008A1B02">
        <w:tc>
          <w:tcPr>
            <w:tcW w:w="4960" w:type="dxa"/>
            <w:shd w:val="clear" w:color="auto" w:fill="auto"/>
            <w:vAlign w:val="center"/>
          </w:tcPr>
          <w:p w14:paraId="139BBE67" w14:textId="77777777" w:rsidR="00697BAB" w:rsidRPr="002223D4" w:rsidRDefault="00697BAB" w:rsidP="00697BAB">
            <w:pPr>
              <w:ind w:left="284"/>
              <w:rPr>
                <w:rFonts w:cs="Arial"/>
                <w:b/>
              </w:rPr>
            </w:pPr>
            <w:r w:rsidRPr="002223D4">
              <w:rPr>
                <w:rFonts w:cs="Arial"/>
                <w:b/>
              </w:rPr>
              <w:t>Data elaborării documentației:</w:t>
            </w:r>
          </w:p>
        </w:tc>
        <w:tc>
          <w:tcPr>
            <w:tcW w:w="4962" w:type="dxa"/>
            <w:shd w:val="clear" w:color="auto" w:fill="auto"/>
            <w:vAlign w:val="center"/>
          </w:tcPr>
          <w:p w14:paraId="58E42539" w14:textId="470FA37F" w:rsidR="00697BAB" w:rsidRPr="002223D4" w:rsidRDefault="00697BAB" w:rsidP="00697BAB">
            <w:pPr>
              <w:ind w:left="284"/>
              <w:rPr>
                <w:rFonts w:cs="Arial"/>
              </w:rPr>
            </w:pPr>
            <w:r>
              <w:rPr>
                <w:rFonts w:cs="Arial"/>
              </w:rPr>
              <w:t>Mai</w:t>
            </w:r>
            <w:r w:rsidRPr="002223D4">
              <w:rPr>
                <w:rFonts w:cs="Arial"/>
              </w:rPr>
              <w:t xml:space="preserve"> 202</w:t>
            </w:r>
            <w:r>
              <w:rPr>
                <w:rFonts w:cs="Arial"/>
              </w:rPr>
              <w:t>3</w:t>
            </w:r>
          </w:p>
        </w:tc>
      </w:tr>
      <w:tr w:rsidR="00697BAB" w:rsidRPr="00AE7D4C" w14:paraId="41649BA6" w14:textId="77777777" w:rsidTr="008A1B02">
        <w:tc>
          <w:tcPr>
            <w:tcW w:w="4960" w:type="dxa"/>
            <w:shd w:val="clear" w:color="auto" w:fill="auto"/>
          </w:tcPr>
          <w:p w14:paraId="738A7507" w14:textId="77777777" w:rsidR="00697BAB" w:rsidRPr="00AE7D4C" w:rsidRDefault="00697BAB" w:rsidP="00697BAB">
            <w:pPr>
              <w:ind w:left="284"/>
              <w:rPr>
                <w:rFonts w:cs="Arial"/>
                <w:b/>
              </w:rPr>
            </w:pPr>
            <w:r w:rsidRPr="00AE7D4C">
              <w:rPr>
                <w:rFonts w:cs="Arial"/>
                <w:b/>
              </w:rPr>
              <w:t>Faza de proiectare:</w:t>
            </w:r>
          </w:p>
        </w:tc>
        <w:tc>
          <w:tcPr>
            <w:tcW w:w="4962" w:type="dxa"/>
            <w:shd w:val="clear" w:color="auto" w:fill="auto"/>
            <w:vAlign w:val="center"/>
          </w:tcPr>
          <w:p w14:paraId="21B89624" w14:textId="6AAA04F6" w:rsidR="00697BAB" w:rsidRPr="00AE7D4C" w:rsidRDefault="00697BAB" w:rsidP="00697BAB">
            <w:pPr>
              <w:ind w:left="284"/>
              <w:rPr>
                <w:rFonts w:cs="Arial"/>
                <w:highlight w:val="yellow"/>
              </w:rPr>
            </w:pPr>
            <w:r w:rsidRPr="00F17B60">
              <w:rPr>
                <w:rFonts w:cs="Arial"/>
              </w:rPr>
              <w:t>Studiu de Oportunitate</w:t>
            </w:r>
          </w:p>
        </w:tc>
      </w:tr>
      <w:tr w:rsidR="00697BAB" w:rsidRPr="00AE7D4C" w14:paraId="52126A29" w14:textId="77777777" w:rsidTr="008A1B02">
        <w:tc>
          <w:tcPr>
            <w:tcW w:w="4960" w:type="dxa"/>
            <w:shd w:val="clear" w:color="auto" w:fill="auto"/>
            <w:vAlign w:val="center"/>
          </w:tcPr>
          <w:p w14:paraId="097EC08C" w14:textId="77777777" w:rsidR="00697BAB" w:rsidRDefault="00697BAB" w:rsidP="00697BAB">
            <w:pPr>
              <w:ind w:left="284"/>
              <w:rPr>
                <w:rFonts w:cs="Arial"/>
                <w:b/>
              </w:rPr>
            </w:pPr>
          </w:p>
          <w:p w14:paraId="4BB40E77" w14:textId="77777777" w:rsidR="00463198" w:rsidRPr="00AE7D4C" w:rsidRDefault="00463198" w:rsidP="00463198">
            <w:pPr>
              <w:rPr>
                <w:rFonts w:cs="Arial"/>
                <w:b/>
              </w:rPr>
            </w:pPr>
          </w:p>
        </w:tc>
        <w:tc>
          <w:tcPr>
            <w:tcW w:w="4962" w:type="dxa"/>
            <w:shd w:val="clear" w:color="auto" w:fill="auto"/>
            <w:vAlign w:val="center"/>
          </w:tcPr>
          <w:p w14:paraId="559BB8EE" w14:textId="77777777" w:rsidR="00697BAB" w:rsidRPr="00AE7D4C" w:rsidRDefault="00697BAB" w:rsidP="00697BAB">
            <w:pPr>
              <w:ind w:left="284"/>
              <w:rPr>
                <w:rFonts w:cs="Arial"/>
              </w:rPr>
            </w:pPr>
          </w:p>
        </w:tc>
      </w:tr>
    </w:tbl>
    <w:p w14:paraId="3C7E1983" w14:textId="157CAD99" w:rsidR="00504300" w:rsidRDefault="00504300" w:rsidP="00122BB3">
      <w:pPr>
        <w:spacing w:line="240" w:lineRule="auto"/>
        <w:rPr>
          <w:rFonts w:eastAsia="SimSun" w:cs="Arial"/>
          <w:b/>
          <w:sz w:val="16"/>
        </w:rPr>
      </w:pPr>
    </w:p>
    <w:tbl>
      <w:tblPr>
        <w:tblStyle w:val="TableGrid"/>
        <w:tblpPr w:leftFromText="180" w:rightFromText="180" w:vertAnchor="page" w:horzAnchor="margin" w:tblpY="13422"/>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8C2F87" w:rsidRPr="00AE7D4C" w14:paraId="18E4723C" w14:textId="77777777" w:rsidTr="008C2F87">
        <w:tc>
          <w:tcPr>
            <w:tcW w:w="10314" w:type="dxa"/>
            <w:shd w:val="clear" w:color="auto" w:fill="auto"/>
          </w:tcPr>
          <w:p w14:paraId="0352CB27" w14:textId="77777777" w:rsidR="008C2F87" w:rsidRPr="007F6C5F" w:rsidRDefault="008C2F87" w:rsidP="00F562AA">
            <w:pPr>
              <w:ind w:left="284"/>
              <w:jc w:val="both"/>
              <w:rPr>
                <w:rFonts w:cs="Arial"/>
                <w:sz w:val="18"/>
                <w:lang w:val="it-IT"/>
              </w:rPr>
            </w:pPr>
            <w:r w:rsidRPr="007F6C5F">
              <w:rPr>
                <w:rFonts w:cs="Arial"/>
                <w:sz w:val="18"/>
                <w:lang w:val="it-IT"/>
              </w:rPr>
              <w:t>Notă:</w:t>
            </w:r>
          </w:p>
          <w:p w14:paraId="1A4838F7" w14:textId="31A430A8" w:rsidR="008C2F87" w:rsidRPr="007F6C5F" w:rsidRDefault="008C2F87" w:rsidP="00F562AA">
            <w:pPr>
              <w:ind w:left="284"/>
              <w:jc w:val="both"/>
              <w:rPr>
                <w:rFonts w:cs="Arial"/>
                <w:sz w:val="18"/>
                <w:lang w:val="it-IT"/>
              </w:rPr>
            </w:pPr>
            <w:r w:rsidRPr="007F6C5F">
              <w:rPr>
                <w:rFonts w:cs="Arial"/>
                <w:sz w:val="18"/>
                <w:lang w:val="it-IT"/>
              </w:rPr>
              <w:t>Valorile utilizate în cuprinsul documentaţiei care vizează stadiul infrastructurii existente sau elementele economice până în anul 202</w:t>
            </w:r>
            <w:r w:rsidR="00F562AA" w:rsidRPr="007F6C5F">
              <w:rPr>
                <w:rFonts w:cs="Arial"/>
                <w:sz w:val="18"/>
                <w:lang w:val="it-IT"/>
              </w:rPr>
              <w:t>2</w:t>
            </w:r>
            <w:r w:rsidRPr="007F6C5F">
              <w:rPr>
                <w:rFonts w:cs="Arial"/>
                <w:sz w:val="18"/>
                <w:lang w:val="it-IT"/>
              </w:rPr>
              <w:t xml:space="preserve"> sunt furnizate de către autoritatea publică locală în temeiul solicitării de elaborare a documentului prezent. Concluziile care au la bază valorile menționate sunt influențate de corectitudinea informațiilor furnizate de autoritatea publică.</w:t>
            </w:r>
          </w:p>
          <w:p w14:paraId="5FBE0C23" w14:textId="77777777" w:rsidR="008C2F87" w:rsidRPr="007F6C5F" w:rsidRDefault="008C2F87" w:rsidP="00F562AA">
            <w:pPr>
              <w:ind w:left="284"/>
              <w:jc w:val="both"/>
              <w:rPr>
                <w:rFonts w:cs="Arial"/>
                <w:lang w:val="it-IT"/>
              </w:rPr>
            </w:pPr>
            <w:r w:rsidRPr="007F6C5F">
              <w:rPr>
                <w:rFonts w:cs="Arial"/>
                <w:sz w:val="18"/>
                <w:lang w:val="it-IT"/>
              </w:rPr>
              <w:t>Totodată, Conţinutul-cadru al Studiului de Oportunitate este adaptat în funcţie de specificul şi complexitatea obiectivului de investiţii propus.</w:t>
            </w:r>
          </w:p>
        </w:tc>
      </w:tr>
    </w:tbl>
    <w:p w14:paraId="23DEEE13" w14:textId="5AA33B55" w:rsidR="00122BB3" w:rsidRPr="00122BB3" w:rsidRDefault="00122BB3" w:rsidP="003543C9">
      <w:pPr>
        <w:spacing w:line="276" w:lineRule="auto"/>
        <w:jc w:val="center"/>
        <w:rPr>
          <w:rFonts w:cs="Arial"/>
          <w:b/>
          <w:sz w:val="32"/>
        </w:rPr>
      </w:pPr>
      <w:r w:rsidRPr="00122BB3">
        <w:rPr>
          <w:rFonts w:cs="Arial"/>
          <w:b/>
          <w:sz w:val="32"/>
        </w:rPr>
        <w:lastRenderedPageBreak/>
        <w:t>CUPRINS</w:t>
      </w:r>
    </w:p>
    <w:p w14:paraId="3A600B25" w14:textId="77777777" w:rsidR="00122BB3" w:rsidRPr="00122BB3" w:rsidRDefault="00122BB3" w:rsidP="008809C8">
      <w:pPr>
        <w:spacing w:line="276" w:lineRule="auto"/>
        <w:ind w:left="426" w:hanging="426"/>
        <w:rPr>
          <w:rFonts w:cs="Arial"/>
        </w:rPr>
      </w:pPr>
    </w:p>
    <w:p w14:paraId="6D177C6D" w14:textId="422A7D83" w:rsidR="00D32CA2" w:rsidRDefault="00122BB3">
      <w:pPr>
        <w:pStyle w:val="TOC1"/>
        <w:tabs>
          <w:tab w:val="left" w:pos="440"/>
        </w:tabs>
        <w:rPr>
          <w:rFonts w:asciiTheme="minorHAnsi" w:eastAsiaTheme="minorEastAsia" w:hAnsiTheme="minorHAnsi" w:cstheme="minorBidi"/>
          <w:b w:val="0"/>
          <w:kern w:val="2"/>
          <w:sz w:val="22"/>
          <w:szCs w:val="22"/>
          <w:lang w:val="en-US" w:eastAsia="en-US"/>
          <w14:ligatures w14:val="standardContextual"/>
        </w:rPr>
      </w:pPr>
      <w:r w:rsidRPr="00122BB3">
        <w:rPr>
          <w:b w:val="0"/>
        </w:rPr>
        <w:fldChar w:fldCharType="begin"/>
      </w:r>
      <w:r w:rsidRPr="00122BB3">
        <w:instrText xml:space="preserve"> TOC \o "1-3" \h \z \u </w:instrText>
      </w:r>
      <w:r w:rsidRPr="00122BB3">
        <w:rPr>
          <w:b w:val="0"/>
        </w:rPr>
        <w:fldChar w:fldCharType="separate"/>
      </w:r>
      <w:hyperlink w:anchor="_Toc145321416" w:history="1">
        <w:r w:rsidR="00D32CA2" w:rsidRPr="00C00A76">
          <w:rPr>
            <w:rStyle w:val="Hyperlink"/>
            <w:rFonts w:eastAsia="SimSun"/>
            <w:lang w:val="ro-RO"/>
          </w:rPr>
          <w:t>1.</w:t>
        </w:r>
        <w:r w:rsidR="00D32CA2">
          <w:rPr>
            <w:rFonts w:asciiTheme="minorHAnsi" w:eastAsiaTheme="minorEastAsia" w:hAnsiTheme="minorHAnsi" w:cstheme="minorBidi"/>
            <w:b w:val="0"/>
            <w:kern w:val="2"/>
            <w:sz w:val="22"/>
            <w:szCs w:val="22"/>
            <w:lang w:val="en-US" w:eastAsia="en-US"/>
            <w14:ligatures w14:val="standardContextual"/>
          </w:rPr>
          <w:tab/>
        </w:r>
        <w:r w:rsidR="00D32CA2" w:rsidRPr="00C00A76">
          <w:rPr>
            <w:rStyle w:val="Hyperlink"/>
            <w:rFonts w:eastAsia="SimSun"/>
            <w:lang w:val="ro-RO"/>
          </w:rPr>
          <w:t>DATE GENERALE</w:t>
        </w:r>
        <w:r w:rsidR="00D32CA2">
          <w:rPr>
            <w:webHidden/>
          </w:rPr>
          <w:tab/>
        </w:r>
        <w:r w:rsidR="00D32CA2">
          <w:rPr>
            <w:webHidden/>
          </w:rPr>
          <w:fldChar w:fldCharType="begin"/>
        </w:r>
        <w:r w:rsidR="00D32CA2">
          <w:rPr>
            <w:webHidden/>
          </w:rPr>
          <w:instrText xml:space="preserve"> PAGEREF _Toc145321416 \h </w:instrText>
        </w:r>
        <w:r w:rsidR="00D32CA2">
          <w:rPr>
            <w:webHidden/>
          </w:rPr>
        </w:r>
        <w:r w:rsidR="00D32CA2">
          <w:rPr>
            <w:webHidden/>
          </w:rPr>
          <w:fldChar w:fldCharType="separate"/>
        </w:r>
        <w:r w:rsidR="00211681">
          <w:rPr>
            <w:webHidden/>
          </w:rPr>
          <w:t>5</w:t>
        </w:r>
        <w:r w:rsidR="00D32CA2">
          <w:rPr>
            <w:webHidden/>
          </w:rPr>
          <w:fldChar w:fldCharType="end"/>
        </w:r>
      </w:hyperlink>
    </w:p>
    <w:p w14:paraId="390D621A" w14:textId="38777D53"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17" w:history="1">
        <w:r w:rsidR="00D32CA2" w:rsidRPr="00C00A76">
          <w:rPr>
            <w:rStyle w:val="Hyperlink"/>
            <w:rFonts w:eastAsia="SimSun"/>
            <w:lang w:val="ro-RO"/>
          </w:rPr>
          <w:t>1.1. Denumirea obiectului :</w:t>
        </w:r>
        <w:r w:rsidR="00D32CA2">
          <w:rPr>
            <w:webHidden/>
          </w:rPr>
          <w:tab/>
        </w:r>
        <w:r w:rsidR="00D32CA2">
          <w:rPr>
            <w:webHidden/>
          </w:rPr>
          <w:fldChar w:fldCharType="begin"/>
        </w:r>
        <w:r w:rsidR="00D32CA2">
          <w:rPr>
            <w:webHidden/>
          </w:rPr>
          <w:instrText xml:space="preserve"> PAGEREF _Toc145321417 \h </w:instrText>
        </w:r>
        <w:r w:rsidR="00D32CA2">
          <w:rPr>
            <w:webHidden/>
          </w:rPr>
        </w:r>
        <w:r w:rsidR="00D32CA2">
          <w:rPr>
            <w:webHidden/>
          </w:rPr>
          <w:fldChar w:fldCharType="separate"/>
        </w:r>
        <w:r w:rsidR="00211681">
          <w:rPr>
            <w:webHidden/>
          </w:rPr>
          <w:t>5</w:t>
        </w:r>
        <w:r w:rsidR="00D32CA2">
          <w:rPr>
            <w:webHidden/>
          </w:rPr>
          <w:fldChar w:fldCharType="end"/>
        </w:r>
      </w:hyperlink>
    </w:p>
    <w:p w14:paraId="517946B4" w14:textId="02BA5E50"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18" w:history="1">
        <w:r w:rsidR="00D32CA2" w:rsidRPr="00C00A76">
          <w:rPr>
            <w:rStyle w:val="Hyperlink"/>
            <w:rFonts w:eastAsia="SimSun"/>
            <w:lang w:val="ro-RO"/>
          </w:rPr>
          <w:t>1.2. Amplasamentul</w:t>
        </w:r>
        <w:r w:rsidR="00D32CA2">
          <w:rPr>
            <w:webHidden/>
          </w:rPr>
          <w:tab/>
        </w:r>
        <w:r w:rsidR="00D32CA2">
          <w:rPr>
            <w:webHidden/>
          </w:rPr>
          <w:fldChar w:fldCharType="begin"/>
        </w:r>
        <w:r w:rsidR="00D32CA2">
          <w:rPr>
            <w:webHidden/>
          </w:rPr>
          <w:instrText xml:space="preserve"> PAGEREF _Toc145321418 \h </w:instrText>
        </w:r>
        <w:r w:rsidR="00D32CA2">
          <w:rPr>
            <w:webHidden/>
          </w:rPr>
        </w:r>
        <w:r w:rsidR="00D32CA2">
          <w:rPr>
            <w:webHidden/>
          </w:rPr>
          <w:fldChar w:fldCharType="separate"/>
        </w:r>
        <w:r w:rsidR="00211681">
          <w:rPr>
            <w:webHidden/>
          </w:rPr>
          <w:t>5</w:t>
        </w:r>
        <w:r w:rsidR="00D32CA2">
          <w:rPr>
            <w:webHidden/>
          </w:rPr>
          <w:fldChar w:fldCharType="end"/>
        </w:r>
      </w:hyperlink>
    </w:p>
    <w:p w14:paraId="349A3744" w14:textId="7C57ADC4"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19" w:history="1">
        <w:r w:rsidR="00D32CA2" w:rsidRPr="00C00A76">
          <w:rPr>
            <w:rStyle w:val="Hyperlink"/>
            <w:rFonts w:eastAsia="SimSun"/>
            <w:lang w:val="it-IT"/>
          </w:rPr>
          <w:t>1.3. Titularul :</w:t>
        </w:r>
        <w:r w:rsidR="00D32CA2">
          <w:rPr>
            <w:webHidden/>
          </w:rPr>
          <w:tab/>
        </w:r>
        <w:r w:rsidR="00D32CA2">
          <w:rPr>
            <w:webHidden/>
          </w:rPr>
          <w:fldChar w:fldCharType="begin"/>
        </w:r>
        <w:r w:rsidR="00D32CA2">
          <w:rPr>
            <w:webHidden/>
          </w:rPr>
          <w:instrText xml:space="preserve"> PAGEREF _Toc145321419 \h </w:instrText>
        </w:r>
        <w:r w:rsidR="00D32CA2">
          <w:rPr>
            <w:webHidden/>
          </w:rPr>
        </w:r>
        <w:r w:rsidR="00D32CA2">
          <w:rPr>
            <w:webHidden/>
          </w:rPr>
          <w:fldChar w:fldCharType="separate"/>
        </w:r>
        <w:r w:rsidR="00211681">
          <w:rPr>
            <w:webHidden/>
          </w:rPr>
          <w:t>5</w:t>
        </w:r>
        <w:r w:rsidR="00D32CA2">
          <w:rPr>
            <w:webHidden/>
          </w:rPr>
          <w:fldChar w:fldCharType="end"/>
        </w:r>
      </w:hyperlink>
    </w:p>
    <w:p w14:paraId="1B46F74F" w14:textId="33B48DBD"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20" w:history="1">
        <w:r w:rsidR="00D32CA2" w:rsidRPr="00C00A76">
          <w:rPr>
            <w:rStyle w:val="Hyperlink"/>
            <w:rFonts w:eastAsia="SimSun"/>
            <w:lang w:val="ro-RO"/>
          </w:rPr>
          <w:t>1.4. Beneficiarul :</w:t>
        </w:r>
        <w:r w:rsidR="00D32CA2">
          <w:rPr>
            <w:webHidden/>
          </w:rPr>
          <w:tab/>
        </w:r>
        <w:r w:rsidR="00D32CA2">
          <w:rPr>
            <w:webHidden/>
          </w:rPr>
          <w:fldChar w:fldCharType="begin"/>
        </w:r>
        <w:r w:rsidR="00D32CA2">
          <w:rPr>
            <w:webHidden/>
          </w:rPr>
          <w:instrText xml:space="preserve"> PAGEREF _Toc145321420 \h </w:instrText>
        </w:r>
        <w:r w:rsidR="00D32CA2">
          <w:rPr>
            <w:webHidden/>
          </w:rPr>
        </w:r>
        <w:r w:rsidR="00D32CA2">
          <w:rPr>
            <w:webHidden/>
          </w:rPr>
          <w:fldChar w:fldCharType="separate"/>
        </w:r>
        <w:r w:rsidR="00211681">
          <w:rPr>
            <w:webHidden/>
          </w:rPr>
          <w:t>5</w:t>
        </w:r>
        <w:r w:rsidR="00D32CA2">
          <w:rPr>
            <w:webHidden/>
          </w:rPr>
          <w:fldChar w:fldCharType="end"/>
        </w:r>
      </w:hyperlink>
    </w:p>
    <w:p w14:paraId="0C8A4FBE" w14:textId="29488169"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21" w:history="1">
        <w:r w:rsidR="00D32CA2" w:rsidRPr="00C00A76">
          <w:rPr>
            <w:rStyle w:val="Hyperlink"/>
            <w:lang w:val="it-IT"/>
          </w:rPr>
          <w:t>1.5. Elaboratorul studiului de oportunitate</w:t>
        </w:r>
        <w:r w:rsidR="00D32CA2">
          <w:rPr>
            <w:webHidden/>
          </w:rPr>
          <w:tab/>
        </w:r>
        <w:r w:rsidR="00D32CA2">
          <w:rPr>
            <w:webHidden/>
          </w:rPr>
          <w:fldChar w:fldCharType="begin"/>
        </w:r>
        <w:r w:rsidR="00D32CA2">
          <w:rPr>
            <w:webHidden/>
          </w:rPr>
          <w:instrText xml:space="preserve"> PAGEREF _Toc145321421 \h </w:instrText>
        </w:r>
        <w:r w:rsidR="00D32CA2">
          <w:rPr>
            <w:webHidden/>
          </w:rPr>
        </w:r>
        <w:r w:rsidR="00D32CA2">
          <w:rPr>
            <w:webHidden/>
          </w:rPr>
          <w:fldChar w:fldCharType="separate"/>
        </w:r>
        <w:r w:rsidR="00211681">
          <w:rPr>
            <w:webHidden/>
          </w:rPr>
          <w:t>5</w:t>
        </w:r>
        <w:r w:rsidR="00D32CA2">
          <w:rPr>
            <w:webHidden/>
          </w:rPr>
          <w:fldChar w:fldCharType="end"/>
        </w:r>
      </w:hyperlink>
    </w:p>
    <w:p w14:paraId="3121EEC9" w14:textId="63305B77" w:rsidR="00D32CA2" w:rsidRDefault="00000000">
      <w:pPr>
        <w:pStyle w:val="TOC1"/>
        <w:rPr>
          <w:rFonts w:asciiTheme="minorHAnsi" w:eastAsiaTheme="minorEastAsia" w:hAnsiTheme="minorHAnsi" w:cstheme="minorBidi"/>
          <w:b w:val="0"/>
          <w:kern w:val="2"/>
          <w:sz w:val="22"/>
          <w:szCs w:val="22"/>
          <w:lang w:val="en-US" w:eastAsia="en-US"/>
          <w14:ligatures w14:val="standardContextual"/>
        </w:rPr>
      </w:pPr>
      <w:hyperlink w:anchor="_Toc145321422" w:history="1">
        <w:r w:rsidR="00D32CA2" w:rsidRPr="00C00A76">
          <w:rPr>
            <w:rStyle w:val="Hyperlink"/>
            <w:lang w:val="ro-RO"/>
          </w:rPr>
          <w:t>2. DESCRIEREA SERVICIULUI DE ILUMINAT PUBLIC</w:t>
        </w:r>
        <w:r w:rsidR="00D32CA2">
          <w:rPr>
            <w:webHidden/>
          </w:rPr>
          <w:tab/>
        </w:r>
        <w:r w:rsidR="00D32CA2">
          <w:rPr>
            <w:webHidden/>
          </w:rPr>
          <w:fldChar w:fldCharType="begin"/>
        </w:r>
        <w:r w:rsidR="00D32CA2">
          <w:rPr>
            <w:webHidden/>
          </w:rPr>
          <w:instrText xml:space="preserve"> PAGEREF _Toc145321422 \h </w:instrText>
        </w:r>
        <w:r w:rsidR="00D32CA2">
          <w:rPr>
            <w:webHidden/>
          </w:rPr>
        </w:r>
        <w:r w:rsidR="00D32CA2">
          <w:rPr>
            <w:webHidden/>
          </w:rPr>
          <w:fldChar w:fldCharType="separate"/>
        </w:r>
        <w:r w:rsidR="00211681">
          <w:rPr>
            <w:webHidden/>
          </w:rPr>
          <w:t>8</w:t>
        </w:r>
        <w:r w:rsidR="00D32CA2">
          <w:rPr>
            <w:webHidden/>
          </w:rPr>
          <w:fldChar w:fldCharType="end"/>
        </w:r>
      </w:hyperlink>
    </w:p>
    <w:p w14:paraId="7DD268C9" w14:textId="015A7068"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23" w:history="1">
        <w:r w:rsidR="00D32CA2" w:rsidRPr="00C00A76">
          <w:rPr>
            <w:rStyle w:val="Hyperlink"/>
            <w:lang w:val="it-IT"/>
          </w:rPr>
          <w:t>2.1 Cerințe în organizarea și desfășurarea serviciului de iluminat public</w:t>
        </w:r>
        <w:r w:rsidR="00D32CA2">
          <w:rPr>
            <w:webHidden/>
          </w:rPr>
          <w:tab/>
        </w:r>
        <w:r w:rsidR="00D32CA2">
          <w:rPr>
            <w:webHidden/>
          </w:rPr>
          <w:fldChar w:fldCharType="begin"/>
        </w:r>
        <w:r w:rsidR="00D32CA2">
          <w:rPr>
            <w:webHidden/>
          </w:rPr>
          <w:instrText xml:space="preserve"> PAGEREF _Toc145321423 \h </w:instrText>
        </w:r>
        <w:r w:rsidR="00D32CA2">
          <w:rPr>
            <w:webHidden/>
          </w:rPr>
        </w:r>
        <w:r w:rsidR="00D32CA2">
          <w:rPr>
            <w:webHidden/>
          </w:rPr>
          <w:fldChar w:fldCharType="separate"/>
        </w:r>
        <w:r w:rsidR="00211681">
          <w:rPr>
            <w:webHidden/>
          </w:rPr>
          <w:t>10</w:t>
        </w:r>
        <w:r w:rsidR="00D32CA2">
          <w:rPr>
            <w:webHidden/>
          </w:rPr>
          <w:fldChar w:fldCharType="end"/>
        </w:r>
      </w:hyperlink>
    </w:p>
    <w:p w14:paraId="0C0AEA13" w14:textId="0BBA0C98"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24" w:history="1">
        <w:r w:rsidR="00D32CA2" w:rsidRPr="00C00A76">
          <w:rPr>
            <w:rStyle w:val="Hyperlink"/>
          </w:rPr>
          <w:t>2.2 Obligațiile operatorului</w:t>
        </w:r>
        <w:r w:rsidR="00D32CA2">
          <w:rPr>
            <w:webHidden/>
          </w:rPr>
          <w:tab/>
        </w:r>
        <w:r w:rsidR="00D32CA2">
          <w:rPr>
            <w:webHidden/>
          </w:rPr>
          <w:fldChar w:fldCharType="begin"/>
        </w:r>
        <w:r w:rsidR="00D32CA2">
          <w:rPr>
            <w:webHidden/>
          </w:rPr>
          <w:instrText xml:space="preserve"> PAGEREF _Toc145321424 \h </w:instrText>
        </w:r>
        <w:r w:rsidR="00D32CA2">
          <w:rPr>
            <w:webHidden/>
          </w:rPr>
        </w:r>
        <w:r w:rsidR="00D32CA2">
          <w:rPr>
            <w:webHidden/>
          </w:rPr>
          <w:fldChar w:fldCharType="separate"/>
        </w:r>
        <w:r w:rsidR="00211681">
          <w:rPr>
            <w:webHidden/>
          </w:rPr>
          <w:t>10</w:t>
        </w:r>
        <w:r w:rsidR="00D32CA2">
          <w:rPr>
            <w:webHidden/>
          </w:rPr>
          <w:fldChar w:fldCharType="end"/>
        </w:r>
      </w:hyperlink>
    </w:p>
    <w:p w14:paraId="19C2828B" w14:textId="3E820502"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25" w:history="1">
        <w:r w:rsidR="00D32CA2" w:rsidRPr="00C00A76">
          <w:rPr>
            <w:rStyle w:val="Hyperlink"/>
            <w:lang w:val="it-IT"/>
          </w:rPr>
          <w:t>2.3 Ges</w:t>
        </w:r>
        <w:r w:rsidR="00D32CA2" w:rsidRPr="00C00A76">
          <w:rPr>
            <w:rStyle w:val="Hyperlink"/>
            <w:spacing w:val="1"/>
            <w:lang w:val="it-IT"/>
          </w:rPr>
          <w:t>ti</w:t>
        </w:r>
        <w:r w:rsidR="00D32CA2" w:rsidRPr="00C00A76">
          <w:rPr>
            <w:rStyle w:val="Hyperlink"/>
            <w:lang w:val="it-IT"/>
          </w:rPr>
          <w:t>o</w:t>
        </w:r>
        <w:r w:rsidR="00D32CA2" w:rsidRPr="00C00A76">
          <w:rPr>
            <w:rStyle w:val="Hyperlink"/>
            <w:spacing w:val="1"/>
            <w:lang w:val="it-IT"/>
          </w:rPr>
          <w:t>n</w:t>
        </w:r>
        <w:r w:rsidR="00D32CA2" w:rsidRPr="00C00A76">
          <w:rPr>
            <w:rStyle w:val="Hyperlink"/>
            <w:spacing w:val="-1"/>
            <w:lang w:val="it-IT"/>
          </w:rPr>
          <w:t>a</w:t>
        </w:r>
        <w:r w:rsidR="00D32CA2" w:rsidRPr="00C00A76">
          <w:rPr>
            <w:rStyle w:val="Hyperlink"/>
            <w:spacing w:val="1"/>
            <w:lang w:val="it-IT"/>
          </w:rPr>
          <w:t>r</w:t>
        </w:r>
        <w:r w:rsidR="00D32CA2" w:rsidRPr="00C00A76">
          <w:rPr>
            <w:rStyle w:val="Hyperlink"/>
            <w:spacing w:val="-1"/>
            <w:lang w:val="it-IT"/>
          </w:rPr>
          <w:t>e</w:t>
        </w:r>
        <w:r w:rsidR="00D32CA2" w:rsidRPr="00C00A76">
          <w:rPr>
            <w:rStyle w:val="Hyperlink"/>
            <w:lang w:val="it-IT"/>
          </w:rPr>
          <w:t>a</w:t>
        </w:r>
        <w:r w:rsidR="00D32CA2" w:rsidRPr="00C00A76">
          <w:rPr>
            <w:rStyle w:val="Hyperlink"/>
            <w:spacing w:val="2"/>
            <w:lang w:val="it-IT"/>
          </w:rPr>
          <w:t xml:space="preserve"> </w:t>
        </w:r>
        <w:r w:rsidR="00D32CA2" w:rsidRPr="00C00A76">
          <w:rPr>
            <w:rStyle w:val="Hyperlink"/>
            <w:lang w:val="it-IT"/>
          </w:rPr>
          <w:t>și</w:t>
        </w:r>
        <w:r w:rsidR="00D32CA2" w:rsidRPr="00C00A76">
          <w:rPr>
            <w:rStyle w:val="Hyperlink"/>
            <w:spacing w:val="4"/>
            <w:lang w:val="it-IT"/>
          </w:rPr>
          <w:t xml:space="preserve"> </w:t>
        </w:r>
        <w:r w:rsidR="00D32CA2" w:rsidRPr="00C00A76">
          <w:rPr>
            <w:rStyle w:val="Hyperlink"/>
            <w:spacing w:val="-1"/>
            <w:lang w:val="it-IT"/>
          </w:rPr>
          <w:t>a</w:t>
        </w:r>
        <w:r w:rsidR="00D32CA2" w:rsidRPr="00C00A76">
          <w:rPr>
            <w:rStyle w:val="Hyperlink"/>
            <w:spacing w:val="1"/>
            <w:lang w:val="it-IT"/>
          </w:rPr>
          <w:t>d</w:t>
        </w:r>
        <w:r w:rsidR="00D32CA2" w:rsidRPr="00C00A76">
          <w:rPr>
            <w:rStyle w:val="Hyperlink"/>
            <w:spacing w:val="-1"/>
            <w:lang w:val="it-IT"/>
          </w:rPr>
          <w:t>m</w:t>
        </w:r>
        <w:r w:rsidR="00D32CA2" w:rsidRPr="00C00A76">
          <w:rPr>
            <w:rStyle w:val="Hyperlink"/>
            <w:spacing w:val="1"/>
            <w:lang w:val="it-IT"/>
          </w:rPr>
          <w:t>i</w:t>
        </w:r>
        <w:r w:rsidR="00D32CA2" w:rsidRPr="00C00A76">
          <w:rPr>
            <w:rStyle w:val="Hyperlink"/>
            <w:spacing w:val="-2"/>
            <w:lang w:val="it-IT"/>
          </w:rPr>
          <w:t>n</w:t>
        </w:r>
        <w:r w:rsidR="00D32CA2" w:rsidRPr="00C00A76">
          <w:rPr>
            <w:rStyle w:val="Hyperlink"/>
            <w:spacing w:val="1"/>
            <w:lang w:val="it-IT"/>
          </w:rPr>
          <w:t>i</w:t>
        </w:r>
        <w:r w:rsidR="00D32CA2" w:rsidRPr="00C00A76">
          <w:rPr>
            <w:rStyle w:val="Hyperlink"/>
            <w:lang w:val="it-IT"/>
          </w:rPr>
          <w:t>s</w:t>
        </w:r>
        <w:r w:rsidR="00D32CA2" w:rsidRPr="00C00A76">
          <w:rPr>
            <w:rStyle w:val="Hyperlink"/>
            <w:spacing w:val="-1"/>
            <w:lang w:val="it-IT"/>
          </w:rPr>
          <w:t>tra</w:t>
        </w:r>
        <w:r w:rsidR="00D32CA2" w:rsidRPr="00C00A76">
          <w:rPr>
            <w:rStyle w:val="Hyperlink"/>
            <w:spacing w:val="1"/>
            <w:lang w:val="it-IT"/>
          </w:rPr>
          <w:t>r</w:t>
        </w:r>
        <w:r w:rsidR="00D32CA2" w:rsidRPr="00C00A76">
          <w:rPr>
            <w:rStyle w:val="Hyperlink"/>
            <w:spacing w:val="-1"/>
            <w:lang w:val="it-IT"/>
          </w:rPr>
          <w:t>e</w:t>
        </w:r>
        <w:r w:rsidR="00D32CA2" w:rsidRPr="00C00A76">
          <w:rPr>
            <w:rStyle w:val="Hyperlink"/>
            <w:lang w:val="it-IT"/>
          </w:rPr>
          <w:t>a</w:t>
        </w:r>
        <w:r w:rsidR="00D32CA2" w:rsidRPr="00C00A76">
          <w:rPr>
            <w:rStyle w:val="Hyperlink"/>
            <w:spacing w:val="2"/>
            <w:lang w:val="it-IT"/>
          </w:rPr>
          <w:t xml:space="preserve"> </w:t>
        </w:r>
        <w:r w:rsidR="00D32CA2" w:rsidRPr="00C00A76">
          <w:rPr>
            <w:rStyle w:val="Hyperlink"/>
            <w:lang w:val="it-IT"/>
          </w:rPr>
          <w:t>servic</w:t>
        </w:r>
        <w:r w:rsidR="00D32CA2" w:rsidRPr="00C00A76">
          <w:rPr>
            <w:rStyle w:val="Hyperlink"/>
            <w:spacing w:val="1"/>
            <w:lang w:val="it-IT"/>
          </w:rPr>
          <w:t>iul</w:t>
        </w:r>
        <w:r w:rsidR="00D32CA2" w:rsidRPr="00C00A76">
          <w:rPr>
            <w:rStyle w:val="Hyperlink"/>
            <w:spacing w:val="-2"/>
            <w:lang w:val="it-IT"/>
          </w:rPr>
          <w:t>u</w:t>
        </w:r>
        <w:r w:rsidR="00D32CA2" w:rsidRPr="00C00A76">
          <w:rPr>
            <w:rStyle w:val="Hyperlink"/>
            <w:lang w:val="it-IT"/>
          </w:rPr>
          <w:t>i de iluminat public</w:t>
        </w:r>
        <w:r w:rsidR="00D32CA2">
          <w:rPr>
            <w:webHidden/>
          </w:rPr>
          <w:tab/>
        </w:r>
        <w:r w:rsidR="00D32CA2">
          <w:rPr>
            <w:webHidden/>
          </w:rPr>
          <w:fldChar w:fldCharType="begin"/>
        </w:r>
        <w:r w:rsidR="00D32CA2">
          <w:rPr>
            <w:webHidden/>
          </w:rPr>
          <w:instrText xml:space="preserve"> PAGEREF _Toc145321425 \h </w:instrText>
        </w:r>
        <w:r w:rsidR="00D32CA2">
          <w:rPr>
            <w:webHidden/>
          </w:rPr>
        </w:r>
        <w:r w:rsidR="00D32CA2">
          <w:rPr>
            <w:webHidden/>
          </w:rPr>
          <w:fldChar w:fldCharType="separate"/>
        </w:r>
        <w:r w:rsidR="00211681">
          <w:rPr>
            <w:webHidden/>
          </w:rPr>
          <w:t>13</w:t>
        </w:r>
        <w:r w:rsidR="00D32CA2">
          <w:rPr>
            <w:webHidden/>
          </w:rPr>
          <w:fldChar w:fldCharType="end"/>
        </w:r>
      </w:hyperlink>
    </w:p>
    <w:p w14:paraId="5616C558" w14:textId="30FDB435" w:rsidR="00D32CA2" w:rsidRDefault="00000000">
      <w:pPr>
        <w:pStyle w:val="TOC1"/>
        <w:rPr>
          <w:rFonts w:asciiTheme="minorHAnsi" w:eastAsiaTheme="minorEastAsia" w:hAnsiTheme="minorHAnsi" w:cstheme="minorBidi"/>
          <w:b w:val="0"/>
          <w:kern w:val="2"/>
          <w:sz w:val="22"/>
          <w:szCs w:val="22"/>
          <w:lang w:val="en-US" w:eastAsia="en-US"/>
          <w14:ligatures w14:val="standardContextual"/>
        </w:rPr>
      </w:pPr>
      <w:hyperlink w:anchor="_Toc145321426" w:history="1">
        <w:r w:rsidR="00D32CA2" w:rsidRPr="00C00A76">
          <w:rPr>
            <w:rStyle w:val="Hyperlink"/>
            <w:lang w:val="ro-RO"/>
          </w:rPr>
          <w:t>3. STRUCTURA ACTUALĂ A SISTEMULUI DE ILUMINAT PUBLIC</w:t>
        </w:r>
        <w:r w:rsidR="00D32CA2">
          <w:rPr>
            <w:webHidden/>
          </w:rPr>
          <w:tab/>
        </w:r>
        <w:r w:rsidR="00D32CA2">
          <w:rPr>
            <w:webHidden/>
          </w:rPr>
          <w:fldChar w:fldCharType="begin"/>
        </w:r>
        <w:r w:rsidR="00D32CA2">
          <w:rPr>
            <w:webHidden/>
          </w:rPr>
          <w:instrText xml:space="preserve"> PAGEREF _Toc145321426 \h </w:instrText>
        </w:r>
        <w:r w:rsidR="00D32CA2">
          <w:rPr>
            <w:webHidden/>
          </w:rPr>
        </w:r>
        <w:r w:rsidR="00D32CA2">
          <w:rPr>
            <w:webHidden/>
          </w:rPr>
          <w:fldChar w:fldCharType="separate"/>
        </w:r>
        <w:r w:rsidR="00211681">
          <w:rPr>
            <w:webHidden/>
          </w:rPr>
          <w:t>15</w:t>
        </w:r>
        <w:r w:rsidR="00D32CA2">
          <w:rPr>
            <w:webHidden/>
          </w:rPr>
          <w:fldChar w:fldCharType="end"/>
        </w:r>
      </w:hyperlink>
    </w:p>
    <w:p w14:paraId="429D994F" w14:textId="195AB772"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27" w:history="1">
        <w:r w:rsidR="00D32CA2" w:rsidRPr="00C00A76">
          <w:rPr>
            <w:rStyle w:val="Hyperlink"/>
            <w:rFonts w:eastAsia="SimSun"/>
            <w:lang w:val="ro-RO"/>
          </w:rPr>
          <w:t xml:space="preserve">3.1 </w:t>
        </w:r>
        <w:r w:rsidR="00D32CA2" w:rsidRPr="00C00A76">
          <w:rPr>
            <w:rStyle w:val="Hyperlink"/>
            <w:lang w:val="ro-RO"/>
          </w:rPr>
          <w:t>Analiza SWOT a sistemului de iluminat public în Municipiul Satu Mare</w:t>
        </w:r>
        <w:r w:rsidR="00D32CA2">
          <w:rPr>
            <w:webHidden/>
          </w:rPr>
          <w:tab/>
        </w:r>
        <w:r w:rsidR="00D32CA2">
          <w:rPr>
            <w:webHidden/>
          </w:rPr>
          <w:fldChar w:fldCharType="begin"/>
        </w:r>
        <w:r w:rsidR="00D32CA2">
          <w:rPr>
            <w:webHidden/>
          </w:rPr>
          <w:instrText xml:space="preserve"> PAGEREF _Toc145321427 \h </w:instrText>
        </w:r>
        <w:r w:rsidR="00D32CA2">
          <w:rPr>
            <w:webHidden/>
          </w:rPr>
        </w:r>
        <w:r w:rsidR="00D32CA2">
          <w:rPr>
            <w:webHidden/>
          </w:rPr>
          <w:fldChar w:fldCharType="separate"/>
        </w:r>
        <w:r w:rsidR="00211681">
          <w:rPr>
            <w:webHidden/>
          </w:rPr>
          <w:t>21</w:t>
        </w:r>
        <w:r w:rsidR="00D32CA2">
          <w:rPr>
            <w:webHidden/>
          </w:rPr>
          <w:fldChar w:fldCharType="end"/>
        </w:r>
      </w:hyperlink>
    </w:p>
    <w:p w14:paraId="330F4B75" w14:textId="4B4A5065" w:rsidR="00D32CA2" w:rsidRDefault="00000000">
      <w:pPr>
        <w:pStyle w:val="TOC1"/>
        <w:rPr>
          <w:rFonts w:asciiTheme="minorHAnsi" w:eastAsiaTheme="minorEastAsia" w:hAnsiTheme="minorHAnsi" w:cstheme="minorBidi"/>
          <w:b w:val="0"/>
          <w:kern w:val="2"/>
          <w:sz w:val="22"/>
          <w:szCs w:val="22"/>
          <w:lang w:val="en-US" w:eastAsia="en-US"/>
          <w14:ligatures w14:val="standardContextual"/>
        </w:rPr>
      </w:pPr>
      <w:hyperlink w:anchor="_Toc145321428" w:history="1">
        <w:r w:rsidR="00D32CA2" w:rsidRPr="00C00A76">
          <w:rPr>
            <w:rStyle w:val="Hyperlink"/>
            <w:rFonts w:eastAsia="SimSun"/>
            <w:lang w:val="ro-RO"/>
          </w:rPr>
          <w:t xml:space="preserve">4. </w:t>
        </w:r>
        <w:r w:rsidR="00D32CA2" w:rsidRPr="00C00A76">
          <w:rPr>
            <w:rStyle w:val="Hyperlink"/>
          </w:rPr>
          <w:t>SITUAȚIA ECONOMICO-FINANCIARĂ ACTUALĂ A SISTEMULUI DE ILUMINAT PUBLIC</w:t>
        </w:r>
        <w:r w:rsidR="00D32CA2">
          <w:rPr>
            <w:webHidden/>
          </w:rPr>
          <w:tab/>
        </w:r>
        <w:r w:rsidR="00D32CA2">
          <w:rPr>
            <w:webHidden/>
          </w:rPr>
          <w:fldChar w:fldCharType="begin"/>
        </w:r>
        <w:r w:rsidR="00D32CA2">
          <w:rPr>
            <w:webHidden/>
          </w:rPr>
          <w:instrText xml:space="preserve"> PAGEREF _Toc145321428 \h </w:instrText>
        </w:r>
        <w:r w:rsidR="00D32CA2">
          <w:rPr>
            <w:webHidden/>
          </w:rPr>
        </w:r>
        <w:r w:rsidR="00D32CA2">
          <w:rPr>
            <w:webHidden/>
          </w:rPr>
          <w:fldChar w:fldCharType="separate"/>
        </w:r>
        <w:r w:rsidR="00211681">
          <w:rPr>
            <w:webHidden/>
          </w:rPr>
          <w:t>23</w:t>
        </w:r>
        <w:r w:rsidR="00D32CA2">
          <w:rPr>
            <w:webHidden/>
          </w:rPr>
          <w:fldChar w:fldCharType="end"/>
        </w:r>
      </w:hyperlink>
    </w:p>
    <w:p w14:paraId="6CCEA696" w14:textId="487833EB" w:rsidR="00D32CA2" w:rsidRDefault="00000000">
      <w:pPr>
        <w:pStyle w:val="TOC1"/>
        <w:rPr>
          <w:rFonts w:asciiTheme="minorHAnsi" w:eastAsiaTheme="minorEastAsia" w:hAnsiTheme="minorHAnsi" w:cstheme="minorBidi"/>
          <w:b w:val="0"/>
          <w:kern w:val="2"/>
          <w:sz w:val="22"/>
          <w:szCs w:val="22"/>
          <w:lang w:val="en-US" w:eastAsia="en-US"/>
          <w14:ligatures w14:val="standardContextual"/>
        </w:rPr>
      </w:pPr>
      <w:hyperlink w:anchor="_Toc145321429" w:history="1">
        <w:r w:rsidR="00D32CA2" w:rsidRPr="00C00A76">
          <w:rPr>
            <w:rStyle w:val="Hyperlink"/>
            <w:rFonts w:eastAsia="SimSun"/>
            <w:lang w:val="ro-RO"/>
          </w:rPr>
          <w:t xml:space="preserve">5. </w:t>
        </w:r>
        <w:r w:rsidR="00D32CA2" w:rsidRPr="00C00A76">
          <w:rPr>
            <w:rStyle w:val="Hyperlink"/>
          </w:rPr>
          <w:t>OBIECTIVELE PRINCIPALE ALE STUDIULUI</w:t>
        </w:r>
        <w:r w:rsidR="00D32CA2">
          <w:rPr>
            <w:webHidden/>
          </w:rPr>
          <w:tab/>
        </w:r>
        <w:r w:rsidR="00D32CA2">
          <w:rPr>
            <w:webHidden/>
          </w:rPr>
          <w:fldChar w:fldCharType="begin"/>
        </w:r>
        <w:r w:rsidR="00D32CA2">
          <w:rPr>
            <w:webHidden/>
          </w:rPr>
          <w:instrText xml:space="preserve"> PAGEREF _Toc145321429 \h </w:instrText>
        </w:r>
        <w:r w:rsidR="00D32CA2">
          <w:rPr>
            <w:webHidden/>
          </w:rPr>
        </w:r>
        <w:r w:rsidR="00D32CA2">
          <w:rPr>
            <w:webHidden/>
          </w:rPr>
          <w:fldChar w:fldCharType="separate"/>
        </w:r>
        <w:r w:rsidR="00211681">
          <w:rPr>
            <w:webHidden/>
          </w:rPr>
          <w:t>24</w:t>
        </w:r>
        <w:r w:rsidR="00D32CA2">
          <w:rPr>
            <w:webHidden/>
          </w:rPr>
          <w:fldChar w:fldCharType="end"/>
        </w:r>
      </w:hyperlink>
    </w:p>
    <w:p w14:paraId="4ED9B596" w14:textId="519084D6"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30" w:history="1">
        <w:r w:rsidR="00D32CA2" w:rsidRPr="00C00A76">
          <w:rPr>
            <w:rStyle w:val="Hyperlink"/>
            <w:lang w:val="it-IT"/>
          </w:rPr>
          <w:t>5.1 Determinarea unui nivel de referință pentru evaluarea eficienței energetice</w:t>
        </w:r>
        <w:r w:rsidR="00D32CA2">
          <w:rPr>
            <w:webHidden/>
          </w:rPr>
          <w:tab/>
        </w:r>
        <w:r w:rsidR="00D32CA2">
          <w:rPr>
            <w:webHidden/>
          </w:rPr>
          <w:fldChar w:fldCharType="begin"/>
        </w:r>
        <w:r w:rsidR="00D32CA2">
          <w:rPr>
            <w:webHidden/>
          </w:rPr>
          <w:instrText xml:space="preserve"> PAGEREF _Toc145321430 \h </w:instrText>
        </w:r>
        <w:r w:rsidR="00D32CA2">
          <w:rPr>
            <w:webHidden/>
          </w:rPr>
        </w:r>
        <w:r w:rsidR="00D32CA2">
          <w:rPr>
            <w:webHidden/>
          </w:rPr>
          <w:fldChar w:fldCharType="separate"/>
        </w:r>
        <w:r w:rsidR="00211681">
          <w:rPr>
            <w:webHidden/>
          </w:rPr>
          <w:t>24</w:t>
        </w:r>
        <w:r w:rsidR="00D32CA2">
          <w:rPr>
            <w:webHidden/>
          </w:rPr>
          <w:fldChar w:fldCharType="end"/>
        </w:r>
      </w:hyperlink>
    </w:p>
    <w:p w14:paraId="11182751" w14:textId="5F4D5143"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31" w:history="1">
        <w:r w:rsidR="00D32CA2" w:rsidRPr="00C00A76">
          <w:rPr>
            <w:rStyle w:val="Hyperlink"/>
            <w:lang w:val="it-IT"/>
          </w:rPr>
          <w:t>5.2 Obiective referitoare la lucrările de creștere a eficienței energetice propuse</w:t>
        </w:r>
        <w:r w:rsidR="00D32CA2">
          <w:rPr>
            <w:webHidden/>
          </w:rPr>
          <w:tab/>
        </w:r>
        <w:r w:rsidR="00D32CA2">
          <w:rPr>
            <w:webHidden/>
          </w:rPr>
          <w:fldChar w:fldCharType="begin"/>
        </w:r>
        <w:r w:rsidR="00D32CA2">
          <w:rPr>
            <w:webHidden/>
          </w:rPr>
          <w:instrText xml:space="preserve"> PAGEREF _Toc145321431 \h </w:instrText>
        </w:r>
        <w:r w:rsidR="00D32CA2">
          <w:rPr>
            <w:webHidden/>
          </w:rPr>
        </w:r>
        <w:r w:rsidR="00D32CA2">
          <w:rPr>
            <w:webHidden/>
          </w:rPr>
          <w:fldChar w:fldCharType="separate"/>
        </w:r>
        <w:r w:rsidR="00211681">
          <w:rPr>
            <w:webHidden/>
          </w:rPr>
          <w:t>24</w:t>
        </w:r>
        <w:r w:rsidR="00D32CA2">
          <w:rPr>
            <w:webHidden/>
          </w:rPr>
          <w:fldChar w:fldCharType="end"/>
        </w:r>
      </w:hyperlink>
    </w:p>
    <w:p w14:paraId="66A91083" w14:textId="3242066A"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32" w:history="1">
        <w:r w:rsidR="00D32CA2" w:rsidRPr="00C00A76">
          <w:rPr>
            <w:rStyle w:val="Hyperlink"/>
            <w:rFonts w:eastAsia="SimSun"/>
            <w:lang w:val="it-IT"/>
          </w:rPr>
          <w:t>5.3 Identificarea proiectelor prioritare de eficiență energetică</w:t>
        </w:r>
        <w:r w:rsidR="00D32CA2">
          <w:rPr>
            <w:webHidden/>
          </w:rPr>
          <w:tab/>
        </w:r>
        <w:r w:rsidR="00D32CA2">
          <w:rPr>
            <w:webHidden/>
          </w:rPr>
          <w:fldChar w:fldCharType="begin"/>
        </w:r>
        <w:r w:rsidR="00D32CA2">
          <w:rPr>
            <w:webHidden/>
          </w:rPr>
          <w:instrText xml:space="preserve"> PAGEREF _Toc145321432 \h </w:instrText>
        </w:r>
        <w:r w:rsidR="00D32CA2">
          <w:rPr>
            <w:webHidden/>
          </w:rPr>
        </w:r>
        <w:r w:rsidR="00D32CA2">
          <w:rPr>
            <w:webHidden/>
          </w:rPr>
          <w:fldChar w:fldCharType="separate"/>
        </w:r>
        <w:r w:rsidR="00211681">
          <w:rPr>
            <w:webHidden/>
          </w:rPr>
          <w:t>29</w:t>
        </w:r>
        <w:r w:rsidR="00D32CA2">
          <w:rPr>
            <w:webHidden/>
          </w:rPr>
          <w:fldChar w:fldCharType="end"/>
        </w:r>
      </w:hyperlink>
    </w:p>
    <w:p w14:paraId="7EEB535E" w14:textId="6649EEEB"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33" w:history="1">
        <w:r w:rsidR="00D32CA2" w:rsidRPr="00C00A76">
          <w:rPr>
            <w:rStyle w:val="Hyperlink"/>
            <w:rFonts w:eastAsia="SimSun"/>
            <w:lang w:val="it-IT"/>
          </w:rPr>
          <w:t>5.4 Investiții necesare pentru modernizarea, îmbunătățirea cantitativă, calitativă și extinderea sistemului de iluminat public</w:t>
        </w:r>
        <w:r w:rsidR="00D32CA2">
          <w:rPr>
            <w:webHidden/>
          </w:rPr>
          <w:tab/>
        </w:r>
        <w:r w:rsidR="00D32CA2">
          <w:rPr>
            <w:webHidden/>
          </w:rPr>
          <w:fldChar w:fldCharType="begin"/>
        </w:r>
        <w:r w:rsidR="00D32CA2">
          <w:rPr>
            <w:webHidden/>
          </w:rPr>
          <w:instrText xml:space="preserve"> PAGEREF _Toc145321433 \h </w:instrText>
        </w:r>
        <w:r w:rsidR="00D32CA2">
          <w:rPr>
            <w:webHidden/>
          </w:rPr>
        </w:r>
        <w:r w:rsidR="00D32CA2">
          <w:rPr>
            <w:webHidden/>
          </w:rPr>
          <w:fldChar w:fldCharType="separate"/>
        </w:r>
        <w:r w:rsidR="00211681">
          <w:rPr>
            <w:webHidden/>
          </w:rPr>
          <w:t>29</w:t>
        </w:r>
        <w:r w:rsidR="00D32CA2">
          <w:rPr>
            <w:webHidden/>
          </w:rPr>
          <w:fldChar w:fldCharType="end"/>
        </w:r>
      </w:hyperlink>
    </w:p>
    <w:p w14:paraId="24EA3EED" w14:textId="153A6FA3"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34" w:history="1">
        <w:r w:rsidR="00D32CA2" w:rsidRPr="00C00A76">
          <w:rPr>
            <w:rStyle w:val="Hyperlink"/>
            <w:lang w:val="ro-RO"/>
          </w:rPr>
          <w:t>5.5 Modul de organizare a serviciilor de mentenanță a sistemului de iluminat public</w:t>
        </w:r>
        <w:r w:rsidR="00D32CA2">
          <w:rPr>
            <w:webHidden/>
          </w:rPr>
          <w:tab/>
        </w:r>
        <w:r w:rsidR="00D32CA2">
          <w:rPr>
            <w:webHidden/>
          </w:rPr>
          <w:fldChar w:fldCharType="begin"/>
        </w:r>
        <w:r w:rsidR="00D32CA2">
          <w:rPr>
            <w:webHidden/>
          </w:rPr>
          <w:instrText xml:space="preserve"> PAGEREF _Toc145321434 \h </w:instrText>
        </w:r>
        <w:r w:rsidR="00D32CA2">
          <w:rPr>
            <w:webHidden/>
          </w:rPr>
        </w:r>
        <w:r w:rsidR="00D32CA2">
          <w:rPr>
            <w:webHidden/>
          </w:rPr>
          <w:fldChar w:fldCharType="separate"/>
        </w:r>
        <w:r w:rsidR="00211681">
          <w:rPr>
            <w:webHidden/>
          </w:rPr>
          <w:t>32</w:t>
        </w:r>
        <w:r w:rsidR="00D32CA2">
          <w:rPr>
            <w:webHidden/>
          </w:rPr>
          <w:fldChar w:fldCharType="end"/>
        </w:r>
      </w:hyperlink>
    </w:p>
    <w:p w14:paraId="497CD4A7" w14:textId="1AEA56F5" w:rsidR="00D32CA2" w:rsidRDefault="00000000">
      <w:pPr>
        <w:pStyle w:val="TOC1"/>
        <w:rPr>
          <w:rFonts w:asciiTheme="minorHAnsi" w:eastAsiaTheme="minorEastAsia" w:hAnsiTheme="minorHAnsi" w:cstheme="minorBidi"/>
          <w:b w:val="0"/>
          <w:kern w:val="2"/>
          <w:sz w:val="22"/>
          <w:szCs w:val="22"/>
          <w:lang w:val="en-US" w:eastAsia="en-US"/>
          <w14:ligatures w14:val="standardContextual"/>
        </w:rPr>
      </w:pPr>
      <w:hyperlink w:anchor="_Toc145321435" w:history="1">
        <w:r w:rsidR="00D32CA2" w:rsidRPr="00C00A76">
          <w:rPr>
            <w:rStyle w:val="Hyperlink"/>
            <w:rFonts w:eastAsia="SimSun"/>
            <w:lang w:val="ro-RO"/>
          </w:rPr>
          <w:t>6. ARIA TERITORIALĂ DE DESFĂȘURARE A SERVICIULUI DE ILUMINAT PUBLIC</w:t>
        </w:r>
        <w:r w:rsidR="00D32CA2">
          <w:rPr>
            <w:webHidden/>
          </w:rPr>
          <w:tab/>
        </w:r>
        <w:r w:rsidR="00D32CA2">
          <w:rPr>
            <w:webHidden/>
          </w:rPr>
          <w:fldChar w:fldCharType="begin"/>
        </w:r>
        <w:r w:rsidR="00D32CA2">
          <w:rPr>
            <w:webHidden/>
          </w:rPr>
          <w:instrText xml:space="preserve"> PAGEREF _Toc145321435 \h </w:instrText>
        </w:r>
        <w:r w:rsidR="00D32CA2">
          <w:rPr>
            <w:webHidden/>
          </w:rPr>
        </w:r>
        <w:r w:rsidR="00D32CA2">
          <w:rPr>
            <w:webHidden/>
          </w:rPr>
          <w:fldChar w:fldCharType="separate"/>
        </w:r>
        <w:r w:rsidR="00211681">
          <w:rPr>
            <w:webHidden/>
          </w:rPr>
          <w:t>38</w:t>
        </w:r>
        <w:r w:rsidR="00D32CA2">
          <w:rPr>
            <w:webHidden/>
          </w:rPr>
          <w:fldChar w:fldCharType="end"/>
        </w:r>
      </w:hyperlink>
    </w:p>
    <w:p w14:paraId="54F6DA3E" w14:textId="212D32A2" w:rsidR="00D32CA2" w:rsidRDefault="00000000">
      <w:pPr>
        <w:pStyle w:val="TOC1"/>
        <w:rPr>
          <w:rFonts w:asciiTheme="minorHAnsi" w:eastAsiaTheme="minorEastAsia" w:hAnsiTheme="minorHAnsi" w:cstheme="minorBidi"/>
          <w:b w:val="0"/>
          <w:kern w:val="2"/>
          <w:sz w:val="22"/>
          <w:szCs w:val="22"/>
          <w:lang w:val="en-US" w:eastAsia="en-US"/>
          <w14:ligatures w14:val="standardContextual"/>
        </w:rPr>
      </w:pPr>
      <w:hyperlink w:anchor="_Toc145321436" w:history="1">
        <w:r w:rsidR="00D32CA2" w:rsidRPr="00C00A76">
          <w:rPr>
            <w:rStyle w:val="Hyperlink"/>
            <w:rFonts w:eastAsia="SimSun"/>
            <w:lang w:val="ro-RO"/>
          </w:rPr>
          <w:t>7. MOTIVELE CARE JUSTIFICĂ DELEGAREA GESTIUNII</w:t>
        </w:r>
        <w:r w:rsidR="00D32CA2">
          <w:rPr>
            <w:webHidden/>
          </w:rPr>
          <w:tab/>
        </w:r>
        <w:r w:rsidR="00D32CA2">
          <w:rPr>
            <w:webHidden/>
          </w:rPr>
          <w:fldChar w:fldCharType="begin"/>
        </w:r>
        <w:r w:rsidR="00D32CA2">
          <w:rPr>
            <w:webHidden/>
          </w:rPr>
          <w:instrText xml:space="preserve"> PAGEREF _Toc145321436 \h </w:instrText>
        </w:r>
        <w:r w:rsidR="00D32CA2">
          <w:rPr>
            <w:webHidden/>
          </w:rPr>
        </w:r>
        <w:r w:rsidR="00D32CA2">
          <w:rPr>
            <w:webHidden/>
          </w:rPr>
          <w:fldChar w:fldCharType="separate"/>
        </w:r>
        <w:r w:rsidR="00211681">
          <w:rPr>
            <w:webHidden/>
          </w:rPr>
          <w:t>39</w:t>
        </w:r>
        <w:r w:rsidR="00D32CA2">
          <w:rPr>
            <w:webHidden/>
          </w:rPr>
          <w:fldChar w:fldCharType="end"/>
        </w:r>
      </w:hyperlink>
    </w:p>
    <w:p w14:paraId="1D1F529E" w14:textId="2CB44012"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37" w:history="1">
        <w:r w:rsidR="00D32CA2" w:rsidRPr="00C00A76">
          <w:rPr>
            <w:rStyle w:val="Hyperlink"/>
            <w:lang w:val="it-IT"/>
          </w:rPr>
          <w:t>7.1. Aspecte generale privind gestiunea serviciului de iluminat public</w:t>
        </w:r>
        <w:r w:rsidR="00D32CA2">
          <w:rPr>
            <w:webHidden/>
          </w:rPr>
          <w:tab/>
        </w:r>
        <w:r w:rsidR="00D32CA2">
          <w:rPr>
            <w:webHidden/>
          </w:rPr>
          <w:fldChar w:fldCharType="begin"/>
        </w:r>
        <w:r w:rsidR="00D32CA2">
          <w:rPr>
            <w:webHidden/>
          </w:rPr>
          <w:instrText xml:space="preserve"> PAGEREF _Toc145321437 \h </w:instrText>
        </w:r>
        <w:r w:rsidR="00D32CA2">
          <w:rPr>
            <w:webHidden/>
          </w:rPr>
        </w:r>
        <w:r w:rsidR="00D32CA2">
          <w:rPr>
            <w:webHidden/>
          </w:rPr>
          <w:fldChar w:fldCharType="separate"/>
        </w:r>
        <w:r w:rsidR="00211681">
          <w:rPr>
            <w:webHidden/>
          </w:rPr>
          <w:t>39</w:t>
        </w:r>
        <w:r w:rsidR="00D32CA2">
          <w:rPr>
            <w:webHidden/>
          </w:rPr>
          <w:fldChar w:fldCharType="end"/>
        </w:r>
      </w:hyperlink>
    </w:p>
    <w:p w14:paraId="55B145EC" w14:textId="26C62B29"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38" w:history="1">
        <w:r w:rsidR="00D32CA2" w:rsidRPr="00C00A76">
          <w:rPr>
            <w:rStyle w:val="Hyperlink"/>
            <w:lang w:val="it-IT"/>
          </w:rPr>
          <w:t>7.2. Gestiunea directă</w:t>
        </w:r>
        <w:r w:rsidR="00D32CA2">
          <w:rPr>
            <w:webHidden/>
          </w:rPr>
          <w:tab/>
        </w:r>
        <w:r w:rsidR="00D32CA2">
          <w:rPr>
            <w:webHidden/>
          </w:rPr>
          <w:fldChar w:fldCharType="begin"/>
        </w:r>
        <w:r w:rsidR="00D32CA2">
          <w:rPr>
            <w:webHidden/>
          </w:rPr>
          <w:instrText xml:space="preserve"> PAGEREF _Toc145321438 \h </w:instrText>
        </w:r>
        <w:r w:rsidR="00D32CA2">
          <w:rPr>
            <w:webHidden/>
          </w:rPr>
        </w:r>
        <w:r w:rsidR="00D32CA2">
          <w:rPr>
            <w:webHidden/>
          </w:rPr>
          <w:fldChar w:fldCharType="separate"/>
        </w:r>
        <w:r w:rsidR="00211681">
          <w:rPr>
            <w:webHidden/>
          </w:rPr>
          <w:t>39</w:t>
        </w:r>
        <w:r w:rsidR="00D32CA2">
          <w:rPr>
            <w:webHidden/>
          </w:rPr>
          <w:fldChar w:fldCharType="end"/>
        </w:r>
      </w:hyperlink>
    </w:p>
    <w:p w14:paraId="0CD4565D" w14:textId="13936F94"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39" w:history="1">
        <w:r w:rsidR="00D32CA2" w:rsidRPr="00C00A76">
          <w:rPr>
            <w:rStyle w:val="Hyperlink"/>
            <w:lang w:val="it-IT"/>
          </w:rPr>
          <w:t>7.3. Gestiunea delegat</w:t>
        </w:r>
        <w:r w:rsidR="00D32CA2" w:rsidRPr="00C00A76">
          <w:rPr>
            <w:rStyle w:val="Hyperlink"/>
            <w:lang w:val="ro-RO"/>
          </w:rPr>
          <w:t>ă</w:t>
        </w:r>
        <w:r w:rsidR="00D32CA2">
          <w:rPr>
            <w:webHidden/>
          </w:rPr>
          <w:tab/>
        </w:r>
        <w:r w:rsidR="00D32CA2">
          <w:rPr>
            <w:webHidden/>
          </w:rPr>
          <w:fldChar w:fldCharType="begin"/>
        </w:r>
        <w:r w:rsidR="00D32CA2">
          <w:rPr>
            <w:webHidden/>
          </w:rPr>
          <w:instrText xml:space="preserve"> PAGEREF _Toc145321439 \h </w:instrText>
        </w:r>
        <w:r w:rsidR="00D32CA2">
          <w:rPr>
            <w:webHidden/>
          </w:rPr>
        </w:r>
        <w:r w:rsidR="00D32CA2">
          <w:rPr>
            <w:webHidden/>
          </w:rPr>
          <w:fldChar w:fldCharType="separate"/>
        </w:r>
        <w:r w:rsidR="00211681">
          <w:rPr>
            <w:webHidden/>
          </w:rPr>
          <w:t>41</w:t>
        </w:r>
        <w:r w:rsidR="00D32CA2">
          <w:rPr>
            <w:webHidden/>
          </w:rPr>
          <w:fldChar w:fldCharType="end"/>
        </w:r>
      </w:hyperlink>
    </w:p>
    <w:p w14:paraId="4901E947" w14:textId="30FED09B" w:rsidR="00D32CA2" w:rsidRDefault="00000000">
      <w:pPr>
        <w:pStyle w:val="TOC2"/>
        <w:rPr>
          <w:rFonts w:asciiTheme="minorHAnsi" w:eastAsiaTheme="minorEastAsia" w:hAnsiTheme="minorHAnsi" w:cstheme="minorBidi"/>
          <w:b w:val="0"/>
          <w:kern w:val="2"/>
          <w:sz w:val="22"/>
          <w:szCs w:val="22"/>
          <w:lang w:val="en-US" w:eastAsia="en-US"/>
          <w14:ligatures w14:val="standardContextual"/>
        </w:rPr>
      </w:pPr>
      <w:hyperlink w:anchor="_Toc145321440" w:history="1">
        <w:r w:rsidR="00D32CA2" w:rsidRPr="00C00A76">
          <w:rPr>
            <w:rStyle w:val="Hyperlink"/>
            <w:lang w:val="it-IT"/>
          </w:rPr>
          <w:t>7.4. Analize comparative</w:t>
        </w:r>
        <w:r w:rsidR="00D32CA2">
          <w:rPr>
            <w:webHidden/>
          </w:rPr>
          <w:tab/>
        </w:r>
        <w:r w:rsidR="00D32CA2">
          <w:rPr>
            <w:webHidden/>
          </w:rPr>
          <w:fldChar w:fldCharType="begin"/>
        </w:r>
        <w:r w:rsidR="00D32CA2">
          <w:rPr>
            <w:webHidden/>
          </w:rPr>
          <w:instrText xml:space="preserve"> PAGEREF _Toc145321440 \h </w:instrText>
        </w:r>
        <w:r w:rsidR="00D32CA2">
          <w:rPr>
            <w:webHidden/>
          </w:rPr>
        </w:r>
        <w:r w:rsidR="00D32CA2">
          <w:rPr>
            <w:webHidden/>
          </w:rPr>
          <w:fldChar w:fldCharType="separate"/>
        </w:r>
        <w:r w:rsidR="00211681">
          <w:rPr>
            <w:webHidden/>
          </w:rPr>
          <w:t>43</w:t>
        </w:r>
        <w:r w:rsidR="00D32CA2">
          <w:rPr>
            <w:webHidden/>
          </w:rPr>
          <w:fldChar w:fldCharType="end"/>
        </w:r>
      </w:hyperlink>
    </w:p>
    <w:p w14:paraId="695F2B2C" w14:textId="16A7FB6F" w:rsidR="00D32CA2" w:rsidRDefault="00000000">
      <w:pPr>
        <w:pStyle w:val="TOC1"/>
        <w:rPr>
          <w:rFonts w:asciiTheme="minorHAnsi" w:eastAsiaTheme="minorEastAsia" w:hAnsiTheme="minorHAnsi" w:cstheme="minorBidi"/>
          <w:b w:val="0"/>
          <w:kern w:val="2"/>
          <w:sz w:val="22"/>
          <w:szCs w:val="22"/>
          <w:lang w:val="en-US" w:eastAsia="en-US"/>
          <w14:ligatures w14:val="standardContextual"/>
        </w:rPr>
      </w:pPr>
      <w:hyperlink w:anchor="_Toc145321441" w:history="1">
        <w:r w:rsidR="00D32CA2" w:rsidRPr="00C00A76">
          <w:rPr>
            <w:rStyle w:val="Hyperlink"/>
            <w:rFonts w:eastAsia="SimSun"/>
            <w:lang w:val="ro-RO"/>
          </w:rPr>
          <w:t>8. DELEGAREA GESTIUNII PRIN CONTRACT DE PRESTARI SERVICII. DURATĂ</w:t>
        </w:r>
        <w:r w:rsidR="00D32CA2">
          <w:rPr>
            <w:webHidden/>
          </w:rPr>
          <w:tab/>
        </w:r>
        <w:r w:rsidR="00D32CA2">
          <w:rPr>
            <w:webHidden/>
          </w:rPr>
          <w:fldChar w:fldCharType="begin"/>
        </w:r>
        <w:r w:rsidR="00D32CA2">
          <w:rPr>
            <w:webHidden/>
          </w:rPr>
          <w:instrText xml:space="preserve"> PAGEREF _Toc145321441 \h </w:instrText>
        </w:r>
        <w:r w:rsidR="00D32CA2">
          <w:rPr>
            <w:webHidden/>
          </w:rPr>
        </w:r>
        <w:r w:rsidR="00D32CA2">
          <w:rPr>
            <w:webHidden/>
          </w:rPr>
          <w:fldChar w:fldCharType="separate"/>
        </w:r>
        <w:r w:rsidR="00211681">
          <w:rPr>
            <w:webHidden/>
          </w:rPr>
          <w:t>49</w:t>
        </w:r>
        <w:r w:rsidR="00D32CA2">
          <w:rPr>
            <w:webHidden/>
          </w:rPr>
          <w:fldChar w:fldCharType="end"/>
        </w:r>
      </w:hyperlink>
    </w:p>
    <w:p w14:paraId="030823C9" w14:textId="61CA07F9" w:rsidR="00D32CA2" w:rsidRDefault="00000000">
      <w:pPr>
        <w:pStyle w:val="TOC1"/>
        <w:rPr>
          <w:rFonts w:asciiTheme="minorHAnsi" w:eastAsiaTheme="minorEastAsia" w:hAnsiTheme="minorHAnsi" w:cstheme="minorBidi"/>
          <w:b w:val="0"/>
          <w:kern w:val="2"/>
          <w:sz w:val="22"/>
          <w:szCs w:val="22"/>
          <w:lang w:val="en-US" w:eastAsia="en-US"/>
          <w14:ligatures w14:val="standardContextual"/>
        </w:rPr>
      </w:pPr>
      <w:hyperlink w:anchor="_Toc145321442" w:history="1">
        <w:r w:rsidR="00D32CA2" w:rsidRPr="00C00A76">
          <w:rPr>
            <w:rStyle w:val="Hyperlink"/>
          </w:rPr>
          <w:t>9. REDEVENȚĂ</w:t>
        </w:r>
        <w:r w:rsidR="00D32CA2">
          <w:rPr>
            <w:webHidden/>
          </w:rPr>
          <w:tab/>
        </w:r>
        <w:r w:rsidR="00D32CA2">
          <w:rPr>
            <w:webHidden/>
          </w:rPr>
          <w:fldChar w:fldCharType="begin"/>
        </w:r>
        <w:r w:rsidR="00D32CA2">
          <w:rPr>
            <w:webHidden/>
          </w:rPr>
          <w:instrText xml:space="preserve"> PAGEREF _Toc145321442 \h </w:instrText>
        </w:r>
        <w:r w:rsidR="00D32CA2">
          <w:rPr>
            <w:webHidden/>
          </w:rPr>
        </w:r>
        <w:r w:rsidR="00D32CA2">
          <w:rPr>
            <w:webHidden/>
          </w:rPr>
          <w:fldChar w:fldCharType="separate"/>
        </w:r>
        <w:r w:rsidR="00211681">
          <w:rPr>
            <w:webHidden/>
          </w:rPr>
          <w:t>52</w:t>
        </w:r>
        <w:r w:rsidR="00D32CA2">
          <w:rPr>
            <w:webHidden/>
          </w:rPr>
          <w:fldChar w:fldCharType="end"/>
        </w:r>
      </w:hyperlink>
    </w:p>
    <w:p w14:paraId="6A517F9A" w14:textId="17382C32" w:rsidR="00D32CA2" w:rsidRDefault="00000000">
      <w:pPr>
        <w:pStyle w:val="TOC1"/>
        <w:rPr>
          <w:rFonts w:asciiTheme="minorHAnsi" w:eastAsiaTheme="minorEastAsia" w:hAnsiTheme="minorHAnsi" w:cstheme="minorBidi"/>
          <w:b w:val="0"/>
          <w:kern w:val="2"/>
          <w:sz w:val="22"/>
          <w:szCs w:val="22"/>
          <w:lang w:val="en-US" w:eastAsia="en-US"/>
          <w14:ligatures w14:val="standardContextual"/>
        </w:rPr>
      </w:pPr>
      <w:hyperlink w:anchor="_Toc145321443" w:history="1">
        <w:r w:rsidR="00D32CA2" w:rsidRPr="00C00A76">
          <w:rPr>
            <w:rStyle w:val="Hyperlink"/>
          </w:rPr>
          <w:t>10. CONCLUZII ȘI RECOMANDĂRI</w:t>
        </w:r>
        <w:r w:rsidR="00D32CA2">
          <w:rPr>
            <w:webHidden/>
          </w:rPr>
          <w:tab/>
        </w:r>
        <w:r w:rsidR="00D32CA2">
          <w:rPr>
            <w:webHidden/>
          </w:rPr>
          <w:fldChar w:fldCharType="begin"/>
        </w:r>
        <w:r w:rsidR="00D32CA2">
          <w:rPr>
            <w:webHidden/>
          </w:rPr>
          <w:instrText xml:space="preserve"> PAGEREF _Toc145321443 \h </w:instrText>
        </w:r>
        <w:r w:rsidR="00D32CA2">
          <w:rPr>
            <w:webHidden/>
          </w:rPr>
        </w:r>
        <w:r w:rsidR="00D32CA2">
          <w:rPr>
            <w:webHidden/>
          </w:rPr>
          <w:fldChar w:fldCharType="separate"/>
        </w:r>
        <w:r w:rsidR="00211681">
          <w:rPr>
            <w:webHidden/>
          </w:rPr>
          <w:t>52</w:t>
        </w:r>
        <w:r w:rsidR="00D32CA2">
          <w:rPr>
            <w:webHidden/>
          </w:rPr>
          <w:fldChar w:fldCharType="end"/>
        </w:r>
      </w:hyperlink>
    </w:p>
    <w:p w14:paraId="23D2384D" w14:textId="53992FE2" w:rsidR="00DD4C63" w:rsidRPr="00AE2B31" w:rsidRDefault="00122BB3" w:rsidP="00AE2B31">
      <w:pPr>
        <w:tabs>
          <w:tab w:val="left" w:pos="9923"/>
          <w:tab w:val="right" w:leader="dot" w:pos="10065"/>
        </w:tabs>
        <w:spacing w:line="276" w:lineRule="auto"/>
        <w:ind w:right="283"/>
        <w:rPr>
          <w:rFonts w:cs="Arial"/>
          <w:szCs w:val="24"/>
        </w:rPr>
      </w:pPr>
      <w:r w:rsidRPr="00122BB3">
        <w:rPr>
          <w:rFonts w:cs="Arial"/>
          <w:szCs w:val="24"/>
        </w:rPr>
        <w:fldChar w:fldCharType="end"/>
      </w:r>
    </w:p>
    <w:p w14:paraId="52C69DD7" w14:textId="321EE87C" w:rsidR="00DD4C63" w:rsidRDefault="00DD4C63" w:rsidP="00926695">
      <w:pPr>
        <w:rPr>
          <w:rFonts w:eastAsia="SimSun" w:cs="Arial"/>
        </w:rPr>
      </w:pPr>
    </w:p>
    <w:p w14:paraId="66C9AFB1" w14:textId="6266008D" w:rsidR="00F562AA" w:rsidRDefault="00F562AA" w:rsidP="00926695">
      <w:pPr>
        <w:rPr>
          <w:rFonts w:eastAsia="SimSun" w:cs="Arial"/>
        </w:rPr>
      </w:pPr>
    </w:p>
    <w:p w14:paraId="7E300699" w14:textId="1290F885" w:rsidR="00F562AA" w:rsidRDefault="00F562AA" w:rsidP="00926695">
      <w:pPr>
        <w:rPr>
          <w:rFonts w:eastAsia="SimSun" w:cs="Arial"/>
        </w:rPr>
      </w:pPr>
    </w:p>
    <w:p w14:paraId="5A454596" w14:textId="77777777" w:rsidR="00F562AA" w:rsidRDefault="00F562AA" w:rsidP="00926695">
      <w:pPr>
        <w:rPr>
          <w:rFonts w:eastAsia="SimSun" w:cs="Arial"/>
        </w:rPr>
      </w:pPr>
    </w:p>
    <w:p w14:paraId="61BF977B" w14:textId="00C7731B" w:rsidR="00122BB3" w:rsidRPr="00122BB3" w:rsidRDefault="00D72FD8" w:rsidP="00BF2430">
      <w:pPr>
        <w:pStyle w:val="Heading1"/>
        <w:numPr>
          <w:ilvl w:val="0"/>
          <w:numId w:val="1"/>
        </w:numPr>
        <w:rPr>
          <w:rFonts w:eastAsia="SimSun" w:cs="Arial"/>
          <w:lang w:val="ro-RO"/>
        </w:rPr>
      </w:pPr>
      <w:bookmarkStart w:id="3" w:name="_Toc145321416"/>
      <w:r w:rsidRPr="00122BB3">
        <w:rPr>
          <w:rFonts w:eastAsia="SimSun" w:cs="Arial"/>
          <w:lang w:val="ro-RO"/>
        </w:rPr>
        <w:t>DATE GENERALE</w:t>
      </w:r>
      <w:bookmarkEnd w:id="3"/>
    </w:p>
    <w:p w14:paraId="0E2325B3" w14:textId="77777777" w:rsidR="00122BB3" w:rsidRPr="00122BB3" w:rsidRDefault="00122BB3" w:rsidP="00122BB3">
      <w:pPr>
        <w:spacing w:line="240" w:lineRule="auto"/>
        <w:rPr>
          <w:rFonts w:eastAsia="SimSun" w:cs="Arial"/>
        </w:rPr>
      </w:pPr>
    </w:p>
    <w:p w14:paraId="7569F999" w14:textId="52DE7288" w:rsidR="00122BB3" w:rsidRPr="00122BB3" w:rsidRDefault="00122BB3" w:rsidP="00122BB3">
      <w:pPr>
        <w:pStyle w:val="Heading2"/>
        <w:spacing w:before="0" w:after="0"/>
        <w:rPr>
          <w:rFonts w:eastAsia="SimSun"/>
          <w:lang w:val="ro-RO"/>
        </w:rPr>
      </w:pPr>
      <w:r w:rsidRPr="00122BB3">
        <w:rPr>
          <w:rFonts w:eastAsia="SimSun"/>
          <w:lang w:val="ro-RO"/>
        </w:rPr>
        <w:tab/>
      </w:r>
      <w:bookmarkStart w:id="4" w:name="_Toc145321417"/>
      <w:r w:rsidRPr="00122BB3">
        <w:rPr>
          <w:rFonts w:eastAsia="SimSun"/>
          <w:lang w:val="ro-RO"/>
        </w:rPr>
        <w:t xml:space="preserve">1.1. Denumirea obiectului </w:t>
      </w:r>
      <w:r w:rsidR="008D55BA">
        <w:rPr>
          <w:rFonts w:eastAsia="SimSun"/>
          <w:lang w:val="ro-RO"/>
        </w:rPr>
        <w:t>:</w:t>
      </w:r>
      <w:bookmarkEnd w:id="4"/>
    </w:p>
    <w:p w14:paraId="7D995DE9" w14:textId="77777777" w:rsidR="00122BB3" w:rsidRPr="00122BB3" w:rsidRDefault="00122BB3" w:rsidP="00122BB3">
      <w:pPr>
        <w:spacing w:line="240" w:lineRule="auto"/>
        <w:rPr>
          <w:rFonts w:eastAsia="SimSun" w:cs="Arial"/>
        </w:rPr>
      </w:pPr>
    </w:p>
    <w:p w14:paraId="795863C7" w14:textId="3EDAAE6F" w:rsidR="00A05878" w:rsidRPr="00A05878" w:rsidRDefault="00122BB3" w:rsidP="00A05878">
      <w:pPr>
        <w:jc w:val="both"/>
        <w:rPr>
          <w:rFonts w:cs="Arial"/>
          <w:bCs/>
          <w:iCs/>
        </w:rPr>
      </w:pPr>
      <w:r w:rsidRPr="00A05878">
        <w:rPr>
          <w:rFonts w:cs="Arial"/>
          <w:iCs/>
        </w:rPr>
        <w:tab/>
      </w:r>
      <w:r w:rsidR="00A05878" w:rsidRPr="007F6C5F">
        <w:rPr>
          <w:rFonts w:cs="Arial"/>
          <w:bCs/>
          <w:iCs/>
          <w:lang w:val="it-IT"/>
        </w:rPr>
        <w:t>“</w:t>
      </w:r>
      <w:r w:rsidR="002D1FE6">
        <w:rPr>
          <w:rFonts w:cs="Arial"/>
          <w:bCs/>
          <w:iCs/>
        </w:rPr>
        <w:t>Documentație privind organizarea și derularea procedurii de delegare a gestiunii serviciului de iluminat public în Municipiul Satu Mare</w:t>
      </w:r>
      <w:r w:rsidR="00A05878" w:rsidRPr="00A05878">
        <w:rPr>
          <w:rFonts w:cs="Arial"/>
          <w:bCs/>
          <w:iCs/>
        </w:rPr>
        <w:t>”</w:t>
      </w:r>
    </w:p>
    <w:p w14:paraId="524D5E9D" w14:textId="77777777" w:rsidR="00122BB3" w:rsidRPr="00122BB3" w:rsidRDefault="00122BB3" w:rsidP="00122BB3">
      <w:pPr>
        <w:spacing w:line="240" w:lineRule="auto"/>
        <w:rPr>
          <w:rFonts w:cs="Arial"/>
        </w:rPr>
      </w:pPr>
    </w:p>
    <w:p w14:paraId="7D338812" w14:textId="56DFD3F0" w:rsidR="00122BB3" w:rsidRPr="00122BB3" w:rsidRDefault="00F406A3" w:rsidP="00F406A3">
      <w:pPr>
        <w:pStyle w:val="Heading2"/>
        <w:tabs>
          <w:tab w:val="clear" w:pos="0"/>
          <w:tab w:val="left" w:pos="567"/>
          <w:tab w:val="left" w:pos="709"/>
        </w:tabs>
        <w:spacing w:before="0" w:after="0"/>
        <w:ind w:left="0" w:firstLine="0"/>
        <w:rPr>
          <w:rFonts w:eastAsia="SimSun"/>
          <w:lang w:val="ro-RO"/>
        </w:rPr>
      </w:pPr>
      <w:r>
        <w:rPr>
          <w:rFonts w:eastAsia="SimSun"/>
          <w:lang w:val="ro-RO"/>
        </w:rPr>
        <w:tab/>
      </w:r>
      <w:bookmarkStart w:id="5" w:name="_Toc145321418"/>
      <w:r>
        <w:rPr>
          <w:rFonts w:eastAsia="SimSun"/>
          <w:lang w:val="ro-RO"/>
        </w:rPr>
        <w:t xml:space="preserve">1.2. </w:t>
      </w:r>
      <w:r w:rsidR="00122BB3" w:rsidRPr="00122BB3">
        <w:rPr>
          <w:rFonts w:eastAsia="SimSun"/>
          <w:lang w:val="ro-RO"/>
        </w:rPr>
        <w:t>Amplasamentul</w:t>
      </w:r>
      <w:bookmarkEnd w:id="5"/>
    </w:p>
    <w:p w14:paraId="3CF80EFA" w14:textId="77777777" w:rsidR="00122BB3" w:rsidRPr="00122BB3" w:rsidRDefault="00122BB3" w:rsidP="00122BB3">
      <w:pPr>
        <w:spacing w:line="240" w:lineRule="auto"/>
        <w:ind w:left="576"/>
        <w:rPr>
          <w:rFonts w:eastAsia="SimSun" w:cs="Arial"/>
        </w:rPr>
      </w:pPr>
    </w:p>
    <w:p w14:paraId="6F8CFC0A" w14:textId="55DB2104" w:rsidR="00F406A3" w:rsidRDefault="00122BB3" w:rsidP="00F406A3">
      <w:pPr>
        <w:spacing w:line="240" w:lineRule="auto"/>
        <w:rPr>
          <w:rFonts w:eastAsia="SimSun" w:cs="Arial"/>
        </w:rPr>
      </w:pPr>
      <w:r w:rsidRPr="00122BB3">
        <w:rPr>
          <w:rFonts w:eastAsia="SimSun" w:cs="Arial"/>
        </w:rPr>
        <w:tab/>
      </w:r>
      <w:r w:rsidRPr="003779ED">
        <w:rPr>
          <w:rFonts w:eastAsia="SimSun" w:cs="Arial"/>
        </w:rPr>
        <w:t>Proiectul va fi implementat în intravilanul ș</w:t>
      </w:r>
      <w:r w:rsidR="00F406A3" w:rsidRPr="003779ED">
        <w:rPr>
          <w:rFonts w:eastAsia="SimSun" w:cs="Arial"/>
        </w:rPr>
        <w:t xml:space="preserve">i extravilanul </w:t>
      </w:r>
      <w:r w:rsidR="00677026" w:rsidRPr="003779ED">
        <w:rPr>
          <w:rFonts w:eastAsia="SimSun" w:cs="Arial"/>
        </w:rPr>
        <w:t xml:space="preserve">Municipiului </w:t>
      </w:r>
      <w:r w:rsidR="002D1FE6">
        <w:rPr>
          <w:rFonts w:eastAsia="SimSun" w:cs="Arial"/>
        </w:rPr>
        <w:t>Satu Mare</w:t>
      </w:r>
      <w:r w:rsidR="009B3ABA">
        <w:rPr>
          <w:rFonts w:eastAsia="SimSun" w:cs="Arial"/>
        </w:rPr>
        <w:t xml:space="preserve"> și al zonelor aparținătoare</w:t>
      </w:r>
      <w:r w:rsidR="00677026" w:rsidRPr="003779ED">
        <w:rPr>
          <w:rFonts w:eastAsia="SimSun" w:cs="Arial"/>
        </w:rPr>
        <w:t>.</w:t>
      </w:r>
    </w:p>
    <w:p w14:paraId="2543D543" w14:textId="3CB97F33" w:rsidR="00122BB3" w:rsidRPr="007F6C5F" w:rsidRDefault="00F406A3" w:rsidP="00F406A3">
      <w:pPr>
        <w:pStyle w:val="Heading2"/>
        <w:rPr>
          <w:rFonts w:eastAsia="SimSun"/>
          <w:lang w:val="it-IT"/>
        </w:rPr>
      </w:pPr>
      <w:r w:rsidRPr="007F6C5F">
        <w:rPr>
          <w:rFonts w:eastAsia="SimSun"/>
          <w:lang w:val="it-IT"/>
        </w:rPr>
        <w:tab/>
      </w:r>
      <w:bookmarkStart w:id="6" w:name="_Toc145321419"/>
      <w:r w:rsidRPr="007F6C5F">
        <w:rPr>
          <w:rFonts w:eastAsia="SimSun"/>
          <w:lang w:val="it-IT"/>
        </w:rPr>
        <w:t xml:space="preserve">1.3. </w:t>
      </w:r>
      <w:r w:rsidR="00122BB3" w:rsidRPr="007F6C5F">
        <w:rPr>
          <w:rFonts w:eastAsia="SimSun"/>
          <w:lang w:val="it-IT"/>
        </w:rPr>
        <w:t xml:space="preserve">Titularul </w:t>
      </w:r>
      <w:r w:rsidR="008D55BA" w:rsidRPr="007F6C5F">
        <w:rPr>
          <w:rFonts w:eastAsia="SimSun"/>
          <w:lang w:val="it-IT"/>
        </w:rPr>
        <w:t>:</w:t>
      </w:r>
      <w:bookmarkEnd w:id="6"/>
    </w:p>
    <w:p w14:paraId="3659214A" w14:textId="77777777" w:rsidR="00122BB3" w:rsidRPr="00122BB3" w:rsidRDefault="00122BB3" w:rsidP="00122BB3">
      <w:pPr>
        <w:spacing w:line="240" w:lineRule="auto"/>
        <w:rPr>
          <w:rFonts w:eastAsia="SimSun" w:cs="Arial"/>
        </w:rPr>
      </w:pPr>
    </w:p>
    <w:p w14:paraId="145EE555" w14:textId="5BAE7B95" w:rsidR="00122BB3" w:rsidRPr="00122BB3" w:rsidRDefault="00122BB3" w:rsidP="00122BB3">
      <w:pPr>
        <w:spacing w:line="240" w:lineRule="auto"/>
        <w:rPr>
          <w:rFonts w:eastAsia="SimSun" w:cs="Arial"/>
        </w:rPr>
      </w:pPr>
      <w:r w:rsidRPr="00122BB3">
        <w:rPr>
          <w:rFonts w:eastAsia="SimSun" w:cs="Arial"/>
        </w:rPr>
        <w:tab/>
        <w:t xml:space="preserve">Datele de identificare ale titularului </w:t>
      </w:r>
      <w:r w:rsidR="00D72FD8">
        <w:rPr>
          <w:rFonts w:eastAsia="SimSun" w:cs="Arial"/>
        </w:rPr>
        <w:t>:</w:t>
      </w:r>
    </w:p>
    <w:p w14:paraId="1790B25E" w14:textId="77777777" w:rsidR="00122BB3" w:rsidRPr="00122BB3" w:rsidRDefault="00122BB3" w:rsidP="00122BB3">
      <w:pPr>
        <w:spacing w:line="240" w:lineRule="auto"/>
        <w:rPr>
          <w:rFonts w:eastAsia="SimSun" w:cs="Arial"/>
        </w:rPr>
      </w:pPr>
    </w:p>
    <w:tbl>
      <w:tblPr>
        <w:tblW w:w="9645" w:type="dxa"/>
        <w:jc w:val="center"/>
        <w:tblLayout w:type="fixed"/>
        <w:tblCellMar>
          <w:left w:w="40" w:type="dxa"/>
          <w:right w:w="40" w:type="dxa"/>
        </w:tblCellMar>
        <w:tblLook w:val="04A0" w:firstRow="1" w:lastRow="0" w:firstColumn="1" w:lastColumn="0" w:noHBand="0" w:noVBand="1"/>
      </w:tblPr>
      <w:tblGrid>
        <w:gridCol w:w="3689"/>
        <w:gridCol w:w="5956"/>
      </w:tblGrid>
      <w:tr w:rsidR="00122BB3" w:rsidRPr="00122BB3" w14:paraId="78BB9867" w14:textId="77777777" w:rsidTr="00F406A3">
        <w:trPr>
          <w:jc w:val="center"/>
        </w:trPr>
        <w:tc>
          <w:tcPr>
            <w:tcW w:w="3689" w:type="dxa"/>
            <w:tcBorders>
              <w:top w:val="single" w:sz="4" w:space="0" w:color="auto"/>
              <w:left w:val="single" w:sz="4" w:space="0" w:color="auto"/>
              <w:bottom w:val="single" w:sz="4" w:space="0" w:color="auto"/>
              <w:right w:val="single" w:sz="4" w:space="0" w:color="auto"/>
            </w:tcBorders>
            <w:vAlign w:val="center"/>
            <w:hideMark/>
          </w:tcPr>
          <w:p w14:paraId="7C93441A" w14:textId="77777777" w:rsidR="00D72FD8" w:rsidRDefault="00122BB3" w:rsidP="00D72FD8">
            <w:pPr>
              <w:autoSpaceDE w:val="0"/>
              <w:autoSpaceDN w:val="0"/>
              <w:adjustRightInd w:val="0"/>
              <w:spacing w:line="240" w:lineRule="auto"/>
              <w:ind w:left="5" w:hanging="5"/>
              <w:jc w:val="center"/>
              <w:rPr>
                <w:rFonts w:eastAsia="Arial Unicode MS" w:cs="Arial"/>
              </w:rPr>
            </w:pPr>
            <w:r w:rsidRPr="00122BB3">
              <w:rPr>
                <w:rFonts w:eastAsia="Arial Unicode MS" w:cs="Arial"/>
              </w:rPr>
              <w:t xml:space="preserve">Denumirea legală completă </w:t>
            </w:r>
          </w:p>
          <w:p w14:paraId="25177460" w14:textId="55FEAA36" w:rsidR="00122BB3" w:rsidRPr="00122BB3" w:rsidRDefault="00F406A3" w:rsidP="00D72FD8">
            <w:pPr>
              <w:autoSpaceDE w:val="0"/>
              <w:autoSpaceDN w:val="0"/>
              <w:adjustRightInd w:val="0"/>
              <w:spacing w:line="240" w:lineRule="auto"/>
              <w:ind w:left="5" w:hanging="5"/>
              <w:jc w:val="center"/>
              <w:rPr>
                <w:rFonts w:eastAsia="Arial Unicode MS" w:cs="Arial"/>
              </w:rPr>
            </w:pPr>
            <w:r>
              <w:rPr>
                <w:rFonts w:eastAsia="Arial Unicode MS" w:cs="Arial"/>
              </w:rPr>
              <w:t>(</w:t>
            </w:r>
            <w:r w:rsidR="00122BB3" w:rsidRPr="00122BB3">
              <w:rPr>
                <w:rFonts w:eastAsia="Arial Unicode MS" w:cs="Arial"/>
              </w:rPr>
              <w:t>numele organizaţiei):</w:t>
            </w:r>
          </w:p>
        </w:tc>
        <w:tc>
          <w:tcPr>
            <w:tcW w:w="5956" w:type="dxa"/>
            <w:tcBorders>
              <w:top w:val="single" w:sz="6" w:space="0" w:color="auto"/>
              <w:left w:val="single" w:sz="4" w:space="0" w:color="auto"/>
              <w:bottom w:val="single" w:sz="6" w:space="0" w:color="auto"/>
              <w:right w:val="single" w:sz="6" w:space="0" w:color="auto"/>
            </w:tcBorders>
            <w:vAlign w:val="center"/>
            <w:hideMark/>
          </w:tcPr>
          <w:p w14:paraId="0FD85182" w14:textId="79FB9322" w:rsidR="00122BB3" w:rsidRPr="00122BB3" w:rsidRDefault="00677026" w:rsidP="00122BB3">
            <w:pPr>
              <w:spacing w:line="240" w:lineRule="auto"/>
              <w:jc w:val="center"/>
              <w:rPr>
                <w:rFonts w:cs="Arial"/>
              </w:rPr>
            </w:pPr>
            <w:r>
              <w:rPr>
                <w:rFonts w:cs="Arial"/>
              </w:rPr>
              <w:t xml:space="preserve">Municipiul </w:t>
            </w:r>
            <w:r w:rsidR="002D1FE6">
              <w:rPr>
                <w:rFonts w:cs="Arial"/>
              </w:rPr>
              <w:t>Satu Mare</w:t>
            </w:r>
          </w:p>
        </w:tc>
      </w:tr>
      <w:tr w:rsidR="00122BB3" w:rsidRPr="00122BB3" w14:paraId="77BFDCEF" w14:textId="77777777" w:rsidTr="00F406A3">
        <w:trPr>
          <w:jc w:val="center"/>
        </w:trPr>
        <w:tc>
          <w:tcPr>
            <w:tcW w:w="3689" w:type="dxa"/>
            <w:tcBorders>
              <w:top w:val="single" w:sz="6" w:space="0" w:color="auto"/>
              <w:left w:val="single" w:sz="6" w:space="0" w:color="auto"/>
              <w:bottom w:val="single" w:sz="6" w:space="0" w:color="auto"/>
              <w:right w:val="single" w:sz="6" w:space="0" w:color="auto"/>
            </w:tcBorders>
            <w:vAlign w:val="center"/>
          </w:tcPr>
          <w:p w14:paraId="4FD29FC1" w14:textId="77777777" w:rsidR="00122BB3" w:rsidRPr="00122BB3" w:rsidRDefault="00122BB3" w:rsidP="00122BB3">
            <w:pPr>
              <w:autoSpaceDE w:val="0"/>
              <w:autoSpaceDN w:val="0"/>
              <w:adjustRightInd w:val="0"/>
              <w:spacing w:line="240" w:lineRule="auto"/>
              <w:jc w:val="center"/>
              <w:rPr>
                <w:rFonts w:eastAsia="Arial Unicode MS" w:cs="Arial"/>
              </w:rPr>
            </w:pPr>
            <w:r w:rsidRPr="00122BB3">
              <w:rPr>
                <w:rFonts w:eastAsia="Arial Unicode MS" w:cs="Arial"/>
              </w:rPr>
              <w:t>Naţionalitatea</w:t>
            </w:r>
          </w:p>
        </w:tc>
        <w:tc>
          <w:tcPr>
            <w:tcW w:w="5956" w:type="dxa"/>
            <w:tcBorders>
              <w:top w:val="single" w:sz="6" w:space="0" w:color="auto"/>
              <w:left w:val="single" w:sz="6" w:space="0" w:color="auto"/>
              <w:bottom w:val="single" w:sz="6" w:space="0" w:color="auto"/>
              <w:right w:val="single" w:sz="6" w:space="0" w:color="auto"/>
            </w:tcBorders>
            <w:vAlign w:val="center"/>
          </w:tcPr>
          <w:p w14:paraId="5E477E29" w14:textId="77777777" w:rsidR="00122BB3" w:rsidRPr="00122BB3" w:rsidRDefault="00122BB3" w:rsidP="00122BB3">
            <w:pPr>
              <w:spacing w:line="240" w:lineRule="auto"/>
              <w:jc w:val="center"/>
              <w:rPr>
                <w:rFonts w:cs="Arial"/>
              </w:rPr>
            </w:pPr>
            <w:r w:rsidRPr="00122BB3">
              <w:rPr>
                <w:rFonts w:cs="Arial"/>
              </w:rPr>
              <w:t>Română</w:t>
            </w:r>
          </w:p>
        </w:tc>
      </w:tr>
      <w:tr w:rsidR="00122BB3" w:rsidRPr="00122BB3" w14:paraId="1EDF04A3" w14:textId="77777777" w:rsidTr="00F406A3">
        <w:trPr>
          <w:jc w:val="center"/>
        </w:trPr>
        <w:tc>
          <w:tcPr>
            <w:tcW w:w="3689" w:type="dxa"/>
            <w:tcBorders>
              <w:top w:val="single" w:sz="6" w:space="0" w:color="auto"/>
              <w:left w:val="single" w:sz="6" w:space="0" w:color="auto"/>
              <w:bottom w:val="single" w:sz="6" w:space="0" w:color="auto"/>
              <w:right w:val="single" w:sz="6" w:space="0" w:color="auto"/>
            </w:tcBorders>
            <w:vAlign w:val="center"/>
            <w:hideMark/>
          </w:tcPr>
          <w:p w14:paraId="168BA833" w14:textId="77777777" w:rsidR="00122BB3" w:rsidRPr="00122BB3" w:rsidRDefault="00122BB3" w:rsidP="00122BB3">
            <w:pPr>
              <w:autoSpaceDE w:val="0"/>
              <w:autoSpaceDN w:val="0"/>
              <w:adjustRightInd w:val="0"/>
              <w:spacing w:line="240" w:lineRule="auto"/>
              <w:jc w:val="center"/>
              <w:rPr>
                <w:rFonts w:eastAsia="Arial Unicode MS" w:cs="Arial"/>
              </w:rPr>
            </w:pPr>
            <w:r w:rsidRPr="00122BB3">
              <w:rPr>
                <w:rFonts w:eastAsia="Arial Unicode MS" w:cs="Arial"/>
              </w:rPr>
              <w:t>Statutul legal</w:t>
            </w:r>
          </w:p>
        </w:tc>
        <w:tc>
          <w:tcPr>
            <w:tcW w:w="5956" w:type="dxa"/>
            <w:tcBorders>
              <w:top w:val="single" w:sz="6" w:space="0" w:color="auto"/>
              <w:left w:val="single" w:sz="6" w:space="0" w:color="auto"/>
              <w:bottom w:val="single" w:sz="6" w:space="0" w:color="auto"/>
              <w:right w:val="single" w:sz="6" w:space="0" w:color="auto"/>
            </w:tcBorders>
            <w:vAlign w:val="center"/>
            <w:hideMark/>
          </w:tcPr>
          <w:p w14:paraId="06C06B3F" w14:textId="77777777" w:rsidR="00122BB3" w:rsidRPr="00122BB3" w:rsidRDefault="00122BB3" w:rsidP="00122BB3">
            <w:pPr>
              <w:spacing w:line="240" w:lineRule="auto"/>
              <w:jc w:val="center"/>
              <w:rPr>
                <w:rFonts w:cs="Arial"/>
              </w:rPr>
            </w:pPr>
            <w:r w:rsidRPr="00122BB3">
              <w:rPr>
                <w:rFonts w:cs="Arial"/>
              </w:rPr>
              <w:t>Unitate administrativ teritorială</w:t>
            </w:r>
          </w:p>
        </w:tc>
      </w:tr>
      <w:tr w:rsidR="00122BB3" w:rsidRPr="00122BB3" w14:paraId="04E14804" w14:textId="77777777" w:rsidTr="00F406A3">
        <w:trPr>
          <w:jc w:val="center"/>
        </w:trPr>
        <w:tc>
          <w:tcPr>
            <w:tcW w:w="3689" w:type="dxa"/>
            <w:tcBorders>
              <w:top w:val="single" w:sz="6" w:space="0" w:color="auto"/>
              <w:left w:val="single" w:sz="6" w:space="0" w:color="auto"/>
              <w:bottom w:val="single" w:sz="6" w:space="0" w:color="auto"/>
              <w:right w:val="single" w:sz="6" w:space="0" w:color="auto"/>
            </w:tcBorders>
            <w:vAlign w:val="center"/>
            <w:hideMark/>
          </w:tcPr>
          <w:p w14:paraId="6CC1B642" w14:textId="77777777" w:rsidR="00122BB3" w:rsidRPr="00122BB3" w:rsidRDefault="00122BB3" w:rsidP="00122BB3">
            <w:pPr>
              <w:autoSpaceDE w:val="0"/>
              <w:autoSpaceDN w:val="0"/>
              <w:adjustRightInd w:val="0"/>
              <w:spacing w:line="240" w:lineRule="auto"/>
              <w:jc w:val="center"/>
              <w:rPr>
                <w:rFonts w:eastAsia="Arial Unicode MS" w:cs="Arial"/>
              </w:rPr>
            </w:pPr>
            <w:r w:rsidRPr="00122BB3">
              <w:rPr>
                <w:rFonts w:eastAsia="Arial Unicode MS" w:cs="Arial"/>
              </w:rPr>
              <w:t>Adresa oficială</w:t>
            </w:r>
          </w:p>
        </w:tc>
        <w:tc>
          <w:tcPr>
            <w:tcW w:w="5956" w:type="dxa"/>
            <w:tcBorders>
              <w:top w:val="single" w:sz="6" w:space="0" w:color="auto"/>
              <w:left w:val="single" w:sz="6" w:space="0" w:color="auto"/>
              <w:bottom w:val="single" w:sz="6" w:space="0" w:color="auto"/>
              <w:right w:val="single" w:sz="6" w:space="0" w:color="auto"/>
            </w:tcBorders>
            <w:vAlign w:val="center"/>
            <w:hideMark/>
          </w:tcPr>
          <w:p w14:paraId="5E79E208" w14:textId="4E24D8F3" w:rsidR="00122BB3" w:rsidRPr="00122BB3" w:rsidRDefault="00122BB3" w:rsidP="00F562AA">
            <w:pPr>
              <w:spacing w:line="240" w:lineRule="auto"/>
              <w:jc w:val="center"/>
              <w:rPr>
                <w:rFonts w:cs="Arial"/>
              </w:rPr>
            </w:pPr>
            <w:r w:rsidRPr="00122BB3">
              <w:rPr>
                <w:rFonts w:cs="Arial"/>
              </w:rPr>
              <w:t xml:space="preserve">Primăria </w:t>
            </w:r>
            <w:r w:rsidR="00E440EB">
              <w:rPr>
                <w:rFonts w:cs="Arial"/>
              </w:rPr>
              <w:t xml:space="preserve">Municipiului </w:t>
            </w:r>
            <w:r w:rsidR="002D1FE6">
              <w:rPr>
                <w:rFonts w:cs="Arial"/>
              </w:rPr>
              <w:t>Satu Mare</w:t>
            </w:r>
            <w:r w:rsidR="00E440EB">
              <w:rPr>
                <w:rFonts w:cs="Arial"/>
              </w:rPr>
              <w:t xml:space="preserve">, Str. </w:t>
            </w:r>
            <w:r w:rsidR="00F562AA">
              <w:rPr>
                <w:rFonts w:cs="Arial"/>
              </w:rPr>
              <w:t xml:space="preserve">Piata </w:t>
            </w:r>
            <w:r w:rsidR="009B3ABA">
              <w:rPr>
                <w:rFonts w:cs="Arial"/>
              </w:rPr>
              <w:t>25 Octomrie</w:t>
            </w:r>
            <w:r w:rsidRPr="00122BB3">
              <w:rPr>
                <w:rFonts w:cs="Arial"/>
              </w:rPr>
              <w:t xml:space="preserve">, </w:t>
            </w:r>
            <w:r w:rsidR="00E440EB">
              <w:rPr>
                <w:rFonts w:cs="Arial"/>
              </w:rPr>
              <w:t xml:space="preserve">Nr. </w:t>
            </w:r>
            <w:r w:rsidR="009B3ABA">
              <w:rPr>
                <w:rFonts w:cs="Arial"/>
              </w:rPr>
              <w:t>1</w:t>
            </w:r>
            <w:r w:rsidR="00E440EB">
              <w:rPr>
                <w:rFonts w:cs="Arial"/>
              </w:rPr>
              <w:t xml:space="preserve">, Judeţul </w:t>
            </w:r>
            <w:r w:rsidR="002D1FE6">
              <w:rPr>
                <w:rFonts w:cs="Arial"/>
              </w:rPr>
              <w:t>Satu Mare</w:t>
            </w:r>
          </w:p>
        </w:tc>
      </w:tr>
      <w:tr w:rsidR="00122BB3" w:rsidRPr="00122BB3" w14:paraId="562728FC" w14:textId="77777777" w:rsidTr="003543C9">
        <w:trPr>
          <w:trHeight w:val="269"/>
          <w:jc w:val="center"/>
        </w:trPr>
        <w:tc>
          <w:tcPr>
            <w:tcW w:w="3689" w:type="dxa"/>
            <w:tcBorders>
              <w:top w:val="single" w:sz="6" w:space="0" w:color="auto"/>
              <w:left w:val="single" w:sz="6" w:space="0" w:color="auto"/>
              <w:bottom w:val="single" w:sz="6" w:space="0" w:color="auto"/>
              <w:right w:val="single" w:sz="6" w:space="0" w:color="auto"/>
            </w:tcBorders>
            <w:vAlign w:val="center"/>
            <w:hideMark/>
          </w:tcPr>
          <w:p w14:paraId="206F225E" w14:textId="113B2CB2" w:rsidR="00122BB3" w:rsidRPr="003779ED" w:rsidRDefault="00122BB3" w:rsidP="00E440EB">
            <w:pPr>
              <w:autoSpaceDE w:val="0"/>
              <w:autoSpaceDN w:val="0"/>
              <w:adjustRightInd w:val="0"/>
              <w:spacing w:line="240" w:lineRule="auto"/>
              <w:ind w:left="5" w:hanging="5"/>
              <w:jc w:val="center"/>
              <w:rPr>
                <w:rFonts w:eastAsia="Arial Unicode MS" w:cs="Arial"/>
              </w:rPr>
            </w:pPr>
            <w:r w:rsidRPr="003779ED">
              <w:rPr>
                <w:rFonts w:eastAsia="Arial Unicode MS" w:cs="Arial"/>
              </w:rPr>
              <w:t xml:space="preserve">Nr. </w:t>
            </w:r>
            <w:r w:rsidR="00E440EB" w:rsidRPr="003779ED">
              <w:rPr>
                <w:rFonts w:eastAsia="Arial Unicode MS" w:cs="Arial"/>
              </w:rPr>
              <w:t>telefon</w:t>
            </w:r>
            <w:r w:rsidRPr="003779ED">
              <w:rPr>
                <w:rFonts w:eastAsia="Arial Unicode MS" w:cs="Arial"/>
              </w:rPr>
              <w:t xml:space="preserve">: codul țării + codul </w:t>
            </w:r>
            <w:r w:rsidR="00F562AA">
              <w:rPr>
                <w:rFonts w:eastAsia="Arial Unicode MS" w:cs="Arial"/>
              </w:rPr>
              <w:t>o</w:t>
            </w:r>
            <w:r w:rsidRPr="003779ED">
              <w:rPr>
                <w:rFonts w:eastAsia="Arial Unicode MS" w:cs="Arial"/>
              </w:rPr>
              <w:t>rașului + numărul</w:t>
            </w:r>
          </w:p>
        </w:tc>
        <w:tc>
          <w:tcPr>
            <w:tcW w:w="5956" w:type="dxa"/>
            <w:tcBorders>
              <w:top w:val="single" w:sz="6" w:space="0" w:color="auto"/>
              <w:left w:val="single" w:sz="6" w:space="0" w:color="auto"/>
              <w:bottom w:val="single" w:sz="6" w:space="0" w:color="auto"/>
              <w:right w:val="single" w:sz="6" w:space="0" w:color="auto"/>
            </w:tcBorders>
            <w:vAlign w:val="bottom"/>
            <w:hideMark/>
          </w:tcPr>
          <w:p w14:paraId="62862559" w14:textId="0D206247" w:rsidR="00122BB3" w:rsidRPr="0038481E" w:rsidRDefault="00122BB3" w:rsidP="003543C9">
            <w:pPr>
              <w:jc w:val="center"/>
              <w:rPr>
                <w:rStyle w:val="Emphasis"/>
              </w:rPr>
            </w:pPr>
            <w:bookmarkStart w:id="7" w:name="_Toc31886919"/>
            <w:bookmarkStart w:id="8" w:name="_Toc32489464"/>
            <w:bookmarkStart w:id="9" w:name="_Toc34307608"/>
            <w:bookmarkStart w:id="10" w:name="_Toc61883870"/>
            <w:bookmarkStart w:id="11" w:name="_Toc61884638"/>
            <w:bookmarkStart w:id="12" w:name="_Toc62054948"/>
            <w:r w:rsidRPr="0038481E">
              <w:rPr>
                <w:rStyle w:val="Emphasis"/>
              </w:rPr>
              <w:t>+40-</w:t>
            </w:r>
            <w:bookmarkEnd w:id="7"/>
            <w:bookmarkEnd w:id="8"/>
            <w:bookmarkEnd w:id="9"/>
            <w:r w:rsidR="009B7890">
              <w:rPr>
                <w:rFonts w:cs="Arial"/>
                <w:szCs w:val="24"/>
              </w:rPr>
              <w:t>26</w:t>
            </w:r>
            <w:r w:rsidR="009B3ABA">
              <w:rPr>
                <w:rFonts w:cs="Arial"/>
                <w:szCs w:val="24"/>
              </w:rPr>
              <w:t>1</w:t>
            </w:r>
            <w:r w:rsidR="009B7890">
              <w:rPr>
                <w:rFonts w:cs="Arial"/>
                <w:szCs w:val="24"/>
              </w:rPr>
              <w:t xml:space="preserve"> </w:t>
            </w:r>
            <w:r w:rsidR="009B3ABA">
              <w:rPr>
                <w:rFonts w:cs="Arial"/>
                <w:szCs w:val="24"/>
              </w:rPr>
              <w:t>807</w:t>
            </w:r>
            <w:r w:rsidR="009B7890">
              <w:rPr>
                <w:rFonts w:cs="Arial"/>
                <w:szCs w:val="24"/>
              </w:rPr>
              <w:t xml:space="preserve"> </w:t>
            </w:r>
            <w:bookmarkEnd w:id="10"/>
            <w:bookmarkEnd w:id="11"/>
            <w:bookmarkEnd w:id="12"/>
            <w:r w:rsidR="009B3ABA">
              <w:rPr>
                <w:rFonts w:cs="Arial"/>
                <w:szCs w:val="24"/>
              </w:rPr>
              <w:t>569</w:t>
            </w:r>
          </w:p>
          <w:p w14:paraId="4F539FD2" w14:textId="77777777" w:rsidR="00122BB3" w:rsidRPr="0038481E" w:rsidRDefault="00122BB3" w:rsidP="003543C9">
            <w:pPr>
              <w:spacing w:line="240" w:lineRule="auto"/>
              <w:jc w:val="center"/>
              <w:rPr>
                <w:rStyle w:val="Emphasis"/>
              </w:rPr>
            </w:pPr>
          </w:p>
        </w:tc>
      </w:tr>
      <w:tr w:rsidR="00122BB3" w:rsidRPr="00122BB3" w14:paraId="6DA472FA" w14:textId="77777777" w:rsidTr="00F406A3">
        <w:trPr>
          <w:jc w:val="center"/>
        </w:trPr>
        <w:tc>
          <w:tcPr>
            <w:tcW w:w="3689" w:type="dxa"/>
            <w:tcBorders>
              <w:top w:val="single" w:sz="6" w:space="0" w:color="auto"/>
              <w:left w:val="single" w:sz="6" w:space="0" w:color="auto"/>
              <w:bottom w:val="single" w:sz="6" w:space="0" w:color="auto"/>
              <w:right w:val="single" w:sz="6" w:space="0" w:color="auto"/>
            </w:tcBorders>
            <w:vAlign w:val="center"/>
            <w:hideMark/>
          </w:tcPr>
          <w:p w14:paraId="375C2264" w14:textId="77777777" w:rsidR="00122BB3" w:rsidRPr="00122BB3" w:rsidRDefault="00122BB3" w:rsidP="00122BB3">
            <w:pPr>
              <w:autoSpaceDE w:val="0"/>
              <w:autoSpaceDN w:val="0"/>
              <w:adjustRightInd w:val="0"/>
              <w:spacing w:line="240" w:lineRule="auto"/>
              <w:ind w:left="5" w:hanging="5"/>
              <w:jc w:val="center"/>
              <w:rPr>
                <w:rFonts w:eastAsia="Arial Unicode MS" w:cs="Arial"/>
              </w:rPr>
            </w:pPr>
            <w:r w:rsidRPr="00122BB3">
              <w:rPr>
                <w:rFonts w:eastAsia="Arial Unicode MS" w:cs="Arial"/>
              </w:rPr>
              <w:t>Site-ul organizaţiei</w:t>
            </w:r>
          </w:p>
        </w:tc>
        <w:tc>
          <w:tcPr>
            <w:tcW w:w="5956" w:type="dxa"/>
            <w:tcBorders>
              <w:top w:val="single" w:sz="6" w:space="0" w:color="auto"/>
              <w:left w:val="single" w:sz="6" w:space="0" w:color="auto"/>
              <w:bottom w:val="single" w:sz="6" w:space="0" w:color="auto"/>
              <w:right w:val="single" w:sz="6" w:space="0" w:color="auto"/>
            </w:tcBorders>
            <w:vAlign w:val="center"/>
            <w:hideMark/>
          </w:tcPr>
          <w:p w14:paraId="64A01DCF" w14:textId="635D10A2" w:rsidR="00122BB3" w:rsidRPr="00F406A3" w:rsidRDefault="009B7890" w:rsidP="00E440EB">
            <w:pPr>
              <w:spacing w:line="240" w:lineRule="auto"/>
              <w:jc w:val="center"/>
              <w:rPr>
                <w:rFonts w:cs="Arial"/>
              </w:rPr>
            </w:pPr>
            <w:r w:rsidRPr="009B7890">
              <w:t>www.primari</w:t>
            </w:r>
            <w:r w:rsidR="009B3ABA">
              <w:t>asm</w:t>
            </w:r>
            <w:r w:rsidRPr="009B7890">
              <w:t>.ro</w:t>
            </w:r>
          </w:p>
        </w:tc>
      </w:tr>
    </w:tbl>
    <w:p w14:paraId="1F22DEB7" w14:textId="6A4D0D0B" w:rsidR="00F406A3" w:rsidRDefault="00963F9F" w:rsidP="00963F9F">
      <w:pPr>
        <w:jc w:val="center"/>
      </w:pPr>
      <w:r>
        <w:t>Tabel 1-Date de identificare</w:t>
      </w:r>
    </w:p>
    <w:p w14:paraId="025802C4" w14:textId="40D9AEC0" w:rsidR="00122BB3" w:rsidRPr="00122BB3" w:rsidRDefault="00F406A3" w:rsidP="00F406A3">
      <w:pPr>
        <w:pStyle w:val="Heading2"/>
        <w:spacing w:before="0" w:after="0"/>
        <w:rPr>
          <w:rFonts w:eastAsia="SimSun"/>
          <w:lang w:val="ro-RO"/>
        </w:rPr>
      </w:pPr>
      <w:r>
        <w:rPr>
          <w:rFonts w:eastAsia="SimSun"/>
          <w:lang w:val="ro-RO"/>
        </w:rPr>
        <w:tab/>
      </w:r>
      <w:bookmarkStart w:id="13" w:name="_Toc145321420"/>
      <w:r>
        <w:rPr>
          <w:rFonts w:eastAsia="SimSun"/>
          <w:lang w:val="ro-RO"/>
        </w:rPr>
        <w:t xml:space="preserve">1.4. </w:t>
      </w:r>
      <w:r w:rsidR="00122BB3" w:rsidRPr="00122BB3">
        <w:rPr>
          <w:rFonts w:eastAsia="SimSun"/>
          <w:lang w:val="ro-RO"/>
        </w:rPr>
        <w:t xml:space="preserve">Beneficiarul </w:t>
      </w:r>
      <w:r w:rsidR="008D55BA">
        <w:rPr>
          <w:rFonts w:eastAsia="SimSun"/>
          <w:lang w:val="ro-RO"/>
        </w:rPr>
        <w:t>:</w:t>
      </w:r>
      <w:bookmarkEnd w:id="13"/>
    </w:p>
    <w:p w14:paraId="056ED167" w14:textId="77777777" w:rsidR="00122BB3" w:rsidRPr="00122BB3" w:rsidRDefault="00122BB3" w:rsidP="00122BB3">
      <w:pPr>
        <w:pStyle w:val="ListParagraph"/>
        <w:ind w:left="1296"/>
        <w:rPr>
          <w:rFonts w:eastAsia="SimSun" w:cs="Arial"/>
          <w:lang w:val="ro-RO"/>
        </w:rPr>
      </w:pPr>
    </w:p>
    <w:p w14:paraId="076418BE" w14:textId="210955AA" w:rsidR="00122BB3" w:rsidRPr="00E440EB" w:rsidRDefault="00122BB3" w:rsidP="0038481E">
      <w:pPr>
        <w:spacing w:line="240" w:lineRule="auto"/>
        <w:ind w:firstLine="576"/>
        <w:rPr>
          <w:rStyle w:val="FontStyle147"/>
          <w:rFonts w:ascii="Arial" w:hAnsi="Arial" w:cs="Arial"/>
          <w:color w:val="auto"/>
          <w:sz w:val="24"/>
        </w:rPr>
      </w:pPr>
      <w:r w:rsidRPr="00122BB3">
        <w:rPr>
          <w:rStyle w:val="FontStyle147"/>
          <w:rFonts w:ascii="Arial" w:hAnsi="Arial" w:cs="Arial"/>
          <w:sz w:val="24"/>
          <w:szCs w:val="24"/>
        </w:rPr>
        <w:t xml:space="preserve">Beneficiarul și titularul </w:t>
      </w:r>
      <w:r w:rsidR="008D55BA">
        <w:rPr>
          <w:rStyle w:val="FontStyle147"/>
          <w:rFonts w:ascii="Arial" w:hAnsi="Arial" w:cs="Arial"/>
          <w:sz w:val="24"/>
          <w:szCs w:val="24"/>
        </w:rPr>
        <w:t xml:space="preserve">sistemului de iluminat </w:t>
      </w:r>
      <w:r w:rsidRPr="00122BB3">
        <w:rPr>
          <w:rStyle w:val="FontStyle147"/>
          <w:rFonts w:ascii="Arial" w:hAnsi="Arial" w:cs="Arial"/>
          <w:sz w:val="24"/>
          <w:szCs w:val="24"/>
        </w:rPr>
        <w:t xml:space="preserve">este </w:t>
      </w:r>
      <w:r w:rsidR="00E440EB">
        <w:rPr>
          <w:rFonts w:cs="Arial"/>
        </w:rPr>
        <w:t xml:space="preserve">Municipiul </w:t>
      </w:r>
      <w:r w:rsidR="002D1FE6">
        <w:rPr>
          <w:rFonts w:cs="Arial"/>
        </w:rPr>
        <w:t>Satu Mare</w:t>
      </w:r>
      <w:r w:rsidRPr="00122BB3">
        <w:rPr>
          <w:rStyle w:val="FontStyle147"/>
          <w:rFonts w:ascii="Arial" w:hAnsi="Arial" w:cs="Arial"/>
          <w:sz w:val="24"/>
          <w:szCs w:val="24"/>
        </w:rPr>
        <w:t>.</w:t>
      </w:r>
    </w:p>
    <w:p w14:paraId="2615DD99" w14:textId="77777777" w:rsidR="00122BB3" w:rsidRPr="00122BB3" w:rsidRDefault="00122BB3" w:rsidP="00122BB3">
      <w:pPr>
        <w:spacing w:line="240" w:lineRule="auto"/>
        <w:rPr>
          <w:rStyle w:val="FontStyle147"/>
          <w:rFonts w:ascii="Arial" w:hAnsi="Arial" w:cs="Arial"/>
          <w:sz w:val="24"/>
          <w:szCs w:val="24"/>
        </w:rPr>
      </w:pPr>
    </w:p>
    <w:p w14:paraId="2FE30416" w14:textId="7219152D" w:rsidR="00122BB3" w:rsidRPr="007F6C5F" w:rsidRDefault="00F406A3" w:rsidP="007F7903">
      <w:pPr>
        <w:pStyle w:val="Heading2"/>
        <w:spacing w:before="0"/>
        <w:rPr>
          <w:rStyle w:val="FontStyle147"/>
          <w:rFonts w:ascii="Arial" w:hAnsi="Arial" w:cs="Arial"/>
          <w:color w:val="auto"/>
          <w:sz w:val="26"/>
          <w:szCs w:val="28"/>
          <w:lang w:val="it-IT"/>
        </w:rPr>
      </w:pPr>
      <w:r w:rsidRPr="007F6C5F">
        <w:rPr>
          <w:rStyle w:val="FontStyle147"/>
          <w:rFonts w:ascii="Arial" w:hAnsi="Arial" w:cs="Arial"/>
          <w:color w:val="auto"/>
          <w:sz w:val="26"/>
          <w:szCs w:val="28"/>
          <w:lang w:val="it-IT"/>
        </w:rPr>
        <w:tab/>
      </w:r>
      <w:bookmarkStart w:id="14" w:name="_Toc145321421"/>
      <w:r w:rsidRPr="007F6C5F">
        <w:rPr>
          <w:rStyle w:val="FontStyle147"/>
          <w:rFonts w:ascii="Arial" w:hAnsi="Arial" w:cs="Arial"/>
          <w:color w:val="auto"/>
          <w:sz w:val="26"/>
          <w:szCs w:val="28"/>
          <w:lang w:val="it-IT"/>
        </w:rPr>
        <w:t xml:space="preserve">1.5. </w:t>
      </w:r>
      <w:r w:rsidR="00122BB3" w:rsidRPr="007F6C5F">
        <w:rPr>
          <w:rStyle w:val="FontStyle147"/>
          <w:rFonts w:ascii="Arial" w:hAnsi="Arial" w:cs="Arial"/>
          <w:color w:val="auto"/>
          <w:sz w:val="26"/>
          <w:szCs w:val="28"/>
          <w:lang w:val="it-IT"/>
        </w:rPr>
        <w:t>Elaboratorul studiului</w:t>
      </w:r>
      <w:r w:rsidRPr="007F6C5F">
        <w:rPr>
          <w:rStyle w:val="FontStyle147"/>
          <w:rFonts w:ascii="Arial" w:hAnsi="Arial" w:cs="Arial"/>
          <w:color w:val="auto"/>
          <w:sz w:val="26"/>
          <w:szCs w:val="28"/>
          <w:lang w:val="it-IT"/>
        </w:rPr>
        <w:t xml:space="preserve"> de oportunitate</w:t>
      </w:r>
      <w:bookmarkEnd w:id="14"/>
    </w:p>
    <w:p w14:paraId="33209A35" w14:textId="77777777" w:rsidR="00122BB3" w:rsidRPr="00122BB3" w:rsidRDefault="00122BB3" w:rsidP="00122BB3">
      <w:pPr>
        <w:spacing w:line="240" w:lineRule="auto"/>
        <w:rPr>
          <w:rFonts w:cs="Arial"/>
        </w:rPr>
      </w:pPr>
    </w:p>
    <w:p w14:paraId="04C8B168" w14:textId="2FC4D945" w:rsidR="00122BB3" w:rsidRPr="00122BB3" w:rsidRDefault="00122BB3" w:rsidP="00F406A3">
      <w:pPr>
        <w:spacing w:line="276" w:lineRule="auto"/>
        <w:ind w:firstLine="576"/>
        <w:jc w:val="both"/>
        <w:rPr>
          <w:rStyle w:val="FontStyle147"/>
          <w:rFonts w:ascii="Arial" w:hAnsi="Arial" w:cs="Arial"/>
          <w:sz w:val="24"/>
          <w:szCs w:val="24"/>
        </w:rPr>
      </w:pPr>
      <w:r w:rsidRPr="00122BB3">
        <w:rPr>
          <w:rStyle w:val="FontStyle147"/>
          <w:rFonts w:ascii="Arial" w:hAnsi="Arial" w:cs="Arial"/>
          <w:sz w:val="24"/>
          <w:szCs w:val="24"/>
        </w:rPr>
        <w:t>Studiul de oportunitate a fost realizat de firma</w:t>
      </w:r>
      <w:r w:rsidRPr="00122BB3">
        <w:rPr>
          <w:rFonts w:cs="Arial"/>
          <w:b/>
        </w:rPr>
        <w:t xml:space="preserve"> </w:t>
      </w:r>
      <w:r w:rsidR="00E440EB">
        <w:rPr>
          <w:rFonts w:cs="Arial"/>
          <w:b/>
        </w:rPr>
        <w:t>Ago</w:t>
      </w:r>
      <w:r w:rsidR="00F406A3" w:rsidRPr="00122BB3">
        <w:rPr>
          <w:rFonts w:cs="Arial"/>
          <w:b/>
        </w:rPr>
        <w:t xml:space="preserve"> Proiect </w:t>
      </w:r>
      <w:r w:rsidR="00E440EB">
        <w:rPr>
          <w:rFonts w:cs="Arial"/>
          <w:b/>
        </w:rPr>
        <w:t xml:space="preserve">Engineering </w:t>
      </w:r>
      <w:r w:rsidRPr="00122BB3">
        <w:rPr>
          <w:rFonts w:cs="Arial"/>
          <w:b/>
        </w:rPr>
        <w:t>S.R.L.</w:t>
      </w:r>
      <w:r w:rsidRPr="00122BB3">
        <w:rPr>
          <w:rStyle w:val="FontStyle137"/>
          <w:rFonts w:ascii="Arial" w:hAnsi="Arial" w:cs="Arial"/>
          <w:sz w:val="24"/>
          <w:szCs w:val="24"/>
        </w:rPr>
        <w:t xml:space="preserve">, </w:t>
      </w:r>
      <w:r w:rsidR="00F406A3">
        <w:rPr>
          <w:rStyle w:val="FontStyle137"/>
          <w:rFonts w:ascii="Arial" w:hAnsi="Arial" w:cs="Arial"/>
          <w:b w:val="0"/>
          <w:sz w:val="24"/>
          <w:szCs w:val="24"/>
        </w:rPr>
        <w:t xml:space="preserve">cu </w:t>
      </w:r>
      <w:r w:rsidRPr="00122BB3">
        <w:rPr>
          <w:rStyle w:val="FontStyle147"/>
          <w:rFonts w:ascii="Arial" w:hAnsi="Arial" w:cs="Arial"/>
          <w:sz w:val="24"/>
          <w:szCs w:val="24"/>
        </w:rPr>
        <w:t xml:space="preserve">sediul </w:t>
      </w:r>
      <w:r w:rsidR="00F406A3">
        <w:rPr>
          <w:rStyle w:val="FontStyle147"/>
          <w:rFonts w:ascii="Arial" w:hAnsi="Arial" w:cs="Arial"/>
          <w:sz w:val="24"/>
          <w:szCs w:val="24"/>
        </w:rPr>
        <w:t xml:space="preserve">secundar </w:t>
      </w:r>
      <w:r w:rsidRPr="00122BB3">
        <w:rPr>
          <w:rStyle w:val="FontStyle147"/>
          <w:rFonts w:ascii="Arial" w:hAnsi="Arial" w:cs="Arial"/>
          <w:sz w:val="24"/>
          <w:szCs w:val="24"/>
        </w:rPr>
        <w:t xml:space="preserve">în </w:t>
      </w:r>
      <w:r w:rsidR="008D0CF4" w:rsidRPr="008D0CF4">
        <w:rPr>
          <w:rStyle w:val="FontStyle147"/>
          <w:rFonts w:ascii="Arial" w:hAnsi="Arial" w:cs="Arial"/>
          <w:sz w:val="24"/>
          <w:szCs w:val="24"/>
        </w:rPr>
        <w:t>Mun. Cluj-Napoca, Str. Brașov, Nr. 34, Cod poștal 400066, Jud. Cluj</w:t>
      </w:r>
      <w:r w:rsidRPr="00122BB3">
        <w:rPr>
          <w:rStyle w:val="FontStyle147"/>
          <w:rFonts w:ascii="Arial" w:hAnsi="Arial" w:cs="Arial"/>
          <w:sz w:val="24"/>
          <w:szCs w:val="24"/>
        </w:rPr>
        <w:t>.</w:t>
      </w:r>
    </w:p>
    <w:p w14:paraId="250B35C7" w14:textId="77777777" w:rsidR="00122BB3" w:rsidRPr="00122BB3" w:rsidRDefault="00122BB3" w:rsidP="00122BB3">
      <w:pPr>
        <w:spacing w:line="240" w:lineRule="auto"/>
        <w:rPr>
          <w:rStyle w:val="FontStyle147"/>
          <w:rFonts w:ascii="Arial" w:hAnsi="Arial" w:cs="Arial"/>
        </w:rPr>
      </w:pPr>
    </w:p>
    <w:p w14:paraId="3A1ACD70" w14:textId="00B73325" w:rsidR="00122BB3" w:rsidRPr="00372756" w:rsidRDefault="00B50B35" w:rsidP="006E21CC">
      <w:pPr>
        <w:rPr>
          <w:rStyle w:val="FontStyle147"/>
          <w:rFonts w:ascii="Arial" w:hAnsi="Arial" w:cs="Arial"/>
          <w:b/>
          <w:bCs/>
          <w:color w:val="auto"/>
          <w:sz w:val="26"/>
          <w:szCs w:val="28"/>
        </w:rPr>
      </w:pPr>
      <w:r>
        <w:rPr>
          <w:rStyle w:val="FontStyle147"/>
          <w:rFonts w:ascii="Arial" w:hAnsi="Arial" w:cs="Arial"/>
          <w:color w:val="auto"/>
          <w:sz w:val="26"/>
          <w:szCs w:val="28"/>
        </w:rPr>
        <w:tab/>
      </w:r>
      <w:r w:rsidRPr="00372756">
        <w:rPr>
          <w:rStyle w:val="FontStyle147"/>
          <w:rFonts w:ascii="Arial" w:hAnsi="Arial" w:cs="Arial"/>
          <w:b/>
          <w:bCs/>
          <w:color w:val="auto"/>
          <w:sz w:val="26"/>
          <w:szCs w:val="28"/>
        </w:rPr>
        <w:t>1.6. Cadrul legal aplicabil serviciului public de iluminat</w:t>
      </w:r>
    </w:p>
    <w:p w14:paraId="5E017217" w14:textId="7529ACA0" w:rsidR="00B50B35" w:rsidRPr="007F6C5F" w:rsidRDefault="00B50B35" w:rsidP="00372756">
      <w:pPr>
        <w:spacing w:line="276" w:lineRule="auto"/>
        <w:rPr>
          <w:rFonts w:cs="Arial"/>
          <w:lang w:val="it-IT" w:eastAsia="ar-SA"/>
        </w:rPr>
      </w:pPr>
      <w:r w:rsidRPr="007F6C5F">
        <w:rPr>
          <w:rFonts w:cs="Arial"/>
          <w:lang w:val="it-IT" w:eastAsia="ar-SA"/>
        </w:rPr>
        <w:t>Lista reglementărilor legislative specifice iluminatului public cuprinde:</w:t>
      </w:r>
    </w:p>
    <w:p w14:paraId="13800427" w14:textId="77777777" w:rsidR="003B68CE" w:rsidRPr="007F6C5F" w:rsidRDefault="003B68CE" w:rsidP="003B68CE">
      <w:pPr>
        <w:pStyle w:val="ListParagraph"/>
        <w:numPr>
          <w:ilvl w:val="0"/>
          <w:numId w:val="37"/>
        </w:numPr>
        <w:spacing w:line="276" w:lineRule="auto"/>
        <w:ind w:left="426" w:hanging="142"/>
        <w:rPr>
          <w:rFonts w:eastAsia="CIDFont+F2" w:cs="Arial"/>
          <w:lang w:val="it-IT"/>
        </w:rPr>
      </w:pPr>
      <w:r w:rsidRPr="007F6C5F">
        <w:rPr>
          <w:rFonts w:eastAsia="CIDFont+F2" w:cs="Arial"/>
          <w:lang w:val="it-IT"/>
        </w:rPr>
        <w:t>Legea nr. 31/1990 a societăților comerciale, republicată, cu modificările şi completările</w:t>
      </w:r>
    </w:p>
    <w:p w14:paraId="312C12FA" w14:textId="77777777" w:rsidR="003B68CE" w:rsidRPr="007F6C5F" w:rsidRDefault="003B68CE" w:rsidP="003B68CE">
      <w:pPr>
        <w:spacing w:line="276" w:lineRule="auto"/>
        <w:ind w:firstLine="284"/>
        <w:rPr>
          <w:rFonts w:cs="Arial"/>
          <w:lang w:val="it-IT" w:eastAsia="ar-SA"/>
        </w:rPr>
      </w:pPr>
      <w:r w:rsidRPr="007F6C5F">
        <w:rPr>
          <w:rFonts w:cs="Arial"/>
          <w:lang w:val="it-IT" w:eastAsia="ar-SA"/>
        </w:rPr>
        <w:t>ulterioare;</w:t>
      </w:r>
    </w:p>
    <w:p w14:paraId="6FA9F623" w14:textId="77777777" w:rsidR="003B68CE" w:rsidRPr="007F6C5F" w:rsidRDefault="003B68CE" w:rsidP="003B68CE">
      <w:pPr>
        <w:autoSpaceDE w:val="0"/>
        <w:autoSpaceDN w:val="0"/>
        <w:adjustRightInd w:val="0"/>
        <w:spacing w:line="276" w:lineRule="auto"/>
        <w:ind w:left="284"/>
        <w:rPr>
          <w:rFonts w:cs="Arial"/>
          <w:szCs w:val="24"/>
          <w:lang w:val="it-IT"/>
        </w:rPr>
      </w:pPr>
      <w:r w:rsidRPr="007F6C5F">
        <w:rPr>
          <w:rFonts w:cs="Arial"/>
          <w:szCs w:val="24"/>
          <w:lang w:val="it-IT"/>
        </w:rPr>
        <w:t>- Legea nr. 51/2006 a serviciilor comunitare de utilităţi publice, republicată, cu modificările</w:t>
      </w:r>
    </w:p>
    <w:p w14:paraId="674D1734" w14:textId="547C570E" w:rsidR="003B68CE" w:rsidRPr="007F6C5F" w:rsidRDefault="003B68CE" w:rsidP="003B68CE">
      <w:pPr>
        <w:autoSpaceDE w:val="0"/>
        <w:autoSpaceDN w:val="0"/>
        <w:adjustRightInd w:val="0"/>
        <w:spacing w:line="276" w:lineRule="auto"/>
        <w:ind w:left="284"/>
        <w:rPr>
          <w:rFonts w:cs="Arial"/>
          <w:szCs w:val="24"/>
          <w:lang w:val="it-IT"/>
        </w:rPr>
      </w:pPr>
      <w:r w:rsidRPr="007F6C5F">
        <w:rPr>
          <w:rFonts w:cs="Arial"/>
          <w:szCs w:val="24"/>
          <w:lang w:val="it-IT"/>
        </w:rPr>
        <w:t>şi completările ulterioare;</w:t>
      </w:r>
    </w:p>
    <w:p w14:paraId="53578967"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 Legea nr. 52/2003 privind transparenţa decizională, republicată;</w:t>
      </w:r>
    </w:p>
    <w:p w14:paraId="6FA9EF5A"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 Legea nr. 98/2016 privind achiziţiile publice, republicată, cu modificările şi completările</w:t>
      </w:r>
    </w:p>
    <w:p w14:paraId="65504BB3"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ulterioare;</w:t>
      </w:r>
    </w:p>
    <w:p w14:paraId="12B18982" w14:textId="3FF50C5B" w:rsidR="00E8586D" w:rsidRPr="007F6C5F" w:rsidRDefault="00E8586D" w:rsidP="00B50B35">
      <w:pPr>
        <w:autoSpaceDE w:val="0"/>
        <w:autoSpaceDN w:val="0"/>
        <w:adjustRightInd w:val="0"/>
        <w:spacing w:line="276" w:lineRule="auto"/>
        <w:ind w:left="284"/>
        <w:rPr>
          <w:rFonts w:cs="Arial"/>
          <w:szCs w:val="24"/>
          <w:lang w:val="it-IT"/>
        </w:rPr>
      </w:pPr>
      <w:r w:rsidRPr="007F6C5F">
        <w:rPr>
          <w:rFonts w:cs="Arial"/>
          <w:szCs w:val="24"/>
          <w:lang w:val="it-IT"/>
        </w:rPr>
        <w:lastRenderedPageBreak/>
        <w:t>- Legea nr. 99/2016 privind achizițiile sectoriale;</w:t>
      </w:r>
    </w:p>
    <w:p w14:paraId="5475038B" w14:textId="66576ADA"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 xml:space="preserve">- Legea nr. </w:t>
      </w:r>
      <w:r w:rsidR="001E1454">
        <w:rPr>
          <w:rFonts w:cs="Arial"/>
          <w:szCs w:val="24"/>
          <w:lang w:val="it-IT"/>
        </w:rPr>
        <w:t>98</w:t>
      </w:r>
      <w:r w:rsidRPr="007F6C5F">
        <w:rPr>
          <w:rFonts w:cs="Arial"/>
          <w:szCs w:val="24"/>
          <w:lang w:val="it-IT"/>
        </w:rPr>
        <w:t xml:space="preserve">/2016 privind </w:t>
      </w:r>
      <w:r w:rsidR="004C5707">
        <w:rPr>
          <w:rFonts w:cs="Arial"/>
          <w:szCs w:val="24"/>
          <w:lang w:val="it-IT"/>
        </w:rPr>
        <w:t>achizi</w:t>
      </w:r>
      <w:r w:rsidR="004C5707">
        <w:rPr>
          <w:rFonts w:cs="Arial"/>
          <w:szCs w:val="24"/>
        </w:rPr>
        <w:t>țiile publice</w:t>
      </w:r>
      <w:r w:rsidRPr="007F6C5F">
        <w:rPr>
          <w:rFonts w:cs="Arial"/>
          <w:szCs w:val="24"/>
          <w:lang w:val="it-IT"/>
        </w:rPr>
        <w:t>;</w:t>
      </w:r>
    </w:p>
    <w:p w14:paraId="2815CC75" w14:textId="1BB975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 Legea nr. 230/2006 a serviciului de iluminat public</w:t>
      </w:r>
      <w:r w:rsidR="003B68CE" w:rsidRPr="007F6C5F">
        <w:rPr>
          <w:rFonts w:cs="Arial"/>
          <w:szCs w:val="24"/>
          <w:lang w:val="it-IT"/>
        </w:rPr>
        <w:t xml:space="preserve"> actualizată cu modificările și completările ulterioare</w:t>
      </w:r>
      <w:r w:rsidRPr="007F6C5F">
        <w:rPr>
          <w:rFonts w:cs="Arial"/>
          <w:szCs w:val="24"/>
          <w:lang w:val="it-IT"/>
        </w:rPr>
        <w:t>;</w:t>
      </w:r>
    </w:p>
    <w:p w14:paraId="36E7C784" w14:textId="05BE5D66" w:rsidR="00E8586D" w:rsidRPr="007F6C5F" w:rsidRDefault="00E8586D" w:rsidP="00B50B35">
      <w:pPr>
        <w:autoSpaceDE w:val="0"/>
        <w:autoSpaceDN w:val="0"/>
        <w:adjustRightInd w:val="0"/>
        <w:spacing w:line="276" w:lineRule="auto"/>
        <w:ind w:left="284"/>
        <w:rPr>
          <w:rFonts w:cs="Arial"/>
          <w:szCs w:val="24"/>
          <w:lang w:val="it-IT"/>
        </w:rPr>
      </w:pPr>
      <w:r w:rsidRPr="007F6C5F">
        <w:rPr>
          <w:rFonts w:cs="Arial"/>
          <w:szCs w:val="24"/>
          <w:lang w:val="it-IT"/>
        </w:rPr>
        <w:t>- Lgea nr. 554/2004</w:t>
      </w:r>
      <w:r w:rsidR="00770813" w:rsidRPr="007F6C5F">
        <w:rPr>
          <w:rFonts w:cs="Arial"/>
          <w:szCs w:val="24"/>
          <w:lang w:val="it-IT"/>
        </w:rPr>
        <w:t xml:space="preserve"> a contenciosului administrativ</w:t>
      </w:r>
      <w:r w:rsidRPr="007F6C5F">
        <w:rPr>
          <w:rFonts w:cs="Arial"/>
          <w:szCs w:val="24"/>
          <w:lang w:val="it-IT"/>
        </w:rPr>
        <w:t>;</w:t>
      </w:r>
    </w:p>
    <w:p w14:paraId="675159A0"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 Ordinul A.N.R.S.C. nr. 77/2007 privind aprobarea Normelor metodologice de stabilire,</w:t>
      </w:r>
    </w:p>
    <w:p w14:paraId="36E84703"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ajustare sau modificare a valorii activităţilor serviciului de iluminat public;</w:t>
      </w:r>
    </w:p>
    <w:p w14:paraId="07F9098C"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 Ordinul A.N.R.S.C. nr. 86/2007 pentru aprobarea Regulamentului-cadru al serviciului de</w:t>
      </w:r>
    </w:p>
    <w:p w14:paraId="77EFEFF6"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iluminat public;</w:t>
      </w:r>
    </w:p>
    <w:p w14:paraId="4AD5A1BC"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 Ordinul A.N.R.S.C. nr. 87/2007 pentru aprobarea Caietului de sarcini-cadru al serviciului</w:t>
      </w:r>
    </w:p>
    <w:p w14:paraId="00AA7C66"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de iluminat public;</w:t>
      </w:r>
    </w:p>
    <w:p w14:paraId="2772F307" w14:textId="7D27E85F"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 xml:space="preserve">- O.U.G. nr. 54/2006 privind regimul contractelor de </w:t>
      </w:r>
      <w:r w:rsidR="001E1454">
        <w:rPr>
          <w:rFonts w:cs="Arial"/>
          <w:szCs w:val="24"/>
          <w:lang w:val="it-IT"/>
        </w:rPr>
        <w:t>delegare a gestiunii prin contract de prestari servicii</w:t>
      </w:r>
      <w:r w:rsidRPr="007F6C5F">
        <w:rPr>
          <w:rFonts w:cs="Arial"/>
          <w:szCs w:val="24"/>
          <w:lang w:val="it-IT"/>
        </w:rPr>
        <w:t xml:space="preserve"> de bunuri proprietate</w:t>
      </w:r>
    </w:p>
    <w:p w14:paraId="7FE22031"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publică şi normele de aplicare aprobate prin H.G. 168/2007;</w:t>
      </w:r>
    </w:p>
    <w:p w14:paraId="20F9FC8A"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 H.G. nr. 745/2007 privind aprobarea Regulamentului de acordare a licenţelor în domeniul</w:t>
      </w:r>
    </w:p>
    <w:p w14:paraId="3159F840"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serviciilor comunitare de utilităţi publice;</w:t>
      </w:r>
    </w:p>
    <w:p w14:paraId="639578FA"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 H.G. nr. 246/2006 pentru aprobarea Strategiei naţionale privind accelerarea dezvoltării</w:t>
      </w:r>
    </w:p>
    <w:p w14:paraId="784F04D4"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serviciilor comunitare de utilităţi publice;</w:t>
      </w:r>
    </w:p>
    <w:p w14:paraId="0A793C72"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i/>
          <w:iCs/>
          <w:szCs w:val="24"/>
          <w:lang w:val="it-IT"/>
        </w:rPr>
        <w:t xml:space="preserve">- </w:t>
      </w:r>
      <w:r w:rsidRPr="007F6C5F">
        <w:rPr>
          <w:rFonts w:cs="Arial"/>
          <w:szCs w:val="24"/>
          <w:lang w:val="it-IT"/>
        </w:rPr>
        <w:t>Ordinul A.N.R.E./A.N.R.S.C. nr. 5/93/2007 pentru aprobarea contractului-cadru privind</w:t>
      </w:r>
    </w:p>
    <w:p w14:paraId="68108574"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folosirea infrastructurii de distribuţie a energiei electrice pentru realizarea serviciului de iluminat</w:t>
      </w:r>
    </w:p>
    <w:p w14:paraId="5CDC9B24" w14:textId="77777777" w:rsidR="00B50B35" w:rsidRPr="007F6C5F" w:rsidRDefault="00B50B35" w:rsidP="00B50B35">
      <w:pPr>
        <w:autoSpaceDE w:val="0"/>
        <w:autoSpaceDN w:val="0"/>
        <w:adjustRightInd w:val="0"/>
        <w:spacing w:line="276" w:lineRule="auto"/>
        <w:ind w:left="284"/>
        <w:rPr>
          <w:rFonts w:cs="Arial"/>
          <w:szCs w:val="24"/>
          <w:lang w:val="it-IT"/>
        </w:rPr>
      </w:pPr>
      <w:r w:rsidRPr="007F6C5F">
        <w:rPr>
          <w:rFonts w:cs="Arial"/>
          <w:szCs w:val="24"/>
          <w:lang w:val="it-IT"/>
        </w:rPr>
        <w:t>public;</w:t>
      </w:r>
    </w:p>
    <w:p w14:paraId="5AD05F53" w14:textId="1638926A" w:rsidR="00B50B35" w:rsidRPr="007F6C5F" w:rsidRDefault="00B50B35" w:rsidP="00B50B35">
      <w:pPr>
        <w:spacing w:line="276" w:lineRule="auto"/>
        <w:ind w:firstLine="284"/>
        <w:rPr>
          <w:rFonts w:cs="Arial"/>
          <w:lang w:val="it-IT" w:eastAsia="ar-SA"/>
        </w:rPr>
      </w:pPr>
      <w:r w:rsidRPr="007F6C5F">
        <w:rPr>
          <w:rFonts w:cs="Arial"/>
          <w:i/>
          <w:iCs/>
          <w:szCs w:val="24"/>
          <w:lang w:val="it-IT"/>
        </w:rPr>
        <w:t xml:space="preserve">- </w:t>
      </w:r>
      <w:r w:rsidRPr="007F6C5F">
        <w:rPr>
          <w:rFonts w:cs="Arial"/>
          <w:szCs w:val="24"/>
          <w:lang w:val="it-IT"/>
        </w:rPr>
        <w:t>alte reglementări, standarde şi norme naţionale şi europene, specifice domeniului.</w:t>
      </w:r>
    </w:p>
    <w:p w14:paraId="52A4EDE5" w14:textId="6D8B9AD6" w:rsidR="009034E3" w:rsidRDefault="009034E3" w:rsidP="00122BB3">
      <w:pPr>
        <w:spacing w:line="240" w:lineRule="auto"/>
        <w:rPr>
          <w:rStyle w:val="FontStyle147"/>
          <w:rFonts w:ascii="Arial" w:hAnsi="Arial" w:cs="Arial"/>
        </w:rPr>
      </w:pPr>
    </w:p>
    <w:p w14:paraId="1FBFF14A" w14:textId="7FBFFF87" w:rsidR="00FC0C51" w:rsidRDefault="00372756" w:rsidP="00122BB3">
      <w:pPr>
        <w:spacing w:line="240" w:lineRule="auto"/>
        <w:rPr>
          <w:rStyle w:val="FontStyle147"/>
          <w:rFonts w:ascii="Arial" w:hAnsi="Arial" w:cs="Arial"/>
          <w:b/>
          <w:bCs/>
          <w:color w:val="auto"/>
          <w:sz w:val="26"/>
          <w:szCs w:val="28"/>
        </w:rPr>
      </w:pPr>
      <w:r w:rsidRPr="00372756">
        <w:rPr>
          <w:rStyle w:val="FontStyle147"/>
          <w:rFonts w:ascii="Arial" w:hAnsi="Arial" w:cs="Arial"/>
          <w:b/>
          <w:bCs/>
          <w:color w:val="auto"/>
          <w:sz w:val="26"/>
          <w:szCs w:val="28"/>
        </w:rPr>
        <w:t>1.</w:t>
      </w:r>
      <w:r>
        <w:rPr>
          <w:rStyle w:val="FontStyle147"/>
          <w:rFonts w:ascii="Arial" w:hAnsi="Arial" w:cs="Arial"/>
          <w:b/>
          <w:bCs/>
          <w:color w:val="auto"/>
          <w:sz w:val="26"/>
          <w:szCs w:val="28"/>
        </w:rPr>
        <w:t>7</w:t>
      </w:r>
      <w:r w:rsidRPr="00372756">
        <w:rPr>
          <w:rStyle w:val="FontStyle147"/>
          <w:rFonts w:ascii="Arial" w:hAnsi="Arial" w:cs="Arial"/>
          <w:b/>
          <w:bCs/>
          <w:color w:val="auto"/>
          <w:sz w:val="26"/>
          <w:szCs w:val="28"/>
        </w:rPr>
        <w:t xml:space="preserve">. </w:t>
      </w:r>
      <w:r>
        <w:rPr>
          <w:rStyle w:val="FontStyle147"/>
          <w:rFonts w:ascii="Arial" w:hAnsi="Arial" w:cs="Arial"/>
          <w:b/>
          <w:bCs/>
          <w:color w:val="auto"/>
          <w:sz w:val="26"/>
          <w:szCs w:val="28"/>
        </w:rPr>
        <w:t>Terminologie si definitii precizate in legislatia in domeniu:</w:t>
      </w:r>
    </w:p>
    <w:p w14:paraId="03BADCC0" w14:textId="32B36B39" w:rsidR="00372756" w:rsidRDefault="00372756" w:rsidP="00122BB3">
      <w:pPr>
        <w:spacing w:line="240" w:lineRule="auto"/>
        <w:rPr>
          <w:rStyle w:val="FontStyle147"/>
          <w:rFonts w:ascii="Arial" w:hAnsi="Arial" w:cs="Arial"/>
          <w:b/>
          <w:bCs/>
          <w:color w:val="auto"/>
          <w:sz w:val="26"/>
          <w:szCs w:val="28"/>
        </w:rPr>
      </w:pPr>
    </w:p>
    <w:p w14:paraId="60B736C4" w14:textId="3B673CA0" w:rsidR="00372756" w:rsidRPr="00372756" w:rsidRDefault="00372756" w:rsidP="006E21CC">
      <w:pPr>
        <w:spacing w:line="360" w:lineRule="auto"/>
        <w:jc w:val="both"/>
        <w:rPr>
          <w:rStyle w:val="FontStyle147"/>
          <w:rFonts w:ascii="Arial" w:hAnsi="Arial" w:cs="Arial"/>
          <w:sz w:val="24"/>
          <w:szCs w:val="24"/>
        </w:rPr>
      </w:pPr>
      <w:r w:rsidRPr="00372756">
        <w:rPr>
          <w:rStyle w:val="FontStyle147"/>
          <w:rFonts w:ascii="Arial" w:hAnsi="Arial" w:cs="Arial"/>
          <w:sz w:val="24"/>
          <w:szCs w:val="24"/>
        </w:rPr>
        <w:t>-</w:t>
      </w:r>
      <w:r w:rsidR="00A059B5">
        <w:rPr>
          <w:rStyle w:val="FontStyle147"/>
          <w:rFonts w:ascii="Arial" w:hAnsi="Arial" w:cs="Arial"/>
          <w:sz w:val="24"/>
          <w:szCs w:val="24"/>
        </w:rPr>
        <w:t xml:space="preserve"> </w:t>
      </w:r>
      <w:r w:rsidRPr="00372756">
        <w:rPr>
          <w:rStyle w:val="FontStyle147"/>
          <w:rFonts w:ascii="Arial" w:hAnsi="Arial" w:cs="Arial"/>
          <w:sz w:val="24"/>
          <w:szCs w:val="24"/>
        </w:rPr>
        <w:t xml:space="preserve">reabilitare </w:t>
      </w:r>
      <w:r w:rsidR="00A059B5">
        <w:rPr>
          <w:rStyle w:val="FontStyle147"/>
          <w:rFonts w:ascii="Arial" w:hAnsi="Arial" w:cs="Arial"/>
          <w:sz w:val="24"/>
          <w:szCs w:val="24"/>
        </w:rPr>
        <w:t>-</w:t>
      </w:r>
      <w:r w:rsidRPr="00372756">
        <w:rPr>
          <w:rStyle w:val="FontStyle147"/>
          <w:rFonts w:ascii="Arial" w:hAnsi="Arial" w:cs="Arial"/>
          <w:sz w:val="24"/>
          <w:szCs w:val="24"/>
        </w:rPr>
        <w:t xml:space="preserve"> ansamblul de operatiuni efectuate asupra unor echipamente </w:t>
      </w:r>
      <w:r w:rsidR="00A059B5">
        <w:rPr>
          <w:rStyle w:val="FontStyle147"/>
          <w:rFonts w:ascii="Arial" w:eastAsia="Arial" w:hAnsi="Arial" w:cs="Arial"/>
          <w:sz w:val="24"/>
          <w:szCs w:val="24"/>
        </w:rPr>
        <w:t>s</w:t>
      </w:r>
      <w:r w:rsidRPr="00372756">
        <w:rPr>
          <w:rStyle w:val="FontStyle147"/>
          <w:rFonts w:ascii="Arial" w:hAnsi="Arial" w:cs="Arial"/>
          <w:sz w:val="24"/>
          <w:szCs w:val="24"/>
        </w:rPr>
        <w:t xml:space="preserve">i/sau instalatii care, fara modificarea tehnologiei initiale, restabilesc starea tehnica </w:t>
      </w:r>
      <w:r w:rsidR="00A059B5">
        <w:rPr>
          <w:rStyle w:val="FontStyle147"/>
          <w:rFonts w:ascii="Arial" w:eastAsia="Arial" w:hAnsi="Arial" w:cs="Arial"/>
          <w:sz w:val="24"/>
          <w:szCs w:val="24"/>
        </w:rPr>
        <w:t>s</w:t>
      </w:r>
      <w:r w:rsidRPr="00372756">
        <w:rPr>
          <w:rStyle w:val="FontStyle147"/>
          <w:rFonts w:ascii="Arial" w:hAnsi="Arial" w:cs="Arial"/>
          <w:sz w:val="24"/>
          <w:szCs w:val="24"/>
        </w:rPr>
        <w:t xml:space="preserve">i de eficienta a acestora la un nivel apropiat de </w:t>
      </w:r>
      <w:r w:rsidR="00A059B5">
        <w:rPr>
          <w:rStyle w:val="FontStyle147"/>
          <w:rFonts w:ascii="Arial" w:hAnsi="Arial" w:cs="Arial"/>
          <w:sz w:val="24"/>
          <w:szCs w:val="24"/>
        </w:rPr>
        <w:t>c</w:t>
      </w:r>
      <w:r w:rsidRPr="00372756">
        <w:rPr>
          <w:rStyle w:val="FontStyle147"/>
          <w:rFonts w:ascii="Arial" w:hAnsi="Arial" w:cs="Arial"/>
          <w:sz w:val="24"/>
          <w:szCs w:val="24"/>
        </w:rPr>
        <w:t xml:space="preserve">el avut la </w:t>
      </w:r>
      <w:r w:rsidR="00A059B5">
        <w:rPr>
          <w:rStyle w:val="FontStyle147"/>
          <w:rFonts w:ascii="Arial" w:hAnsi="Arial" w:cs="Arial"/>
          <w:sz w:val="24"/>
          <w:szCs w:val="24"/>
        </w:rPr>
        <w:t>i</w:t>
      </w:r>
      <w:r w:rsidRPr="00372756">
        <w:rPr>
          <w:rStyle w:val="FontStyle147"/>
          <w:rFonts w:ascii="Arial" w:hAnsi="Arial" w:cs="Arial"/>
          <w:sz w:val="24"/>
          <w:szCs w:val="24"/>
        </w:rPr>
        <w:t>nceputul duratei de viata;</w:t>
      </w:r>
    </w:p>
    <w:p w14:paraId="6FBCE640" w14:textId="785BB170" w:rsidR="00372756" w:rsidRPr="00372756" w:rsidRDefault="00372756" w:rsidP="006E21CC">
      <w:pPr>
        <w:spacing w:line="360" w:lineRule="auto"/>
        <w:jc w:val="both"/>
        <w:rPr>
          <w:rStyle w:val="FontStyle147"/>
          <w:rFonts w:ascii="Arial" w:hAnsi="Arial" w:cs="Arial"/>
          <w:sz w:val="24"/>
          <w:szCs w:val="24"/>
        </w:rPr>
      </w:pPr>
      <w:r w:rsidRPr="00372756">
        <w:rPr>
          <w:rStyle w:val="FontStyle147"/>
          <w:rFonts w:ascii="Arial" w:hAnsi="Arial" w:cs="Arial"/>
          <w:sz w:val="24"/>
          <w:szCs w:val="24"/>
        </w:rPr>
        <w:t>-</w:t>
      </w:r>
      <w:r w:rsidR="00A059B5">
        <w:rPr>
          <w:rStyle w:val="FontStyle147"/>
          <w:rFonts w:ascii="Arial" w:hAnsi="Arial" w:cs="Arial"/>
          <w:sz w:val="24"/>
          <w:szCs w:val="24"/>
        </w:rPr>
        <w:t xml:space="preserve"> </w:t>
      </w:r>
      <w:r w:rsidRPr="00372756">
        <w:rPr>
          <w:rStyle w:val="FontStyle147"/>
          <w:rFonts w:ascii="Arial" w:hAnsi="Arial" w:cs="Arial"/>
          <w:sz w:val="24"/>
          <w:szCs w:val="24"/>
        </w:rPr>
        <w:t>intre</w:t>
      </w:r>
      <w:r w:rsidR="0055154D">
        <w:rPr>
          <w:rStyle w:val="FontStyle147"/>
          <w:rFonts w:ascii="Arial" w:hAnsi="Arial" w:cs="Arial"/>
          <w:sz w:val="24"/>
          <w:szCs w:val="24"/>
        </w:rPr>
        <w:t>t</w:t>
      </w:r>
      <w:r w:rsidRPr="00372756">
        <w:rPr>
          <w:rStyle w:val="FontStyle147"/>
          <w:rFonts w:ascii="Arial" w:hAnsi="Arial" w:cs="Arial"/>
          <w:sz w:val="24"/>
          <w:szCs w:val="24"/>
        </w:rPr>
        <w:t xml:space="preserve">inere - ansamblul de operatii de volum redus, executate periodic sau neprogramat in activitatea de exploatare, avand drept scop mentinerea </w:t>
      </w:r>
      <w:r w:rsidR="00A059B5">
        <w:rPr>
          <w:rStyle w:val="FontStyle147"/>
          <w:rFonts w:ascii="Arial" w:hAnsi="Arial" w:cs="Arial"/>
          <w:sz w:val="24"/>
          <w:szCs w:val="24"/>
        </w:rPr>
        <w:t>i</w:t>
      </w:r>
      <w:r w:rsidRPr="00372756">
        <w:rPr>
          <w:rStyle w:val="FontStyle147"/>
          <w:rFonts w:ascii="Arial" w:hAnsi="Arial" w:cs="Arial"/>
          <w:sz w:val="24"/>
          <w:szCs w:val="24"/>
        </w:rPr>
        <w:t>n stare tehnica corespunzatoare a diferitelor subansambluri ale instalatiilor;</w:t>
      </w:r>
    </w:p>
    <w:p w14:paraId="3CDA186A" w14:textId="06E25705" w:rsidR="00372756" w:rsidRPr="00372756" w:rsidRDefault="00372756" w:rsidP="006E21CC">
      <w:pPr>
        <w:spacing w:line="360" w:lineRule="auto"/>
        <w:jc w:val="both"/>
        <w:rPr>
          <w:rStyle w:val="FontStyle147"/>
          <w:rFonts w:ascii="Arial" w:hAnsi="Arial" w:cs="Arial"/>
          <w:sz w:val="24"/>
          <w:szCs w:val="24"/>
        </w:rPr>
      </w:pPr>
      <w:r w:rsidRPr="00372756">
        <w:rPr>
          <w:rStyle w:val="FontStyle147"/>
          <w:rFonts w:ascii="Arial" w:hAnsi="Arial" w:cs="Arial"/>
          <w:sz w:val="24"/>
          <w:szCs w:val="24"/>
        </w:rPr>
        <w:t>-</w:t>
      </w:r>
      <w:r w:rsidR="00A059B5">
        <w:rPr>
          <w:rStyle w:val="FontStyle147"/>
          <w:rFonts w:ascii="Arial" w:hAnsi="Arial" w:cs="Arial"/>
          <w:sz w:val="24"/>
          <w:szCs w:val="24"/>
        </w:rPr>
        <w:t xml:space="preserve"> </w:t>
      </w:r>
      <w:r w:rsidRPr="00372756">
        <w:rPr>
          <w:rStyle w:val="FontStyle147"/>
          <w:rFonts w:ascii="Arial" w:hAnsi="Arial" w:cs="Arial"/>
          <w:sz w:val="24"/>
          <w:szCs w:val="24"/>
        </w:rPr>
        <w:t>Iicen</w:t>
      </w:r>
      <w:r w:rsidR="00A059B5">
        <w:rPr>
          <w:rStyle w:val="FontStyle147"/>
          <w:rFonts w:ascii="Arial" w:hAnsi="Arial" w:cs="Arial"/>
          <w:sz w:val="24"/>
          <w:szCs w:val="24"/>
        </w:rPr>
        <w:t>t</w:t>
      </w:r>
      <w:r w:rsidRPr="00372756">
        <w:rPr>
          <w:rStyle w:val="FontStyle147"/>
          <w:rFonts w:ascii="Arial" w:hAnsi="Arial" w:cs="Arial"/>
          <w:sz w:val="24"/>
          <w:szCs w:val="24"/>
        </w:rPr>
        <w:t xml:space="preserve">a - actul tehnic </w:t>
      </w:r>
      <w:r w:rsidR="00A059B5">
        <w:rPr>
          <w:rStyle w:val="FontStyle147"/>
          <w:rFonts w:ascii="Arial" w:eastAsia="Arial" w:hAnsi="Arial" w:cs="Arial"/>
          <w:sz w:val="24"/>
          <w:szCs w:val="24"/>
        </w:rPr>
        <w:t>s</w:t>
      </w:r>
      <w:r w:rsidRPr="00372756">
        <w:rPr>
          <w:rStyle w:val="FontStyle147"/>
          <w:rFonts w:ascii="Arial" w:hAnsi="Arial" w:cs="Arial"/>
          <w:sz w:val="24"/>
          <w:szCs w:val="24"/>
        </w:rPr>
        <w:t>i juridic emis de A.N.R.S.C., prin care se recunoa</w:t>
      </w:r>
      <w:r w:rsidR="00A059B5">
        <w:rPr>
          <w:rStyle w:val="FontStyle147"/>
          <w:rFonts w:ascii="Arial" w:eastAsia="Arial" w:hAnsi="Arial" w:cs="Arial"/>
          <w:sz w:val="24"/>
          <w:szCs w:val="24"/>
        </w:rPr>
        <w:t>s</w:t>
      </w:r>
      <w:r w:rsidRPr="00372756">
        <w:rPr>
          <w:rStyle w:val="FontStyle147"/>
          <w:rFonts w:ascii="Arial" w:hAnsi="Arial" w:cs="Arial"/>
          <w:sz w:val="24"/>
          <w:szCs w:val="24"/>
        </w:rPr>
        <w:t xml:space="preserve">te calitatea de operator al serviciului de iluminat public, precum </w:t>
      </w:r>
      <w:r w:rsidR="00A059B5">
        <w:rPr>
          <w:rStyle w:val="FontStyle147"/>
          <w:rFonts w:ascii="Arial" w:hAnsi="Arial" w:cs="Arial"/>
          <w:sz w:val="24"/>
          <w:szCs w:val="24"/>
        </w:rPr>
        <w:t xml:space="preserve">si </w:t>
      </w:r>
      <w:r w:rsidRPr="00372756">
        <w:rPr>
          <w:rStyle w:val="FontStyle147"/>
          <w:rFonts w:ascii="Arial" w:hAnsi="Arial" w:cs="Arial"/>
          <w:sz w:val="24"/>
          <w:szCs w:val="24"/>
        </w:rPr>
        <w:t xml:space="preserve">capacitatea </w:t>
      </w:r>
      <w:r w:rsidR="00A059B5">
        <w:rPr>
          <w:rStyle w:val="FontStyle147"/>
          <w:rFonts w:ascii="Arial" w:eastAsia="Arial" w:hAnsi="Arial" w:cs="Arial"/>
          <w:sz w:val="24"/>
          <w:szCs w:val="24"/>
        </w:rPr>
        <w:t>s</w:t>
      </w:r>
      <w:r w:rsidRPr="00372756">
        <w:rPr>
          <w:rStyle w:val="FontStyle147"/>
          <w:rFonts w:ascii="Arial" w:hAnsi="Arial" w:cs="Arial"/>
          <w:sz w:val="24"/>
          <w:szCs w:val="24"/>
        </w:rPr>
        <w:t>i dreptul de a presta acest serviciu;</w:t>
      </w:r>
    </w:p>
    <w:p w14:paraId="15E77B65" w14:textId="58CD471E" w:rsidR="00372756" w:rsidRPr="00372756" w:rsidRDefault="00372756" w:rsidP="006E21CC">
      <w:pPr>
        <w:spacing w:line="360" w:lineRule="auto"/>
        <w:jc w:val="both"/>
        <w:rPr>
          <w:rStyle w:val="FontStyle147"/>
          <w:rFonts w:ascii="Arial" w:hAnsi="Arial" w:cs="Arial"/>
          <w:sz w:val="24"/>
          <w:szCs w:val="24"/>
        </w:rPr>
      </w:pPr>
      <w:r w:rsidRPr="00372756">
        <w:rPr>
          <w:rStyle w:val="FontStyle147"/>
          <w:rFonts w:ascii="Arial" w:hAnsi="Arial" w:cs="Arial"/>
          <w:sz w:val="24"/>
          <w:szCs w:val="24"/>
        </w:rPr>
        <w:t>-</w:t>
      </w:r>
      <w:r w:rsidR="00A059B5">
        <w:rPr>
          <w:rStyle w:val="FontStyle147"/>
          <w:rFonts w:ascii="Arial" w:hAnsi="Arial" w:cs="Arial"/>
          <w:sz w:val="24"/>
          <w:szCs w:val="24"/>
        </w:rPr>
        <w:t xml:space="preserve"> </w:t>
      </w:r>
      <w:r w:rsidRPr="00372756">
        <w:rPr>
          <w:rStyle w:val="FontStyle147"/>
          <w:rFonts w:ascii="Arial" w:hAnsi="Arial" w:cs="Arial"/>
          <w:sz w:val="24"/>
          <w:szCs w:val="24"/>
        </w:rPr>
        <w:t>operator - persoana juridica titulara a unei licente de furnizare/prestare, emisa de autoritatea competenta;</w:t>
      </w:r>
    </w:p>
    <w:p w14:paraId="6C757FD8" w14:textId="7E49E32F" w:rsidR="00372756" w:rsidRPr="00372756" w:rsidRDefault="00372756" w:rsidP="006E21CC">
      <w:pPr>
        <w:spacing w:line="360" w:lineRule="auto"/>
        <w:jc w:val="both"/>
        <w:rPr>
          <w:rStyle w:val="FontStyle147"/>
          <w:rFonts w:ascii="Arial" w:hAnsi="Arial" w:cs="Arial"/>
          <w:sz w:val="24"/>
          <w:szCs w:val="24"/>
        </w:rPr>
      </w:pPr>
      <w:r w:rsidRPr="00372756">
        <w:rPr>
          <w:rStyle w:val="FontStyle147"/>
          <w:rFonts w:ascii="Arial" w:hAnsi="Arial" w:cs="Arial"/>
          <w:sz w:val="24"/>
          <w:szCs w:val="24"/>
        </w:rPr>
        <w:lastRenderedPageBreak/>
        <w:t>-</w:t>
      </w:r>
      <w:r w:rsidR="00A059B5">
        <w:rPr>
          <w:rStyle w:val="FontStyle147"/>
          <w:rFonts w:ascii="Arial" w:hAnsi="Arial" w:cs="Arial"/>
          <w:sz w:val="24"/>
          <w:szCs w:val="24"/>
        </w:rPr>
        <w:t xml:space="preserve"> </w:t>
      </w:r>
      <w:r w:rsidRPr="00372756">
        <w:rPr>
          <w:rStyle w:val="FontStyle147"/>
          <w:rFonts w:ascii="Arial" w:hAnsi="Arial" w:cs="Arial"/>
          <w:sz w:val="24"/>
          <w:szCs w:val="24"/>
        </w:rPr>
        <w:t xml:space="preserve">serviciu de iluminat public (SIP) - activitate de utilitate publica </w:t>
      </w:r>
      <w:r w:rsidR="00A059B5">
        <w:rPr>
          <w:rStyle w:val="FontStyle147"/>
          <w:rFonts w:ascii="Arial" w:eastAsia="Arial" w:hAnsi="Arial" w:cs="Arial"/>
          <w:sz w:val="24"/>
          <w:szCs w:val="24"/>
        </w:rPr>
        <w:t>s</w:t>
      </w:r>
      <w:r w:rsidRPr="00372756">
        <w:rPr>
          <w:rStyle w:val="FontStyle147"/>
          <w:rFonts w:ascii="Arial" w:hAnsi="Arial" w:cs="Arial"/>
          <w:sz w:val="24"/>
          <w:szCs w:val="24"/>
        </w:rPr>
        <w:t xml:space="preserve">i de interes economic </w:t>
      </w:r>
      <w:r w:rsidR="00A059B5">
        <w:rPr>
          <w:rStyle w:val="FontStyle147"/>
          <w:rFonts w:ascii="Arial" w:eastAsia="Arial" w:hAnsi="Arial" w:cs="Arial"/>
          <w:sz w:val="24"/>
          <w:szCs w:val="24"/>
        </w:rPr>
        <w:t>s</w:t>
      </w:r>
      <w:r w:rsidRPr="00372756">
        <w:rPr>
          <w:rStyle w:val="FontStyle147"/>
          <w:rFonts w:ascii="Arial" w:hAnsi="Arial" w:cs="Arial"/>
          <w:sz w:val="24"/>
          <w:szCs w:val="24"/>
        </w:rPr>
        <w:t xml:space="preserve">i social general, aflata sub autoritatea administratiei publice locale, care are drept scop asigurarea iluminatului cailor de circulatie auto </w:t>
      </w:r>
      <w:r w:rsidR="00A059B5">
        <w:rPr>
          <w:rStyle w:val="FontStyle147"/>
          <w:rFonts w:ascii="Arial" w:eastAsia="Arial" w:hAnsi="Arial" w:cs="Arial"/>
          <w:sz w:val="24"/>
          <w:szCs w:val="24"/>
        </w:rPr>
        <w:t>s</w:t>
      </w:r>
      <w:r w:rsidRPr="00372756">
        <w:rPr>
          <w:rStyle w:val="FontStyle147"/>
          <w:rFonts w:ascii="Arial" w:hAnsi="Arial" w:cs="Arial"/>
          <w:sz w:val="24"/>
          <w:szCs w:val="24"/>
        </w:rPr>
        <w:t>i pietonale, arhitectural</w:t>
      </w:r>
      <w:r w:rsidR="00E66F31">
        <w:rPr>
          <w:rStyle w:val="FontStyle147"/>
          <w:rFonts w:ascii="Arial" w:hAnsi="Arial" w:cs="Arial"/>
          <w:sz w:val="24"/>
          <w:szCs w:val="24"/>
        </w:rPr>
        <w:t xml:space="preserve"> și</w:t>
      </w:r>
      <w:r w:rsidRPr="00372756">
        <w:rPr>
          <w:rStyle w:val="FontStyle147"/>
          <w:rFonts w:ascii="Arial" w:hAnsi="Arial" w:cs="Arial"/>
          <w:sz w:val="24"/>
          <w:szCs w:val="24"/>
        </w:rPr>
        <w:t xml:space="preserve"> ornamental</w:t>
      </w:r>
      <w:r w:rsidR="00F70E9E">
        <w:rPr>
          <w:rStyle w:val="FontStyle147"/>
          <w:rFonts w:ascii="Arial" w:hAnsi="Arial" w:cs="Arial"/>
          <w:sz w:val="24"/>
          <w:szCs w:val="24"/>
        </w:rPr>
        <w:t>;</w:t>
      </w:r>
    </w:p>
    <w:p w14:paraId="72B67D79" w14:textId="7A916C5B" w:rsidR="00372756" w:rsidRPr="00372756" w:rsidRDefault="00372756" w:rsidP="006E21CC">
      <w:pPr>
        <w:spacing w:line="360" w:lineRule="auto"/>
        <w:jc w:val="both"/>
        <w:rPr>
          <w:rStyle w:val="FontStyle147"/>
          <w:rFonts w:ascii="Arial" w:hAnsi="Arial" w:cs="Arial"/>
          <w:sz w:val="24"/>
          <w:szCs w:val="24"/>
        </w:rPr>
      </w:pPr>
      <w:r w:rsidRPr="00372756">
        <w:rPr>
          <w:rStyle w:val="FontStyle147"/>
          <w:rFonts w:ascii="Arial" w:hAnsi="Arial" w:cs="Arial"/>
          <w:sz w:val="24"/>
          <w:szCs w:val="24"/>
        </w:rPr>
        <w:t>-</w:t>
      </w:r>
      <w:r w:rsidR="00A059B5">
        <w:rPr>
          <w:rStyle w:val="FontStyle147"/>
          <w:rFonts w:ascii="Arial" w:hAnsi="Arial" w:cs="Arial"/>
          <w:sz w:val="24"/>
          <w:szCs w:val="24"/>
        </w:rPr>
        <w:t xml:space="preserve"> </w:t>
      </w:r>
      <w:r w:rsidRPr="00372756">
        <w:rPr>
          <w:rStyle w:val="FontStyle147"/>
          <w:rFonts w:ascii="Arial" w:hAnsi="Arial" w:cs="Arial"/>
          <w:sz w:val="24"/>
          <w:szCs w:val="24"/>
        </w:rPr>
        <w:t>beneficiari ai serviciului de iluminat public - comunitatile locale in ansamblul lor (populatia);</w:t>
      </w:r>
    </w:p>
    <w:p w14:paraId="5DF87C79" w14:textId="37F6DB37" w:rsidR="00372756" w:rsidRPr="00372756" w:rsidRDefault="00372756" w:rsidP="006E21CC">
      <w:pPr>
        <w:spacing w:line="360" w:lineRule="auto"/>
        <w:jc w:val="both"/>
        <w:rPr>
          <w:rStyle w:val="FontStyle147"/>
          <w:rFonts w:ascii="Arial" w:hAnsi="Arial" w:cs="Arial"/>
          <w:sz w:val="24"/>
          <w:szCs w:val="24"/>
        </w:rPr>
      </w:pPr>
      <w:r w:rsidRPr="00372756">
        <w:rPr>
          <w:rStyle w:val="FontStyle147"/>
          <w:rFonts w:ascii="Arial" w:hAnsi="Arial" w:cs="Arial"/>
          <w:sz w:val="24"/>
          <w:szCs w:val="24"/>
        </w:rPr>
        <w:t>-</w:t>
      </w:r>
      <w:r w:rsidR="00A059B5">
        <w:rPr>
          <w:rStyle w:val="FontStyle147"/>
          <w:rFonts w:ascii="Arial" w:hAnsi="Arial" w:cs="Arial"/>
          <w:sz w:val="24"/>
          <w:szCs w:val="24"/>
        </w:rPr>
        <w:t xml:space="preserve"> </w:t>
      </w:r>
      <w:r w:rsidRPr="00372756">
        <w:rPr>
          <w:rStyle w:val="FontStyle147"/>
          <w:rFonts w:ascii="Arial" w:hAnsi="Arial" w:cs="Arial"/>
          <w:sz w:val="24"/>
          <w:szCs w:val="24"/>
        </w:rPr>
        <w:t>utilizatori - autoritatile administratiei publice locale sau asociatiile de dezvoltare comunitara constituite cu acest scop in calitate de reprezentant al comunitatii locale;</w:t>
      </w:r>
    </w:p>
    <w:p w14:paraId="20CC0EFE" w14:textId="1F954598" w:rsidR="00372756" w:rsidRPr="00372756" w:rsidRDefault="00A059B5" w:rsidP="006E21CC">
      <w:pPr>
        <w:spacing w:line="360" w:lineRule="auto"/>
        <w:jc w:val="both"/>
        <w:rPr>
          <w:rStyle w:val="FontStyle147"/>
          <w:rFonts w:ascii="Arial" w:hAnsi="Arial" w:cs="Arial"/>
          <w:sz w:val="24"/>
          <w:szCs w:val="24"/>
        </w:rPr>
      </w:pPr>
      <w:r>
        <w:rPr>
          <w:rStyle w:val="FontStyle147"/>
          <w:rFonts w:ascii="Arial" w:hAnsi="Arial" w:cs="Arial"/>
          <w:sz w:val="24"/>
          <w:szCs w:val="24"/>
        </w:rPr>
        <w:t xml:space="preserve">- </w:t>
      </w:r>
      <w:r w:rsidR="00372756" w:rsidRPr="00372756">
        <w:rPr>
          <w:rStyle w:val="FontStyle147"/>
          <w:rFonts w:ascii="Arial" w:hAnsi="Arial" w:cs="Arial"/>
          <w:sz w:val="24"/>
          <w:szCs w:val="24"/>
        </w:rPr>
        <w:t xml:space="preserve">exploatarea/utilizarea sistemului de iluminat public - ansamblu de operatiuni </w:t>
      </w:r>
      <w:r>
        <w:rPr>
          <w:rStyle w:val="FontStyle147"/>
          <w:rFonts w:ascii="Arial" w:eastAsia="Arial" w:hAnsi="Arial" w:cs="Arial"/>
          <w:sz w:val="24"/>
          <w:szCs w:val="24"/>
        </w:rPr>
        <w:t>s</w:t>
      </w:r>
      <w:r w:rsidR="00372756" w:rsidRPr="00372756">
        <w:rPr>
          <w:rStyle w:val="FontStyle147"/>
          <w:rFonts w:ascii="Arial" w:hAnsi="Arial" w:cs="Arial"/>
          <w:sz w:val="24"/>
          <w:szCs w:val="24"/>
        </w:rPr>
        <w:t xml:space="preserve">i activitati executate pentru asigurarea continuitatii </w:t>
      </w:r>
      <w:r>
        <w:rPr>
          <w:rStyle w:val="FontStyle147"/>
          <w:rFonts w:ascii="Arial" w:eastAsia="Arial" w:hAnsi="Arial" w:cs="Arial"/>
          <w:sz w:val="24"/>
          <w:szCs w:val="24"/>
        </w:rPr>
        <w:t>s</w:t>
      </w:r>
      <w:r w:rsidR="00372756" w:rsidRPr="00372756">
        <w:rPr>
          <w:rStyle w:val="FontStyle147"/>
          <w:rFonts w:ascii="Arial" w:hAnsi="Arial" w:cs="Arial"/>
          <w:sz w:val="24"/>
          <w:szCs w:val="24"/>
        </w:rPr>
        <w:t xml:space="preserve">i calitatii serviciului de iluminat public in conditii tehnico-economice </w:t>
      </w:r>
      <w:r>
        <w:rPr>
          <w:rStyle w:val="FontStyle147"/>
          <w:rFonts w:ascii="Arial" w:eastAsia="Arial" w:hAnsi="Arial" w:cs="Arial"/>
          <w:sz w:val="24"/>
          <w:szCs w:val="24"/>
        </w:rPr>
        <w:t>s</w:t>
      </w:r>
      <w:r w:rsidR="00372756" w:rsidRPr="00372756">
        <w:rPr>
          <w:rStyle w:val="FontStyle147"/>
          <w:rFonts w:ascii="Arial" w:hAnsi="Arial" w:cs="Arial"/>
          <w:sz w:val="24"/>
          <w:szCs w:val="24"/>
        </w:rPr>
        <w:t>i de siguranta corespunzatoare;</w:t>
      </w:r>
    </w:p>
    <w:p w14:paraId="4F67E25E" w14:textId="30FA12E5" w:rsidR="00372756" w:rsidRPr="00372756" w:rsidRDefault="00A059B5" w:rsidP="006E21CC">
      <w:pPr>
        <w:spacing w:line="360" w:lineRule="auto"/>
        <w:jc w:val="both"/>
        <w:rPr>
          <w:rStyle w:val="FontStyle147"/>
          <w:rFonts w:ascii="Arial" w:hAnsi="Arial" w:cs="Arial"/>
          <w:sz w:val="24"/>
          <w:szCs w:val="24"/>
        </w:rPr>
      </w:pPr>
      <w:r>
        <w:rPr>
          <w:rStyle w:val="FontStyle147"/>
          <w:rFonts w:ascii="Arial" w:hAnsi="Arial" w:cs="Arial"/>
          <w:sz w:val="24"/>
          <w:szCs w:val="24"/>
        </w:rPr>
        <w:t xml:space="preserve">- </w:t>
      </w:r>
      <w:r w:rsidR="00372756" w:rsidRPr="00372756">
        <w:rPr>
          <w:rStyle w:val="FontStyle147"/>
          <w:rFonts w:ascii="Arial" w:hAnsi="Arial" w:cs="Arial"/>
          <w:sz w:val="24"/>
          <w:szCs w:val="24"/>
        </w:rPr>
        <w:t xml:space="preserve">sistem de iluminat public - ansamblu tehnologic </w:t>
      </w:r>
      <w:r>
        <w:rPr>
          <w:rStyle w:val="FontStyle147"/>
          <w:rFonts w:ascii="Arial" w:eastAsia="Arial" w:hAnsi="Arial" w:cs="Arial"/>
          <w:sz w:val="24"/>
          <w:szCs w:val="24"/>
        </w:rPr>
        <w:t>s</w:t>
      </w:r>
      <w:r w:rsidR="00372756" w:rsidRPr="00372756">
        <w:rPr>
          <w:rStyle w:val="FontStyle147"/>
          <w:rFonts w:ascii="Arial" w:hAnsi="Arial" w:cs="Arial"/>
          <w:sz w:val="24"/>
          <w:szCs w:val="24"/>
        </w:rPr>
        <w:t xml:space="preserve">i functional, amplasat intr-o dispunere logica in scopul realizarii unui mediu luminos confortabil functional </w:t>
      </w:r>
      <w:r>
        <w:rPr>
          <w:rStyle w:val="FontStyle147"/>
          <w:rFonts w:ascii="Arial" w:eastAsia="Arial" w:hAnsi="Arial" w:cs="Arial"/>
          <w:sz w:val="24"/>
          <w:szCs w:val="24"/>
        </w:rPr>
        <w:t>s</w:t>
      </w:r>
      <w:r w:rsidR="00372756" w:rsidRPr="00372756">
        <w:rPr>
          <w:rStyle w:val="FontStyle147"/>
          <w:rFonts w:ascii="Arial" w:hAnsi="Arial" w:cs="Arial"/>
          <w:sz w:val="24"/>
          <w:szCs w:val="24"/>
        </w:rPr>
        <w:t>i estetic, capabil sa asigure desfa</w:t>
      </w:r>
      <w:r>
        <w:rPr>
          <w:rStyle w:val="FontStyle147"/>
          <w:rFonts w:ascii="Arial" w:eastAsia="Arial" w:hAnsi="Arial" w:cs="Arial"/>
          <w:sz w:val="24"/>
          <w:szCs w:val="24"/>
        </w:rPr>
        <w:t>s</w:t>
      </w:r>
      <w:r w:rsidR="00372756" w:rsidRPr="00372756">
        <w:rPr>
          <w:rStyle w:val="FontStyle147"/>
          <w:rFonts w:ascii="Arial" w:hAnsi="Arial" w:cs="Arial"/>
          <w:sz w:val="24"/>
          <w:szCs w:val="24"/>
        </w:rPr>
        <w:t xml:space="preserve">urarea in conditii optime a unei activitati publice (spectacol, sport, circulatie, relaxare, invatamant, asistenta publica) a unui efect luminos estetic-arhitectural </w:t>
      </w:r>
      <w:r>
        <w:rPr>
          <w:rStyle w:val="FontStyle147"/>
          <w:rFonts w:ascii="Arial" w:eastAsia="Arial" w:hAnsi="Arial" w:cs="Arial"/>
          <w:sz w:val="24"/>
          <w:szCs w:val="24"/>
        </w:rPr>
        <w:t>s</w:t>
      </w:r>
      <w:r w:rsidR="00372756" w:rsidRPr="00372756">
        <w:rPr>
          <w:rStyle w:val="FontStyle147"/>
          <w:rFonts w:ascii="Arial" w:hAnsi="Arial" w:cs="Arial"/>
          <w:sz w:val="24"/>
          <w:szCs w:val="24"/>
        </w:rPr>
        <w:t>i altele, alcatuit din constru</w:t>
      </w:r>
      <w:r>
        <w:rPr>
          <w:rStyle w:val="FontStyle147"/>
          <w:rFonts w:ascii="Arial" w:hAnsi="Arial" w:cs="Arial"/>
          <w:sz w:val="24"/>
          <w:szCs w:val="24"/>
        </w:rPr>
        <w:t>ct</w:t>
      </w:r>
      <w:r w:rsidR="00372756" w:rsidRPr="00372756">
        <w:rPr>
          <w:rStyle w:val="FontStyle147"/>
          <w:rFonts w:ascii="Arial" w:hAnsi="Arial" w:cs="Arial"/>
          <w:sz w:val="24"/>
          <w:szCs w:val="24"/>
        </w:rPr>
        <w:t xml:space="preserve">ii, instalatii </w:t>
      </w:r>
      <w:r>
        <w:rPr>
          <w:rStyle w:val="FontStyle147"/>
          <w:rFonts w:ascii="Arial" w:eastAsia="Arial" w:hAnsi="Arial" w:cs="Arial"/>
          <w:sz w:val="24"/>
          <w:szCs w:val="24"/>
        </w:rPr>
        <w:t>s</w:t>
      </w:r>
      <w:r w:rsidR="00372756" w:rsidRPr="00372756">
        <w:rPr>
          <w:rStyle w:val="FontStyle147"/>
          <w:rFonts w:ascii="Arial" w:hAnsi="Arial" w:cs="Arial"/>
          <w:sz w:val="24"/>
          <w:szCs w:val="24"/>
        </w:rPr>
        <w:t>i echipamente specifice, care cuprinde:</w:t>
      </w:r>
    </w:p>
    <w:p w14:paraId="25AFF432" w14:textId="3E5078A9" w:rsidR="00F0161D" w:rsidRPr="00F0161D" w:rsidRDefault="00F0161D" w:rsidP="006E21CC">
      <w:pPr>
        <w:spacing w:line="360" w:lineRule="auto"/>
        <w:jc w:val="both"/>
        <w:rPr>
          <w:rStyle w:val="FontStyle147"/>
          <w:rFonts w:ascii="Arial" w:hAnsi="Arial" w:cs="Arial"/>
          <w:sz w:val="24"/>
          <w:szCs w:val="24"/>
        </w:rPr>
      </w:pPr>
      <w:r>
        <w:rPr>
          <w:rStyle w:val="FontStyle147"/>
          <w:rFonts w:ascii="Arial" w:hAnsi="Arial" w:cs="Arial"/>
          <w:sz w:val="24"/>
          <w:szCs w:val="24"/>
        </w:rPr>
        <w:tab/>
      </w:r>
      <w:r w:rsidRPr="00F0161D">
        <w:rPr>
          <w:rStyle w:val="FontStyle147"/>
          <w:rFonts w:ascii="Arial" w:hAnsi="Arial" w:cs="Arial"/>
          <w:sz w:val="24"/>
          <w:szCs w:val="24"/>
        </w:rPr>
        <w:t>-</w:t>
      </w:r>
      <w:r>
        <w:rPr>
          <w:rStyle w:val="FontStyle147"/>
          <w:rFonts w:ascii="Arial" w:hAnsi="Arial" w:cs="Arial"/>
          <w:sz w:val="24"/>
          <w:szCs w:val="24"/>
        </w:rPr>
        <w:t xml:space="preserve"> </w:t>
      </w:r>
      <w:r w:rsidRPr="00F0161D">
        <w:rPr>
          <w:rStyle w:val="FontStyle147"/>
          <w:rFonts w:ascii="Arial" w:hAnsi="Arial" w:cs="Arial"/>
          <w:sz w:val="24"/>
          <w:szCs w:val="24"/>
        </w:rPr>
        <w:t xml:space="preserve">aparate de iluminat, console </w:t>
      </w:r>
      <w:r>
        <w:rPr>
          <w:rStyle w:val="FontStyle147"/>
          <w:rFonts w:ascii="Arial" w:eastAsia="Arial" w:hAnsi="Arial" w:cs="Arial"/>
          <w:sz w:val="24"/>
          <w:szCs w:val="24"/>
        </w:rPr>
        <w:t>s</w:t>
      </w:r>
      <w:r w:rsidRPr="00F0161D">
        <w:rPr>
          <w:rStyle w:val="FontStyle147"/>
          <w:rFonts w:ascii="Arial" w:hAnsi="Arial" w:cs="Arial"/>
          <w:sz w:val="24"/>
          <w:szCs w:val="24"/>
        </w:rPr>
        <w:t>i accesorii;</w:t>
      </w:r>
    </w:p>
    <w:p w14:paraId="6A37DFC1" w14:textId="0087FF0D" w:rsidR="00F0161D" w:rsidRPr="00F0161D" w:rsidRDefault="00F0161D" w:rsidP="006E21CC">
      <w:pPr>
        <w:spacing w:line="360" w:lineRule="auto"/>
        <w:ind w:firstLine="708"/>
        <w:jc w:val="both"/>
        <w:rPr>
          <w:rStyle w:val="FontStyle147"/>
          <w:rFonts w:ascii="Arial" w:hAnsi="Arial" w:cs="Arial"/>
          <w:sz w:val="24"/>
          <w:szCs w:val="24"/>
        </w:rPr>
      </w:pPr>
      <w:r w:rsidRPr="00F0161D">
        <w:rPr>
          <w:rStyle w:val="FontStyle147"/>
          <w:rFonts w:ascii="Arial" w:hAnsi="Arial" w:cs="Arial"/>
          <w:sz w:val="24"/>
          <w:szCs w:val="24"/>
        </w:rPr>
        <w:t>-</w:t>
      </w:r>
      <w:r>
        <w:rPr>
          <w:rStyle w:val="FontStyle147"/>
          <w:rFonts w:ascii="Arial" w:hAnsi="Arial" w:cs="Arial"/>
          <w:sz w:val="24"/>
          <w:szCs w:val="24"/>
        </w:rPr>
        <w:t xml:space="preserve"> </w:t>
      </w:r>
      <w:r w:rsidRPr="00F0161D">
        <w:rPr>
          <w:rStyle w:val="FontStyle147"/>
          <w:rFonts w:ascii="Arial" w:hAnsi="Arial" w:cs="Arial"/>
          <w:sz w:val="24"/>
          <w:szCs w:val="24"/>
        </w:rPr>
        <w:t xml:space="preserve">puncte de aprindere </w:t>
      </w:r>
      <w:r>
        <w:rPr>
          <w:rStyle w:val="FontStyle147"/>
          <w:rFonts w:ascii="Arial" w:eastAsia="Arial" w:hAnsi="Arial" w:cs="Arial"/>
          <w:sz w:val="24"/>
          <w:szCs w:val="24"/>
        </w:rPr>
        <w:t>s</w:t>
      </w:r>
      <w:r w:rsidRPr="00F0161D">
        <w:rPr>
          <w:rStyle w:val="FontStyle147"/>
          <w:rFonts w:ascii="Arial" w:hAnsi="Arial" w:cs="Arial"/>
          <w:sz w:val="24"/>
          <w:szCs w:val="24"/>
        </w:rPr>
        <w:t>i delimitare, cutii de distributie, cutii de trecere;</w:t>
      </w:r>
    </w:p>
    <w:p w14:paraId="7C8FD4CA" w14:textId="2DF86801" w:rsidR="00F0161D" w:rsidRPr="00F0161D" w:rsidRDefault="00F0161D" w:rsidP="006E21CC">
      <w:pPr>
        <w:spacing w:line="360" w:lineRule="auto"/>
        <w:ind w:firstLine="708"/>
        <w:jc w:val="both"/>
        <w:rPr>
          <w:rStyle w:val="FontStyle147"/>
          <w:rFonts w:ascii="Arial" w:hAnsi="Arial" w:cs="Arial"/>
          <w:sz w:val="24"/>
          <w:szCs w:val="24"/>
        </w:rPr>
      </w:pPr>
      <w:r w:rsidRPr="00F0161D">
        <w:rPr>
          <w:rStyle w:val="FontStyle147"/>
          <w:rFonts w:ascii="Arial" w:hAnsi="Arial" w:cs="Arial"/>
          <w:sz w:val="24"/>
          <w:szCs w:val="24"/>
        </w:rPr>
        <w:t>-</w:t>
      </w:r>
      <w:r>
        <w:rPr>
          <w:rStyle w:val="FontStyle147"/>
          <w:rFonts w:ascii="Arial" w:hAnsi="Arial" w:cs="Arial"/>
          <w:sz w:val="24"/>
          <w:szCs w:val="24"/>
        </w:rPr>
        <w:t xml:space="preserve"> </w:t>
      </w:r>
      <w:r w:rsidRPr="00F0161D">
        <w:rPr>
          <w:rStyle w:val="FontStyle147"/>
          <w:rFonts w:ascii="Arial" w:hAnsi="Arial" w:cs="Arial"/>
          <w:sz w:val="24"/>
          <w:szCs w:val="24"/>
        </w:rPr>
        <w:t xml:space="preserve">echipamente de comanda, automatizare </w:t>
      </w:r>
      <w:r>
        <w:rPr>
          <w:rStyle w:val="FontStyle147"/>
          <w:rFonts w:ascii="Arial" w:eastAsia="Arial" w:hAnsi="Arial" w:cs="Arial"/>
          <w:sz w:val="24"/>
          <w:szCs w:val="24"/>
        </w:rPr>
        <w:t>s</w:t>
      </w:r>
      <w:r w:rsidRPr="00F0161D">
        <w:rPr>
          <w:rStyle w:val="FontStyle147"/>
          <w:rFonts w:ascii="Arial" w:hAnsi="Arial" w:cs="Arial"/>
          <w:sz w:val="24"/>
          <w:szCs w:val="24"/>
        </w:rPr>
        <w:t>i masurare;</w:t>
      </w:r>
    </w:p>
    <w:p w14:paraId="2EE08E14" w14:textId="70195E7C" w:rsidR="00F0161D" w:rsidRDefault="00F0161D" w:rsidP="006E21CC">
      <w:pPr>
        <w:spacing w:line="360" w:lineRule="auto"/>
        <w:ind w:left="708"/>
        <w:jc w:val="both"/>
        <w:rPr>
          <w:rStyle w:val="FontStyle147"/>
          <w:rFonts w:ascii="Arial" w:hAnsi="Arial" w:cs="Arial"/>
          <w:sz w:val="24"/>
          <w:szCs w:val="24"/>
        </w:rPr>
      </w:pPr>
      <w:r w:rsidRPr="00F0161D">
        <w:rPr>
          <w:rStyle w:val="FontStyle147"/>
          <w:rFonts w:ascii="Arial" w:hAnsi="Arial" w:cs="Arial"/>
          <w:sz w:val="24"/>
          <w:szCs w:val="24"/>
        </w:rPr>
        <w:t>-</w:t>
      </w:r>
      <w:r>
        <w:rPr>
          <w:rStyle w:val="FontStyle147"/>
          <w:rFonts w:ascii="Arial" w:hAnsi="Arial" w:cs="Arial"/>
          <w:sz w:val="24"/>
          <w:szCs w:val="24"/>
        </w:rPr>
        <w:t xml:space="preserve"> </w:t>
      </w:r>
      <w:r w:rsidRPr="00F0161D">
        <w:rPr>
          <w:rStyle w:val="FontStyle147"/>
          <w:rFonts w:ascii="Arial" w:hAnsi="Arial" w:cs="Arial"/>
          <w:sz w:val="24"/>
          <w:szCs w:val="24"/>
        </w:rPr>
        <w:t>fundatii, elemente de sustinere a aparatelor de iluminat, a liniilor de transport a energiei</w:t>
      </w:r>
      <w:r>
        <w:rPr>
          <w:rStyle w:val="FontStyle147"/>
          <w:rFonts w:ascii="Arial" w:hAnsi="Arial" w:cs="Arial"/>
          <w:sz w:val="24"/>
          <w:szCs w:val="24"/>
        </w:rPr>
        <w:t xml:space="preserve"> </w:t>
      </w:r>
      <w:r w:rsidRPr="00F0161D">
        <w:rPr>
          <w:rStyle w:val="FontStyle147"/>
          <w:rFonts w:ascii="Arial" w:hAnsi="Arial" w:cs="Arial"/>
          <w:sz w:val="24"/>
          <w:szCs w:val="24"/>
        </w:rPr>
        <w:t>electrice, instalatii de legare la pamant, conductoare, izolatoare, cleme, armaturi, utilizate pentru iluminatul public.</w:t>
      </w:r>
    </w:p>
    <w:p w14:paraId="5B649CCD" w14:textId="04BC667C" w:rsidR="00F0161D" w:rsidRPr="00F0161D" w:rsidRDefault="00F0161D" w:rsidP="006E21CC">
      <w:pPr>
        <w:spacing w:line="360" w:lineRule="auto"/>
        <w:jc w:val="both"/>
        <w:rPr>
          <w:rStyle w:val="FontStyle147"/>
          <w:rFonts w:ascii="Arial" w:hAnsi="Arial" w:cs="Arial"/>
          <w:sz w:val="24"/>
          <w:szCs w:val="24"/>
        </w:rPr>
      </w:pPr>
      <w:r w:rsidRPr="00F0161D">
        <w:rPr>
          <w:rStyle w:val="FontStyle147"/>
          <w:rFonts w:ascii="Arial" w:hAnsi="Arial" w:cs="Arial"/>
          <w:sz w:val="24"/>
          <w:szCs w:val="24"/>
        </w:rPr>
        <w:t>-</w:t>
      </w:r>
      <w:r>
        <w:rPr>
          <w:rStyle w:val="FontStyle147"/>
          <w:rFonts w:ascii="Arial" w:hAnsi="Arial" w:cs="Arial"/>
          <w:sz w:val="24"/>
          <w:szCs w:val="24"/>
        </w:rPr>
        <w:t xml:space="preserve"> </w:t>
      </w:r>
      <w:r w:rsidRPr="00F0161D">
        <w:rPr>
          <w:rStyle w:val="FontStyle147"/>
          <w:rFonts w:ascii="Arial" w:hAnsi="Arial" w:cs="Arial"/>
          <w:sz w:val="24"/>
          <w:szCs w:val="24"/>
        </w:rPr>
        <w:t>iluminat arhitectural - iluminatul destinat punerii in evidenta a unor monumente de arta sau istorice ori a unor obiective de importanta publica sau culturala pentru comunitatea locala;</w:t>
      </w:r>
    </w:p>
    <w:p w14:paraId="3DE04368" w14:textId="71320979" w:rsidR="00F0161D" w:rsidRPr="00F0161D" w:rsidRDefault="00F0161D" w:rsidP="006E21CC">
      <w:pPr>
        <w:spacing w:line="360" w:lineRule="auto"/>
        <w:jc w:val="both"/>
        <w:rPr>
          <w:rStyle w:val="FontStyle147"/>
          <w:rFonts w:ascii="Arial" w:hAnsi="Arial" w:cs="Arial"/>
          <w:sz w:val="24"/>
          <w:szCs w:val="24"/>
        </w:rPr>
      </w:pPr>
      <w:r w:rsidRPr="00F0161D">
        <w:rPr>
          <w:rStyle w:val="FontStyle147"/>
          <w:rFonts w:ascii="Arial" w:hAnsi="Arial" w:cs="Arial"/>
          <w:sz w:val="24"/>
          <w:szCs w:val="24"/>
        </w:rPr>
        <w:t>-</w:t>
      </w:r>
      <w:r>
        <w:rPr>
          <w:rStyle w:val="FontStyle147"/>
          <w:rFonts w:ascii="Arial" w:hAnsi="Arial" w:cs="Arial"/>
          <w:sz w:val="24"/>
          <w:szCs w:val="24"/>
        </w:rPr>
        <w:t xml:space="preserve"> </w:t>
      </w:r>
      <w:r w:rsidRPr="00F0161D">
        <w:rPr>
          <w:rStyle w:val="FontStyle147"/>
          <w:rFonts w:ascii="Arial" w:hAnsi="Arial" w:cs="Arial"/>
          <w:sz w:val="24"/>
          <w:szCs w:val="24"/>
        </w:rPr>
        <w:t xml:space="preserve">iluminat ornamental - iluminatul zonelor destinate parcurilor, spatiilor de agrement, pietelor, targurilor </w:t>
      </w:r>
      <w:r>
        <w:rPr>
          <w:rStyle w:val="FontStyle147"/>
          <w:rFonts w:ascii="Arial" w:eastAsia="Arial" w:hAnsi="Arial" w:cs="Arial"/>
          <w:sz w:val="24"/>
          <w:szCs w:val="24"/>
        </w:rPr>
        <w:t>s</w:t>
      </w:r>
      <w:r w:rsidRPr="00F0161D">
        <w:rPr>
          <w:rStyle w:val="FontStyle147"/>
          <w:rFonts w:ascii="Arial" w:hAnsi="Arial" w:cs="Arial"/>
          <w:sz w:val="24"/>
          <w:szCs w:val="24"/>
        </w:rPr>
        <w:t>i altora asemenea;</w:t>
      </w:r>
    </w:p>
    <w:p w14:paraId="514AAA40" w14:textId="0DC0136D" w:rsidR="00F0161D" w:rsidRPr="00F0161D" w:rsidRDefault="00F0161D" w:rsidP="006E21CC">
      <w:pPr>
        <w:spacing w:line="360" w:lineRule="auto"/>
        <w:jc w:val="both"/>
        <w:rPr>
          <w:rStyle w:val="FontStyle147"/>
          <w:rFonts w:ascii="Arial" w:hAnsi="Arial" w:cs="Arial"/>
          <w:sz w:val="24"/>
          <w:szCs w:val="24"/>
        </w:rPr>
      </w:pPr>
      <w:r>
        <w:rPr>
          <w:rStyle w:val="FontStyle147"/>
          <w:rFonts w:ascii="Arial" w:eastAsia="Arial" w:hAnsi="Arial" w:cs="Arial"/>
          <w:sz w:val="24"/>
          <w:szCs w:val="24"/>
        </w:rPr>
        <w:t xml:space="preserve">- </w:t>
      </w:r>
      <w:r w:rsidRPr="00F0161D">
        <w:rPr>
          <w:rStyle w:val="FontStyle147"/>
          <w:rFonts w:ascii="Arial" w:hAnsi="Arial" w:cs="Arial"/>
          <w:sz w:val="24"/>
          <w:szCs w:val="24"/>
        </w:rPr>
        <w:t>iluminat stradal-pietonal - iluminatul cailor de acces pietonal;</w:t>
      </w:r>
    </w:p>
    <w:p w14:paraId="2DC69123" w14:textId="78DE13CB" w:rsidR="00F0161D" w:rsidRDefault="00F0161D" w:rsidP="006E21CC">
      <w:pPr>
        <w:spacing w:line="360" w:lineRule="auto"/>
        <w:jc w:val="both"/>
        <w:rPr>
          <w:rStyle w:val="FontStyle147"/>
          <w:rFonts w:ascii="Arial" w:hAnsi="Arial" w:cs="Arial"/>
          <w:sz w:val="24"/>
          <w:szCs w:val="24"/>
        </w:rPr>
      </w:pPr>
      <w:r>
        <w:rPr>
          <w:rStyle w:val="FontStyle147"/>
          <w:rFonts w:ascii="Arial" w:eastAsia="Arial" w:hAnsi="Arial" w:cs="Arial"/>
          <w:sz w:val="24"/>
          <w:szCs w:val="24"/>
        </w:rPr>
        <w:t xml:space="preserve">- </w:t>
      </w:r>
      <w:r w:rsidRPr="00F0161D">
        <w:rPr>
          <w:rStyle w:val="FontStyle147"/>
          <w:rFonts w:ascii="Arial" w:hAnsi="Arial" w:cs="Arial"/>
          <w:sz w:val="24"/>
          <w:szCs w:val="24"/>
        </w:rPr>
        <w:t>iluminat stradal-rutier - iluminatul cailor de circulatie rutiera.</w:t>
      </w:r>
    </w:p>
    <w:p w14:paraId="7AAA4BD4" w14:textId="77777777" w:rsidR="00F70E9E" w:rsidRPr="00372756" w:rsidRDefault="00F70E9E" w:rsidP="006E21CC">
      <w:pPr>
        <w:spacing w:line="360" w:lineRule="auto"/>
        <w:jc w:val="both"/>
        <w:rPr>
          <w:rStyle w:val="FontStyle147"/>
          <w:rFonts w:ascii="Arial" w:hAnsi="Arial" w:cs="Arial"/>
          <w:sz w:val="24"/>
          <w:szCs w:val="24"/>
        </w:rPr>
      </w:pPr>
    </w:p>
    <w:p w14:paraId="1141922E" w14:textId="1B91A27D" w:rsidR="00865455" w:rsidRDefault="00865455" w:rsidP="00122BB3">
      <w:pPr>
        <w:spacing w:line="240" w:lineRule="auto"/>
        <w:rPr>
          <w:rStyle w:val="FontStyle147"/>
          <w:rFonts w:ascii="Arial" w:hAnsi="Arial" w:cs="Arial"/>
        </w:rPr>
      </w:pPr>
    </w:p>
    <w:p w14:paraId="0EE702BF" w14:textId="77777777" w:rsidR="00AF1395" w:rsidRDefault="00AF1395" w:rsidP="00122BB3">
      <w:pPr>
        <w:spacing w:line="240" w:lineRule="auto"/>
        <w:rPr>
          <w:rStyle w:val="FontStyle147"/>
          <w:rFonts w:ascii="Arial" w:hAnsi="Arial" w:cs="Arial"/>
        </w:rPr>
      </w:pPr>
    </w:p>
    <w:p w14:paraId="58909375" w14:textId="77777777" w:rsidR="00AF1395" w:rsidRDefault="00AF1395" w:rsidP="00122BB3">
      <w:pPr>
        <w:spacing w:line="240" w:lineRule="auto"/>
        <w:rPr>
          <w:rStyle w:val="FontStyle147"/>
          <w:rFonts w:ascii="Arial" w:hAnsi="Arial" w:cs="Arial"/>
        </w:rPr>
      </w:pPr>
    </w:p>
    <w:p w14:paraId="7EB2577B" w14:textId="77777777" w:rsidR="00E66F31" w:rsidRDefault="00E66F31" w:rsidP="00122BB3">
      <w:pPr>
        <w:spacing w:line="240" w:lineRule="auto"/>
        <w:rPr>
          <w:rStyle w:val="FontStyle147"/>
          <w:rFonts w:ascii="Arial" w:hAnsi="Arial" w:cs="Arial"/>
        </w:rPr>
      </w:pPr>
    </w:p>
    <w:p w14:paraId="2E48CE8A" w14:textId="77777777" w:rsidR="00E66F31" w:rsidRDefault="00E66F31" w:rsidP="00122BB3">
      <w:pPr>
        <w:spacing w:line="240" w:lineRule="auto"/>
        <w:rPr>
          <w:rStyle w:val="FontStyle147"/>
          <w:rFonts w:ascii="Arial" w:hAnsi="Arial" w:cs="Arial"/>
        </w:rPr>
      </w:pPr>
    </w:p>
    <w:p w14:paraId="379BE2CC" w14:textId="77777777" w:rsidR="00E66F31" w:rsidRDefault="00E66F31" w:rsidP="00122BB3">
      <w:pPr>
        <w:spacing w:line="240" w:lineRule="auto"/>
        <w:rPr>
          <w:rStyle w:val="FontStyle147"/>
          <w:rFonts w:ascii="Arial" w:hAnsi="Arial" w:cs="Arial"/>
        </w:rPr>
      </w:pPr>
    </w:p>
    <w:p w14:paraId="13B2011B" w14:textId="77777777" w:rsidR="00AF1395" w:rsidRDefault="00AF1395" w:rsidP="00122BB3">
      <w:pPr>
        <w:spacing w:line="240" w:lineRule="auto"/>
        <w:rPr>
          <w:rStyle w:val="FontStyle147"/>
          <w:rFonts w:ascii="Arial" w:hAnsi="Arial" w:cs="Arial"/>
        </w:rPr>
      </w:pPr>
    </w:p>
    <w:p w14:paraId="25C9AE1C" w14:textId="34B8958A" w:rsidR="00122BB3" w:rsidRPr="007F6C5F" w:rsidRDefault="00D619E5" w:rsidP="00122BB3">
      <w:pPr>
        <w:pStyle w:val="Heading1"/>
        <w:ind w:firstLine="708"/>
        <w:rPr>
          <w:rFonts w:cs="Arial"/>
          <w:lang w:val="ro-RO"/>
        </w:rPr>
      </w:pPr>
      <w:bookmarkStart w:id="15" w:name="_Toc145321422"/>
      <w:r w:rsidRPr="007F6C5F">
        <w:rPr>
          <w:rFonts w:cs="Arial"/>
          <w:lang w:val="ro-RO"/>
        </w:rPr>
        <w:lastRenderedPageBreak/>
        <w:t>2</w:t>
      </w:r>
      <w:r w:rsidR="00122BB3" w:rsidRPr="007F6C5F">
        <w:rPr>
          <w:rFonts w:cs="Arial"/>
          <w:lang w:val="ro-RO"/>
        </w:rPr>
        <w:t>. DESCRIEREA SERVICIULUI DE ILUMINAT PUBLIC</w:t>
      </w:r>
      <w:bookmarkEnd w:id="15"/>
    </w:p>
    <w:p w14:paraId="45292AA2" w14:textId="77777777" w:rsidR="00122BB3" w:rsidRDefault="00122BB3" w:rsidP="00122BB3">
      <w:pPr>
        <w:spacing w:line="240" w:lineRule="auto"/>
        <w:rPr>
          <w:rFonts w:cs="Arial"/>
        </w:rPr>
      </w:pPr>
    </w:p>
    <w:p w14:paraId="68EAF79D" w14:textId="1AF8C922" w:rsidR="00D619E5" w:rsidRPr="00FC0C51" w:rsidRDefault="00D619E5" w:rsidP="006E21CC">
      <w:pPr>
        <w:spacing w:line="360" w:lineRule="auto"/>
        <w:ind w:firstLine="708"/>
        <w:jc w:val="both"/>
        <w:rPr>
          <w:rFonts w:cs="Arial"/>
        </w:rPr>
      </w:pPr>
      <w:r w:rsidRPr="00FC0C51">
        <w:rPr>
          <w:rStyle w:val="ln2tlitera"/>
          <w:rFonts w:cs="Arial"/>
          <w:szCs w:val="24"/>
        </w:rPr>
        <w:t xml:space="preserve">Eficiența serviciului de iluminat public influențează în mod direct mediul economic și social al unității administrativ-teritoriale. La nivelul întregii țări s-a manifestat în ultimii ani o preocupare deosebită în privința optimizării acestui serviciu, fiind verificate constant opțiunile autorităților locale pentru implementarea unor sisteme complexe de gestiune a iluminatului public. </w:t>
      </w:r>
    </w:p>
    <w:p w14:paraId="5C0FC090" w14:textId="763CCE14" w:rsidR="00D619E5" w:rsidRPr="00FC0C51" w:rsidRDefault="00D619E5" w:rsidP="006E21CC">
      <w:pPr>
        <w:spacing w:line="360" w:lineRule="auto"/>
        <w:ind w:firstLine="708"/>
        <w:jc w:val="both"/>
        <w:rPr>
          <w:rFonts w:cs="Arial"/>
        </w:rPr>
      </w:pPr>
      <w:r w:rsidRPr="00FC0C51">
        <w:rPr>
          <w:rFonts w:cs="Arial"/>
        </w:rPr>
        <w:t>Legea nr. 230/2006</w:t>
      </w:r>
      <w:r w:rsidR="00E8586D" w:rsidRPr="007F6C5F">
        <w:rPr>
          <w:rFonts w:cs="Arial"/>
          <w:szCs w:val="24"/>
        </w:rPr>
        <w:t>,</w:t>
      </w:r>
      <w:r w:rsidR="00E8586D" w:rsidRPr="00FC0C51">
        <w:rPr>
          <w:rFonts w:cs="Arial"/>
        </w:rPr>
        <w:t xml:space="preserve"> </w:t>
      </w:r>
      <w:r w:rsidRPr="00FC0C51">
        <w:rPr>
          <w:rFonts w:cs="Arial"/>
        </w:rPr>
        <w:t>privind iluminatul public</w:t>
      </w:r>
      <w:r w:rsidR="0082369A" w:rsidRPr="00FC0C51">
        <w:rPr>
          <w:rFonts w:cs="Arial"/>
        </w:rPr>
        <w:t xml:space="preserve"> </w:t>
      </w:r>
      <w:r w:rsidR="0082369A" w:rsidRPr="007F6C5F">
        <w:rPr>
          <w:rFonts w:cs="Arial"/>
          <w:szCs w:val="24"/>
        </w:rPr>
        <w:t>actualizată cu modificările și completările ulterioare,</w:t>
      </w:r>
      <w:r w:rsidRPr="00FC0C51">
        <w:rPr>
          <w:rFonts w:cs="Arial"/>
        </w:rPr>
        <w:t xml:space="preserve"> stabilește în cuprinsul art. 8 alin. (1) o competență exclusivă a autorităților administrației publice locale în privința înființării, organizării, coordonării, monitorizării și controlului funcționării serviciului de iluminat public de la nivelul unităților administrativ-teritoriale. Totodată, în sarcina autorităților publice locale legea impune și atributul dezvoltării, modernizării, administrării și exploatării serviciului de iluminat public astfel încât parametrii reali ai acestui serviciu să fie în acord cu principiile enunțate în art. 9 și art. 10 din cuprinsul Ordinului nr. 86 din 20/03/2007 al Autorității Naționale de Reglementare pentru Serviciile Publice de Gospodărire Comunală.</w:t>
      </w:r>
      <w:bookmarkStart w:id="16" w:name="do|caII|ar8|al2"/>
      <w:bookmarkEnd w:id="16"/>
    </w:p>
    <w:p w14:paraId="635B345E" w14:textId="77777777" w:rsidR="00D619E5" w:rsidRPr="00FC0C51" w:rsidRDefault="00D619E5" w:rsidP="006E21CC">
      <w:pPr>
        <w:spacing w:line="360" w:lineRule="auto"/>
        <w:ind w:firstLine="708"/>
        <w:jc w:val="both"/>
        <w:rPr>
          <w:rFonts w:cs="Arial"/>
        </w:rPr>
      </w:pPr>
      <w:r w:rsidRPr="00FC0C51">
        <w:rPr>
          <w:rStyle w:val="tal1"/>
          <w:rFonts w:cs="Arial"/>
          <w:szCs w:val="24"/>
        </w:rPr>
        <w:t>Autorităţile administraţiei publice locale sunt obligate așadar ope legis să asigure gestiunea serviciului de iluminat public pe criterii de competitivitate şi eficienţă economică şi managerială, având ca obiectiv atingerea şi respectarea indicatorilor de performanţă a serviciului, stabiliţi prin contractul de delegare a gestiunii, respectiv prin hotărârea de dare în administrare, în cazul gestiunii directe și implicit prin legislația menționată anterior.</w:t>
      </w:r>
      <w:r w:rsidRPr="00FC0C51">
        <w:rPr>
          <w:rFonts w:cs="Arial"/>
        </w:rPr>
        <w:t xml:space="preserve"> </w:t>
      </w:r>
    </w:p>
    <w:p w14:paraId="3CF4F51B" w14:textId="77777777" w:rsidR="00D619E5" w:rsidRPr="00FC0C51" w:rsidRDefault="00D619E5" w:rsidP="006E21CC">
      <w:pPr>
        <w:spacing w:line="360" w:lineRule="auto"/>
        <w:ind w:firstLine="708"/>
        <w:jc w:val="both"/>
        <w:rPr>
          <w:rFonts w:cs="Arial"/>
        </w:rPr>
      </w:pPr>
      <w:r w:rsidRPr="00FC0C51">
        <w:rPr>
          <w:rFonts w:cs="Arial"/>
        </w:rPr>
        <w:t>Aceeași competență exclusivă în domeniul iluminatului public este stabilită și prin prevederile Regulamentului cadru al Serviciului de iluminat public din Ordinul nr. 86 din 20/03/2007 al Autorității Naționale de Reglementare pentru Serviciile Publice de Gospodărire Comunală, respectiv, în art. 4 alin. (1): “înfiinţarea, organizarea, coordonarea, monitorizarea şi controlul funcţionării serviciului de iluminat public la nivelul unităţilor administrativ-teritoriale, precum şi înfiinţarea, dezvoltarea, modernizarea, administrarea şi exploatarea sistemelor de iluminat public intră în competenţa exclusivă a autorităţilor administraţiei publice locale”.</w:t>
      </w:r>
    </w:p>
    <w:p w14:paraId="1C6BE96C" w14:textId="56FC9BC6" w:rsidR="00D619E5" w:rsidRPr="00FC0C51" w:rsidRDefault="00D619E5" w:rsidP="006E21CC">
      <w:pPr>
        <w:spacing w:line="360" w:lineRule="auto"/>
        <w:ind w:firstLine="708"/>
        <w:jc w:val="both"/>
        <w:rPr>
          <w:rFonts w:cs="Arial"/>
        </w:rPr>
      </w:pPr>
      <w:r w:rsidRPr="00FC0C51">
        <w:rPr>
          <w:rFonts w:cs="Arial"/>
        </w:rPr>
        <w:t>În confo</w:t>
      </w:r>
      <w:r w:rsidR="00AA717C" w:rsidRPr="00FC0C51">
        <w:rPr>
          <w:rFonts w:cs="Arial"/>
        </w:rPr>
        <w:t xml:space="preserve">rmitate cu prevederile art. 10 </w:t>
      </w:r>
      <w:r w:rsidRPr="00FC0C51">
        <w:rPr>
          <w:rFonts w:cs="Arial"/>
        </w:rPr>
        <w:t>din Legea 230/2006 a serviciului de iluminat public</w:t>
      </w:r>
      <w:r w:rsidR="00770813" w:rsidRPr="00FC0C51">
        <w:rPr>
          <w:rFonts w:cs="Arial"/>
        </w:rPr>
        <w:t xml:space="preserve">, </w:t>
      </w:r>
      <w:r w:rsidR="00770813" w:rsidRPr="007F6C5F">
        <w:rPr>
          <w:rFonts w:cs="Arial"/>
          <w:szCs w:val="24"/>
        </w:rPr>
        <w:t>actualizată cu modificările și completările ulterioare</w:t>
      </w:r>
      <w:r w:rsidRPr="00FC0C51">
        <w:rPr>
          <w:rFonts w:cs="Arial"/>
        </w:rPr>
        <w:t>, în sarcina autorităților administrației publice locale intră adoptarea</w:t>
      </w:r>
      <w:r w:rsidR="00AA717C" w:rsidRPr="00FC0C51">
        <w:rPr>
          <w:rFonts w:cs="Arial"/>
        </w:rPr>
        <w:t xml:space="preserve"> hotărârilor sau emiterea </w:t>
      </w:r>
      <w:r w:rsidRPr="00FC0C51">
        <w:rPr>
          <w:rFonts w:cs="Arial"/>
        </w:rPr>
        <w:t xml:space="preserve">dispozițiilor privind darea în administrare sau delegarea gestiunii serviciului de iluminat public, precum și încredințarea exploatării </w:t>
      </w:r>
      <w:r w:rsidRPr="00FC0C51">
        <w:rPr>
          <w:rFonts w:cs="Arial"/>
        </w:rPr>
        <w:lastRenderedPageBreak/>
        <w:t>bunurilor aparținând patrimoniului public sau privat al localităților, aferente serviciului, conform prevederilor legale in vigoare.</w:t>
      </w:r>
    </w:p>
    <w:p w14:paraId="72E69B30" w14:textId="63DEBD53" w:rsidR="00D619E5" w:rsidRPr="00FC0C51" w:rsidRDefault="00D619E5" w:rsidP="006E21CC">
      <w:pPr>
        <w:spacing w:line="360" w:lineRule="auto"/>
        <w:ind w:firstLine="708"/>
        <w:jc w:val="both"/>
        <w:rPr>
          <w:rFonts w:cs="Arial"/>
        </w:rPr>
      </w:pPr>
      <w:r w:rsidRPr="00FC0C51">
        <w:rPr>
          <w:rFonts w:cs="Arial"/>
        </w:rPr>
        <w:t>Dispozițiile art. 10 lit. d) Lege</w:t>
      </w:r>
      <w:r w:rsidR="000C7971" w:rsidRPr="00FC0C51">
        <w:rPr>
          <w:rFonts w:cs="Arial"/>
        </w:rPr>
        <w:t>a 230/2006</w:t>
      </w:r>
      <w:r w:rsidR="00770813" w:rsidRPr="00FC0C51">
        <w:rPr>
          <w:rFonts w:cs="Arial"/>
        </w:rPr>
        <w:t xml:space="preserve">, </w:t>
      </w:r>
      <w:r w:rsidR="00770813" w:rsidRPr="007F6C5F">
        <w:rPr>
          <w:rFonts w:cs="Arial"/>
          <w:szCs w:val="24"/>
        </w:rPr>
        <w:t>actualizată cu modificările și completările ulterioare,</w:t>
      </w:r>
      <w:r w:rsidRPr="00FC0C51">
        <w:rPr>
          <w:rFonts w:cs="Arial"/>
        </w:rPr>
        <w:t xml:space="preserve"> sunt prevăzute în mod complementar celor de la</w:t>
      </w:r>
      <w:r w:rsidR="000C7971" w:rsidRPr="00FC0C51">
        <w:rPr>
          <w:rFonts w:cs="Arial"/>
        </w:rPr>
        <w:t xml:space="preserve"> art. 10</w:t>
      </w:r>
      <w:r w:rsidRPr="00FC0C51">
        <w:rPr>
          <w:rFonts w:cs="Arial"/>
        </w:rPr>
        <w:t xml:space="preserve"> lit. h) </w:t>
      </w:r>
      <w:r w:rsidR="000C7971" w:rsidRPr="00FC0C51">
        <w:rPr>
          <w:rFonts w:cs="Arial"/>
        </w:rPr>
        <w:t>Legea 230/2006</w:t>
      </w:r>
      <w:r w:rsidRPr="00FC0C51">
        <w:rPr>
          <w:rFonts w:cs="Arial"/>
        </w:rPr>
        <w:t>,</w:t>
      </w:r>
      <w:r w:rsidR="00770813" w:rsidRPr="00FC0C51">
        <w:rPr>
          <w:rFonts w:cs="Arial"/>
        </w:rPr>
        <w:t xml:space="preserve"> </w:t>
      </w:r>
      <w:r w:rsidR="00770813" w:rsidRPr="007F6C5F">
        <w:rPr>
          <w:rFonts w:cs="Arial"/>
          <w:szCs w:val="24"/>
        </w:rPr>
        <w:t>actualizată cu modificările și completările ulterioare,</w:t>
      </w:r>
      <w:r w:rsidRPr="00FC0C51">
        <w:rPr>
          <w:rFonts w:cs="Arial"/>
        </w:rPr>
        <w:t xml:space="preserve"> unde se prevede o responsabilitate a autorității publice locale în privința gestionării contractului de delegare a gestiunii serviciului, astfel încât în ipoteza nerespectării obiectivelor stabilite prin convenția în cauză, prin regulament, caiet de sarcini sau chiar lege, autoritatea să aibă posibilitatea </w:t>
      </w:r>
      <w:r w:rsidR="00705EA7" w:rsidRPr="00FC0C51">
        <w:rPr>
          <w:rFonts w:cs="Arial"/>
        </w:rPr>
        <w:t>rezilierii</w:t>
      </w:r>
      <w:r w:rsidRPr="00FC0C51">
        <w:rPr>
          <w:rFonts w:cs="Arial"/>
        </w:rPr>
        <w:t xml:space="preserve"> unilaterale. Totodată, autoritatea publică care adoptă soluția delegării serviciului are obligația de a verifica respectarea permanentă a indicatorilor de performanță ai serviciului de către persoana juridică care a preluat gestiunea. </w:t>
      </w:r>
    </w:p>
    <w:p w14:paraId="13DC812B" w14:textId="77777777" w:rsidR="00D619E5" w:rsidRPr="00FC0C51" w:rsidRDefault="00D619E5" w:rsidP="006E21CC">
      <w:pPr>
        <w:spacing w:line="360" w:lineRule="auto"/>
        <w:ind w:firstLine="708"/>
        <w:jc w:val="both"/>
        <w:rPr>
          <w:rFonts w:cs="Arial"/>
        </w:rPr>
      </w:pPr>
      <w:r w:rsidRPr="00FC0C51">
        <w:rPr>
          <w:rFonts w:cs="Arial"/>
        </w:rPr>
        <w:t>În mod similar, atribuțiile autorității publice locale în privința iluminatului public atunci când se optează pentru formula delegării gestiunii se regăsesc și în art. 4 alin. 2 din Ordinul nr. 86 din 20/03/2007 al Autorității Naționale de Reglementare pentru Serviciile Publice de Gospodărire Comunală, evaluarea activității din domeniu fiind realizată pe criterii de competitivitate și eficiență economică și managerială, “având ca obiectiv atingerea şi respectarea indicatorilor de performanţă a serviciului, stabiliţi prin contractul de delegare a gestiunii, respectiv prin hotărârea de dare în administrare, în cazul gestiunii directe”.</w:t>
      </w:r>
    </w:p>
    <w:p w14:paraId="284D90D9" w14:textId="4CAEBB5C" w:rsidR="00D619E5" w:rsidRPr="00FC0C51" w:rsidRDefault="00D619E5" w:rsidP="006E21CC">
      <w:pPr>
        <w:spacing w:line="360" w:lineRule="auto"/>
        <w:ind w:firstLine="708"/>
        <w:jc w:val="both"/>
        <w:rPr>
          <w:rFonts w:cs="Arial"/>
        </w:rPr>
      </w:pPr>
      <w:r w:rsidRPr="00FC0C51">
        <w:rPr>
          <w:rFonts w:cs="Arial"/>
        </w:rPr>
        <w:t xml:space="preserve">În definitiv, norma legală menționată stabilește în art. 4 alin. 3 </w:t>
      </w:r>
      <w:r w:rsidR="000C7971" w:rsidRPr="00FC0C51">
        <w:rPr>
          <w:rFonts w:cs="Arial"/>
        </w:rPr>
        <w:t xml:space="preserve">din Ordinul nr. 86 din 20/03/2007, </w:t>
      </w:r>
      <w:r w:rsidRPr="00FC0C51">
        <w:rPr>
          <w:rFonts w:cs="Arial"/>
        </w:rPr>
        <w:t>că în vederea asigurării criteriilor de performanță ale sistemului de iluminat așa cum au fost menționate anterior, indiferent de forma de gestiune, “autoritățile administrației publice locale vor urmări obținerea unui serviciu de iluminat public corespunzător interesului general al comunităților locale pe care le reprezintă, în conformitate cu legislația în vigoare și cu reglementările C.I.E”.</w:t>
      </w:r>
    </w:p>
    <w:p w14:paraId="5755671C" w14:textId="61F9027E" w:rsidR="00122BB3" w:rsidRPr="00FC0C51" w:rsidRDefault="00122BB3" w:rsidP="006E21CC">
      <w:pPr>
        <w:spacing w:line="360" w:lineRule="auto"/>
        <w:ind w:firstLine="708"/>
        <w:jc w:val="both"/>
        <w:rPr>
          <w:rFonts w:cs="Arial"/>
        </w:rPr>
      </w:pPr>
      <w:r w:rsidRPr="00FC0C51">
        <w:rPr>
          <w:rFonts w:cs="Arial"/>
        </w:rPr>
        <w:t>Servi</w:t>
      </w:r>
      <w:r w:rsidRPr="00FC0C51">
        <w:rPr>
          <w:rFonts w:cs="Arial"/>
          <w:spacing w:val="-1"/>
        </w:rPr>
        <w:t>c</w:t>
      </w:r>
      <w:r w:rsidRPr="00FC0C51">
        <w:rPr>
          <w:rFonts w:cs="Arial"/>
        </w:rPr>
        <w:t>i</w:t>
      </w:r>
      <w:r w:rsidRPr="00FC0C51">
        <w:rPr>
          <w:rFonts w:cs="Arial"/>
          <w:spacing w:val="1"/>
        </w:rPr>
        <w:t>u</w:t>
      </w:r>
      <w:r w:rsidRPr="00FC0C51">
        <w:rPr>
          <w:rFonts w:cs="Arial"/>
        </w:rPr>
        <w:t>l</w:t>
      </w:r>
      <w:r w:rsidRPr="00FC0C51">
        <w:rPr>
          <w:rFonts w:cs="Arial"/>
          <w:spacing w:val="1"/>
        </w:rPr>
        <w:t xml:space="preserve"> d</w:t>
      </w:r>
      <w:r w:rsidRPr="00FC0C51">
        <w:rPr>
          <w:rFonts w:cs="Arial"/>
        </w:rPr>
        <w:t>e</w:t>
      </w:r>
      <w:r w:rsidRPr="00FC0C51">
        <w:rPr>
          <w:rFonts w:cs="Arial"/>
          <w:spacing w:val="2"/>
        </w:rPr>
        <w:t xml:space="preserve"> </w:t>
      </w:r>
      <w:r w:rsidRPr="00FC0C51">
        <w:rPr>
          <w:rFonts w:cs="Arial"/>
        </w:rPr>
        <w:t>il</w:t>
      </w:r>
      <w:r w:rsidRPr="00FC0C51">
        <w:rPr>
          <w:rFonts w:cs="Arial"/>
          <w:spacing w:val="1"/>
        </w:rPr>
        <w:t>u</w:t>
      </w:r>
      <w:r w:rsidRPr="00FC0C51">
        <w:rPr>
          <w:rFonts w:cs="Arial"/>
        </w:rPr>
        <w:t>m</w:t>
      </w:r>
      <w:r w:rsidRPr="00FC0C51">
        <w:rPr>
          <w:rFonts w:cs="Arial"/>
          <w:spacing w:val="-2"/>
        </w:rPr>
        <w:t>i</w:t>
      </w:r>
      <w:r w:rsidRPr="00FC0C51">
        <w:rPr>
          <w:rFonts w:cs="Arial"/>
          <w:spacing w:val="1"/>
        </w:rPr>
        <w:t>n</w:t>
      </w:r>
      <w:r w:rsidRPr="00FC0C51">
        <w:rPr>
          <w:rFonts w:cs="Arial"/>
        </w:rPr>
        <w:t>at</w:t>
      </w:r>
      <w:r w:rsidRPr="00FC0C51">
        <w:rPr>
          <w:rFonts w:cs="Arial"/>
          <w:spacing w:val="2"/>
        </w:rPr>
        <w:t xml:space="preserve"> </w:t>
      </w:r>
      <w:r w:rsidRPr="00FC0C51">
        <w:rPr>
          <w:rFonts w:cs="Arial"/>
          <w:spacing w:val="-1"/>
        </w:rPr>
        <w:t>p</w:t>
      </w:r>
      <w:r w:rsidRPr="00FC0C51">
        <w:rPr>
          <w:rFonts w:cs="Arial"/>
          <w:spacing w:val="1"/>
        </w:rPr>
        <w:t>u</w:t>
      </w:r>
      <w:r w:rsidRPr="00FC0C51">
        <w:rPr>
          <w:rFonts w:cs="Arial"/>
          <w:spacing w:val="-1"/>
        </w:rPr>
        <w:t>b</w:t>
      </w:r>
      <w:r w:rsidRPr="00FC0C51">
        <w:rPr>
          <w:rFonts w:cs="Arial"/>
        </w:rPr>
        <w:t xml:space="preserve">lic </w:t>
      </w:r>
      <w:r w:rsidRPr="00FC0C51">
        <w:rPr>
          <w:rFonts w:cs="Arial"/>
          <w:spacing w:val="1"/>
        </w:rPr>
        <w:t>f</w:t>
      </w:r>
      <w:r w:rsidRPr="00FC0C51">
        <w:rPr>
          <w:rFonts w:cs="Arial"/>
        </w:rPr>
        <w:t>ace</w:t>
      </w:r>
      <w:r w:rsidRPr="00FC0C51">
        <w:rPr>
          <w:rFonts w:cs="Arial"/>
          <w:spacing w:val="1"/>
        </w:rPr>
        <w:t xml:space="preserve"> p</w:t>
      </w:r>
      <w:r w:rsidRPr="00FC0C51">
        <w:rPr>
          <w:rFonts w:cs="Arial"/>
        </w:rPr>
        <w:t>ar</w:t>
      </w:r>
      <w:r w:rsidRPr="00FC0C51">
        <w:rPr>
          <w:rFonts w:cs="Arial"/>
          <w:spacing w:val="1"/>
        </w:rPr>
        <w:t>t</w:t>
      </w:r>
      <w:r w:rsidRPr="00FC0C51">
        <w:rPr>
          <w:rFonts w:cs="Arial"/>
        </w:rPr>
        <w:t>e</w:t>
      </w:r>
      <w:r w:rsidRPr="00FC0C51">
        <w:rPr>
          <w:rFonts w:cs="Arial"/>
          <w:spacing w:val="2"/>
        </w:rPr>
        <w:t xml:space="preserve"> </w:t>
      </w:r>
      <w:r w:rsidRPr="00FC0C51">
        <w:rPr>
          <w:rFonts w:cs="Arial"/>
          <w:spacing w:val="1"/>
        </w:rPr>
        <w:t>d</w:t>
      </w:r>
      <w:r w:rsidRPr="00FC0C51">
        <w:rPr>
          <w:rFonts w:cs="Arial"/>
          <w:spacing w:val="-2"/>
        </w:rPr>
        <w:t>i</w:t>
      </w:r>
      <w:r w:rsidRPr="00FC0C51">
        <w:rPr>
          <w:rFonts w:cs="Arial"/>
        </w:rPr>
        <w:t>n</w:t>
      </w:r>
      <w:r w:rsidRPr="00FC0C51">
        <w:rPr>
          <w:rFonts w:cs="Arial"/>
          <w:spacing w:val="2"/>
        </w:rPr>
        <w:t xml:space="preserve"> </w:t>
      </w:r>
      <w:r w:rsidRPr="00FC0C51">
        <w:rPr>
          <w:rFonts w:cs="Arial"/>
        </w:rPr>
        <w:t>s</w:t>
      </w:r>
      <w:r w:rsidRPr="00FC0C51">
        <w:rPr>
          <w:rFonts w:cs="Arial"/>
          <w:spacing w:val="1"/>
        </w:rPr>
        <w:t>f</w:t>
      </w:r>
      <w:r w:rsidRPr="00FC0C51">
        <w:rPr>
          <w:rFonts w:cs="Arial"/>
        </w:rPr>
        <w:t>era</w:t>
      </w:r>
      <w:r w:rsidRPr="00FC0C51">
        <w:rPr>
          <w:rFonts w:cs="Arial"/>
          <w:spacing w:val="2"/>
        </w:rPr>
        <w:t xml:space="preserve"> </w:t>
      </w:r>
      <w:r w:rsidRPr="00FC0C51">
        <w:rPr>
          <w:rFonts w:cs="Arial"/>
          <w:spacing w:val="-3"/>
        </w:rPr>
        <w:t>s</w:t>
      </w:r>
      <w:r w:rsidRPr="00FC0C51">
        <w:rPr>
          <w:rFonts w:cs="Arial"/>
        </w:rPr>
        <w:t>erviciilor</w:t>
      </w:r>
      <w:r w:rsidRPr="00FC0C51">
        <w:rPr>
          <w:rFonts w:cs="Arial"/>
          <w:spacing w:val="2"/>
        </w:rPr>
        <w:t xml:space="preserve"> </w:t>
      </w:r>
      <w:r w:rsidRPr="00FC0C51">
        <w:rPr>
          <w:rFonts w:cs="Arial"/>
          <w:spacing w:val="-1"/>
        </w:rPr>
        <w:t>c</w:t>
      </w:r>
      <w:r w:rsidRPr="00FC0C51">
        <w:rPr>
          <w:rFonts w:cs="Arial"/>
        </w:rPr>
        <w:t>om</w:t>
      </w:r>
      <w:r w:rsidRPr="00FC0C51">
        <w:rPr>
          <w:rFonts w:cs="Arial"/>
          <w:spacing w:val="1"/>
        </w:rPr>
        <w:t>un</w:t>
      </w:r>
      <w:r w:rsidRPr="00FC0C51">
        <w:rPr>
          <w:rFonts w:cs="Arial"/>
          <w:spacing w:val="-2"/>
        </w:rPr>
        <w:t>i</w:t>
      </w:r>
      <w:r w:rsidRPr="00FC0C51">
        <w:rPr>
          <w:rFonts w:cs="Arial"/>
          <w:spacing w:val="1"/>
        </w:rPr>
        <w:t>t</w:t>
      </w:r>
      <w:r w:rsidRPr="00FC0C51">
        <w:rPr>
          <w:rFonts w:cs="Arial"/>
        </w:rPr>
        <w:t>are</w:t>
      </w:r>
      <w:r w:rsidRPr="00FC0C51">
        <w:rPr>
          <w:rFonts w:cs="Arial"/>
          <w:spacing w:val="2"/>
        </w:rPr>
        <w:t xml:space="preserve"> </w:t>
      </w:r>
      <w:r w:rsidRPr="00FC0C51">
        <w:rPr>
          <w:rFonts w:cs="Arial"/>
          <w:spacing w:val="-1"/>
        </w:rPr>
        <w:t>d</w:t>
      </w:r>
      <w:r w:rsidRPr="00FC0C51">
        <w:rPr>
          <w:rFonts w:cs="Arial"/>
        </w:rPr>
        <w:t>e</w:t>
      </w:r>
      <w:r w:rsidRPr="00FC0C51">
        <w:rPr>
          <w:rFonts w:cs="Arial"/>
          <w:spacing w:val="2"/>
        </w:rPr>
        <w:t xml:space="preserve"> </w:t>
      </w:r>
      <w:r w:rsidRPr="00FC0C51">
        <w:rPr>
          <w:rFonts w:cs="Arial"/>
          <w:spacing w:val="1"/>
        </w:rPr>
        <w:t>ut</w:t>
      </w:r>
      <w:r w:rsidRPr="00FC0C51">
        <w:rPr>
          <w:rFonts w:cs="Arial"/>
        </w:rPr>
        <w:t>il</w:t>
      </w:r>
      <w:r w:rsidRPr="00FC0C51">
        <w:rPr>
          <w:rFonts w:cs="Arial"/>
          <w:spacing w:val="-2"/>
        </w:rPr>
        <w:t>i</w:t>
      </w:r>
      <w:r w:rsidRPr="00FC0C51">
        <w:rPr>
          <w:rFonts w:cs="Arial"/>
          <w:spacing w:val="1"/>
        </w:rPr>
        <w:t>t</w:t>
      </w:r>
      <w:r w:rsidRPr="00FC0C51">
        <w:rPr>
          <w:rFonts w:cs="Arial"/>
        </w:rPr>
        <w:t>ă</w:t>
      </w:r>
      <w:r w:rsidRPr="00FC0C51">
        <w:rPr>
          <w:rFonts w:cs="Arial"/>
          <w:spacing w:val="1"/>
        </w:rPr>
        <w:t>ţ</w:t>
      </w:r>
      <w:r w:rsidRPr="00FC0C51">
        <w:rPr>
          <w:rFonts w:cs="Arial"/>
        </w:rPr>
        <w:t>i</w:t>
      </w:r>
      <w:r w:rsidRPr="00FC0C51">
        <w:rPr>
          <w:rFonts w:cs="Arial"/>
          <w:spacing w:val="1"/>
        </w:rPr>
        <w:t xml:space="preserve"> </w:t>
      </w:r>
      <w:r w:rsidRPr="00FC0C51">
        <w:rPr>
          <w:rFonts w:cs="Arial"/>
          <w:spacing w:val="-1"/>
        </w:rPr>
        <w:t>p</w:t>
      </w:r>
      <w:r w:rsidRPr="00FC0C51">
        <w:rPr>
          <w:rFonts w:cs="Arial"/>
          <w:spacing w:val="1"/>
        </w:rPr>
        <w:t>ub</w:t>
      </w:r>
      <w:r w:rsidRPr="00FC0C51">
        <w:rPr>
          <w:rFonts w:cs="Arial"/>
        </w:rPr>
        <w:t>li</w:t>
      </w:r>
      <w:r w:rsidRPr="00FC0C51">
        <w:rPr>
          <w:rFonts w:cs="Arial"/>
          <w:spacing w:val="-1"/>
        </w:rPr>
        <w:t>c</w:t>
      </w:r>
      <w:r w:rsidRPr="00FC0C51">
        <w:rPr>
          <w:rFonts w:cs="Arial"/>
          <w:spacing w:val="-2"/>
        </w:rPr>
        <w:t>e</w:t>
      </w:r>
      <w:r w:rsidRPr="00FC0C51">
        <w:rPr>
          <w:rFonts w:cs="Arial"/>
        </w:rPr>
        <w:t>, s</w:t>
      </w:r>
      <w:r w:rsidRPr="00FC0C51">
        <w:rPr>
          <w:rFonts w:cs="Arial"/>
          <w:spacing w:val="1"/>
        </w:rPr>
        <w:t>u</w:t>
      </w:r>
      <w:r w:rsidRPr="00FC0C51">
        <w:rPr>
          <w:rFonts w:cs="Arial"/>
        </w:rPr>
        <w:t>b</w:t>
      </w:r>
      <w:r w:rsidRPr="00FC0C51">
        <w:rPr>
          <w:rFonts w:cs="Arial"/>
          <w:spacing w:val="1"/>
        </w:rPr>
        <w:t xml:space="preserve"> </w:t>
      </w:r>
      <w:r w:rsidRPr="00FC0C51">
        <w:rPr>
          <w:rFonts w:cs="Arial"/>
        </w:rPr>
        <w:t>r</w:t>
      </w:r>
      <w:r w:rsidRPr="00FC0C51">
        <w:rPr>
          <w:rFonts w:cs="Arial"/>
          <w:spacing w:val="1"/>
        </w:rPr>
        <w:t>e</w:t>
      </w:r>
      <w:r w:rsidRPr="00FC0C51">
        <w:rPr>
          <w:rFonts w:cs="Arial"/>
        </w:rPr>
        <w:t>gle</w:t>
      </w:r>
      <w:r w:rsidRPr="00FC0C51">
        <w:rPr>
          <w:rFonts w:cs="Arial"/>
          <w:spacing w:val="-2"/>
        </w:rPr>
        <w:t>m</w:t>
      </w:r>
      <w:r w:rsidRPr="00FC0C51">
        <w:rPr>
          <w:rFonts w:cs="Arial"/>
        </w:rPr>
        <w:t>e</w:t>
      </w:r>
      <w:r w:rsidRPr="00FC0C51">
        <w:rPr>
          <w:rFonts w:cs="Arial"/>
          <w:spacing w:val="-1"/>
        </w:rPr>
        <w:t>n</w:t>
      </w:r>
      <w:r w:rsidRPr="00FC0C51">
        <w:rPr>
          <w:rFonts w:cs="Arial"/>
          <w:spacing w:val="1"/>
        </w:rPr>
        <w:t>t</w:t>
      </w:r>
      <w:r w:rsidRPr="00FC0C51">
        <w:rPr>
          <w:rFonts w:cs="Arial"/>
        </w:rPr>
        <w:t>ar</w:t>
      </w:r>
      <w:r w:rsidRPr="00FC0C51">
        <w:rPr>
          <w:rFonts w:cs="Arial"/>
          <w:spacing w:val="1"/>
        </w:rPr>
        <w:t>e</w:t>
      </w:r>
      <w:r w:rsidRPr="00FC0C51">
        <w:rPr>
          <w:rFonts w:cs="Arial"/>
        </w:rPr>
        <w:t>a,</w:t>
      </w:r>
      <w:r w:rsidRPr="00FC0C51">
        <w:rPr>
          <w:rFonts w:cs="Arial"/>
          <w:spacing w:val="1"/>
        </w:rPr>
        <w:t xml:space="preserve"> </w:t>
      </w:r>
      <w:r w:rsidRPr="00FC0C51">
        <w:rPr>
          <w:rFonts w:cs="Arial"/>
          <w:spacing w:val="-1"/>
        </w:rPr>
        <w:t>c</w:t>
      </w:r>
      <w:r w:rsidRPr="00FC0C51">
        <w:rPr>
          <w:rFonts w:cs="Arial"/>
        </w:rPr>
        <w:t>o</w:t>
      </w:r>
      <w:r w:rsidRPr="00FC0C51">
        <w:rPr>
          <w:rFonts w:cs="Arial"/>
          <w:spacing w:val="1"/>
        </w:rPr>
        <w:t>ndu</w:t>
      </w:r>
      <w:r w:rsidRPr="00FC0C51">
        <w:rPr>
          <w:rFonts w:cs="Arial"/>
          <w:spacing w:val="-1"/>
        </w:rPr>
        <w:t>c</w:t>
      </w:r>
      <w:r w:rsidRPr="00FC0C51">
        <w:rPr>
          <w:rFonts w:cs="Arial"/>
        </w:rPr>
        <w:t>e</w:t>
      </w:r>
      <w:r w:rsidRPr="00FC0C51">
        <w:rPr>
          <w:rFonts w:cs="Arial"/>
          <w:spacing w:val="-2"/>
        </w:rPr>
        <w:t>r</w:t>
      </w:r>
      <w:r w:rsidRPr="00FC0C51">
        <w:rPr>
          <w:rFonts w:cs="Arial"/>
        </w:rPr>
        <w:t>ea, m</w:t>
      </w:r>
      <w:r w:rsidRPr="00FC0C51">
        <w:rPr>
          <w:rFonts w:cs="Arial"/>
          <w:spacing w:val="-1"/>
        </w:rPr>
        <w:t>o</w:t>
      </w:r>
      <w:r w:rsidRPr="00FC0C51">
        <w:rPr>
          <w:rFonts w:cs="Arial"/>
          <w:spacing w:val="1"/>
        </w:rPr>
        <w:t>n</w:t>
      </w:r>
      <w:r w:rsidRPr="00FC0C51">
        <w:rPr>
          <w:rFonts w:cs="Arial"/>
        </w:rPr>
        <w:t>i</w:t>
      </w:r>
      <w:r w:rsidRPr="00FC0C51">
        <w:rPr>
          <w:rFonts w:cs="Arial"/>
          <w:spacing w:val="1"/>
        </w:rPr>
        <w:t>t</w:t>
      </w:r>
      <w:r w:rsidRPr="00FC0C51">
        <w:rPr>
          <w:rFonts w:cs="Arial"/>
          <w:spacing w:val="-2"/>
        </w:rPr>
        <w:t>o</w:t>
      </w:r>
      <w:r w:rsidRPr="00FC0C51">
        <w:rPr>
          <w:rFonts w:cs="Arial"/>
        </w:rPr>
        <w:t>ri</w:t>
      </w:r>
      <w:r w:rsidRPr="00FC0C51">
        <w:rPr>
          <w:rFonts w:cs="Arial"/>
          <w:spacing w:val="1"/>
        </w:rPr>
        <w:t>z</w:t>
      </w:r>
      <w:r w:rsidRPr="00FC0C51">
        <w:rPr>
          <w:rFonts w:cs="Arial"/>
        </w:rPr>
        <w:t>a</w:t>
      </w:r>
      <w:r w:rsidRPr="00FC0C51">
        <w:rPr>
          <w:rFonts w:cs="Arial"/>
          <w:spacing w:val="-2"/>
        </w:rPr>
        <w:t>re</w:t>
      </w:r>
      <w:r w:rsidRPr="00FC0C51">
        <w:rPr>
          <w:rFonts w:cs="Arial"/>
        </w:rPr>
        <w:t xml:space="preserve">a şi </w:t>
      </w:r>
      <w:r w:rsidRPr="00FC0C51">
        <w:rPr>
          <w:rFonts w:cs="Arial"/>
          <w:spacing w:val="-1"/>
        </w:rPr>
        <w:t>c</w:t>
      </w:r>
      <w:r w:rsidRPr="00FC0C51">
        <w:rPr>
          <w:rFonts w:cs="Arial"/>
        </w:rPr>
        <w:t>o</w:t>
      </w:r>
      <w:r w:rsidRPr="00FC0C51">
        <w:rPr>
          <w:rFonts w:cs="Arial"/>
          <w:spacing w:val="1"/>
        </w:rPr>
        <w:t>nt</w:t>
      </w:r>
      <w:r w:rsidRPr="00FC0C51">
        <w:rPr>
          <w:rFonts w:cs="Arial"/>
        </w:rPr>
        <w:t>r</w:t>
      </w:r>
      <w:r w:rsidRPr="00FC0C51">
        <w:rPr>
          <w:rFonts w:cs="Arial"/>
          <w:spacing w:val="1"/>
        </w:rPr>
        <w:t>o</w:t>
      </w:r>
      <w:r w:rsidRPr="00FC0C51">
        <w:rPr>
          <w:rFonts w:cs="Arial"/>
          <w:spacing w:val="-2"/>
        </w:rPr>
        <w:t>l</w:t>
      </w:r>
      <w:r w:rsidRPr="00FC0C51">
        <w:rPr>
          <w:rFonts w:cs="Arial"/>
          <w:spacing w:val="1"/>
        </w:rPr>
        <w:t>u</w:t>
      </w:r>
      <w:r w:rsidRPr="00FC0C51">
        <w:rPr>
          <w:rFonts w:cs="Arial"/>
        </w:rPr>
        <w:t>l A</w:t>
      </w:r>
      <w:r w:rsidRPr="00FC0C51">
        <w:rPr>
          <w:rFonts w:cs="Arial"/>
          <w:spacing w:val="1"/>
        </w:rPr>
        <w:t>d</w:t>
      </w:r>
      <w:r w:rsidRPr="00FC0C51">
        <w:rPr>
          <w:rFonts w:cs="Arial"/>
        </w:rPr>
        <w:t>m</w:t>
      </w:r>
      <w:r w:rsidRPr="00FC0C51">
        <w:rPr>
          <w:rFonts w:cs="Arial"/>
          <w:spacing w:val="-2"/>
        </w:rPr>
        <w:t>i</w:t>
      </w:r>
      <w:r w:rsidRPr="00FC0C51">
        <w:rPr>
          <w:rFonts w:cs="Arial"/>
          <w:spacing w:val="1"/>
        </w:rPr>
        <w:t>n</w:t>
      </w:r>
      <w:r w:rsidRPr="00FC0C51">
        <w:rPr>
          <w:rFonts w:cs="Arial"/>
        </w:rPr>
        <w:t>is</w:t>
      </w:r>
      <w:r w:rsidRPr="00FC0C51">
        <w:rPr>
          <w:rFonts w:cs="Arial"/>
          <w:spacing w:val="-1"/>
        </w:rPr>
        <w:t>t</w:t>
      </w:r>
      <w:r w:rsidRPr="00FC0C51">
        <w:rPr>
          <w:rFonts w:cs="Arial"/>
        </w:rPr>
        <w:t>ra</w:t>
      </w:r>
      <w:r w:rsidRPr="00FC0C51">
        <w:rPr>
          <w:rFonts w:cs="Arial"/>
          <w:spacing w:val="1"/>
        </w:rPr>
        <w:t>ț</w:t>
      </w:r>
      <w:r w:rsidRPr="00FC0C51">
        <w:rPr>
          <w:rFonts w:cs="Arial"/>
        </w:rPr>
        <w:t>iei</w:t>
      </w:r>
      <w:r w:rsidRPr="00FC0C51">
        <w:rPr>
          <w:rFonts w:cs="Arial"/>
          <w:spacing w:val="1"/>
        </w:rPr>
        <w:t xml:space="preserve"> </w:t>
      </w:r>
      <w:r w:rsidRPr="00FC0C51">
        <w:rPr>
          <w:rFonts w:cs="Arial"/>
          <w:spacing w:val="-2"/>
        </w:rPr>
        <w:t>P</w:t>
      </w:r>
      <w:r w:rsidRPr="00FC0C51">
        <w:rPr>
          <w:rFonts w:cs="Arial"/>
          <w:spacing w:val="1"/>
        </w:rPr>
        <w:t>ub</w:t>
      </w:r>
      <w:r w:rsidRPr="00FC0C51">
        <w:rPr>
          <w:rFonts w:cs="Arial"/>
        </w:rPr>
        <w:t>li</w:t>
      </w:r>
      <w:r w:rsidRPr="00FC0C51">
        <w:rPr>
          <w:rFonts w:cs="Arial"/>
          <w:spacing w:val="-1"/>
        </w:rPr>
        <w:t>c</w:t>
      </w:r>
      <w:r w:rsidRPr="00FC0C51">
        <w:rPr>
          <w:rFonts w:cs="Arial"/>
        </w:rPr>
        <w:t>e</w:t>
      </w:r>
      <w:r w:rsidRPr="00FC0C51">
        <w:rPr>
          <w:rFonts w:cs="Arial"/>
          <w:spacing w:val="1"/>
        </w:rPr>
        <w:t xml:space="preserve"> </w:t>
      </w:r>
      <w:r w:rsidRPr="00FC0C51">
        <w:rPr>
          <w:rFonts w:cs="Arial"/>
        </w:rPr>
        <w:t>Loca</w:t>
      </w:r>
      <w:r w:rsidRPr="00FC0C51">
        <w:rPr>
          <w:rFonts w:cs="Arial"/>
          <w:spacing w:val="-2"/>
        </w:rPr>
        <w:t>l</w:t>
      </w:r>
      <w:r w:rsidRPr="00FC0C51">
        <w:rPr>
          <w:rFonts w:cs="Arial"/>
        </w:rPr>
        <w:t>e</w:t>
      </w:r>
      <w:r w:rsidRPr="00FC0C51">
        <w:rPr>
          <w:rFonts w:cs="Arial"/>
          <w:spacing w:val="1"/>
        </w:rPr>
        <w:t xml:space="preserve"> </w:t>
      </w:r>
      <w:r w:rsidRPr="00FC0C51">
        <w:rPr>
          <w:rFonts w:cs="Arial"/>
        </w:rPr>
        <w:t xml:space="preserve">a </w:t>
      </w:r>
      <w:r w:rsidR="00E440EB" w:rsidRPr="00FC0C51">
        <w:rPr>
          <w:rFonts w:cs="Arial"/>
        </w:rPr>
        <w:t xml:space="preserve">municipiului </w:t>
      </w:r>
      <w:r w:rsidR="002D1FE6">
        <w:rPr>
          <w:rFonts w:cs="Arial"/>
        </w:rPr>
        <w:t>Satu Mare</w:t>
      </w:r>
      <w:r w:rsidRPr="00FC0C51">
        <w:rPr>
          <w:rFonts w:cs="Arial"/>
        </w:rPr>
        <w:t>,</w:t>
      </w:r>
      <w:r w:rsidRPr="00FC0C51">
        <w:rPr>
          <w:rFonts w:cs="Arial"/>
          <w:spacing w:val="2"/>
        </w:rPr>
        <w:t xml:space="preserve"> </w:t>
      </w:r>
      <w:r w:rsidRPr="00FC0C51">
        <w:rPr>
          <w:rFonts w:cs="Arial"/>
        </w:rPr>
        <w:t>re</w:t>
      </w:r>
      <w:r w:rsidRPr="00FC0C51">
        <w:rPr>
          <w:rFonts w:cs="Arial"/>
          <w:spacing w:val="1"/>
        </w:rPr>
        <w:t>p</w:t>
      </w:r>
      <w:r w:rsidRPr="00FC0C51">
        <w:rPr>
          <w:rFonts w:cs="Arial"/>
        </w:rPr>
        <w:t>r</w:t>
      </w:r>
      <w:r w:rsidRPr="00FC0C51">
        <w:rPr>
          <w:rFonts w:cs="Arial"/>
          <w:spacing w:val="-2"/>
        </w:rPr>
        <w:t>e</w:t>
      </w:r>
      <w:r w:rsidRPr="00FC0C51">
        <w:rPr>
          <w:rFonts w:cs="Arial"/>
          <w:spacing w:val="1"/>
        </w:rPr>
        <w:t>z</w:t>
      </w:r>
      <w:r w:rsidRPr="00FC0C51">
        <w:rPr>
          <w:rFonts w:cs="Arial"/>
        </w:rPr>
        <w:t>e</w:t>
      </w:r>
      <w:r w:rsidRPr="00FC0C51">
        <w:rPr>
          <w:rFonts w:cs="Arial"/>
          <w:spacing w:val="-1"/>
        </w:rPr>
        <w:t>n</w:t>
      </w:r>
      <w:r w:rsidRPr="00FC0C51">
        <w:rPr>
          <w:rFonts w:cs="Arial"/>
          <w:spacing w:val="1"/>
        </w:rPr>
        <w:t>t</w:t>
      </w:r>
      <w:r w:rsidRPr="00FC0C51">
        <w:rPr>
          <w:rFonts w:cs="Arial"/>
        </w:rPr>
        <w:t>â</w:t>
      </w:r>
      <w:r w:rsidRPr="00FC0C51">
        <w:rPr>
          <w:rFonts w:cs="Arial"/>
          <w:spacing w:val="-1"/>
        </w:rPr>
        <w:t>n</w:t>
      </w:r>
      <w:r w:rsidRPr="00FC0C51">
        <w:rPr>
          <w:rFonts w:cs="Arial"/>
        </w:rPr>
        <w:t>d</w:t>
      </w:r>
      <w:r w:rsidRPr="00FC0C51">
        <w:rPr>
          <w:rFonts w:cs="Arial"/>
          <w:spacing w:val="5"/>
        </w:rPr>
        <w:t xml:space="preserve"> </w:t>
      </w:r>
      <w:r w:rsidRPr="00FC0C51">
        <w:rPr>
          <w:rFonts w:cs="Arial"/>
        </w:rPr>
        <w:t>o</w:t>
      </w:r>
      <w:r w:rsidRPr="00FC0C51">
        <w:rPr>
          <w:rFonts w:cs="Arial"/>
          <w:spacing w:val="2"/>
        </w:rPr>
        <w:t xml:space="preserve"> </w:t>
      </w:r>
      <w:r w:rsidRPr="00FC0C51">
        <w:rPr>
          <w:rFonts w:cs="Arial"/>
          <w:spacing w:val="1"/>
        </w:rPr>
        <w:t>p</w:t>
      </w:r>
      <w:r w:rsidRPr="00FC0C51">
        <w:rPr>
          <w:rFonts w:cs="Arial"/>
        </w:rPr>
        <w:t>a</w:t>
      </w:r>
      <w:r w:rsidRPr="00FC0C51">
        <w:rPr>
          <w:rFonts w:cs="Arial"/>
          <w:spacing w:val="-2"/>
        </w:rPr>
        <w:t>r</w:t>
      </w:r>
      <w:r w:rsidRPr="00FC0C51">
        <w:rPr>
          <w:rFonts w:cs="Arial"/>
          <w:spacing w:val="1"/>
        </w:rPr>
        <w:t>t</w:t>
      </w:r>
      <w:r w:rsidRPr="00FC0C51">
        <w:rPr>
          <w:rFonts w:cs="Arial"/>
        </w:rPr>
        <w:t>e</w:t>
      </w:r>
      <w:r w:rsidRPr="00FC0C51">
        <w:rPr>
          <w:rFonts w:cs="Arial"/>
          <w:spacing w:val="2"/>
        </w:rPr>
        <w:t xml:space="preserve"> </w:t>
      </w:r>
      <w:r w:rsidRPr="00FC0C51">
        <w:rPr>
          <w:rFonts w:cs="Arial"/>
          <w:spacing w:val="-1"/>
        </w:rPr>
        <w:t>c</w:t>
      </w:r>
      <w:r w:rsidRPr="00FC0C51">
        <w:rPr>
          <w:rFonts w:cs="Arial"/>
        </w:rPr>
        <w:t>om</w:t>
      </w:r>
      <w:r w:rsidRPr="00FC0C51">
        <w:rPr>
          <w:rFonts w:cs="Arial"/>
          <w:spacing w:val="1"/>
        </w:rPr>
        <w:t>p</w:t>
      </w:r>
      <w:r w:rsidRPr="00FC0C51">
        <w:rPr>
          <w:rFonts w:cs="Arial"/>
          <w:spacing w:val="-2"/>
        </w:rPr>
        <w:t>o</w:t>
      </w:r>
      <w:r w:rsidRPr="00FC0C51">
        <w:rPr>
          <w:rFonts w:cs="Arial"/>
          <w:spacing w:val="1"/>
        </w:rPr>
        <w:t>n</w:t>
      </w:r>
      <w:r w:rsidRPr="00FC0C51">
        <w:rPr>
          <w:rFonts w:cs="Arial"/>
        </w:rPr>
        <w:t>e</w:t>
      </w:r>
      <w:r w:rsidRPr="00FC0C51">
        <w:rPr>
          <w:rFonts w:cs="Arial"/>
          <w:spacing w:val="-1"/>
        </w:rPr>
        <w:t>n</w:t>
      </w:r>
      <w:r w:rsidRPr="00FC0C51">
        <w:rPr>
          <w:rFonts w:cs="Arial"/>
          <w:spacing w:val="1"/>
        </w:rPr>
        <w:t>t</w:t>
      </w:r>
      <w:r w:rsidRPr="00FC0C51">
        <w:rPr>
          <w:rFonts w:cs="Arial"/>
        </w:rPr>
        <w:t>ă</w:t>
      </w:r>
      <w:r w:rsidRPr="00FC0C51">
        <w:rPr>
          <w:rFonts w:cs="Arial"/>
          <w:spacing w:val="4"/>
        </w:rPr>
        <w:t xml:space="preserve"> </w:t>
      </w:r>
      <w:r w:rsidRPr="00FC0C51">
        <w:rPr>
          <w:rFonts w:cs="Arial"/>
        </w:rPr>
        <w:t>a</w:t>
      </w:r>
      <w:r w:rsidRPr="00FC0C51">
        <w:rPr>
          <w:rFonts w:cs="Arial"/>
          <w:spacing w:val="2"/>
        </w:rPr>
        <w:t xml:space="preserve"> </w:t>
      </w:r>
      <w:r w:rsidRPr="00FC0C51">
        <w:rPr>
          <w:rFonts w:cs="Arial"/>
        </w:rPr>
        <w:t>i</w:t>
      </w:r>
      <w:r w:rsidRPr="00FC0C51">
        <w:rPr>
          <w:rFonts w:cs="Arial"/>
          <w:spacing w:val="-1"/>
        </w:rPr>
        <w:t>n</w:t>
      </w:r>
      <w:r w:rsidRPr="00FC0C51">
        <w:rPr>
          <w:rFonts w:cs="Arial"/>
          <w:spacing w:val="1"/>
        </w:rPr>
        <w:t>f</w:t>
      </w:r>
      <w:r w:rsidRPr="00FC0C51">
        <w:rPr>
          <w:rFonts w:cs="Arial"/>
        </w:rPr>
        <w:t>ras</w:t>
      </w:r>
      <w:r w:rsidRPr="00FC0C51">
        <w:rPr>
          <w:rFonts w:cs="Arial"/>
          <w:spacing w:val="1"/>
        </w:rPr>
        <w:t>t</w:t>
      </w:r>
      <w:r w:rsidRPr="00FC0C51">
        <w:rPr>
          <w:rFonts w:cs="Arial"/>
          <w:spacing w:val="-2"/>
        </w:rPr>
        <w:t>r</w:t>
      </w:r>
      <w:r w:rsidRPr="00FC0C51">
        <w:rPr>
          <w:rFonts w:cs="Arial"/>
          <w:spacing w:val="1"/>
        </w:rPr>
        <w:t>u</w:t>
      </w:r>
      <w:r w:rsidRPr="00FC0C51">
        <w:rPr>
          <w:rFonts w:cs="Arial"/>
          <w:spacing w:val="-1"/>
        </w:rPr>
        <w:t>c</w:t>
      </w:r>
      <w:r w:rsidRPr="00FC0C51">
        <w:rPr>
          <w:rFonts w:cs="Arial"/>
          <w:spacing w:val="1"/>
        </w:rPr>
        <w:t>tu</w:t>
      </w:r>
      <w:r w:rsidRPr="00FC0C51">
        <w:rPr>
          <w:rFonts w:cs="Arial"/>
        </w:rPr>
        <w:t>rii</w:t>
      </w:r>
      <w:r w:rsidRPr="00FC0C51">
        <w:rPr>
          <w:rFonts w:cs="Arial"/>
          <w:spacing w:val="2"/>
        </w:rPr>
        <w:t xml:space="preserve"> </w:t>
      </w:r>
      <w:r w:rsidRPr="00FC0C51">
        <w:rPr>
          <w:rFonts w:cs="Arial"/>
          <w:spacing w:val="1"/>
        </w:rPr>
        <w:t>t</w:t>
      </w:r>
      <w:r w:rsidRPr="00FC0C51">
        <w:rPr>
          <w:rFonts w:cs="Arial"/>
          <w:spacing w:val="-2"/>
        </w:rPr>
        <w:t>e</w:t>
      </w:r>
      <w:r w:rsidRPr="00FC0C51">
        <w:rPr>
          <w:rFonts w:cs="Arial"/>
          <w:spacing w:val="1"/>
        </w:rPr>
        <w:t>hn</w:t>
      </w:r>
      <w:r w:rsidRPr="00FC0C51">
        <w:rPr>
          <w:rFonts w:cs="Arial"/>
        </w:rPr>
        <w:t>i</w:t>
      </w:r>
      <w:r w:rsidRPr="00FC0C51">
        <w:rPr>
          <w:rFonts w:cs="Arial"/>
          <w:spacing w:val="-1"/>
        </w:rPr>
        <w:t>c</w:t>
      </w:r>
      <w:r w:rsidRPr="00FC0C51">
        <w:rPr>
          <w:rFonts w:cs="Arial"/>
          <w:spacing w:val="8"/>
        </w:rPr>
        <w:t>o</w:t>
      </w:r>
      <w:r w:rsidRPr="00FC0C51">
        <w:rPr>
          <w:rFonts w:cs="Arial"/>
          <w:spacing w:val="1"/>
        </w:rPr>
        <w:t>-</w:t>
      </w:r>
      <w:r w:rsidRPr="00FC0C51">
        <w:rPr>
          <w:rFonts w:cs="Arial"/>
        </w:rPr>
        <w:t>e</w:t>
      </w:r>
      <w:r w:rsidRPr="00FC0C51">
        <w:rPr>
          <w:rFonts w:cs="Arial"/>
          <w:spacing w:val="1"/>
        </w:rPr>
        <w:t>d</w:t>
      </w:r>
      <w:r w:rsidRPr="00FC0C51">
        <w:rPr>
          <w:rFonts w:cs="Arial"/>
        </w:rPr>
        <w:t>il</w:t>
      </w:r>
      <w:r w:rsidRPr="00FC0C51">
        <w:rPr>
          <w:rFonts w:cs="Arial"/>
          <w:spacing w:val="-2"/>
        </w:rPr>
        <w:t>i</w:t>
      </w:r>
      <w:r w:rsidRPr="00FC0C51">
        <w:rPr>
          <w:rFonts w:cs="Arial"/>
          <w:spacing w:val="1"/>
        </w:rPr>
        <w:t>t</w:t>
      </w:r>
      <w:r w:rsidRPr="00FC0C51">
        <w:rPr>
          <w:rFonts w:cs="Arial"/>
        </w:rPr>
        <w:t>are a aces</w:t>
      </w:r>
      <w:r w:rsidRPr="00FC0C51">
        <w:rPr>
          <w:rFonts w:cs="Arial"/>
          <w:spacing w:val="1"/>
        </w:rPr>
        <w:t>t</w:t>
      </w:r>
      <w:r w:rsidRPr="00FC0C51">
        <w:rPr>
          <w:rFonts w:cs="Arial"/>
        </w:rPr>
        <w:t>ei</w:t>
      </w:r>
      <w:r w:rsidRPr="00FC0C51">
        <w:rPr>
          <w:rFonts w:cs="Arial"/>
          <w:spacing w:val="-1"/>
        </w:rPr>
        <w:t xml:space="preserve"> </w:t>
      </w:r>
      <w:r w:rsidRPr="00FC0C51">
        <w:rPr>
          <w:rFonts w:cs="Arial"/>
          <w:spacing w:val="1"/>
        </w:rPr>
        <w:t>un</w:t>
      </w:r>
      <w:r w:rsidRPr="00FC0C51">
        <w:rPr>
          <w:rFonts w:cs="Arial"/>
          <w:spacing w:val="-2"/>
        </w:rPr>
        <w:t>i</w:t>
      </w:r>
      <w:r w:rsidRPr="00FC0C51">
        <w:rPr>
          <w:rFonts w:cs="Arial"/>
          <w:spacing w:val="1"/>
        </w:rPr>
        <w:t>t</w:t>
      </w:r>
      <w:r w:rsidRPr="00FC0C51">
        <w:rPr>
          <w:rFonts w:cs="Arial"/>
        </w:rPr>
        <w:t>ă</w:t>
      </w:r>
      <w:r w:rsidRPr="00FC0C51">
        <w:rPr>
          <w:rFonts w:cs="Arial"/>
          <w:spacing w:val="1"/>
        </w:rPr>
        <w:t>ț</w:t>
      </w:r>
      <w:r w:rsidRPr="00FC0C51">
        <w:rPr>
          <w:rFonts w:cs="Arial"/>
        </w:rPr>
        <w:t>i</w:t>
      </w:r>
      <w:r w:rsidRPr="00FC0C51">
        <w:rPr>
          <w:rFonts w:cs="Arial"/>
          <w:spacing w:val="-2"/>
        </w:rPr>
        <w:t xml:space="preserve"> </w:t>
      </w:r>
      <w:r w:rsidRPr="00FC0C51">
        <w:rPr>
          <w:rFonts w:cs="Arial"/>
        </w:rPr>
        <w:t>a</w:t>
      </w:r>
      <w:r w:rsidRPr="00FC0C51">
        <w:rPr>
          <w:rFonts w:cs="Arial"/>
          <w:spacing w:val="1"/>
        </w:rPr>
        <w:t>d</w:t>
      </w:r>
      <w:r w:rsidRPr="00FC0C51">
        <w:rPr>
          <w:rFonts w:cs="Arial"/>
        </w:rPr>
        <w:t>m</w:t>
      </w:r>
      <w:r w:rsidRPr="00FC0C51">
        <w:rPr>
          <w:rFonts w:cs="Arial"/>
          <w:spacing w:val="-2"/>
        </w:rPr>
        <w:t>i</w:t>
      </w:r>
      <w:r w:rsidRPr="00FC0C51">
        <w:rPr>
          <w:rFonts w:cs="Arial"/>
          <w:spacing w:val="1"/>
        </w:rPr>
        <w:t>n</w:t>
      </w:r>
      <w:r w:rsidRPr="00FC0C51">
        <w:rPr>
          <w:rFonts w:cs="Arial"/>
        </w:rPr>
        <w:t>is</w:t>
      </w:r>
      <w:r w:rsidRPr="00FC0C51">
        <w:rPr>
          <w:rFonts w:cs="Arial"/>
          <w:spacing w:val="1"/>
        </w:rPr>
        <w:t>t</w:t>
      </w:r>
      <w:r w:rsidRPr="00FC0C51">
        <w:rPr>
          <w:rFonts w:cs="Arial"/>
          <w:spacing w:val="-2"/>
        </w:rPr>
        <w:t>r</w:t>
      </w:r>
      <w:r w:rsidRPr="00FC0C51">
        <w:rPr>
          <w:rFonts w:cs="Arial"/>
        </w:rPr>
        <w:t>a</w:t>
      </w:r>
      <w:r w:rsidRPr="00FC0C51">
        <w:rPr>
          <w:rFonts w:cs="Arial"/>
          <w:spacing w:val="1"/>
        </w:rPr>
        <w:t>t</w:t>
      </w:r>
      <w:r w:rsidRPr="00FC0C51">
        <w:rPr>
          <w:rFonts w:cs="Arial"/>
        </w:rPr>
        <w:t>i</w:t>
      </w:r>
      <w:r w:rsidRPr="00FC0C51">
        <w:rPr>
          <w:rFonts w:cs="Arial"/>
          <w:spacing w:val="2"/>
        </w:rPr>
        <w:t>v</w:t>
      </w:r>
      <w:r w:rsidRPr="00FC0C51">
        <w:rPr>
          <w:rFonts w:cs="Arial"/>
          <w:spacing w:val="1"/>
        </w:rPr>
        <w:t>-</w:t>
      </w:r>
      <w:r w:rsidRPr="00FC0C51">
        <w:rPr>
          <w:rFonts w:cs="Arial"/>
          <w:spacing w:val="-1"/>
        </w:rPr>
        <w:t>t</w:t>
      </w:r>
      <w:r w:rsidRPr="00FC0C51">
        <w:rPr>
          <w:rFonts w:cs="Arial"/>
        </w:rPr>
        <w:t>eritorial</w:t>
      </w:r>
      <w:r w:rsidRPr="00FC0C51">
        <w:rPr>
          <w:rFonts w:cs="Arial"/>
          <w:spacing w:val="2"/>
        </w:rPr>
        <w:t>e</w:t>
      </w:r>
      <w:r w:rsidR="002E5641" w:rsidRPr="00FC0C51">
        <w:rPr>
          <w:rFonts w:cs="Arial"/>
        </w:rPr>
        <w:t xml:space="preserve"> </w:t>
      </w:r>
      <w:r w:rsidR="000C7971" w:rsidRPr="00FC0C51">
        <w:rPr>
          <w:rFonts w:cs="Arial"/>
        </w:rPr>
        <w:t>care conform art. 1 alin. (3) Legea 230/2006</w:t>
      </w:r>
      <w:r w:rsidR="00770813" w:rsidRPr="00FC0C51">
        <w:rPr>
          <w:rFonts w:cs="Arial"/>
        </w:rPr>
        <w:t xml:space="preserve">, </w:t>
      </w:r>
      <w:r w:rsidR="00770813" w:rsidRPr="00FC0C51">
        <w:rPr>
          <w:rFonts w:cs="Arial"/>
          <w:szCs w:val="24"/>
          <w:lang w:val="en-US"/>
        </w:rPr>
        <w:t>actualizată cu modificările și completările ulterioare,</w:t>
      </w:r>
      <w:r w:rsidR="000C7971" w:rsidRPr="00FC0C51">
        <w:rPr>
          <w:rFonts w:cs="Arial"/>
        </w:rPr>
        <w:t xml:space="preserve"> </w:t>
      </w:r>
      <w:r w:rsidR="002E5641" w:rsidRPr="00FC0C51">
        <w:rPr>
          <w:rFonts w:cs="Arial"/>
        </w:rPr>
        <w:t>cuprinde:</w:t>
      </w:r>
    </w:p>
    <w:p w14:paraId="73051E65" w14:textId="2BEA906D" w:rsidR="00122BB3" w:rsidRPr="00FC0C51" w:rsidRDefault="002E5641" w:rsidP="00AF1395">
      <w:pPr>
        <w:pStyle w:val="ListParagraph"/>
        <w:numPr>
          <w:ilvl w:val="0"/>
          <w:numId w:val="2"/>
        </w:numPr>
        <w:spacing w:line="276" w:lineRule="auto"/>
        <w:rPr>
          <w:rFonts w:cs="Arial"/>
          <w:lang w:val="it-IT"/>
        </w:rPr>
      </w:pPr>
      <w:r w:rsidRPr="00FC0C51">
        <w:rPr>
          <w:rFonts w:cs="Arial"/>
        </w:rPr>
        <w:t>iluminatul stradal-rutier;</w:t>
      </w:r>
    </w:p>
    <w:p w14:paraId="60CDE1A0" w14:textId="16DDF3DF" w:rsidR="002E5641" w:rsidRPr="00FC0C51" w:rsidRDefault="002E5641" w:rsidP="00AF1395">
      <w:pPr>
        <w:pStyle w:val="ListParagraph"/>
        <w:numPr>
          <w:ilvl w:val="0"/>
          <w:numId w:val="2"/>
        </w:numPr>
        <w:spacing w:line="276" w:lineRule="auto"/>
        <w:rPr>
          <w:rFonts w:cs="Arial"/>
        </w:rPr>
      </w:pPr>
      <w:r w:rsidRPr="00FC0C51">
        <w:rPr>
          <w:rFonts w:cs="Arial"/>
        </w:rPr>
        <w:t>iluminatul stradal-pietonal;</w:t>
      </w:r>
    </w:p>
    <w:p w14:paraId="1570D1FA" w14:textId="4FB5608E" w:rsidR="00122BB3" w:rsidRPr="00FC0C51" w:rsidRDefault="002E5641" w:rsidP="00AF1395">
      <w:pPr>
        <w:pStyle w:val="ListParagraph"/>
        <w:numPr>
          <w:ilvl w:val="0"/>
          <w:numId w:val="2"/>
        </w:numPr>
        <w:spacing w:line="276" w:lineRule="auto"/>
        <w:rPr>
          <w:rFonts w:cs="Arial"/>
        </w:rPr>
      </w:pPr>
      <w:r w:rsidRPr="00FC0C51">
        <w:rPr>
          <w:rFonts w:cs="Arial"/>
        </w:rPr>
        <w:t>iluminatul arhitectural;</w:t>
      </w:r>
    </w:p>
    <w:p w14:paraId="64701A9D" w14:textId="0D5E22A6" w:rsidR="00785E4D" w:rsidRDefault="002E5641" w:rsidP="00AF1395">
      <w:pPr>
        <w:pStyle w:val="ListParagraph"/>
        <w:numPr>
          <w:ilvl w:val="0"/>
          <w:numId w:val="2"/>
        </w:numPr>
        <w:spacing w:line="276" w:lineRule="auto"/>
        <w:rPr>
          <w:rFonts w:cs="Arial"/>
          <w:lang w:val="it-IT"/>
        </w:rPr>
      </w:pPr>
      <w:r w:rsidRPr="00FC0C51">
        <w:rPr>
          <w:rFonts w:cs="Arial"/>
          <w:lang w:val="ro-RO"/>
        </w:rPr>
        <w:t>iluminatul ornamental</w:t>
      </w:r>
      <w:r w:rsidRPr="00FC0C51">
        <w:rPr>
          <w:rFonts w:cs="Arial"/>
          <w:lang w:val="it-IT"/>
        </w:rPr>
        <w:t>.</w:t>
      </w:r>
    </w:p>
    <w:p w14:paraId="1E960DD3" w14:textId="77777777" w:rsidR="00396F41" w:rsidRPr="00FC0C51" w:rsidRDefault="00396F41" w:rsidP="00396F41">
      <w:pPr>
        <w:pStyle w:val="ListParagraph"/>
        <w:spacing w:line="360" w:lineRule="auto"/>
        <w:rPr>
          <w:rFonts w:cs="Arial"/>
          <w:lang w:val="it-IT"/>
        </w:rPr>
      </w:pPr>
    </w:p>
    <w:p w14:paraId="0D9053C0" w14:textId="68550137" w:rsidR="00424091" w:rsidRPr="007F6C5F" w:rsidRDefault="00424091" w:rsidP="006E21CC">
      <w:pPr>
        <w:pStyle w:val="Heading2"/>
        <w:spacing w:before="0" w:after="0" w:line="360" w:lineRule="auto"/>
        <w:rPr>
          <w:lang w:val="it-IT"/>
        </w:rPr>
      </w:pPr>
      <w:bookmarkStart w:id="17" w:name="_Toc145321423"/>
      <w:r w:rsidRPr="007F6C5F">
        <w:rPr>
          <w:lang w:val="it-IT"/>
        </w:rPr>
        <w:t xml:space="preserve">2.1 </w:t>
      </w:r>
      <w:r w:rsidR="001A7BDF" w:rsidRPr="007F6C5F">
        <w:rPr>
          <w:lang w:val="it-IT"/>
        </w:rPr>
        <w:t>Cerințe</w:t>
      </w:r>
      <w:r w:rsidRPr="007F6C5F">
        <w:rPr>
          <w:lang w:val="it-IT"/>
        </w:rPr>
        <w:t xml:space="preserve"> </w:t>
      </w:r>
      <w:r w:rsidR="001A7BDF" w:rsidRPr="007F6C5F">
        <w:rPr>
          <w:lang w:val="it-IT"/>
        </w:rPr>
        <w:t>în organizarea și desfășurarea serviciului de iluminat public</w:t>
      </w:r>
      <w:bookmarkEnd w:id="17"/>
    </w:p>
    <w:p w14:paraId="7FDE876D" w14:textId="77777777" w:rsidR="00122BB3" w:rsidRPr="00122BB3" w:rsidRDefault="00122BB3" w:rsidP="006E21CC">
      <w:pPr>
        <w:spacing w:line="360" w:lineRule="auto"/>
        <w:ind w:firstLine="708"/>
        <w:jc w:val="both"/>
        <w:rPr>
          <w:rFonts w:cs="Arial"/>
        </w:rPr>
      </w:pPr>
      <w:r w:rsidRPr="00122BB3">
        <w:rPr>
          <w:rFonts w:cs="Arial"/>
        </w:rPr>
        <w:t>Orga</w:t>
      </w:r>
      <w:r w:rsidRPr="00122BB3">
        <w:rPr>
          <w:rFonts w:cs="Arial"/>
          <w:spacing w:val="1"/>
        </w:rPr>
        <w:t>n</w:t>
      </w:r>
      <w:r w:rsidRPr="00122BB3">
        <w:rPr>
          <w:rFonts w:cs="Arial"/>
        </w:rPr>
        <w:t>i</w:t>
      </w:r>
      <w:r w:rsidRPr="00122BB3">
        <w:rPr>
          <w:rFonts w:cs="Arial"/>
          <w:spacing w:val="1"/>
        </w:rPr>
        <w:t>z</w:t>
      </w:r>
      <w:r w:rsidRPr="00122BB3">
        <w:rPr>
          <w:rFonts w:cs="Arial"/>
        </w:rPr>
        <w:t>ar</w:t>
      </w:r>
      <w:r w:rsidRPr="00122BB3">
        <w:rPr>
          <w:rFonts w:cs="Arial"/>
          <w:spacing w:val="-1"/>
        </w:rPr>
        <w:t>e</w:t>
      </w:r>
      <w:r w:rsidRPr="00122BB3">
        <w:rPr>
          <w:rFonts w:cs="Arial"/>
        </w:rPr>
        <w:t>a</w:t>
      </w:r>
      <w:r w:rsidRPr="00122BB3">
        <w:rPr>
          <w:rFonts w:cs="Arial"/>
          <w:spacing w:val="1"/>
        </w:rPr>
        <w:t xml:space="preserve"> </w:t>
      </w:r>
      <w:r w:rsidRPr="00122BB3">
        <w:rPr>
          <w:rFonts w:cs="Arial"/>
        </w:rPr>
        <w:t xml:space="preserve">și </w:t>
      </w:r>
      <w:r w:rsidRPr="00122BB3">
        <w:rPr>
          <w:rFonts w:cs="Arial"/>
          <w:spacing w:val="1"/>
        </w:rPr>
        <w:t>d</w:t>
      </w:r>
      <w:r w:rsidRPr="00122BB3">
        <w:rPr>
          <w:rFonts w:cs="Arial"/>
        </w:rPr>
        <w:t>es</w:t>
      </w:r>
      <w:r w:rsidRPr="00122BB3">
        <w:rPr>
          <w:rFonts w:cs="Arial"/>
          <w:spacing w:val="1"/>
        </w:rPr>
        <w:t>f</w:t>
      </w:r>
      <w:r w:rsidRPr="00122BB3">
        <w:rPr>
          <w:rFonts w:cs="Arial"/>
        </w:rPr>
        <w:t>ăș</w:t>
      </w:r>
      <w:r w:rsidRPr="00122BB3">
        <w:rPr>
          <w:rFonts w:cs="Arial"/>
          <w:spacing w:val="1"/>
        </w:rPr>
        <w:t>u</w:t>
      </w:r>
      <w:r w:rsidRPr="00122BB3">
        <w:rPr>
          <w:rFonts w:cs="Arial"/>
        </w:rPr>
        <w:t>r</w:t>
      </w:r>
      <w:r w:rsidRPr="00122BB3">
        <w:rPr>
          <w:rFonts w:cs="Arial"/>
          <w:spacing w:val="-2"/>
        </w:rPr>
        <w:t>a</w:t>
      </w:r>
      <w:r w:rsidRPr="00122BB3">
        <w:rPr>
          <w:rFonts w:cs="Arial"/>
        </w:rPr>
        <w:t>rea</w:t>
      </w:r>
      <w:r w:rsidRPr="00122BB3">
        <w:rPr>
          <w:rFonts w:cs="Arial"/>
          <w:spacing w:val="1"/>
        </w:rPr>
        <w:t xml:space="preserve"> </w:t>
      </w:r>
      <w:r w:rsidRPr="00122BB3">
        <w:rPr>
          <w:rFonts w:cs="Arial"/>
        </w:rPr>
        <w:t>servi</w:t>
      </w:r>
      <w:r w:rsidRPr="00122BB3">
        <w:rPr>
          <w:rFonts w:cs="Arial"/>
          <w:spacing w:val="-1"/>
        </w:rPr>
        <w:t>c</w:t>
      </w:r>
      <w:r w:rsidRPr="00122BB3">
        <w:rPr>
          <w:rFonts w:cs="Arial"/>
        </w:rPr>
        <w:t>i</w:t>
      </w:r>
      <w:r w:rsidRPr="00122BB3">
        <w:rPr>
          <w:rFonts w:cs="Arial"/>
          <w:spacing w:val="1"/>
        </w:rPr>
        <w:t>u</w:t>
      </w:r>
      <w:r w:rsidRPr="00122BB3">
        <w:rPr>
          <w:rFonts w:cs="Arial"/>
        </w:rPr>
        <w:t>l</w:t>
      </w:r>
      <w:r w:rsidRPr="00122BB3">
        <w:rPr>
          <w:rFonts w:cs="Arial"/>
          <w:spacing w:val="1"/>
        </w:rPr>
        <w:t>u</w:t>
      </w:r>
      <w:r w:rsidRPr="00122BB3">
        <w:rPr>
          <w:rFonts w:cs="Arial"/>
        </w:rPr>
        <w:t>i</w:t>
      </w:r>
      <w:r w:rsidRPr="00122BB3">
        <w:rPr>
          <w:rFonts w:cs="Arial"/>
          <w:spacing w:val="1"/>
        </w:rPr>
        <w:t xml:space="preserve"> d</w:t>
      </w:r>
      <w:r w:rsidRPr="00122BB3">
        <w:rPr>
          <w:rFonts w:cs="Arial"/>
        </w:rPr>
        <w:t>e</w:t>
      </w:r>
      <w:r w:rsidRPr="00122BB3">
        <w:rPr>
          <w:rFonts w:cs="Arial"/>
          <w:spacing w:val="1"/>
        </w:rPr>
        <w:t xml:space="preserve"> </w:t>
      </w:r>
      <w:r w:rsidRPr="00122BB3">
        <w:rPr>
          <w:rFonts w:cs="Arial"/>
        </w:rPr>
        <w:t>il</w:t>
      </w:r>
      <w:r w:rsidRPr="00122BB3">
        <w:rPr>
          <w:rFonts w:cs="Arial"/>
          <w:spacing w:val="1"/>
        </w:rPr>
        <w:t>u</w:t>
      </w:r>
      <w:r w:rsidRPr="00122BB3">
        <w:rPr>
          <w:rFonts w:cs="Arial"/>
        </w:rPr>
        <w:t>m</w:t>
      </w:r>
      <w:r w:rsidRPr="00122BB3">
        <w:rPr>
          <w:rFonts w:cs="Arial"/>
          <w:spacing w:val="-2"/>
        </w:rPr>
        <w:t>i</w:t>
      </w:r>
      <w:r w:rsidRPr="00122BB3">
        <w:rPr>
          <w:rFonts w:cs="Arial"/>
          <w:spacing w:val="-1"/>
        </w:rPr>
        <w:t>n</w:t>
      </w:r>
      <w:r w:rsidRPr="00122BB3">
        <w:rPr>
          <w:rFonts w:cs="Arial"/>
        </w:rPr>
        <w:t>at</w:t>
      </w:r>
      <w:r w:rsidRPr="00122BB3">
        <w:rPr>
          <w:rFonts w:cs="Arial"/>
          <w:spacing w:val="2"/>
        </w:rPr>
        <w:t xml:space="preserve"> </w:t>
      </w:r>
      <w:r w:rsidRPr="00122BB3">
        <w:rPr>
          <w:rFonts w:cs="Arial"/>
          <w:spacing w:val="1"/>
        </w:rPr>
        <w:t>pu</w:t>
      </w:r>
      <w:r w:rsidRPr="00122BB3">
        <w:rPr>
          <w:rFonts w:cs="Arial"/>
          <w:spacing w:val="-1"/>
        </w:rPr>
        <w:t>b</w:t>
      </w:r>
      <w:r w:rsidRPr="00122BB3">
        <w:rPr>
          <w:rFonts w:cs="Arial"/>
        </w:rPr>
        <w:t xml:space="preserve">lic </w:t>
      </w:r>
      <w:r w:rsidRPr="00122BB3">
        <w:rPr>
          <w:rFonts w:cs="Arial"/>
          <w:spacing w:val="1"/>
        </w:rPr>
        <w:t>t</w:t>
      </w:r>
      <w:r w:rsidRPr="00122BB3">
        <w:rPr>
          <w:rFonts w:cs="Arial"/>
        </w:rPr>
        <w:t>re</w:t>
      </w:r>
      <w:r w:rsidRPr="00122BB3">
        <w:rPr>
          <w:rFonts w:cs="Arial"/>
          <w:spacing w:val="-1"/>
        </w:rPr>
        <w:t>b</w:t>
      </w:r>
      <w:r w:rsidRPr="00122BB3">
        <w:rPr>
          <w:rFonts w:cs="Arial"/>
          <w:spacing w:val="1"/>
        </w:rPr>
        <w:t>u</w:t>
      </w:r>
      <w:r w:rsidRPr="00122BB3">
        <w:rPr>
          <w:rFonts w:cs="Arial"/>
        </w:rPr>
        <w:t>ie</w:t>
      </w:r>
      <w:r w:rsidRPr="00122BB3">
        <w:rPr>
          <w:rFonts w:cs="Arial"/>
          <w:spacing w:val="1"/>
        </w:rPr>
        <w:t xml:space="preserve"> </w:t>
      </w:r>
      <w:r w:rsidRPr="00122BB3">
        <w:rPr>
          <w:rFonts w:cs="Arial"/>
        </w:rPr>
        <w:t>să</w:t>
      </w:r>
      <w:r w:rsidRPr="00122BB3">
        <w:rPr>
          <w:rFonts w:cs="Arial"/>
          <w:spacing w:val="1"/>
        </w:rPr>
        <w:t xml:space="preserve"> </w:t>
      </w:r>
      <w:r w:rsidRPr="00122BB3">
        <w:rPr>
          <w:rFonts w:cs="Arial"/>
        </w:rPr>
        <w:t>asig</w:t>
      </w:r>
      <w:r w:rsidRPr="00122BB3">
        <w:rPr>
          <w:rFonts w:cs="Arial"/>
          <w:spacing w:val="1"/>
        </w:rPr>
        <w:t>u</w:t>
      </w:r>
      <w:r w:rsidRPr="00122BB3">
        <w:rPr>
          <w:rFonts w:cs="Arial"/>
        </w:rPr>
        <w:t>re</w:t>
      </w:r>
      <w:r w:rsidRPr="00122BB3">
        <w:rPr>
          <w:rFonts w:cs="Arial"/>
          <w:spacing w:val="1"/>
        </w:rPr>
        <w:t xml:space="preserve"> </w:t>
      </w:r>
      <w:r w:rsidRPr="00122BB3">
        <w:rPr>
          <w:rFonts w:cs="Arial"/>
        </w:rPr>
        <w:t>sa</w:t>
      </w:r>
      <w:r w:rsidRPr="00122BB3">
        <w:rPr>
          <w:rFonts w:cs="Arial"/>
          <w:spacing w:val="1"/>
        </w:rPr>
        <w:t>t</w:t>
      </w:r>
      <w:r w:rsidRPr="00122BB3">
        <w:rPr>
          <w:rFonts w:cs="Arial"/>
        </w:rPr>
        <w:t>is</w:t>
      </w:r>
      <w:r w:rsidRPr="00122BB3">
        <w:rPr>
          <w:rFonts w:cs="Arial"/>
          <w:spacing w:val="1"/>
        </w:rPr>
        <w:t>f</w:t>
      </w:r>
      <w:r w:rsidRPr="00122BB3">
        <w:rPr>
          <w:rFonts w:cs="Arial"/>
        </w:rPr>
        <w:t>ace</w:t>
      </w:r>
      <w:r w:rsidRPr="00122BB3">
        <w:rPr>
          <w:rFonts w:cs="Arial"/>
          <w:spacing w:val="-2"/>
        </w:rPr>
        <w:t>r</w:t>
      </w:r>
      <w:r w:rsidRPr="00122BB3">
        <w:rPr>
          <w:rFonts w:cs="Arial"/>
        </w:rPr>
        <w:t xml:space="preserve">ea </w:t>
      </w:r>
      <w:r w:rsidRPr="00122BB3">
        <w:rPr>
          <w:rFonts w:cs="Arial"/>
          <w:spacing w:val="1"/>
        </w:rPr>
        <w:t>un</w:t>
      </w:r>
      <w:r w:rsidRPr="00122BB3">
        <w:rPr>
          <w:rFonts w:cs="Arial"/>
        </w:rPr>
        <w:t>or</w:t>
      </w:r>
      <w:r w:rsidRPr="00122BB3">
        <w:rPr>
          <w:rFonts w:cs="Arial"/>
          <w:spacing w:val="-1"/>
        </w:rPr>
        <w:t xml:space="preserve"> c</w:t>
      </w:r>
      <w:r w:rsidRPr="00122BB3">
        <w:rPr>
          <w:rFonts w:cs="Arial"/>
        </w:rPr>
        <w:t>erințe</w:t>
      </w:r>
      <w:r w:rsidRPr="00122BB3">
        <w:rPr>
          <w:rFonts w:cs="Arial"/>
          <w:spacing w:val="2"/>
        </w:rPr>
        <w:t xml:space="preserve"> </w:t>
      </w:r>
      <w:r w:rsidRPr="00122BB3">
        <w:rPr>
          <w:rFonts w:cs="Arial"/>
        </w:rPr>
        <w:t>și</w:t>
      </w:r>
      <w:r w:rsidRPr="00122BB3">
        <w:rPr>
          <w:rFonts w:cs="Arial"/>
          <w:spacing w:val="-2"/>
        </w:rPr>
        <w:t xml:space="preserve"> </w:t>
      </w:r>
      <w:r w:rsidRPr="00122BB3">
        <w:rPr>
          <w:rFonts w:cs="Arial"/>
          <w:spacing w:val="1"/>
        </w:rPr>
        <w:t>n</w:t>
      </w:r>
      <w:r w:rsidRPr="00122BB3">
        <w:rPr>
          <w:rFonts w:cs="Arial"/>
        </w:rPr>
        <w:t>e</w:t>
      </w:r>
      <w:r w:rsidRPr="00122BB3">
        <w:rPr>
          <w:rFonts w:cs="Arial"/>
          <w:spacing w:val="-2"/>
        </w:rPr>
        <w:t>v</w:t>
      </w:r>
      <w:r w:rsidRPr="00122BB3">
        <w:rPr>
          <w:rFonts w:cs="Arial"/>
        </w:rPr>
        <w:t>oi</w:t>
      </w:r>
      <w:r w:rsidRPr="00122BB3">
        <w:rPr>
          <w:rFonts w:cs="Arial"/>
          <w:spacing w:val="1"/>
        </w:rPr>
        <w:t xml:space="preserve"> </w:t>
      </w:r>
      <w:r w:rsidRPr="00122BB3">
        <w:rPr>
          <w:rFonts w:cs="Arial"/>
          <w:spacing w:val="-1"/>
        </w:rPr>
        <w:t>d</w:t>
      </w:r>
      <w:r w:rsidRPr="00122BB3">
        <w:rPr>
          <w:rFonts w:cs="Arial"/>
        </w:rPr>
        <w:t>e</w:t>
      </w:r>
      <w:r w:rsidRPr="00122BB3">
        <w:rPr>
          <w:rFonts w:cs="Arial"/>
          <w:spacing w:val="-1"/>
        </w:rPr>
        <w:t xml:space="preserve"> </w:t>
      </w:r>
      <w:r w:rsidRPr="00122BB3">
        <w:rPr>
          <w:rFonts w:cs="Arial"/>
          <w:spacing w:val="1"/>
        </w:rPr>
        <w:t>ut</w:t>
      </w:r>
      <w:r w:rsidRPr="00122BB3">
        <w:rPr>
          <w:rFonts w:cs="Arial"/>
        </w:rPr>
        <w:t>il</w:t>
      </w:r>
      <w:r w:rsidRPr="00122BB3">
        <w:rPr>
          <w:rFonts w:cs="Arial"/>
          <w:spacing w:val="-2"/>
        </w:rPr>
        <w:t>i</w:t>
      </w:r>
      <w:r w:rsidRPr="00122BB3">
        <w:rPr>
          <w:rFonts w:cs="Arial"/>
          <w:spacing w:val="1"/>
        </w:rPr>
        <w:t>t</w:t>
      </w:r>
      <w:r w:rsidRPr="00122BB3">
        <w:rPr>
          <w:rFonts w:cs="Arial"/>
        </w:rPr>
        <w:t>a</w:t>
      </w:r>
      <w:r w:rsidRPr="00122BB3">
        <w:rPr>
          <w:rFonts w:cs="Arial"/>
          <w:spacing w:val="1"/>
        </w:rPr>
        <w:t>t</w:t>
      </w:r>
      <w:r w:rsidRPr="00122BB3">
        <w:rPr>
          <w:rFonts w:cs="Arial"/>
        </w:rPr>
        <w:t>e</w:t>
      </w:r>
      <w:r w:rsidRPr="00122BB3">
        <w:rPr>
          <w:rFonts w:cs="Arial"/>
          <w:spacing w:val="-1"/>
        </w:rPr>
        <w:t xml:space="preserve"> p</w:t>
      </w:r>
      <w:r w:rsidRPr="00122BB3">
        <w:rPr>
          <w:rFonts w:cs="Arial"/>
          <w:spacing w:val="1"/>
        </w:rPr>
        <w:t>ub</w:t>
      </w:r>
      <w:r w:rsidRPr="00122BB3">
        <w:rPr>
          <w:rFonts w:cs="Arial"/>
        </w:rPr>
        <w:t>li</w:t>
      </w:r>
      <w:r w:rsidRPr="00122BB3">
        <w:rPr>
          <w:rFonts w:cs="Arial"/>
          <w:spacing w:val="-1"/>
        </w:rPr>
        <w:t>c</w:t>
      </w:r>
      <w:r w:rsidRPr="00122BB3">
        <w:rPr>
          <w:rFonts w:cs="Arial"/>
        </w:rPr>
        <w:t>ă</w:t>
      </w:r>
      <w:r w:rsidRPr="00122BB3">
        <w:rPr>
          <w:rFonts w:cs="Arial"/>
          <w:spacing w:val="-1"/>
        </w:rPr>
        <w:t xml:space="preserve"> </w:t>
      </w:r>
      <w:r w:rsidRPr="00122BB3">
        <w:rPr>
          <w:rFonts w:cs="Arial"/>
        </w:rPr>
        <w:t>ale</w:t>
      </w:r>
      <w:r w:rsidRPr="00122BB3">
        <w:rPr>
          <w:rFonts w:cs="Arial"/>
          <w:spacing w:val="1"/>
        </w:rPr>
        <w:t xml:space="preserve"> </w:t>
      </w:r>
      <w:r w:rsidRPr="00122BB3">
        <w:rPr>
          <w:rFonts w:cs="Arial"/>
          <w:spacing w:val="-1"/>
        </w:rPr>
        <w:t>c</w:t>
      </w:r>
      <w:r w:rsidRPr="00122BB3">
        <w:rPr>
          <w:rFonts w:cs="Arial"/>
        </w:rPr>
        <w:t>o</w:t>
      </w:r>
      <w:r w:rsidRPr="00122BB3">
        <w:rPr>
          <w:rFonts w:cs="Arial"/>
          <w:spacing w:val="-2"/>
        </w:rPr>
        <w:t>m</w:t>
      </w:r>
      <w:r w:rsidRPr="00122BB3">
        <w:rPr>
          <w:rFonts w:cs="Arial"/>
          <w:spacing w:val="1"/>
        </w:rPr>
        <w:t>un</w:t>
      </w:r>
      <w:r w:rsidRPr="00122BB3">
        <w:rPr>
          <w:rFonts w:cs="Arial"/>
        </w:rPr>
        <w:t>i</w:t>
      </w:r>
      <w:r w:rsidRPr="00122BB3">
        <w:rPr>
          <w:rFonts w:cs="Arial"/>
          <w:spacing w:val="-1"/>
        </w:rPr>
        <w:t>t</w:t>
      </w:r>
      <w:r w:rsidRPr="00122BB3">
        <w:rPr>
          <w:rFonts w:cs="Arial"/>
        </w:rPr>
        <w:t>ă</w:t>
      </w:r>
      <w:r w:rsidRPr="00122BB3">
        <w:rPr>
          <w:rFonts w:cs="Arial"/>
          <w:spacing w:val="1"/>
        </w:rPr>
        <w:t>ț</w:t>
      </w:r>
      <w:r w:rsidRPr="00122BB3">
        <w:rPr>
          <w:rFonts w:cs="Arial"/>
          <w:spacing w:val="7"/>
        </w:rPr>
        <w:t>i</w:t>
      </w:r>
      <w:r w:rsidRPr="00122BB3">
        <w:rPr>
          <w:rFonts w:cs="Arial"/>
        </w:rPr>
        <w:t>i</w:t>
      </w:r>
      <w:r w:rsidRPr="00122BB3">
        <w:rPr>
          <w:rFonts w:cs="Arial"/>
          <w:spacing w:val="-2"/>
        </w:rPr>
        <w:t xml:space="preserve"> </w:t>
      </w:r>
      <w:r w:rsidRPr="00122BB3">
        <w:rPr>
          <w:rFonts w:cs="Arial"/>
        </w:rPr>
        <w:t>locale,</w:t>
      </w:r>
      <w:r w:rsidRPr="00122BB3">
        <w:rPr>
          <w:rFonts w:cs="Arial"/>
          <w:spacing w:val="-1"/>
        </w:rPr>
        <w:t xml:space="preserve"> </w:t>
      </w:r>
      <w:r w:rsidRPr="00122BB3">
        <w:rPr>
          <w:rFonts w:cs="Arial"/>
          <w:spacing w:val="1"/>
        </w:rPr>
        <w:t>d</w:t>
      </w:r>
      <w:r w:rsidRPr="00122BB3">
        <w:rPr>
          <w:rFonts w:cs="Arial"/>
          <w:spacing w:val="-1"/>
        </w:rPr>
        <w:t>u</w:t>
      </w:r>
      <w:r w:rsidRPr="00122BB3">
        <w:rPr>
          <w:rFonts w:cs="Arial"/>
          <w:spacing w:val="1"/>
        </w:rPr>
        <w:t>p</w:t>
      </w:r>
      <w:r w:rsidRPr="00122BB3">
        <w:rPr>
          <w:rFonts w:cs="Arial"/>
        </w:rPr>
        <w:t>ă</w:t>
      </w:r>
      <w:r w:rsidRPr="00122BB3">
        <w:rPr>
          <w:rFonts w:cs="Arial"/>
          <w:spacing w:val="1"/>
        </w:rPr>
        <w:t xml:space="preserve"> </w:t>
      </w:r>
      <w:r w:rsidRPr="00122BB3">
        <w:rPr>
          <w:rFonts w:cs="Arial"/>
          <w:spacing w:val="-1"/>
        </w:rPr>
        <w:t>cu</w:t>
      </w:r>
      <w:r w:rsidRPr="00122BB3">
        <w:rPr>
          <w:rFonts w:cs="Arial"/>
        </w:rPr>
        <w:t>m</w:t>
      </w:r>
      <w:r w:rsidRPr="00122BB3">
        <w:rPr>
          <w:rFonts w:cs="Arial"/>
          <w:spacing w:val="-1"/>
        </w:rPr>
        <w:t xml:space="preserve"> </w:t>
      </w:r>
      <w:r w:rsidRPr="00122BB3">
        <w:rPr>
          <w:rFonts w:cs="Arial"/>
          <w:spacing w:val="1"/>
        </w:rPr>
        <w:t>u</w:t>
      </w:r>
      <w:r w:rsidRPr="00122BB3">
        <w:rPr>
          <w:rFonts w:cs="Arial"/>
        </w:rPr>
        <w:t>rm</w:t>
      </w:r>
      <w:r w:rsidRPr="00122BB3">
        <w:rPr>
          <w:rFonts w:cs="Arial"/>
          <w:spacing w:val="1"/>
        </w:rPr>
        <w:t>e</w:t>
      </w:r>
      <w:r w:rsidRPr="00122BB3">
        <w:rPr>
          <w:rFonts w:cs="Arial"/>
          <w:spacing w:val="-2"/>
        </w:rPr>
        <w:t>a</w:t>
      </w:r>
      <w:r w:rsidRPr="00122BB3">
        <w:rPr>
          <w:rFonts w:cs="Arial"/>
          <w:spacing w:val="1"/>
        </w:rPr>
        <w:t>z</w:t>
      </w:r>
      <w:r w:rsidRPr="00122BB3">
        <w:rPr>
          <w:rFonts w:cs="Arial"/>
        </w:rPr>
        <w:t>ă:</w:t>
      </w:r>
    </w:p>
    <w:p w14:paraId="07744103" w14:textId="6F66774E" w:rsidR="006675BF" w:rsidRPr="007F6C5F" w:rsidRDefault="006675BF" w:rsidP="006E21CC">
      <w:pPr>
        <w:pStyle w:val="ListParagraph"/>
        <w:numPr>
          <w:ilvl w:val="0"/>
          <w:numId w:val="23"/>
        </w:numPr>
        <w:spacing w:line="360" w:lineRule="auto"/>
        <w:rPr>
          <w:rFonts w:cs="Arial"/>
          <w:lang w:val="it-IT"/>
        </w:rPr>
      </w:pPr>
      <w:r w:rsidRPr="007F6C5F">
        <w:rPr>
          <w:rFonts w:cs="Arial"/>
          <w:lang w:val="it-IT"/>
        </w:rPr>
        <w:t xml:space="preserve">îmbunătăţirea calităţii iluminatului public din Municipiul </w:t>
      </w:r>
      <w:r w:rsidR="002D1FE6">
        <w:rPr>
          <w:rFonts w:cs="Arial"/>
          <w:lang w:val="it-IT"/>
        </w:rPr>
        <w:t>Satu Mare</w:t>
      </w:r>
      <w:r w:rsidRPr="007F6C5F">
        <w:rPr>
          <w:rFonts w:cs="Arial"/>
          <w:lang w:val="it-IT"/>
        </w:rPr>
        <w:t>;</w:t>
      </w:r>
    </w:p>
    <w:p w14:paraId="11EED687" w14:textId="77777777" w:rsidR="006675BF" w:rsidRDefault="006675BF" w:rsidP="006E21CC">
      <w:pPr>
        <w:pStyle w:val="ListParagraph"/>
        <w:numPr>
          <w:ilvl w:val="0"/>
          <w:numId w:val="23"/>
        </w:numPr>
        <w:spacing w:line="360" w:lineRule="auto"/>
        <w:rPr>
          <w:rFonts w:cs="Arial"/>
        </w:rPr>
      </w:pPr>
      <w:r>
        <w:rPr>
          <w:rFonts w:cs="Arial"/>
        </w:rPr>
        <w:t>optimizarea consumului de energie;</w:t>
      </w:r>
    </w:p>
    <w:p w14:paraId="12A8A2A2" w14:textId="77777777" w:rsidR="006675BF" w:rsidRPr="007F6C5F" w:rsidRDefault="006675BF" w:rsidP="006E21CC">
      <w:pPr>
        <w:pStyle w:val="ListParagraph"/>
        <w:numPr>
          <w:ilvl w:val="0"/>
          <w:numId w:val="23"/>
        </w:numPr>
        <w:spacing w:line="360" w:lineRule="auto"/>
        <w:rPr>
          <w:rFonts w:cs="Arial"/>
          <w:lang w:val="it-IT"/>
        </w:rPr>
      </w:pPr>
      <w:r w:rsidRPr="007F6C5F">
        <w:rPr>
          <w:rFonts w:cs="Arial"/>
          <w:lang w:val="it-IT"/>
        </w:rPr>
        <w:t>garantarea permanenţei în funcţionarea iluminatului public;</w:t>
      </w:r>
    </w:p>
    <w:p w14:paraId="6A73CD0F" w14:textId="7E076E9A" w:rsidR="006675BF" w:rsidRPr="007F6C5F" w:rsidRDefault="006675BF" w:rsidP="006E21CC">
      <w:pPr>
        <w:pStyle w:val="ListParagraph"/>
        <w:numPr>
          <w:ilvl w:val="0"/>
          <w:numId w:val="23"/>
        </w:numPr>
        <w:spacing w:line="360" w:lineRule="auto"/>
        <w:rPr>
          <w:rFonts w:cs="Arial"/>
          <w:lang w:val="it-IT"/>
        </w:rPr>
      </w:pPr>
      <w:r w:rsidRPr="007F6C5F">
        <w:rPr>
          <w:rFonts w:cs="Arial"/>
          <w:lang w:val="it-IT"/>
        </w:rPr>
        <w:t xml:space="preserve">realizarea unui raport optim calitate/cost pentru perioada de derulare a contractului de </w:t>
      </w:r>
      <w:r w:rsidR="00F70E9E">
        <w:rPr>
          <w:rFonts w:cs="Arial"/>
          <w:lang w:val="it-IT"/>
        </w:rPr>
        <w:t>delegare</w:t>
      </w:r>
      <w:r w:rsidRPr="007F6C5F">
        <w:rPr>
          <w:rFonts w:cs="Arial"/>
          <w:lang w:val="it-IT"/>
        </w:rPr>
        <w:t xml:space="preserve"> şi un echilibru între riscurile şi beneficiile asumate prin contract (structura şi nivelul tarifelor practicate vor reflecta costul efectiv al prestaţiei şi vor fi în conformitate cu prevederile legale);</w:t>
      </w:r>
    </w:p>
    <w:p w14:paraId="778E98BB" w14:textId="77777777" w:rsidR="006675BF" w:rsidRPr="007F6C5F" w:rsidRDefault="006675BF" w:rsidP="006E21CC">
      <w:pPr>
        <w:pStyle w:val="ListParagraph"/>
        <w:numPr>
          <w:ilvl w:val="0"/>
          <w:numId w:val="23"/>
        </w:numPr>
        <w:spacing w:line="360" w:lineRule="auto"/>
        <w:rPr>
          <w:rFonts w:cs="Arial"/>
          <w:lang w:val="it-IT"/>
        </w:rPr>
      </w:pPr>
      <w:r w:rsidRPr="007F6C5F">
        <w:rPr>
          <w:rFonts w:cs="Arial"/>
          <w:lang w:val="it-IT"/>
        </w:rPr>
        <w:t>administrarea corectă și eficientă a bunurilor din proprietatea publică și a banilor publici;</w:t>
      </w:r>
    </w:p>
    <w:p w14:paraId="3486276F" w14:textId="77777777" w:rsidR="006675BF" w:rsidRDefault="006675BF" w:rsidP="006E21CC">
      <w:pPr>
        <w:pStyle w:val="ListParagraph"/>
        <w:numPr>
          <w:ilvl w:val="0"/>
          <w:numId w:val="23"/>
        </w:numPr>
        <w:spacing w:line="360" w:lineRule="auto"/>
        <w:rPr>
          <w:rFonts w:cs="Arial"/>
          <w:lang w:val="it-IT"/>
        </w:rPr>
      </w:pPr>
      <w:r>
        <w:rPr>
          <w:rFonts w:cs="Arial"/>
          <w:lang w:val="it-IT"/>
        </w:rPr>
        <w:t>ridicarea gradului de civilizație, a confortului și a calității vieții;</w:t>
      </w:r>
    </w:p>
    <w:p w14:paraId="19A39D93" w14:textId="77777777" w:rsidR="006675BF" w:rsidRDefault="006675BF" w:rsidP="006E21CC">
      <w:pPr>
        <w:pStyle w:val="ListParagraph"/>
        <w:numPr>
          <w:ilvl w:val="0"/>
          <w:numId w:val="23"/>
        </w:numPr>
        <w:spacing w:line="360" w:lineRule="auto"/>
        <w:rPr>
          <w:rFonts w:cs="Arial"/>
          <w:lang w:val="it-IT"/>
        </w:rPr>
      </w:pPr>
      <w:r>
        <w:rPr>
          <w:rFonts w:cs="Arial"/>
          <w:lang w:val="it-IT"/>
        </w:rPr>
        <w:t>creșterea gradului de securitate individuală și colectivă în cadrul comunităților locale, precum și a gradului de siguranță a circulației rutiere și pietonale;</w:t>
      </w:r>
    </w:p>
    <w:p w14:paraId="34E0D87C" w14:textId="77777777" w:rsidR="006675BF" w:rsidRDefault="006675BF" w:rsidP="006E21CC">
      <w:pPr>
        <w:pStyle w:val="ListParagraph"/>
        <w:numPr>
          <w:ilvl w:val="0"/>
          <w:numId w:val="23"/>
        </w:numPr>
        <w:spacing w:line="360" w:lineRule="auto"/>
        <w:rPr>
          <w:rFonts w:cs="Arial"/>
          <w:lang w:val="it-IT"/>
        </w:rPr>
      </w:pPr>
      <w:r>
        <w:rPr>
          <w:rFonts w:cs="Arial"/>
          <w:lang w:val="it-IT"/>
        </w:rPr>
        <w:t>susținerea și stimularea dezvoltării economico-sociale a localităților;</w:t>
      </w:r>
    </w:p>
    <w:p w14:paraId="30DDDCD9" w14:textId="6F63E503" w:rsidR="006675BF" w:rsidRDefault="006675BF" w:rsidP="006E21CC">
      <w:pPr>
        <w:pStyle w:val="ListParagraph"/>
        <w:numPr>
          <w:ilvl w:val="0"/>
          <w:numId w:val="23"/>
        </w:numPr>
        <w:spacing w:line="360" w:lineRule="auto"/>
        <w:rPr>
          <w:rFonts w:cs="Arial"/>
          <w:lang w:val="it-IT"/>
        </w:rPr>
      </w:pPr>
      <w:r>
        <w:rPr>
          <w:rFonts w:cs="Arial"/>
          <w:lang w:val="it-IT"/>
        </w:rPr>
        <w:t>punerea în valoare, printr-un iluminat adecvat, a elementelor arhitectonice și</w:t>
      </w:r>
      <w:r>
        <w:rPr>
          <w:rFonts w:cs="Arial"/>
          <w:lang w:val="it-IT"/>
        </w:rPr>
        <w:br/>
        <w:t>peisagistice ale localităților;</w:t>
      </w:r>
    </w:p>
    <w:p w14:paraId="4A6E3577" w14:textId="77777777" w:rsidR="006675BF" w:rsidRPr="007F6C5F" w:rsidRDefault="006675BF" w:rsidP="006E21CC">
      <w:pPr>
        <w:pStyle w:val="ListParagraph"/>
        <w:numPr>
          <w:ilvl w:val="0"/>
          <w:numId w:val="23"/>
        </w:numPr>
        <w:spacing w:line="360" w:lineRule="auto"/>
        <w:rPr>
          <w:rStyle w:val="ln2tlitera"/>
          <w:lang w:val="it-IT"/>
        </w:rPr>
      </w:pPr>
      <w:r w:rsidRPr="007F6C5F">
        <w:rPr>
          <w:rStyle w:val="ln2tlitera"/>
          <w:lang w:val="it-IT"/>
        </w:rPr>
        <w:t>funcţionarea şi exploatarea în condiţii de siguranţă, rentabilitate şi eficienţă economică a infrastructurii aferente serviciului;</w:t>
      </w:r>
    </w:p>
    <w:p w14:paraId="0105FEC2" w14:textId="42FC5425" w:rsidR="006675BF" w:rsidRPr="007D2087" w:rsidRDefault="006675BF" w:rsidP="006E21CC">
      <w:pPr>
        <w:pStyle w:val="ListParagraph"/>
        <w:numPr>
          <w:ilvl w:val="0"/>
          <w:numId w:val="23"/>
        </w:numPr>
        <w:spacing w:line="360" w:lineRule="auto"/>
        <w:rPr>
          <w:lang w:val="it-IT"/>
        </w:rPr>
      </w:pPr>
      <w:r w:rsidRPr="007D2087">
        <w:rPr>
          <w:rFonts w:cs="Arial"/>
          <w:lang w:val="it-IT"/>
        </w:rPr>
        <w:t>asigurarea unui standard unitar calitativ și uniform răspândit teritorial în comunitate;</w:t>
      </w:r>
    </w:p>
    <w:p w14:paraId="5E0B1ADD" w14:textId="77777777" w:rsidR="006675BF" w:rsidRDefault="006675BF" w:rsidP="006E21CC">
      <w:pPr>
        <w:pStyle w:val="ListParagraph"/>
        <w:numPr>
          <w:ilvl w:val="0"/>
          <w:numId w:val="23"/>
        </w:numPr>
        <w:spacing w:line="360" w:lineRule="auto"/>
        <w:rPr>
          <w:rFonts w:cs="Arial"/>
          <w:lang w:val="it-IT"/>
        </w:rPr>
      </w:pPr>
      <w:r>
        <w:rPr>
          <w:rFonts w:cs="Arial"/>
          <w:lang w:val="it-IT"/>
        </w:rPr>
        <w:t>dezvoltarea durabilă a sistemului de iluminat public;</w:t>
      </w:r>
    </w:p>
    <w:p w14:paraId="6B126793" w14:textId="77777777" w:rsidR="006675BF" w:rsidRDefault="006675BF" w:rsidP="006E21CC">
      <w:pPr>
        <w:pStyle w:val="ListParagraph"/>
        <w:numPr>
          <w:ilvl w:val="0"/>
          <w:numId w:val="23"/>
        </w:numPr>
        <w:spacing w:line="360" w:lineRule="auto"/>
        <w:rPr>
          <w:rFonts w:cs="Arial"/>
        </w:rPr>
      </w:pPr>
      <w:r>
        <w:rPr>
          <w:rFonts w:cs="Arial"/>
        </w:rPr>
        <w:t>liberul acces la informații privind aceste servicii publice;</w:t>
      </w:r>
    </w:p>
    <w:p w14:paraId="3C1C6F29" w14:textId="77777777" w:rsidR="006675BF" w:rsidRPr="007F6C5F" w:rsidRDefault="006675BF" w:rsidP="006E21CC">
      <w:pPr>
        <w:pStyle w:val="ListParagraph"/>
        <w:numPr>
          <w:ilvl w:val="0"/>
          <w:numId w:val="23"/>
        </w:numPr>
        <w:spacing w:line="360" w:lineRule="auto"/>
        <w:rPr>
          <w:rFonts w:cs="Arial"/>
          <w:lang w:val="it-IT"/>
        </w:rPr>
      </w:pPr>
      <w:r>
        <w:rPr>
          <w:rFonts w:cs="Arial"/>
          <w:lang w:val="it-IT"/>
        </w:rPr>
        <w:t>transparență, consultarea și antrenarea în decizii a cetățenilor.</w:t>
      </w:r>
    </w:p>
    <w:p w14:paraId="678A571E" w14:textId="77777777" w:rsidR="00785E4D" w:rsidRDefault="00785E4D" w:rsidP="006E21CC">
      <w:pPr>
        <w:spacing w:line="360" w:lineRule="auto"/>
        <w:ind w:firstLine="708"/>
        <w:jc w:val="both"/>
        <w:rPr>
          <w:rFonts w:cs="Arial"/>
        </w:rPr>
      </w:pPr>
    </w:p>
    <w:p w14:paraId="01EF7703" w14:textId="246DF7FE" w:rsidR="00424091" w:rsidRDefault="00424091" w:rsidP="006E21CC">
      <w:pPr>
        <w:pStyle w:val="Heading2"/>
        <w:spacing w:before="0" w:after="0" w:line="360" w:lineRule="auto"/>
      </w:pPr>
      <w:bookmarkStart w:id="18" w:name="_Toc145321424"/>
      <w:r>
        <w:t xml:space="preserve">2.2 </w:t>
      </w:r>
      <w:r w:rsidR="001A7BDF">
        <w:t>Obligațiile</w:t>
      </w:r>
      <w:r>
        <w:t xml:space="preserve"> </w:t>
      </w:r>
      <w:r w:rsidR="001A7BDF">
        <w:t>operatorului</w:t>
      </w:r>
      <w:bookmarkEnd w:id="18"/>
      <w:r w:rsidR="001A7BDF">
        <w:t xml:space="preserve"> </w:t>
      </w:r>
    </w:p>
    <w:p w14:paraId="7581D228" w14:textId="77777777" w:rsidR="00122BB3" w:rsidRDefault="00122BB3" w:rsidP="006E21CC">
      <w:pPr>
        <w:spacing w:line="360" w:lineRule="auto"/>
        <w:ind w:firstLine="708"/>
        <w:jc w:val="both"/>
        <w:rPr>
          <w:rFonts w:cs="Arial"/>
        </w:rPr>
      </w:pPr>
      <w:r w:rsidRPr="00122BB3">
        <w:rPr>
          <w:rFonts w:cs="Arial"/>
        </w:rPr>
        <w:t>Oper</w:t>
      </w:r>
      <w:r w:rsidRPr="00122BB3">
        <w:rPr>
          <w:rFonts w:cs="Arial"/>
          <w:spacing w:val="1"/>
        </w:rPr>
        <w:t>at</w:t>
      </w:r>
      <w:r w:rsidRPr="00122BB3">
        <w:rPr>
          <w:rFonts w:cs="Arial"/>
          <w:spacing w:val="-2"/>
        </w:rPr>
        <w:t>o</w:t>
      </w:r>
      <w:r w:rsidRPr="00122BB3">
        <w:rPr>
          <w:rFonts w:cs="Arial"/>
        </w:rPr>
        <w:t>r</w:t>
      </w:r>
      <w:r w:rsidRPr="00122BB3">
        <w:rPr>
          <w:rFonts w:cs="Arial"/>
          <w:spacing w:val="1"/>
        </w:rPr>
        <w:t>u</w:t>
      </w:r>
      <w:r w:rsidRPr="00122BB3">
        <w:rPr>
          <w:rFonts w:cs="Arial"/>
        </w:rPr>
        <w:t>l</w:t>
      </w:r>
      <w:r w:rsidRPr="00122BB3">
        <w:rPr>
          <w:rFonts w:cs="Arial"/>
          <w:spacing w:val="-2"/>
        </w:rPr>
        <w:t xml:space="preserve"> </w:t>
      </w:r>
      <w:r w:rsidRPr="00122BB3">
        <w:rPr>
          <w:rFonts w:cs="Arial"/>
          <w:spacing w:val="1"/>
        </w:rPr>
        <w:t>u</w:t>
      </w:r>
      <w:r w:rsidRPr="00122BB3">
        <w:rPr>
          <w:rFonts w:cs="Arial"/>
          <w:spacing w:val="-1"/>
        </w:rPr>
        <w:t>n</w:t>
      </w:r>
      <w:r w:rsidRPr="00122BB3">
        <w:rPr>
          <w:rFonts w:cs="Arial"/>
          <w:spacing w:val="1"/>
        </w:rPr>
        <w:t>u</w:t>
      </w:r>
      <w:r w:rsidRPr="00122BB3">
        <w:rPr>
          <w:rFonts w:cs="Arial"/>
        </w:rPr>
        <w:t>i</w:t>
      </w:r>
      <w:r w:rsidRPr="00122BB3">
        <w:rPr>
          <w:rFonts w:cs="Arial"/>
          <w:spacing w:val="1"/>
        </w:rPr>
        <w:t xml:space="preserve"> </w:t>
      </w:r>
      <w:r w:rsidRPr="00122BB3">
        <w:rPr>
          <w:rFonts w:cs="Arial"/>
        </w:rPr>
        <w:t>s</w:t>
      </w:r>
      <w:r w:rsidRPr="00122BB3">
        <w:rPr>
          <w:rFonts w:cs="Arial"/>
          <w:spacing w:val="-2"/>
        </w:rPr>
        <w:t>e</w:t>
      </w:r>
      <w:r w:rsidRPr="00122BB3">
        <w:rPr>
          <w:rFonts w:cs="Arial"/>
        </w:rPr>
        <w:t>rvi</w:t>
      </w:r>
      <w:r w:rsidRPr="00122BB3">
        <w:rPr>
          <w:rFonts w:cs="Arial"/>
          <w:spacing w:val="-1"/>
        </w:rPr>
        <w:t>c</w:t>
      </w:r>
      <w:r w:rsidRPr="00122BB3">
        <w:rPr>
          <w:rFonts w:cs="Arial"/>
        </w:rPr>
        <w:t xml:space="preserve">iu </w:t>
      </w:r>
      <w:r w:rsidRPr="00122BB3">
        <w:rPr>
          <w:rFonts w:cs="Arial"/>
          <w:spacing w:val="1"/>
        </w:rPr>
        <w:t>d</w:t>
      </w:r>
      <w:r w:rsidRPr="00122BB3">
        <w:rPr>
          <w:rFonts w:cs="Arial"/>
        </w:rPr>
        <w:t>e</w:t>
      </w:r>
      <w:r w:rsidRPr="00122BB3">
        <w:rPr>
          <w:rFonts w:cs="Arial"/>
          <w:spacing w:val="1"/>
        </w:rPr>
        <w:t xml:space="preserve"> </w:t>
      </w:r>
      <w:r w:rsidRPr="00122BB3">
        <w:rPr>
          <w:rFonts w:cs="Arial"/>
        </w:rPr>
        <w:t>i</w:t>
      </w:r>
      <w:r w:rsidRPr="00122BB3">
        <w:rPr>
          <w:rFonts w:cs="Arial"/>
          <w:spacing w:val="-2"/>
        </w:rPr>
        <w:t>l</w:t>
      </w:r>
      <w:r w:rsidRPr="00122BB3">
        <w:rPr>
          <w:rFonts w:cs="Arial"/>
          <w:spacing w:val="1"/>
        </w:rPr>
        <w:t>u</w:t>
      </w:r>
      <w:r w:rsidRPr="00122BB3">
        <w:rPr>
          <w:rFonts w:cs="Arial"/>
        </w:rPr>
        <w:t>mi</w:t>
      </w:r>
      <w:r w:rsidRPr="00122BB3">
        <w:rPr>
          <w:rFonts w:cs="Arial"/>
          <w:spacing w:val="1"/>
        </w:rPr>
        <w:t>n</w:t>
      </w:r>
      <w:r w:rsidRPr="00122BB3">
        <w:rPr>
          <w:rFonts w:cs="Arial"/>
          <w:spacing w:val="-2"/>
        </w:rPr>
        <w:t>a</w:t>
      </w:r>
      <w:r w:rsidRPr="00122BB3">
        <w:rPr>
          <w:rFonts w:cs="Arial"/>
        </w:rPr>
        <w:t xml:space="preserve">t </w:t>
      </w:r>
      <w:r w:rsidRPr="00122BB3">
        <w:rPr>
          <w:rFonts w:cs="Arial"/>
          <w:spacing w:val="1"/>
        </w:rPr>
        <w:t>p</w:t>
      </w:r>
      <w:r w:rsidRPr="00122BB3">
        <w:rPr>
          <w:rFonts w:cs="Arial"/>
          <w:spacing w:val="-1"/>
        </w:rPr>
        <w:t>u</w:t>
      </w:r>
      <w:r w:rsidRPr="00122BB3">
        <w:rPr>
          <w:rFonts w:cs="Arial"/>
          <w:spacing w:val="1"/>
        </w:rPr>
        <w:t>b</w:t>
      </w:r>
      <w:r w:rsidRPr="00122BB3">
        <w:rPr>
          <w:rFonts w:cs="Arial"/>
        </w:rPr>
        <w:t xml:space="preserve">lic </w:t>
      </w:r>
      <w:r w:rsidRPr="00122BB3">
        <w:rPr>
          <w:rFonts w:cs="Arial"/>
          <w:spacing w:val="1"/>
        </w:rPr>
        <w:t>t</w:t>
      </w:r>
      <w:r w:rsidRPr="00122BB3">
        <w:rPr>
          <w:rFonts w:cs="Arial"/>
          <w:spacing w:val="-2"/>
        </w:rPr>
        <w:t>r</w:t>
      </w:r>
      <w:r w:rsidRPr="00122BB3">
        <w:rPr>
          <w:rFonts w:cs="Arial"/>
        </w:rPr>
        <w:t>e</w:t>
      </w:r>
      <w:r w:rsidRPr="00122BB3">
        <w:rPr>
          <w:rFonts w:cs="Arial"/>
          <w:spacing w:val="-1"/>
        </w:rPr>
        <w:t>b</w:t>
      </w:r>
      <w:r w:rsidRPr="00122BB3">
        <w:rPr>
          <w:rFonts w:cs="Arial"/>
          <w:spacing w:val="1"/>
        </w:rPr>
        <w:t>u</w:t>
      </w:r>
      <w:r w:rsidRPr="00122BB3">
        <w:rPr>
          <w:rFonts w:cs="Arial"/>
          <w:spacing w:val="-2"/>
        </w:rPr>
        <w:t>i</w:t>
      </w:r>
      <w:r w:rsidRPr="00122BB3">
        <w:rPr>
          <w:rFonts w:cs="Arial"/>
        </w:rPr>
        <w:t>e</w:t>
      </w:r>
      <w:r w:rsidRPr="00122BB3">
        <w:rPr>
          <w:rFonts w:cs="Arial"/>
          <w:spacing w:val="1"/>
        </w:rPr>
        <w:t xml:space="preserve"> </w:t>
      </w:r>
      <w:r w:rsidRPr="00122BB3">
        <w:rPr>
          <w:rFonts w:cs="Arial"/>
        </w:rPr>
        <w:t>să</w:t>
      </w:r>
      <w:r w:rsidRPr="00122BB3">
        <w:rPr>
          <w:rFonts w:cs="Arial"/>
          <w:spacing w:val="1"/>
        </w:rPr>
        <w:t xml:space="preserve"> </w:t>
      </w:r>
      <w:r w:rsidRPr="00122BB3">
        <w:rPr>
          <w:rFonts w:cs="Arial"/>
        </w:rPr>
        <w:t>asig</w:t>
      </w:r>
      <w:r w:rsidRPr="00122BB3">
        <w:rPr>
          <w:rFonts w:cs="Arial"/>
          <w:spacing w:val="-1"/>
        </w:rPr>
        <w:t>u</w:t>
      </w:r>
      <w:r w:rsidRPr="00122BB3">
        <w:rPr>
          <w:rFonts w:cs="Arial"/>
        </w:rPr>
        <w:t>re:</w:t>
      </w:r>
    </w:p>
    <w:p w14:paraId="10683B66" w14:textId="79E83D01" w:rsidR="00122BB3" w:rsidRPr="007F6C5F" w:rsidRDefault="00122BB3" w:rsidP="006E21CC">
      <w:pPr>
        <w:pStyle w:val="ListParagraph"/>
        <w:numPr>
          <w:ilvl w:val="0"/>
          <w:numId w:val="3"/>
        </w:numPr>
        <w:spacing w:line="360" w:lineRule="auto"/>
        <w:rPr>
          <w:rFonts w:cs="Arial"/>
          <w:lang w:val="ro-RO"/>
        </w:rPr>
      </w:pPr>
      <w:r w:rsidRPr="007F6C5F">
        <w:rPr>
          <w:rFonts w:cs="Arial"/>
          <w:lang w:val="ro-RO"/>
        </w:rPr>
        <w:t>respectarea legislaţiei, normelor, prescripţiilor şi regulamentelor privind igiena</w:t>
      </w:r>
      <w:r w:rsidR="00126BCD" w:rsidRPr="007F6C5F">
        <w:rPr>
          <w:rFonts w:cs="Arial"/>
          <w:lang w:val="ro-RO"/>
        </w:rPr>
        <w:t xml:space="preserve"> </w:t>
      </w:r>
      <w:r w:rsidRPr="007F6C5F">
        <w:rPr>
          <w:rFonts w:cs="Arial"/>
          <w:lang w:val="ro-RO"/>
        </w:rPr>
        <w:t>şi protecţia muncii, protecţia mediului, urmărirea comportării în timp a sistemului de iluminat public, prevenirea şi combaterea incendiilor;</w:t>
      </w:r>
    </w:p>
    <w:p w14:paraId="09BB7D11" w14:textId="77777777" w:rsidR="00122BB3" w:rsidRPr="007F6C5F" w:rsidRDefault="00122BB3" w:rsidP="006E21CC">
      <w:pPr>
        <w:pStyle w:val="ListParagraph"/>
        <w:numPr>
          <w:ilvl w:val="0"/>
          <w:numId w:val="3"/>
        </w:numPr>
        <w:spacing w:line="360" w:lineRule="auto"/>
        <w:rPr>
          <w:rFonts w:cs="Arial"/>
          <w:lang w:val="ro-RO"/>
        </w:rPr>
      </w:pPr>
      <w:r w:rsidRPr="007F6C5F">
        <w:rPr>
          <w:rFonts w:cs="Arial"/>
          <w:lang w:val="ro-RO"/>
        </w:rPr>
        <w:lastRenderedPageBreak/>
        <w:t>exploatarea, întreţinerea şi reparaţia instalaţiilor cu personal autorizat, în funcţie de complexitatea instalaţiei şi specificul locului de muncă;</w:t>
      </w:r>
    </w:p>
    <w:p w14:paraId="78B9B3D0" w14:textId="77777777" w:rsidR="00122BB3" w:rsidRPr="007F6C5F" w:rsidRDefault="00122BB3" w:rsidP="006E21CC">
      <w:pPr>
        <w:pStyle w:val="ListParagraph"/>
        <w:numPr>
          <w:ilvl w:val="0"/>
          <w:numId w:val="3"/>
        </w:numPr>
        <w:spacing w:line="360" w:lineRule="auto"/>
        <w:rPr>
          <w:rFonts w:cs="Arial"/>
          <w:lang w:val="it-IT"/>
        </w:rPr>
      </w:pPr>
      <w:r w:rsidRPr="007F6C5F">
        <w:rPr>
          <w:rFonts w:cs="Arial"/>
          <w:lang w:val="it-IT"/>
        </w:rPr>
        <w:t>respectarea indicatorilor de performanţă şi calitate stabiliţi prin contractul de delegare a gestiunii, sau prin hotărârea de dare în administrare a serviciului şi precizaţi în regulamentul serviciului de iluminat public;</w:t>
      </w:r>
    </w:p>
    <w:p w14:paraId="07342D13" w14:textId="77777777" w:rsidR="00122BB3" w:rsidRPr="007F6C5F" w:rsidRDefault="00122BB3" w:rsidP="006E21CC">
      <w:pPr>
        <w:pStyle w:val="ListParagraph"/>
        <w:numPr>
          <w:ilvl w:val="0"/>
          <w:numId w:val="3"/>
        </w:numPr>
        <w:spacing w:line="360" w:lineRule="auto"/>
        <w:rPr>
          <w:rFonts w:cs="Arial"/>
          <w:lang w:val="it-IT"/>
        </w:rPr>
      </w:pPr>
      <w:r w:rsidRPr="007F6C5F">
        <w:rPr>
          <w:rFonts w:cs="Arial"/>
          <w:lang w:val="it-IT"/>
        </w:rPr>
        <w:t>întreţinerea şi menţinerea în stare de permanentă funcţionare a sistemelor de iluminat public;</w:t>
      </w:r>
    </w:p>
    <w:p w14:paraId="77B1E4C7" w14:textId="77777777" w:rsidR="00122BB3" w:rsidRPr="007F6C5F" w:rsidRDefault="00122BB3" w:rsidP="006E21CC">
      <w:pPr>
        <w:pStyle w:val="ListParagraph"/>
        <w:numPr>
          <w:ilvl w:val="0"/>
          <w:numId w:val="3"/>
        </w:numPr>
        <w:spacing w:line="360" w:lineRule="auto"/>
        <w:rPr>
          <w:rFonts w:cs="Arial"/>
          <w:lang w:val="it-IT"/>
        </w:rPr>
      </w:pPr>
      <w:r w:rsidRPr="007F6C5F">
        <w:rPr>
          <w:rFonts w:cs="Arial"/>
          <w:lang w:val="it-IT"/>
        </w:rPr>
        <w:t>furnizarea autorităţii administraţiei publice locale, respectiv A.N.R.S.C., a informaţiilor solicitate şi accesul la documentaţiile pe baza cărora prestează serviciul de iluminat public, în condiţiile legii;</w:t>
      </w:r>
    </w:p>
    <w:p w14:paraId="7EA28CF1" w14:textId="05D234B2" w:rsidR="00122BB3" w:rsidRPr="007D2087" w:rsidRDefault="00122BB3" w:rsidP="006E21CC">
      <w:pPr>
        <w:pStyle w:val="ListParagraph"/>
        <w:numPr>
          <w:ilvl w:val="0"/>
          <w:numId w:val="3"/>
        </w:numPr>
        <w:spacing w:line="360" w:lineRule="auto"/>
        <w:rPr>
          <w:rFonts w:cs="Arial"/>
          <w:lang w:val="it-IT"/>
        </w:rPr>
      </w:pPr>
      <w:r w:rsidRPr="007D2087">
        <w:rPr>
          <w:rFonts w:cs="Arial"/>
          <w:lang w:val="it-IT"/>
        </w:rPr>
        <w:t xml:space="preserve">creşterea eficienţei sistemului de iluminat în scopul reducerii </w:t>
      </w:r>
      <w:r w:rsidR="007D2087" w:rsidRPr="007D2087">
        <w:rPr>
          <w:rFonts w:cs="Arial"/>
          <w:lang w:val="it-IT"/>
        </w:rPr>
        <w:t>consumului de energie electrica</w:t>
      </w:r>
      <w:r w:rsidRPr="007D2087">
        <w:rPr>
          <w:rFonts w:cs="Arial"/>
          <w:lang w:val="it-IT"/>
        </w:rPr>
        <w:t>;</w:t>
      </w:r>
    </w:p>
    <w:p w14:paraId="3D05F40F" w14:textId="77777777" w:rsidR="00122BB3" w:rsidRPr="007F6C5F" w:rsidRDefault="00122BB3" w:rsidP="006E21CC">
      <w:pPr>
        <w:pStyle w:val="ListParagraph"/>
        <w:numPr>
          <w:ilvl w:val="0"/>
          <w:numId w:val="3"/>
        </w:numPr>
        <w:spacing w:line="360" w:lineRule="auto"/>
        <w:rPr>
          <w:rFonts w:cs="Arial"/>
          <w:lang w:val="it-IT"/>
        </w:rPr>
      </w:pPr>
      <w:r w:rsidRPr="007F6C5F">
        <w:rPr>
          <w:rFonts w:cs="Arial"/>
          <w:lang w:val="it-IT"/>
        </w:rPr>
        <w:t>prestarea serviciului de iluminat public la toţi utilizatorii din raza unităţii administrativ- teritoriale pentru care are hotărâre de dare în administrare sau contract de delegare a gestiunii;</w:t>
      </w:r>
    </w:p>
    <w:p w14:paraId="2870BCB1" w14:textId="77777777" w:rsidR="00122BB3" w:rsidRPr="00122BB3" w:rsidRDefault="00122BB3" w:rsidP="006E21CC">
      <w:pPr>
        <w:pStyle w:val="ListParagraph"/>
        <w:numPr>
          <w:ilvl w:val="0"/>
          <w:numId w:val="3"/>
        </w:numPr>
        <w:spacing w:line="360" w:lineRule="auto"/>
        <w:rPr>
          <w:rFonts w:cs="Arial"/>
        </w:rPr>
      </w:pPr>
      <w:r w:rsidRPr="00122BB3">
        <w:rPr>
          <w:rFonts w:cs="Arial"/>
        </w:rPr>
        <w:t>personal de intervenţie operativă;</w:t>
      </w:r>
    </w:p>
    <w:p w14:paraId="08039298" w14:textId="77777777" w:rsidR="00122BB3" w:rsidRPr="00122BB3" w:rsidRDefault="00122BB3" w:rsidP="00396F41">
      <w:pPr>
        <w:pStyle w:val="ListParagraph"/>
        <w:numPr>
          <w:ilvl w:val="0"/>
          <w:numId w:val="3"/>
        </w:numPr>
        <w:spacing w:line="360" w:lineRule="auto"/>
        <w:rPr>
          <w:rFonts w:cs="Arial"/>
        </w:rPr>
      </w:pPr>
      <w:r w:rsidRPr="00122BB3">
        <w:rPr>
          <w:rFonts w:cs="Arial"/>
        </w:rPr>
        <w:t>conducerea operativă prin dispecer;</w:t>
      </w:r>
    </w:p>
    <w:p w14:paraId="0C1B7EDB" w14:textId="77777777" w:rsidR="00122BB3" w:rsidRPr="00122BB3" w:rsidRDefault="00122BB3" w:rsidP="00396F41">
      <w:pPr>
        <w:pStyle w:val="ListParagraph"/>
        <w:numPr>
          <w:ilvl w:val="0"/>
          <w:numId w:val="3"/>
        </w:numPr>
        <w:spacing w:line="360" w:lineRule="auto"/>
        <w:rPr>
          <w:rFonts w:cs="Arial"/>
        </w:rPr>
      </w:pPr>
      <w:r w:rsidRPr="00122BB3">
        <w:rPr>
          <w:rFonts w:cs="Arial"/>
        </w:rPr>
        <w:t>înregistrarea datelor de exploatare şi evidenţa lor;</w:t>
      </w:r>
    </w:p>
    <w:p w14:paraId="47D77343" w14:textId="77777777" w:rsidR="00122BB3" w:rsidRPr="007F6C5F" w:rsidRDefault="00122BB3" w:rsidP="00396F41">
      <w:pPr>
        <w:pStyle w:val="ListParagraph"/>
        <w:numPr>
          <w:ilvl w:val="0"/>
          <w:numId w:val="3"/>
        </w:numPr>
        <w:spacing w:line="360" w:lineRule="auto"/>
        <w:rPr>
          <w:rFonts w:cs="Arial"/>
          <w:lang w:val="it-IT"/>
        </w:rPr>
      </w:pPr>
      <w:r w:rsidRPr="007F6C5F">
        <w:rPr>
          <w:rFonts w:cs="Arial"/>
          <w:lang w:val="it-IT"/>
        </w:rPr>
        <w:t>realizarea condiţiilor pentru prelucrarea automată a datelor referitoare la funcţionarea economică a instalaţiilor de iluminat public;</w:t>
      </w:r>
    </w:p>
    <w:p w14:paraId="2F6DA33D" w14:textId="77777777" w:rsidR="00122BB3" w:rsidRPr="007F6C5F" w:rsidRDefault="00122BB3" w:rsidP="00396F41">
      <w:pPr>
        <w:pStyle w:val="ListParagraph"/>
        <w:numPr>
          <w:ilvl w:val="0"/>
          <w:numId w:val="3"/>
        </w:numPr>
        <w:spacing w:line="360" w:lineRule="auto"/>
        <w:rPr>
          <w:rFonts w:cs="Arial"/>
          <w:lang w:val="it-IT"/>
        </w:rPr>
      </w:pPr>
      <w:r w:rsidRPr="007F6C5F">
        <w:rPr>
          <w:rFonts w:cs="Arial"/>
          <w:lang w:val="it-IT"/>
        </w:rPr>
        <w:t>statistica incidentelor, avariilor şi analiza acestora;</w:t>
      </w:r>
    </w:p>
    <w:p w14:paraId="1C1C2318" w14:textId="4FE87077" w:rsidR="00122BB3" w:rsidRPr="007F6C5F" w:rsidRDefault="00122BB3" w:rsidP="00396F41">
      <w:pPr>
        <w:pStyle w:val="ListParagraph"/>
        <w:numPr>
          <w:ilvl w:val="0"/>
          <w:numId w:val="3"/>
        </w:numPr>
        <w:spacing w:line="360" w:lineRule="auto"/>
        <w:rPr>
          <w:rFonts w:cs="Arial"/>
          <w:lang w:val="it-IT"/>
        </w:rPr>
      </w:pPr>
      <w:r w:rsidRPr="007F6C5F">
        <w:rPr>
          <w:rFonts w:cs="Arial"/>
          <w:lang w:val="it-IT"/>
        </w:rPr>
        <w:t>instituirea si gestionarea unui</w:t>
      </w:r>
      <w:r w:rsidR="0015022D" w:rsidRPr="007F6C5F">
        <w:rPr>
          <w:rFonts w:cs="Arial"/>
          <w:lang w:val="it-IT"/>
        </w:rPr>
        <w:t xml:space="preserve"> </w:t>
      </w:r>
      <w:r w:rsidRPr="007F6C5F">
        <w:rPr>
          <w:rFonts w:cs="Arial"/>
          <w:lang w:val="it-IT"/>
        </w:rPr>
        <w:t>sistem de înregistrare,</w:t>
      </w:r>
      <w:r w:rsidR="0015022D" w:rsidRPr="007F6C5F">
        <w:rPr>
          <w:rFonts w:cs="Arial"/>
          <w:lang w:val="it-IT"/>
        </w:rPr>
        <w:t xml:space="preserve"> </w:t>
      </w:r>
      <w:r w:rsidRPr="007F6C5F">
        <w:rPr>
          <w:rFonts w:cs="Arial"/>
          <w:lang w:val="it-IT"/>
        </w:rPr>
        <w:t>investigare, soluţionare şi raportare privind reclamaţiile făcute de beneficiari în legătură cu calitatea serviciilor;</w:t>
      </w:r>
    </w:p>
    <w:p w14:paraId="7E7B1194" w14:textId="77777777" w:rsidR="00122BB3" w:rsidRPr="00122BB3" w:rsidRDefault="00122BB3" w:rsidP="00396F41">
      <w:pPr>
        <w:pStyle w:val="ListParagraph"/>
        <w:numPr>
          <w:ilvl w:val="0"/>
          <w:numId w:val="3"/>
        </w:numPr>
        <w:spacing w:line="360" w:lineRule="auto"/>
        <w:rPr>
          <w:rFonts w:cs="Arial"/>
        </w:rPr>
      </w:pPr>
      <w:r w:rsidRPr="00122BB3">
        <w:rPr>
          <w:rFonts w:cs="Arial"/>
        </w:rPr>
        <w:t>soluționarea operativă a incidentelor;</w:t>
      </w:r>
    </w:p>
    <w:p w14:paraId="525E4E01" w14:textId="77777777" w:rsidR="00122BB3" w:rsidRPr="007F6C5F" w:rsidRDefault="00122BB3" w:rsidP="00396F41">
      <w:pPr>
        <w:pStyle w:val="ListParagraph"/>
        <w:numPr>
          <w:ilvl w:val="0"/>
          <w:numId w:val="3"/>
        </w:numPr>
        <w:spacing w:line="360" w:lineRule="auto"/>
        <w:rPr>
          <w:rFonts w:cs="Arial"/>
          <w:lang w:val="it-IT"/>
        </w:rPr>
      </w:pPr>
      <w:r w:rsidRPr="007F6C5F">
        <w:rPr>
          <w:rFonts w:cs="Arial"/>
          <w:lang w:val="it-IT"/>
        </w:rPr>
        <w:t>funcţionarea normală a tuturor componentelor sistemului de iluminat public;</w:t>
      </w:r>
    </w:p>
    <w:p w14:paraId="06E3644B" w14:textId="77777777" w:rsidR="00122BB3" w:rsidRPr="00122BB3" w:rsidRDefault="00122BB3" w:rsidP="00396F41">
      <w:pPr>
        <w:pStyle w:val="ListParagraph"/>
        <w:numPr>
          <w:ilvl w:val="0"/>
          <w:numId w:val="3"/>
        </w:numPr>
        <w:spacing w:line="360" w:lineRule="auto"/>
        <w:rPr>
          <w:rFonts w:cs="Arial"/>
        </w:rPr>
      </w:pPr>
      <w:r w:rsidRPr="00122BB3">
        <w:rPr>
          <w:rFonts w:cs="Arial"/>
        </w:rPr>
        <w:t>evidenţa orelor de funcţionare a componentelor sistemului de iluminat public;</w:t>
      </w:r>
    </w:p>
    <w:p w14:paraId="5C8B423F" w14:textId="77777777" w:rsidR="00122BB3" w:rsidRPr="007F6C5F" w:rsidRDefault="00122BB3" w:rsidP="00396F41">
      <w:pPr>
        <w:pStyle w:val="ListParagraph"/>
        <w:numPr>
          <w:ilvl w:val="0"/>
          <w:numId w:val="3"/>
        </w:numPr>
        <w:spacing w:line="360" w:lineRule="auto"/>
        <w:rPr>
          <w:rFonts w:cs="Arial"/>
          <w:lang w:val="it-IT"/>
        </w:rPr>
      </w:pPr>
      <w:r w:rsidRPr="007F6C5F">
        <w:rPr>
          <w:rFonts w:cs="Arial"/>
          <w:lang w:val="it-IT"/>
        </w:rPr>
        <w:t>aplicarea de metode performante de management care să conducă la funcţionarea cât mai bună a instalaţiilor de iluminat şi reducerea costurilor de operare;</w:t>
      </w:r>
    </w:p>
    <w:p w14:paraId="65796325" w14:textId="6BD12901" w:rsidR="00122BB3" w:rsidRPr="007F6C5F" w:rsidRDefault="00122BB3" w:rsidP="00396F41">
      <w:pPr>
        <w:pStyle w:val="ListParagraph"/>
        <w:numPr>
          <w:ilvl w:val="0"/>
          <w:numId w:val="3"/>
        </w:numPr>
        <w:spacing w:line="360" w:lineRule="auto"/>
        <w:rPr>
          <w:rFonts w:cs="Arial"/>
          <w:lang w:val="it-IT"/>
        </w:rPr>
      </w:pPr>
      <w:r w:rsidRPr="007F6C5F">
        <w:rPr>
          <w:rFonts w:cs="Arial"/>
          <w:lang w:val="it-IT"/>
        </w:rPr>
        <w:t xml:space="preserve">elaborarea planurilor anuale de revizii şi reparaţii executate cu forţe proprii </w:t>
      </w:r>
    </w:p>
    <w:p w14:paraId="572AF067" w14:textId="30D5759A" w:rsidR="00F71929" w:rsidRPr="00F71929" w:rsidRDefault="00122BB3" w:rsidP="00F71929">
      <w:pPr>
        <w:pStyle w:val="ListParagraph"/>
        <w:numPr>
          <w:ilvl w:val="0"/>
          <w:numId w:val="3"/>
        </w:numPr>
        <w:spacing w:line="360" w:lineRule="auto"/>
        <w:rPr>
          <w:rFonts w:cs="Arial"/>
          <w:lang w:val="it-IT"/>
        </w:rPr>
      </w:pPr>
      <w:r w:rsidRPr="007F6C5F">
        <w:rPr>
          <w:rFonts w:cs="Arial"/>
          <w:lang w:val="it-IT"/>
        </w:rPr>
        <w:t>executarea în bune condiţii şi la termenele prevăzute a lucrărilor de reparaţii care vizează funcţionarea economică şi siguranţa în exploatare;</w:t>
      </w:r>
    </w:p>
    <w:p w14:paraId="2A54B03C" w14:textId="6FD048DD" w:rsidR="00122BB3" w:rsidRPr="007F6C5F" w:rsidRDefault="00A369A6" w:rsidP="00396F41">
      <w:pPr>
        <w:pStyle w:val="ListParagraph"/>
        <w:numPr>
          <w:ilvl w:val="0"/>
          <w:numId w:val="3"/>
        </w:numPr>
        <w:spacing w:line="360" w:lineRule="auto"/>
        <w:rPr>
          <w:rFonts w:cs="Arial"/>
          <w:lang w:val="it-IT"/>
        </w:rPr>
      </w:pPr>
      <w:r>
        <w:rPr>
          <w:rFonts w:cs="Arial"/>
          <w:lang w:val="it-IT"/>
        </w:rPr>
        <w:lastRenderedPageBreak/>
        <w:t xml:space="preserve">recomandarea </w:t>
      </w:r>
      <w:r w:rsidR="00122BB3" w:rsidRPr="007F6C5F">
        <w:rPr>
          <w:rFonts w:cs="Arial"/>
          <w:lang w:val="it-IT"/>
        </w:rPr>
        <w:t>de modernizări şi de introducere a tehnicii noi pentru îmbunătăţirea performanţelor tehnico-economice ale sistemului de iluminat public;</w:t>
      </w:r>
    </w:p>
    <w:p w14:paraId="0DF9B31C" w14:textId="73816134" w:rsidR="00122BB3" w:rsidRPr="007F6C5F" w:rsidRDefault="00122BB3" w:rsidP="00396F41">
      <w:pPr>
        <w:pStyle w:val="ListParagraph"/>
        <w:numPr>
          <w:ilvl w:val="0"/>
          <w:numId w:val="3"/>
        </w:numPr>
        <w:spacing w:line="360" w:lineRule="auto"/>
        <w:rPr>
          <w:rFonts w:cs="Arial"/>
          <w:lang w:val="it-IT"/>
        </w:rPr>
      </w:pPr>
      <w:r w:rsidRPr="007F6C5F">
        <w:rPr>
          <w:rFonts w:cs="Arial"/>
          <w:lang w:val="it-IT"/>
        </w:rPr>
        <w:t>dotare proprie cu instalaţii şi echipamente specifice necesare</w:t>
      </w:r>
      <w:r w:rsidR="0015022D" w:rsidRPr="007F6C5F">
        <w:rPr>
          <w:rFonts w:cs="Arial"/>
          <w:lang w:val="it-IT"/>
        </w:rPr>
        <w:t xml:space="preserve"> </w:t>
      </w:r>
      <w:r w:rsidRPr="007F6C5F">
        <w:rPr>
          <w:rFonts w:cs="Arial"/>
          <w:lang w:val="it-IT"/>
        </w:rPr>
        <w:t>pentru prestarea activităţilor asumate prin contract sau prin hotărârea de dare în administrare;</w:t>
      </w:r>
    </w:p>
    <w:p w14:paraId="3F58ED53" w14:textId="77777777" w:rsidR="00122BB3" w:rsidRPr="007F6C5F" w:rsidRDefault="00122BB3" w:rsidP="00396F41">
      <w:pPr>
        <w:pStyle w:val="ListParagraph"/>
        <w:numPr>
          <w:ilvl w:val="0"/>
          <w:numId w:val="3"/>
        </w:numPr>
        <w:spacing w:line="360" w:lineRule="auto"/>
        <w:rPr>
          <w:rFonts w:cs="Arial"/>
          <w:lang w:val="it-IT"/>
        </w:rPr>
      </w:pPr>
      <w:r w:rsidRPr="007F6C5F">
        <w:rPr>
          <w:rFonts w:cs="Arial"/>
          <w:lang w:val="it-IT"/>
        </w:rPr>
        <w:t>alte condiţii specifice stabilite de autoritatea administraţiei publice locale sau asociaţia de dezvoltare comunitară, după caz.</w:t>
      </w:r>
    </w:p>
    <w:p w14:paraId="0954BAA8" w14:textId="77777777" w:rsidR="00785E4D" w:rsidRPr="007F6C5F" w:rsidRDefault="00785E4D" w:rsidP="00396F41">
      <w:pPr>
        <w:pStyle w:val="ListParagraph"/>
        <w:spacing w:line="360" w:lineRule="auto"/>
        <w:rPr>
          <w:rFonts w:cs="Arial"/>
          <w:lang w:val="it-IT"/>
        </w:rPr>
      </w:pPr>
    </w:p>
    <w:p w14:paraId="67B0A239" w14:textId="6FD765D2" w:rsidR="00122BB3" w:rsidRPr="00122BB3" w:rsidRDefault="009E4ACD" w:rsidP="00396F41">
      <w:pPr>
        <w:spacing w:line="360" w:lineRule="auto"/>
        <w:ind w:firstLine="708"/>
        <w:jc w:val="both"/>
        <w:rPr>
          <w:rFonts w:cs="Arial"/>
          <w:lang w:val="it-IT"/>
        </w:rPr>
      </w:pPr>
      <w:r>
        <w:rPr>
          <w:rFonts w:cs="Arial"/>
          <w:lang w:val="it-IT"/>
        </w:rPr>
        <w:t>În atribuțiile operatorului este prevăzută și</w:t>
      </w:r>
      <w:r w:rsidR="00122BB3" w:rsidRPr="00122BB3">
        <w:rPr>
          <w:rFonts w:cs="Arial"/>
          <w:lang w:val="it-IT"/>
        </w:rPr>
        <w:t xml:space="preserve"> gestionarea consumului de energie </w:t>
      </w:r>
      <w:r>
        <w:rPr>
          <w:rFonts w:cs="Arial"/>
          <w:lang w:val="it-IT"/>
        </w:rPr>
        <w:t xml:space="preserve">electrică </w:t>
      </w:r>
      <w:r w:rsidR="00122BB3" w:rsidRPr="00122BB3">
        <w:rPr>
          <w:rFonts w:cs="Arial"/>
          <w:lang w:val="it-IT"/>
        </w:rPr>
        <w:t>pentru sistemul de iluminat public</w:t>
      </w:r>
      <w:r>
        <w:rPr>
          <w:rFonts w:cs="Arial"/>
          <w:lang w:val="it-IT"/>
        </w:rPr>
        <w:t>,</w:t>
      </w:r>
      <w:r w:rsidR="00122BB3" w:rsidRPr="00122BB3">
        <w:rPr>
          <w:rFonts w:cs="Arial"/>
          <w:lang w:val="it-IT"/>
        </w:rPr>
        <w:t xml:space="preserve"> </w:t>
      </w:r>
      <w:r>
        <w:rPr>
          <w:rFonts w:cs="Arial"/>
          <w:lang w:val="it-IT"/>
        </w:rPr>
        <w:t>implicând</w:t>
      </w:r>
      <w:r w:rsidR="00122BB3" w:rsidRPr="00122BB3">
        <w:rPr>
          <w:rFonts w:cs="Arial"/>
          <w:lang w:val="it-IT"/>
        </w:rPr>
        <w:t>:</w:t>
      </w:r>
    </w:p>
    <w:p w14:paraId="528BDE8B" w14:textId="77777777" w:rsidR="00122BB3" w:rsidRPr="00122BB3" w:rsidRDefault="00122BB3" w:rsidP="00396F41">
      <w:pPr>
        <w:pStyle w:val="ListParagraph"/>
        <w:numPr>
          <w:ilvl w:val="0"/>
          <w:numId w:val="4"/>
        </w:numPr>
        <w:spacing w:line="360" w:lineRule="auto"/>
        <w:rPr>
          <w:rFonts w:cs="Arial"/>
          <w:lang w:val="it-IT"/>
        </w:rPr>
      </w:pPr>
      <w:r w:rsidRPr="00122BB3">
        <w:rPr>
          <w:rFonts w:cs="Arial"/>
          <w:lang w:val="it-IT"/>
        </w:rPr>
        <w:t>optimizarea și reducerea cheltuielilor de întreținere și mentenanță, ca și costuri de operare aferente sistemului de iluminat public;</w:t>
      </w:r>
    </w:p>
    <w:p w14:paraId="5AE54CD7" w14:textId="77777777" w:rsidR="00122BB3" w:rsidRPr="00122BB3" w:rsidRDefault="00122BB3" w:rsidP="00396F41">
      <w:pPr>
        <w:pStyle w:val="ListParagraph"/>
        <w:numPr>
          <w:ilvl w:val="0"/>
          <w:numId w:val="4"/>
        </w:numPr>
        <w:spacing w:line="360" w:lineRule="auto"/>
        <w:rPr>
          <w:rFonts w:cs="Arial"/>
          <w:lang w:val="pt-BR"/>
        </w:rPr>
      </w:pPr>
      <w:r w:rsidRPr="00122BB3">
        <w:rPr>
          <w:rFonts w:cs="Arial"/>
          <w:lang w:val="it-IT"/>
        </w:rPr>
        <w:t>aplicarea măsurilor de eficiență energetică conform legislației și reglementărilor în vigoare aplicabile elementelor</w:t>
      </w:r>
      <w:r w:rsidRPr="00122BB3">
        <w:rPr>
          <w:rFonts w:cs="Arial"/>
          <w:lang w:val="pt-BR"/>
        </w:rPr>
        <w:t xml:space="preserve"> infrastructurii SIP.</w:t>
      </w:r>
    </w:p>
    <w:p w14:paraId="102A7C97" w14:textId="77777777" w:rsidR="00785E4D" w:rsidRDefault="00785E4D" w:rsidP="00396F41">
      <w:pPr>
        <w:spacing w:line="360" w:lineRule="auto"/>
        <w:ind w:firstLine="708"/>
        <w:jc w:val="both"/>
        <w:rPr>
          <w:rFonts w:cs="Arial"/>
        </w:rPr>
      </w:pPr>
    </w:p>
    <w:p w14:paraId="48FA7396" w14:textId="24882B4A" w:rsidR="00785E4D" w:rsidRDefault="00122BB3" w:rsidP="00396F41">
      <w:pPr>
        <w:spacing w:line="360" w:lineRule="auto"/>
        <w:ind w:firstLine="708"/>
        <w:jc w:val="both"/>
        <w:rPr>
          <w:rFonts w:cs="Arial"/>
          <w:szCs w:val="24"/>
        </w:rPr>
      </w:pPr>
      <w:r w:rsidRPr="00A915AD">
        <w:rPr>
          <w:rFonts w:cs="Arial"/>
          <w:szCs w:val="24"/>
        </w:rPr>
        <w:t>Obliga</w:t>
      </w:r>
      <w:r w:rsidRPr="00A915AD">
        <w:rPr>
          <w:rFonts w:cs="Arial"/>
          <w:spacing w:val="1"/>
          <w:szCs w:val="24"/>
        </w:rPr>
        <w:t>ț</w:t>
      </w:r>
      <w:r w:rsidRPr="00A915AD">
        <w:rPr>
          <w:rFonts w:cs="Arial"/>
          <w:szCs w:val="24"/>
        </w:rPr>
        <w:t>iile</w:t>
      </w:r>
      <w:r w:rsidRPr="00A915AD">
        <w:rPr>
          <w:rFonts w:cs="Arial"/>
          <w:spacing w:val="1"/>
          <w:szCs w:val="24"/>
        </w:rPr>
        <w:t xml:space="preserve"> </w:t>
      </w:r>
      <w:r w:rsidRPr="00A915AD">
        <w:rPr>
          <w:rFonts w:cs="Arial"/>
          <w:szCs w:val="24"/>
        </w:rPr>
        <w:t>o</w:t>
      </w:r>
      <w:r w:rsidRPr="00A915AD">
        <w:rPr>
          <w:rFonts w:cs="Arial"/>
          <w:spacing w:val="1"/>
          <w:szCs w:val="24"/>
        </w:rPr>
        <w:t>p</w:t>
      </w:r>
      <w:r w:rsidRPr="00A915AD">
        <w:rPr>
          <w:rFonts w:cs="Arial"/>
          <w:szCs w:val="24"/>
        </w:rPr>
        <w:t>er</w:t>
      </w:r>
      <w:r w:rsidRPr="00A915AD">
        <w:rPr>
          <w:rFonts w:cs="Arial"/>
          <w:spacing w:val="-1"/>
          <w:szCs w:val="24"/>
        </w:rPr>
        <w:t>a</w:t>
      </w:r>
      <w:r w:rsidRPr="00A915AD">
        <w:rPr>
          <w:rFonts w:cs="Arial"/>
          <w:spacing w:val="1"/>
          <w:szCs w:val="24"/>
        </w:rPr>
        <w:t>t</w:t>
      </w:r>
      <w:r w:rsidRPr="00A915AD">
        <w:rPr>
          <w:rFonts w:cs="Arial"/>
          <w:szCs w:val="24"/>
        </w:rPr>
        <w:t>o</w:t>
      </w:r>
      <w:r w:rsidRPr="00A915AD">
        <w:rPr>
          <w:rFonts w:cs="Arial"/>
          <w:spacing w:val="-2"/>
          <w:szCs w:val="24"/>
        </w:rPr>
        <w:t>r</w:t>
      </w:r>
      <w:r w:rsidRPr="00A915AD">
        <w:rPr>
          <w:rFonts w:cs="Arial"/>
          <w:spacing w:val="1"/>
          <w:szCs w:val="24"/>
        </w:rPr>
        <w:t>u</w:t>
      </w:r>
      <w:r w:rsidRPr="00A915AD">
        <w:rPr>
          <w:rFonts w:cs="Arial"/>
          <w:szCs w:val="24"/>
        </w:rPr>
        <w:t>l</w:t>
      </w:r>
      <w:r w:rsidRPr="00A915AD">
        <w:rPr>
          <w:rFonts w:cs="Arial"/>
          <w:spacing w:val="1"/>
          <w:szCs w:val="24"/>
        </w:rPr>
        <w:t>u</w:t>
      </w:r>
      <w:r w:rsidRPr="00A915AD">
        <w:rPr>
          <w:rFonts w:cs="Arial"/>
          <w:szCs w:val="24"/>
        </w:rPr>
        <w:t>i s</w:t>
      </w:r>
      <w:r w:rsidRPr="00A915AD">
        <w:rPr>
          <w:rFonts w:cs="Arial"/>
          <w:spacing w:val="1"/>
          <w:szCs w:val="24"/>
        </w:rPr>
        <w:t>un</w:t>
      </w:r>
      <w:r w:rsidRPr="00A915AD">
        <w:rPr>
          <w:rFonts w:cs="Arial"/>
          <w:szCs w:val="24"/>
        </w:rPr>
        <w:t>t</w:t>
      </w:r>
      <w:r w:rsidRPr="00A915AD">
        <w:rPr>
          <w:rFonts w:cs="Arial"/>
          <w:spacing w:val="3"/>
          <w:szCs w:val="24"/>
        </w:rPr>
        <w:t xml:space="preserve"> </w:t>
      </w:r>
      <w:r w:rsidRPr="00A915AD">
        <w:rPr>
          <w:rFonts w:cs="Arial"/>
          <w:spacing w:val="-2"/>
          <w:szCs w:val="24"/>
        </w:rPr>
        <w:t>î</w:t>
      </w:r>
      <w:r w:rsidRPr="00A915AD">
        <w:rPr>
          <w:rFonts w:cs="Arial"/>
          <w:spacing w:val="1"/>
          <w:szCs w:val="24"/>
        </w:rPr>
        <w:t>n</w:t>
      </w:r>
      <w:r w:rsidRPr="00A915AD">
        <w:rPr>
          <w:rFonts w:cs="Arial"/>
          <w:szCs w:val="24"/>
        </w:rPr>
        <w:t>s</w:t>
      </w:r>
      <w:r w:rsidRPr="00A915AD">
        <w:rPr>
          <w:rFonts w:cs="Arial"/>
          <w:spacing w:val="-1"/>
          <w:szCs w:val="24"/>
        </w:rPr>
        <w:t>c</w:t>
      </w:r>
      <w:r w:rsidRPr="00A915AD">
        <w:rPr>
          <w:rFonts w:cs="Arial"/>
          <w:szCs w:val="24"/>
        </w:rPr>
        <w:t>rise</w:t>
      </w:r>
      <w:r w:rsidRPr="00A915AD">
        <w:rPr>
          <w:rFonts w:cs="Arial"/>
          <w:spacing w:val="3"/>
          <w:szCs w:val="24"/>
        </w:rPr>
        <w:t xml:space="preserve"> </w:t>
      </w:r>
      <w:r w:rsidRPr="00A915AD">
        <w:rPr>
          <w:rFonts w:cs="Arial"/>
          <w:szCs w:val="24"/>
        </w:rPr>
        <w:t>în</w:t>
      </w:r>
      <w:r w:rsidRPr="00A915AD">
        <w:rPr>
          <w:rFonts w:cs="Arial"/>
          <w:spacing w:val="3"/>
          <w:szCs w:val="24"/>
        </w:rPr>
        <w:t xml:space="preserve"> </w:t>
      </w:r>
      <w:r w:rsidRPr="00A915AD">
        <w:rPr>
          <w:rFonts w:cs="Arial"/>
          <w:spacing w:val="-1"/>
          <w:szCs w:val="24"/>
        </w:rPr>
        <w:t>cu</w:t>
      </w:r>
      <w:r w:rsidRPr="00A915AD">
        <w:rPr>
          <w:rFonts w:cs="Arial"/>
          <w:spacing w:val="1"/>
          <w:szCs w:val="24"/>
        </w:rPr>
        <w:t>p</w:t>
      </w:r>
      <w:r w:rsidRPr="00A915AD">
        <w:rPr>
          <w:rFonts w:cs="Arial"/>
          <w:szCs w:val="24"/>
        </w:rPr>
        <w:t>r</w:t>
      </w:r>
      <w:r w:rsidRPr="00A915AD">
        <w:rPr>
          <w:rFonts w:cs="Arial"/>
          <w:spacing w:val="-2"/>
          <w:szCs w:val="24"/>
        </w:rPr>
        <w:t>i</w:t>
      </w:r>
      <w:r w:rsidRPr="00A915AD">
        <w:rPr>
          <w:rFonts w:cs="Arial"/>
          <w:spacing w:val="1"/>
          <w:szCs w:val="24"/>
        </w:rPr>
        <w:t>n</w:t>
      </w:r>
      <w:r w:rsidRPr="00A915AD">
        <w:rPr>
          <w:rFonts w:cs="Arial"/>
          <w:szCs w:val="24"/>
        </w:rPr>
        <w:t>s</w:t>
      </w:r>
      <w:r w:rsidRPr="00A915AD">
        <w:rPr>
          <w:rFonts w:cs="Arial"/>
          <w:spacing w:val="1"/>
          <w:szCs w:val="24"/>
        </w:rPr>
        <w:t>u</w:t>
      </w:r>
      <w:r w:rsidRPr="00A915AD">
        <w:rPr>
          <w:rFonts w:cs="Arial"/>
          <w:szCs w:val="24"/>
        </w:rPr>
        <w:t>l</w:t>
      </w:r>
      <w:r w:rsidRPr="00A915AD">
        <w:rPr>
          <w:rFonts w:cs="Arial"/>
          <w:spacing w:val="2"/>
          <w:szCs w:val="24"/>
        </w:rPr>
        <w:t xml:space="preserve"> </w:t>
      </w:r>
      <w:r w:rsidRPr="00A915AD">
        <w:rPr>
          <w:rFonts w:cs="Arial"/>
          <w:spacing w:val="-1"/>
          <w:szCs w:val="24"/>
        </w:rPr>
        <w:t>c</w:t>
      </w:r>
      <w:r w:rsidRPr="00A915AD">
        <w:rPr>
          <w:rFonts w:cs="Arial"/>
          <w:szCs w:val="24"/>
        </w:rPr>
        <w:t>o</w:t>
      </w:r>
      <w:r w:rsidRPr="00A915AD">
        <w:rPr>
          <w:rFonts w:cs="Arial"/>
          <w:spacing w:val="1"/>
          <w:szCs w:val="24"/>
        </w:rPr>
        <w:t>n</w:t>
      </w:r>
      <w:r w:rsidRPr="00A915AD">
        <w:rPr>
          <w:rFonts w:cs="Arial"/>
          <w:spacing w:val="-1"/>
          <w:szCs w:val="24"/>
        </w:rPr>
        <w:t>t</w:t>
      </w:r>
      <w:r w:rsidRPr="00A915AD">
        <w:rPr>
          <w:rFonts w:cs="Arial"/>
          <w:szCs w:val="24"/>
        </w:rPr>
        <w:t>rac</w:t>
      </w:r>
      <w:r w:rsidRPr="00A915AD">
        <w:rPr>
          <w:rFonts w:cs="Arial"/>
          <w:spacing w:val="1"/>
          <w:szCs w:val="24"/>
        </w:rPr>
        <w:t>tu</w:t>
      </w:r>
      <w:r w:rsidRPr="00A915AD">
        <w:rPr>
          <w:rFonts w:cs="Arial"/>
          <w:spacing w:val="-2"/>
          <w:szCs w:val="24"/>
        </w:rPr>
        <w:t>l</w:t>
      </w:r>
      <w:r w:rsidRPr="00A915AD">
        <w:rPr>
          <w:rFonts w:cs="Arial"/>
          <w:spacing w:val="1"/>
          <w:szCs w:val="24"/>
        </w:rPr>
        <w:t>u</w:t>
      </w:r>
      <w:r w:rsidRPr="00A915AD">
        <w:rPr>
          <w:rFonts w:cs="Arial"/>
          <w:szCs w:val="24"/>
        </w:rPr>
        <w:t>i</w:t>
      </w:r>
      <w:r w:rsidRPr="00A915AD">
        <w:rPr>
          <w:rFonts w:cs="Arial"/>
          <w:spacing w:val="2"/>
          <w:szCs w:val="24"/>
        </w:rPr>
        <w:t xml:space="preserve"> </w:t>
      </w:r>
      <w:r w:rsidRPr="00A915AD">
        <w:rPr>
          <w:rFonts w:cs="Arial"/>
          <w:spacing w:val="-1"/>
          <w:szCs w:val="24"/>
        </w:rPr>
        <w:t>d</w:t>
      </w:r>
      <w:r w:rsidRPr="00A915AD">
        <w:rPr>
          <w:rFonts w:cs="Arial"/>
          <w:szCs w:val="24"/>
        </w:rPr>
        <w:t>e</w:t>
      </w:r>
      <w:r w:rsidRPr="00A915AD">
        <w:rPr>
          <w:rFonts w:cs="Arial"/>
          <w:spacing w:val="3"/>
          <w:szCs w:val="24"/>
        </w:rPr>
        <w:t xml:space="preserve"> </w:t>
      </w:r>
      <w:r w:rsidRPr="00A915AD">
        <w:rPr>
          <w:rFonts w:cs="Arial"/>
          <w:spacing w:val="1"/>
          <w:szCs w:val="24"/>
        </w:rPr>
        <w:t>d</w:t>
      </w:r>
      <w:r w:rsidRPr="00A915AD">
        <w:rPr>
          <w:rFonts w:cs="Arial"/>
          <w:spacing w:val="9"/>
          <w:szCs w:val="24"/>
        </w:rPr>
        <w:t>e</w:t>
      </w:r>
      <w:r w:rsidRPr="00A915AD">
        <w:rPr>
          <w:rFonts w:cs="Arial"/>
          <w:spacing w:val="-2"/>
          <w:szCs w:val="24"/>
        </w:rPr>
        <w:t>le</w:t>
      </w:r>
      <w:r w:rsidRPr="00A915AD">
        <w:rPr>
          <w:rFonts w:cs="Arial"/>
          <w:szCs w:val="24"/>
        </w:rPr>
        <w:t>gare</w:t>
      </w:r>
      <w:r w:rsidRPr="00A915AD">
        <w:rPr>
          <w:rFonts w:cs="Arial"/>
          <w:spacing w:val="3"/>
          <w:szCs w:val="24"/>
        </w:rPr>
        <w:t xml:space="preserve"> </w:t>
      </w:r>
      <w:r w:rsidRPr="00A915AD">
        <w:rPr>
          <w:rFonts w:cs="Arial"/>
          <w:szCs w:val="24"/>
        </w:rPr>
        <w:t>a</w:t>
      </w:r>
      <w:r w:rsidRPr="00A915AD">
        <w:rPr>
          <w:rFonts w:cs="Arial"/>
          <w:spacing w:val="3"/>
          <w:szCs w:val="24"/>
        </w:rPr>
        <w:t xml:space="preserve"> </w:t>
      </w:r>
      <w:r w:rsidRPr="00A915AD">
        <w:rPr>
          <w:rFonts w:cs="Arial"/>
          <w:szCs w:val="24"/>
        </w:rPr>
        <w:t>ges</w:t>
      </w:r>
      <w:r w:rsidRPr="00A915AD">
        <w:rPr>
          <w:rFonts w:cs="Arial"/>
          <w:spacing w:val="1"/>
          <w:szCs w:val="24"/>
        </w:rPr>
        <w:t>t</w:t>
      </w:r>
      <w:r w:rsidRPr="00A915AD">
        <w:rPr>
          <w:rFonts w:cs="Arial"/>
          <w:spacing w:val="-2"/>
          <w:szCs w:val="24"/>
        </w:rPr>
        <w:t>i</w:t>
      </w:r>
      <w:r w:rsidRPr="00A915AD">
        <w:rPr>
          <w:rFonts w:cs="Arial"/>
          <w:spacing w:val="1"/>
          <w:szCs w:val="24"/>
        </w:rPr>
        <w:t>un</w:t>
      </w:r>
      <w:r w:rsidRPr="00A915AD">
        <w:rPr>
          <w:rFonts w:cs="Arial"/>
          <w:spacing w:val="-2"/>
          <w:szCs w:val="24"/>
        </w:rPr>
        <w:t>i</w:t>
      </w:r>
      <w:r w:rsidRPr="00A915AD">
        <w:rPr>
          <w:rFonts w:cs="Arial"/>
          <w:szCs w:val="24"/>
        </w:rPr>
        <w:t>i servici</w:t>
      </w:r>
      <w:r w:rsidRPr="00A915AD">
        <w:rPr>
          <w:rFonts w:cs="Arial"/>
          <w:spacing w:val="1"/>
          <w:szCs w:val="24"/>
        </w:rPr>
        <w:t>u</w:t>
      </w:r>
      <w:r w:rsidRPr="00A915AD">
        <w:rPr>
          <w:rFonts w:cs="Arial"/>
          <w:szCs w:val="24"/>
        </w:rPr>
        <w:t>l</w:t>
      </w:r>
      <w:r w:rsidRPr="00A915AD">
        <w:rPr>
          <w:rFonts w:cs="Arial"/>
          <w:spacing w:val="1"/>
          <w:szCs w:val="24"/>
        </w:rPr>
        <w:t>u</w:t>
      </w:r>
      <w:r w:rsidRPr="00A915AD">
        <w:rPr>
          <w:rFonts w:cs="Arial"/>
          <w:szCs w:val="24"/>
        </w:rPr>
        <w:t>i</w:t>
      </w:r>
      <w:r w:rsidRPr="00A915AD">
        <w:rPr>
          <w:rFonts w:cs="Arial"/>
          <w:spacing w:val="1"/>
          <w:szCs w:val="24"/>
        </w:rPr>
        <w:t xml:space="preserve"> </w:t>
      </w:r>
      <w:r w:rsidRPr="00A915AD">
        <w:rPr>
          <w:rFonts w:cs="Arial"/>
          <w:spacing w:val="-1"/>
          <w:szCs w:val="24"/>
        </w:rPr>
        <w:t>d</w:t>
      </w:r>
      <w:r w:rsidRPr="00A915AD">
        <w:rPr>
          <w:rFonts w:cs="Arial"/>
          <w:szCs w:val="24"/>
        </w:rPr>
        <w:t>e</w:t>
      </w:r>
      <w:r w:rsidRPr="00A915AD">
        <w:rPr>
          <w:rFonts w:cs="Arial"/>
          <w:spacing w:val="1"/>
          <w:szCs w:val="24"/>
        </w:rPr>
        <w:t xml:space="preserve"> </w:t>
      </w:r>
      <w:r w:rsidRPr="00A915AD">
        <w:rPr>
          <w:rFonts w:cs="Arial"/>
          <w:szCs w:val="24"/>
        </w:rPr>
        <w:t>il</w:t>
      </w:r>
      <w:r w:rsidRPr="00A915AD">
        <w:rPr>
          <w:rFonts w:cs="Arial"/>
          <w:spacing w:val="1"/>
          <w:szCs w:val="24"/>
        </w:rPr>
        <w:t>u</w:t>
      </w:r>
      <w:r w:rsidRPr="00A915AD">
        <w:rPr>
          <w:rFonts w:cs="Arial"/>
          <w:szCs w:val="24"/>
        </w:rPr>
        <w:t>m</w:t>
      </w:r>
      <w:r w:rsidRPr="00A915AD">
        <w:rPr>
          <w:rFonts w:cs="Arial"/>
          <w:spacing w:val="-2"/>
          <w:szCs w:val="24"/>
        </w:rPr>
        <w:t>i</w:t>
      </w:r>
      <w:r w:rsidRPr="00A915AD">
        <w:rPr>
          <w:rFonts w:cs="Arial"/>
          <w:spacing w:val="1"/>
          <w:szCs w:val="24"/>
        </w:rPr>
        <w:t>n</w:t>
      </w:r>
      <w:r w:rsidRPr="00A915AD">
        <w:rPr>
          <w:rFonts w:cs="Arial"/>
          <w:szCs w:val="24"/>
        </w:rPr>
        <w:t xml:space="preserve">at </w:t>
      </w:r>
      <w:r w:rsidRPr="00A915AD">
        <w:rPr>
          <w:rFonts w:cs="Arial"/>
          <w:spacing w:val="1"/>
          <w:szCs w:val="24"/>
        </w:rPr>
        <w:t>p</w:t>
      </w:r>
      <w:r w:rsidRPr="00A915AD">
        <w:rPr>
          <w:rFonts w:cs="Arial"/>
          <w:spacing w:val="-1"/>
          <w:szCs w:val="24"/>
        </w:rPr>
        <w:t>u</w:t>
      </w:r>
      <w:r w:rsidRPr="00A915AD">
        <w:rPr>
          <w:rFonts w:cs="Arial"/>
          <w:spacing w:val="1"/>
          <w:szCs w:val="24"/>
        </w:rPr>
        <w:t>b</w:t>
      </w:r>
      <w:r w:rsidRPr="00A915AD">
        <w:rPr>
          <w:rFonts w:cs="Arial"/>
          <w:szCs w:val="24"/>
        </w:rPr>
        <w:t>lic in</w:t>
      </w:r>
      <w:r w:rsidRPr="00A915AD">
        <w:rPr>
          <w:rFonts w:cs="Arial"/>
          <w:spacing w:val="2"/>
          <w:szCs w:val="24"/>
        </w:rPr>
        <w:t xml:space="preserve"> </w:t>
      </w:r>
      <w:r w:rsidRPr="00A915AD">
        <w:rPr>
          <w:rFonts w:cs="Arial"/>
          <w:szCs w:val="24"/>
        </w:rPr>
        <w:t>i</w:t>
      </w:r>
      <w:r w:rsidRPr="00A915AD">
        <w:rPr>
          <w:rFonts w:cs="Arial"/>
          <w:spacing w:val="-1"/>
          <w:szCs w:val="24"/>
        </w:rPr>
        <w:t>p</w:t>
      </w:r>
      <w:r w:rsidRPr="00A915AD">
        <w:rPr>
          <w:rFonts w:cs="Arial"/>
          <w:szCs w:val="24"/>
        </w:rPr>
        <w:t>o</w:t>
      </w:r>
      <w:r w:rsidRPr="00A915AD">
        <w:rPr>
          <w:rFonts w:cs="Arial"/>
          <w:spacing w:val="1"/>
          <w:szCs w:val="24"/>
        </w:rPr>
        <w:t>t</w:t>
      </w:r>
      <w:r w:rsidRPr="00A915AD">
        <w:rPr>
          <w:rFonts w:cs="Arial"/>
          <w:spacing w:val="-2"/>
          <w:szCs w:val="24"/>
        </w:rPr>
        <w:t>e</w:t>
      </w:r>
      <w:r w:rsidRPr="00A915AD">
        <w:rPr>
          <w:rFonts w:cs="Arial"/>
          <w:spacing w:val="1"/>
          <w:szCs w:val="24"/>
        </w:rPr>
        <w:t>z</w:t>
      </w:r>
      <w:r w:rsidRPr="00A915AD">
        <w:rPr>
          <w:rFonts w:cs="Arial"/>
          <w:szCs w:val="24"/>
        </w:rPr>
        <w:t>a</w:t>
      </w:r>
      <w:r w:rsidRPr="00A915AD">
        <w:rPr>
          <w:rFonts w:cs="Arial"/>
          <w:spacing w:val="1"/>
          <w:szCs w:val="24"/>
        </w:rPr>
        <w:t xml:space="preserve"> </w:t>
      </w:r>
      <w:r w:rsidRPr="00A915AD">
        <w:rPr>
          <w:rFonts w:cs="Arial"/>
          <w:szCs w:val="24"/>
        </w:rPr>
        <w:t>ge</w:t>
      </w:r>
      <w:r w:rsidRPr="00A915AD">
        <w:rPr>
          <w:rFonts w:cs="Arial"/>
          <w:spacing w:val="-2"/>
          <w:szCs w:val="24"/>
        </w:rPr>
        <w:t>s</w:t>
      </w:r>
      <w:r w:rsidRPr="00A915AD">
        <w:rPr>
          <w:rFonts w:cs="Arial"/>
          <w:spacing w:val="1"/>
          <w:szCs w:val="24"/>
        </w:rPr>
        <w:t>t</w:t>
      </w:r>
      <w:r w:rsidRPr="00A915AD">
        <w:rPr>
          <w:rFonts w:cs="Arial"/>
          <w:szCs w:val="24"/>
        </w:rPr>
        <w:t>i</w:t>
      </w:r>
      <w:r w:rsidRPr="00A915AD">
        <w:rPr>
          <w:rFonts w:cs="Arial"/>
          <w:spacing w:val="-1"/>
          <w:szCs w:val="24"/>
        </w:rPr>
        <w:t>u</w:t>
      </w:r>
      <w:r w:rsidRPr="00A915AD">
        <w:rPr>
          <w:rFonts w:cs="Arial"/>
          <w:spacing w:val="1"/>
          <w:szCs w:val="24"/>
        </w:rPr>
        <w:t>n</w:t>
      </w:r>
      <w:r w:rsidRPr="00A915AD">
        <w:rPr>
          <w:rFonts w:cs="Arial"/>
          <w:szCs w:val="24"/>
        </w:rPr>
        <w:t>ii</w:t>
      </w:r>
      <w:r w:rsidRPr="00A915AD">
        <w:rPr>
          <w:rFonts w:cs="Arial"/>
          <w:spacing w:val="1"/>
          <w:szCs w:val="24"/>
        </w:rPr>
        <w:t xml:space="preserve"> </w:t>
      </w:r>
      <w:r w:rsidRPr="00A915AD">
        <w:rPr>
          <w:rFonts w:cs="Arial"/>
          <w:spacing w:val="-1"/>
          <w:szCs w:val="24"/>
        </w:rPr>
        <w:t>d</w:t>
      </w:r>
      <w:r w:rsidRPr="00A915AD">
        <w:rPr>
          <w:rFonts w:cs="Arial"/>
          <w:szCs w:val="24"/>
        </w:rPr>
        <w:t>el</w:t>
      </w:r>
      <w:r w:rsidRPr="00A915AD">
        <w:rPr>
          <w:rFonts w:cs="Arial"/>
          <w:spacing w:val="1"/>
          <w:szCs w:val="24"/>
        </w:rPr>
        <w:t>e</w:t>
      </w:r>
      <w:r w:rsidRPr="00A915AD">
        <w:rPr>
          <w:rFonts w:cs="Arial"/>
          <w:szCs w:val="24"/>
        </w:rPr>
        <w:t>ga</w:t>
      </w:r>
      <w:r w:rsidRPr="00A915AD">
        <w:rPr>
          <w:rFonts w:cs="Arial"/>
          <w:spacing w:val="1"/>
          <w:szCs w:val="24"/>
        </w:rPr>
        <w:t>t</w:t>
      </w:r>
      <w:r w:rsidRPr="00A915AD">
        <w:rPr>
          <w:rFonts w:cs="Arial"/>
          <w:szCs w:val="24"/>
        </w:rPr>
        <w:t>e,</w:t>
      </w:r>
      <w:r w:rsidRPr="00A915AD">
        <w:rPr>
          <w:rFonts w:cs="Arial"/>
          <w:spacing w:val="-1"/>
          <w:szCs w:val="24"/>
        </w:rPr>
        <w:t xml:space="preserve"> </w:t>
      </w:r>
      <w:r w:rsidRPr="00A915AD">
        <w:rPr>
          <w:rFonts w:cs="Arial"/>
          <w:szCs w:val="24"/>
        </w:rPr>
        <w:t>r</w:t>
      </w:r>
      <w:r w:rsidRPr="00A915AD">
        <w:rPr>
          <w:rFonts w:cs="Arial"/>
          <w:spacing w:val="1"/>
          <w:szCs w:val="24"/>
        </w:rPr>
        <w:t>e</w:t>
      </w:r>
      <w:r w:rsidRPr="00A915AD">
        <w:rPr>
          <w:rFonts w:cs="Arial"/>
          <w:szCs w:val="24"/>
        </w:rPr>
        <w:t>s</w:t>
      </w:r>
      <w:r w:rsidRPr="00A915AD">
        <w:rPr>
          <w:rFonts w:cs="Arial"/>
          <w:spacing w:val="1"/>
          <w:szCs w:val="24"/>
        </w:rPr>
        <w:t>p</w:t>
      </w:r>
      <w:r w:rsidRPr="00A915AD">
        <w:rPr>
          <w:rFonts w:cs="Arial"/>
          <w:szCs w:val="24"/>
        </w:rPr>
        <w:t>e</w:t>
      </w:r>
      <w:r w:rsidRPr="00A915AD">
        <w:rPr>
          <w:rFonts w:cs="Arial"/>
          <w:spacing w:val="-2"/>
          <w:szCs w:val="24"/>
        </w:rPr>
        <w:t>c</w:t>
      </w:r>
      <w:r w:rsidRPr="00A915AD">
        <w:rPr>
          <w:rFonts w:cs="Arial"/>
          <w:spacing w:val="1"/>
          <w:szCs w:val="24"/>
        </w:rPr>
        <w:t>t</w:t>
      </w:r>
      <w:r w:rsidRPr="00A915AD">
        <w:rPr>
          <w:rFonts w:cs="Arial"/>
          <w:szCs w:val="24"/>
        </w:rPr>
        <w:t>iv, în</w:t>
      </w:r>
      <w:r w:rsidRPr="00A915AD">
        <w:rPr>
          <w:rFonts w:cs="Arial"/>
          <w:spacing w:val="2"/>
          <w:szCs w:val="24"/>
        </w:rPr>
        <w:t xml:space="preserve"> </w:t>
      </w:r>
      <w:r w:rsidRPr="00A915AD">
        <w:rPr>
          <w:rFonts w:cs="Arial"/>
          <w:spacing w:val="-1"/>
          <w:szCs w:val="24"/>
        </w:rPr>
        <w:t>c</w:t>
      </w:r>
      <w:r w:rsidRPr="00A915AD">
        <w:rPr>
          <w:rFonts w:cs="Arial"/>
          <w:spacing w:val="-2"/>
          <w:szCs w:val="24"/>
        </w:rPr>
        <w:t>o</w:t>
      </w:r>
      <w:r w:rsidRPr="00A915AD">
        <w:rPr>
          <w:rFonts w:cs="Arial"/>
          <w:spacing w:val="-1"/>
          <w:szCs w:val="24"/>
        </w:rPr>
        <w:t>n</w:t>
      </w:r>
      <w:r w:rsidRPr="00A915AD">
        <w:rPr>
          <w:rFonts w:cs="Arial"/>
          <w:spacing w:val="1"/>
          <w:szCs w:val="24"/>
        </w:rPr>
        <w:t>t</w:t>
      </w:r>
      <w:r w:rsidRPr="00A915AD">
        <w:rPr>
          <w:rFonts w:cs="Arial"/>
          <w:szCs w:val="24"/>
        </w:rPr>
        <w:t>rac</w:t>
      </w:r>
      <w:r w:rsidRPr="00A915AD">
        <w:rPr>
          <w:rFonts w:cs="Arial"/>
          <w:spacing w:val="1"/>
          <w:szCs w:val="24"/>
        </w:rPr>
        <w:t>tu</w:t>
      </w:r>
      <w:r w:rsidRPr="00A915AD">
        <w:rPr>
          <w:rFonts w:cs="Arial"/>
          <w:szCs w:val="24"/>
        </w:rPr>
        <w:t>l</w:t>
      </w:r>
      <w:r w:rsidRPr="00A915AD">
        <w:rPr>
          <w:rFonts w:cs="Arial"/>
          <w:spacing w:val="-1"/>
          <w:szCs w:val="24"/>
        </w:rPr>
        <w:t xml:space="preserve"> </w:t>
      </w:r>
      <w:r w:rsidRPr="00A915AD">
        <w:rPr>
          <w:rFonts w:cs="Arial"/>
          <w:spacing w:val="1"/>
          <w:szCs w:val="24"/>
        </w:rPr>
        <w:t>d</w:t>
      </w:r>
      <w:r w:rsidRPr="00A915AD">
        <w:rPr>
          <w:rFonts w:cs="Arial"/>
          <w:szCs w:val="24"/>
        </w:rPr>
        <w:t>e</w:t>
      </w:r>
      <w:r w:rsidRPr="00A915AD">
        <w:rPr>
          <w:rFonts w:cs="Arial"/>
          <w:spacing w:val="1"/>
          <w:szCs w:val="24"/>
        </w:rPr>
        <w:t xml:space="preserve"> </w:t>
      </w:r>
      <w:r w:rsidRPr="00A915AD">
        <w:rPr>
          <w:rFonts w:cs="Arial"/>
          <w:spacing w:val="-2"/>
          <w:szCs w:val="24"/>
        </w:rPr>
        <w:t>a</w:t>
      </w:r>
      <w:r w:rsidRPr="00A915AD">
        <w:rPr>
          <w:rFonts w:cs="Arial"/>
          <w:spacing w:val="1"/>
          <w:szCs w:val="24"/>
        </w:rPr>
        <w:t>d</w:t>
      </w:r>
      <w:r w:rsidRPr="00A915AD">
        <w:rPr>
          <w:rFonts w:cs="Arial"/>
          <w:szCs w:val="24"/>
        </w:rPr>
        <w:t>mi</w:t>
      </w:r>
      <w:r w:rsidRPr="00A915AD">
        <w:rPr>
          <w:rFonts w:cs="Arial"/>
          <w:spacing w:val="1"/>
          <w:szCs w:val="24"/>
        </w:rPr>
        <w:t>n</w:t>
      </w:r>
      <w:r w:rsidRPr="00A915AD">
        <w:rPr>
          <w:rFonts w:cs="Arial"/>
          <w:szCs w:val="24"/>
        </w:rPr>
        <w:t>i</w:t>
      </w:r>
      <w:r w:rsidRPr="00A915AD">
        <w:rPr>
          <w:rFonts w:cs="Arial"/>
          <w:spacing w:val="-3"/>
          <w:szCs w:val="24"/>
        </w:rPr>
        <w:t>s</w:t>
      </w:r>
      <w:r w:rsidRPr="00A915AD">
        <w:rPr>
          <w:rFonts w:cs="Arial"/>
          <w:spacing w:val="1"/>
          <w:szCs w:val="24"/>
        </w:rPr>
        <w:t>t</w:t>
      </w:r>
      <w:r w:rsidRPr="00A915AD">
        <w:rPr>
          <w:rFonts w:cs="Arial"/>
          <w:szCs w:val="24"/>
        </w:rPr>
        <w:t>ra</w:t>
      </w:r>
      <w:r w:rsidRPr="00A915AD">
        <w:rPr>
          <w:rFonts w:cs="Arial"/>
          <w:spacing w:val="-2"/>
          <w:szCs w:val="24"/>
        </w:rPr>
        <w:t>r</w:t>
      </w:r>
      <w:r w:rsidRPr="00A915AD">
        <w:rPr>
          <w:rFonts w:cs="Arial"/>
          <w:szCs w:val="24"/>
        </w:rPr>
        <w:t>e în</w:t>
      </w:r>
      <w:r w:rsidRPr="00A915AD">
        <w:rPr>
          <w:rFonts w:cs="Arial"/>
          <w:spacing w:val="21"/>
          <w:szCs w:val="24"/>
        </w:rPr>
        <w:t xml:space="preserve"> </w:t>
      </w:r>
      <w:r w:rsidRPr="00A915AD">
        <w:rPr>
          <w:rFonts w:cs="Arial"/>
          <w:szCs w:val="24"/>
        </w:rPr>
        <w:t>i</w:t>
      </w:r>
      <w:r w:rsidRPr="00A915AD">
        <w:rPr>
          <w:rFonts w:cs="Arial"/>
          <w:spacing w:val="1"/>
          <w:szCs w:val="24"/>
        </w:rPr>
        <w:t>p</w:t>
      </w:r>
      <w:r w:rsidRPr="00A915AD">
        <w:rPr>
          <w:rFonts w:cs="Arial"/>
          <w:szCs w:val="24"/>
        </w:rPr>
        <w:t>o</w:t>
      </w:r>
      <w:r w:rsidRPr="00A915AD">
        <w:rPr>
          <w:rFonts w:cs="Arial"/>
          <w:spacing w:val="-1"/>
          <w:szCs w:val="24"/>
        </w:rPr>
        <w:t>t</w:t>
      </w:r>
      <w:r w:rsidRPr="00A915AD">
        <w:rPr>
          <w:rFonts w:cs="Arial"/>
          <w:szCs w:val="24"/>
        </w:rPr>
        <w:t>e</w:t>
      </w:r>
      <w:r w:rsidRPr="00A915AD">
        <w:rPr>
          <w:rFonts w:cs="Arial"/>
          <w:spacing w:val="1"/>
          <w:szCs w:val="24"/>
        </w:rPr>
        <w:t>z</w:t>
      </w:r>
      <w:r w:rsidRPr="00A915AD">
        <w:rPr>
          <w:rFonts w:cs="Arial"/>
          <w:szCs w:val="24"/>
        </w:rPr>
        <w:t>a</w:t>
      </w:r>
      <w:r w:rsidRPr="00A915AD">
        <w:rPr>
          <w:rFonts w:cs="Arial"/>
          <w:spacing w:val="20"/>
          <w:szCs w:val="24"/>
        </w:rPr>
        <w:t xml:space="preserve"> </w:t>
      </w:r>
      <w:r w:rsidRPr="00A915AD">
        <w:rPr>
          <w:rFonts w:cs="Arial"/>
          <w:szCs w:val="24"/>
        </w:rPr>
        <w:t>ge</w:t>
      </w:r>
      <w:r w:rsidRPr="00A915AD">
        <w:rPr>
          <w:rFonts w:cs="Arial"/>
          <w:spacing w:val="-2"/>
          <w:szCs w:val="24"/>
        </w:rPr>
        <w:t>s</w:t>
      </w:r>
      <w:r w:rsidRPr="00A915AD">
        <w:rPr>
          <w:rFonts w:cs="Arial"/>
          <w:spacing w:val="1"/>
          <w:szCs w:val="24"/>
        </w:rPr>
        <w:t>t</w:t>
      </w:r>
      <w:r w:rsidRPr="00A915AD">
        <w:rPr>
          <w:rFonts w:cs="Arial"/>
          <w:szCs w:val="24"/>
        </w:rPr>
        <w:t>i</w:t>
      </w:r>
      <w:r w:rsidRPr="00A915AD">
        <w:rPr>
          <w:rFonts w:cs="Arial"/>
          <w:spacing w:val="-1"/>
          <w:szCs w:val="24"/>
        </w:rPr>
        <w:t>u</w:t>
      </w:r>
      <w:r w:rsidRPr="00A915AD">
        <w:rPr>
          <w:rFonts w:cs="Arial"/>
          <w:spacing w:val="1"/>
          <w:szCs w:val="24"/>
        </w:rPr>
        <w:t>n</w:t>
      </w:r>
      <w:r w:rsidRPr="00A915AD">
        <w:rPr>
          <w:rFonts w:cs="Arial"/>
          <w:szCs w:val="24"/>
        </w:rPr>
        <w:t>ii</w:t>
      </w:r>
      <w:r w:rsidRPr="00A915AD">
        <w:rPr>
          <w:rFonts w:cs="Arial"/>
          <w:spacing w:val="20"/>
          <w:szCs w:val="24"/>
        </w:rPr>
        <w:t xml:space="preserve"> </w:t>
      </w:r>
      <w:r w:rsidRPr="00A915AD">
        <w:rPr>
          <w:rFonts w:cs="Arial"/>
          <w:spacing w:val="1"/>
          <w:szCs w:val="24"/>
        </w:rPr>
        <w:t>d</w:t>
      </w:r>
      <w:r w:rsidRPr="00A915AD">
        <w:rPr>
          <w:rFonts w:cs="Arial"/>
          <w:szCs w:val="24"/>
        </w:rPr>
        <w:t>ire</w:t>
      </w:r>
      <w:r w:rsidRPr="00A915AD">
        <w:rPr>
          <w:rFonts w:cs="Arial"/>
          <w:spacing w:val="-2"/>
          <w:szCs w:val="24"/>
        </w:rPr>
        <w:t>c</w:t>
      </w:r>
      <w:r w:rsidRPr="00A915AD">
        <w:rPr>
          <w:rFonts w:cs="Arial"/>
          <w:spacing w:val="1"/>
          <w:szCs w:val="24"/>
        </w:rPr>
        <w:t>t</w:t>
      </w:r>
      <w:r w:rsidRPr="00A915AD">
        <w:rPr>
          <w:rFonts w:cs="Arial"/>
          <w:szCs w:val="24"/>
        </w:rPr>
        <w:t>e.</w:t>
      </w:r>
      <w:r w:rsidRPr="00A915AD">
        <w:rPr>
          <w:rFonts w:cs="Arial"/>
          <w:spacing w:val="20"/>
          <w:szCs w:val="24"/>
        </w:rPr>
        <w:t xml:space="preserve"> </w:t>
      </w:r>
      <w:r w:rsidRPr="00A915AD">
        <w:rPr>
          <w:rFonts w:cs="Arial"/>
          <w:szCs w:val="24"/>
        </w:rPr>
        <w:t>Cu</w:t>
      </w:r>
      <w:r w:rsidRPr="00A915AD">
        <w:rPr>
          <w:rFonts w:cs="Arial"/>
          <w:spacing w:val="1"/>
          <w:szCs w:val="24"/>
        </w:rPr>
        <w:t>p</w:t>
      </w:r>
      <w:r w:rsidRPr="00A915AD">
        <w:rPr>
          <w:rFonts w:cs="Arial"/>
          <w:szCs w:val="24"/>
        </w:rPr>
        <w:t>ri</w:t>
      </w:r>
      <w:r w:rsidRPr="00A915AD">
        <w:rPr>
          <w:rFonts w:cs="Arial"/>
          <w:spacing w:val="1"/>
          <w:szCs w:val="24"/>
        </w:rPr>
        <w:t>n</w:t>
      </w:r>
      <w:r w:rsidRPr="00A915AD">
        <w:rPr>
          <w:rFonts w:cs="Arial"/>
          <w:spacing w:val="-3"/>
          <w:szCs w:val="24"/>
        </w:rPr>
        <w:t>s</w:t>
      </w:r>
      <w:r w:rsidRPr="00A915AD">
        <w:rPr>
          <w:rFonts w:cs="Arial"/>
          <w:spacing w:val="1"/>
          <w:szCs w:val="24"/>
        </w:rPr>
        <w:t>u</w:t>
      </w:r>
      <w:r w:rsidRPr="00A915AD">
        <w:rPr>
          <w:rFonts w:cs="Arial"/>
          <w:szCs w:val="24"/>
        </w:rPr>
        <w:t>l</w:t>
      </w:r>
      <w:r w:rsidRPr="00A915AD">
        <w:rPr>
          <w:rFonts w:cs="Arial"/>
          <w:spacing w:val="20"/>
          <w:szCs w:val="24"/>
        </w:rPr>
        <w:t xml:space="preserve"> </w:t>
      </w:r>
      <w:r w:rsidRPr="00A915AD">
        <w:rPr>
          <w:rFonts w:cs="Arial"/>
          <w:spacing w:val="1"/>
          <w:szCs w:val="24"/>
        </w:rPr>
        <w:t>p</w:t>
      </w:r>
      <w:r w:rsidRPr="00A915AD">
        <w:rPr>
          <w:rFonts w:cs="Arial"/>
          <w:szCs w:val="24"/>
        </w:rPr>
        <w:t>rev</w:t>
      </w:r>
      <w:r w:rsidRPr="00A915AD">
        <w:rPr>
          <w:rFonts w:cs="Arial"/>
          <w:spacing w:val="-2"/>
          <w:szCs w:val="24"/>
        </w:rPr>
        <w:t>e</w:t>
      </w:r>
      <w:r w:rsidRPr="00A915AD">
        <w:rPr>
          <w:rFonts w:cs="Arial"/>
          <w:spacing w:val="1"/>
          <w:szCs w:val="24"/>
        </w:rPr>
        <w:t>d</w:t>
      </w:r>
      <w:r w:rsidRPr="00A915AD">
        <w:rPr>
          <w:rFonts w:cs="Arial"/>
          <w:szCs w:val="24"/>
        </w:rPr>
        <w:t>eri</w:t>
      </w:r>
      <w:r w:rsidRPr="00A915AD">
        <w:rPr>
          <w:rFonts w:cs="Arial"/>
          <w:spacing w:val="-2"/>
          <w:szCs w:val="24"/>
        </w:rPr>
        <w:t>lo</w:t>
      </w:r>
      <w:r w:rsidRPr="00A915AD">
        <w:rPr>
          <w:rFonts w:cs="Arial"/>
          <w:szCs w:val="24"/>
        </w:rPr>
        <w:t>r</w:t>
      </w:r>
      <w:r w:rsidRPr="00A915AD">
        <w:rPr>
          <w:rFonts w:cs="Arial"/>
          <w:spacing w:val="20"/>
          <w:szCs w:val="24"/>
        </w:rPr>
        <w:t xml:space="preserve"> </w:t>
      </w:r>
      <w:r w:rsidRPr="00A915AD">
        <w:rPr>
          <w:rFonts w:cs="Arial"/>
          <w:spacing w:val="1"/>
          <w:szCs w:val="24"/>
        </w:rPr>
        <w:t>d</w:t>
      </w:r>
      <w:r w:rsidRPr="00A915AD">
        <w:rPr>
          <w:rFonts w:cs="Arial"/>
          <w:szCs w:val="24"/>
        </w:rPr>
        <w:t>in</w:t>
      </w:r>
      <w:r w:rsidRPr="00A915AD">
        <w:rPr>
          <w:rFonts w:cs="Arial"/>
          <w:spacing w:val="21"/>
          <w:szCs w:val="24"/>
        </w:rPr>
        <w:t xml:space="preserve"> </w:t>
      </w:r>
      <w:r w:rsidRPr="00A915AD">
        <w:rPr>
          <w:rFonts w:cs="Arial"/>
          <w:szCs w:val="24"/>
        </w:rPr>
        <w:t>aces</w:t>
      </w:r>
      <w:r w:rsidRPr="00A915AD">
        <w:rPr>
          <w:rFonts w:cs="Arial"/>
          <w:spacing w:val="1"/>
          <w:szCs w:val="24"/>
        </w:rPr>
        <w:t>t</w:t>
      </w:r>
      <w:r w:rsidRPr="00A915AD">
        <w:rPr>
          <w:rFonts w:cs="Arial"/>
          <w:szCs w:val="24"/>
        </w:rPr>
        <w:t>e</w:t>
      </w:r>
      <w:r w:rsidRPr="00A915AD">
        <w:rPr>
          <w:rFonts w:cs="Arial"/>
          <w:spacing w:val="20"/>
          <w:szCs w:val="24"/>
        </w:rPr>
        <w:t xml:space="preserve"> </w:t>
      </w:r>
      <w:r w:rsidRPr="00A915AD">
        <w:rPr>
          <w:rFonts w:cs="Arial"/>
          <w:spacing w:val="-1"/>
          <w:szCs w:val="24"/>
        </w:rPr>
        <w:t>d</w:t>
      </w:r>
      <w:r w:rsidRPr="00A915AD">
        <w:rPr>
          <w:rFonts w:cs="Arial"/>
          <w:szCs w:val="24"/>
        </w:rPr>
        <w:t>o</w:t>
      </w:r>
      <w:r w:rsidRPr="00A915AD">
        <w:rPr>
          <w:rFonts w:cs="Arial"/>
          <w:spacing w:val="-1"/>
          <w:szCs w:val="24"/>
        </w:rPr>
        <w:t>c</w:t>
      </w:r>
      <w:r w:rsidRPr="00A915AD">
        <w:rPr>
          <w:rFonts w:cs="Arial"/>
          <w:spacing w:val="1"/>
          <w:szCs w:val="24"/>
        </w:rPr>
        <w:t>u</w:t>
      </w:r>
      <w:r w:rsidRPr="00A915AD">
        <w:rPr>
          <w:rFonts w:cs="Arial"/>
          <w:szCs w:val="24"/>
        </w:rPr>
        <w:t>m</w:t>
      </w:r>
      <w:r w:rsidRPr="00A915AD">
        <w:rPr>
          <w:rFonts w:cs="Arial"/>
          <w:spacing w:val="-2"/>
          <w:szCs w:val="24"/>
        </w:rPr>
        <w:t>e</w:t>
      </w:r>
      <w:r w:rsidRPr="00A915AD">
        <w:rPr>
          <w:rFonts w:cs="Arial"/>
          <w:spacing w:val="1"/>
          <w:szCs w:val="24"/>
        </w:rPr>
        <w:t>nt</w:t>
      </w:r>
      <w:r w:rsidRPr="00A915AD">
        <w:rPr>
          <w:rFonts w:cs="Arial"/>
          <w:szCs w:val="24"/>
        </w:rPr>
        <w:t>e</w:t>
      </w:r>
      <w:r w:rsidRPr="00A915AD">
        <w:rPr>
          <w:rFonts w:cs="Arial"/>
          <w:spacing w:val="18"/>
          <w:szCs w:val="24"/>
        </w:rPr>
        <w:t xml:space="preserve"> </w:t>
      </w:r>
      <w:r w:rsidRPr="00A915AD">
        <w:rPr>
          <w:rFonts w:cs="Arial"/>
          <w:spacing w:val="1"/>
          <w:szCs w:val="24"/>
        </w:rPr>
        <w:t>t</w:t>
      </w:r>
      <w:r w:rsidRPr="00A915AD">
        <w:rPr>
          <w:rFonts w:cs="Arial"/>
          <w:szCs w:val="24"/>
        </w:rPr>
        <w:t>re</w:t>
      </w:r>
      <w:r w:rsidRPr="00A915AD">
        <w:rPr>
          <w:rFonts w:cs="Arial"/>
          <w:spacing w:val="-1"/>
          <w:szCs w:val="24"/>
        </w:rPr>
        <w:t>b</w:t>
      </w:r>
      <w:r w:rsidRPr="00A915AD">
        <w:rPr>
          <w:rFonts w:cs="Arial"/>
          <w:spacing w:val="1"/>
          <w:szCs w:val="24"/>
        </w:rPr>
        <w:t>u</w:t>
      </w:r>
      <w:r w:rsidRPr="00A915AD">
        <w:rPr>
          <w:rFonts w:cs="Arial"/>
          <w:szCs w:val="24"/>
        </w:rPr>
        <w:t>ie</w:t>
      </w:r>
      <w:r w:rsidRPr="00A915AD">
        <w:rPr>
          <w:rFonts w:cs="Arial"/>
          <w:spacing w:val="20"/>
          <w:szCs w:val="24"/>
        </w:rPr>
        <w:t xml:space="preserve"> </w:t>
      </w:r>
      <w:r w:rsidRPr="00A915AD">
        <w:rPr>
          <w:rFonts w:cs="Arial"/>
          <w:szCs w:val="24"/>
        </w:rPr>
        <w:t>să</w:t>
      </w:r>
      <w:r w:rsidRPr="00A915AD">
        <w:rPr>
          <w:rFonts w:cs="Arial"/>
          <w:spacing w:val="20"/>
          <w:szCs w:val="24"/>
        </w:rPr>
        <w:t xml:space="preserve"> </w:t>
      </w:r>
      <w:r w:rsidRPr="00A915AD">
        <w:rPr>
          <w:rFonts w:cs="Arial"/>
          <w:spacing w:val="1"/>
          <w:szCs w:val="24"/>
        </w:rPr>
        <w:t>f</w:t>
      </w:r>
      <w:r w:rsidRPr="00A915AD">
        <w:rPr>
          <w:rFonts w:cs="Arial"/>
          <w:szCs w:val="24"/>
        </w:rPr>
        <w:t>ie</w:t>
      </w:r>
      <w:r w:rsidRPr="00A915AD">
        <w:rPr>
          <w:rFonts w:cs="Arial"/>
          <w:spacing w:val="20"/>
          <w:szCs w:val="24"/>
        </w:rPr>
        <w:t xml:space="preserve"> </w:t>
      </w:r>
      <w:r w:rsidRPr="00A915AD">
        <w:rPr>
          <w:rFonts w:cs="Arial"/>
          <w:szCs w:val="24"/>
        </w:rPr>
        <w:t>în</w:t>
      </w:r>
      <w:r w:rsidRPr="00A915AD">
        <w:rPr>
          <w:rFonts w:cs="Arial"/>
          <w:spacing w:val="21"/>
          <w:szCs w:val="24"/>
        </w:rPr>
        <w:t xml:space="preserve"> </w:t>
      </w:r>
      <w:r w:rsidRPr="00A915AD">
        <w:rPr>
          <w:rFonts w:cs="Arial"/>
          <w:szCs w:val="24"/>
        </w:rPr>
        <w:t>aco</w:t>
      </w:r>
      <w:r w:rsidRPr="00A915AD">
        <w:rPr>
          <w:rFonts w:cs="Arial"/>
          <w:spacing w:val="-2"/>
          <w:szCs w:val="24"/>
        </w:rPr>
        <w:t>r</w:t>
      </w:r>
      <w:r w:rsidRPr="00A915AD">
        <w:rPr>
          <w:rFonts w:cs="Arial"/>
          <w:szCs w:val="24"/>
        </w:rPr>
        <w:t xml:space="preserve">d </w:t>
      </w:r>
      <w:r w:rsidRPr="00A915AD">
        <w:rPr>
          <w:rFonts w:cs="Arial"/>
          <w:spacing w:val="-1"/>
          <w:szCs w:val="24"/>
        </w:rPr>
        <w:t>c</w:t>
      </w:r>
      <w:r w:rsidRPr="00A915AD">
        <w:rPr>
          <w:rFonts w:cs="Arial"/>
          <w:szCs w:val="24"/>
        </w:rPr>
        <w:t xml:space="preserve">u </w:t>
      </w:r>
      <w:r w:rsidRPr="00A915AD">
        <w:rPr>
          <w:rFonts w:cs="Arial"/>
          <w:spacing w:val="7"/>
          <w:szCs w:val="24"/>
        </w:rPr>
        <w:t xml:space="preserve"> </w:t>
      </w:r>
      <w:r w:rsidRPr="00A915AD">
        <w:rPr>
          <w:rFonts w:cs="Arial"/>
          <w:szCs w:val="24"/>
        </w:rPr>
        <w:t>legisla</w:t>
      </w:r>
      <w:r w:rsidRPr="00A915AD">
        <w:rPr>
          <w:rFonts w:cs="Arial"/>
          <w:spacing w:val="1"/>
          <w:szCs w:val="24"/>
        </w:rPr>
        <w:t>ț</w:t>
      </w:r>
      <w:r w:rsidRPr="00A915AD">
        <w:rPr>
          <w:rFonts w:cs="Arial"/>
          <w:spacing w:val="-2"/>
          <w:szCs w:val="24"/>
        </w:rPr>
        <w:t>i</w:t>
      </w:r>
      <w:r w:rsidRPr="00A915AD">
        <w:rPr>
          <w:rFonts w:cs="Arial"/>
          <w:szCs w:val="24"/>
        </w:rPr>
        <w:t xml:space="preserve">a </w:t>
      </w:r>
      <w:r w:rsidRPr="00A915AD">
        <w:rPr>
          <w:rFonts w:cs="Arial"/>
          <w:spacing w:val="7"/>
          <w:szCs w:val="24"/>
        </w:rPr>
        <w:t xml:space="preserve"> </w:t>
      </w:r>
      <w:r w:rsidRPr="00A915AD">
        <w:rPr>
          <w:rFonts w:cs="Arial"/>
          <w:spacing w:val="-2"/>
          <w:szCs w:val="24"/>
        </w:rPr>
        <w:t>i</w:t>
      </w:r>
      <w:r w:rsidRPr="00A915AD">
        <w:rPr>
          <w:rFonts w:cs="Arial"/>
          <w:spacing w:val="1"/>
          <w:szCs w:val="24"/>
        </w:rPr>
        <w:t>n</w:t>
      </w:r>
      <w:r w:rsidRPr="00A915AD">
        <w:rPr>
          <w:rFonts w:cs="Arial"/>
          <w:spacing w:val="-1"/>
          <w:szCs w:val="24"/>
        </w:rPr>
        <w:t>c</w:t>
      </w:r>
      <w:r w:rsidRPr="00A915AD">
        <w:rPr>
          <w:rFonts w:cs="Arial"/>
          <w:szCs w:val="24"/>
        </w:rPr>
        <w:t>i</w:t>
      </w:r>
      <w:r w:rsidRPr="00A915AD">
        <w:rPr>
          <w:rFonts w:cs="Arial"/>
          <w:spacing w:val="1"/>
          <w:szCs w:val="24"/>
        </w:rPr>
        <w:t>d</w:t>
      </w:r>
      <w:r w:rsidRPr="00A915AD">
        <w:rPr>
          <w:rFonts w:cs="Arial"/>
          <w:szCs w:val="24"/>
        </w:rPr>
        <w:t>e</w:t>
      </w:r>
      <w:r w:rsidRPr="00A915AD">
        <w:rPr>
          <w:rFonts w:cs="Arial"/>
          <w:spacing w:val="-1"/>
          <w:szCs w:val="24"/>
        </w:rPr>
        <w:t>n</w:t>
      </w:r>
      <w:r w:rsidRPr="00A915AD">
        <w:rPr>
          <w:rFonts w:cs="Arial"/>
          <w:spacing w:val="1"/>
          <w:szCs w:val="24"/>
        </w:rPr>
        <w:t>t</w:t>
      </w:r>
      <w:r w:rsidRPr="00A915AD">
        <w:rPr>
          <w:rFonts w:cs="Arial"/>
          <w:szCs w:val="24"/>
        </w:rPr>
        <w:t xml:space="preserve">ă, </w:t>
      </w:r>
      <w:r w:rsidRPr="00A915AD">
        <w:rPr>
          <w:rFonts w:cs="Arial"/>
          <w:spacing w:val="2"/>
          <w:szCs w:val="24"/>
        </w:rPr>
        <w:t xml:space="preserve"> </w:t>
      </w:r>
      <w:r w:rsidRPr="00A915AD">
        <w:rPr>
          <w:rFonts w:cs="Arial"/>
          <w:szCs w:val="24"/>
        </w:rPr>
        <w:t>res</w:t>
      </w:r>
      <w:r w:rsidRPr="00A915AD">
        <w:rPr>
          <w:rFonts w:cs="Arial"/>
          <w:spacing w:val="1"/>
          <w:szCs w:val="24"/>
        </w:rPr>
        <w:t>p</w:t>
      </w:r>
      <w:r w:rsidRPr="00A915AD">
        <w:rPr>
          <w:rFonts w:cs="Arial"/>
          <w:szCs w:val="24"/>
        </w:rPr>
        <w:t>ec</w:t>
      </w:r>
      <w:r w:rsidRPr="00A915AD">
        <w:rPr>
          <w:rFonts w:cs="Arial"/>
          <w:spacing w:val="1"/>
          <w:szCs w:val="24"/>
        </w:rPr>
        <w:t>t</w:t>
      </w:r>
      <w:r w:rsidRPr="00A915AD">
        <w:rPr>
          <w:rFonts w:cs="Arial"/>
          <w:szCs w:val="24"/>
        </w:rPr>
        <w:t xml:space="preserve">iv, </w:t>
      </w:r>
      <w:r w:rsidRPr="00A915AD">
        <w:rPr>
          <w:rFonts w:cs="Arial"/>
          <w:spacing w:val="7"/>
          <w:szCs w:val="24"/>
        </w:rPr>
        <w:t xml:space="preserve"> </w:t>
      </w:r>
      <w:r w:rsidRPr="00A915AD">
        <w:rPr>
          <w:rFonts w:cs="Arial"/>
          <w:spacing w:val="-1"/>
          <w:szCs w:val="24"/>
        </w:rPr>
        <w:t>c</w:t>
      </w:r>
      <w:r w:rsidRPr="00A915AD">
        <w:rPr>
          <w:rFonts w:cs="Arial"/>
          <w:szCs w:val="24"/>
        </w:rPr>
        <w:t xml:space="preserve">u </w:t>
      </w:r>
      <w:r w:rsidRPr="00A915AD">
        <w:rPr>
          <w:rFonts w:cs="Arial"/>
          <w:spacing w:val="7"/>
          <w:szCs w:val="24"/>
        </w:rPr>
        <w:t xml:space="preserve"> </w:t>
      </w:r>
      <w:r w:rsidRPr="00A915AD">
        <w:rPr>
          <w:rFonts w:cs="Arial"/>
          <w:spacing w:val="-2"/>
          <w:szCs w:val="24"/>
        </w:rPr>
        <w:t>r</w:t>
      </w:r>
      <w:r w:rsidRPr="00A915AD">
        <w:rPr>
          <w:rFonts w:cs="Arial"/>
          <w:szCs w:val="24"/>
        </w:rPr>
        <w:t>eg</w:t>
      </w:r>
      <w:r w:rsidRPr="00A915AD">
        <w:rPr>
          <w:rFonts w:cs="Arial"/>
          <w:spacing w:val="1"/>
          <w:szCs w:val="24"/>
        </w:rPr>
        <w:t>u</w:t>
      </w:r>
      <w:r w:rsidRPr="00A915AD">
        <w:rPr>
          <w:rFonts w:cs="Arial"/>
          <w:szCs w:val="24"/>
        </w:rPr>
        <w:t>lam</w:t>
      </w:r>
      <w:r w:rsidRPr="00A915AD">
        <w:rPr>
          <w:rFonts w:cs="Arial"/>
          <w:spacing w:val="-1"/>
          <w:szCs w:val="24"/>
        </w:rPr>
        <w:t>en</w:t>
      </w:r>
      <w:r w:rsidRPr="00A915AD">
        <w:rPr>
          <w:rFonts w:cs="Arial"/>
          <w:spacing w:val="1"/>
          <w:szCs w:val="24"/>
        </w:rPr>
        <w:t>tu</w:t>
      </w:r>
      <w:r w:rsidRPr="00A915AD">
        <w:rPr>
          <w:rFonts w:cs="Arial"/>
          <w:szCs w:val="24"/>
        </w:rPr>
        <w:t xml:space="preserve">l </w:t>
      </w:r>
      <w:r w:rsidRPr="00A915AD">
        <w:rPr>
          <w:rFonts w:cs="Arial"/>
          <w:spacing w:val="7"/>
          <w:szCs w:val="24"/>
        </w:rPr>
        <w:t xml:space="preserve"> </w:t>
      </w:r>
      <w:r w:rsidRPr="00A915AD">
        <w:rPr>
          <w:rFonts w:cs="Arial"/>
          <w:spacing w:val="-1"/>
          <w:szCs w:val="24"/>
        </w:rPr>
        <w:t>c</w:t>
      </w:r>
      <w:r w:rsidRPr="00A915AD">
        <w:rPr>
          <w:rFonts w:cs="Arial"/>
          <w:spacing w:val="-2"/>
          <w:szCs w:val="24"/>
        </w:rPr>
        <w:t>a</w:t>
      </w:r>
      <w:r w:rsidRPr="00A915AD">
        <w:rPr>
          <w:rFonts w:cs="Arial"/>
          <w:spacing w:val="1"/>
          <w:szCs w:val="24"/>
        </w:rPr>
        <w:t>d</w:t>
      </w:r>
      <w:r w:rsidRPr="00A915AD">
        <w:rPr>
          <w:rFonts w:cs="Arial"/>
          <w:szCs w:val="24"/>
        </w:rPr>
        <w:t xml:space="preserve">ru </w:t>
      </w:r>
      <w:r w:rsidRPr="00A915AD">
        <w:rPr>
          <w:rFonts w:cs="Arial"/>
          <w:spacing w:val="6"/>
          <w:szCs w:val="24"/>
        </w:rPr>
        <w:t xml:space="preserve"> </w:t>
      </w:r>
      <w:r w:rsidRPr="00A915AD">
        <w:rPr>
          <w:rFonts w:cs="Arial"/>
          <w:szCs w:val="24"/>
        </w:rPr>
        <w:t>a</w:t>
      </w:r>
      <w:r w:rsidRPr="00A915AD">
        <w:rPr>
          <w:rFonts w:cs="Arial"/>
          <w:spacing w:val="-1"/>
          <w:szCs w:val="24"/>
        </w:rPr>
        <w:t>d</w:t>
      </w:r>
      <w:r w:rsidRPr="00A915AD">
        <w:rPr>
          <w:rFonts w:cs="Arial"/>
          <w:szCs w:val="24"/>
        </w:rPr>
        <w:t>o</w:t>
      </w:r>
      <w:r w:rsidRPr="00A915AD">
        <w:rPr>
          <w:rFonts w:cs="Arial"/>
          <w:spacing w:val="-1"/>
          <w:szCs w:val="24"/>
        </w:rPr>
        <w:t>p</w:t>
      </w:r>
      <w:r w:rsidRPr="00A915AD">
        <w:rPr>
          <w:rFonts w:cs="Arial"/>
          <w:spacing w:val="1"/>
          <w:szCs w:val="24"/>
        </w:rPr>
        <w:t>t</w:t>
      </w:r>
      <w:r w:rsidRPr="00A915AD">
        <w:rPr>
          <w:rFonts w:cs="Arial"/>
          <w:szCs w:val="24"/>
        </w:rPr>
        <w:t xml:space="preserve">at </w:t>
      </w:r>
      <w:r w:rsidRPr="00A915AD">
        <w:rPr>
          <w:rFonts w:cs="Arial"/>
          <w:spacing w:val="6"/>
          <w:szCs w:val="24"/>
        </w:rPr>
        <w:t xml:space="preserve"> </w:t>
      </w:r>
      <w:r w:rsidRPr="00A915AD">
        <w:rPr>
          <w:rFonts w:cs="Arial"/>
          <w:spacing w:val="1"/>
          <w:szCs w:val="24"/>
        </w:rPr>
        <w:t>d</w:t>
      </w:r>
      <w:r w:rsidRPr="00A915AD">
        <w:rPr>
          <w:rFonts w:cs="Arial"/>
          <w:szCs w:val="24"/>
        </w:rPr>
        <w:t xml:space="preserve">e </w:t>
      </w:r>
      <w:r w:rsidRPr="00A915AD">
        <w:rPr>
          <w:rFonts w:cs="Arial"/>
          <w:spacing w:val="5"/>
          <w:szCs w:val="24"/>
        </w:rPr>
        <w:t xml:space="preserve"> </w:t>
      </w:r>
      <w:r w:rsidRPr="00A915AD">
        <w:rPr>
          <w:rFonts w:cs="Arial"/>
          <w:spacing w:val="-2"/>
          <w:szCs w:val="24"/>
        </w:rPr>
        <w:t>A.</w:t>
      </w:r>
      <w:r w:rsidRPr="00A915AD">
        <w:rPr>
          <w:rFonts w:cs="Arial"/>
          <w:spacing w:val="1"/>
          <w:szCs w:val="24"/>
        </w:rPr>
        <w:t>N.</w:t>
      </w:r>
      <w:r w:rsidRPr="00A915AD">
        <w:rPr>
          <w:rFonts w:cs="Arial"/>
          <w:szCs w:val="24"/>
        </w:rPr>
        <w:t xml:space="preserve">R.S.C. </w:t>
      </w:r>
      <w:r w:rsidRPr="00A915AD">
        <w:rPr>
          <w:rFonts w:cs="Arial"/>
          <w:spacing w:val="5"/>
          <w:szCs w:val="24"/>
        </w:rPr>
        <w:t xml:space="preserve"> </w:t>
      </w:r>
      <w:r w:rsidRPr="00A915AD">
        <w:rPr>
          <w:rFonts w:cs="Arial"/>
          <w:spacing w:val="1"/>
          <w:szCs w:val="24"/>
        </w:rPr>
        <w:t>p</w:t>
      </w:r>
      <w:r w:rsidRPr="00A915AD">
        <w:rPr>
          <w:rFonts w:cs="Arial"/>
          <w:szCs w:val="24"/>
        </w:rPr>
        <w:t xml:space="preserve">rin </w:t>
      </w:r>
      <w:r w:rsidRPr="00A915AD">
        <w:rPr>
          <w:rFonts w:cs="Arial"/>
          <w:spacing w:val="6"/>
          <w:szCs w:val="24"/>
        </w:rPr>
        <w:t xml:space="preserve"> </w:t>
      </w:r>
      <w:r w:rsidRPr="00A915AD">
        <w:rPr>
          <w:rFonts w:cs="Arial"/>
          <w:szCs w:val="24"/>
        </w:rPr>
        <w:t>Or</w:t>
      </w:r>
      <w:r w:rsidRPr="00A915AD">
        <w:rPr>
          <w:rFonts w:cs="Arial"/>
          <w:spacing w:val="1"/>
          <w:szCs w:val="24"/>
        </w:rPr>
        <w:t>d</w:t>
      </w:r>
      <w:r w:rsidRPr="00A915AD">
        <w:rPr>
          <w:rFonts w:cs="Arial"/>
          <w:spacing w:val="-2"/>
          <w:szCs w:val="24"/>
        </w:rPr>
        <w:t>i</w:t>
      </w:r>
      <w:r w:rsidRPr="00A915AD">
        <w:rPr>
          <w:rFonts w:cs="Arial"/>
          <w:spacing w:val="1"/>
          <w:szCs w:val="24"/>
        </w:rPr>
        <w:t>nu</w:t>
      </w:r>
      <w:r w:rsidRPr="00A915AD">
        <w:rPr>
          <w:rFonts w:cs="Arial"/>
          <w:szCs w:val="24"/>
        </w:rPr>
        <w:t xml:space="preserve">l </w:t>
      </w:r>
      <w:r w:rsidRPr="00A915AD">
        <w:rPr>
          <w:rFonts w:cs="Arial"/>
          <w:spacing w:val="4"/>
          <w:szCs w:val="24"/>
        </w:rPr>
        <w:t xml:space="preserve"> </w:t>
      </w:r>
      <w:r w:rsidRPr="00A915AD">
        <w:rPr>
          <w:rFonts w:cs="Arial"/>
          <w:spacing w:val="1"/>
          <w:szCs w:val="24"/>
        </w:rPr>
        <w:t>n</w:t>
      </w:r>
      <w:r w:rsidRPr="00A915AD">
        <w:rPr>
          <w:rFonts w:cs="Arial"/>
          <w:szCs w:val="24"/>
        </w:rPr>
        <w:t>r.8</w:t>
      </w:r>
      <w:r w:rsidRPr="00A915AD">
        <w:rPr>
          <w:rFonts w:cs="Arial"/>
          <w:spacing w:val="1"/>
          <w:szCs w:val="24"/>
        </w:rPr>
        <w:t>6/</w:t>
      </w:r>
      <w:r w:rsidRPr="00A915AD">
        <w:rPr>
          <w:rFonts w:cs="Arial"/>
          <w:spacing w:val="-2"/>
          <w:szCs w:val="24"/>
        </w:rPr>
        <w:t>2</w:t>
      </w:r>
      <w:r w:rsidRPr="00A915AD">
        <w:rPr>
          <w:rFonts w:cs="Arial"/>
          <w:szCs w:val="24"/>
        </w:rPr>
        <w:t>0</w:t>
      </w:r>
      <w:r w:rsidRPr="00A915AD">
        <w:rPr>
          <w:rFonts w:cs="Arial"/>
          <w:spacing w:val="1"/>
          <w:szCs w:val="24"/>
        </w:rPr>
        <w:t>0</w:t>
      </w:r>
      <w:r w:rsidRPr="00A915AD">
        <w:rPr>
          <w:rFonts w:cs="Arial"/>
          <w:szCs w:val="24"/>
        </w:rPr>
        <w:t>7,</w:t>
      </w:r>
      <w:r w:rsidRPr="00A915AD">
        <w:rPr>
          <w:rFonts w:cs="Arial"/>
          <w:spacing w:val="-1"/>
          <w:szCs w:val="24"/>
        </w:rPr>
        <w:t xml:space="preserve"> </w:t>
      </w:r>
      <w:r w:rsidRPr="00A915AD">
        <w:rPr>
          <w:rFonts w:cs="Arial"/>
          <w:spacing w:val="1"/>
          <w:szCs w:val="24"/>
        </w:rPr>
        <w:t>p</w:t>
      </w:r>
      <w:r w:rsidRPr="00A915AD">
        <w:rPr>
          <w:rFonts w:cs="Arial"/>
          <w:spacing w:val="-2"/>
          <w:szCs w:val="24"/>
        </w:rPr>
        <w:t>r</w:t>
      </w:r>
      <w:r w:rsidRPr="00A915AD">
        <w:rPr>
          <w:rFonts w:cs="Arial"/>
          <w:szCs w:val="24"/>
        </w:rPr>
        <w:t>ec</w:t>
      </w:r>
      <w:r w:rsidRPr="00A915AD">
        <w:rPr>
          <w:rFonts w:cs="Arial"/>
          <w:spacing w:val="1"/>
          <w:szCs w:val="24"/>
        </w:rPr>
        <w:t>u</w:t>
      </w:r>
      <w:r w:rsidRPr="00A915AD">
        <w:rPr>
          <w:rFonts w:cs="Arial"/>
          <w:szCs w:val="24"/>
        </w:rPr>
        <w:t>m</w:t>
      </w:r>
      <w:r w:rsidRPr="00A915AD">
        <w:rPr>
          <w:rFonts w:cs="Arial"/>
          <w:spacing w:val="1"/>
          <w:szCs w:val="24"/>
        </w:rPr>
        <w:t xml:space="preserve"> </w:t>
      </w:r>
      <w:r w:rsidRPr="00A915AD">
        <w:rPr>
          <w:rFonts w:cs="Arial"/>
          <w:szCs w:val="24"/>
        </w:rPr>
        <w:t>și</w:t>
      </w:r>
      <w:r w:rsidRPr="00A915AD">
        <w:rPr>
          <w:rFonts w:cs="Arial"/>
          <w:spacing w:val="-2"/>
          <w:szCs w:val="24"/>
        </w:rPr>
        <w:t xml:space="preserve"> </w:t>
      </w:r>
      <w:r w:rsidRPr="00A915AD">
        <w:rPr>
          <w:rFonts w:cs="Arial"/>
          <w:szCs w:val="24"/>
        </w:rPr>
        <w:t>reg</w:t>
      </w:r>
      <w:r w:rsidRPr="00A915AD">
        <w:rPr>
          <w:rFonts w:cs="Arial"/>
          <w:spacing w:val="1"/>
          <w:szCs w:val="24"/>
        </w:rPr>
        <w:t>u</w:t>
      </w:r>
      <w:r w:rsidRPr="00A915AD">
        <w:rPr>
          <w:rFonts w:cs="Arial"/>
          <w:spacing w:val="-2"/>
          <w:szCs w:val="24"/>
        </w:rPr>
        <w:t>l</w:t>
      </w:r>
      <w:r w:rsidRPr="00A915AD">
        <w:rPr>
          <w:rFonts w:cs="Arial"/>
          <w:szCs w:val="24"/>
        </w:rPr>
        <w:t>am</w:t>
      </w:r>
      <w:r w:rsidRPr="00A915AD">
        <w:rPr>
          <w:rFonts w:cs="Arial"/>
          <w:spacing w:val="1"/>
          <w:szCs w:val="24"/>
        </w:rPr>
        <w:t>en</w:t>
      </w:r>
      <w:r w:rsidRPr="00A915AD">
        <w:rPr>
          <w:rFonts w:cs="Arial"/>
          <w:spacing w:val="-1"/>
          <w:szCs w:val="24"/>
        </w:rPr>
        <w:t>t</w:t>
      </w:r>
      <w:r w:rsidRPr="00A915AD">
        <w:rPr>
          <w:rFonts w:cs="Arial"/>
          <w:spacing w:val="1"/>
          <w:szCs w:val="24"/>
        </w:rPr>
        <w:t>u</w:t>
      </w:r>
      <w:r w:rsidRPr="00A915AD">
        <w:rPr>
          <w:rFonts w:cs="Arial"/>
          <w:szCs w:val="24"/>
        </w:rPr>
        <w:t>l</w:t>
      </w:r>
      <w:r w:rsidRPr="00A915AD">
        <w:rPr>
          <w:rFonts w:cs="Arial"/>
          <w:spacing w:val="1"/>
          <w:szCs w:val="24"/>
        </w:rPr>
        <w:t xml:space="preserve"> </w:t>
      </w:r>
      <w:r w:rsidRPr="00A915AD">
        <w:rPr>
          <w:rFonts w:cs="Arial"/>
          <w:spacing w:val="-2"/>
          <w:szCs w:val="24"/>
        </w:rPr>
        <w:t>a</w:t>
      </w:r>
      <w:r w:rsidRPr="00A915AD">
        <w:rPr>
          <w:rFonts w:cs="Arial"/>
          <w:spacing w:val="1"/>
          <w:szCs w:val="24"/>
        </w:rPr>
        <w:t>u</w:t>
      </w:r>
      <w:r w:rsidRPr="00A915AD">
        <w:rPr>
          <w:rFonts w:cs="Arial"/>
          <w:spacing w:val="-1"/>
          <w:szCs w:val="24"/>
        </w:rPr>
        <w:t>t</w:t>
      </w:r>
      <w:r w:rsidRPr="00A915AD">
        <w:rPr>
          <w:rFonts w:cs="Arial"/>
          <w:szCs w:val="24"/>
        </w:rPr>
        <w:t>ori</w:t>
      </w:r>
      <w:r w:rsidRPr="00A915AD">
        <w:rPr>
          <w:rFonts w:cs="Arial"/>
          <w:spacing w:val="1"/>
          <w:szCs w:val="24"/>
        </w:rPr>
        <w:t>t</w:t>
      </w:r>
      <w:r w:rsidRPr="00A915AD">
        <w:rPr>
          <w:rFonts w:cs="Arial"/>
          <w:spacing w:val="-2"/>
          <w:szCs w:val="24"/>
        </w:rPr>
        <w:t>ă</w:t>
      </w:r>
      <w:r w:rsidRPr="00A915AD">
        <w:rPr>
          <w:rFonts w:cs="Arial"/>
          <w:spacing w:val="1"/>
          <w:szCs w:val="24"/>
        </w:rPr>
        <w:t>ț</w:t>
      </w:r>
      <w:r w:rsidRPr="00A915AD">
        <w:rPr>
          <w:rFonts w:cs="Arial"/>
          <w:szCs w:val="24"/>
        </w:rPr>
        <w:t>ii</w:t>
      </w:r>
      <w:r w:rsidRPr="00A915AD">
        <w:rPr>
          <w:rFonts w:cs="Arial"/>
          <w:spacing w:val="-1"/>
          <w:szCs w:val="24"/>
        </w:rPr>
        <w:t xml:space="preserve"> </w:t>
      </w:r>
      <w:r w:rsidRPr="00A915AD">
        <w:rPr>
          <w:rFonts w:cs="Arial"/>
          <w:spacing w:val="1"/>
          <w:szCs w:val="24"/>
        </w:rPr>
        <w:t>p</w:t>
      </w:r>
      <w:r w:rsidRPr="00A915AD">
        <w:rPr>
          <w:rFonts w:cs="Arial"/>
          <w:spacing w:val="-1"/>
          <w:szCs w:val="24"/>
        </w:rPr>
        <w:t>u</w:t>
      </w:r>
      <w:r w:rsidRPr="00A915AD">
        <w:rPr>
          <w:rFonts w:cs="Arial"/>
          <w:spacing w:val="1"/>
          <w:szCs w:val="24"/>
        </w:rPr>
        <w:t>b</w:t>
      </w:r>
      <w:r w:rsidRPr="00A915AD">
        <w:rPr>
          <w:rFonts w:cs="Arial"/>
          <w:szCs w:val="24"/>
        </w:rPr>
        <w:t>l</w:t>
      </w:r>
      <w:r w:rsidRPr="00A915AD">
        <w:rPr>
          <w:rFonts w:cs="Arial"/>
          <w:spacing w:val="-2"/>
          <w:szCs w:val="24"/>
        </w:rPr>
        <w:t>i</w:t>
      </w:r>
      <w:r w:rsidRPr="00A915AD">
        <w:rPr>
          <w:rFonts w:cs="Arial"/>
          <w:spacing w:val="-1"/>
          <w:szCs w:val="24"/>
        </w:rPr>
        <w:t>c</w:t>
      </w:r>
      <w:r w:rsidRPr="00A915AD">
        <w:rPr>
          <w:rFonts w:cs="Arial"/>
          <w:szCs w:val="24"/>
        </w:rPr>
        <w:t>e</w:t>
      </w:r>
      <w:r w:rsidRPr="00A915AD">
        <w:rPr>
          <w:rFonts w:cs="Arial"/>
          <w:spacing w:val="1"/>
          <w:szCs w:val="24"/>
        </w:rPr>
        <w:t xml:space="preserve"> </w:t>
      </w:r>
      <w:r w:rsidRPr="00A915AD">
        <w:rPr>
          <w:rFonts w:cs="Arial"/>
          <w:szCs w:val="24"/>
        </w:rPr>
        <w:t>locale</w:t>
      </w:r>
      <w:r w:rsidRPr="00A915AD">
        <w:rPr>
          <w:rFonts w:cs="Arial"/>
          <w:spacing w:val="-1"/>
          <w:szCs w:val="24"/>
        </w:rPr>
        <w:t xml:space="preserve"> </w:t>
      </w:r>
      <w:r w:rsidRPr="00A915AD">
        <w:rPr>
          <w:rFonts w:cs="Arial"/>
          <w:spacing w:val="1"/>
          <w:szCs w:val="24"/>
        </w:rPr>
        <w:t>p</w:t>
      </w:r>
      <w:r w:rsidRPr="00A915AD">
        <w:rPr>
          <w:rFonts w:cs="Arial"/>
          <w:szCs w:val="24"/>
        </w:rPr>
        <w:t>rivi</w:t>
      </w:r>
      <w:r w:rsidRPr="00A915AD">
        <w:rPr>
          <w:rFonts w:cs="Arial"/>
          <w:spacing w:val="-1"/>
          <w:szCs w:val="24"/>
        </w:rPr>
        <w:t>n</w:t>
      </w:r>
      <w:r w:rsidRPr="00A915AD">
        <w:rPr>
          <w:rFonts w:cs="Arial"/>
          <w:szCs w:val="24"/>
        </w:rPr>
        <w:t>d</w:t>
      </w:r>
      <w:r w:rsidRPr="00A915AD">
        <w:rPr>
          <w:rFonts w:cs="Arial"/>
          <w:spacing w:val="2"/>
          <w:szCs w:val="24"/>
        </w:rPr>
        <w:t xml:space="preserve"> </w:t>
      </w:r>
      <w:r w:rsidRPr="00A915AD">
        <w:rPr>
          <w:rFonts w:cs="Arial"/>
          <w:szCs w:val="24"/>
        </w:rPr>
        <w:t>i</w:t>
      </w:r>
      <w:r w:rsidRPr="00A915AD">
        <w:rPr>
          <w:rFonts w:cs="Arial"/>
          <w:spacing w:val="-2"/>
          <w:szCs w:val="24"/>
        </w:rPr>
        <w:t>l</w:t>
      </w:r>
      <w:r w:rsidRPr="00A915AD">
        <w:rPr>
          <w:rFonts w:cs="Arial"/>
          <w:spacing w:val="1"/>
          <w:szCs w:val="24"/>
        </w:rPr>
        <w:t>u</w:t>
      </w:r>
      <w:r w:rsidRPr="00A915AD">
        <w:rPr>
          <w:rFonts w:cs="Arial"/>
          <w:szCs w:val="24"/>
        </w:rPr>
        <w:t>mi</w:t>
      </w:r>
      <w:r w:rsidRPr="00A915AD">
        <w:rPr>
          <w:rFonts w:cs="Arial"/>
          <w:spacing w:val="1"/>
          <w:szCs w:val="24"/>
        </w:rPr>
        <w:t>n</w:t>
      </w:r>
      <w:r w:rsidRPr="00A915AD">
        <w:rPr>
          <w:rFonts w:cs="Arial"/>
          <w:spacing w:val="-2"/>
          <w:szCs w:val="24"/>
        </w:rPr>
        <w:t>a</w:t>
      </w:r>
      <w:r w:rsidRPr="00A915AD">
        <w:rPr>
          <w:rFonts w:cs="Arial"/>
          <w:spacing w:val="-1"/>
          <w:szCs w:val="24"/>
        </w:rPr>
        <w:t>t</w:t>
      </w:r>
      <w:r w:rsidRPr="00A915AD">
        <w:rPr>
          <w:rFonts w:cs="Arial"/>
          <w:spacing w:val="1"/>
          <w:szCs w:val="24"/>
        </w:rPr>
        <w:t>u</w:t>
      </w:r>
      <w:r w:rsidRPr="00A915AD">
        <w:rPr>
          <w:rFonts w:cs="Arial"/>
          <w:szCs w:val="24"/>
        </w:rPr>
        <w:t>l</w:t>
      </w:r>
      <w:r w:rsidRPr="00A915AD">
        <w:rPr>
          <w:rFonts w:cs="Arial"/>
          <w:spacing w:val="1"/>
          <w:szCs w:val="24"/>
        </w:rPr>
        <w:t xml:space="preserve"> </w:t>
      </w:r>
      <w:r w:rsidRPr="00A915AD">
        <w:rPr>
          <w:rFonts w:cs="Arial"/>
          <w:spacing w:val="-1"/>
          <w:szCs w:val="24"/>
        </w:rPr>
        <w:t>p</w:t>
      </w:r>
      <w:r w:rsidRPr="00A915AD">
        <w:rPr>
          <w:rFonts w:cs="Arial"/>
          <w:spacing w:val="1"/>
          <w:szCs w:val="24"/>
        </w:rPr>
        <w:t>ub</w:t>
      </w:r>
      <w:r w:rsidRPr="00A915AD">
        <w:rPr>
          <w:rFonts w:cs="Arial"/>
          <w:szCs w:val="24"/>
        </w:rPr>
        <w:t>li</w:t>
      </w:r>
      <w:r w:rsidRPr="00A915AD">
        <w:rPr>
          <w:rFonts w:cs="Arial"/>
          <w:spacing w:val="-1"/>
          <w:szCs w:val="24"/>
        </w:rPr>
        <w:t>c</w:t>
      </w:r>
      <w:r w:rsidRPr="00A915AD">
        <w:rPr>
          <w:rFonts w:cs="Arial"/>
          <w:szCs w:val="24"/>
        </w:rPr>
        <w:t>.</w:t>
      </w:r>
    </w:p>
    <w:p w14:paraId="4B4907B5" w14:textId="77777777" w:rsidR="00A369A6" w:rsidRPr="00A915AD" w:rsidRDefault="00A369A6" w:rsidP="00396F41">
      <w:pPr>
        <w:spacing w:line="360" w:lineRule="auto"/>
        <w:ind w:firstLine="708"/>
        <w:jc w:val="both"/>
        <w:rPr>
          <w:rFonts w:cs="Arial"/>
          <w:szCs w:val="24"/>
        </w:rPr>
      </w:pPr>
    </w:p>
    <w:p w14:paraId="4968A202" w14:textId="71C74BF7" w:rsidR="00122BB3" w:rsidRPr="00A915AD" w:rsidRDefault="00122BB3" w:rsidP="00396F41">
      <w:pPr>
        <w:spacing w:line="360" w:lineRule="auto"/>
        <w:ind w:firstLine="708"/>
        <w:jc w:val="both"/>
        <w:rPr>
          <w:rFonts w:cs="Arial"/>
          <w:szCs w:val="24"/>
        </w:rPr>
      </w:pPr>
      <w:r w:rsidRPr="00A915AD">
        <w:rPr>
          <w:rFonts w:cs="Arial"/>
          <w:szCs w:val="24"/>
        </w:rPr>
        <w:t>Pe</w:t>
      </w:r>
      <w:r w:rsidRPr="00A915AD">
        <w:rPr>
          <w:rFonts w:cs="Arial"/>
          <w:spacing w:val="1"/>
          <w:szCs w:val="24"/>
        </w:rPr>
        <w:t xml:space="preserve"> d</w:t>
      </w:r>
      <w:r w:rsidRPr="00A915AD">
        <w:rPr>
          <w:rFonts w:cs="Arial"/>
          <w:szCs w:val="24"/>
        </w:rPr>
        <w:t>e</w:t>
      </w:r>
      <w:r w:rsidRPr="00A915AD">
        <w:rPr>
          <w:rFonts w:cs="Arial"/>
          <w:spacing w:val="1"/>
          <w:szCs w:val="24"/>
        </w:rPr>
        <w:t xml:space="preserve"> </w:t>
      </w:r>
      <w:r w:rsidRPr="00A915AD">
        <w:rPr>
          <w:rFonts w:cs="Arial"/>
          <w:szCs w:val="24"/>
        </w:rPr>
        <w:t>al</w:t>
      </w:r>
      <w:r w:rsidRPr="00A915AD">
        <w:rPr>
          <w:rFonts w:cs="Arial"/>
          <w:spacing w:val="1"/>
          <w:szCs w:val="24"/>
        </w:rPr>
        <w:t>t</w:t>
      </w:r>
      <w:r w:rsidRPr="00A915AD">
        <w:rPr>
          <w:rFonts w:cs="Arial"/>
          <w:szCs w:val="24"/>
        </w:rPr>
        <w:t>ă</w:t>
      </w:r>
      <w:r w:rsidRPr="00A915AD">
        <w:rPr>
          <w:rFonts w:cs="Arial"/>
          <w:spacing w:val="1"/>
          <w:szCs w:val="24"/>
        </w:rPr>
        <w:t xml:space="preserve"> p</w:t>
      </w:r>
      <w:r w:rsidRPr="00A915AD">
        <w:rPr>
          <w:rFonts w:cs="Arial"/>
          <w:spacing w:val="-2"/>
          <w:szCs w:val="24"/>
        </w:rPr>
        <w:t>a</w:t>
      </w:r>
      <w:r w:rsidRPr="00A915AD">
        <w:rPr>
          <w:rFonts w:cs="Arial"/>
          <w:szCs w:val="24"/>
        </w:rPr>
        <w:t>r</w:t>
      </w:r>
      <w:r w:rsidRPr="00A915AD">
        <w:rPr>
          <w:rFonts w:cs="Arial"/>
          <w:spacing w:val="1"/>
          <w:szCs w:val="24"/>
        </w:rPr>
        <w:t>t</w:t>
      </w:r>
      <w:r w:rsidRPr="00A915AD">
        <w:rPr>
          <w:rFonts w:cs="Arial"/>
          <w:szCs w:val="24"/>
        </w:rPr>
        <w:t>e,</w:t>
      </w:r>
      <w:r w:rsidRPr="00A915AD">
        <w:rPr>
          <w:rFonts w:cs="Arial"/>
          <w:spacing w:val="1"/>
          <w:szCs w:val="24"/>
        </w:rPr>
        <w:t xml:space="preserve"> </w:t>
      </w:r>
      <w:r w:rsidRPr="00A915AD">
        <w:rPr>
          <w:rFonts w:cs="Arial"/>
          <w:szCs w:val="24"/>
        </w:rPr>
        <w:t>ră</w:t>
      </w:r>
      <w:r w:rsidRPr="00A915AD">
        <w:rPr>
          <w:rFonts w:cs="Arial"/>
          <w:spacing w:val="-2"/>
          <w:szCs w:val="24"/>
        </w:rPr>
        <w:t>s</w:t>
      </w:r>
      <w:r w:rsidRPr="00A915AD">
        <w:rPr>
          <w:rFonts w:cs="Arial"/>
          <w:spacing w:val="1"/>
          <w:szCs w:val="24"/>
        </w:rPr>
        <w:t>p</w:t>
      </w:r>
      <w:r w:rsidRPr="00A915AD">
        <w:rPr>
          <w:rFonts w:cs="Arial"/>
          <w:spacing w:val="-1"/>
          <w:szCs w:val="24"/>
        </w:rPr>
        <w:t>u</w:t>
      </w:r>
      <w:r w:rsidRPr="00A915AD">
        <w:rPr>
          <w:rFonts w:cs="Arial"/>
          <w:spacing w:val="1"/>
          <w:szCs w:val="24"/>
        </w:rPr>
        <w:t>nd</w:t>
      </w:r>
      <w:r w:rsidRPr="00A915AD">
        <w:rPr>
          <w:rFonts w:cs="Arial"/>
          <w:szCs w:val="24"/>
        </w:rPr>
        <w:t>e</w:t>
      </w:r>
      <w:r w:rsidRPr="00A915AD">
        <w:rPr>
          <w:rFonts w:cs="Arial"/>
          <w:spacing w:val="-2"/>
          <w:szCs w:val="24"/>
        </w:rPr>
        <w:t>r</w:t>
      </w:r>
      <w:r w:rsidRPr="00A915AD">
        <w:rPr>
          <w:rFonts w:cs="Arial"/>
          <w:szCs w:val="24"/>
        </w:rPr>
        <w:t>ea</w:t>
      </w:r>
      <w:r w:rsidRPr="00A915AD">
        <w:rPr>
          <w:rFonts w:cs="Arial"/>
          <w:spacing w:val="1"/>
          <w:szCs w:val="24"/>
        </w:rPr>
        <w:t xml:space="preserve"> p</w:t>
      </w:r>
      <w:r w:rsidRPr="00A915AD">
        <w:rPr>
          <w:rFonts w:cs="Arial"/>
          <w:szCs w:val="24"/>
        </w:rPr>
        <w:t>ers</w:t>
      </w:r>
      <w:r w:rsidRPr="00A915AD">
        <w:rPr>
          <w:rFonts w:cs="Arial"/>
          <w:spacing w:val="-1"/>
          <w:szCs w:val="24"/>
        </w:rPr>
        <w:t>o</w:t>
      </w:r>
      <w:r w:rsidRPr="00A915AD">
        <w:rPr>
          <w:rFonts w:cs="Arial"/>
          <w:spacing w:val="1"/>
          <w:szCs w:val="24"/>
        </w:rPr>
        <w:t>n</w:t>
      </w:r>
      <w:r w:rsidRPr="00A915AD">
        <w:rPr>
          <w:rFonts w:cs="Arial"/>
          <w:szCs w:val="24"/>
        </w:rPr>
        <w:t>al</w:t>
      </w:r>
      <w:r w:rsidRPr="00A915AD">
        <w:rPr>
          <w:rFonts w:cs="Arial"/>
          <w:spacing w:val="1"/>
          <w:szCs w:val="24"/>
        </w:rPr>
        <w:t>u</w:t>
      </w:r>
      <w:r w:rsidRPr="00A915AD">
        <w:rPr>
          <w:rFonts w:cs="Arial"/>
          <w:spacing w:val="-2"/>
          <w:szCs w:val="24"/>
        </w:rPr>
        <w:t>l</w:t>
      </w:r>
      <w:r w:rsidRPr="00A915AD">
        <w:rPr>
          <w:rFonts w:cs="Arial"/>
          <w:spacing w:val="1"/>
          <w:szCs w:val="24"/>
        </w:rPr>
        <w:t>u</w:t>
      </w:r>
      <w:r w:rsidRPr="00A915AD">
        <w:rPr>
          <w:rFonts w:cs="Arial"/>
          <w:szCs w:val="24"/>
        </w:rPr>
        <w:t>i o</w:t>
      </w:r>
      <w:r w:rsidRPr="00A915AD">
        <w:rPr>
          <w:rFonts w:cs="Arial"/>
          <w:spacing w:val="-1"/>
          <w:szCs w:val="24"/>
        </w:rPr>
        <w:t>p</w:t>
      </w:r>
      <w:r w:rsidRPr="00A915AD">
        <w:rPr>
          <w:rFonts w:cs="Arial"/>
          <w:szCs w:val="24"/>
        </w:rPr>
        <w:t>er</w:t>
      </w:r>
      <w:r w:rsidRPr="00A915AD">
        <w:rPr>
          <w:rFonts w:cs="Arial"/>
          <w:spacing w:val="1"/>
          <w:szCs w:val="24"/>
        </w:rPr>
        <w:t>at</w:t>
      </w:r>
      <w:r w:rsidRPr="00A915AD">
        <w:rPr>
          <w:rFonts w:cs="Arial"/>
          <w:szCs w:val="24"/>
        </w:rPr>
        <w:t>iv al</w:t>
      </w:r>
      <w:r w:rsidRPr="00A915AD">
        <w:rPr>
          <w:rFonts w:cs="Arial"/>
          <w:spacing w:val="1"/>
          <w:szCs w:val="24"/>
        </w:rPr>
        <w:t xml:space="preserve"> </w:t>
      </w:r>
      <w:r w:rsidRPr="00A915AD">
        <w:rPr>
          <w:rFonts w:cs="Arial"/>
          <w:szCs w:val="24"/>
        </w:rPr>
        <w:t>o</w:t>
      </w:r>
      <w:r w:rsidRPr="00A915AD">
        <w:rPr>
          <w:rFonts w:cs="Arial"/>
          <w:spacing w:val="1"/>
          <w:szCs w:val="24"/>
        </w:rPr>
        <w:t>p</w:t>
      </w:r>
      <w:r w:rsidRPr="00A915AD">
        <w:rPr>
          <w:rFonts w:cs="Arial"/>
          <w:szCs w:val="24"/>
        </w:rPr>
        <w:t>er</w:t>
      </w:r>
      <w:r w:rsidRPr="00A915AD">
        <w:rPr>
          <w:rFonts w:cs="Arial"/>
          <w:spacing w:val="-1"/>
          <w:szCs w:val="24"/>
        </w:rPr>
        <w:t>a</w:t>
      </w:r>
      <w:r w:rsidRPr="00A915AD">
        <w:rPr>
          <w:rFonts w:cs="Arial"/>
          <w:spacing w:val="1"/>
          <w:szCs w:val="24"/>
        </w:rPr>
        <w:t>t</w:t>
      </w:r>
      <w:r w:rsidRPr="00A915AD">
        <w:rPr>
          <w:rFonts w:cs="Arial"/>
          <w:szCs w:val="24"/>
        </w:rPr>
        <w:t>o</w:t>
      </w:r>
      <w:r w:rsidRPr="00A915AD">
        <w:rPr>
          <w:rFonts w:cs="Arial"/>
          <w:spacing w:val="-2"/>
          <w:szCs w:val="24"/>
        </w:rPr>
        <w:t>r</w:t>
      </w:r>
      <w:r w:rsidRPr="00A915AD">
        <w:rPr>
          <w:rFonts w:cs="Arial"/>
          <w:spacing w:val="1"/>
          <w:szCs w:val="24"/>
        </w:rPr>
        <w:t>u</w:t>
      </w:r>
      <w:r w:rsidRPr="00A915AD">
        <w:rPr>
          <w:rFonts w:cs="Arial"/>
          <w:szCs w:val="24"/>
        </w:rPr>
        <w:t>l</w:t>
      </w:r>
      <w:r w:rsidRPr="00A915AD">
        <w:rPr>
          <w:rFonts w:cs="Arial"/>
          <w:spacing w:val="1"/>
          <w:szCs w:val="24"/>
        </w:rPr>
        <w:t>u</w:t>
      </w:r>
      <w:r w:rsidRPr="00A915AD">
        <w:rPr>
          <w:rFonts w:cs="Arial"/>
          <w:szCs w:val="24"/>
        </w:rPr>
        <w:t xml:space="preserve">i </w:t>
      </w:r>
      <w:r w:rsidR="00057354">
        <w:rPr>
          <w:rFonts w:cs="Arial"/>
          <w:spacing w:val="-3"/>
          <w:szCs w:val="24"/>
        </w:rPr>
        <w:t xml:space="preserve">este cuprinsă </w:t>
      </w:r>
      <w:r w:rsidRPr="00A915AD">
        <w:rPr>
          <w:rFonts w:cs="Arial"/>
          <w:spacing w:val="-2"/>
          <w:szCs w:val="24"/>
        </w:rPr>
        <w:t>î</w:t>
      </w:r>
      <w:r w:rsidRPr="00A915AD">
        <w:rPr>
          <w:rFonts w:cs="Arial"/>
          <w:szCs w:val="24"/>
        </w:rPr>
        <w:t>n r</w:t>
      </w:r>
      <w:r w:rsidRPr="00A915AD">
        <w:rPr>
          <w:rFonts w:cs="Arial"/>
          <w:spacing w:val="1"/>
          <w:szCs w:val="24"/>
        </w:rPr>
        <w:t>e</w:t>
      </w:r>
      <w:r w:rsidRPr="00A915AD">
        <w:rPr>
          <w:rFonts w:cs="Arial"/>
          <w:szCs w:val="24"/>
        </w:rPr>
        <w:t>g</w:t>
      </w:r>
      <w:r w:rsidRPr="00A915AD">
        <w:rPr>
          <w:rFonts w:cs="Arial"/>
          <w:spacing w:val="1"/>
          <w:szCs w:val="24"/>
        </w:rPr>
        <w:t>u</w:t>
      </w:r>
      <w:r w:rsidRPr="00A915AD">
        <w:rPr>
          <w:rFonts w:cs="Arial"/>
          <w:szCs w:val="24"/>
        </w:rPr>
        <w:t>lam</w:t>
      </w:r>
      <w:r w:rsidRPr="00A915AD">
        <w:rPr>
          <w:rFonts w:cs="Arial"/>
          <w:spacing w:val="-1"/>
          <w:szCs w:val="24"/>
        </w:rPr>
        <w:t>e</w:t>
      </w:r>
      <w:r w:rsidRPr="00A915AD">
        <w:rPr>
          <w:rFonts w:cs="Arial"/>
          <w:spacing w:val="1"/>
          <w:szCs w:val="24"/>
        </w:rPr>
        <w:t>n</w:t>
      </w:r>
      <w:r w:rsidRPr="00A915AD">
        <w:rPr>
          <w:rFonts w:cs="Arial"/>
          <w:spacing w:val="-1"/>
          <w:szCs w:val="24"/>
        </w:rPr>
        <w:t>t</w:t>
      </w:r>
      <w:r w:rsidRPr="00A915AD">
        <w:rPr>
          <w:rFonts w:cs="Arial"/>
          <w:spacing w:val="1"/>
          <w:szCs w:val="24"/>
        </w:rPr>
        <w:t>u</w:t>
      </w:r>
      <w:r w:rsidRPr="00A915AD">
        <w:rPr>
          <w:rFonts w:cs="Arial"/>
          <w:szCs w:val="24"/>
        </w:rPr>
        <w:t>l</w:t>
      </w:r>
      <w:r w:rsidRPr="00A915AD">
        <w:rPr>
          <w:rFonts w:cs="Arial"/>
          <w:spacing w:val="18"/>
          <w:szCs w:val="24"/>
        </w:rPr>
        <w:t xml:space="preserve"> </w:t>
      </w:r>
      <w:r w:rsidRPr="00A915AD">
        <w:rPr>
          <w:rFonts w:cs="Arial"/>
          <w:spacing w:val="1"/>
          <w:szCs w:val="24"/>
        </w:rPr>
        <w:t>d</w:t>
      </w:r>
      <w:r w:rsidRPr="00A915AD">
        <w:rPr>
          <w:rFonts w:cs="Arial"/>
          <w:szCs w:val="24"/>
        </w:rPr>
        <w:t>e</w:t>
      </w:r>
      <w:r w:rsidRPr="00A915AD">
        <w:rPr>
          <w:rFonts w:cs="Arial"/>
          <w:spacing w:val="21"/>
          <w:szCs w:val="24"/>
        </w:rPr>
        <w:t xml:space="preserve"> </w:t>
      </w:r>
      <w:r w:rsidRPr="00A915AD">
        <w:rPr>
          <w:rFonts w:cs="Arial"/>
          <w:spacing w:val="-3"/>
          <w:szCs w:val="24"/>
        </w:rPr>
        <w:t>s</w:t>
      </w:r>
      <w:r w:rsidRPr="00A915AD">
        <w:rPr>
          <w:rFonts w:cs="Arial"/>
          <w:szCs w:val="24"/>
        </w:rPr>
        <w:t>erviciu</w:t>
      </w:r>
      <w:r w:rsidRPr="00A915AD">
        <w:rPr>
          <w:rFonts w:cs="Arial"/>
          <w:spacing w:val="19"/>
          <w:szCs w:val="24"/>
        </w:rPr>
        <w:t xml:space="preserve"> </w:t>
      </w:r>
      <w:r w:rsidRPr="00A915AD">
        <w:rPr>
          <w:rFonts w:cs="Arial"/>
          <w:spacing w:val="-1"/>
          <w:szCs w:val="24"/>
        </w:rPr>
        <w:t>(</w:t>
      </w:r>
      <w:r w:rsidRPr="00A915AD">
        <w:rPr>
          <w:rFonts w:cs="Arial"/>
          <w:szCs w:val="24"/>
        </w:rPr>
        <w:t>r</w:t>
      </w:r>
      <w:r w:rsidRPr="00A915AD">
        <w:rPr>
          <w:rFonts w:cs="Arial"/>
          <w:spacing w:val="3"/>
          <w:szCs w:val="24"/>
        </w:rPr>
        <w:t>e</w:t>
      </w:r>
      <w:r w:rsidRPr="00A915AD">
        <w:rPr>
          <w:rFonts w:cs="Arial"/>
          <w:szCs w:val="24"/>
        </w:rPr>
        <w:t>g</w:t>
      </w:r>
      <w:r w:rsidRPr="00A915AD">
        <w:rPr>
          <w:rFonts w:cs="Arial"/>
          <w:spacing w:val="1"/>
          <w:szCs w:val="24"/>
        </w:rPr>
        <w:t>u</w:t>
      </w:r>
      <w:r w:rsidRPr="00A915AD">
        <w:rPr>
          <w:rFonts w:cs="Arial"/>
          <w:szCs w:val="24"/>
        </w:rPr>
        <w:t>lam</w:t>
      </w:r>
      <w:r w:rsidRPr="00A915AD">
        <w:rPr>
          <w:rFonts w:cs="Arial"/>
          <w:spacing w:val="-1"/>
          <w:szCs w:val="24"/>
        </w:rPr>
        <w:t>e</w:t>
      </w:r>
      <w:r w:rsidRPr="00A915AD">
        <w:rPr>
          <w:rFonts w:cs="Arial"/>
          <w:spacing w:val="1"/>
          <w:szCs w:val="24"/>
        </w:rPr>
        <w:t>n</w:t>
      </w:r>
      <w:r w:rsidRPr="00A915AD">
        <w:rPr>
          <w:rFonts w:cs="Arial"/>
          <w:spacing w:val="-1"/>
          <w:szCs w:val="24"/>
        </w:rPr>
        <w:t>t</w:t>
      </w:r>
      <w:r w:rsidRPr="00A915AD">
        <w:rPr>
          <w:rFonts w:cs="Arial"/>
          <w:spacing w:val="1"/>
          <w:szCs w:val="24"/>
        </w:rPr>
        <w:t>u</w:t>
      </w:r>
      <w:r w:rsidRPr="00A915AD">
        <w:rPr>
          <w:rFonts w:cs="Arial"/>
          <w:szCs w:val="24"/>
        </w:rPr>
        <w:t>l</w:t>
      </w:r>
      <w:r w:rsidRPr="00A915AD">
        <w:rPr>
          <w:rFonts w:cs="Arial"/>
          <w:spacing w:val="18"/>
          <w:szCs w:val="24"/>
        </w:rPr>
        <w:t xml:space="preserve"> </w:t>
      </w:r>
      <w:r w:rsidRPr="00A915AD">
        <w:rPr>
          <w:rFonts w:cs="Arial"/>
          <w:spacing w:val="1"/>
          <w:szCs w:val="24"/>
        </w:rPr>
        <w:t>d</w:t>
      </w:r>
      <w:r w:rsidRPr="00A915AD">
        <w:rPr>
          <w:rFonts w:cs="Arial"/>
          <w:szCs w:val="24"/>
        </w:rPr>
        <w:t>e</w:t>
      </w:r>
      <w:r w:rsidRPr="00A915AD">
        <w:rPr>
          <w:rFonts w:cs="Arial"/>
          <w:spacing w:val="18"/>
          <w:szCs w:val="24"/>
        </w:rPr>
        <w:t xml:space="preserve"> </w:t>
      </w:r>
      <w:r w:rsidRPr="00A915AD">
        <w:rPr>
          <w:rFonts w:cs="Arial"/>
          <w:szCs w:val="24"/>
        </w:rPr>
        <w:t>servi</w:t>
      </w:r>
      <w:r w:rsidRPr="00A915AD">
        <w:rPr>
          <w:rFonts w:cs="Arial"/>
          <w:spacing w:val="-1"/>
          <w:szCs w:val="24"/>
        </w:rPr>
        <w:t>c</w:t>
      </w:r>
      <w:r w:rsidRPr="00A915AD">
        <w:rPr>
          <w:rFonts w:cs="Arial"/>
          <w:szCs w:val="24"/>
        </w:rPr>
        <w:t>iu</w:t>
      </w:r>
      <w:r w:rsidRPr="00A915AD">
        <w:rPr>
          <w:rFonts w:cs="Arial"/>
          <w:spacing w:val="21"/>
          <w:szCs w:val="24"/>
        </w:rPr>
        <w:t xml:space="preserve"> </w:t>
      </w:r>
      <w:r w:rsidRPr="00A915AD">
        <w:rPr>
          <w:rFonts w:cs="Arial"/>
          <w:szCs w:val="24"/>
        </w:rPr>
        <w:t>se</w:t>
      </w:r>
      <w:r w:rsidRPr="00A915AD">
        <w:rPr>
          <w:rFonts w:cs="Arial"/>
          <w:spacing w:val="18"/>
          <w:szCs w:val="24"/>
        </w:rPr>
        <w:t xml:space="preserve"> </w:t>
      </w:r>
      <w:r w:rsidRPr="00A915AD">
        <w:rPr>
          <w:rFonts w:cs="Arial"/>
          <w:szCs w:val="24"/>
        </w:rPr>
        <w:t>î</w:t>
      </w:r>
      <w:r w:rsidRPr="00A915AD">
        <w:rPr>
          <w:rFonts w:cs="Arial"/>
          <w:spacing w:val="-1"/>
          <w:szCs w:val="24"/>
        </w:rPr>
        <w:t>n</w:t>
      </w:r>
      <w:r w:rsidRPr="00A915AD">
        <w:rPr>
          <w:rFonts w:cs="Arial"/>
          <w:spacing w:val="1"/>
          <w:szCs w:val="24"/>
        </w:rPr>
        <w:t>t</w:t>
      </w:r>
      <w:r w:rsidRPr="00A915AD">
        <w:rPr>
          <w:rFonts w:cs="Arial"/>
          <w:szCs w:val="24"/>
        </w:rPr>
        <w:t>o</w:t>
      </w:r>
      <w:r w:rsidRPr="00A915AD">
        <w:rPr>
          <w:rFonts w:cs="Arial"/>
          <w:spacing w:val="-1"/>
          <w:szCs w:val="24"/>
        </w:rPr>
        <w:t>c</w:t>
      </w:r>
      <w:r w:rsidRPr="00A915AD">
        <w:rPr>
          <w:rFonts w:cs="Arial"/>
          <w:szCs w:val="24"/>
        </w:rPr>
        <w:t>meş</w:t>
      </w:r>
      <w:r w:rsidRPr="00A915AD">
        <w:rPr>
          <w:rFonts w:cs="Arial"/>
          <w:spacing w:val="-1"/>
          <w:szCs w:val="24"/>
        </w:rPr>
        <w:t>t</w:t>
      </w:r>
      <w:r w:rsidRPr="00A915AD">
        <w:rPr>
          <w:rFonts w:cs="Arial"/>
          <w:szCs w:val="24"/>
        </w:rPr>
        <w:t>e</w:t>
      </w:r>
      <w:r w:rsidRPr="00A915AD">
        <w:rPr>
          <w:rFonts w:cs="Arial"/>
          <w:spacing w:val="18"/>
          <w:szCs w:val="24"/>
        </w:rPr>
        <w:t xml:space="preserve"> </w:t>
      </w:r>
      <w:r w:rsidRPr="00A915AD">
        <w:rPr>
          <w:rFonts w:cs="Arial"/>
          <w:spacing w:val="1"/>
          <w:szCs w:val="24"/>
        </w:rPr>
        <w:t>p</w:t>
      </w:r>
      <w:r w:rsidRPr="00A915AD">
        <w:rPr>
          <w:rFonts w:cs="Arial"/>
          <w:szCs w:val="24"/>
        </w:rPr>
        <w:t>e</w:t>
      </w:r>
      <w:r w:rsidRPr="00A915AD">
        <w:rPr>
          <w:rFonts w:cs="Arial"/>
          <w:spacing w:val="18"/>
          <w:szCs w:val="24"/>
        </w:rPr>
        <w:t xml:space="preserve"> </w:t>
      </w:r>
      <w:r w:rsidRPr="00A915AD">
        <w:rPr>
          <w:rFonts w:cs="Arial"/>
          <w:spacing w:val="1"/>
          <w:szCs w:val="24"/>
        </w:rPr>
        <w:t>b</w:t>
      </w:r>
      <w:r w:rsidRPr="00A915AD">
        <w:rPr>
          <w:rFonts w:cs="Arial"/>
          <w:szCs w:val="24"/>
        </w:rPr>
        <w:t>a</w:t>
      </w:r>
      <w:r w:rsidRPr="00A915AD">
        <w:rPr>
          <w:rFonts w:cs="Arial"/>
          <w:spacing w:val="-1"/>
          <w:szCs w:val="24"/>
        </w:rPr>
        <w:t>z</w:t>
      </w:r>
      <w:r w:rsidRPr="00A915AD">
        <w:rPr>
          <w:rFonts w:cs="Arial"/>
          <w:szCs w:val="24"/>
        </w:rPr>
        <w:t>a</w:t>
      </w:r>
      <w:r w:rsidRPr="00A915AD">
        <w:rPr>
          <w:rFonts w:cs="Arial"/>
          <w:spacing w:val="20"/>
          <w:szCs w:val="24"/>
        </w:rPr>
        <w:t xml:space="preserve"> </w:t>
      </w:r>
      <w:r w:rsidRPr="00A915AD">
        <w:rPr>
          <w:rFonts w:cs="Arial"/>
          <w:szCs w:val="24"/>
        </w:rPr>
        <w:t>reg</w:t>
      </w:r>
      <w:r w:rsidRPr="00A915AD">
        <w:rPr>
          <w:rFonts w:cs="Arial"/>
          <w:spacing w:val="1"/>
          <w:szCs w:val="24"/>
        </w:rPr>
        <w:t>u</w:t>
      </w:r>
      <w:r w:rsidRPr="00A915AD">
        <w:rPr>
          <w:rFonts w:cs="Arial"/>
          <w:szCs w:val="24"/>
        </w:rPr>
        <w:t>l</w:t>
      </w:r>
      <w:r w:rsidRPr="00A915AD">
        <w:rPr>
          <w:rFonts w:cs="Arial"/>
          <w:spacing w:val="-2"/>
          <w:szCs w:val="24"/>
        </w:rPr>
        <w:t>a</w:t>
      </w:r>
      <w:r w:rsidRPr="00A915AD">
        <w:rPr>
          <w:rFonts w:cs="Arial"/>
          <w:szCs w:val="24"/>
        </w:rPr>
        <w:t>ment</w:t>
      </w:r>
      <w:r w:rsidRPr="00A915AD">
        <w:rPr>
          <w:rFonts w:cs="Arial"/>
          <w:spacing w:val="2"/>
          <w:szCs w:val="24"/>
        </w:rPr>
        <w:t>u</w:t>
      </w:r>
      <w:r w:rsidRPr="00A915AD">
        <w:rPr>
          <w:rFonts w:cs="Arial"/>
          <w:spacing w:val="-2"/>
          <w:szCs w:val="24"/>
        </w:rPr>
        <w:t>l</w:t>
      </w:r>
      <w:r w:rsidRPr="00A915AD">
        <w:rPr>
          <w:rFonts w:cs="Arial"/>
          <w:spacing w:val="1"/>
          <w:szCs w:val="24"/>
        </w:rPr>
        <w:t>u</w:t>
      </w:r>
      <w:r w:rsidRPr="00A915AD">
        <w:rPr>
          <w:rFonts w:cs="Arial"/>
          <w:spacing w:val="6"/>
          <w:szCs w:val="24"/>
        </w:rPr>
        <w:t>i</w:t>
      </w:r>
      <w:r w:rsidRPr="00A915AD">
        <w:rPr>
          <w:rFonts w:cs="Arial"/>
          <w:spacing w:val="1"/>
          <w:szCs w:val="24"/>
        </w:rPr>
        <w:t>-</w:t>
      </w:r>
      <w:r w:rsidRPr="00A915AD">
        <w:rPr>
          <w:rFonts w:cs="Arial"/>
          <w:spacing w:val="-1"/>
          <w:szCs w:val="24"/>
        </w:rPr>
        <w:t>c</w:t>
      </w:r>
      <w:r w:rsidRPr="00A915AD">
        <w:rPr>
          <w:rFonts w:cs="Arial"/>
          <w:szCs w:val="24"/>
        </w:rPr>
        <w:t>a</w:t>
      </w:r>
      <w:r w:rsidRPr="00A915AD">
        <w:rPr>
          <w:rFonts w:cs="Arial"/>
          <w:spacing w:val="-1"/>
          <w:szCs w:val="24"/>
        </w:rPr>
        <w:t>d</w:t>
      </w:r>
      <w:r w:rsidRPr="00A915AD">
        <w:rPr>
          <w:rFonts w:cs="Arial"/>
          <w:spacing w:val="-2"/>
          <w:szCs w:val="24"/>
        </w:rPr>
        <w:t>r</w:t>
      </w:r>
      <w:r w:rsidRPr="00A915AD">
        <w:rPr>
          <w:rFonts w:cs="Arial"/>
          <w:szCs w:val="24"/>
        </w:rPr>
        <w:t>u al</w:t>
      </w:r>
      <w:r w:rsidRPr="00A915AD">
        <w:rPr>
          <w:rFonts w:cs="Arial"/>
          <w:spacing w:val="3"/>
          <w:szCs w:val="24"/>
        </w:rPr>
        <w:t xml:space="preserve"> </w:t>
      </w:r>
      <w:r w:rsidRPr="00A915AD">
        <w:rPr>
          <w:rFonts w:cs="Arial"/>
          <w:szCs w:val="24"/>
        </w:rPr>
        <w:t>servi</w:t>
      </w:r>
      <w:r w:rsidRPr="00A915AD">
        <w:rPr>
          <w:rFonts w:cs="Arial"/>
          <w:spacing w:val="-1"/>
          <w:szCs w:val="24"/>
        </w:rPr>
        <w:t>c</w:t>
      </w:r>
      <w:r w:rsidRPr="00A915AD">
        <w:rPr>
          <w:rFonts w:cs="Arial"/>
          <w:szCs w:val="24"/>
        </w:rPr>
        <w:t>i</w:t>
      </w:r>
      <w:r w:rsidRPr="00A915AD">
        <w:rPr>
          <w:rFonts w:cs="Arial"/>
          <w:spacing w:val="1"/>
          <w:szCs w:val="24"/>
        </w:rPr>
        <w:t>u</w:t>
      </w:r>
      <w:r w:rsidRPr="00A915AD">
        <w:rPr>
          <w:rFonts w:cs="Arial"/>
          <w:szCs w:val="24"/>
        </w:rPr>
        <w:t>l</w:t>
      </w:r>
      <w:r w:rsidRPr="00A915AD">
        <w:rPr>
          <w:rFonts w:cs="Arial"/>
          <w:spacing w:val="1"/>
          <w:szCs w:val="24"/>
        </w:rPr>
        <w:t>u</w:t>
      </w:r>
      <w:r w:rsidRPr="00A915AD">
        <w:rPr>
          <w:rFonts w:cs="Arial"/>
          <w:szCs w:val="24"/>
        </w:rPr>
        <w:t>i</w:t>
      </w:r>
      <w:r w:rsidRPr="00A915AD">
        <w:rPr>
          <w:rFonts w:cs="Arial"/>
          <w:spacing w:val="2"/>
          <w:szCs w:val="24"/>
        </w:rPr>
        <w:t xml:space="preserve"> </w:t>
      </w:r>
      <w:r w:rsidRPr="00A915AD">
        <w:rPr>
          <w:rFonts w:cs="Arial"/>
          <w:spacing w:val="1"/>
          <w:szCs w:val="24"/>
        </w:rPr>
        <w:t>d</w:t>
      </w:r>
      <w:r w:rsidRPr="00A915AD">
        <w:rPr>
          <w:rFonts w:cs="Arial"/>
          <w:szCs w:val="24"/>
        </w:rPr>
        <w:t>e</w:t>
      </w:r>
      <w:r w:rsidRPr="00A915AD">
        <w:rPr>
          <w:rFonts w:cs="Arial"/>
          <w:spacing w:val="3"/>
          <w:szCs w:val="24"/>
        </w:rPr>
        <w:t xml:space="preserve"> </w:t>
      </w:r>
      <w:r w:rsidRPr="00A915AD">
        <w:rPr>
          <w:rFonts w:cs="Arial"/>
          <w:szCs w:val="24"/>
        </w:rPr>
        <w:t>i</w:t>
      </w:r>
      <w:r w:rsidRPr="00A915AD">
        <w:rPr>
          <w:rFonts w:cs="Arial"/>
          <w:spacing w:val="-2"/>
          <w:szCs w:val="24"/>
        </w:rPr>
        <w:t>l</w:t>
      </w:r>
      <w:r w:rsidRPr="00A915AD">
        <w:rPr>
          <w:rFonts w:cs="Arial"/>
          <w:spacing w:val="1"/>
          <w:szCs w:val="24"/>
        </w:rPr>
        <w:t>u</w:t>
      </w:r>
      <w:r w:rsidRPr="00A915AD">
        <w:rPr>
          <w:rFonts w:cs="Arial"/>
          <w:szCs w:val="24"/>
        </w:rPr>
        <w:t>mi</w:t>
      </w:r>
      <w:r w:rsidRPr="00A915AD">
        <w:rPr>
          <w:rFonts w:cs="Arial"/>
          <w:spacing w:val="1"/>
          <w:szCs w:val="24"/>
        </w:rPr>
        <w:t>n</w:t>
      </w:r>
      <w:r w:rsidRPr="00A915AD">
        <w:rPr>
          <w:rFonts w:cs="Arial"/>
          <w:spacing w:val="-2"/>
          <w:szCs w:val="24"/>
        </w:rPr>
        <w:t>a</w:t>
      </w:r>
      <w:r w:rsidRPr="00A915AD">
        <w:rPr>
          <w:rFonts w:cs="Arial"/>
          <w:szCs w:val="24"/>
        </w:rPr>
        <w:t>t</w:t>
      </w:r>
      <w:r w:rsidRPr="00A915AD">
        <w:rPr>
          <w:rFonts w:cs="Arial"/>
          <w:spacing w:val="3"/>
          <w:szCs w:val="24"/>
        </w:rPr>
        <w:t xml:space="preserve"> </w:t>
      </w:r>
      <w:r w:rsidRPr="00A915AD">
        <w:rPr>
          <w:rFonts w:cs="Arial"/>
          <w:spacing w:val="1"/>
          <w:szCs w:val="24"/>
        </w:rPr>
        <w:t>p</w:t>
      </w:r>
      <w:r w:rsidRPr="00A915AD">
        <w:rPr>
          <w:rFonts w:cs="Arial"/>
          <w:spacing w:val="-1"/>
          <w:szCs w:val="24"/>
        </w:rPr>
        <w:t>u</w:t>
      </w:r>
      <w:r w:rsidRPr="00A915AD">
        <w:rPr>
          <w:rFonts w:cs="Arial"/>
          <w:spacing w:val="1"/>
          <w:szCs w:val="24"/>
        </w:rPr>
        <w:t>b</w:t>
      </w:r>
      <w:r w:rsidRPr="00A915AD">
        <w:rPr>
          <w:rFonts w:cs="Arial"/>
          <w:szCs w:val="24"/>
        </w:rPr>
        <w:t>li</w:t>
      </w:r>
      <w:r w:rsidRPr="00A915AD">
        <w:rPr>
          <w:rFonts w:cs="Arial"/>
          <w:spacing w:val="-1"/>
          <w:szCs w:val="24"/>
        </w:rPr>
        <w:t>c)</w:t>
      </w:r>
      <w:r w:rsidRPr="00A915AD">
        <w:rPr>
          <w:rFonts w:cs="Arial"/>
          <w:szCs w:val="24"/>
        </w:rPr>
        <w:t>.</w:t>
      </w:r>
      <w:r w:rsidRPr="00A915AD">
        <w:rPr>
          <w:rFonts w:cs="Arial"/>
          <w:spacing w:val="2"/>
          <w:szCs w:val="24"/>
        </w:rPr>
        <w:t xml:space="preserve"> </w:t>
      </w:r>
      <w:r w:rsidRPr="00A915AD">
        <w:rPr>
          <w:rFonts w:cs="Arial"/>
          <w:szCs w:val="24"/>
        </w:rPr>
        <w:t>În</w:t>
      </w:r>
      <w:r w:rsidRPr="00A915AD">
        <w:rPr>
          <w:rFonts w:cs="Arial"/>
          <w:spacing w:val="3"/>
          <w:szCs w:val="24"/>
        </w:rPr>
        <w:t xml:space="preserve"> </w:t>
      </w:r>
      <w:r w:rsidRPr="00A915AD">
        <w:rPr>
          <w:rFonts w:cs="Arial"/>
          <w:spacing w:val="-1"/>
          <w:szCs w:val="24"/>
        </w:rPr>
        <w:t>c</w:t>
      </w:r>
      <w:r w:rsidRPr="00A915AD">
        <w:rPr>
          <w:rFonts w:cs="Arial"/>
          <w:szCs w:val="24"/>
        </w:rPr>
        <w:t>aie</w:t>
      </w:r>
      <w:r w:rsidRPr="00A915AD">
        <w:rPr>
          <w:rFonts w:cs="Arial"/>
          <w:spacing w:val="1"/>
          <w:szCs w:val="24"/>
        </w:rPr>
        <w:t>t</w:t>
      </w:r>
      <w:r w:rsidRPr="00A915AD">
        <w:rPr>
          <w:rFonts w:cs="Arial"/>
          <w:szCs w:val="24"/>
        </w:rPr>
        <w:t>ele</w:t>
      </w:r>
      <w:r w:rsidRPr="00A915AD">
        <w:rPr>
          <w:rFonts w:cs="Arial"/>
          <w:spacing w:val="3"/>
          <w:szCs w:val="24"/>
        </w:rPr>
        <w:t xml:space="preserve"> </w:t>
      </w:r>
      <w:r w:rsidRPr="00A915AD">
        <w:rPr>
          <w:rFonts w:cs="Arial"/>
          <w:spacing w:val="1"/>
          <w:szCs w:val="24"/>
        </w:rPr>
        <w:t>d</w:t>
      </w:r>
      <w:r w:rsidRPr="00A915AD">
        <w:rPr>
          <w:rFonts w:cs="Arial"/>
          <w:szCs w:val="24"/>
        </w:rPr>
        <w:t>e sarcini</w:t>
      </w:r>
      <w:r w:rsidRPr="00A915AD">
        <w:rPr>
          <w:rFonts w:cs="Arial"/>
          <w:spacing w:val="2"/>
          <w:szCs w:val="24"/>
        </w:rPr>
        <w:t xml:space="preserve"> </w:t>
      </w:r>
      <w:r w:rsidRPr="00A915AD">
        <w:rPr>
          <w:rFonts w:cs="Arial"/>
          <w:szCs w:val="24"/>
        </w:rPr>
        <w:t>se</w:t>
      </w:r>
      <w:r w:rsidRPr="00A915AD">
        <w:rPr>
          <w:rFonts w:cs="Arial"/>
          <w:spacing w:val="3"/>
          <w:szCs w:val="24"/>
        </w:rPr>
        <w:t xml:space="preserve"> </w:t>
      </w:r>
      <w:r w:rsidRPr="00A915AD">
        <w:rPr>
          <w:rFonts w:cs="Arial"/>
          <w:szCs w:val="24"/>
        </w:rPr>
        <w:t>vor</w:t>
      </w:r>
      <w:r w:rsidRPr="00A915AD">
        <w:rPr>
          <w:rFonts w:cs="Arial"/>
          <w:spacing w:val="3"/>
          <w:szCs w:val="24"/>
        </w:rPr>
        <w:t xml:space="preserve"> </w:t>
      </w:r>
      <w:r w:rsidRPr="00A915AD">
        <w:rPr>
          <w:rFonts w:cs="Arial"/>
          <w:spacing w:val="1"/>
          <w:szCs w:val="24"/>
        </w:rPr>
        <w:t>p</w:t>
      </w:r>
      <w:r w:rsidRPr="00A915AD">
        <w:rPr>
          <w:rFonts w:cs="Arial"/>
          <w:szCs w:val="24"/>
        </w:rPr>
        <w:t>re</w:t>
      </w:r>
      <w:r w:rsidRPr="00A915AD">
        <w:rPr>
          <w:rFonts w:cs="Arial"/>
          <w:spacing w:val="-1"/>
          <w:szCs w:val="24"/>
        </w:rPr>
        <w:t>c</w:t>
      </w:r>
      <w:r w:rsidRPr="00A915AD">
        <w:rPr>
          <w:rFonts w:cs="Arial"/>
          <w:szCs w:val="24"/>
        </w:rPr>
        <w:t>i</w:t>
      </w:r>
      <w:r w:rsidRPr="00A915AD">
        <w:rPr>
          <w:rFonts w:cs="Arial"/>
          <w:spacing w:val="1"/>
          <w:szCs w:val="24"/>
        </w:rPr>
        <w:t>z</w:t>
      </w:r>
      <w:r w:rsidRPr="00A915AD">
        <w:rPr>
          <w:rFonts w:cs="Arial"/>
          <w:szCs w:val="24"/>
        </w:rPr>
        <w:t>a</w:t>
      </w:r>
      <w:r w:rsidRPr="00A915AD">
        <w:rPr>
          <w:rFonts w:cs="Arial"/>
          <w:spacing w:val="3"/>
          <w:szCs w:val="24"/>
        </w:rPr>
        <w:t xml:space="preserve"> </w:t>
      </w:r>
      <w:r w:rsidRPr="00A915AD">
        <w:rPr>
          <w:rFonts w:cs="Arial"/>
          <w:spacing w:val="-3"/>
          <w:szCs w:val="24"/>
        </w:rPr>
        <w:t>c</w:t>
      </w:r>
      <w:r w:rsidRPr="00A915AD">
        <w:rPr>
          <w:rFonts w:cs="Arial"/>
          <w:szCs w:val="24"/>
        </w:rPr>
        <w:t>o</w:t>
      </w:r>
      <w:r w:rsidRPr="00A915AD">
        <w:rPr>
          <w:rFonts w:cs="Arial"/>
          <w:spacing w:val="1"/>
          <w:szCs w:val="24"/>
        </w:rPr>
        <w:t>nd</w:t>
      </w:r>
      <w:r w:rsidRPr="00A915AD">
        <w:rPr>
          <w:rFonts w:cs="Arial"/>
          <w:spacing w:val="-2"/>
          <w:szCs w:val="24"/>
        </w:rPr>
        <w:t>i</w:t>
      </w:r>
      <w:r w:rsidRPr="00A915AD">
        <w:rPr>
          <w:rFonts w:cs="Arial"/>
          <w:spacing w:val="1"/>
          <w:szCs w:val="24"/>
        </w:rPr>
        <w:t>ţ</w:t>
      </w:r>
      <w:r w:rsidRPr="00A915AD">
        <w:rPr>
          <w:rFonts w:cs="Arial"/>
          <w:szCs w:val="24"/>
        </w:rPr>
        <w:t>iile</w:t>
      </w:r>
      <w:r w:rsidRPr="00A915AD">
        <w:rPr>
          <w:rFonts w:cs="Arial"/>
          <w:spacing w:val="3"/>
          <w:szCs w:val="24"/>
        </w:rPr>
        <w:t xml:space="preserve"> </w:t>
      </w:r>
      <w:r w:rsidRPr="00A915AD">
        <w:rPr>
          <w:rFonts w:cs="Arial"/>
          <w:spacing w:val="-1"/>
          <w:szCs w:val="24"/>
        </w:rPr>
        <w:t>d</w:t>
      </w:r>
      <w:r w:rsidRPr="00A915AD">
        <w:rPr>
          <w:rFonts w:cs="Arial"/>
          <w:szCs w:val="24"/>
        </w:rPr>
        <w:t>e</w:t>
      </w:r>
      <w:r w:rsidRPr="00A915AD">
        <w:rPr>
          <w:rFonts w:cs="Arial"/>
          <w:spacing w:val="3"/>
          <w:szCs w:val="24"/>
        </w:rPr>
        <w:t xml:space="preserve"> </w:t>
      </w:r>
      <w:r w:rsidRPr="00A915AD">
        <w:rPr>
          <w:rFonts w:cs="Arial"/>
          <w:szCs w:val="24"/>
        </w:rPr>
        <w:t>real</w:t>
      </w:r>
      <w:r w:rsidRPr="00A915AD">
        <w:rPr>
          <w:rFonts w:cs="Arial"/>
          <w:spacing w:val="-2"/>
          <w:szCs w:val="24"/>
        </w:rPr>
        <w:t>i</w:t>
      </w:r>
      <w:r w:rsidRPr="00A915AD">
        <w:rPr>
          <w:rFonts w:cs="Arial"/>
          <w:spacing w:val="1"/>
          <w:szCs w:val="24"/>
        </w:rPr>
        <w:t>z</w:t>
      </w:r>
      <w:r w:rsidRPr="00A915AD">
        <w:rPr>
          <w:rFonts w:cs="Arial"/>
          <w:szCs w:val="24"/>
        </w:rPr>
        <w:t>are</w:t>
      </w:r>
      <w:r w:rsidRPr="00A915AD">
        <w:rPr>
          <w:rFonts w:cs="Arial"/>
          <w:spacing w:val="1"/>
          <w:szCs w:val="24"/>
        </w:rPr>
        <w:t xml:space="preserve"> </w:t>
      </w:r>
      <w:r w:rsidRPr="00A915AD">
        <w:rPr>
          <w:rFonts w:cs="Arial"/>
          <w:szCs w:val="24"/>
        </w:rPr>
        <w:t>a re</w:t>
      </w:r>
      <w:r w:rsidRPr="00A915AD">
        <w:rPr>
          <w:rFonts w:cs="Arial"/>
          <w:spacing w:val="1"/>
          <w:szCs w:val="24"/>
        </w:rPr>
        <w:t>p</w:t>
      </w:r>
      <w:r w:rsidRPr="00A915AD">
        <w:rPr>
          <w:rFonts w:cs="Arial"/>
          <w:szCs w:val="24"/>
        </w:rPr>
        <w:t>ar</w:t>
      </w:r>
      <w:r w:rsidRPr="00A915AD">
        <w:rPr>
          <w:rFonts w:cs="Arial"/>
          <w:spacing w:val="-2"/>
          <w:szCs w:val="24"/>
        </w:rPr>
        <w:t>a</w:t>
      </w:r>
      <w:r w:rsidRPr="00A915AD">
        <w:rPr>
          <w:rFonts w:cs="Arial"/>
          <w:spacing w:val="1"/>
          <w:szCs w:val="24"/>
        </w:rPr>
        <w:t>ţ</w:t>
      </w:r>
      <w:r w:rsidRPr="00A915AD">
        <w:rPr>
          <w:rFonts w:cs="Arial"/>
          <w:szCs w:val="24"/>
        </w:rPr>
        <w:t>iilor</w:t>
      </w:r>
      <w:r w:rsidRPr="00A915AD">
        <w:rPr>
          <w:rFonts w:cs="Arial"/>
          <w:spacing w:val="3"/>
          <w:szCs w:val="24"/>
        </w:rPr>
        <w:t xml:space="preserve"> </w:t>
      </w:r>
      <w:r w:rsidRPr="00A915AD">
        <w:rPr>
          <w:rFonts w:cs="Arial"/>
          <w:spacing w:val="-1"/>
          <w:szCs w:val="24"/>
        </w:rPr>
        <w:t>(c</w:t>
      </w:r>
      <w:r w:rsidRPr="00A915AD">
        <w:rPr>
          <w:rFonts w:cs="Arial"/>
          <w:spacing w:val="1"/>
          <w:szCs w:val="24"/>
        </w:rPr>
        <w:t>u</w:t>
      </w:r>
      <w:r w:rsidRPr="00A915AD">
        <w:rPr>
          <w:rFonts w:cs="Arial"/>
          <w:spacing w:val="-2"/>
          <w:szCs w:val="24"/>
        </w:rPr>
        <w:t>r</w:t>
      </w:r>
      <w:r w:rsidRPr="00A915AD">
        <w:rPr>
          <w:rFonts w:cs="Arial"/>
          <w:szCs w:val="24"/>
        </w:rPr>
        <w:t>e</w:t>
      </w:r>
      <w:r w:rsidRPr="00A915AD">
        <w:rPr>
          <w:rFonts w:cs="Arial"/>
          <w:spacing w:val="-1"/>
          <w:szCs w:val="24"/>
        </w:rPr>
        <w:t>n</w:t>
      </w:r>
      <w:r w:rsidRPr="00A915AD">
        <w:rPr>
          <w:rFonts w:cs="Arial"/>
          <w:spacing w:val="1"/>
          <w:szCs w:val="24"/>
        </w:rPr>
        <w:t>t</w:t>
      </w:r>
      <w:r w:rsidRPr="00A915AD">
        <w:rPr>
          <w:rFonts w:cs="Arial"/>
          <w:szCs w:val="24"/>
        </w:rPr>
        <w:t>e</w:t>
      </w:r>
      <w:r w:rsidRPr="00A915AD">
        <w:rPr>
          <w:rFonts w:cs="Arial"/>
          <w:spacing w:val="4"/>
          <w:szCs w:val="24"/>
        </w:rPr>
        <w:t xml:space="preserve"> </w:t>
      </w:r>
      <w:r w:rsidRPr="00A915AD">
        <w:rPr>
          <w:rFonts w:cs="Arial"/>
          <w:szCs w:val="24"/>
        </w:rPr>
        <w:t xml:space="preserve">şi </w:t>
      </w:r>
      <w:r w:rsidRPr="00A915AD">
        <w:rPr>
          <w:rFonts w:cs="Arial"/>
          <w:spacing w:val="-1"/>
          <w:szCs w:val="24"/>
        </w:rPr>
        <w:t>c</w:t>
      </w:r>
      <w:r w:rsidRPr="00A915AD">
        <w:rPr>
          <w:rFonts w:cs="Arial"/>
          <w:szCs w:val="24"/>
        </w:rPr>
        <w:t>a</w:t>
      </w:r>
      <w:r w:rsidRPr="00A915AD">
        <w:rPr>
          <w:rFonts w:cs="Arial"/>
          <w:spacing w:val="1"/>
          <w:szCs w:val="24"/>
        </w:rPr>
        <w:t>p</w:t>
      </w:r>
      <w:r w:rsidRPr="00A915AD">
        <w:rPr>
          <w:rFonts w:cs="Arial"/>
          <w:szCs w:val="24"/>
        </w:rPr>
        <w:t>i</w:t>
      </w:r>
      <w:r w:rsidRPr="00A915AD">
        <w:rPr>
          <w:rFonts w:cs="Arial"/>
          <w:spacing w:val="1"/>
          <w:szCs w:val="24"/>
        </w:rPr>
        <w:t>t</w:t>
      </w:r>
      <w:r w:rsidRPr="00A915AD">
        <w:rPr>
          <w:rFonts w:cs="Arial"/>
          <w:szCs w:val="24"/>
        </w:rPr>
        <w:t>ale</w:t>
      </w:r>
      <w:r w:rsidRPr="00A915AD">
        <w:rPr>
          <w:rFonts w:cs="Arial"/>
          <w:spacing w:val="-1"/>
          <w:szCs w:val="24"/>
        </w:rPr>
        <w:t>)</w:t>
      </w:r>
      <w:r w:rsidRPr="00A915AD">
        <w:rPr>
          <w:rFonts w:cs="Arial"/>
          <w:szCs w:val="24"/>
        </w:rPr>
        <w:t>,</w:t>
      </w:r>
      <w:r w:rsidRPr="00A915AD">
        <w:rPr>
          <w:rFonts w:cs="Arial"/>
          <w:spacing w:val="3"/>
          <w:szCs w:val="24"/>
        </w:rPr>
        <w:t xml:space="preserve"> </w:t>
      </w:r>
      <w:r w:rsidRPr="00A915AD">
        <w:rPr>
          <w:rFonts w:cs="Arial"/>
          <w:szCs w:val="24"/>
        </w:rPr>
        <w:t>a</w:t>
      </w:r>
      <w:r w:rsidRPr="00A915AD">
        <w:rPr>
          <w:rFonts w:cs="Arial"/>
          <w:spacing w:val="1"/>
          <w:szCs w:val="24"/>
        </w:rPr>
        <w:t xml:space="preserve"> </w:t>
      </w:r>
      <w:r w:rsidR="008D55BA">
        <w:rPr>
          <w:rFonts w:cs="Arial"/>
          <w:szCs w:val="24"/>
        </w:rPr>
        <w:t xml:space="preserve">serviciilor de mentenanta </w:t>
      </w:r>
      <w:r w:rsidRPr="00A915AD">
        <w:rPr>
          <w:rFonts w:cs="Arial"/>
          <w:spacing w:val="1"/>
          <w:szCs w:val="24"/>
        </w:rPr>
        <w:t>p</w:t>
      </w:r>
      <w:r w:rsidRPr="00A915AD">
        <w:rPr>
          <w:rFonts w:cs="Arial"/>
          <w:szCs w:val="24"/>
        </w:rPr>
        <w:t>re</w:t>
      </w:r>
      <w:r w:rsidRPr="00A915AD">
        <w:rPr>
          <w:rFonts w:cs="Arial"/>
          <w:spacing w:val="-1"/>
          <w:szCs w:val="24"/>
        </w:rPr>
        <w:t>c</w:t>
      </w:r>
      <w:r w:rsidRPr="00A915AD">
        <w:rPr>
          <w:rFonts w:cs="Arial"/>
          <w:spacing w:val="1"/>
          <w:szCs w:val="24"/>
        </w:rPr>
        <w:t>u</w:t>
      </w:r>
      <w:r w:rsidRPr="00A915AD">
        <w:rPr>
          <w:rFonts w:cs="Arial"/>
          <w:szCs w:val="24"/>
        </w:rPr>
        <w:t>m</w:t>
      </w:r>
      <w:r w:rsidRPr="00A915AD">
        <w:rPr>
          <w:rFonts w:cs="Arial"/>
          <w:spacing w:val="3"/>
          <w:szCs w:val="24"/>
        </w:rPr>
        <w:t xml:space="preserve"> </w:t>
      </w:r>
      <w:r w:rsidRPr="00A915AD">
        <w:rPr>
          <w:rFonts w:cs="Arial"/>
          <w:szCs w:val="24"/>
        </w:rPr>
        <w:t>şi a</w:t>
      </w:r>
      <w:r w:rsidRPr="00A915AD">
        <w:rPr>
          <w:rFonts w:cs="Arial"/>
          <w:spacing w:val="3"/>
          <w:szCs w:val="24"/>
        </w:rPr>
        <w:t xml:space="preserve"> </w:t>
      </w:r>
      <w:r w:rsidRPr="00A915AD">
        <w:rPr>
          <w:rFonts w:cs="Arial"/>
          <w:szCs w:val="24"/>
        </w:rPr>
        <w:t>a</w:t>
      </w:r>
      <w:r w:rsidRPr="00A915AD">
        <w:rPr>
          <w:rFonts w:cs="Arial"/>
          <w:spacing w:val="-2"/>
          <w:szCs w:val="24"/>
        </w:rPr>
        <w:t>l</w:t>
      </w:r>
      <w:r w:rsidRPr="00A915AD">
        <w:rPr>
          <w:rFonts w:cs="Arial"/>
          <w:spacing w:val="1"/>
          <w:szCs w:val="24"/>
        </w:rPr>
        <w:t>t</w:t>
      </w:r>
      <w:r w:rsidRPr="00A915AD">
        <w:rPr>
          <w:rFonts w:cs="Arial"/>
          <w:szCs w:val="24"/>
        </w:rPr>
        <w:t>or</w:t>
      </w:r>
      <w:r w:rsidRPr="00A915AD">
        <w:rPr>
          <w:rFonts w:cs="Arial"/>
          <w:spacing w:val="3"/>
          <w:szCs w:val="24"/>
        </w:rPr>
        <w:t xml:space="preserve"> </w:t>
      </w:r>
      <w:r w:rsidRPr="00A915AD">
        <w:rPr>
          <w:rFonts w:cs="Arial"/>
          <w:spacing w:val="-1"/>
          <w:szCs w:val="24"/>
        </w:rPr>
        <w:t>ch</w:t>
      </w:r>
      <w:r w:rsidRPr="00A915AD">
        <w:rPr>
          <w:rFonts w:cs="Arial"/>
          <w:szCs w:val="24"/>
        </w:rPr>
        <w:t>eltui</w:t>
      </w:r>
      <w:r w:rsidRPr="00A915AD">
        <w:rPr>
          <w:rFonts w:cs="Arial"/>
          <w:spacing w:val="1"/>
          <w:szCs w:val="24"/>
        </w:rPr>
        <w:t>e</w:t>
      </w:r>
      <w:r w:rsidRPr="00A915AD">
        <w:rPr>
          <w:rFonts w:cs="Arial"/>
          <w:szCs w:val="24"/>
        </w:rPr>
        <w:t>li</w:t>
      </w:r>
      <w:r w:rsidRPr="00A915AD">
        <w:rPr>
          <w:rFonts w:cs="Arial"/>
          <w:spacing w:val="1"/>
          <w:szCs w:val="24"/>
        </w:rPr>
        <w:t xml:space="preserve"> p</w:t>
      </w:r>
      <w:r w:rsidRPr="00A915AD">
        <w:rPr>
          <w:rFonts w:cs="Arial"/>
          <w:szCs w:val="24"/>
        </w:rPr>
        <w:t>e</w:t>
      </w:r>
      <w:r w:rsidRPr="00A915AD">
        <w:rPr>
          <w:rFonts w:cs="Arial"/>
          <w:spacing w:val="4"/>
          <w:szCs w:val="24"/>
        </w:rPr>
        <w:t xml:space="preserve"> </w:t>
      </w:r>
      <w:r w:rsidRPr="00A915AD">
        <w:rPr>
          <w:rFonts w:cs="Arial"/>
          <w:spacing w:val="-1"/>
          <w:szCs w:val="24"/>
        </w:rPr>
        <w:t>c</w:t>
      </w:r>
      <w:r w:rsidRPr="00A915AD">
        <w:rPr>
          <w:rFonts w:cs="Arial"/>
          <w:szCs w:val="24"/>
        </w:rPr>
        <w:t>are</w:t>
      </w:r>
      <w:r w:rsidRPr="00A915AD">
        <w:rPr>
          <w:rFonts w:cs="Arial"/>
          <w:spacing w:val="2"/>
          <w:szCs w:val="24"/>
        </w:rPr>
        <w:t xml:space="preserve"> </w:t>
      </w:r>
      <w:r w:rsidRPr="00A915AD">
        <w:rPr>
          <w:rFonts w:cs="Arial"/>
          <w:spacing w:val="10"/>
          <w:szCs w:val="24"/>
        </w:rPr>
        <w:t>l</w:t>
      </w:r>
      <w:r w:rsidRPr="00A915AD">
        <w:rPr>
          <w:rFonts w:cs="Arial"/>
          <w:szCs w:val="24"/>
        </w:rPr>
        <w:t>e</w:t>
      </w:r>
      <w:r w:rsidRPr="00A915AD">
        <w:rPr>
          <w:rFonts w:cs="Arial"/>
          <w:spacing w:val="4"/>
          <w:szCs w:val="24"/>
        </w:rPr>
        <w:t xml:space="preserve"> </w:t>
      </w:r>
      <w:r w:rsidRPr="00A915AD">
        <w:rPr>
          <w:rFonts w:cs="Arial"/>
          <w:szCs w:val="24"/>
        </w:rPr>
        <w:t>va</w:t>
      </w:r>
      <w:r w:rsidRPr="00A915AD">
        <w:rPr>
          <w:rFonts w:cs="Arial"/>
          <w:spacing w:val="1"/>
          <w:szCs w:val="24"/>
        </w:rPr>
        <w:t xml:space="preserve"> f</w:t>
      </w:r>
      <w:r w:rsidRPr="00A915AD">
        <w:rPr>
          <w:rFonts w:cs="Arial"/>
          <w:szCs w:val="24"/>
        </w:rPr>
        <w:t>a</w:t>
      </w:r>
      <w:r w:rsidRPr="00A915AD">
        <w:rPr>
          <w:rFonts w:cs="Arial"/>
          <w:spacing w:val="-3"/>
          <w:szCs w:val="24"/>
        </w:rPr>
        <w:t>c</w:t>
      </w:r>
      <w:r w:rsidRPr="00A915AD">
        <w:rPr>
          <w:rFonts w:cs="Arial"/>
          <w:szCs w:val="24"/>
        </w:rPr>
        <w:t>e o</w:t>
      </w:r>
      <w:r w:rsidRPr="00A915AD">
        <w:rPr>
          <w:rFonts w:cs="Arial"/>
          <w:spacing w:val="1"/>
          <w:szCs w:val="24"/>
        </w:rPr>
        <w:t>p</w:t>
      </w:r>
      <w:r w:rsidRPr="00A915AD">
        <w:rPr>
          <w:rFonts w:cs="Arial"/>
          <w:szCs w:val="24"/>
        </w:rPr>
        <w:t>er</w:t>
      </w:r>
      <w:r w:rsidRPr="00A915AD">
        <w:rPr>
          <w:rFonts w:cs="Arial"/>
          <w:spacing w:val="-1"/>
          <w:szCs w:val="24"/>
        </w:rPr>
        <w:t>a</w:t>
      </w:r>
      <w:r w:rsidRPr="00A915AD">
        <w:rPr>
          <w:rFonts w:cs="Arial"/>
          <w:spacing w:val="1"/>
          <w:szCs w:val="24"/>
        </w:rPr>
        <w:t>t</w:t>
      </w:r>
      <w:r w:rsidRPr="00A915AD">
        <w:rPr>
          <w:rFonts w:cs="Arial"/>
          <w:szCs w:val="24"/>
        </w:rPr>
        <w:t>o</w:t>
      </w:r>
      <w:r w:rsidRPr="00A915AD">
        <w:rPr>
          <w:rFonts w:cs="Arial"/>
          <w:spacing w:val="-2"/>
          <w:szCs w:val="24"/>
        </w:rPr>
        <w:t>r</w:t>
      </w:r>
      <w:r w:rsidRPr="00A915AD">
        <w:rPr>
          <w:rFonts w:cs="Arial"/>
          <w:spacing w:val="1"/>
          <w:szCs w:val="24"/>
        </w:rPr>
        <w:t>u</w:t>
      </w:r>
      <w:r w:rsidRPr="00A915AD">
        <w:rPr>
          <w:rFonts w:cs="Arial"/>
          <w:szCs w:val="24"/>
        </w:rPr>
        <w:t>l,</w:t>
      </w:r>
      <w:r w:rsidRPr="00A915AD">
        <w:rPr>
          <w:rFonts w:cs="Arial"/>
          <w:spacing w:val="2"/>
          <w:szCs w:val="24"/>
        </w:rPr>
        <w:t xml:space="preserve"> </w:t>
      </w:r>
      <w:r w:rsidRPr="00A915AD">
        <w:rPr>
          <w:rFonts w:cs="Arial"/>
          <w:szCs w:val="24"/>
        </w:rPr>
        <w:t>s</w:t>
      </w:r>
      <w:r w:rsidRPr="00A915AD">
        <w:rPr>
          <w:rFonts w:cs="Arial"/>
          <w:spacing w:val="1"/>
          <w:szCs w:val="24"/>
        </w:rPr>
        <w:t>p</w:t>
      </w:r>
      <w:r w:rsidRPr="00A915AD">
        <w:rPr>
          <w:rFonts w:cs="Arial"/>
          <w:szCs w:val="24"/>
        </w:rPr>
        <w:t>eci</w:t>
      </w:r>
      <w:r w:rsidRPr="00A915AD">
        <w:rPr>
          <w:rFonts w:cs="Arial"/>
          <w:spacing w:val="1"/>
          <w:szCs w:val="24"/>
        </w:rPr>
        <w:t>f</w:t>
      </w:r>
      <w:r w:rsidRPr="00A915AD">
        <w:rPr>
          <w:rFonts w:cs="Arial"/>
          <w:szCs w:val="24"/>
        </w:rPr>
        <w:t>i</w:t>
      </w:r>
      <w:r w:rsidRPr="00A915AD">
        <w:rPr>
          <w:rFonts w:cs="Arial"/>
          <w:spacing w:val="-1"/>
          <w:szCs w:val="24"/>
        </w:rPr>
        <w:t>c</w:t>
      </w:r>
      <w:r w:rsidRPr="00A915AD">
        <w:rPr>
          <w:rFonts w:cs="Arial"/>
          <w:szCs w:val="24"/>
        </w:rPr>
        <w:t>â</w:t>
      </w:r>
      <w:r w:rsidRPr="00A915AD">
        <w:rPr>
          <w:rFonts w:cs="Arial"/>
          <w:spacing w:val="-1"/>
          <w:szCs w:val="24"/>
        </w:rPr>
        <w:t>n</w:t>
      </w:r>
      <w:r w:rsidRPr="00A915AD">
        <w:rPr>
          <w:rFonts w:cs="Arial"/>
          <w:spacing w:val="1"/>
          <w:szCs w:val="24"/>
        </w:rPr>
        <w:t>du-</w:t>
      </w:r>
      <w:r w:rsidRPr="00A915AD">
        <w:rPr>
          <w:rFonts w:cs="Arial"/>
          <w:szCs w:val="24"/>
        </w:rPr>
        <w:t>se</w:t>
      </w:r>
      <w:r w:rsidRPr="00A915AD">
        <w:rPr>
          <w:rFonts w:cs="Arial"/>
          <w:spacing w:val="2"/>
          <w:szCs w:val="24"/>
        </w:rPr>
        <w:t xml:space="preserve"> </w:t>
      </w:r>
      <w:r w:rsidRPr="00A915AD">
        <w:rPr>
          <w:rFonts w:cs="Arial"/>
          <w:szCs w:val="24"/>
        </w:rPr>
        <w:t>m</w:t>
      </w:r>
      <w:r w:rsidRPr="00A915AD">
        <w:rPr>
          <w:rFonts w:cs="Arial"/>
          <w:spacing w:val="1"/>
          <w:szCs w:val="24"/>
        </w:rPr>
        <w:t>odu</w:t>
      </w:r>
      <w:r w:rsidRPr="00A915AD">
        <w:rPr>
          <w:rFonts w:cs="Arial"/>
          <w:szCs w:val="24"/>
        </w:rPr>
        <w:t>l</w:t>
      </w:r>
      <w:r w:rsidRPr="00A915AD">
        <w:rPr>
          <w:rFonts w:cs="Arial"/>
          <w:spacing w:val="2"/>
          <w:szCs w:val="24"/>
        </w:rPr>
        <w:t xml:space="preserve"> </w:t>
      </w:r>
      <w:r w:rsidRPr="00A915AD">
        <w:rPr>
          <w:rFonts w:cs="Arial"/>
          <w:spacing w:val="-1"/>
          <w:szCs w:val="24"/>
        </w:rPr>
        <w:t>d</w:t>
      </w:r>
      <w:r w:rsidRPr="00A915AD">
        <w:rPr>
          <w:rFonts w:cs="Arial"/>
          <w:szCs w:val="24"/>
        </w:rPr>
        <w:t>e</w:t>
      </w:r>
      <w:r w:rsidRPr="00A915AD">
        <w:rPr>
          <w:rFonts w:cs="Arial"/>
          <w:spacing w:val="2"/>
          <w:szCs w:val="24"/>
        </w:rPr>
        <w:t xml:space="preserve"> </w:t>
      </w:r>
      <w:r w:rsidRPr="00A915AD">
        <w:rPr>
          <w:rFonts w:cs="Arial"/>
          <w:szCs w:val="24"/>
        </w:rPr>
        <w:t>a</w:t>
      </w:r>
      <w:r w:rsidRPr="00A915AD">
        <w:rPr>
          <w:rFonts w:cs="Arial"/>
          <w:spacing w:val="1"/>
          <w:szCs w:val="24"/>
        </w:rPr>
        <w:t>p</w:t>
      </w:r>
      <w:r w:rsidRPr="00A915AD">
        <w:rPr>
          <w:rFonts w:cs="Arial"/>
          <w:szCs w:val="24"/>
        </w:rPr>
        <w:t>r</w:t>
      </w:r>
      <w:r w:rsidRPr="00A915AD">
        <w:rPr>
          <w:rFonts w:cs="Arial"/>
          <w:spacing w:val="-1"/>
          <w:szCs w:val="24"/>
        </w:rPr>
        <w:t>o</w:t>
      </w:r>
      <w:r w:rsidRPr="00A915AD">
        <w:rPr>
          <w:rFonts w:cs="Arial"/>
          <w:spacing w:val="1"/>
          <w:szCs w:val="24"/>
        </w:rPr>
        <w:t>b</w:t>
      </w:r>
      <w:r w:rsidRPr="00A915AD">
        <w:rPr>
          <w:rFonts w:cs="Arial"/>
          <w:szCs w:val="24"/>
        </w:rPr>
        <w:t>are şi</w:t>
      </w:r>
      <w:r w:rsidRPr="00A915AD">
        <w:rPr>
          <w:rFonts w:cs="Arial"/>
          <w:spacing w:val="2"/>
          <w:szCs w:val="24"/>
        </w:rPr>
        <w:t xml:space="preserve"> </w:t>
      </w:r>
      <w:r w:rsidRPr="00A915AD">
        <w:rPr>
          <w:rFonts w:cs="Arial"/>
          <w:spacing w:val="1"/>
          <w:szCs w:val="24"/>
        </w:rPr>
        <w:t>d</w:t>
      </w:r>
      <w:r w:rsidRPr="00A915AD">
        <w:rPr>
          <w:rFonts w:cs="Arial"/>
          <w:szCs w:val="24"/>
        </w:rPr>
        <w:t>eco</w:t>
      </w:r>
      <w:r w:rsidRPr="00A915AD">
        <w:rPr>
          <w:rFonts w:cs="Arial"/>
          <w:spacing w:val="1"/>
          <w:szCs w:val="24"/>
        </w:rPr>
        <w:t>nt</w:t>
      </w:r>
      <w:r w:rsidRPr="00A915AD">
        <w:rPr>
          <w:rFonts w:cs="Arial"/>
          <w:szCs w:val="24"/>
        </w:rPr>
        <w:t>are</w:t>
      </w:r>
      <w:r w:rsidRPr="00A915AD">
        <w:rPr>
          <w:rFonts w:cs="Arial"/>
          <w:spacing w:val="3"/>
          <w:szCs w:val="24"/>
        </w:rPr>
        <w:t xml:space="preserve"> </w:t>
      </w:r>
      <w:r w:rsidRPr="00A915AD">
        <w:rPr>
          <w:rFonts w:cs="Arial"/>
          <w:szCs w:val="24"/>
        </w:rPr>
        <w:t>a</w:t>
      </w:r>
      <w:r w:rsidRPr="00A915AD">
        <w:rPr>
          <w:rFonts w:cs="Arial"/>
          <w:spacing w:val="2"/>
          <w:szCs w:val="24"/>
        </w:rPr>
        <w:t xml:space="preserve"> </w:t>
      </w:r>
      <w:r w:rsidRPr="00A915AD">
        <w:rPr>
          <w:rFonts w:cs="Arial"/>
          <w:szCs w:val="24"/>
        </w:rPr>
        <w:t>aces</w:t>
      </w:r>
      <w:r w:rsidRPr="00A915AD">
        <w:rPr>
          <w:rFonts w:cs="Arial"/>
          <w:spacing w:val="1"/>
          <w:szCs w:val="24"/>
        </w:rPr>
        <w:t>t</w:t>
      </w:r>
      <w:r w:rsidRPr="00A915AD">
        <w:rPr>
          <w:rFonts w:cs="Arial"/>
          <w:spacing w:val="-2"/>
          <w:szCs w:val="24"/>
        </w:rPr>
        <w:t>o</w:t>
      </w:r>
      <w:r w:rsidRPr="00A915AD">
        <w:rPr>
          <w:rFonts w:cs="Arial"/>
          <w:szCs w:val="24"/>
        </w:rPr>
        <w:t>ra</w:t>
      </w:r>
      <w:r w:rsidRPr="00A915AD">
        <w:rPr>
          <w:rFonts w:cs="Arial"/>
          <w:spacing w:val="2"/>
          <w:szCs w:val="24"/>
        </w:rPr>
        <w:t xml:space="preserve"> </w:t>
      </w:r>
      <w:r w:rsidRPr="00A915AD">
        <w:rPr>
          <w:rFonts w:cs="Arial"/>
          <w:szCs w:val="24"/>
        </w:rPr>
        <w:t>în</w:t>
      </w:r>
      <w:r w:rsidRPr="00A915AD">
        <w:rPr>
          <w:rFonts w:cs="Arial"/>
          <w:spacing w:val="3"/>
          <w:szCs w:val="24"/>
        </w:rPr>
        <w:t xml:space="preserve"> </w:t>
      </w:r>
      <w:r w:rsidRPr="00A915AD">
        <w:rPr>
          <w:rFonts w:cs="Arial"/>
          <w:spacing w:val="-1"/>
          <w:szCs w:val="24"/>
        </w:rPr>
        <w:t>c</w:t>
      </w:r>
      <w:r w:rsidRPr="00A915AD">
        <w:rPr>
          <w:rFonts w:cs="Arial"/>
          <w:szCs w:val="24"/>
        </w:rPr>
        <w:t>a</w:t>
      </w:r>
      <w:r w:rsidRPr="00A915AD">
        <w:rPr>
          <w:rFonts w:cs="Arial"/>
          <w:spacing w:val="1"/>
          <w:szCs w:val="24"/>
        </w:rPr>
        <w:t>d</w:t>
      </w:r>
      <w:r w:rsidRPr="00A915AD">
        <w:rPr>
          <w:rFonts w:cs="Arial"/>
          <w:szCs w:val="24"/>
        </w:rPr>
        <w:t>r</w:t>
      </w:r>
      <w:r w:rsidRPr="00A915AD">
        <w:rPr>
          <w:rFonts w:cs="Arial"/>
          <w:spacing w:val="1"/>
          <w:szCs w:val="24"/>
        </w:rPr>
        <w:t>u</w:t>
      </w:r>
      <w:r w:rsidRPr="00A915AD">
        <w:rPr>
          <w:rFonts w:cs="Arial"/>
          <w:szCs w:val="24"/>
        </w:rPr>
        <w:t>l</w:t>
      </w:r>
      <w:r w:rsidRPr="00A915AD">
        <w:rPr>
          <w:rFonts w:cs="Arial"/>
          <w:spacing w:val="2"/>
          <w:szCs w:val="24"/>
        </w:rPr>
        <w:t xml:space="preserve"> </w:t>
      </w:r>
      <w:r w:rsidRPr="00A915AD">
        <w:rPr>
          <w:rFonts w:cs="Arial"/>
          <w:szCs w:val="24"/>
        </w:rPr>
        <w:t>rela</w:t>
      </w:r>
      <w:r w:rsidRPr="00A915AD">
        <w:rPr>
          <w:rFonts w:cs="Arial"/>
          <w:spacing w:val="1"/>
          <w:szCs w:val="24"/>
        </w:rPr>
        <w:t>ţ</w:t>
      </w:r>
      <w:r w:rsidRPr="00A915AD">
        <w:rPr>
          <w:rFonts w:cs="Arial"/>
          <w:spacing w:val="-2"/>
          <w:szCs w:val="24"/>
        </w:rPr>
        <w:t>i</w:t>
      </w:r>
      <w:r w:rsidRPr="00A915AD">
        <w:rPr>
          <w:rFonts w:cs="Arial"/>
          <w:szCs w:val="24"/>
        </w:rPr>
        <w:t>il</w:t>
      </w:r>
      <w:r w:rsidRPr="00A915AD">
        <w:rPr>
          <w:rFonts w:cs="Arial"/>
          <w:spacing w:val="-2"/>
          <w:szCs w:val="24"/>
        </w:rPr>
        <w:t>o</w:t>
      </w:r>
      <w:r w:rsidRPr="00A915AD">
        <w:rPr>
          <w:rFonts w:cs="Arial"/>
          <w:szCs w:val="24"/>
        </w:rPr>
        <w:t xml:space="preserve">r </w:t>
      </w:r>
      <w:r w:rsidRPr="00A915AD">
        <w:rPr>
          <w:rFonts w:cs="Arial"/>
          <w:spacing w:val="-1"/>
          <w:szCs w:val="24"/>
        </w:rPr>
        <w:t>c</w:t>
      </w:r>
      <w:r w:rsidRPr="00A915AD">
        <w:rPr>
          <w:rFonts w:cs="Arial"/>
          <w:szCs w:val="24"/>
        </w:rPr>
        <w:t>o</w:t>
      </w:r>
      <w:r w:rsidRPr="00A915AD">
        <w:rPr>
          <w:rFonts w:cs="Arial"/>
          <w:spacing w:val="1"/>
          <w:szCs w:val="24"/>
        </w:rPr>
        <w:t>nt</w:t>
      </w:r>
      <w:r w:rsidRPr="00A915AD">
        <w:rPr>
          <w:rFonts w:cs="Arial"/>
          <w:szCs w:val="24"/>
        </w:rPr>
        <w:t>rac</w:t>
      </w:r>
      <w:r w:rsidRPr="00A915AD">
        <w:rPr>
          <w:rFonts w:cs="Arial"/>
          <w:spacing w:val="-1"/>
          <w:szCs w:val="24"/>
        </w:rPr>
        <w:t>t</w:t>
      </w:r>
      <w:r w:rsidRPr="00A915AD">
        <w:rPr>
          <w:rFonts w:cs="Arial"/>
          <w:spacing w:val="1"/>
          <w:szCs w:val="24"/>
        </w:rPr>
        <w:t>u</w:t>
      </w:r>
      <w:r w:rsidRPr="00A915AD">
        <w:rPr>
          <w:rFonts w:cs="Arial"/>
          <w:szCs w:val="24"/>
        </w:rPr>
        <w:t>ale</w:t>
      </w:r>
      <w:r w:rsidRPr="00A915AD">
        <w:rPr>
          <w:rFonts w:cs="Arial"/>
          <w:spacing w:val="-1"/>
          <w:szCs w:val="24"/>
        </w:rPr>
        <w:t xml:space="preserve"> </w:t>
      </w:r>
      <w:r w:rsidRPr="00A915AD">
        <w:rPr>
          <w:rFonts w:cs="Arial"/>
          <w:spacing w:val="1"/>
          <w:szCs w:val="24"/>
        </w:rPr>
        <w:t>d</w:t>
      </w:r>
      <w:r w:rsidRPr="00A915AD">
        <w:rPr>
          <w:rFonts w:cs="Arial"/>
          <w:spacing w:val="-2"/>
          <w:szCs w:val="24"/>
        </w:rPr>
        <w:t>i</w:t>
      </w:r>
      <w:r w:rsidRPr="00A915AD">
        <w:rPr>
          <w:rFonts w:cs="Arial"/>
          <w:spacing w:val="1"/>
          <w:szCs w:val="24"/>
        </w:rPr>
        <w:t>nt</w:t>
      </w:r>
      <w:r w:rsidRPr="00A915AD">
        <w:rPr>
          <w:rFonts w:cs="Arial"/>
          <w:szCs w:val="24"/>
        </w:rPr>
        <w:t>re</w:t>
      </w:r>
      <w:r w:rsidRPr="00A915AD">
        <w:rPr>
          <w:rFonts w:cs="Arial"/>
          <w:spacing w:val="-1"/>
          <w:szCs w:val="24"/>
        </w:rPr>
        <w:t xml:space="preserve"> </w:t>
      </w:r>
      <w:r w:rsidRPr="00A915AD">
        <w:rPr>
          <w:rFonts w:cs="Arial"/>
          <w:szCs w:val="24"/>
        </w:rPr>
        <w:t>a</w:t>
      </w:r>
      <w:r w:rsidRPr="00A915AD">
        <w:rPr>
          <w:rFonts w:cs="Arial"/>
          <w:spacing w:val="-1"/>
          <w:szCs w:val="24"/>
        </w:rPr>
        <w:t>u</w:t>
      </w:r>
      <w:r w:rsidRPr="00A915AD">
        <w:rPr>
          <w:rFonts w:cs="Arial"/>
          <w:spacing w:val="1"/>
          <w:szCs w:val="24"/>
        </w:rPr>
        <w:t>t</w:t>
      </w:r>
      <w:r w:rsidRPr="00A915AD">
        <w:rPr>
          <w:rFonts w:cs="Arial"/>
          <w:spacing w:val="-2"/>
          <w:szCs w:val="24"/>
        </w:rPr>
        <w:t>o</w:t>
      </w:r>
      <w:r w:rsidRPr="00A915AD">
        <w:rPr>
          <w:rFonts w:cs="Arial"/>
          <w:szCs w:val="24"/>
        </w:rPr>
        <w:t>ri</w:t>
      </w:r>
      <w:r w:rsidRPr="00A915AD">
        <w:rPr>
          <w:rFonts w:cs="Arial"/>
          <w:spacing w:val="1"/>
          <w:szCs w:val="24"/>
        </w:rPr>
        <w:t>t</w:t>
      </w:r>
      <w:r w:rsidRPr="00A915AD">
        <w:rPr>
          <w:rFonts w:cs="Arial"/>
          <w:szCs w:val="24"/>
        </w:rPr>
        <w:t>a</w:t>
      </w:r>
      <w:r w:rsidRPr="00A915AD">
        <w:rPr>
          <w:rFonts w:cs="Arial"/>
          <w:spacing w:val="-1"/>
          <w:szCs w:val="24"/>
        </w:rPr>
        <w:t>t</w:t>
      </w:r>
      <w:r w:rsidRPr="00A915AD">
        <w:rPr>
          <w:rFonts w:cs="Arial"/>
          <w:szCs w:val="24"/>
        </w:rPr>
        <w:t>ea</w:t>
      </w:r>
      <w:r w:rsidRPr="00A915AD">
        <w:rPr>
          <w:rFonts w:cs="Arial"/>
          <w:spacing w:val="1"/>
          <w:szCs w:val="24"/>
        </w:rPr>
        <w:t xml:space="preserve"> </w:t>
      </w:r>
      <w:r w:rsidRPr="00A915AD">
        <w:rPr>
          <w:rFonts w:cs="Arial"/>
          <w:spacing w:val="-2"/>
          <w:szCs w:val="24"/>
        </w:rPr>
        <w:t>a</w:t>
      </w:r>
      <w:r w:rsidRPr="00A915AD">
        <w:rPr>
          <w:rFonts w:cs="Arial"/>
          <w:spacing w:val="1"/>
          <w:szCs w:val="24"/>
        </w:rPr>
        <w:t>d</w:t>
      </w:r>
      <w:r w:rsidRPr="00A915AD">
        <w:rPr>
          <w:rFonts w:cs="Arial"/>
          <w:szCs w:val="24"/>
        </w:rPr>
        <w:t>mi</w:t>
      </w:r>
      <w:r w:rsidRPr="00A915AD">
        <w:rPr>
          <w:rFonts w:cs="Arial"/>
          <w:spacing w:val="1"/>
          <w:szCs w:val="24"/>
        </w:rPr>
        <w:t>n</w:t>
      </w:r>
      <w:r w:rsidRPr="00A915AD">
        <w:rPr>
          <w:rFonts w:cs="Arial"/>
          <w:szCs w:val="24"/>
        </w:rPr>
        <w:t>i</w:t>
      </w:r>
      <w:r w:rsidRPr="00A915AD">
        <w:rPr>
          <w:rFonts w:cs="Arial"/>
          <w:spacing w:val="-3"/>
          <w:szCs w:val="24"/>
        </w:rPr>
        <w:t>s</w:t>
      </w:r>
      <w:r w:rsidRPr="00A915AD">
        <w:rPr>
          <w:rFonts w:cs="Arial"/>
          <w:spacing w:val="1"/>
          <w:szCs w:val="24"/>
        </w:rPr>
        <w:t>t</w:t>
      </w:r>
      <w:r w:rsidRPr="00A915AD">
        <w:rPr>
          <w:rFonts w:cs="Arial"/>
          <w:szCs w:val="24"/>
        </w:rPr>
        <w:t>ra</w:t>
      </w:r>
      <w:r w:rsidRPr="00A915AD">
        <w:rPr>
          <w:rFonts w:cs="Arial"/>
          <w:spacing w:val="1"/>
          <w:szCs w:val="24"/>
        </w:rPr>
        <w:t>ţ</w:t>
      </w:r>
      <w:r w:rsidRPr="00A915AD">
        <w:rPr>
          <w:rFonts w:cs="Arial"/>
          <w:spacing w:val="-2"/>
          <w:szCs w:val="24"/>
        </w:rPr>
        <w:t>i</w:t>
      </w:r>
      <w:r w:rsidRPr="00A915AD">
        <w:rPr>
          <w:rFonts w:cs="Arial"/>
          <w:szCs w:val="24"/>
        </w:rPr>
        <w:t>ei</w:t>
      </w:r>
      <w:r w:rsidRPr="00A915AD">
        <w:rPr>
          <w:rFonts w:cs="Arial"/>
          <w:spacing w:val="-1"/>
          <w:szCs w:val="24"/>
        </w:rPr>
        <w:t xml:space="preserve"> </w:t>
      </w:r>
      <w:r w:rsidRPr="00A915AD">
        <w:rPr>
          <w:rFonts w:cs="Arial"/>
          <w:spacing w:val="1"/>
          <w:szCs w:val="24"/>
        </w:rPr>
        <w:t>p</w:t>
      </w:r>
      <w:r w:rsidRPr="00A915AD">
        <w:rPr>
          <w:rFonts w:cs="Arial"/>
          <w:spacing w:val="-1"/>
          <w:szCs w:val="24"/>
        </w:rPr>
        <w:t>u</w:t>
      </w:r>
      <w:r w:rsidRPr="00A915AD">
        <w:rPr>
          <w:rFonts w:cs="Arial"/>
          <w:spacing w:val="1"/>
          <w:szCs w:val="24"/>
        </w:rPr>
        <w:t>b</w:t>
      </w:r>
      <w:r w:rsidRPr="00A915AD">
        <w:rPr>
          <w:rFonts w:cs="Arial"/>
          <w:szCs w:val="24"/>
        </w:rPr>
        <w:t>li</w:t>
      </w:r>
      <w:r w:rsidRPr="00A915AD">
        <w:rPr>
          <w:rFonts w:cs="Arial"/>
          <w:spacing w:val="-1"/>
          <w:szCs w:val="24"/>
        </w:rPr>
        <w:t>c</w:t>
      </w:r>
      <w:r w:rsidRPr="00A915AD">
        <w:rPr>
          <w:rFonts w:cs="Arial"/>
          <w:szCs w:val="24"/>
        </w:rPr>
        <w:t>e</w:t>
      </w:r>
      <w:r w:rsidRPr="00A915AD">
        <w:rPr>
          <w:rFonts w:cs="Arial"/>
          <w:spacing w:val="1"/>
          <w:szCs w:val="24"/>
        </w:rPr>
        <w:t xml:space="preserve"> </w:t>
      </w:r>
      <w:r w:rsidRPr="00A915AD">
        <w:rPr>
          <w:rFonts w:cs="Arial"/>
          <w:szCs w:val="24"/>
        </w:rPr>
        <w:t>locale</w:t>
      </w:r>
      <w:r w:rsidRPr="00A915AD">
        <w:rPr>
          <w:rFonts w:cs="Arial"/>
          <w:spacing w:val="-1"/>
          <w:szCs w:val="24"/>
        </w:rPr>
        <w:t xml:space="preserve"> </w:t>
      </w:r>
      <w:r w:rsidRPr="00A915AD">
        <w:rPr>
          <w:rFonts w:cs="Arial"/>
          <w:szCs w:val="24"/>
        </w:rPr>
        <w:t xml:space="preserve">şi </w:t>
      </w:r>
      <w:r w:rsidRPr="00A915AD">
        <w:rPr>
          <w:rFonts w:cs="Arial"/>
          <w:spacing w:val="-2"/>
          <w:szCs w:val="24"/>
        </w:rPr>
        <w:t>o</w:t>
      </w:r>
      <w:r w:rsidRPr="00A915AD">
        <w:rPr>
          <w:rFonts w:cs="Arial"/>
          <w:spacing w:val="1"/>
          <w:szCs w:val="24"/>
        </w:rPr>
        <w:t>p</w:t>
      </w:r>
      <w:r w:rsidRPr="00A915AD">
        <w:rPr>
          <w:rFonts w:cs="Arial"/>
          <w:szCs w:val="24"/>
        </w:rPr>
        <w:t>er</w:t>
      </w:r>
      <w:r w:rsidRPr="00A915AD">
        <w:rPr>
          <w:rFonts w:cs="Arial"/>
          <w:spacing w:val="-1"/>
          <w:szCs w:val="24"/>
        </w:rPr>
        <w:t>a</w:t>
      </w:r>
      <w:r w:rsidRPr="00A915AD">
        <w:rPr>
          <w:rFonts w:cs="Arial"/>
          <w:spacing w:val="1"/>
          <w:szCs w:val="24"/>
        </w:rPr>
        <w:t>t</w:t>
      </w:r>
      <w:r w:rsidRPr="00A915AD">
        <w:rPr>
          <w:rFonts w:cs="Arial"/>
          <w:szCs w:val="24"/>
        </w:rPr>
        <w:t>or.</w:t>
      </w:r>
    </w:p>
    <w:p w14:paraId="50FF855F" w14:textId="77777777" w:rsidR="00504300" w:rsidRDefault="00504300" w:rsidP="00785E4D">
      <w:pPr>
        <w:spacing w:line="300" w:lineRule="auto"/>
        <w:ind w:firstLine="709"/>
        <w:rPr>
          <w:rFonts w:cs="Arial"/>
          <w:b/>
          <w:bCs/>
          <w:szCs w:val="24"/>
        </w:rPr>
      </w:pPr>
    </w:p>
    <w:p w14:paraId="2800C2CE" w14:textId="77777777" w:rsidR="00A369A6" w:rsidRDefault="00A369A6" w:rsidP="00785E4D">
      <w:pPr>
        <w:spacing w:line="300" w:lineRule="auto"/>
        <w:ind w:firstLine="709"/>
        <w:rPr>
          <w:rFonts w:cs="Arial"/>
          <w:b/>
          <w:bCs/>
          <w:szCs w:val="24"/>
        </w:rPr>
      </w:pPr>
    </w:p>
    <w:p w14:paraId="2AEC0263" w14:textId="77777777" w:rsidR="00A369A6" w:rsidRDefault="00A369A6" w:rsidP="00785E4D">
      <w:pPr>
        <w:spacing w:line="300" w:lineRule="auto"/>
        <w:ind w:firstLine="709"/>
        <w:rPr>
          <w:rFonts w:cs="Arial"/>
          <w:b/>
          <w:bCs/>
          <w:szCs w:val="24"/>
        </w:rPr>
      </w:pPr>
    </w:p>
    <w:p w14:paraId="187EB0D9" w14:textId="7C003DF8" w:rsidR="00424091" w:rsidRDefault="00424091" w:rsidP="00396F41">
      <w:pPr>
        <w:pStyle w:val="Heading2"/>
        <w:spacing w:before="0" w:after="0" w:line="360" w:lineRule="auto"/>
        <w:rPr>
          <w:lang w:val="it-IT"/>
        </w:rPr>
      </w:pPr>
      <w:bookmarkStart w:id="19" w:name="_Toc145321425"/>
      <w:r w:rsidRPr="007F6C5F">
        <w:rPr>
          <w:lang w:val="it-IT"/>
        </w:rPr>
        <w:lastRenderedPageBreak/>
        <w:t xml:space="preserve">2.3 </w:t>
      </w:r>
      <w:r w:rsidR="001A7BDF" w:rsidRPr="007F6C5F">
        <w:rPr>
          <w:lang w:val="it-IT"/>
        </w:rPr>
        <w:t>Ges</w:t>
      </w:r>
      <w:r w:rsidR="001A7BDF" w:rsidRPr="007F6C5F">
        <w:rPr>
          <w:spacing w:val="1"/>
          <w:lang w:val="it-IT"/>
        </w:rPr>
        <w:t>ti</w:t>
      </w:r>
      <w:r w:rsidR="001A7BDF" w:rsidRPr="007F6C5F">
        <w:rPr>
          <w:lang w:val="it-IT"/>
        </w:rPr>
        <w:t>o</w:t>
      </w:r>
      <w:r w:rsidR="001A7BDF" w:rsidRPr="007F6C5F">
        <w:rPr>
          <w:spacing w:val="1"/>
          <w:lang w:val="it-IT"/>
        </w:rPr>
        <w:t>n</w:t>
      </w:r>
      <w:r w:rsidR="001A7BDF" w:rsidRPr="007F6C5F">
        <w:rPr>
          <w:spacing w:val="-1"/>
          <w:lang w:val="it-IT"/>
        </w:rPr>
        <w:t>a</w:t>
      </w:r>
      <w:r w:rsidR="001A7BDF" w:rsidRPr="007F6C5F">
        <w:rPr>
          <w:spacing w:val="1"/>
          <w:lang w:val="it-IT"/>
        </w:rPr>
        <w:t>r</w:t>
      </w:r>
      <w:r w:rsidR="001A7BDF" w:rsidRPr="007F6C5F">
        <w:rPr>
          <w:spacing w:val="-1"/>
          <w:lang w:val="it-IT"/>
        </w:rPr>
        <w:t>e</w:t>
      </w:r>
      <w:r w:rsidR="001A7BDF" w:rsidRPr="007F6C5F">
        <w:rPr>
          <w:lang w:val="it-IT"/>
        </w:rPr>
        <w:t>a</w:t>
      </w:r>
      <w:r w:rsidR="001A7BDF" w:rsidRPr="007F6C5F">
        <w:rPr>
          <w:spacing w:val="2"/>
          <w:lang w:val="it-IT"/>
        </w:rPr>
        <w:t xml:space="preserve"> </w:t>
      </w:r>
      <w:r w:rsidR="001A7BDF" w:rsidRPr="007F6C5F">
        <w:rPr>
          <w:lang w:val="it-IT"/>
        </w:rPr>
        <w:t>și</w:t>
      </w:r>
      <w:r w:rsidR="001A7BDF" w:rsidRPr="007F6C5F">
        <w:rPr>
          <w:spacing w:val="4"/>
          <w:lang w:val="it-IT"/>
        </w:rPr>
        <w:t xml:space="preserve"> </w:t>
      </w:r>
      <w:r w:rsidR="001A7BDF" w:rsidRPr="007F6C5F">
        <w:rPr>
          <w:spacing w:val="-1"/>
          <w:lang w:val="it-IT"/>
        </w:rPr>
        <w:t>a</w:t>
      </w:r>
      <w:r w:rsidR="001A7BDF" w:rsidRPr="007F6C5F">
        <w:rPr>
          <w:spacing w:val="1"/>
          <w:lang w:val="it-IT"/>
        </w:rPr>
        <w:t>d</w:t>
      </w:r>
      <w:r w:rsidR="001A7BDF" w:rsidRPr="007F6C5F">
        <w:rPr>
          <w:spacing w:val="-1"/>
          <w:lang w:val="it-IT"/>
        </w:rPr>
        <w:t>m</w:t>
      </w:r>
      <w:r w:rsidR="001A7BDF" w:rsidRPr="007F6C5F">
        <w:rPr>
          <w:spacing w:val="1"/>
          <w:lang w:val="it-IT"/>
        </w:rPr>
        <w:t>i</w:t>
      </w:r>
      <w:r w:rsidR="001A7BDF" w:rsidRPr="007F6C5F">
        <w:rPr>
          <w:spacing w:val="-2"/>
          <w:lang w:val="it-IT"/>
        </w:rPr>
        <w:t>n</w:t>
      </w:r>
      <w:r w:rsidR="001A7BDF" w:rsidRPr="007F6C5F">
        <w:rPr>
          <w:spacing w:val="1"/>
          <w:lang w:val="it-IT"/>
        </w:rPr>
        <w:t>i</w:t>
      </w:r>
      <w:r w:rsidR="001A7BDF" w:rsidRPr="007F6C5F">
        <w:rPr>
          <w:lang w:val="it-IT"/>
        </w:rPr>
        <w:t>s</w:t>
      </w:r>
      <w:r w:rsidR="001A7BDF" w:rsidRPr="007F6C5F">
        <w:rPr>
          <w:spacing w:val="-1"/>
          <w:lang w:val="it-IT"/>
        </w:rPr>
        <w:t>tra</w:t>
      </w:r>
      <w:r w:rsidR="001A7BDF" w:rsidRPr="007F6C5F">
        <w:rPr>
          <w:spacing w:val="1"/>
          <w:lang w:val="it-IT"/>
        </w:rPr>
        <w:t>r</w:t>
      </w:r>
      <w:r w:rsidR="001A7BDF" w:rsidRPr="007F6C5F">
        <w:rPr>
          <w:spacing w:val="-1"/>
          <w:lang w:val="it-IT"/>
        </w:rPr>
        <w:t>e</w:t>
      </w:r>
      <w:r w:rsidR="001A7BDF" w:rsidRPr="007F6C5F">
        <w:rPr>
          <w:lang w:val="it-IT"/>
        </w:rPr>
        <w:t>a</w:t>
      </w:r>
      <w:r w:rsidR="001A7BDF" w:rsidRPr="007F6C5F">
        <w:rPr>
          <w:spacing w:val="2"/>
          <w:lang w:val="it-IT"/>
        </w:rPr>
        <w:t xml:space="preserve"> </w:t>
      </w:r>
      <w:r w:rsidR="001A7BDF" w:rsidRPr="007F6C5F">
        <w:rPr>
          <w:lang w:val="it-IT"/>
        </w:rPr>
        <w:t>servic</w:t>
      </w:r>
      <w:r w:rsidR="001A7BDF" w:rsidRPr="007F6C5F">
        <w:rPr>
          <w:spacing w:val="1"/>
          <w:lang w:val="it-IT"/>
        </w:rPr>
        <w:t>iul</w:t>
      </w:r>
      <w:r w:rsidR="001A7BDF" w:rsidRPr="007F6C5F">
        <w:rPr>
          <w:spacing w:val="-2"/>
          <w:lang w:val="it-IT"/>
        </w:rPr>
        <w:t>u</w:t>
      </w:r>
      <w:r w:rsidR="001A7BDF" w:rsidRPr="007F6C5F">
        <w:rPr>
          <w:lang w:val="it-IT"/>
        </w:rPr>
        <w:t>i de iluminat public</w:t>
      </w:r>
      <w:bookmarkEnd w:id="19"/>
    </w:p>
    <w:p w14:paraId="07ABF54D" w14:textId="77777777" w:rsidR="007F7903" w:rsidRPr="007F7903" w:rsidRDefault="007F7903" w:rsidP="007F7903">
      <w:pPr>
        <w:rPr>
          <w:lang w:val="it-IT" w:eastAsia="ar-SA"/>
        </w:rPr>
      </w:pPr>
    </w:p>
    <w:p w14:paraId="25511533" w14:textId="77777777" w:rsidR="00122BB3" w:rsidRPr="00A915AD" w:rsidRDefault="00122BB3" w:rsidP="00396F41">
      <w:pPr>
        <w:spacing w:line="360" w:lineRule="auto"/>
        <w:ind w:firstLine="709"/>
        <w:rPr>
          <w:rFonts w:cs="Arial"/>
          <w:szCs w:val="24"/>
        </w:rPr>
      </w:pPr>
      <w:r w:rsidRPr="00424091">
        <w:rPr>
          <w:rFonts w:cs="Arial"/>
          <w:bCs/>
          <w:szCs w:val="24"/>
        </w:rPr>
        <w:t>Ges</w:t>
      </w:r>
      <w:r w:rsidRPr="00424091">
        <w:rPr>
          <w:rFonts w:cs="Arial"/>
          <w:bCs/>
          <w:spacing w:val="1"/>
          <w:szCs w:val="24"/>
        </w:rPr>
        <w:t>ti</w:t>
      </w:r>
      <w:r w:rsidRPr="00424091">
        <w:rPr>
          <w:rFonts w:cs="Arial"/>
          <w:bCs/>
          <w:szCs w:val="24"/>
        </w:rPr>
        <w:t>o</w:t>
      </w:r>
      <w:r w:rsidRPr="00424091">
        <w:rPr>
          <w:rFonts w:cs="Arial"/>
          <w:bCs/>
          <w:spacing w:val="1"/>
          <w:szCs w:val="24"/>
        </w:rPr>
        <w:t>n</w:t>
      </w:r>
      <w:r w:rsidRPr="00424091">
        <w:rPr>
          <w:rFonts w:cs="Arial"/>
          <w:bCs/>
          <w:spacing w:val="-1"/>
          <w:szCs w:val="24"/>
        </w:rPr>
        <w:t>a</w:t>
      </w:r>
      <w:r w:rsidRPr="00424091">
        <w:rPr>
          <w:rFonts w:cs="Arial"/>
          <w:bCs/>
          <w:spacing w:val="1"/>
          <w:szCs w:val="24"/>
        </w:rPr>
        <w:t>r</w:t>
      </w:r>
      <w:r w:rsidRPr="00424091">
        <w:rPr>
          <w:rFonts w:cs="Arial"/>
          <w:bCs/>
          <w:spacing w:val="-1"/>
          <w:szCs w:val="24"/>
        </w:rPr>
        <w:t>e</w:t>
      </w:r>
      <w:r w:rsidRPr="00424091">
        <w:rPr>
          <w:rFonts w:cs="Arial"/>
          <w:bCs/>
          <w:szCs w:val="24"/>
        </w:rPr>
        <w:t>a</w:t>
      </w:r>
      <w:r w:rsidRPr="00424091">
        <w:rPr>
          <w:rFonts w:cs="Arial"/>
          <w:bCs/>
          <w:spacing w:val="2"/>
          <w:szCs w:val="24"/>
        </w:rPr>
        <w:t xml:space="preserve"> </w:t>
      </w:r>
      <w:r w:rsidRPr="00424091">
        <w:rPr>
          <w:rFonts w:cs="Arial"/>
          <w:bCs/>
          <w:szCs w:val="24"/>
        </w:rPr>
        <w:t>si</w:t>
      </w:r>
      <w:r w:rsidRPr="00424091">
        <w:rPr>
          <w:rFonts w:cs="Arial"/>
          <w:bCs/>
          <w:spacing w:val="4"/>
          <w:szCs w:val="24"/>
        </w:rPr>
        <w:t xml:space="preserve"> </w:t>
      </w:r>
      <w:r w:rsidRPr="00424091">
        <w:rPr>
          <w:rFonts w:cs="Arial"/>
          <w:bCs/>
          <w:spacing w:val="-1"/>
          <w:szCs w:val="24"/>
        </w:rPr>
        <w:t>a</w:t>
      </w:r>
      <w:r w:rsidRPr="00424091">
        <w:rPr>
          <w:rFonts w:cs="Arial"/>
          <w:bCs/>
          <w:spacing w:val="1"/>
          <w:szCs w:val="24"/>
        </w:rPr>
        <w:t>d</w:t>
      </w:r>
      <w:r w:rsidRPr="00424091">
        <w:rPr>
          <w:rFonts w:cs="Arial"/>
          <w:bCs/>
          <w:spacing w:val="-1"/>
          <w:szCs w:val="24"/>
        </w:rPr>
        <w:t>m</w:t>
      </w:r>
      <w:r w:rsidRPr="00424091">
        <w:rPr>
          <w:rFonts w:cs="Arial"/>
          <w:bCs/>
          <w:spacing w:val="1"/>
          <w:szCs w:val="24"/>
        </w:rPr>
        <w:t>i</w:t>
      </w:r>
      <w:r w:rsidRPr="00424091">
        <w:rPr>
          <w:rFonts w:cs="Arial"/>
          <w:bCs/>
          <w:spacing w:val="-2"/>
          <w:szCs w:val="24"/>
        </w:rPr>
        <w:t>n</w:t>
      </w:r>
      <w:r w:rsidRPr="00424091">
        <w:rPr>
          <w:rFonts w:cs="Arial"/>
          <w:bCs/>
          <w:spacing w:val="1"/>
          <w:szCs w:val="24"/>
        </w:rPr>
        <w:t>i</w:t>
      </w:r>
      <w:r w:rsidRPr="00424091">
        <w:rPr>
          <w:rFonts w:cs="Arial"/>
          <w:bCs/>
          <w:szCs w:val="24"/>
        </w:rPr>
        <w:t>s</w:t>
      </w:r>
      <w:r w:rsidRPr="00424091">
        <w:rPr>
          <w:rFonts w:cs="Arial"/>
          <w:bCs/>
          <w:spacing w:val="-1"/>
          <w:szCs w:val="24"/>
        </w:rPr>
        <w:t>tra</w:t>
      </w:r>
      <w:r w:rsidRPr="00424091">
        <w:rPr>
          <w:rFonts w:cs="Arial"/>
          <w:bCs/>
          <w:spacing w:val="1"/>
          <w:szCs w:val="24"/>
        </w:rPr>
        <w:t>r</w:t>
      </w:r>
      <w:r w:rsidRPr="00424091">
        <w:rPr>
          <w:rFonts w:cs="Arial"/>
          <w:bCs/>
          <w:spacing w:val="-1"/>
          <w:szCs w:val="24"/>
        </w:rPr>
        <w:t>e</w:t>
      </w:r>
      <w:r w:rsidRPr="00424091">
        <w:rPr>
          <w:rFonts w:cs="Arial"/>
          <w:bCs/>
          <w:szCs w:val="24"/>
        </w:rPr>
        <w:t>a</w:t>
      </w:r>
      <w:r w:rsidRPr="00424091">
        <w:rPr>
          <w:rFonts w:cs="Arial"/>
          <w:bCs/>
          <w:spacing w:val="2"/>
          <w:szCs w:val="24"/>
        </w:rPr>
        <w:t xml:space="preserve"> </w:t>
      </w:r>
      <w:r w:rsidRPr="00424091">
        <w:rPr>
          <w:rFonts w:cs="Arial"/>
          <w:bCs/>
          <w:szCs w:val="24"/>
        </w:rPr>
        <w:t>servic</w:t>
      </w:r>
      <w:r w:rsidRPr="00424091">
        <w:rPr>
          <w:rFonts w:cs="Arial"/>
          <w:bCs/>
          <w:spacing w:val="1"/>
          <w:szCs w:val="24"/>
        </w:rPr>
        <w:t>iul</w:t>
      </w:r>
      <w:r w:rsidRPr="00424091">
        <w:rPr>
          <w:rFonts w:cs="Arial"/>
          <w:bCs/>
          <w:spacing w:val="-2"/>
          <w:szCs w:val="24"/>
        </w:rPr>
        <w:t>u</w:t>
      </w:r>
      <w:r w:rsidRPr="00424091">
        <w:rPr>
          <w:rFonts w:cs="Arial"/>
          <w:bCs/>
          <w:szCs w:val="24"/>
        </w:rPr>
        <w:t>i</w:t>
      </w:r>
      <w:r w:rsidRPr="00A915AD">
        <w:rPr>
          <w:rFonts w:cs="Arial"/>
          <w:b/>
          <w:bCs/>
          <w:spacing w:val="9"/>
          <w:szCs w:val="24"/>
        </w:rPr>
        <w:t xml:space="preserve"> </w:t>
      </w:r>
      <w:r w:rsidRPr="00A915AD">
        <w:rPr>
          <w:rFonts w:cs="Arial"/>
          <w:spacing w:val="1"/>
          <w:szCs w:val="24"/>
        </w:rPr>
        <w:t>d</w:t>
      </w:r>
      <w:r w:rsidRPr="00A915AD">
        <w:rPr>
          <w:rFonts w:cs="Arial"/>
          <w:szCs w:val="24"/>
        </w:rPr>
        <w:t>e</w:t>
      </w:r>
      <w:r w:rsidRPr="00A915AD">
        <w:rPr>
          <w:rFonts w:cs="Arial"/>
          <w:spacing w:val="4"/>
          <w:szCs w:val="24"/>
        </w:rPr>
        <w:t xml:space="preserve"> </w:t>
      </w:r>
      <w:r w:rsidRPr="00A915AD">
        <w:rPr>
          <w:rFonts w:cs="Arial"/>
          <w:szCs w:val="24"/>
        </w:rPr>
        <w:t>i</w:t>
      </w:r>
      <w:r w:rsidRPr="00A915AD">
        <w:rPr>
          <w:rFonts w:cs="Arial"/>
          <w:spacing w:val="-2"/>
          <w:szCs w:val="24"/>
        </w:rPr>
        <w:t>l</w:t>
      </w:r>
      <w:r w:rsidRPr="00A915AD">
        <w:rPr>
          <w:rFonts w:cs="Arial"/>
          <w:spacing w:val="1"/>
          <w:szCs w:val="24"/>
        </w:rPr>
        <w:t>u</w:t>
      </w:r>
      <w:r w:rsidRPr="00A915AD">
        <w:rPr>
          <w:rFonts w:cs="Arial"/>
          <w:szCs w:val="24"/>
        </w:rPr>
        <w:t>m</w:t>
      </w:r>
      <w:r w:rsidRPr="00A915AD">
        <w:rPr>
          <w:rFonts w:cs="Arial"/>
          <w:spacing w:val="-2"/>
          <w:szCs w:val="24"/>
        </w:rPr>
        <w:t>i</w:t>
      </w:r>
      <w:r w:rsidRPr="00A915AD">
        <w:rPr>
          <w:rFonts w:cs="Arial"/>
          <w:spacing w:val="1"/>
          <w:szCs w:val="24"/>
        </w:rPr>
        <w:t>n</w:t>
      </w:r>
      <w:r w:rsidRPr="00A915AD">
        <w:rPr>
          <w:rFonts w:cs="Arial"/>
          <w:szCs w:val="24"/>
        </w:rPr>
        <w:t>at</w:t>
      </w:r>
      <w:r w:rsidRPr="00A915AD">
        <w:rPr>
          <w:rFonts w:cs="Arial"/>
          <w:spacing w:val="4"/>
          <w:szCs w:val="24"/>
        </w:rPr>
        <w:t xml:space="preserve"> </w:t>
      </w:r>
      <w:r w:rsidRPr="00A915AD">
        <w:rPr>
          <w:rFonts w:cs="Arial"/>
          <w:spacing w:val="-1"/>
          <w:szCs w:val="24"/>
        </w:rPr>
        <w:t>p</w:t>
      </w:r>
      <w:r w:rsidRPr="00A915AD">
        <w:rPr>
          <w:rFonts w:cs="Arial"/>
          <w:spacing w:val="1"/>
          <w:szCs w:val="24"/>
        </w:rPr>
        <w:t>ub</w:t>
      </w:r>
      <w:r w:rsidRPr="00A915AD">
        <w:rPr>
          <w:rFonts w:cs="Arial"/>
          <w:szCs w:val="24"/>
        </w:rPr>
        <w:t>lic</w:t>
      </w:r>
      <w:r w:rsidRPr="00A915AD">
        <w:rPr>
          <w:rFonts w:cs="Arial"/>
          <w:spacing w:val="2"/>
          <w:szCs w:val="24"/>
        </w:rPr>
        <w:t xml:space="preserve"> </w:t>
      </w:r>
      <w:r w:rsidRPr="00A915AD">
        <w:rPr>
          <w:rFonts w:cs="Arial"/>
          <w:szCs w:val="24"/>
        </w:rPr>
        <w:t>se</w:t>
      </w:r>
      <w:r w:rsidRPr="00A915AD">
        <w:rPr>
          <w:rFonts w:cs="Arial"/>
          <w:spacing w:val="3"/>
          <w:szCs w:val="24"/>
        </w:rPr>
        <w:t xml:space="preserve"> </w:t>
      </w:r>
      <w:r w:rsidRPr="00A915AD">
        <w:rPr>
          <w:rFonts w:cs="Arial"/>
          <w:szCs w:val="24"/>
        </w:rPr>
        <w:t>va</w:t>
      </w:r>
      <w:r w:rsidRPr="00A915AD">
        <w:rPr>
          <w:rFonts w:cs="Arial"/>
          <w:spacing w:val="3"/>
          <w:szCs w:val="24"/>
        </w:rPr>
        <w:t xml:space="preserve"> </w:t>
      </w:r>
      <w:r w:rsidRPr="00A915AD">
        <w:rPr>
          <w:rFonts w:cs="Arial"/>
          <w:szCs w:val="24"/>
        </w:rPr>
        <w:t>execu</w:t>
      </w:r>
      <w:r w:rsidRPr="00A915AD">
        <w:rPr>
          <w:rFonts w:cs="Arial"/>
          <w:spacing w:val="-1"/>
          <w:szCs w:val="24"/>
        </w:rPr>
        <w:t>t</w:t>
      </w:r>
      <w:r w:rsidRPr="00A915AD">
        <w:rPr>
          <w:rFonts w:cs="Arial"/>
          <w:szCs w:val="24"/>
        </w:rPr>
        <w:t>a</w:t>
      </w:r>
      <w:r w:rsidRPr="00A915AD">
        <w:rPr>
          <w:rFonts w:cs="Arial"/>
          <w:spacing w:val="3"/>
          <w:szCs w:val="24"/>
        </w:rPr>
        <w:t xml:space="preserve"> </w:t>
      </w:r>
      <w:r w:rsidRPr="00A915AD">
        <w:rPr>
          <w:rFonts w:cs="Arial"/>
          <w:szCs w:val="24"/>
        </w:rPr>
        <w:t>as</w:t>
      </w:r>
      <w:r w:rsidRPr="00A915AD">
        <w:rPr>
          <w:rFonts w:cs="Arial"/>
          <w:spacing w:val="1"/>
          <w:szCs w:val="24"/>
        </w:rPr>
        <w:t>tf</w:t>
      </w:r>
      <w:r w:rsidRPr="00A915AD">
        <w:rPr>
          <w:rFonts w:cs="Arial"/>
          <w:szCs w:val="24"/>
        </w:rPr>
        <w:t>el</w:t>
      </w:r>
      <w:r w:rsidRPr="00A915AD">
        <w:rPr>
          <w:rFonts w:cs="Arial"/>
          <w:spacing w:val="4"/>
          <w:szCs w:val="24"/>
        </w:rPr>
        <w:t xml:space="preserve"> </w:t>
      </w:r>
      <w:r w:rsidRPr="00A915AD">
        <w:rPr>
          <w:rFonts w:cs="Arial"/>
          <w:spacing w:val="-2"/>
          <w:szCs w:val="24"/>
        </w:rPr>
        <w:t>î</w:t>
      </w:r>
      <w:r w:rsidRPr="00A915AD">
        <w:rPr>
          <w:rFonts w:cs="Arial"/>
          <w:spacing w:val="1"/>
          <w:szCs w:val="24"/>
        </w:rPr>
        <w:t>n</w:t>
      </w:r>
      <w:r w:rsidRPr="00A915AD">
        <w:rPr>
          <w:rFonts w:cs="Arial"/>
          <w:spacing w:val="-1"/>
          <w:szCs w:val="24"/>
        </w:rPr>
        <w:t>c</w:t>
      </w:r>
      <w:r w:rsidRPr="00A915AD">
        <w:rPr>
          <w:rFonts w:cs="Arial"/>
          <w:szCs w:val="24"/>
        </w:rPr>
        <w:t>ât</w:t>
      </w:r>
      <w:r w:rsidRPr="00A915AD">
        <w:rPr>
          <w:rFonts w:cs="Arial"/>
          <w:spacing w:val="4"/>
          <w:szCs w:val="24"/>
        </w:rPr>
        <w:t xml:space="preserve"> </w:t>
      </w:r>
      <w:r w:rsidRPr="00A915AD">
        <w:rPr>
          <w:rFonts w:cs="Arial"/>
          <w:szCs w:val="24"/>
        </w:rPr>
        <w:t>să</w:t>
      </w:r>
      <w:r w:rsidRPr="00A915AD">
        <w:rPr>
          <w:rFonts w:cs="Arial"/>
          <w:spacing w:val="3"/>
          <w:szCs w:val="24"/>
        </w:rPr>
        <w:t xml:space="preserve"> </w:t>
      </w:r>
      <w:r w:rsidRPr="00A915AD">
        <w:rPr>
          <w:rFonts w:cs="Arial"/>
          <w:szCs w:val="24"/>
        </w:rPr>
        <w:t>se r</w:t>
      </w:r>
      <w:r w:rsidRPr="00A915AD">
        <w:rPr>
          <w:rFonts w:cs="Arial"/>
          <w:spacing w:val="1"/>
          <w:szCs w:val="24"/>
        </w:rPr>
        <w:t>e</w:t>
      </w:r>
      <w:r w:rsidRPr="00A915AD">
        <w:rPr>
          <w:rFonts w:cs="Arial"/>
          <w:szCs w:val="24"/>
        </w:rPr>
        <w:t>ali</w:t>
      </w:r>
      <w:r w:rsidRPr="00A915AD">
        <w:rPr>
          <w:rFonts w:cs="Arial"/>
          <w:spacing w:val="1"/>
          <w:szCs w:val="24"/>
        </w:rPr>
        <w:t>z</w:t>
      </w:r>
      <w:r w:rsidRPr="00A915AD">
        <w:rPr>
          <w:rFonts w:cs="Arial"/>
          <w:spacing w:val="-2"/>
          <w:szCs w:val="24"/>
        </w:rPr>
        <w:t>e</w:t>
      </w:r>
      <w:r w:rsidRPr="00A915AD">
        <w:rPr>
          <w:rFonts w:cs="Arial"/>
          <w:spacing w:val="1"/>
          <w:szCs w:val="24"/>
        </w:rPr>
        <w:t>z</w:t>
      </w:r>
      <w:r w:rsidRPr="00A915AD">
        <w:rPr>
          <w:rFonts w:cs="Arial"/>
          <w:szCs w:val="24"/>
        </w:rPr>
        <w:t>e:</w:t>
      </w:r>
    </w:p>
    <w:p w14:paraId="4F099ABA" w14:textId="47BB599C" w:rsidR="00122BB3" w:rsidRPr="007F6C5F" w:rsidRDefault="00122BB3" w:rsidP="00396F41">
      <w:pPr>
        <w:pStyle w:val="ListParagraph"/>
        <w:numPr>
          <w:ilvl w:val="0"/>
          <w:numId w:val="5"/>
        </w:numPr>
        <w:spacing w:line="360" w:lineRule="auto"/>
        <w:ind w:left="714" w:hanging="357"/>
        <w:rPr>
          <w:rFonts w:cs="Arial"/>
          <w:lang w:val="ro-RO"/>
        </w:rPr>
      </w:pPr>
      <w:r w:rsidRPr="007F6C5F">
        <w:rPr>
          <w:rFonts w:cs="Arial"/>
          <w:lang w:val="ro-RO"/>
        </w:rPr>
        <w:t>veri</w:t>
      </w:r>
      <w:r w:rsidRPr="007F6C5F">
        <w:rPr>
          <w:rFonts w:cs="Arial"/>
          <w:spacing w:val="1"/>
          <w:lang w:val="ro-RO"/>
        </w:rPr>
        <w:t>f</w:t>
      </w:r>
      <w:r w:rsidRPr="007F6C5F">
        <w:rPr>
          <w:rFonts w:cs="Arial"/>
          <w:lang w:val="ro-RO"/>
        </w:rPr>
        <w:t>i</w:t>
      </w:r>
      <w:r w:rsidRPr="007F6C5F">
        <w:rPr>
          <w:rFonts w:cs="Arial"/>
          <w:spacing w:val="-1"/>
          <w:lang w:val="ro-RO"/>
        </w:rPr>
        <w:t>c</w:t>
      </w:r>
      <w:r w:rsidRPr="007F6C5F">
        <w:rPr>
          <w:rFonts w:cs="Arial"/>
          <w:lang w:val="ro-RO"/>
        </w:rPr>
        <w:t>ar</w:t>
      </w:r>
      <w:r w:rsidRPr="007F6C5F">
        <w:rPr>
          <w:rFonts w:cs="Arial"/>
          <w:spacing w:val="1"/>
          <w:lang w:val="ro-RO"/>
        </w:rPr>
        <w:t>e</w:t>
      </w:r>
      <w:r w:rsidRPr="007F6C5F">
        <w:rPr>
          <w:rFonts w:cs="Arial"/>
          <w:lang w:val="ro-RO"/>
        </w:rPr>
        <w:t>a şi s</w:t>
      </w:r>
      <w:r w:rsidRPr="007F6C5F">
        <w:rPr>
          <w:rFonts w:cs="Arial"/>
          <w:spacing w:val="-1"/>
          <w:lang w:val="ro-RO"/>
        </w:rPr>
        <w:t>u</w:t>
      </w:r>
      <w:r w:rsidRPr="007F6C5F">
        <w:rPr>
          <w:rFonts w:cs="Arial"/>
          <w:spacing w:val="1"/>
          <w:lang w:val="ro-RO"/>
        </w:rPr>
        <w:t>p</w:t>
      </w:r>
      <w:r w:rsidRPr="007F6C5F">
        <w:rPr>
          <w:rFonts w:cs="Arial"/>
          <w:lang w:val="ro-RO"/>
        </w:rPr>
        <w:t>rave</w:t>
      </w:r>
      <w:r w:rsidRPr="007F6C5F">
        <w:rPr>
          <w:rFonts w:cs="Arial"/>
          <w:spacing w:val="-2"/>
          <w:lang w:val="ro-RO"/>
        </w:rPr>
        <w:t>g</w:t>
      </w:r>
      <w:r w:rsidRPr="007F6C5F">
        <w:rPr>
          <w:rFonts w:cs="Arial"/>
          <w:spacing w:val="1"/>
          <w:lang w:val="ro-RO"/>
        </w:rPr>
        <w:t>h</w:t>
      </w:r>
      <w:r w:rsidRPr="007F6C5F">
        <w:rPr>
          <w:rFonts w:cs="Arial"/>
          <w:lang w:val="ro-RO"/>
        </w:rPr>
        <w:t>er</w:t>
      </w:r>
      <w:r w:rsidRPr="007F6C5F">
        <w:rPr>
          <w:rFonts w:cs="Arial"/>
          <w:spacing w:val="1"/>
          <w:lang w:val="ro-RO"/>
        </w:rPr>
        <w:t>e</w:t>
      </w:r>
      <w:r w:rsidRPr="007F6C5F">
        <w:rPr>
          <w:rFonts w:cs="Arial"/>
          <w:lang w:val="ro-RO"/>
        </w:rPr>
        <w:t>a</w:t>
      </w:r>
      <w:r w:rsidRPr="007F6C5F">
        <w:rPr>
          <w:rFonts w:cs="Arial"/>
          <w:spacing w:val="4"/>
          <w:lang w:val="ro-RO"/>
        </w:rPr>
        <w:t xml:space="preserve"> </w:t>
      </w:r>
      <w:r w:rsidRPr="007F6C5F">
        <w:rPr>
          <w:rFonts w:cs="Arial"/>
          <w:spacing w:val="-1"/>
          <w:lang w:val="ro-RO"/>
        </w:rPr>
        <w:t>c</w:t>
      </w:r>
      <w:r w:rsidRPr="007F6C5F">
        <w:rPr>
          <w:rFonts w:cs="Arial"/>
          <w:spacing w:val="-2"/>
          <w:lang w:val="ro-RO"/>
        </w:rPr>
        <w:t>o</w:t>
      </w:r>
      <w:r w:rsidRPr="007F6C5F">
        <w:rPr>
          <w:rFonts w:cs="Arial"/>
          <w:spacing w:val="1"/>
          <w:lang w:val="ro-RO"/>
        </w:rPr>
        <w:t>nt</w:t>
      </w:r>
      <w:r w:rsidRPr="007F6C5F">
        <w:rPr>
          <w:rFonts w:cs="Arial"/>
          <w:spacing w:val="-2"/>
          <w:lang w:val="ro-RO"/>
        </w:rPr>
        <w:t>i</w:t>
      </w:r>
      <w:r w:rsidRPr="007F6C5F">
        <w:rPr>
          <w:rFonts w:cs="Arial"/>
          <w:spacing w:val="1"/>
          <w:lang w:val="ro-RO"/>
        </w:rPr>
        <w:t>nu</w:t>
      </w:r>
      <w:r w:rsidRPr="007F6C5F">
        <w:rPr>
          <w:rFonts w:cs="Arial"/>
          <w:lang w:val="ro-RO"/>
        </w:rPr>
        <w:t>ă</w:t>
      </w:r>
      <w:r w:rsidRPr="007F6C5F">
        <w:rPr>
          <w:rFonts w:cs="Arial"/>
          <w:spacing w:val="4"/>
          <w:lang w:val="ro-RO"/>
        </w:rPr>
        <w:t xml:space="preserve"> </w:t>
      </w:r>
      <w:r w:rsidRPr="007F6C5F">
        <w:rPr>
          <w:rFonts w:cs="Arial"/>
          <w:lang w:val="ro-RO"/>
        </w:rPr>
        <w:t xml:space="preserve">a </w:t>
      </w:r>
      <w:r w:rsidRPr="007F6C5F">
        <w:rPr>
          <w:rFonts w:cs="Arial"/>
          <w:spacing w:val="1"/>
          <w:lang w:val="ro-RO"/>
        </w:rPr>
        <w:t>f</w:t>
      </w:r>
      <w:r w:rsidRPr="007F6C5F">
        <w:rPr>
          <w:rFonts w:cs="Arial"/>
          <w:spacing w:val="-1"/>
          <w:lang w:val="ro-RO"/>
        </w:rPr>
        <w:t>u</w:t>
      </w:r>
      <w:r w:rsidRPr="007F6C5F">
        <w:rPr>
          <w:rFonts w:cs="Arial"/>
          <w:spacing w:val="1"/>
          <w:lang w:val="ro-RO"/>
        </w:rPr>
        <w:t>n</w:t>
      </w:r>
      <w:r w:rsidRPr="007F6C5F">
        <w:rPr>
          <w:rFonts w:cs="Arial"/>
          <w:spacing w:val="-1"/>
          <w:lang w:val="ro-RO"/>
        </w:rPr>
        <w:t>c</w:t>
      </w:r>
      <w:r w:rsidRPr="007F6C5F">
        <w:rPr>
          <w:rFonts w:cs="Arial"/>
          <w:spacing w:val="1"/>
          <w:lang w:val="ro-RO"/>
        </w:rPr>
        <w:t>ţ</w:t>
      </w:r>
      <w:r w:rsidRPr="007F6C5F">
        <w:rPr>
          <w:rFonts w:cs="Arial"/>
          <w:lang w:val="ro-RO"/>
        </w:rPr>
        <w:t>io</w:t>
      </w:r>
      <w:r w:rsidRPr="007F6C5F">
        <w:rPr>
          <w:rFonts w:cs="Arial"/>
          <w:spacing w:val="2"/>
          <w:lang w:val="ro-RO"/>
        </w:rPr>
        <w:t>n</w:t>
      </w:r>
      <w:r w:rsidRPr="007F6C5F">
        <w:rPr>
          <w:rFonts w:cs="Arial"/>
          <w:lang w:val="ro-RO"/>
        </w:rPr>
        <w:t>ă</w:t>
      </w:r>
      <w:r w:rsidRPr="007F6C5F">
        <w:rPr>
          <w:rFonts w:cs="Arial"/>
          <w:spacing w:val="-2"/>
          <w:lang w:val="ro-RO"/>
        </w:rPr>
        <w:t>r</w:t>
      </w:r>
      <w:r w:rsidRPr="007F6C5F">
        <w:rPr>
          <w:rFonts w:cs="Arial"/>
          <w:lang w:val="ro-RO"/>
        </w:rPr>
        <w:t>ii</w:t>
      </w:r>
      <w:r w:rsidRPr="007F6C5F">
        <w:rPr>
          <w:rFonts w:cs="Arial"/>
          <w:spacing w:val="4"/>
          <w:lang w:val="ro-RO"/>
        </w:rPr>
        <w:t xml:space="preserve"> </w:t>
      </w:r>
      <w:r w:rsidRPr="007F6C5F">
        <w:rPr>
          <w:rFonts w:cs="Arial"/>
          <w:lang w:val="ro-RO"/>
        </w:rPr>
        <w:t>r</w:t>
      </w:r>
      <w:r w:rsidRPr="007F6C5F">
        <w:rPr>
          <w:rFonts w:cs="Arial"/>
          <w:spacing w:val="-2"/>
          <w:lang w:val="ro-RO"/>
        </w:rPr>
        <w:t>e</w:t>
      </w:r>
      <w:r w:rsidRPr="007F6C5F">
        <w:rPr>
          <w:rFonts w:cs="Arial"/>
          <w:spacing w:val="1"/>
          <w:lang w:val="ro-RO"/>
        </w:rPr>
        <w:t>ţ</w:t>
      </w:r>
      <w:r w:rsidRPr="007F6C5F">
        <w:rPr>
          <w:rFonts w:cs="Arial"/>
          <w:lang w:val="ro-RO"/>
        </w:rPr>
        <w:t>el</w:t>
      </w:r>
      <w:r w:rsidRPr="007F6C5F">
        <w:rPr>
          <w:rFonts w:cs="Arial"/>
          <w:spacing w:val="1"/>
          <w:lang w:val="ro-RO"/>
        </w:rPr>
        <w:t>e</w:t>
      </w:r>
      <w:r w:rsidRPr="007F6C5F">
        <w:rPr>
          <w:rFonts w:cs="Arial"/>
          <w:lang w:val="ro-RO"/>
        </w:rPr>
        <w:t>lor</w:t>
      </w:r>
      <w:r w:rsidRPr="007F6C5F">
        <w:rPr>
          <w:rFonts w:cs="Arial"/>
          <w:spacing w:val="2"/>
          <w:lang w:val="ro-RO"/>
        </w:rPr>
        <w:t xml:space="preserve"> </w:t>
      </w:r>
      <w:r w:rsidRPr="007F6C5F">
        <w:rPr>
          <w:rFonts w:cs="Arial"/>
          <w:lang w:val="ro-RO"/>
        </w:rPr>
        <w:t>el</w:t>
      </w:r>
      <w:r w:rsidRPr="007F6C5F">
        <w:rPr>
          <w:rFonts w:cs="Arial"/>
          <w:spacing w:val="1"/>
          <w:lang w:val="ro-RO"/>
        </w:rPr>
        <w:t>e</w:t>
      </w:r>
      <w:r w:rsidRPr="007F6C5F">
        <w:rPr>
          <w:rFonts w:cs="Arial"/>
          <w:spacing w:val="-1"/>
          <w:lang w:val="ro-RO"/>
        </w:rPr>
        <w:t>c</w:t>
      </w:r>
      <w:r w:rsidRPr="007F6C5F">
        <w:rPr>
          <w:rFonts w:cs="Arial"/>
          <w:spacing w:val="1"/>
          <w:lang w:val="ro-RO"/>
        </w:rPr>
        <w:t>t</w:t>
      </w:r>
      <w:r w:rsidRPr="007F6C5F">
        <w:rPr>
          <w:rFonts w:cs="Arial"/>
          <w:spacing w:val="-2"/>
          <w:lang w:val="ro-RO"/>
        </w:rPr>
        <w:t>r</w:t>
      </w:r>
      <w:r w:rsidRPr="007F6C5F">
        <w:rPr>
          <w:rFonts w:cs="Arial"/>
          <w:lang w:val="ro-RO"/>
        </w:rPr>
        <w:t>i</w:t>
      </w:r>
      <w:r w:rsidRPr="007F6C5F">
        <w:rPr>
          <w:rFonts w:cs="Arial"/>
          <w:spacing w:val="-1"/>
          <w:lang w:val="ro-RO"/>
        </w:rPr>
        <w:t>c</w:t>
      </w:r>
      <w:r w:rsidRPr="007F6C5F">
        <w:rPr>
          <w:rFonts w:cs="Arial"/>
          <w:lang w:val="ro-RO"/>
        </w:rPr>
        <w:t xml:space="preserve">e </w:t>
      </w:r>
      <w:r w:rsidRPr="007F6C5F">
        <w:rPr>
          <w:rFonts w:cs="Arial"/>
          <w:spacing w:val="1"/>
          <w:lang w:val="ro-RO"/>
        </w:rPr>
        <w:t>d</w:t>
      </w:r>
      <w:r w:rsidRPr="007F6C5F">
        <w:rPr>
          <w:rFonts w:cs="Arial"/>
          <w:lang w:val="ro-RO"/>
        </w:rPr>
        <w:t>e j</w:t>
      </w:r>
      <w:r w:rsidRPr="007F6C5F">
        <w:rPr>
          <w:rFonts w:cs="Arial"/>
          <w:spacing w:val="1"/>
          <w:lang w:val="ro-RO"/>
        </w:rPr>
        <w:t>o</w:t>
      </w:r>
      <w:r w:rsidRPr="007F6C5F">
        <w:rPr>
          <w:rFonts w:cs="Arial"/>
          <w:spacing w:val="-2"/>
          <w:lang w:val="ro-RO"/>
        </w:rPr>
        <w:t>a</w:t>
      </w:r>
      <w:r w:rsidRPr="007F6C5F">
        <w:rPr>
          <w:rFonts w:cs="Arial"/>
          <w:spacing w:val="-3"/>
          <w:lang w:val="ro-RO"/>
        </w:rPr>
        <w:t>s</w:t>
      </w:r>
      <w:r w:rsidRPr="007F6C5F">
        <w:rPr>
          <w:rFonts w:cs="Arial"/>
          <w:lang w:val="ro-RO"/>
        </w:rPr>
        <w:t xml:space="preserve">ă </w:t>
      </w:r>
      <w:r w:rsidRPr="007F6C5F">
        <w:rPr>
          <w:rFonts w:cs="Arial"/>
          <w:spacing w:val="1"/>
          <w:lang w:val="ro-RO"/>
        </w:rPr>
        <w:t>t</w:t>
      </w:r>
      <w:r w:rsidRPr="007F6C5F">
        <w:rPr>
          <w:rFonts w:cs="Arial"/>
          <w:lang w:val="ro-RO"/>
        </w:rPr>
        <w:t>e</w:t>
      </w:r>
      <w:r w:rsidRPr="007F6C5F">
        <w:rPr>
          <w:rFonts w:cs="Arial"/>
          <w:spacing w:val="1"/>
          <w:lang w:val="ro-RO"/>
        </w:rPr>
        <w:t>n</w:t>
      </w:r>
      <w:r w:rsidRPr="007F6C5F">
        <w:rPr>
          <w:rFonts w:cs="Arial"/>
          <w:lang w:val="ro-RO"/>
        </w:rPr>
        <w:t>s</w:t>
      </w:r>
      <w:r w:rsidRPr="007F6C5F">
        <w:rPr>
          <w:rFonts w:cs="Arial"/>
          <w:spacing w:val="-3"/>
          <w:lang w:val="ro-RO"/>
        </w:rPr>
        <w:t>i</w:t>
      </w:r>
      <w:r w:rsidRPr="007F6C5F">
        <w:rPr>
          <w:rFonts w:cs="Arial"/>
          <w:spacing w:val="1"/>
          <w:lang w:val="ro-RO"/>
        </w:rPr>
        <w:t>un</w:t>
      </w:r>
      <w:r w:rsidRPr="007F6C5F">
        <w:rPr>
          <w:rFonts w:cs="Arial"/>
          <w:lang w:val="ro-RO"/>
        </w:rPr>
        <w:t>e,</w:t>
      </w:r>
      <w:r w:rsidRPr="007F6C5F">
        <w:rPr>
          <w:rFonts w:cs="Arial"/>
          <w:spacing w:val="-1"/>
          <w:lang w:val="ro-RO"/>
        </w:rPr>
        <w:t xml:space="preserve"> </w:t>
      </w:r>
      <w:r w:rsidRPr="007F6C5F">
        <w:rPr>
          <w:rFonts w:cs="Arial"/>
          <w:spacing w:val="1"/>
          <w:lang w:val="ro-RO"/>
        </w:rPr>
        <w:t>p</w:t>
      </w:r>
      <w:r w:rsidRPr="007F6C5F">
        <w:rPr>
          <w:rFonts w:cs="Arial"/>
          <w:lang w:val="ro-RO"/>
        </w:rPr>
        <w:t>o</w:t>
      </w:r>
      <w:r w:rsidRPr="007F6C5F">
        <w:rPr>
          <w:rFonts w:cs="Arial"/>
          <w:spacing w:val="-3"/>
          <w:lang w:val="ro-RO"/>
        </w:rPr>
        <w:t>s</w:t>
      </w:r>
      <w:r w:rsidRPr="007F6C5F">
        <w:rPr>
          <w:rFonts w:cs="Arial"/>
          <w:spacing w:val="1"/>
          <w:lang w:val="ro-RO"/>
        </w:rPr>
        <w:t>tu</w:t>
      </w:r>
      <w:r w:rsidRPr="007F6C5F">
        <w:rPr>
          <w:rFonts w:cs="Arial"/>
          <w:lang w:val="ro-RO"/>
        </w:rPr>
        <w:t>r</w:t>
      </w:r>
      <w:r w:rsidRPr="007F6C5F">
        <w:rPr>
          <w:rFonts w:cs="Arial"/>
          <w:spacing w:val="-2"/>
          <w:lang w:val="ro-RO"/>
        </w:rPr>
        <w:t>i</w:t>
      </w:r>
      <w:r w:rsidRPr="007F6C5F">
        <w:rPr>
          <w:rFonts w:cs="Arial"/>
          <w:lang w:val="ro-RO"/>
        </w:rPr>
        <w:t>lor</w:t>
      </w:r>
      <w:r w:rsidRPr="007F6C5F">
        <w:rPr>
          <w:rFonts w:cs="Arial"/>
          <w:spacing w:val="-1"/>
          <w:lang w:val="ro-RO"/>
        </w:rPr>
        <w:t xml:space="preserve"> </w:t>
      </w:r>
      <w:r w:rsidRPr="007F6C5F">
        <w:rPr>
          <w:rFonts w:cs="Arial"/>
          <w:spacing w:val="1"/>
          <w:lang w:val="ro-RO"/>
        </w:rPr>
        <w:t>d</w:t>
      </w:r>
      <w:r w:rsidRPr="007F6C5F">
        <w:rPr>
          <w:rFonts w:cs="Arial"/>
          <w:lang w:val="ro-RO"/>
        </w:rPr>
        <w:t>e</w:t>
      </w:r>
      <w:r w:rsidRPr="007F6C5F">
        <w:rPr>
          <w:rFonts w:cs="Arial"/>
          <w:spacing w:val="-1"/>
          <w:lang w:val="ro-RO"/>
        </w:rPr>
        <w:t xml:space="preserve"> </w:t>
      </w:r>
      <w:r w:rsidRPr="007F6C5F">
        <w:rPr>
          <w:rFonts w:cs="Arial"/>
          <w:spacing w:val="1"/>
          <w:lang w:val="ro-RO"/>
        </w:rPr>
        <w:t>t</w:t>
      </w:r>
      <w:r w:rsidRPr="007F6C5F">
        <w:rPr>
          <w:rFonts w:cs="Arial"/>
          <w:spacing w:val="-2"/>
          <w:lang w:val="ro-RO"/>
        </w:rPr>
        <w:t>r</w:t>
      </w:r>
      <w:r w:rsidRPr="007F6C5F">
        <w:rPr>
          <w:rFonts w:cs="Arial"/>
          <w:lang w:val="ro-RO"/>
        </w:rPr>
        <w:t>a</w:t>
      </w:r>
      <w:r w:rsidRPr="007F6C5F">
        <w:rPr>
          <w:rFonts w:cs="Arial"/>
          <w:spacing w:val="1"/>
          <w:lang w:val="ro-RO"/>
        </w:rPr>
        <w:t>n</w:t>
      </w:r>
      <w:r w:rsidRPr="007F6C5F">
        <w:rPr>
          <w:rFonts w:cs="Arial"/>
          <w:lang w:val="ro-RO"/>
        </w:rPr>
        <w:t>s</w:t>
      </w:r>
      <w:r w:rsidRPr="007F6C5F">
        <w:rPr>
          <w:rFonts w:cs="Arial"/>
          <w:spacing w:val="1"/>
          <w:lang w:val="ro-RO"/>
        </w:rPr>
        <w:t>f</w:t>
      </w:r>
      <w:r w:rsidRPr="007F6C5F">
        <w:rPr>
          <w:rFonts w:cs="Arial"/>
          <w:lang w:val="ro-RO"/>
        </w:rPr>
        <w:t>or</w:t>
      </w:r>
      <w:r w:rsidRPr="007F6C5F">
        <w:rPr>
          <w:rFonts w:cs="Arial"/>
          <w:spacing w:val="-2"/>
          <w:lang w:val="ro-RO"/>
        </w:rPr>
        <w:t>m</w:t>
      </w:r>
      <w:r w:rsidRPr="007F6C5F">
        <w:rPr>
          <w:rFonts w:cs="Arial"/>
          <w:lang w:val="ro-RO"/>
        </w:rPr>
        <w:t>ar</w:t>
      </w:r>
      <w:r w:rsidRPr="007F6C5F">
        <w:rPr>
          <w:rFonts w:cs="Arial"/>
          <w:spacing w:val="1"/>
          <w:lang w:val="ro-RO"/>
        </w:rPr>
        <w:t>e</w:t>
      </w:r>
      <w:r w:rsidRPr="007F6C5F">
        <w:rPr>
          <w:rFonts w:cs="Arial"/>
          <w:lang w:val="ro-RO"/>
        </w:rPr>
        <w:t>,</w:t>
      </w:r>
      <w:r w:rsidRPr="007F6C5F">
        <w:rPr>
          <w:rFonts w:cs="Arial"/>
          <w:spacing w:val="1"/>
          <w:lang w:val="ro-RO"/>
        </w:rPr>
        <w:t xml:space="preserve"> </w:t>
      </w:r>
      <w:r w:rsidRPr="007F6C5F">
        <w:rPr>
          <w:rFonts w:cs="Arial"/>
          <w:spacing w:val="-3"/>
          <w:lang w:val="ro-RO"/>
        </w:rPr>
        <w:t>c</w:t>
      </w:r>
      <w:r w:rsidRPr="007F6C5F">
        <w:rPr>
          <w:rFonts w:cs="Arial"/>
          <w:spacing w:val="1"/>
          <w:lang w:val="ro-RO"/>
        </w:rPr>
        <w:t>ut</w:t>
      </w:r>
      <w:r w:rsidRPr="007F6C5F">
        <w:rPr>
          <w:rFonts w:cs="Arial"/>
          <w:lang w:val="ro-RO"/>
        </w:rPr>
        <w:t>iil</w:t>
      </w:r>
      <w:r w:rsidRPr="007F6C5F">
        <w:rPr>
          <w:rFonts w:cs="Arial"/>
          <w:spacing w:val="-2"/>
          <w:lang w:val="ro-RO"/>
        </w:rPr>
        <w:t>o</w:t>
      </w:r>
      <w:r w:rsidRPr="007F6C5F">
        <w:rPr>
          <w:rFonts w:cs="Arial"/>
          <w:lang w:val="ro-RO"/>
        </w:rPr>
        <w:t>r</w:t>
      </w:r>
      <w:r w:rsidRPr="007F6C5F">
        <w:rPr>
          <w:rFonts w:cs="Arial"/>
          <w:spacing w:val="1"/>
          <w:lang w:val="ro-RO"/>
        </w:rPr>
        <w:t xml:space="preserve"> </w:t>
      </w:r>
      <w:r w:rsidRPr="007F6C5F">
        <w:rPr>
          <w:rFonts w:cs="Arial"/>
          <w:spacing w:val="-1"/>
          <w:lang w:val="ro-RO"/>
        </w:rPr>
        <w:t>d</w:t>
      </w:r>
      <w:r w:rsidRPr="007F6C5F">
        <w:rPr>
          <w:rFonts w:cs="Arial"/>
          <w:lang w:val="ro-RO"/>
        </w:rPr>
        <w:t>e</w:t>
      </w:r>
      <w:r w:rsidRPr="007F6C5F">
        <w:rPr>
          <w:rFonts w:cs="Arial"/>
          <w:spacing w:val="1"/>
          <w:lang w:val="ro-RO"/>
        </w:rPr>
        <w:t xml:space="preserve"> </w:t>
      </w:r>
      <w:r w:rsidRPr="007F6C5F">
        <w:rPr>
          <w:rFonts w:cs="Arial"/>
          <w:spacing w:val="-1"/>
          <w:lang w:val="ro-RO"/>
        </w:rPr>
        <w:t>d</w:t>
      </w:r>
      <w:r w:rsidRPr="007F6C5F">
        <w:rPr>
          <w:rFonts w:cs="Arial"/>
          <w:lang w:val="ro-RO"/>
        </w:rPr>
        <w:t>is</w:t>
      </w:r>
      <w:r w:rsidRPr="007F6C5F">
        <w:rPr>
          <w:rFonts w:cs="Arial"/>
          <w:spacing w:val="1"/>
          <w:lang w:val="ro-RO"/>
        </w:rPr>
        <w:t>t</w:t>
      </w:r>
      <w:r w:rsidRPr="007F6C5F">
        <w:rPr>
          <w:rFonts w:cs="Arial"/>
          <w:lang w:val="ro-RO"/>
        </w:rPr>
        <w:t>ri</w:t>
      </w:r>
      <w:r w:rsidRPr="007F6C5F">
        <w:rPr>
          <w:rFonts w:cs="Arial"/>
          <w:spacing w:val="-1"/>
          <w:lang w:val="ro-RO"/>
        </w:rPr>
        <w:t>b</w:t>
      </w:r>
      <w:r w:rsidRPr="007F6C5F">
        <w:rPr>
          <w:rFonts w:cs="Arial"/>
          <w:spacing w:val="1"/>
          <w:lang w:val="ro-RO"/>
        </w:rPr>
        <w:t>uţ</w:t>
      </w:r>
      <w:r w:rsidRPr="007F6C5F">
        <w:rPr>
          <w:rFonts w:cs="Arial"/>
          <w:lang w:val="ro-RO"/>
        </w:rPr>
        <w:t>ie</w:t>
      </w:r>
      <w:r w:rsidRPr="007F6C5F">
        <w:rPr>
          <w:rFonts w:cs="Arial"/>
          <w:spacing w:val="-1"/>
          <w:lang w:val="ro-RO"/>
        </w:rPr>
        <w:t xml:space="preserve"> </w:t>
      </w:r>
      <w:r w:rsidRPr="007F6C5F">
        <w:rPr>
          <w:rFonts w:cs="Arial"/>
          <w:lang w:val="ro-RO"/>
        </w:rPr>
        <w:t>şi a</w:t>
      </w:r>
      <w:r w:rsidRPr="007F6C5F">
        <w:rPr>
          <w:rFonts w:cs="Arial"/>
          <w:spacing w:val="-1"/>
          <w:lang w:val="ro-RO"/>
        </w:rPr>
        <w:t xml:space="preserve"> c</w:t>
      </w:r>
      <w:r w:rsidRPr="007F6C5F">
        <w:rPr>
          <w:rFonts w:cs="Arial"/>
          <w:lang w:val="ro-RO"/>
        </w:rPr>
        <w:t>or</w:t>
      </w:r>
      <w:r w:rsidRPr="007F6C5F">
        <w:rPr>
          <w:rFonts w:cs="Arial"/>
          <w:spacing w:val="-1"/>
          <w:lang w:val="ro-RO"/>
        </w:rPr>
        <w:t>p</w:t>
      </w:r>
      <w:r w:rsidRPr="007F6C5F">
        <w:rPr>
          <w:rFonts w:cs="Arial"/>
          <w:spacing w:val="1"/>
          <w:lang w:val="ro-RO"/>
        </w:rPr>
        <w:t>u</w:t>
      </w:r>
      <w:r w:rsidRPr="007F6C5F">
        <w:rPr>
          <w:rFonts w:cs="Arial"/>
          <w:lang w:val="ro-RO"/>
        </w:rPr>
        <w:t>ril</w:t>
      </w:r>
      <w:r w:rsidRPr="007F6C5F">
        <w:rPr>
          <w:rFonts w:cs="Arial"/>
          <w:spacing w:val="1"/>
          <w:lang w:val="ro-RO"/>
        </w:rPr>
        <w:t>o</w:t>
      </w:r>
      <w:r w:rsidRPr="007F6C5F">
        <w:rPr>
          <w:rFonts w:cs="Arial"/>
          <w:lang w:val="ro-RO"/>
        </w:rPr>
        <w:t>r</w:t>
      </w:r>
      <w:r w:rsidRPr="007F6C5F">
        <w:rPr>
          <w:rFonts w:cs="Arial"/>
          <w:spacing w:val="-1"/>
          <w:lang w:val="ro-RO"/>
        </w:rPr>
        <w:t xml:space="preserve"> d</w:t>
      </w:r>
      <w:r w:rsidRPr="007F6C5F">
        <w:rPr>
          <w:rFonts w:cs="Arial"/>
          <w:lang w:val="ro-RO"/>
        </w:rPr>
        <w:t>e</w:t>
      </w:r>
      <w:r w:rsidRPr="007F6C5F">
        <w:rPr>
          <w:rFonts w:cs="Arial"/>
          <w:spacing w:val="1"/>
          <w:lang w:val="ro-RO"/>
        </w:rPr>
        <w:t xml:space="preserve"> </w:t>
      </w:r>
      <w:r w:rsidRPr="007F6C5F">
        <w:rPr>
          <w:rFonts w:cs="Arial"/>
          <w:lang w:val="ro-RO"/>
        </w:rPr>
        <w:t>il</w:t>
      </w:r>
      <w:r w:rsidRPr="007F6C5F">
        <w:rPr>
          <w:rFonts w:cs="Arial"/>
          <w:spacing w:val="1"/>
          <w:lang w:val="ro-RO"/>
        </w:rPr>
        <w:t>u</w:t>
      </w:r>
      <w:r w:rsidRPr="007F6C5F">
        <w:rPr>
          <w:rFonts w:cs="Arial"/>
          <w:lang w:val="ro-RO"/>
        </w:rPr>
        <w:t>m</w:t>
      </w:r>
      <w:r w:rsidRPr="007F6C5F">
        <w:rPr>
          <w:rFonts w:cs="Arial"/>
          <w:spacing w:val="-2"/>
          <w:lang w:val="ro-RO"/>
        </w:rPr>
        <w:t>i</w:t>
      </w:r>
      <w:r w:rsidRPr="007F6C5F">
        <w:rPr>
          <w:rFonts w:cs="Arial"/>
          <w:spacing w:val="1"/>
          <w:lang w:val="ro-RO"/>
        </w:rPr>
        <w:t>n</w:t>
      </w:r>
      <w:r w:rsidRPr="007F6C5F">
        <w:rPr>
          <w:rFonts w:cs="Arial"/>
          <w:lang w:val="ro-RO"/>
        </w:rPr>
        <w:t>a</w:t>
      </w:r>
      <w:r w:rsidRPr="007F6C5F">
        <w:rPr>
          <w:rFonts w:cs="Arial"/>
          <w:spacing w:val="-1"/>
          <w:lang w:val="ro-RO"/>
        </w:rPr>
        <w:t>t</w:t>
      </w:r>
      <w:r w:rsidRPr="007F6C5F">
        <w:rPr>
          <w:rFonts w:cs="Arial"/>
          <w:lang w:val="ro-RO"/>
        </w:rPr>
        <w:t>;</w:t>
      </w:r>
    </w:p>
    <w:p w14:paraId="3E81B321" w14:textId="77777777" w:rsidR="00122BB3" w:rsidRPr="00A915AD" w:rsidRDefault="00122BB3" w:rsidP="00396F41">
      <w:pPr>
        <w:pStyle w:val="ListParagraph"/>
        <w:numPr>
          <w:ilvl w:val="0"/>
          <w:numId w:val="5"/>
        </w:numPr>
        <w:spacing w:line="360" w:lineRule="auto"/>
        <w:ind w:left="714" w:hanging="357"/>
        <w:rPr>
          <w:rFonts w:cs="Arial"/>
          <w:lang w:val="it-IT"/>
        </w:rPr>
      </w:pPr>
      <w:r w:rsidRPr="00A915AD">
        <w:rPr>
          <w:rFonts w:cs="Arial"/>
          <w:lang w:val="it-IT"/>
        </w:rPr>
        <w:t xml:space="preserve">corectarea şi adaptarea regimului de exploatare la cerinţele utilizatorului; </w:t>
      </w:r>
    </w:p>
    <w:p w14:paraId="10C1BF80" w14:textId="77777777" w:rsidR="00122BB3" w:rsidRPr="00A915AD" w:rsidRDefault="00122BB3" w:rsidP="00396F41">
      <w:pPr>
        <w:pStyle w:val="ListParagraph"/>
        <w:numPr>
          <w:ilvl w:val="0"/>
          <w:numId w:val="5"/>
        </w:numPr>
        <w:spacing w:line="360" w:lineRule="auto"/>
        <w:ind w:left="714" w:hanging="357"/>
        <w:rPr>
          <w:rFonts w:cs="Arial"/>
        </w:rPr>
      </w:pPr>
      <w:r w:rsidRPr="00A915AD">
        <w:rPr>
          <w:rFonts w:cs="Arial"/>
          <w:spacing w:val="-1"/>
        </w:rPr>
        <w:t>c</w:t>
      </w:r>
      <w:r w:rsidRPr="00A915AD">
        <w:rPr>
          <w:rFonts w:cs="Arial"/>
        </w:rPr>
        <w:t>o</w:t>
      </w:r>
      <w:r w:rsidRPr="00A915AD">
        <w:rPr>
          <w:rFonts w:cs="Arial"/>
          <w:spacing w:val="1"/>
        </w:rPr>
        <w:t>nt</w:t>
      </w:r>
      <w:r w:rsidRPr="00A915AD">
        <w:rPr>
          <w:rFonts w:cs="Arial"/>
        </w:rPr>
        <w:t>r</w:t>
      </w:r>
      <w:r w:rsidRPr="00A915AD">
        <w:rPr>
          <w:rFonts w:cs="Arial"/>
          <w:spacing w:val="1"/>
        </w:rPr>
        <w:t>o</w:t>
      </w:r>
      <w:r w:rsidRPr="00A915AD">
        <w:rPr>
          <w:rFonts w:cs="Arial"/>
          <w:spacing w:val="-2"/>
        </w:rPr>
        <w:t>l</w:t>
      </w:r>
      <w:r w:rsidRPr="00A915AD">
        <w:rPr>
          <w:rFonts w:cs="Arial"/>
          <w:spacing w:val="1"/>
        </w:rPr>
        <w:t>u</w:t>
      </w:r>
      <w:r w:rsidRPr="00A915AD">
        <w:rPr>
          <w:rFonts w:cs="Arial"/>
        </w:rPr>
        <w:t>l</w:t>
      </w:r>
      <w:r w:rsidRPr="00A915AD">
        <w:rPr>
          <w:rFonts w:cs="Arial"/>
          <w:spacing w:val="1"/>
        </w:rPr>
        <w:t xml:space="preserve"> </w:t>
      </w:r>
      <w:r w:rsidRPr="00A915AD">
        <w:rPr>
          <w:rFonts w:cs="Arial"/>
          <w:spacing w:val="-1"/>
        </w:rPr>
        <w:t>c</w:t>
      </w:r>
      <w:r w:rsidRPr="00A915AD">
        <w:rPr>
          <w:rFonts w:cs="Arial"/>
        </w:rPr>
        <w:t>al</w:t>
      </w:r>
      <w:r w:rsidRPr="00A915AD">
        <w:rPr>
          <w:rFonts w:cs="Arial"/>
          <w:spacing w:val="-2"/>
        </w:rPr>
        <w:t>i</w:t>
      </w:r>
      <w:r w:rsidRPr="00A915AD">
        <w:rPr>
          <w:rFonts w:cs="Arial"/>
          <w:spacing w:val="1"/>
        </w:rPr>
        <w:t>t</w:t>
      </w:r>
      <w:r w:rsidRPr="00A915AD">
        <w:rPr>
          <w:rFonts w:cs="Arial"/>
        </w:rPr>
        <w:t>ă</w:t>
      </w:r>
      <w:r w:rsidRPr="00A915AD">
        <w:rPr>
          <w:rFonts w:cs="Arial"/>
          <w:spacing w:val="1"/>
        </w:rPr>
        <w:t>ţ</w:t>
      </w:r>
      <w:r w:rsidRPr="00A915AD">
        <w:rPr>
          <w:rFonts w:cs="Arial"/>
        </w:rPr>
        <w:t>ii</w:t>
      </w:r>
      <w:r w:rsidRPr="00A915AD">
        <w:rPr>
          <w:rFonts w:cs="Arial"/>
          <w:spacing w:val="-2"/>
        </w:rPr>
        <w:t xml:space="preserve"> </w:t>
      </w:r>
      <w:r w:rsidRPr="00A915AD">
        <w:rPr>
          <w:rFonts w:cs="Arial"/>
        </w:rPr>
        <w:t>servi</w:t>
      </w:r>
      <w:r w:rsidRPr="00A915AD">
        <w:rPr>
          <w:rFonts w:cs="Arial"/>
          <w:spacing w:val="-1"/>
        </w:rPr>
        <w:t>c</w:t>
      </w:r>
      <w:r w:rsidRPr="00A915AD">
        <w:rPr>
          <w:rFonts w:cs="Arial"/>
        </w:rPr>
        <w:t>i</w:t>
      </w:r>
      <w:r w:rsidRPr="00A915AD">
        <w:rPr>
          <w:rFonts w:cs="Arial"/>
          <w:spacing w:val="-1"/>
        </w:rPr>
        <w:t>u</w:t>
      </w:r>
      <w:r w:rsidRPr="00A915AD">
        <w:rPr>
          <w:rFonts w:cs="Arial"/>
        </w:rPr>
        <w:t>l</w:t>
      </w:r>
      <w:r w:rsidRPr="00A915AD">
        <w:rPr>
          <w:rFonts w:cs="Arial"/>
          <w:spacing w:val="1"/>
        </w:rPr>
        <w:t>u</w:t>
      </w:r>
      <w:r w:rsidRPr="00A915AD">
        <w:rPr>
          <w:rFonts w:cs="Arial"/>
        </w:rPr>
        <w:t>i</w:t>
      </w:r>
      <w:r w:rsidRPr="00A915AD">
        <w:rPr>
          <w:rFonts w:cs="Arial"/>
          <w:spacing w:val="1"/>
        </w:rPr>
        <w:t xml:space="preserve"> </w:t>
      </w:r>
      <w:r w:rsidRPr="00A915AD">
        <w:rPr>
          <w:rFonts w:cs="Arial"/>
        </w:rPr>
        <w:t>asig</w:t>
      </w:r>
      <w:r w:rsidRPr="00A915AD">
        <w:rPr>
          <w:rFonts w:cs="Arial"/>
          <w:spacing w:val="1"/>
        </w:rPr>
        <w:t>u</w:t>
      </w:r>
      <w:r w:rsidRPr="00A915AD">
        <w:rPr>
          <w:rFonts w:cs="Arial"/>
          <w:spacing w:val="-2"/>
        </w:rPr>
        <w:t>r</w:t>
      </w:r>
      <w:r w:rsidRPr="00A915AD">
        <w:rPr>
          <w:rFonts w:cs="Arial"/>
        </w:rPr>
        <w:t>a</w:t>
      </w:r>
      <w:r w:rsidRPr="00A915AD">
        <w:rPr>
          <w:rFonts w:cs="Arial"/>
          <w:spacing w:val="1"/>
        </w:rPr>
        <w:t>t</w:t>
      </w:r>
      <w:r w:rsidRPr="00A915AD">
        <w:rPr>
          <w:rFonts w:cs="Arial"/>
        </w:rPr>
        <w:t>;</w:t>
      </w:r>
    </w:p>
    <w:p w14:paraId="73DC420D" w14:textId="77777777" w:rsidR="00122BB3" w:rsidRPr="007F6C5F" w:rsidRDefault="00122BB3" w:rsidP="00396F41">
      <w:pPr>
        <w:pStyle w:val="ListParagraph"/>
        <w:numPr>
          <w:ilvl w:val="0"/>
          <w:numId w:val="5"/>
        </w:numPr>
        <w:spacing w:line="360" w:lineRule="auto"/>
        <w:ind w:left="714" w:hanging="357"/>
        <w:rPr>
          <w:rFonts w:cs="Arial"/>
          <w:lang w:val="it-IT"/>
        </w:rPr>
      </w:pPr>
      <w:r w:rsidRPr="007F6C5F">
        <w:rPr>
          <w:rFonts w:cs="Arial"/>
          <w:lang w:val="it-IT"/>
        </w:rPr>
        <w:t>î</w:t>
      </w:r>
      <w:r w:rsidRPr="007F6C5F">
        <w:rPr>
          <w:rFonts w:cs="Arial"/>
          <w:spacing w:val="1"/>
          <w:lang w:val="it-IT"/>
        </w:rPr>
        <w:t>nt</w:t>
      </w:r>
      <w:r w:rsidRPr="007F6C5F">
        <w:rPr>
          <w:rFonts w:cs="Arial"/>
          <w:lang w:val="it-IT"/>
        </w:rPr>
        <w:t>r</w:t>
      </w:r>
      <w:r w:rsidRPr="007F6C5F">
        <w:rPr>
          <w:rFonts w:cs="Arial"/>
          <w:spacing w:val="-2"/>
          <w:lang w:val="it-IT"/>
        </w:rPr>
        <w:t>e</w:t>
      </w:r>
      <w:r w:rsidRPr="007F6C5F">
        <w:rPr>
          <w:rFonts w:cs="Arial"/>
          <w:spacing w:val="1"/>
          <w:lang w:val="it-IT"/>
        </w:rPr>
        <w:t>ţ</w:t>
      </w:r>
      <w:r w:rsidRPr="007F6C5F">
        <w:rPr>
          <w:rFonts w:cs="Arial"/>
          <w:lang w:val="it-IT"/>
        </w:rPr>
        <w:t>i</w:t>
      </w:r>
      <w:r w:rsidRPr="007F6C5F">
        <w:rPr>
          <w:rFonts w:cs="Arial"/>
          <w:spacing w:val="-1"/>
          <w:lang w:val="it-IT"/>
        </w:rPr>
        <w:t>n</w:t>
      </w:r>
      <w:r w:rsidRPr="007F6C5F">
        <w:rPr>
          <w:rFonts w:cs="Arial"/>
          <w:lang w:val="it-IT"/>
        </w:rPr>
        <w:t>er</w:t>
      </w:r>
      <w:r w:rsidRPr="007F6C5F">
        <w:rPr>
          <w:rFonts w:cs="Arial"/>
          <w:spacing w:val="1"/>
          <w:lang w:val="it-IT"/>
        </w:rPr>
        <w:t>e</w:t>
      </w:r>
      <w:r w:rsidRPr="007F6C5F">
        <w:rPr>
          <w:rFonts w:cs="Arial"/>
          <w:lang w:val="it-IT"/>
        </w:rPr>
        <w:t>a</w:t>
      </w:r>
      <w:r w:rsidRPr="007F6C5F">
        <w:rPr>
          <w:rFonts w:cs="Arial"/>
          <w:spacing w:val="-1"/>
          <w:lang w:val="it-IT"/>
        </w:rPr>
        <w:t xml:space="preserve"> </w:t>
      </w:r>
      <w:r w:rsidRPr="007F6C5F">
        <w:rPr>
          <w:rFonts w:cs="Arial"/>
          <w:spacing w:val="1"/>
          <w:lang w:val="it-IT"/>
        </w:rPr>
        <w:t>t</w:t>
      </w:r>
      <w:r w:rsidRPr="007F6C5F">
        <w:rPr>
          <w:rFonts w:cs="Arial"/>
          <w:spacing w:val="-1"/>
          <w:lang w:val="it-IT"/>
        </w:rPr>
        <w:t>u</w:t>
      </w:r>
      <w:r w:rsidRPr="007F6C5F">
        <w:rPr>
          <w:rFonts w:cs="Arial"/>
          <w:spacing w:val="1"/>
          <w:lang w:val="it-IT"/>
        </w:rPr>
        <w:t>t</w:t>
      </w:r>
      <w:r w:rsidRPr="007F6C5F">
        <w:rPr>
          <w:rFonts w:cs="Arial"/>
          <w:spacing w:val="-1"/>
          <w:lang w:val="it-IT"/>
        </w:rPr>
        <w:t>u</w:t>
      </w:r>
      <w:r w:rsidRPr="007F6C5F">
        <w:rPr>
          <w:rFonts w:cs="Arial"/>
          <w:lang w:val="it-IT"/>
        </w:rPr>
        <w:t>r</w:t>
      </w:r>
      <w:r w:rsidRPr="007F6C5F">
        <w:rPr>
          <w:rFonts w:cs="Arial"/>
          <w:spacing w:val="1"/>
          <w:lang w:val="it-IT"/>
        </w:rPr>
        <w:t>o</w:t>
      </w:r>
      <w:r w:rsidRPr="007F6C5F">
        <w:rPr>
          <w:rFonts w:cs="Arial"/>
          <w:lang w:val="it-IT"/>
        </w:rPr>
        <w:t>r</w:t>
      </w:r>
      <w:r w:rsidRPr="007F6C5F">
        <w:rPr>
          <w:rFonts w:cs="Arial"/>
          <w:spacing w:val="1"/>
          <w:lang w:val="it-IT"/>
        </w:rPr>
        <w:t xml:space="preserve"> </w:t>
      </w:r>
      <w:r w:rsidRPr="007F6C5F">
        <w:rPr>
          <w:rFonts w:cs="Arial"/>
          <w:spacing w:val="-1"/>
          <w:lang w:val="it-IT"/>
        </w:rPr>
        <w:t>c</w:t>
      </w:r>
      <w:r w:rsidRPr="007F6C5F">
        <w:rPr>
          <w:rFonts w:cs="Arial"/>
          <w:lang w:val="it-IT"/>
        </w:rPr>
        <w:t>o</w:t>
      </w:r>
      <w:r w:rsidRPr="007F6C5F">
        <w:rPr>
          <w:rFonts w:cs="Arial"/>
          <w:spacing w:val="-2"/>
          <w:lang w:val="it-IT"/>
        </w:rPr>
        <w:t>m</w:t>
      </w:r>
      <w:r w:rsidRPr="007F6C5F">
        <w:rPr>
          <w:rFonts w:cs="Arial"/>
          <w:spacing w:val="1"/>
          <w:lang w:val="it-IT"/>
        </w:rPr>
        <w:t>p</w:t>
      </w:r>
      <w:r w:rsidRPr="007F6C5F">
        <w:rPr>
          <w:rFonts w:cs="Arial"/>
          <w:lang w:val="it-IT"/>
        </w:rPr>
        <w:t>o</w:t>
      </w:r>
      <w:r w:rsidRPr="007F6C5F">
        <w:rPr>
          <w:rFonts w:cs="Arial"/>
          <w:spacing w:val="1"/>
          <w:lang w:val="it-IT"/>
        </w:rPr>
        <w:t>n</w:t>
      </w:r>
      <w:r w:rsidRPr="007F6C5F">
        <w:rPr>
          <w:rFonts w:cs="Arial"/>
          <w:spacing w:val="-2"/>
          <w:lang w:val="it-IT"/>
        </w:rPr>
        <w:t>e</w:t>
      </w:r>
      <w:r w:rsidRPr="007F6C5F">
        <w:rPr>
          <w:rFonts w:cs="Arial"/>
          <w:spacing w:val="1"/>
          <w:lang w:val="it-IT"/>
        </w:rPr>
        <w:t>n</w:t>
      </w:r>
      <w:r w:rsidRPr="007F6C5F">
        <w:rPr>
          <w:rFonts w:cs="Arial"/>
          <w:spacing w:val="-1"/>
          <w:lang w:val="it-IT"/>
        </w:rPr>
        <w:t>t</w:t>
      </w:r>
      <w:r w:rsidRPr="007F6C5F">
        <w:rPr>
          <w:rFonts w:cs="Arial"/>
          <w:lang w:val="it-IT"/>
        </w:rPr>
        <w:t>el</w:t>
      </w:r>
      <w:r w:rsidRPr="007F6C5F">
        <w:rPr>
          <w:rFonts w:cs="Arial"/>
          <w:spacing w:val="1"/>
          <w:lang w:val="it-IT"/>
        </w:rPr>
        <w:t>o</w:t>
      </w:r>
      <w:r w:rsidRPr="007F6C5F">
        <w:rPr>
          <w:rFonts w:cs="Arial"/>
          <w:lang w:val="it-IT"/>
        </w:rPr>
        <w:t>r</w:t>
      </w:r>
      <w:r w:rsidRPr="007F6C5F">
        <w:rPr>
          <w:rFonts w:cs="Arial"/>
          <w:spacing w:val="1"/>
          <w:lang w:val="it-IT"/>
        </w:rPr>
        <w:t xml:space="preserve"> </w:t>
      </w:r>
      <w:r w:rsidRPr="007F6C5F">
        <w:rPr>
          <w:rFonts w:cs="Arial"/>
          <w:lang w:val="it-IT"/>
        </w:rPr>
        <w:t>si</w:t>
      </w:r>
      <w:r w:rsidRPr="007F6C5F">
        <w:rPr>
          <w:rFonts w:cs="Arial"/>
          <w:spacing w:val="-3"/>
          <w:lang w:val="it-IT"/>
        </w:rPr>
        <w:t>s</w:t>
      </w:r>
      <w:r w:rsidRPr="007F6C5F">
        <w:rPr>
          <w:rFonts w:cs="Arial"/>
          <w:spacing w:val="1"/>
          <w:lang w:val="it-IT"/>
        </w:rPr>
        <w:t>t</w:t>
      </w:r>
      <w:r w:rsidRPr="007F6C5F">
        <w:rPr>
          <w:rFonts w:cs="Arial"/>
          <w:lang w:val="it-IT"/>
        </w:rPr>
        <w:t>e</w:t>
      </w:r>
      <w:r w:rsidRPr="007F6C5F">
        <w:rPr>
          <w:rFonts w:cs="Arial"/>
          <w:spacing w:val="-2"/>
          <w:lang w:val="it-IT"/>
        </w:rPr>
        <w:t>m</w:t>
      </w:r>
      <w:r w:rsidRPr="007F6C5F">
        <w:rPr>
          <w:rFonts w:cs="Arial"/>
          <w:spacing w:val="1"/>
          <w:lang w:val="it-IT"/>
        </w:rPr>
        <w:t>u</w:t>
      </w:r>
      <w:r w:rsidRPr="007F6C5F">
        <w:rPr>
          <w:rFonts w:cs="Arial"/>
          <w:lang w:val="it-IT"/>
        </w:rPr>
        <w:t>l</w:t>
      </w:r>
      <w:r w:rsidRPr="007F6C5F">
        <w:rPr>
          <w:rFonts w:cs="Arial"/>
          <w:spacing w:val="1"/>
          <w:lang w:val="it-IT"/>
        </w:rPr>
        <w:t>u</w:t>
      </w:r>
      <w:r w:rsidRPr="007F6C5F">
        <w:rPr>
          <w:rFonts w:cs="Arial"/>
          <w:lang w:val="it-IT"/>
        </w:rPr>
        <w:t>i</w:t>
      </w:r>
      <w:r w:rsidRPr="007F6C5F">
        <w:rPr>
          <w:rFonts w:cs="Arial"/>
          <w:spacing w:val="-2"/>
          <w:lang w:val="it-IT"/>
        </w:rPr>
        <w:t xml:space="preserve"> </w:t>
      </w:r>
      <w:r w:rsidRPr="007F6C5F">
        <w:rPr>
          <w:rFonts w:cs="Arial"/>
          <w:spacing w:val="1"/>
          <w:lang w:val="it-IT"/>
        </w:rPr>
        <w:t>d</w:t>
      </w:r>
      <w:r w:rsidRPr="007F6C5F">
        <w:rPr>
          <w:rFonts w:cs="Arial"/>
          <w:lang w:val="it-IT"/>
        </w:rPr>
        <w:t>e</w:t>
      </w:r>
      <w:r w:rsidRPr="007F6C5F">
        <w:rPr>
          <w:rFonts w:cs="Arial"/>
          <w:spacing w:val="-1"/>
          <w:lang w:val="it-IT"/>
        </w:rPr>
        <w:t xml:space="preserve"> </w:t>
      </w:r>
      <w:r w:rsidRPr="007F6C5F">
        <w:rPr>
          <w:rFonts w:cs="Arial"/>
          <w:lang w:val="it-IT"/>
        </w:rPr>
        <w:t>il</w:t>
      </w:r>
      <w:r w:rsidRPr="007F6C5F">
        <w:rPr>
          <w:rFonts w:cs="Arial"/>
          <w:spacing w:val="1"/>
          <w:lang w:val="it-IT"/>
        </w:rPr>
        <w:t>u</w:t>
      </w:r>
      <w:r w:rsidRPr="007F6C5F">
        <w:rPr>
          <w:rFonts w:cs="Arial"/>
          <w:lang w:val="it-IT"/>
        </w:rPr>
        <w:t>m</w:t>
      </w:r>
      <w:r w:rsidRPr="007F6C5F">
        <w:rPr>
          <w:rFonts w:cs="Arial"/>
          <w:spacing w:val="-2"/>
          <w:lang w:val="it-IT"/>
        </w:rPr>
        <w:t>i</w:t>
      </w:r>
      <w:r w:rsidRPr="007F6C5F">
        <w:rPr>
          <w:rFonts w:cs="Arial"/>
          <w:spacing w:val="1"/>
          <w:lang w:val="it-IT"/>
        </w:rPr>
        <w:t>n</w:t>
      </w:r>
      <w:r w:rsidRPr="007F6C5F">
        <w:rPr>
          <w:rFonts w:cs="Arial"/>
          <w:lang w:val="it-IT"/>
        </w:rPr>
        <w:t xml:space="preserve">at </w:t>
      </w:r>
      <w:r w:rsidRPr="007F6C5F">
        <w:rPr>
          <w:rFonts w:cs="Arial"/>
          <w:spacing w:val="1"/>
          <w:lang w:val="it-IT"/>
        </w:rPr>
        <w:t>p</w:t>
      </w:r>
      <w:r w:rsidRPr="007F6C5F">
        <w:rPr>
          <w:rFonts w:cs="Arial"/>
          <w:spacing w:val="-1"/>
          <w:lang w:val="it-IT"/>
        </w:rPr>
        <w:t>u</w:t>
      </w:r>
      <w:r w:rsidRPr="007F6C5F">
        <w:rPr>
          <w:rFonts w:cs="Arial"/>
          <w:spacing w:val="1"/>
          <w:lang w:val="it-IT"/>
        </w:rPr>
        <w:t>b</w:t>
      </w:r>
      <w:r w:rsidRPr="007F6C5F">
        <w:rPr>
          <w:rFonts w:cs="Arial"/>
          <w:lang w:val="it-IT"/>
        </w:rPr>
        <w:t>li</w:t>
      </w:r>
      <w:r w:rsidRPr="007F6C5F">
        <w:rPr>
          <w:rFonts w:cs="Arial"/>
          <w:spacing w:val="-1"/>
          <w:lang w:val="it-IT"/>
        </w:rPr>
        <w:t>c</w:t>
      </w:r>
      <w:r w:rsidRPr="007F6C5F">
        <w:rPr>
          <w:rFonts w:cs="Arial"/>
          <w:lang w:val="it-IT"/>
        </w:rPr>
        <w:t>;</w:t>
      </w:r>
    </w:p>
    <w:p w14:paraId="63DEE189" w14:textId="77777777" w:rsidR="00122BB3" w:rsidRPr="007F6C5F" w:rsidRDefault="00122BB3" w:rsidP="00396F41">
      <w:pPr>
        <w:pStyle w:val="ListParagraph"/>
        <w:numPr>
          <w:ilvl w:val="0"/>
          <w:numId w:val="5"/>
        </w:numPr>
        <w:spacing w:line="360" w:lineRule="auto"/>
        <w:ind w:left="714" w:hanging="357"/>
        <w:rPr>
          <w:rFonts w:cs="Arial"/>
          <w:lang w:val="it-IT"/>
        </w:rPr>
      </w:pPr>
      <w:r w:rsidRPr="007F6C5F">
        <w:rPr>
          <w:rFonts w:cs="Arial"/>
          <w:lang w:val="it-IT"/>
        </w:rPr>
        <w:t>me</w:t>
      </w:r>
      <w:r w:rsidRPr="007F6C5F">
        <w:rPr>
          <w:rFonts w:cs="Arial"/>
          <w:spacing w:val="2"/>
          <w:lang w:val="it-IT"/>
        </w:rPr>
        <w:t>n</w:t>
      </w:r>
      <w:r w:rsidRPr="007F6C5F">
        <w:rPr>
          <w:rFonts w:cs="Arial"/>
          <w:spacing w:val="1"/>
          <w:lang w:val="it-IT"/>
        </w:rPr>
        <w:t>ţ</w:t>
      </w:r>
      <w:r w:rsidRPr="007F6C5F">
        <w:rPr>
          <w:rFonts w:cs="Arial"/>
          <w:spacing w:val="-2"/>
          <w:lang w:val="it-IT"/>
        </w:rPr>
        <w:t>i</w:t>
      </w:r>
      <w:r w:rsidRPr="007F6C5F">
        <w:rPr>
          <w:rFonts w:cs="Arial"/>
          <w:spacing w:val="1"/>
          <w:lang w:val="it-IT"/>
        </w:rPr>
        <w:t>n</w:t>
      </w:r>
      <w:r w:rsidRPr="007F6C5F">
        <w:rPr>
          <w:rFonts w:cs="Arial"/>
          <w:lang w:val="it-IT"/>
        </w:rPr>
        <w:t>er</w:t>
      </w:r>
      <w:r w:rsidRPr="007F6C5F">
        <w:rPr>
          <w:rFonts w:cs="Arial"/>
          <w:spacing w:val="-1"/>
          <w:lang w:val="it-IT"/>
        </w:rPr>
        <w:t>e</w:t>
      </w:r>
      <w:r w:rsidRPr="007F6C5F">
        <w:rPr>
          <w:rFonts w:cs="Arial"/>
          <w:lang w:val="it-IT"/>
        </w:rPr>
        <w:t>a</w:t>
      </w:r>
      <w:r w:rsidRPr="007F6C5F">
        <w:rPr>
          <w:rFonts w:cs="Arial"/>
          <w:spacing w:val="42"/>
          <w:lang w:val="it-IT"/>
        </w:rPr>
        <w:t xml:space="preserve"> </w:t>
      </w:r>
      <w:r w:rsidRPr="007F6C5F">
        <w:rPr>
          <w:rFonts w:cs="Arial"/>
          <w:lang w:val="it-IT"/>
        </w:rPr>
        <w:t>în</w:t>
      </w:r>
      <w:r w:rsidRPr="007F6C5F">
        <w:rPr>
          <w:rFonts w:cs="Arial"/>
          <w:spacing w:val="40"/>
          <w:lang w:val="it-IT"/>
        </w:rPr>
        <w:t xml:space="preserve"> </w:t>
      </w:r>
      <w:r w:rsidRPr="007F6C5F">
        <w:rPr>
          <w:rFonts w:cs="Arial"/>
          <w:lang w:val="it-IT"/>
        </w:rPr>
        <w:t>s</w:t>
      </w:r>
      <w:r w:rsidRPr="007F6C5F">
        <w:rPr>
          <w:rFonts w:cs="Arial"/>
          <w:spacing w:val="1"/>
          <w:lang w:val="it-IT"/>
        </w:rPr>
        <w:t>t</w:t>
      </w:r>
      <w:r w:rsidRPr="007F6C5F">
        <w:rPr>
          <w:rFonts w:cs="Arial"/>
          <w:lang w:val="it-IT"/>
        </w:rPr>
        <w:t>are</w:t>
      </w:r>
      <w:r w:rsidRPr="007F6C5F">
        <w:rPr>
          <w:rFonts w:cs="Arial"/>
          <w:spacing w:val="40"/>
          <w:lang w:val="it-IT"/>
        </w:rPr>
        <w:t xml:space="preserve"> </w:t>
      </w:r>
      <w:r w:rsidRPr="007F6C5F">
        <w:rPr>
          <w:rFonts w:cs="Arial"/>
          <w:spacing w:val="-1"/>
          <w:lang w:val="it-IT"/>
        </w:rPr>
        <w:t>d</w:t>
      </w:r>
      <w:r w:rsidRPr="007F6C5F">
        <w:rPr>
          <w:rFonts w:cs="Arial"/>
          <w:lang w:val="it-IT"/>
        </w:rPr>
        <w:t>e</w:t>
      </w:r>
      <w:r w:rsidRPr="007F6C5F">
        <w:rPr>
          <w:rFonts w:cs="Arial"/>
          <w:spacing w:val="39"/>
          <w:lang w:val="it-IT"/>
        </w:rPr>
        <w:t xml:space="preserve"> </w:t>
      </w:r>
      <w:r w:rsidRPr="007F6C5F">
        <w:rPr>
          <w:rFonts w:cs="Arial"/>
          <w:spacing w:val="1"/>
          <w:lang w:val="it-IT"/>
        </w:rPr>
        <w:t>fun</w:t>
      </w:r>
      <w:r w:rsidRPr="007F6C5F">
        <w:rPr>
          <w:rFonts w:cs="Arial"/>
          <w:spacing w:val="-3"/>
          <w:lang w:val="it-IT"/>
        </w:rPr>
        <w:t>c</w:t>
      </w:r>
      <w:r w:rsidRPr="007F6C5F">
        <w:rPr>
          <w:rFonts w:cs="Arial"/>
          <w:spacing w:val="1"/>
          <w:lang w:val="it-IT"/>
        </w:rPr>
        <w:t>ţ</w:t>
      </w:r>
      <w:r w:rsidRPr="007F6C5F">
        <w:rPr>
          <w:rFonts w:cs="Arial"/>
          <w:lang w:val="it-IT"/>
        </w:rPr>
        <w:t>io</w:t>
      </w:r>
      <w:r w:rsidRPr="007F6C5F">
        <w:rPr>
          <w:rFonts w:cs="Arial"/>
          <w:spacing w:val="2"/>
          <w:lang w:val="it-IT"/>
        </w:rPr>
        <w:t>n</w:t>
      </w:r>
      <w:r w:rsidRPr="007F6C5F">
        <w:rPr>
          <w:rFonts w:cs="Arial"/>
          <w:spacing w:val="-2"/>
          <w:lang w:val="it-IT"/>
        </w:rPr>
        <w:t>a</w:t>
      </w:r>
      <w:r w:rsidRPr="007F6C5F">
        <w:rPr>
          <w:rFonts w:cs="Arial"/>
          <w:lang w:val="it-IT"/>
        </w:rPr>
        <w:t>re</w:t>
      </w:r>
      <w:r w:rsidRPr="007F6C5F">
        <w:rPr>
          <w:rFonts w:cs="Arial"/>
          <w:spacing w:val="42"/>
          <w:lang w:val="it-IT"/>
        </w:rPr>
        <w:t xml:space="preserve"> </w:t>
      </w:r>
      <w:r w:rsidRPr="007F6C5F">
        <w:rPr>
          <w:rFonts w:cs="Arial"/>
          <w:lang w:val="it-IT"/>
        </w:rPr>
        <w:t>la</w:t>
      </w:r>
      <w:r w:rsidRPr="007F6C5F">
        <w:rPr>
          <w:rFonts w:cs="Arial"/>
          <w:spacing w:val="39"/>
          <w:lang w:val="it-IT"/>
        </w:rPr>
        <w:t xml:space="preserve"> </w:t>
      </w:r>
      <w:r w:rsidRPr="007F6C5F">
        <w:rPr>
          <w:rFonts w:cs="Arial"/>
          <w:spacing w:val="1"/>
          <w:lang w:val="it-IT"/>
        </w:rPr>
        <w:t>p</w:t>
      </w:r>
      <w:r w:rsidRPr="007F6C5F">
        <w:rPr>
          <w:rFonts w:cs="Arial"/>
          <w:lang w:val="it-IT"/>
        </w:rPr>
        <w:t>ara</w:t>
      </w:r>
      <w:r w:rsidRPr="007F6C5F">
        <w:rPr>
          <w:rFonts w:cs="Arial"/>
          <w:spacing w:val="-1"/>
          <w:lang w:val="it-IT"/>
        </w:rPr>
        <w:t>m</w:t>
      </w:r>
      <w:r w:rsidRPr="007F6C5F">
        <w:rPr>
          <w:rFonts w:cs="Arial"/>
          <w:lang w:val="it-IT"/>
        </w:rPr>
        <w:t>e</w:t>
      </w:r>
      <w:r w:rsidRPr="007F6C5F">
        <w:rPr>
          <w:rFonts w:cs="Arial"/>
          <w:spacing w:val="1"/>
          <w:lang w:val="it-IT"/>
        </w:rPr>
        <w:t>t</w:t>
      </w:r>
      <w:r w:rsidRPr="007F6C5F">
        <w:rPr>
          <w:rFonts w:cs="Arial"/>
          <w:spacing w:val="-2"/>
          <w:lang w:val="it-IT"/>
        </w:rPr>
        <w:t>r</w:t>
      </w:r>
      <w:r w:rsidRPr="007F6C5F">
        <w:rPr>
          <w:rFonts w:cs="Arial"/>
          <w:lang w:val="it-IT"/>
        </w:rPr>
        <w:t>ii</w:t>
      </w:r>
      <w:r w:rsidRPr="007F6C5F">
        <w:rPr>
          <w:rFonts w:cs="Arial"/>
          <w:spacing w:val="41"/>
          <w:lang w:val="it-IT"/>
        </w:rPr>
        <w:t xml:space="preserve"> </w:t>
      </w:r>
      <w:r w:rsidRPr="007F6C5F">
        <w:rPr>
          <w:rFonts w:cs="Arial"/>
          <w:spacing w:val="1"/>
          <w:lang w:val="it-IT"/>
        </w:rPr>
        <w:t>p</w:t>
      </w:r>
      <w:r w:rsidRPr="007F6C5F">
        <w:rPr>
          <w:rFonts w:cs="Arial"/>
          <w:lang w:val="it-IT"/>
        </w:rPr>
        <w:t>r</w:t>
      </w:r>
      <w:r w:rsidRPr="007F6C5F">
        <w:rPr>
          <w:rFonts w:cs="Arial"/>
          <w:spacing w:val="1"/>
          <w:lang w:val="it-IT"/>
        </w:rPr>
        <w:t>o</w:t>
      </w:r>
      <w:r w:rsidRPr="007F6C5F">
        <w:rPr>
          <w:rFonts w:cs="Arial"/>
          <w:spacing w:val="-2"/>
          <w:lang w:val="it-IT"/>
        </w:rPr>
        <w:t>i</w:t>
      </w:r>
      <w:r w:rsidRPr="007F6C5F">
        <w:rPr>
          <w:rFonts w:cs="Arial"/>
          <w:lang w:val="it-IT"/>
        </w:rPr>
        <w:t>ec</w:t>
      </w:r>
      <w:r w:rsidRPr="007F6C5F">
        <w:rPr>
          <w:rFonts w:cs="Arial"/>
          <w:spacing w:val="1"/>
          <w:lang w:val="it-IT"/>
        </w:rPr>
        <w:t>t</w:t>
      </w:r>
      <w:r w:rsidRPr="007F6C5F">
        <w:rPr>
          <w:rFonts w:cs="Arial"/>
          <w:lang w:val="it-IT"/>
        </w:rPr>
        <w:t>a</w:t>
      </w:r>
      <w:r w:rsidRPr="007F6C5F">
        <w:rPr>
          <w:rFonts w:cs="Arial"/>
          <w:spacing w:val="1"/>
          <w:lang w:val="it-IT"/>
        </w:rPr>
        <w:t>ţ</w:t>
      </w:r>
      <w:r w:rsidRPr="007F6C5F">
        <w:rPr>
          <w:rFonts w:cs="Arial"/>
          <w:lang w:val="it-IT"/>
        </w:rPr>
        <w:t>i</w:t>
      </w:r>
      <w:r w:rsidRPr="007F6C5F">
        <w:rPr>
          <w:rFonts w:cs="Arial"/>
          <w:spacing w:val="39"/>
          <w:lang w:val="it-IT"/>
        </w:rPr>
        <w:t xml:space="preserve"> </w:t>
      </w:r>
      <w:r w:rsidRPr="007F6C5F">
        <w:rPr>
          <w:rFonts w:cs="Arial"/>
          <w:lang w:val="it-IT"/>
        </w:rPr>
        <w:t>a</w:t>
      </w:r>
      <w:r w:rsidRPr="007F6C5F">
        <w:rPr>
          <w:rFonts w:cs="Arial"/>
          <w:spacing w:val="42"/>
          <w:lang w:val="it-IT"/>
        </w:rPr>
        <w:t xml:space="preserve"> </w:t>
      </w:r>
      <w:r w:rsidRPr="007F6C5F">
        <w:rPr>
          <w:rFonts w:cs="Arial"/>
          <w:lang w:val="it-IT"/>
        </w:rPr>
        <w:t>sis</w:t>
      </w:r>
      <w:r w:rsidRPr="007F6C5F">
        <w:rPr>
          <w:rFonts w:cs="Arial"/>
          <w:spacing w:val="-2"/>
          <w:lang w:val="it-IT"/>
        </w:rPr>
        <w:t>t</w:t>
      </w:r>
      <w:r w:rsidRPr="007F6C5F">
        <w:rPr>
          <w:rFonts w:cs="Arial"/>
          <w:lang w:val="it-IT"/>
        </w:rPr>
        <w:t>em</w:t>
      </w:r>
      <w:r w:rsidRPr="007F6C5F">
        <w:rPr>
          <w:rFonts w:cs="Arial"/>
          <w:spacing w:val="1"/>
          <w:lang w:val="it-IT"/>
        </w:rPr>
        <w:t>u</w:t>
      </w:r>
      <w:r w:rsidRPr="007F6C5F">
        <w:rPr>
          <w:rFonts w:cs="Arial"/>
          <w:spacing w:val="-2"/>
          <w:lang w:val="it-IT"/>
        </w:rPr>
        <w:t>l</w:t>
      </w:r>
      <w:r w:rsidRPr="007F6C5F">
        <w:rPr>
          <w:rFonts w:cs="Arial"/>
          <w:spacing w:val="1"/>
          <w:lang w:val="it-IT"/>
        </w:rPr>
        <w:t>u</w:t>
      </w:r>
      <w:r w:rsidRPr="007F6C5F">
        <w:rPr>
          <w:rFonts w:cs="Arial"/>
          <w:lang w:val="it-IT"/>
        </w:rPr>
        <w:t>i</w:t>
      </w:r>
      <w:r w:rsidRPr="007F6C5F">
        <w:rPr>
          <w:rFonts w:cs="Arial"/>
          <w:spacing w:val="39"/>
          <w:lang w:val="it-IT"/>
        </w:rPr>
        <w:t xml:space="preserve"> </w:t>
      </w:r>
      <w:r w:rsidRPr="007F6C5F">
        <w:rPr>
          <w:rFonts w:cs="Arial"/>
          <w:spacing w:val="1"/>
          <w:lang w:val="it-IT"/>
        </w:rPr>
        <w:t>d</w:t>
      </w:r>
      <w:r w:rsidRPr="007F6C5F">
        <w:rPr>
          <w:rFonts w:cs="Arial"/>
          <w:lang w:val="it-IT"/>
        </w:rPr>
        <w:t>e</w:t>
      </w:r>
      <w:r w:rsidRPr="007F6C5F">
        <w:rPr>
          <w:rFonts w:cs="Arial"/>
          <w:spacing w:val="42"/>
          <w:lang w:val="it-IT"/>
        </w:rPr>
        <w:t xml:space="preserve"> </w:t>
      </w:r>
      <w:r w:rsidRPr="007F6C5F">
        <w:rPr>
          <w:rFonts w:cs="Arial"/>
          <w:lang w:val="it-IT"/>
        </w:rPr>
        <w:t>i</w:t>
      </w:r>
      <w:r w:rsidRPr="007F6C5F">
        <w:rPr>
          <w:rFonts w:cs="Arial"/>
          <w:spacing w:val="-2"/>
          <w:lang w:val="it-IT"/>
        </w:rPr>
        <w:t>l</w:t>
      </w:r>
      <w:r w:rsidRPr="007F6C5F">
        <w:rPr>
          <w:rFonts w:cs="Arial"/>
          <w:spacing w:val="1"/>
          <w:lang w:val="it-IT"/>
        </w:rPr>
        <w:t>u</w:t>
      </w:r>
      <w:r w:rsidRPr="007F6C5F">
        <w:rPr>
          <w:rFonts w:cs="Arial"/>
          <w:lang w:val="it-IT"/>
        </w:rPr>
        <w:t>mi</w:t>
      </w:r>
      <w:r w:rsidRPr="007F6C5F">
        <w:rPr>
          <w:rFonts w:cs="Arial"/>
          <w:spacing w:val="-1"/>
          <w:lang w:val="it-IT"/>
        </w:rPr>
        <w:t>n</w:t>
      </w:r>
      <w:r w:rsidRPr="007F6C5F">
        <w:rPr>
          <w:rFonts w:cs="Arial"/>
          <w:spacing w:val="-2"/>
          <w:lang w:val="it-IT"/>
        </w:rPr>
        <w:t>a</w:t>
      </w:r>
      <w:r w:rsidRPr="007F6C5F">
        <w:rPr>
          <w:rFonts w:cs="Arial"/>
          <w:lang w:val="it-IT"/>
        </w:rPr>
        <w:t xml:space="preserve">t </w:t>
      </w:r>
      <w:r w:rsidRPr="007F6C5F">
        <w:rPr>
          <w:rFonts w:cs="Arial"/>
          <w:spacing w:val="1"/>
          <w:lang w:val="it-IT"/>
        </w:rPr>
        <w:t>pub</w:t>
      </w:r>
      <w:r w:rsidRPr="007F6C5F">
        <w:rPr>
          <w:rFonts w:cs="Arial"/>
          <w:lang w:val="it-IT"/>
        </w:rPr>
        <w:t>lic;</w:t>
      </w:r>
    </w:p>
    <w:p w14:paraId="787F2580" w14:textId="77777777" w:rsidR="00122BB3" w:rsidRPr="007F6C5F" w:rsidRDefault="00122BB3" w:rsidP="00396F41">
      <w:pPr>
        <w:pStyle w:val="ListParagraph"/>
        <w:numPr>
          <w:ilvl w:val="0"/>
          <w:numId w:val="5"/>
        </w:numPr>
        <w:spacing w:line="360" w:lineRule="auto"/>
        <w:ind w:left="714" w:hanging="357"/>
        <w:rPr>
          <w:rFonts w:cs="Arial"/>
          <w:lang w:val="it-IT"/>
        </w:rPr>
      </w:pPr>
      <w:r w:rsidRPr="007F6C5F">
        <w:rPr>
          <w:rFonts w:cs="Arial"/>
          <w:lang w:val="it-IT"/>
        </w:rPr>
        <w:t>măs</w:t>
      </w:r>
      <w:r w:rsidRPr="007F6C5F">
        <w:rPr>
          <w:rFonts w:cs="Arial"/>
          <w:spacing w:val="1"/>
          <w:lang w:val="it-IT"/>
        </w:rPr>
        <w:t>u</w:t>
      </w:r>
      <w:r w:rsidRPr="007F6C5F">
        <w:rPr>
          <w:rFonts w:cs="Arial"/>
          <w:lang w:val="it-IT"/>
        </w:rPr>
        <w:t>rile</w:t>
      </w:r>
      <w:r w:rsidRPr="007F6C5F">
        <w:rPr>
          <w:rFonts w:cs="Arial"/>
          <w:spacing w:val="-1"/>
          <w:lang w:val="it-IT"/>
        </w:rPr>
        <w:t xml:space="preserve"> </w:t>
      </w:r>
      <w:r w:rsidRPr="007F6C5F">
        <w:rPr>
          <w:rFonts w:cs="Arial"/>
          <w:spacing w:val="1"/>
          <w:lang w:val="it-IT"/>
        </w:rPr>
        <w:t>n</w:t>
      </w:r>
      <w:r w:rsidRPr="007F6C5F">
        <w:rPr>
          <w:rFonts w:cs="Arial"/>
          <w:lang w:val="it-IT"/>
        </w:rPr>
        <w:t>ecesare</w:t>
      </w:r>
      <w:r w:rsidRPr="007F6C5F">
        <w:rPr>
          <w:rFonts w:cs="Arial"/>
          <w:spacing w:val="-1"/>
          <w:lang w:val="it-IT"/>
        </w:rPr>
        <w:t xml:space="preserve"> </w:t>
      </w:r>
      <w:r w:rsidRPr="007F6C5F">
        <w:rPr>
          <w:rFonts w:cs="Arial"/>
          <w:spacing w:val="1"/>
          <w:lang w:val="it-IT"/>
        </w:rPr>
        <w:t>p</w:t>
      </w:r>
      <w:r w:rsidRPr="007F6C5F">
        <w:rPr>
          <w:rFonts w:cs="Arial"/>
          <w:lang w:val="it-IT"/>
        </w:rPr>
        <w:t>e</w:t>
      </w:r>
      <w:r w:rsidRPr="007F6C5F">
        <w:rPr>
          <w:rFonts w:cs="Arial"/>
          <w:spacing w:val="-1"/>
          <w:lang w:val="it-IT"/>
        </w:rPr>
        <w:t>n</w:t>
      </w:r>
      <w:r w:rsidRPr="007F6C5F">
        <w:rPr>
          <w:rFonts w:cs="Arial"/>
          <w:spacing w:val="1"/>
          <w:lang w:val="it-IT"/>
        </w:rPr>
        <w:t>t</w:t>
      </w:r>
      <w:r w:rsidRPr="007F6C5F">
        <w:rPr>
          <w:rFonts w:cs="Arial"/>
          <w:spacing w:val="-2"/>
          <w:lang w:val="it-IT"/>
        </w:rPr>
        <w:t>r</w:t>
      </w:r>
      <w:r w:rsidRPr="007F6C5F">
        <w:rPr>
          <w:rFonts w:cs="Arial"/>
          <w:lang w:val="it-IT"/>
        </w:rPr>
        <w:t>u</w:t>
      </w:r>
      <w:r w:rsidRPr="007F6C5F">
        <w:rPr>
          <w:rFonts w:cs="Arial"/>
          <w:spacing w:val="2"/>
          <w:lang w:val="it-IT"/>
        </w:rPr>
        <w:t xml:space="preserve"> </w:t>
      </w:r>
      <w:r w:rsidRPr="007F6C5F">
        <w:rPr>
          <w:rFonts w:cs="Arial"/>
          <w:spacing w:val="1"/>
          <w:lang w:val="it-IT"/>
        </w:rPr>
        <w:t>p</w:t>
      </w:r>
      <w:r w:rsidRPr="007F6C5F">
        <w:rPr>
          <w:rFonts w:cs="Arial"/>
          <w:lang w:val="it-IT"/>
        </w:rPr>
        <w:t>rev</w:t>
      </w:r>
      <w:r w:rsidRPr="007F6C5F">
        <w:rPr>
          <w:rFonts w:cs="Arial"/>
          <w:spacing w:val="-2"/>
          <w:lang w:val="it-IT"/>
        </w:rPr>
        <w:t>e</w:t>
      </w:r>
      <w:r w:rsidRPr="007F6C5F">
        <w:rPr>
          <w:rFonts w:cs="Arial"/>
          <w:spacing w:val="1"/>
          <w:lang w:val="it-IT"/>
        </w:rPr>
        <w:t>n</w:t>
      </w:r>
      <w:r w:rsidRPr="007F6C5F">
        <w:rPr>
          <w:rFonts w:cs="Arial"/>
          <w:lang w:val="it-IT"/>
        </w:rPr>
        <w:t>irea</w:t>
      </w:r>
      <w:r w:rsidRPr="007F6C5F">
        <w:rPr>
          <w:rFonts w:cs="Arial"/>
          <w:spacing w:val="-1"/>
          <w:lang w:val="it-IT"/>
        </w:rPr>
        <w:t xml:space="preserve"> </w:t>
      </w:r>
      <w:r w:rsidRPr="007F6C5F">
        <w:rPr>
          <w:rFonts w:cs="Arial"/>
          <w:spacing w:val="1"/>
          <w:lang w:val="it-IT"/>
        </w:rPr>
        <w:t>d</w:t>
      </w:r>
      <w:r w:rsidRPr="007F6C5F">
        <w:rPr>
          <w:rFonts w:cs="Arial"/>
          <w:spacing w:val="-2"/>
          <w:lang w:val="it-IT"/>
        </w:rPr>
        <w:t>e</w:t>
      </w:r>
      <w:r w:rsidRPr="007F6C5F">
        <w:rPr>
          <w:rFonts w:cs="Arial"/>
          <w:spacing w:val="1"/>
          <w:lang w:val="it-IT"/>
        </w:rPr>
        <w:t>t</w:t>
      </w:r>
      <w:r w:rsidRPr="007F6C5F">
        <w:rPr>
          <w:rFonts w:cs="Arial"/>
          <w:lang w:val="it-IT"/>
        </w:rPr>
        <w:t>eri</w:t>
      </w:r>
      <w:r w:rsidRPr="007F6C5F">
        <w:rPr>
          <w:rFonts w:cs="Arial"/>
          <w:spacing w:val="1"/>
          <w:lang w:val="it-IT"/>
        </w:rPr>
        <w:t>o</w:t>
      </w:r>
      <w:r w:rsidRPr="007F6C5F">
        <w:rPr>
          <w:rFonts w:cs="Arial"/>
          <w:spacing w:val="-2"/>
          <w:lang w:val="it-IT"/>
        </w:rPr>
        <w:t>r</w:t>
      </w:r>
      <w:r w:rsidRPr="007F6C5F">
        <w:rPr>
          <w:rFonts w:cs="Arial"/>
          <w:lang w:val="it-IT"/>
        </w:rPr>
        <w:t>ării</w:t>
      </w:r>
      <w:r w:rsidRPr="007F6C5F">
        <w:rPr>
          <w:rFonts w:cs="Arial"/>
          <w:spacing w:val="-1"/>
          <w:lang w:val="it-IT"/>
        </w:rPr>
        <w:t xml:space="preserve"> c</w:t>
      </w:r>
      <w:r w:rsidRPr="007F6C5F">
        <w:rPr>
          <w:rFonts w:cs="Arial"/>
          <w:lang w:val="it-IT"/>
        </w:rPr>
        <w:t>om</w:t>
      </w:r>
      <w:r w:rsidRPr="007F6C5F">
        <w:rPr>
          <w:rFonts w:cs="Arial"/>
          <w:spacing w:val="1"/>
          <w:lang w:val="it-IT"/>
        </w:rPr>
        <w:t>p</w:t>
      </w:r>
      <w:r w:rsidRPr="007F6C5F">
        <w:rPr>
          <w:rFonts w:cs="Arial"/>
          <w:lang w:val="it-IT"/>
        </w:rPr>
        <w:t>o</w:t>
      </w:r>
      <w:r w:rsidRPr="007F6C5F">
        <w:rPr>
          <w:rFonts w:cs="Arial"/>
          <w:spacing w:val="1"/>
          <w:lang w:val="it-IT"/>
        </w:rPr>
        <w:t>n</w:t>
      </w:r>
      <w:r w:rsidRPr="007F6C5F">
        <w:rPr>
          <w:rFonts w:cs="Arial"/>
          <w:spacing w:val="-2"/>
          <w:lang w:val="it-IT"/>
        </w:rPr>
        <w:t>e</w:t>
      </w:r>
      <w:r w:rsidRPr="007F6C5F">
        <w:rPr>
          <w:rFonts w:cs="Arial"/>
          <w:spacing w:val="1"/>
          <w:lang w:val="it-IT"/>
        </w:rPr>
        <w:t>n</w:t>
      </w:r>
      <w:r w:rsidRPr="007F6C5F">
        <w:rPr>
          <w:rFonts w:cs="Arial"/>
          <w:spacing w:val="-1"/>
          <w:lang w:val="it-IT"/>
        </w:rPr>
        <w:t>t</w:t>
      </w:r>
      <w:r w:rsidRPr="007F6C5F">
        <w:rPr>
          <w:rFonts w:cs="Arial"/>
          <w:lang w:val="it-IT"/>
        </w:rPr>
        <w:t>el</w:t>
      </w:r>
      <w:r w:rsidRPr="007F6C5F">
        <w:rPr>
          <w:rFonts w:cs="Arial"/>
          <w:spacing w:val="1"/>
          <w:lang w:val="it-IT"/>
        </w:rPr>
        <w:t>o</w:t>
      </w:r>
      <w:r w:rsidRPr="007F6C5F">
        <w:rPr>
          <w:rFonts w:cs="Arial"/>
          <w:lang w:val="it-IT"/>
        </w:rPr>
        <w:t>r</w:t>
      </w:r>
      <w:r w:rsidRPr="007F6C5F">
        <w:rPr>
          <w:rFonts w:cs="Arial"/>
          <w:spacing w:val="1"/>
          <w:lang w:val="it-IT"/>
        </w:rPr>
        <w:t xml:space="preserve"> </w:t>
      </w:r>
      <w:r w:rsidRPr="007F6C5F">
        <w:rPr>
          <w:rFonts w:cs="Arial"/>
          <w:lang w:val="it-IT"/>
        </w:rPr>
        <w:t>sis</w:t>
      </w:r>
      <w:r w:rsidRPr="007F6C5F">
        <w:rPr>
          <w:rFonts w:cs="Arial"/>
          <w:spacing w:val="-2"/>
          <w:lang w:val="it-IT"/>
        </w:rPr>
        <w:t>t</w:t>
      </w:r>
      <w:r w:rsidRPr="007F6C5F">
        <w:rPr>
          <w:rFonts w:cs="Arial"/>
          <w:lang w:val="it-IT"/>
        </w:rPr>
        <w:t>em</w:t>
      </w:r>
      <w:r w:rsidRPr="007F6C5F">
        <w:rPr>
          <w:rFonts w:cs="Arial"/>
          <w:spacing w:val="1"/>
          <w:lang w:val="it-IT"/>
        </w:rPr>
        <w:t>u</w:t>
      </w:r>
      <w:r w:rsidRPr="007F6C5F">
        <w:rPr>
          <w:rFonts w:cs="Arial"/>
          <w:spacing w:val="-2"/>
          <w:lang w:val="it-IT"/>
        </w:rPr>
        <w:t>l</w:t>
      </w:r>
      <w:r w:rsidRPr="007F6C5F">
        <w:rPr>
          <w:rFonts w:cs="Arial"/>
          <w:spacing w:val="1"/>
          <w:lang w:val="it-IT"/>
        </w:rPr>
        <w:t>u</w:t>
      </w:r>
      <w:r w:rsidRPr="007F6C5F">
        <w:rPr>
          <w:rFonts w:cs="Arial"/>
          <w:lang w:val="it-IT"/>
        </w:rPr>
        <w:t>i</w:t>
      </w:r>
      <w:r w:rsidRPr="007F6C5F">
        <w:rPr>
          <w:rFonts w:cs="Arial"/>
          <w:spacing w:val="1"/>
          <w:lang w:val="it-IT"/>
        </w:rPr>
        <w:t xml:space="preserve"> d</w:t>
      </w:r>
      <w:r w:rsidRPr="007F6C5F">
        <w:rPr>
          <w:rFonts w:cs="Arial"/>
          <w:lang w:val="it-IT"/>
        </w:rPr>
        <w:t>e</w:t>
      </w:r>
      <w:r w:rsidRPr="007F6C5F">
        <w:rPr>
          <w:rFonts w:cs="Arial"/>
          <w:spacing w:val="1"/>
          <w:lang w:val="it-IT"/>
        </w:rPr>
        <w:t xml:space="preserve"> </w:t>
      </w:r>
      <w:r w:rsidRPr="007F6C5F">
        <w:rPr>
          <w:rFonts w:cs="Arial"/>
          <w:lang w:val="it-IT"/>
        </w:rPr>
        <w:t>i</w:t>
      </w:r>
      <w:r w:rsidRPr="007F6C5F">
        <w:rPr>
          <w:rFonts w:cs="Arial"/>
          <w:spacing w:val="-2"/>
          <w:lang w:val="it-IT"/>
        </w:rPr>
        <w:t>l</w:t>
      </w:r>
      <w:r w:rsidRPr="007F6C5F">
        <w:rPr>
          <w:rFonts w:cs="Arial"/>
          <w:spacing w:val="1"/>
          <w:lang w:val="it-IT"/>
        </w:rPr>
        <w:t>u</w:t>
      </w:r>
      <w:r w:rsidRPr="007F6C5F">
        <w:rPr>
          <w:rFonts w:cs="Arial"/>
          <w:lang w:val="it-IT"/>
        </w:rPr>
        <w:t>mi</w:t>
      </w:r>
      <w:r w:rsidRPr="007F6C5F">
        <w:rPr>
          <w:rFonts w:cs="Arial"/>
          <w:spacing w:val="-1"/>
          <w:lang w:val="it-IT"/>
        </w:rPr>
        <w:t>n</w:t>
      </w:r>
      <w:r w:rsidRPr="007F6C5F">
        <w:rPr>
          <w:rFonts w:cs="Arial"/>
          <w:spacing w:val="-2"/>
          <w:lang w:val="it-IT"/>
        </w:rPr>
        <w:t>a</w:t>
      </w:r>
      <w:r w:rsidRPr="007F6C5F">
        <w:rPr>
          <w:rFonts w:cs="Arial"/>
          <w:lang w:val="it-IT"/>
        </w:rPr>
        <w:t xml:space="preserve">t </w:t>
      </w:r>
      <w:r w:rsidRPr="007F6C5F">
        <w:rPr>
          <w:rFonts w:cs="Arial"/>
          <w:spacing w:val="1"/>
          <w:lang w:val="it-IT"/>
        </w:rPr>
        <w:t>pub</w:t>
      </w:r>
      <w:r w:rsidRPr="007F6C5F">
        <w:rPr>
          <w:rFonts w:cs="Arial"/>
          <w:lang w:val="it-IT"/>
        </w:rPr>
        <w:t>lic;</w:t>
      </w:r>
    </w:p>
    <w:p w14:paraId="4EEECF73" w14:textId="77777777" w:rsidR="00122BB3" w:rsidRPr="00A915AD" w:rsidRDefault="00122BB3" w:rsidP="00396F41">
      <w:pPr>
        <w:pStyle w:val="ListParagraph"/>
        <w:numPr>
          <w:ilvl w:val="0"/>
          <w:numId w:val="5"/>
        </w:numPr>
        <w:spacing w:line="360" w:lineRule="auto"/>
        <w:ind w:left="714" w:hanging="357"/>
        <w:rPr>
          <w:rFonts w:cs="Arial"/>
        </w:rPr>
      </w:pPr>
      <w:r w:rsidRPr="00A915AD">
        <w:rPr>
          <w:rFonts w:cs="Arial"/>
        </w:rPr>
        <w:t>r</w:t>
      </w:r>
      <w:r w:rsidRPr="00A915AD">
        <w:rPr>
          <w:rFonts w:cs="Arial"/>
          <w:spacing w:val="1"/>
        </w:rPr>
        <w:t>e</w:t>
      </w:r>
      <w:r w:rsidRPr="00A915AD">
        <w:rPr>
          <w:rFonts w:cs="Arial"/>
        </w:rPr>
        <w:t>s</w:t>
      </w:r>
      <w:r w:rsidRPr="00A915AD">
        <w:rPr>
          <w:rFonts w:cs="Arial"/>
          <w:spacing w:val="1"/>
        </w:rPr>
        <w:t>p</w:t>
      </w:r>
      <w:r w:rsidRPr="00A915AD">
        <w:rPr>
          <w:rFonts w:cs="Arial"/>
        </w:rPr>
        <w:t>ec</w:t>
      </w:r>
      <w:r w:rsidRPr="00A915AD">
        <w:rPr>
          <w:rFonts w:cs="Arial"/>
          <w:spacing w:val="1"/>
        </w:rPr>
        <w:t>t</w:t>
      </w:r>
      <w:r w:rsidRPr="00A915AD">
        <w:rPr>
          <w:rFonts w:cs="Arial"/>
        </w:rPr>
        <w:t>a</w:t>
      </w:r>
      <w:r w:rsidRPr="00A915AD">
        <w:rPr>
          <w:rFonts w:cs="Arial"/>
          <w:spacing w:val="-2"/>
        </w:rPr>
        <w:t>r</w:t>
      </w:r>
      <w:r w:rsidRPr="00A915AD">
        <w:rPr>
          <w:rFonts w:cs="Arial"/>
        </w:rPr>
        <w:t>ea</w:t>
      </w:r>
      <w:r w:rsidRPr="00A915AD">
        <w:rPr>
          <w:rFonts w:cs="Arial"/>
          <w:spacing w:val="3"/>
        </w:rPr>
        <w:t xml:space="preserve"> </w:t>
      </w:r>
      <w:r w:rsidRPr="00A915AD">
        <w:rPr>
          <w:rFonts w:cs="Arial"/>
          <w:spacing w:val="-2"/>
        </w:rPr>
        <w:t>i</w:t>
      </w:r>
      <w:r w:rsidRPr="00A915AD">
        <w:rPr>
          <w:rFonts w:cs="Arial"/>
          <w:spacing w:val="1"/>
        </w:rPr>
        <w:t>n</w:t>
      </w:r>
      <w:r w:rsidRPr="00A915AD">
        <w:rPr>
          <w:rFonts w:cs="Arial"/>
        </w:rPr>
        <w:t>s</w:t>
      </w:r>
      <w:r w:rsidRPr="00A915AD">
        <w:rPr>
          <w:rFonts w:cs="Arial"/>
          <w:spacing w:val="1"/>
        </w:rPr>
        <w:t>t</w:t>
      </w:r>
      <w:r w:rsidRPr="00A915AD">
        <w:rPr>
          <w:rFonts w:cs="Arial"/>
          <w:spacing w:val="-2"/>
        </w:rPr>
        <w:t>r</w:t>
      </w:r>
      <w:r w:rsidRPr="00A915AD">
        <w:rPr>
          <w:rFonts w:cs="Arial"/>
          <w:spacing w:val="1"/>
        </w:rPr>
        <w:t>u</w:t>
      </w:r>
      <w:r w:rsidRPr="00A915AD">
        <w:rPr>
          <w:rFonts w:cs="Arial"/>
          <w:spacing w:val="-1"/>
        </w:rPr>
        <w:t>c</w:t>
      </w:r>
      <w:r w:rsidRPr="00A915AD">
        <w:rPr>
          <w:rFonts w:cs="Arial"/>
          <w:spacing w:val="1"/>
        </w:rPr>
        <w:t>ţ</w:t>
      </w:r>
      <w:r w:rsidRPr="00A915AD">
        <w:rPr>
          <w:rFonts w:cs="Arial"/>
        </w:rPr>
        <w:t>i</w:t>
      </w:r>
      <w:r w:rsidRPr="00A915AD">
        <w:rPr>
          <w:rFonts w:cs="Arial"/>
          <w:spacing w:val="-1"/>
        </w:rPr>
        <w:t>u</w:t>
      </w:r>
      <w:r w:rsidRPr="00A915AD">
        <w:rPr>
          <w:rFonts w:cs="Arial"/>
          <w:spacing w:val="1"/>
        </w:rPr>
        <w:t>n</w:t>
      </w:r>
      <w:r w:rsidRPr="00A915AD">
        <w:rPr>
          <w:rFonts w:cs="Arial"/>
        </w:rPr>
        <w:t>i</w:t>
      </w:r>
      <w:r w:rsidRPr="00A915AD">
        <w:rPr>
          <w:rFonts w:cs="Arial"/>
          <w:spacing w:val="-2"/>
        </w:rPr>
        <w:t>l</w:t>
      </w:r>
      <w:r w:rsidRPr="00A915AD">
        <w:rPr>
          <w:rFonts w:cs="Arial"/>
        </w:rPr>
        <w:t>or</w:t>
      </w:r>
      <w:r w:rsidRPr="00A915AD">
        <w:rPr>
          <w:rFonts w:cs="Arial"/>
          <w:spacing w:val="1"/>
        </w:rPr>
        <w:t xml:space="preserve"> </w:t>
      </w:r>
      <w:r w:rsidRPr="00A915AD">
        <w:rPr>
          <w:rFonts w:cs="Arial"/>
          <w:spacing w:val="-1"/>
        </w:rPr>
        <w:t>f</w:t>
      </w:r>
      <w:r w:rsidRPr="00A915AD">
        <w:rPr>
          <w:rFonts w:cs="Arial"/>
          <w:spacing w:val="1"/>
        </w:rPr>
        <w:t>u</w:t>
      </w:r>
      <w:r w:rsidRPr="00A915AD">
        <w:rPr>
          <w:rFonts w:cs="Arial"/>
        </w:rPr>
        <w:t>r</w:t>
      </w:r>
      <w:r w:rsidRPr="00A915AD">
        <w:rPr>
          <w:rFonts w:cs="Arial"/>
          <w:spacing w:val="1"/>
        </w:rPr>
        <w:t>n</w:t>
      </w:r>
      <w:r w:rsidRPr="00A915AD">
        <w:rPr>
          <w:rFonts w:cs="Arial"/>
          <w:spacing w:val="-2"/>
        </w:rPr>
        <w:t>i</w:t>
      </w:r>
      <w:r w:rsidRPr="00A915AD">
        <w:rPr>
          <w:rFonts w:cs="Arial"/>
          <w:spacing w:val="1"/>
        </w:rPr>
        <w:t>z</w:t>
      </w:r>
      <w:r w:rsidRPr="00A915AD">
        <w:rPr>
          <w:rFonts w:cs="Arial"/>
        </w:rPr>
        <w:t>ori</w:t>
      </w:r>
      <w:r w:rsidRPr="00A915AD">
        <w:rPr>
          <w:rFonts w:cs="Arial"/>
          <w:spacing w:val="-2"/>
        </w:rPr>
        <w:t>l</w:t>
      </w:r>
      <w:r w:rsidRPr="00A915AD">
        <w:rPr>
          <w:rFonts w:cs="Arial"/>
        </w:rPr>
        <w:t>or</w:t>
      </w:r>
      <w:r w:rsidRPr="00A915AD">
        <w:rPr>
          <w:rFonts w:cs="Arial"/>
          <w:spacing w:val="-1"/>
        </w:rPr>
        <w:t xml:space="preserve"> </w:t>
      </w:r>
      <w:r w:rsidRPr="00A915AD">
        <w:rPr>
          <w:rFonts w:cs="Arial"/>
          <w:spacing w:val="1"/>
        </w:rPr>
        <w:t>d</w:t>
      </w:r>
      <w:r w:rsidRPr="00A915AD">
        <w:rPr>
          <w:rFonts w:cs="Arial"/>
        </w:rPr>
        <w:t>e</w:t>
      </w:r>
      <w:r w:rsidRPr="00A915AD">
        <w:rPr>
          <w:rFonts w:cs="Arial"/>
          <w:spacing w:val="1"/>
        </w:rPr>
        <w:t xml:space="preserve"> </w:t>
      </w:r>
      <w:r w:rsidRPr="00A915AD">
        <w:rPr>
          <w:rFonts w:cs="Arial"/>
        </w:rPr>
        <w:t>e</w:t>
      </w:r>
      <w:r w:rsidRPr="00A915AD">
        <w:rPr>
          <w:rFonts w:cs="Arial"/>
          <w:spacing w:val="-3"/>
        </w:rPr>
        <w:t>c</w:t>
      </w:r>
      <w:r w:rsidRPr="00A915AD">
        <w:rPr>
          <w:rFonts w:cs="Arial"/>
          <w:spacing w:val="1"/>
        </w:rPr>
        <w:t>h</w:t>
      </w:r>
      <w:r w:rsidRPr="00A915AD">
        <w:rPr>
          <w:rFonts w:cs="Arial"/>
        </w:rPr>
        <w:t>i</w:t>
      </w:r>
      <w:r w:rsidRPr="00A915AD">
        <w:rPr>
          <w:rFonts w:cs="Arial"/>
          <w:spacing w:val="1"/>
        </w:rPr>
        <w:t>p</w:t>
      </w:r>
      <w:r w:rsidRPr="00A915AD">
        <w:rPr>
          <w:rFonts w:cs="Arial"/>
          <w:spacing w:val="-2"/>
        </w:rPr>
        <w:t>a</w:t>
      </w:r>
      <w:r w:rsidRPr="00A915AD">
        <w:rPr>
          <w:rFonts w:cs="Arial"/>
        </w:rPr>
        <w:t>me</w:t>
      </w:r>
      <w:r w:rsidRPr="00A915AD">
        <w:rPr>
          <w:rFonts w:cs="Arial"/>
          <w:spacing w:val="2"/>
        </w:rPr>
        <w:t>n</w:t>
      </w:r>
      <w:r w:rsidRPr="00A915AD">
        <w:rPr>
          <w:rFonts w:cs="Arial"/>
          <w:spacing w:val="-1"/>
        </w:rPr>
        <w:t>t</w:t>
      </w:r>
      <w:r w:rsidRPr="00A915AD">
        <w:rPr>
          <w:rFonts w:cs="Arial"/>
        </w:rPr>
        <w:t>e;</w:t>
      </w:r>
    </w:p>
    <w:p w14:paraId="3A99470B" w14:textId="77777777" w:rsidR="00122BB3" w:rsidRPr="007F6C5F" w:rsidRDefault="00122BB3" w:rsidP="00396F41">
      <w:pPr>
        <w:pStyle w:val="ListParagraph"/>
        <w:numPr>
          <w:ilvl w:val="0"/>
          <w:numId w:val="5"/>
        </w:numPr>
        <w:spacing w:line="360" w:lineRule="auto"/>
        <w:ind w:left="714" w:hanging="357"/>
        <w:rPr>
          <w:rFonts w:cs="Arial"/>
          <w:lang w:val="it-IT"/>
        </w:rPr>
      </w:pPr>
      <w:r w:rsidRPr="007F6C5F">
        <w:rPr>
          <w:rFonts w:cs="Arial"/>
          <w:spacing w:val="1"/>
          <w:lang w:val="it-IT"/>
        </w:rPr>
        <w:t>fun</w:t>
      </w:r>
      <w:r w:rsidRPr="007F6C5F">
        <w:rPr>
          <w:rFonts w:cs="Arial"/>
          <w:spacing w:val="-3"/>
          <w:lang w:val="it-IT"/>
        </w:rPr>
        <w:t>c</w:t>
      </w:r>
      <w:r w:rsidRPr="007F6C5F">
        <w:rPr>
          <w:rFonts w:cs="Arial"/>
          <w:spacing w:val="1"/>
          <w:lang w:val="it-IT"/>
        </w:rPr>
        <w:t>ţ</w:t>
      </w:r>
      <w:r w:rsidRPr="007F6C5F">
        <w:rPr>
          <w:rFonts w:cs="Arial"/>
          <w:lang w:val="it-IT"/>
        </w:rPr>
        <w:t>io</w:t>
      </w:r>
      <w:r w:rsidRPr="007F6C5F">
        <w:rPr>
          <w:rFonts w:cs="Arial"/>
          <w:spacing w:val="2"/>
          <w:lang w:val="it-IT"/>
        </w:rPr>
        <w:t>n</w:t>
      </w:r>
      <w:r w:rsidRPr="007F6C5F">
        <w:rPr>
          <w:rFonts w:cs="Arial"/>
          <w:spacing w:val="-2"/>
          <w:lang w:val="it-IT"/>
        </w:rPr>
        <w:t>a</w:t>
      </w:r>
      <w:r w:rsidRPr="007F6C5F">
        <w:rPr>
          <w:rFonts w:cs="Arial"/>
          <w:lang w:val="it-IT"/>
        </w:rPr>
        <w:t>rea</w:t>
      </w:r>
      <w:r w:rsidRPr="007F6C5F">
        <w:rPr>
          <w:rFonts w:cs="Arial"/>
          <w:spacing w:val="1"/>
          <w:lang w:val="it-IT"/>
        </w:rPr>
        <w:t xml:space="preserve"> </w:t>
      </w:r>
      <w:r w:rsidRPr="007F6C5F">
        <w:rPr>
          <w:rFonts w:cs="Arial"/>
          <w:spacing w:val="-2"/>
          <w:lang w:val="it-IT"/>
        </w:rPr>
        <w:t>i</w:t>
      </w:r>
      <w:r w:rsidRPr="007F6C5F">
        <w:rPr>
          <w:rFonts w:cs="Arial"/>
          <w:spacing w:val="1"/>
          <w:lang w:val="it-IT"/>
        </w:rPr>
        <w:t>n</w:t>
      </w:r>
      <w:r w:rsidRPr="007F6C5F">
        <w:rPr>
          <w:rFonts w:cs="Arial"/>
          <w:lang w:val="it-IT"/>
        </w:rPr>
        <w:t>s</w:t>
      </w:r>
      <w:r w:rsidRPr="007F6C5F">
        <w:rPr>
          <w:rFonts w:cs="Arial"/>
          <w:spacing w:val="1"/>
          <w:lang w:val="it-IT"/>
        </w:rPr>
        <w:t>t</w:t>
      </w:r>
      <w:r w:rsidRPr="007F6C5F">
        <w:rPr>
          <w:rFonts w:cs="Arial"/>
          <w:lang w:val="it-IT"/>
        </w:rPr>
        <w:t>al</w:t>
      </w:r>
      <w:r w:rsidRPr="007F6C5F">
        <w:rPr>
          <w:rFonts w:cs="Arial"/>
          <w:spacing w:val="-2"/>
          <w:lang w:val="it-IT"/>
        </w:rPr>
        <w:t>a</w:t>
      </w:r>
      <w:r w:rsidRPr="007F6C5F">
        <w:rPr>
          <w:rFonts w:cs="Arial"/>
          <w:spacing w:val="1"/>
          <w:lang w:val="it-IT"/>
        </w:rPr>
        <w:t>ţ</w:t>
      </w:r>
      <w:r w:rsidRPr="007F6C5F">
        <w:rPr>
          <w:rFonts w:cs="Arial"/>
          <w:lang w:val="it-IT"/>
        </w:rPr>
        <w:t>iil</w:t>
      </w:r>
      <w:r w:rsidRPr="007F6C5F">
        <w:rPr>
          <w:rFonts w:cs="Arial"/>
          <w:spacing w:val="-2"/>
          <w:lang w:val="it-IT"/>
        </w:rPr>
        <w:t>o</w:t>
      </w:r>
      <w:r w:rsidRPr="007F6C5F">
        <w:rPr>
          <w:rFonts w:cs="Arial"/>
          <w:lang w:val="it-IT"/>
        </w:rPr>
        <w:t>r</w:t>
      </w:r>
      <w:r w:rsidRPr="007F6C5F">
        <w:rPr>
          <w:rFonts w:cs="Arial"/>
          <w:spacing w:val="-1"/>
          <w:lang w:val="it-IT"/>
        </w:rPr>
        <w:t xml:space="preserve"> </w:t>
      </w:r>
      <w:r w:rsidRPr="007F6C5F">
        <w:rPr>
          <w:rFonts w:cs="Arial"/>
          <w:spacing w:val="1"/>
          <w:lang w:val="it-IT"/>
        </w:rPr>
        <w:t>d</w:t>
      </w:r>
      <w:r w:rsidRPr="007F6C5F">
        <w:rPr>
          <w:rFonts w:cs="Arial"/>
          <w:lang w:val="it-IT"/>
        </w:rPr>
        <w:t>e</w:t>
      </w:r>
      <w:r w:rsidRPr="007F6C5F">
        <w:rPr>
          <w:rFonts w:cs="Arial"/>
          <w:spacing w:val="1"/>
          <w:lang w:val="it-IT"/>
        </w:rPr>
        <w:t xml:space="preserve"> </w:t>
      </w:r>
      <w:r w:rsidRPr="007F6C5F">
        <w:rPr>
          <w:rFonts w:cs="Arial"/>
          <w:lang w:val="it-IT"/>
        </w:rPr>
        <w:t>i</w:t>
      </w:r>
      <w:r w:rsidRPr="007F6C5F">
        <w:rPr>
          <w:rFonts w:cs="Arial"/>
          <w:spacing w:val="-2"/>
          <w:lang w:val="it-IT"/>
        </w:rPr>
        <w:t>l</w:t>
      </w:r>
      <w:r w:rsidRPr="007F6C5F">
        <w:rPr>
          <w:rFonts w:cs="Arial"/>
          <w:spacing w:val="1"/>
          <w:lang w:val="it-IT"/>
        </w:rPr>
        <w:t>u</w:t>
      </w:r>
      <w:r w:rsidRPr="007F6C5F">
        <w:rPr>
          <w:rFonts w:cs="Arial"/>
          <w:lang w:val="it-IT"/>
        </w:rPr>
        <w:t>mi</w:t>
      </w:r>
      <w:r w:rsidRPr="007F6C5F">
        <w:rPr>
          <w:rFonts w:cs="Arial"/>
          <w:spacing w:val="1"/>
          <w:lang w:val="it-IT"/>
        </w:rPr>
        <w:t>n</w:t>
      </w:r>
      <w:r w:rsidRPr="007F6C5F">
        <w:rPr>
          <w:rFonts w:cs="Arial"/>
          <w:spacing w:val="-2"/>
          <w:lang w:val="it-IT"/>
        </w:rPr>
        <w:t>a</w:t>
      </w:r>
      <w:r w:rsidRPr="007F6C5F">
        <w:rPr>
          <w:rFonts w:cs="Arial"/>
          <w:spacing w:val="1"/>
          <w:lang w:val="it-IT"/>
        </w:rPr>
        <w:t>t</w:t>
      </w:r>
      <w:r w:rsidRPr="007F6C5F">
        <w:rPr>
          <w:rFonts w:cs="Arial"/>
          <w:lang w:val="it-IT"/>
        </w:rPr>
        <w:t>,</w:t>
      </w:r>
      <w:r w:rsidRPr="007F6C5F">
        <w:rPr>
          <w:rFonts w:cs="Arial"/>
          <w:spacing w:val="1"/>
          <w:lang w:val="it-IT"/>
        </w:rPr>
        <w:t xml:space="preserve"> </w:t>
      </w:r>
      <w:r w:rsidRPr="007F6C5F">
        <w:rPr>
          <w:rFonts w:cs="Arial"/>
          <w:spacing w:val="-2"/>
          <w:lang w:val="it-IT"/>
        </w:rPr>
        <w:t>î</w:t>
      </w:r>
      <w:r w:rsidRPr="007F6C5F">
        <w:rPr>
          <w:rFonts w:cs="Arial"/>
          <w:lang w:val="it-IT"/>
        </w:rPr>
        <w:t>n</w:t>
      </w:r>
      <w:r w:rsidRPr="007F6C5F">
        <w:rPr>
          <w:rFonts w:cs="Arial"/>
          <w:spacing w:val="2"/>
          <w:lang w:val="it-IT"/>
        </w:rPr>
        <w:t xml:space="preserve"> </w:t>
      </w:r>
      <w:r w:rsidRPr="007F6C5F">
        <w:rPr>
          <w:rFonts w:cs="Arial"/>
          <w:spacing w:val="-1"/>
          <w:lang w:val="it-IT"/>
        </w:rPr>
        <w:t>c</w:t>
      </w:r>
      <w:r w:rsidRPr="007F6C5F">
        <w:rPr>
          <w:rFonts w:cs="Arial"/>
          <w:spacing w:val="-2"/>
          <w:lang w:val="it-IT"/>
        </w:rPr>
        <w:t>o</w:t>
      </w:r>
      <w:r w:rsidRPr="007F6C5F">
        <w:rPr>
          <w:rFonts w:cs="Arial"/>
          <w:spacing w:val="1"/>
          <w:lang w:val="it-IT"/>
        </w:rPr>
        <w:t>nf</w:t>
      </w:r>
      <w:r w:rsidRPr="007F6C5F">
        <w:rPr>
          <w:rFonts w:cs="Arial"/>
          <w:lang w:val="it-IT"/>
        </w:rPr>
        <w:t>o</w:t>
      </w:r>
      <w:r w:rsidRPr="007F6C5F">
        <w:rPr>
          <w:rFonts w:cs="Arial"/>
          <w:spacing w:val="-2"/>
          <w:lang w:val="it-IT"/>
        </w:rPr>
        <w:t>r</w:t>
      </w:r>
      <w:r w:rsidRPr="007F6C5F">
        <w:rPr>
          <w:rFonts w:cs="Arial"/>
          <w:lang w:val="it-IT"/>
        </w:rPr>
        <w:t>mi</w:t>
      </w:r>
      <w:r w:rsidRPr="007F6C5F">
        <w:rPr>
          <w:rFonts w:cs="Arial"/>
          <w:spacing w:val="-1"/>
          <w:lang w:val="it-IT"/>
        </w:rPr>
        <w:t>t</w:t>
      </w:r>
      <w:r w:rsidRPr="007F6C5F">
        <w:rPr>
          <w:rFonts w:cs="Arial"/>
          <w:lang w:val="it-IT"/>
        </w:rPr>
        <w:t>a</w:t>
      </w:r>
      <w:r w:rsidRPr="007F6C5F">
        <w:rPr>
          <w:rFonts w:cs="Arial"/>
          <w:spacing w:val="1"/>
          <w:lang w:val="it-IT"/>
        </w:rPr>
        <w:t>t</w:t>
      </w:r>
      <w:r w:rsidRPr="007F6C5F">
        <w:rPr>
          <w:rFonts w:cs="Arial"/>
          <w:lang w:val="it-IT"/>
        </w:rPr>
        <w:t>e</w:t>
      </w:r>
      <w:r w:rsidRPr="007F6C5F">
        <w:rPr>
          <w:rFonts w:cs="Arial"/>
          <w:spacing w:val="1"/>
          <w:lang w:val="it-IT"/>
        </w:rPr>
        <w:t xml:space="preserve"> </w:t>
      </w:r>
      <w:r w:rsidRPr="007F6C5F">
        <w:rPr>
          <w:rFonts w:cs="Arial"/>
          <w:spacing w:val="-1"/>
          <w:lang w:val="it-IT"/>
        </w:rPr>
        <w:t>c</w:t>
      </w:r>
      <w:r w:rsidRPr="007F6C5F">
        <w:rPr>
          <w:rFonts w:cs="Arial"/>
          <w:lang w:val="it-IT"/>
        </w:rPr>
        <w:t xml:space="preserve">u </w:t>
      </w:r>
      <w:r w:rsidRPr="007F6C5F">
        <w:rPr>
          <w:rFonts w:cs="Arial"/>
          <w:spacing w:val="1"/>
          <w:lang w:val="it-IT"/>
        </w:rPr>
        <w:t>p</w:t>
      </w:r>
      <w:r w:rsidRPr="007F6C5F">
        <w:rPr>
          <w:rFonts w:cs="Arial"/>
          <w:spacing w:val="-2"/>
          <w:lang w:val="it-IT"/>
        </w:rPr>
        <w:t>r</w:t>
      </w:r>
      <w:r w:rsidRPr="007F6C5F">
        <w:rPr>
          <w:rFonts w:cs="Arial"/>
          <w:lang w:val="it-IT"/>
        </w:rPr>
        <w:t>ogram</w:t>
      </w:r>
      <w:r w:rsidRPr="007F6C5F">
        <w:rPr>
          <w:rFonts w:cs="Arial"/>
          <w:spacing w:val="1"/>
          <w:lang w:val="it-IT"/>
        </w:rPr>
        <w:t>e</w:t>
      </w:r>
      <w:r w:rsidRPr="007F6C5F">
        <w:rPr>
          <w:rFonts w:cs="Arial"/>
          <w:lang w:val="it-IT"/>
        </w:rPr>
        <w:t>le</w:t>
      </w:r>
      <w:r w:rsidRPr="007F6C5F">
        <w:rPr>
          <w:rFonts w:cs="Arial"/>
          <w:spacing w:val="-1"/>
          <w:lang w:val="it-IT"/>
        </w:rPr>
        <w:t xml:space="preserve"> </w:t>
      </w:r>
      <w:r w:rsidRPr="007F6C5F">
        <w:rPr>
          <w:rFonts w:cs="Arial"/>
          <w:lang w:val="it-IT"/>
        </w:rPr>
        <w:t>a</w:t>
      </w:r>
      <w:r w:rsidRPr="007F6C5F">
        <w:rPr>
          <w:rFonts w:cs="Arial"/>
          <w:spacing w:val="-1"/>
          <w:lang w:val="it-IT"/>
        </w:rPr>
        <w:t>p</w:t>
      </w:r>
      <w:r w:rsidRPr="007F6C5F">
        <w:rPr>
          <w:rFonts w:cs="Arial"/>
          <w:lang w:val="it-IT"/>
        </w:rPr>
        <w:t>r</w:t>
      </w:r>
      <w:r w:rsidRPr="007F6C5F">
        <w:rPr>
          <w:rFonts w:cs="Arial"/>
          <w:spacing w:val="1"/>
          <w:lang w:val="it-IT"/>
        </w:rPr>
        <w:t>o</w:t>
      </w:r>
      <w:r w:rsidRPr="007F6C5F">
        <w:rPr>
          <w:rFonts w:cs="Arial"/>
          <w:spacing w:val="-1"/>
          <w:lang w:val="it-IT"/>
        </w:rPr>
        <w:t>b</w:t>
      </w:r>
      <w:r w:rsidRPr="007F6C5F">
        <w:rPr>
          <w:rFonts w:cs="Arial"/>
          <w:lang w:val="it-IT"/>
        </w:rPr>
        <w:t>a</w:t>
      </w:r>
      <w:r w:rsidRPr="007F6C5F">
        <w:rPr>
          <w:rFonts w:cs="Arial"/>
          <w:spacing w:val="1"/>
          <w:lang w:val="it-IT"/>
        </w:rPr>
        <w:t>t</w:t>
      </w:r>
      <w:r w:rsidRPr="007F6C5F">
        <w:rPr>
          <w:rFonts w:cs="Arial"/>
          <w:lang w:val="it-IT"/>
        </w:rPr>
        <w:t>e;</w:t>
      </w:r>
    </w:p>
    <w:p w14:paraId="254749CA" w14:textId="77777777" w:rsidR="00122BB3" w:rsidRPr="00A915AD" w:rsidRDefault="00122BB3" w:rsidP="00396F41">
      <w:pPr>
        <w:pStyle w:val="ListParagraph"/>
        <w:numPr>
          <w:ilvl w:val="0"/>
          <w:numId w:val="5"/>
        </w:numPr>
        <w:spacing w:line="360" w:lineRule="auto"/>
        <w:ind w:left="714" w:hanging="357"/>
        <w:rPr>
          <w:rFonts w:cs="Arial"/>
        </w:rPr>
      </w:pPr>
      <w:r w:rsidRPr="00A915AD">
        <w:rPr>
          <w:rFonts w:cs="Arial"/>
        </w:rPr>
        <w:t>res</w:t>
      </w:r>
      <w:r w:rsidRPr="00A915AD">
        <w:rPr>
          <w:rFonts w:cs="Arial"/>
          <w:spacing w:val="1"/>
        </w:rPr>
        <w:t>p</w:t>
      </w:r>
      <w:r w:rsidRPr="00A915AD">
        <w:rPr>
          <w:rFonts w:cs="Arial"/>
        </w:rPr>
        <w:t>ec</w:t>
      </w:r>
      <w:r w:rsidRPr="00A915AD">
        <w:rPr>
          <w:rFonts w:cs="Arial"/>
          <w:spacing w:val="1"/>
        </w:rPr>
        <w:t>t</w:t>
      </w:r>
      <w:r w:rsidRPr="00A915AD">
        <w:rPr>
          <w:rFonts w:cs="Arial"/>
        </w:rPr>
        <w:t>a</w:t>
      </w:r>
      <w:r w:rsidRPr="00A915AD">
        <w:rPr>
          <w:rFonts w:cs="Arial"/>
          <w:spacing w:val="-2"/>
        </w:rPr>
        <w:t>r</w:t>
      </w:r>
      <w:r w:rsidRPr="00A915AD">
        <w:rPr>
          <w:rFonts w:cs="Arial"/>
        </w:rPr>
        <w:t>ea</w:t>
      </w:r>
      <w:r w:rsidRPr="00A915AD">
        <w:rPr>
          <w:rFonts w:cs="Arial"/>
          <w:spacing w:val="1"/>
        </w:rPr>
        <w:t xml:space="preserve"> </w:t>
      </w:r>
      <w:r w:rsidRPr="00A915AD">
        <w:rPr>
          <w:rFonts w:cs="Arial"/>
          <w:spacing w:val="-2"/>
        </w:rPr>
        <w:t>i</w:t>
      </w:r>
      <w:r w:rsidRPr="00A915AD">
        <w:rPr>
          <w:rFonts w:cs="Arial"/>
          <w:spacing w:val="1"/>
        </w:rPr>
        <w:t>n</w:t>
      </w:r>
      <w:r w:rsidRPr="00A915AD">
        <w:rPr>
          <w:rFonts w:cs="Arial"/>
        </w:rPr>
        <w:t>s</w:t>
      </w:r>
      <w:r w:rsidRPr="00A915AD">
        <w:rPr>
          <w:rFonts w:cs="Arial"/>
          <w:spacing w:val="1"/>
        </w:rPr>
        <w:t>t</w:t>
      </w:r>
      <w:r w:rsidRPr="00A915AD">
        <w:rPr>
          <w:rFonts w:cs="Arial"/>
          <w:spacing w:val="-2"/>
        </w:rPr>
        <w:t>r</w:t>
      </w:r>
      <w:r w:rsidRPr="00A915AD">
        <w:rPr>
          <w:rFonts w:cs="Arial"/>
          <w:spacing w:val="1"/>
        </w:rPr>
        <w:t>u</w:t>
      </w:r>
      <w:r w:rsidRPr="00A915AD">
        <w:rPr>
          <w:rFonts w:cs="Arial"/>
          <w:spacing w:val="-1"/>
        </w:rPr>
        <w:t>c</w:t>
      </w:r>
      <w:r w:rsidRPr="00A915AD">
        <w:rPr>
          <w:rFonts w:cs="Arial"/>
          <w:spacing w:val="1"/>
        </w:rPr>
        <w:t>ţ</w:t>
      </w:r>
      <w:r w:rsidRPr="00A915AD">
        <w:rPr>
          <w:rFonts w:cs="Arial"/>
        </w:rPr>
        <w:t>i</w:t>
      </w:r>
      <w:r w:rsidRPr="00A915AD">
        <w:rPr>
          <w:rFonts w:cs="Arial"/>
          <w:spacing w:val="-1"/>
        </w:rPr>
        <w:t>u</w:t>
      </w:r>
      <w:r w:rsidRPr="00A915AD">
        <w:rPr>
          <w:rFonts w:cs="Arial"/>
          <w:spacing w:val="1"/>
        </w:rPr>
        <w:t>n</w:t>
      </w:r>
      <w:r w:rsidRPr="00A915AD">
        <w:rPr>
          <w:rFonts w:cs="Arial"/>
        </w:rPr>
        <w:t>i</w:t>
      </w:r>
      <w:r w:rsidRPr="00A915AD">
        <w:rPr>
          <w:rFonts w:cs="Arial"/>
          <w:spacing w:val="-2"/>
        </w:rPr>
        <w:t>l</w:t>
      </w:r>
      <w:r w:rsidRPr="00A915AD">
        <w:rPr>
          <w:rFonts w:cs="Arial"/>
        </w:rPr>
        <w:t>or</w:t>
      </w:r>
      <w:r w:rsidRPr="00A915AD">
        <w:rPr>
          <w:rFonts w:cs="Arial"/>
          <w:spacing w:val="1"/>
        </w:rPr>
        <w:t>/p</w:t>
      </w:r>
      <w:r w:rsidRPr="00A915AD">
        <w:rPr>
          <w:rFonts w:cs="Arial"/>
          <w:spacing w:val="-2"/>
        </w:rPr>
        <w:t>r</w:t>
      </w:r>
      <w:r w:rsidRPr="00A915AD">
        <w:rPr>
          <w:rFonts w:cs="Arial"/>
        </w:rPr>
        <w:t>o</w:t>
      </w:r>
      <w:r w:rsidRPr="00A915AD">
        <w:rPr>
          <w:rFonts w:cs="Arial"/>
          <w:spacing w:val="-1"/>
        </w:rPr>
        <w:t>c</w:t>
      </w:r>
      <w:r w:rsidRPr="00A915AD">
        <w:rPr>
          <w:rFonts w:cs="Arial"/>
        </w:rPr>
        <w:t>e</w:t>
      </w:r>
      <w:r w:rsidRPr="00A915AD">
        <w:rPr>
          <w:rFonts w:cs="Arial"/>
          <w:spacing w:val="1"/>
        </w:rPr>
        <w:t>d</w:t>
      </w:r>
      <w:r w:rsidRPr="00A915AD">
        <w:rPr>
          <w:rFonts w:cs="Arial"/>
          <w:spacing w:val="-1"/>
        </w:rPr>
        <w:t>u</w:t>
      </w:r>
      <w:r w:rsidRPr="00A915AD">
        <w:rPr>
          <w:rFonts w:cs="Arial"/>
        </w:rPr>
        <w:t>ril</w:t>
      </w:r>
      <w:r w:rsidRPr="00A915AD">
        <w:rPr>
          <w:rFonts w:cs="Arial"/>
          <w:spacing w:val="1"/>
        </w:rPr>
        <w:t>o</w:t>
      </w:r>
      <w:r w:rsidRPr="00A915AD">
        <w:rPr>
          <w:rFonts w:cs="Arial"/>
        </w:rPr>
        <w:t>r</w:t>
      </w:r>
      <w:r w:rsidRPr="00A915AD">
        <w:rPr>
          <w:rFonts w:cs="Arial"/>
          <w:spacing w:val="-1"/>
        </w:rPr>
        <w:t xml:space="preserve"> </w:t>
      </w:r>
      <w:r w:rsidRPr="00A915AD">
        <w:rPr>
          <w:rFonts w:cs="Arial"/>
        </w:rPr>
        <w:t>i</w:t>
      </w:r>
      <w:r w:rsidRPr="00A915AD">
        <w:rPr>
          <w:rFonts w:cs="Arial"/>
          <w:spacing w:val="-1"/>
        </w:rPr>
        <w:t>n</w:t>
      </w:r>
      <w:r w:rsidRPr="00A915AD">
        <w:rPr>
          <w:rFonts w:cs="Arial"/>
          <w:spacing w:val="1"/>
        </w:rPr>
        <w:t>t</w:t>
      </w:r>
      <w:r w:rsidRPr="00A915AD">
        <w:rPr>
          <w:rFonts w:cs="Arial"/>
        </w:rPr>
        <w:t>erne</w:t>
      </w:r>
      <w:r w:rsidRPr="00A915AD">
        <w:rPr>
          <w:rFonts w:cs="Arial"/>
          <w:spacing w:val="1"/>
        </w:rPr>
        <w:t xml:space="preserve"> </w:t>
      </w:r>
      <w:r w:rsidRPr="00A915AD">
        <w:rPr>
          <w:rFonts w:cs="Arial"/>
          <w:spacing w:val="-3"/>
        </w:rPr>
        <w:t>ş</w:t>
      </w:r>
      <w:r w:rsidRPr="00A915AD">
        <w:rPr>
          <w:rFonts w:cs="Arial"/>
        </w:rPr>
        <w:t>i</w:t>
      </w:r>
      <w:r w:rsidRPr="00A915AD">
        <w:rPr>
          <w:rFonts w:cs="Arial"/>
          <w:spacing w:val="1"/>
        </w:rPr>
        <w:t xml:space="preserve"> </w:t>
      </w:r>
      <w:r w:rsidRPr="00A915AD">
        <w:rPr>
          <w:rFonts w:cs="Arial"/>
        </w:rPr>
        <w:t>act</w:t>
      </w:r>
      <w:r w:rsidRPr="00A915AD">
        <w:rPr>
          <w:rFonts w:cs="Arial"/>
          <w:spacing w:val="1"/>
        </w:rPr>
        <w:t>u</w:t>
      </w:r>
      <w:r w:rsidRPr="00A915AD">
        <w:rPr>
          <w:rFonts w:cs="Arial"/>
        </w:rPr>
        <w:t>al</w:t>
      </w:r>
      <w:r w:rsidRPr="00A915AD">
        <w:rPr>
          <w:rFonts w:cs="Arial"/>
          <w:spacing w:val="-2"/>
        </w:rPr>
        <w:t>i</w:t>
      </w:r>
      <w:r w:rsidRPr="00A915AD">
        <w:rPr>
          <w:rFonts w:cs="Arial"/>
          <w:spacing w:val="1"/>
        </w:rPr>
        <w:t>z</w:t>
      </w:r>
      <w:r w:rsidRPr="00A915AD">
        <w:rPr>
          <w:rFonts w:cs="Arial"/>
        </w:rPr>
        <w:t>ar</w:t>
      </w:r>
      <w:r w:rsidRPr="00A915AD">
        <w:rPr>
          <w:rFonts w:cs="Arial"/>
          <w:spacing w:val="1"/>
        </w:rPr>
        <w:t>e</w:t>
      </w:r>
      <w:r w:rsidRPr="00A915AD">
        <w:rPr>
          <w:rFonts w:cs="Arial"/>
        </w:rPr>
        <w:t>a</w:t>
      </w:r>
      <w:r w:rsidRPr="00A915AD">
        <w:rPr>
          <w:rFonts w:cs="Arial"/>
          <w:spacing w:val="-1"/>
        </w:rPr>
        <w:t xml:space="preserve"> d</w:t>
      </w:r>
      <w:r w:rsidRPr="00A915AD">
        <w:rPr>
          <w:rFonts w:cs="Arial"/>
        </w:rPr>
        <w:t>o</w:t>
      </w:r>
      <w:r w:rsidRPr="00A915AD">
        <w:rPr>
          <w:rFonts w:cs="Arial"/>
          <w:spacing w:val="-1"/>
        </w:rPr>
        <w:t>c</w:t>
      </w:r>
      <w:r w:rsidRPr="00A915AD">
        <w:rPr>
          <w:rFonts w:cs="Arial"/>
          <w:spacing w:val="1"/>
        </w:rPr>
        <w:t>u</w:t>
      </w:r>
      <w:r w:rsidRPr="00A915AD">
        <w:rPr>
          <w:rFonts w:cs="Arial"/>
        </w:rPr>
        <w:t>m</w:t>
      </w:r>
      <w:r w:rsidRPr="00A915AD">
        <w:rPr>
          <w:rFonts w:cs="Arial"/>
          <w:spacing w:val="-2"/>
        </w:rPr>
        <w:t>e</w:t>
      </w:r>
      <w:r w:rsidRPr="00A915AD">
        <w:rPr>
          <w:rFonts w:cs="Arial"/>
          <w:spacing w:val="1"/>
        </w:rPr>
        <w:t>nt</w:t>
      </w:r>
      <w:r w:rsidRPr="00A915AD">
        <w:rPr>
          <w:rFonts w:cs="Arial"/>
          <w:spacing w:val="-2"/>
        </w:rPr>
        <w:t>a</w:t>
      </w:r>
      <w:r w:rsidRPr="00A915AD">
        <w:rPr>
          <w:rFonts w:cs="Arial"/>
          <w:spacing w:val="1"/>
        </w:rPr>
        <w:t>ţ</w:t>
      </w:r>
      <w:r w:rsidRPr="00A915AD">
        <w:rPr>
          <w:rFonts w:cs="Arial"/>
        </w:rPr>
        <w:t>iei;</w:t>
      </w:r>
    </w:p>
    <w:p w14:paraId="3AE6873A" w14:textId="77777777" w:rsidR="00122BB3" w:rsidRPr="007F6C5F" w:rsidRDefault="00122BB3" w:rsidP="00396F41">
      <w:pPr>
        <w:pStyle w:val="ListParagraph"/>
        <w:numPr>
          <w:ilvl w:val="0"/>
          <w:numId w:val="5"/>
        </w:numPr>
        <w:spacing w:line="360" w:lineRule="auto"/>
        <w:ind w:left="714" w:hanging="357"/>
        <w:rPr>
          <w:rFonts w:cs="Arial"/>
          <w:lang w:val="it-IT"/>
        </w:rPr>
      </w:pPr>
      <w:r w:rsidRPr="007F6C5F">
        <w:rPr>
          <w:rFonts w:cs="Arial"/>
          <w:lang w:val="it-IT"/>
        </w:rPr>
        <w:t>r</w:t>
      </w:r>
      <w:r w:rsidRPr="007F6C5F">
        <w:rPr>
          <w:rFonts w:cs="Arial"/>
          <w:spacing w:val="1"/>
          <w:lang w:val="it-IT"/>
        </w:rPr>
        <w:t>e</w:t>
      </w:r>
      <w:r w:rsidRPr="007F6C5F">
        <w:rPr>
          <w:rFonts w:cs="Arial"/>
          <w:lang w:val="it-IT"/>
        </w:rPr>
        <w:t>s</w:t>
      </w:r>
      <w:r w:rsidRPr="007F6C5F">
        <w:rPr>
          <w:rFonts w:cs="Arial"/>
          <w:spacing w:val="1"/>
          <w:lang w:val="it-IT"/>
        </w:rPr>
        <w:t>p</w:t>
      </w:r>
      <w:r w:rsidRPr="007F6C5F">
        <w:rPr>
          <w:rFonts w:cs="Arial"/>
          <w:lang w:val="it-IT"/>
        </w:rPr>
        <w:t>ec</w:t>
      </w:r>
      <w:r w:rsidRPr="007F6C5F">
        <w:rPr>
          <w:rFonts w:cs="Arial"/>
          <w:spacing w:val="1"/>
          <w:lang w:val="it-IT"/>
        </w:rPr>
        <w:t>t</w:t>
      </w:r>
      <w:r w:rsidRPr="007F6C5F">
        <w:rPr>
          <w:rFonts w:cs="Arial"/>
          <w:lang w:val="it-IT"/>
        </w:rPr>
        <w:t>a</w:t>
      </w:r>
      <w:r w:rsidRPr="007F6C5F">
        <w:rPr>
          <w:rFonts w:cs="Arial"/>
          <w:spacing w:val="-2"/>
          <w:lang w:val="it-IT"/>
        </w:rPr>
        <w:t>r</w:t>
      </w:r>
      <w:r w:rsidRPr="007F6C5F">
        <w:rPr>
          <w:rFonts w:cs="Arial"/>
          <w:lang w:val="it-IT"/>
        </w:rPr>
        <w:t>ea</w:t>
      </w:r>
      <w:r w:rsidRPr="007F6C5F">
        <w:rPr>
          <w:rFonts w:cs="Arial"/>
          <w:spacing w:val="3"/>
          <w:lang w:val="it-IT"/>
        </w:rPr>
        <w:t xml:space="preserve"> </w:t>
      </w:r>
      <w:r w:rsidRPr="007F6C5F">
        <w:rPr>
          <w:rFonts w:cs="Arial"/>
          <w:spacing w:val="-2"/>
          <w:lang w:val="it-IT"/>
        </w:rPr>
        <w:t>r</w:t>
      </w:r>
      <w:r w:rsidRPr="007F6C5F">
        <w:rPr>
          <w:rFonts w:cs="Arial"/>
          <w:lang w:val="it-IT"/>
        </w:rPr>
        <w:t>eg</w:t>
      </w:r>
      <w:r w:rsidRPr="007F6C5F">
        <w:rPr>
          <w:rFonts w:cs="Arial"/>
          <w:spacing w:val="1"/>
          <w:lang w:val="it-IT"/>
        </w:rPr>
        <w:t>u</w:t>
      </w:r>
      <w:r w:rsidRPr="007F6C5F">
        <w:rPr>
          <w:rFonts w:cs="Arial"/>
          <w:lang w:val="it-IT"/>
        </w:rPr>
        <w:t>lam</w:t>
      </w:r>
      <w:r w:rsidRPr="007F6C5F">
        <w:rPr>
          <w:rFonts w:cs="Arial"/>
          <w:spacing w:val="-1"/>
          <w:lang w:val="it-IT"/>
        </w:rPr>
        <w:t>e</w:t>
      </w:r>
      <w:r w:rsidRPr="007F6C5F">
        <w:rPr>
          <w:rFonts w:cs="Arial"/>
          <w:spacing w:val="1"/>
          <w:lang w:val="it-IT"/>
        </w:rPr>
        <w:t>n</w:t>
      </w:r>
      <w:r w:rsidRPr="007F6C5F">
        <w:rPr>
          <w:rFonts w:cs="Arial"/>
          <w:spacing w:val="-1"/>
          <w:lang w:val="it-IT"/>
        </w:rPr>
        <w:t>t</w:t>
      </w:r>
      <w:r w:rsidRPr="007F6C5F">
        <w:rPr>
          <w:rFonts w:cs="Arial"/>
          <w:spacing w:val="1"/>
          <w:lang w:val="it-IT"/>
        </w:rPr>
        <w:t>u</w:t>
      </w:r>
      <w:r w:rsidRPr="007F6C5F">
        <w:rPr>
          <w:rFonts w:cs="Arial"/>
          <w:lang w:val="it-IT"/>
        </w:rPr>
        <w:t>l</w:t>
      </w:r>
      <w:r w:rsidRPr="007F6C5F">
        <w:rPr>
          <w:rFonts w:cs="Arial"/>
          <w:spacing w:val="1"/>
          <w:lang w:val="it-IT"/>
        </w:rPr>
        <w:t>u</w:t>
      </w:r>
      <w:r w:rsidRPr="007F6C5F">
        <w:rPr>
          <w:rFonts w:cs="Arial"/>
          <w:lang w:val="it-IT"/>
        </w:rPr>
        <w:t xml:space="preserve">i </w:t>
      </w:r>
      <w:r w:rsidRPr="007F6C5F">
        <w:rPr>
          <w:rFonts w:cs="Arial"/>
          <w:spacing w:val="1"/>
          <w:lang w:val="it-IT"/>
        </w:rPr>
        <w:t>d</w:t>
      </w:r>
      <w:r w:rsidRPr="007F6C5F">
        <w:rPr>
          <w:rFonts w:cs="Arial"/>
          <w:lang w:val="it-IT"/>
        </w:rPr>
        <w:t>e</w:t>
      </w:r>
      <w:r w:rsidRPr="007F6C5F">
        <w:rPr>
          <w:rFonts w:cs="Arial"/>
          <w:spacing w:val="1"/>
          <w:lang w:val="it-IT"/>
        </w:rPr>
        <w:t xml:space="preserve"> </w:t>
      </w:r>
      <w:r w:rsidRPr="007F6C5F">
        <w:rPr>
          <w:rFonts w:cs="Arial"/>
          <w:lang w:val="it-IT"/>
        </w:rPr>
        <w:t>serviciu</w:t>
      </w:r>
      <w:r w:rsidRPr="007F6C5F">
        <w:rPr>
          <w:rFonts w:cs="Arial"/>
          <w:spacing w:val="3"/>
          <w:lang w:val="it-IT"/>
        </w:rPr>
        <w:t xml:space="preserve"> </w:t>
      </w:r>
      <w:r w:rsidRPr="007F6C5F">
        <w:rPr>
          <w:rFonts w:cs="Arial"/>
          <w:spacing w:val="-2"/>
          <w:lang w:val="it-IT"/>
        </w:rPr>
        <w:t>a</w:t>
      </w:r>
      <w:r w:rsidRPr="007F6C5F">
        <w:rPr>
          <w:rFonts w:cs="Arial"/>
          <w:spacing w:val="1"/>
          <w:lang w:val="it-IT"/>
        </w:rPr>
        <w:t>p</w:t>
      </w:r>
      <w:r w:rsidRPr="007F6C5F">
        <w:rPr>
          <w:rFonts w:cs="Arial"/>
          <w:lang w:val="it-IT"/>
        </w:rPr>
        <w:t>r</w:t>
      </w:r>
      <w:r w:rsidRPr="007F6C5F">
        <w:rPr>
          <w:rFonts w:cs="Arial"/>
          <w:spacing w:val="-1"/>
          <w:lang w:val="it-IT"/>
        </w:rPr>
        <w:t>o</w:t>
      </w:r>
      <w:r w:rsidRPr="007F6C5F">
        <w:rPr>
          <w:rFonts w:cs="Arial"/>
          <w:spacing w:val="1"/>
          <w:lang w:val="it-IT"/>
        </w:rPr>
        <w:t>b</w:t>
      </w:r>
      <w:r w:rsidRPr="007F6C5F">
        <w:rPr>
          <w:rFonts w:cs="Arial"/>
          <w:lang w:val="it-IT"/>
        </w:rPr>
        <w:t>at</w:t>
      </w:r>
      <w:r w:rsidRPr="007F6C5F">
        <w:rPr>
          <w:rFonts w:cs="Arial"/>
          <w:spacing w:val="7"/>
          <w:lang w:val="it-IT"/>
        </w:rPr>
        <w:t xml:space="preserve"> </w:t>
      </w:r>
      <w:r w:rsidRPr="007F6C5F">
        <w:rPr>
          <w:rFonts w:cs="Arial"/>
          <w:spacing w:val="1"/>
          <w:lang w:val="it-IT"/>
        </w:rPr>
        <w:t>d</w:t>
      </w:r>
      <w:r w:rsidRPr="007F6C5F">
        <w:rPr>
          <w:rFonts w:cs="Arial"/>
          <w:lang w:val="it-IT"/>
        </w:rPr>
        <w:t>e</w:t>
      </w:r>
      <w:r w:rsidRPr="007F6C5F">
        <w:rPr>
          <w:rFonts w:cs="Arial"/>
          <w:spacing w:val="1"/>
          <w:lang w:val="it-IT"/>
        </w:rPr>
        <w:t xml:space="preserve"> </w:t>
      </w:r>
      <w:r w:rsidRPr="007F6C5F">
        <w:rPr>
          <w:rFonts w:cs="Arial"/>
          <w:lang w:val="it-IT"/>
        </w:rPr>
        <w:t>a</w:t>
      </w:r>
      <w:r w:rsidRPr="007F6C5F">
        <w:rPr>
          <w:rFonts w:cs="Arial"/>
          <w:spacing w:val="-1"/>
          <w:lang w:val="it-IT"/>
        </w:rPr>
        <w:t>u</w:t>
      </w:r>
      <w:r w:rsidRPr="007F6C5F">
        <w:rPr>
          <w:rFonts w:cs="Arial"/>
          <w:spacing w:val="1"/>
          <w:lang w:val="it-IT"/>
        </w:rPr>
        <w:t>t</w:t>
      </w:r>
      <w:r w:rsidRPr="007F6C5F">
        <w:rPr>
          <w:rFonts w:cs="Arial"/>
          <w:lang w:val="it-IT"/>
        </w:rPr>
        <w:t>or</w:t>
      </w:r>
      <w:r w:rsidRPr="007F6C5F">
        <w:rPr>
          <w:rFonts w:cs="Arial"/>
          <w:spacing w:val="-2"/>
          <w:lang w:val="it-IT"/>
        </w:rPr>
        <w:t>i</w:t>
      </w:r>
      <w:r w:rsidRPr="007F6C5F">
        <w:rPr>
          <w:rFonts w:cs="Arial"/>
          <w:spacing w:val="1"/>
          <w:lang w:val="it-IT"/>
        </w:rPr>
        <w:t>t</w:t>
      </w:r>
      <w:r w:rsidRPr="007F6C5F">
        <w:rPr>
          <w:rFonts w:cs="Arial"/>
          <w:lang w:val="it-IT"/>
        </w:rPr>
        <w:t>a</w:t>
      </w:r>
      <w:r w:rsidRPr="007F6C5F">
        <w:rPr>
          <w:rFonts w:cs="Arial"/>
          <w:spacing w:val="1"/>
          <w:lang w:val="it-IT"/>
        </w:rPr>
        <w:t>t</w:t>
      </w:r>
      <w:r w:rsidRPr="007F6C5F">
        <w:rPr>
          <w:rFonts w:cs="Arial"/>
          <w:lang w:val="it-IT"/>
        </w:rPr>
        <w:t>ea</w:t>
      </w:r>
      <w:r w:rsidRPr="007F6C5F">
        <w:rPr>
          <w:rFonts w:cs="Arial"/>
          <w:spacing w:val="1"/>
          <w:lang w:val="it-IT"/>
        </w:rPr>
        <w:t xml:space="preserve"> </w:t>
      </w:r>
      <w:r w:rsidRPr="007F6C5F">
        <w:rPr>
          <w:rFonts w:cs="Arial"/>
          <w:lang w:val="it-IT"/>
        </w:rPr>
        <w:t>a</w:t>
      </w:r>
      <w:r w:rsidRPr="007F6C5F">
        <w:rPr>
          <w:rFonts w:cs="Arial"/>
          <w:spacing w:val="-1"/>
          <w:lang w:val="it-IT"/>
        </w:rPr>
        <w:t>d</w:t>
      </w:r>
      <w:r w:rsidRPr="007F6C5F">
        <w:rPr>
          <w:rFonts w:cs="Arial"/>
          <w:lang w:val="it-IT"/>
        </w:rPr>
        <w:t>mi</w:t>
      </w:r>
      <w:r w:rsidRPr="007F6C5F">
        <w:rPr>
          <w:rFonts w:cs="Arial"/>
          <w:spacing w:val="1"/>
          <w:lang w:val="it-IT"/>
        </w:rPr>
        <w:t>n</w:t>
      </w:r>
      <w:r w:rsidRPr="007F6C5F">
        <w:rPr>
          <w:rFonts w:cs="Arial"/>
          <w:lang w:val="it-IT"/>
        </w:rPr>
        <w:t>i</w:t>
      </w:r>
      <w:r w:rsidRPr="007F6C5F">
        <w:rPr>
          <w:rFonts w:cs="Arial"/>
          <w:spacing w:val="-3"/>
          <w:lang w:val="it-IT"/>
        </w:rPr>
        <w:t>s</w:t>
      </w:r>
      <w:r w:rsidRPr="007F6C5F">
        <w:rPr>
          <w:rFonts w:cs="Arial"/>
          <w:spacing w:val="1"/>
          <w:lang w:val="it-IT"/>
        </w:rPr>
        <w:t>t</w:t>
      </w:r>
      <w:r w:rsidRPr="007F6C5F">
        <w:rPr>
          <w:rFonts w:cs="Arial"/>
          <w:lang w:val="it-IT"/>
        </w:rPr>
        <w:t>ra</w:t>
      </w:r>
      <w:r w:rsidRPr="007F6C5F">
        <w:rPr>
          <w:rFonts w:cs="Arial"/>
          <w:spacing w:val="1"/>
          <w:lang w:val="it-IT"/>
        </w:rPr>
        <w:t>ţ</w:t>
      </w:r>
      <w:r w:rsidRPr="007F6C5F">
        <w:rPr>
          <w:rFonts w:cs="Arial"/>
          <w:spacing w:val="-2"/>
          <w:lang w:val="it-IT"/>
        </w:rPr>
        <w:t>i</w:t>
      </w:r>
      <w:r w:rsidRPr="007F6C5F">
        <w:rPr>
          <w:rFonts w:cs="Arial"/>
          <w:lang w:val="it-IT"/>
        </w:rPr>
        <w:t>ei</w:t>
      </w:r>
      <w:r w:rsidRPr="007F6C5F">
        <w:rPr>
          <w:rFonts w:cs="Arial"/>
          <w:spacing w:val="3"/>
          <w:lang w:val="it-IT"/>
        </w:rPr>
        <w:t xml:space="preserve"> </w:t>
      </w:r>
      <w:r w:rsidRPr="007F6C5F">
        <w:rPr>
          <w:rFonts w:cs="Arial"/>
          <w:spacing w:val="-1"/>
          <w:lang w:val="it-IT"/>
        </w:rPr>
        <w:t>p</w:t>
      </w:r>
      <w:r w:rsidRPr="007F6C5F">
        <w:rPr>
          <w:rFonts w:cs="Arial"/>
          <w:spacing w:val="1"/>
          <w:lang w:val="it-IT"/>
        </w:rPr>
        <w:t>ub</w:t>
      </w:r>
      <w:r w:rsidRPr="007F6C5F">
        <w:rPr>
          <w:rFonts w:cs="Arial"/>
          <w:lang w:val="it-IT"/>
        </w:rPr>
        <w:t>l</w:t>
      </w:r>
      <w:r w:rsidRPr="007F6C5F">
        <w:rPr>
          <w:rFonts w:cs="Arial"/>
          <w:spacing w:val="-2"/>
          <w:lang w:val="it-IT"/>
        </w:rPr>
        <w:t>i</w:t>
      </w:r>
      <w:r w:rsidRPr="007F6C5F">
        <w:rPr>
          <w:rFonts w:cs="Arial"/>
          <w:spacing w:val="-3"/>
          <w:lang w:val="it-IT"/>
        </w:rPr>
        <w:t>c</w:t>
      </w:r>
      <w:r w:rsidRPr="007F6C5F">
        <w:rPr>
          <w:rFonts w:cs="Arial"/>
          <w:lang w:val="it-IT"/>
        </w:rPr>
        <w:t>e locale,</w:t>
      </w:r>
      <w:r w:rsidRPr="007F6C5F">
        <w:rPr>
          <w:rFonts w:cs="Arial"/>
          <w:spacing w:val="1"/>
          <w:lang w:val="it-IT"/>
        </w:rPr>
        <w:t xml:space="preserve"> </w:t>
      </w:r>
      <w:r w:rsidRPr="007F6C5F">
        <w:rPr>
          <w:rFonts w:cs="Arial"/>
          <w:lang w:val="it-IT"/>
        </w:rPr>
        <w:t xml:space="preserve">în </w:t>
      </w:r>
      <w:r w:rsidRPr="007F6C5F">
        <w:rPr>
          <w:rFonts w:cs="Arial"/>
          <w:spacing w:val="-1"/>
          <w:lang w:val="it-IT"/>
        </w:rPr>
        <w:t>c</w:t>
      </w:r>
      <w:r w:rsidRPr="007F6C5F">
        <w:rPr>
          <w:rFonts w:cs="Arial"/>
          <w:lang w:val="it-IT"/>
        </w:rPr>
        <w:t>o</w:t>
      </w:r>
      <w:r w:rsidRPr="007F6C5F">
        <w:rPr>
          <w:rFonts w:cs="Arial"/>
          <w:spacing w:val="-1"/>
          <w:lang w:val="it-IT"/>
        </w:rPr>
        <w:t>n</w:t>
      </w:r>
      <w:r w:rsidRPr="007F6C5F">
        <w:rPr>
          <w:rFonts w:cs="Arial"/>
          <w:spacing w:val="1"/>
          <w:lang w:val="it-IT"/>
        </w:rPr>
        <w:t>d</w:t>
      </w:r>
      <w:r w:rsidRPr="007F6C5F">
        <w:rPr>
          <w:rFonts w:cs="Arial"/>
          <w:lang w:val="it-IT"/>
        </w:rPr>
        <w:t>i</w:t>
      </w:r>
      <w:r w:rsidRPr="007F6C5F">
        <w:rPr>
          <w:rFonts w:cs="Arial"/>
          <w:spacing w:val="1"/>
          <w:lang w:val="it-IT"/>
        </w:rPr>
        <w:t>ţ</w:t>
      </w:r>
      <w:r w:rsidRPr="007F6C5F">
        <w:rPr>
          <w:rFonts w:cs="Arial"/>
          <w:lang w:val="it-IT"/>
        </w:rPr>
        <w:t>ii</w:t>
      </w:r>
      <w:r w:rsidRPr="007F6C5F">
        <w:rPr>
          <w:rFonts w:cs="Arial"/>
          <w:spacing w:val="-2"/>
          <w:lang w:val="it-IT"/>
        </w:rPr>
        <w:t>l</w:t>
      </w:r>
      <w:r w:rsidRPr="007F6C5F">
        <w:rPr>
          <w:rFonts w:cs="Arial"/>
          <w:lang w:val="it-IT"/>
        </w:rPr>
        <w:t>e</w:t>
      </w:r>
      <w:r w:rsidRPr="007F6C5F">
        <w:rPr>
          <w:rFonts w:cs="Arial"/>
          <w:spacing w:val="1"/>
          <w:lang w:val="it-IT"/>
        </w:rPr>
        <w:t xml:space="preserve"> </w:t>
      </w:r>
      <w:r w:rsidRPr="007F6C5F">
        <w:rPr>
          <w:rFonts w:cs="Arial"/>
          <w:lang w:val="it-IT"/>
        </w:rPr>
        <w:t>legi</w:t>
      </w:r>
      <w:r w:rsidRPr="007F6C5F">
        <w:rPr>
          <w:rFonts w:cs="Arial"/>
          <w:spacing w:val="-2"/>
          <w:lang w:val="it-IT"/>
        </w:rPr>
        <w:t>i</w:t>
      </w:r>
      <w:r w:rsidRPr="007F6C5F">
        <w:rPr>
          <w:rFonts w:cs="Arial"/>
          <w:lang w:val="it-IT"/>
        </w:rPr>
        <w:t>;</w:t>
      </w:r>
    </w:p>
    <w:p w14:paraId="38DE826E" w14:textId="77777777" w:rsidR="00122BB3" w:rsidRPr="007F6C5F" w:rsidRDefault="00122BB3" w:rsidP="00396F41">
      <w:pPr>
        <w:pStyle w:val="ListParagraph"/>
        <w:numPr>
          <w:ilvl w:val="0"/>
          <w:numId w:val="5"/>
        </w:numPr>
        <w:spacing w:line="360" w:lineRule="auto"/>
        <w:ind w:left="714" w:hanging="357"/>
        <w:rPr>
          <w:rFonts w:cs="Arial"/>
          <w:lang w:val="it-IT"/>
        </w:rPr>
      </w:pPr>
      <w:r w:rsidRPr="007F6C5F">
        <w:rPr>
          <w:rFonts w:cs="Arial"/>
          <w:spacing w:val="1"/>
          <w:lang w:val="it-IT"/>
        </w:rPr>
        <w:t>fun</w:t>
      </w:r>
      <w:r w:rsidRPr="007F6C5F">
        <w:rPr>
          <w:rFonts w:cs="Arial"/>
          <w:spacing w:val="-3"/>
          <w:lang w:val="it-IT"/>
        </w:rPr>
        <w:t>c</w:t>
      </w:r>
      <w:r w:rsidRPr="007F6C5F">
        <w:rPr>
          <w:rFonts w:cs="Arial"/>
          <w:spacing w:val="1"/>
          <w:lang w:val="it-IT"/>
        </w:rPr>
        <w:t>ţ</w:t>
      </w:r>
      <w:r w:rsidRPr="007F6C5F">
        <w:rPr>
          <w:rFonts w:cs="Arial"/>
          <w:lang w:val="it-IT"/>
        </w:rPr>
        <w:t>io</w:t>
      </w:r>
      <w:r w:rsidRPr="007F6C5F">
        <w:rPr>
          <w:rFonts w:cs="Arial"/>
          <w:spacing w:val="2"/>
          <w:lang w:val="it-IT"/>
        </w:rPr>
        <w:t>n</w:t>
      </w:r>
      <w:r w:rsidRPr="007F6C5F">
        <w:rPr>
          <w:rFonts w:cs="Arial"/>
          <w:spacing w:val="-2"/>
          <w:lang w:val="it-IT"/>
        </w:rPr>
        <w:t>a</w:t>
      </w:r>
      <w:r w:rsidRPr="007F6C5F">
        <w:rPr>
          <w:rFonts w:cs="Arial"/>
          <w:lang w:val="it-IT"/>
        </w:rPr>
        <w:t>rea</w:t>
      </w:r>
      <w:r w:rsidRPr="007F6C5F">
        <w:rPr>
          <w:rFonts w:cs="Arial"/>
          <w:spacing w:val="20"/>
          <w:lang w:val="it-IT"/>
        </w:rPr>
        <w:t xml:space="preserve"> </w:t>
      </w:r>
      <w:r w:rsidRPr="007F6C5F">
        <w:rPr>
          <w:rFonts w:cs="Arial"/>
          <w:spacing w:val="1"/>
          <w:lang w:val="it-IT"/>
        </w:rPr>
        <w:t>p</w:t>
      </w:r>
      <w:r w:rsidRPr="007F6C5F">
        <w:rPr>
          <w:rFonts w:cs="Arial"/>
          <w:lang w:val="it-IT"/>
        </w:rPr>
        <w:t>e</w:t>
      </w:r>
      <w:r w:rsidRPr="007F6C5F">
        <w:rPr>
          <w:rFonts w:cs="Arial"/>
          <w:spacing w:val="20"/>
          <w:lang w:val="it-IT"/>
        </w:rPr>
        <w:t xml:space="preserve"> </w:t>
      </w:r>
      <w:r w:rsidRPr="007F6C5F">
        <w:rPr>
          <w:rFonts w:cs="Arial"/>
          <w:spacing w:val="1"/>
          <w:lang w:val="it-IT"/>
        </w:rPr>
        <w:t>b</w:t>
      </w:r>
      <w:r w:rsidRPr="007F6C5F">
        <w:rPr>
          <w:rFonts w:cs="Arial"/>
          <w:spacing w:val="-2"/>
          <w:lang w:val="it-IT"/>
        </w:rPr>
        <w:t>a</w:t>
      </w:r>
      <w:r w:rsidRPr="007F6C5F">
        <w:rPr>
          <w:rFonts w:cs="Arial"/>
          <w:spacing w:val="1"/>
          <w:lang w:val="it-IT"/>
        </w:rPr>
        <w:t>z</w:t>
      </w:r>
      <w:r w:rsidRPr="007F6C5F">
        <w:rPr>
          <w:rFonts w:cs="Arial"/>
          <w:lang w:val="it-IT"/>
        </w:rPr>
        <w:t>a</w:t>
      </w:r>
      <w:r w:rsidRPr="007F6C5F">
        <w:rPr>
          <w:rFonts w:cs="Arial"/>
          <w:spacing w:val="20"/>
          <w:lang w:val="it-IT"/>
        </w:rPr>
        <w:t xml:space="preserve"> </w:t>
      </w:r>
      <w:r w:rsidRPr="007F6C5F">
        <w:rPr>
          <w:rFonts w:cs="Arial"/>
          <w:spacing w:val="1"/>
          <w:lang w:val="it-IT"/>
        </w:rPr>
        <w:t>p</w:t>
      </w:r>
      <w:r w:rsidRPr="007F6C5F">
        <w:rPr>
          <w:rFonts w:cs="Arial"/>
          <w:lang w:val="it-IT"/>
        </w:rPr>
        <w:t>r</w:t>
      </w:r>
      <w:r w:rsidRPr="007F6C5F">
        <w:rPr>
          <w:rFonts w:cs="Arial"/>
          <w:spacing w:val="-2"/>
          <w:lang w:val="it-IT"/>
        </w:rPr>
        <w:t>i</w:t>
      </w:r>
      <w:r w:rsidRPr="007F6C5F">
        <w:rPr>
          <w:rFonts w:cs="Arial"/>
          <w:spacing w:val="1"/>
          <w:lang w:val="it-IT"/>
        </w:rPr>
        <w:t>n</w:t>
      </w:r>
      <w:r w:rsidRPr="007F6C5F">
        <w:rPr>
          <w:rFonts w:cs="Arial"/>
          <w:spacing w:val="-1"/>
          <w:lang w:val="it-IT"/>
        </w:rPr>
        <w:t>c</w:t>
      </w:r>
      <w:r w:rsidRPr="007F6C5F">
        <w:rPr>
          <w:rFonts w:cs="Arial"/>
          <w:lang w:val="it-IT"/>
        </w:rPr>
        <w:t>i</w:t>
      </w:r>
      <w:r w:rsidRPr="007F6C5F">
        <w:rPr>
          <w:rFonts w:cs="Arial"/>
          <w:spacing w:val="1"/>
          <w:lang w:val="it-IT"/>
        </w:rPr>
        <w:t>p</w:t>
      </w:r>
      <w:r w:rsidRPr="007F6C5F">
        <w:rPr>
          <w:rFonts w:cs="Arial"/>
          <w:lang w:val="it-IT"/>
        </w:rPr>
        <w:t>iilor</w:t>
      </w:r>
      <w:r w:rsidRPr="007F6C5F">
        <w:rPr>
          <w:rFonts w:cs="Arial"/>
          <w:spacing w:val="20"/>
          <w:lang w:val="it-IT"/>
        </w:rPr>
        <w:t xml:space="preserve"> </w:t>
      </w:r>
      <w:r w:rsidRPr="007F6C5F">
        <w:rPr>
          <w:rFonts w:cs="Arial"/>
          <w:spacing w:val="1"/>
          <w:lang w:val="it-IT"/>
        </w:rPr>
        <w:t>d</w:t>
      </w:r>
      <w:r w:rsidRPr="007F6C5F">
        <w:rPr>
          <w:rFonts w:cs="Arial"/>
          <w:lang w:val="it-IT"/>
        </w:rPr>
        <w:t>e</w:t>
      </w:r>
      <w:r w:rsidRPr="007F6C5F">
        <w:rPr>
          <w:rFonts w:cs="Arial"/>
          <w:spacing w:val="20"/>
          <w:lang w:val="it-IT"/>
        </w:rPr>
        <w:t xml:space="preserve"> </w:t>
      </w:r>
      <w:r w:rsidRPr="007F6C5F">
        <w:rPr>
          <w:rFonts w:cs="Arial"/>
          <w:spacing w:val="-2"/>
          <w:lang w:val="it-IT"/>
        </w:rPr>
        <w:t>e</w:t>
      </w:r>
      <w:r w:rsidRPr="007F6C5F">
        <w:rPr>
          <w:rFonts w:cs="Arial"/>
          <w:spacing w:val="1"/>
          <w:lang w:val="it-IT"/>
        </w:rPr>
        <w:t>f</w:t>
      </w:r>
      <w:r w:rsidRPr="007F6C5F">
        <w:rPr>
          <w:rFonts w:cs="Arial"/>
          <w:lang w:val="it-IT"/>
        </w:rPr>
        <w:t>i</w:t>
      </w:r>
      <w:r w:rsidRPr="007F6C5F">
        <w:rPr>
          <w:rFonts w:cs="Arial"/>
          <w:spacing w:val="-1"/>
          <w:lang w:val="it-IT"/>
        </w:rPr>
        <w:t>c</w:t>
      </w:r>
      <w:r w:rsidRPr="007F6C5F">
        <w:rPr>
          <w:rFonts w:cs="Arial"/>
          <w:lang w:val="it-IT"/>
        </w:rPr>
        <w:t>ie</w:t>
      </w:r>
      <w:r w:rsidRPr="007F6C5F">
        <w:rPr>
          <w:rFonts w:cs="Arial"/>
          <w:spacing w:val="-1"/>
          <w:lang w:val="it-IT"/>
        </w:rPr>
        <w:t>n</w:t>
      </w:r>
      <w:r w:rsidRPr="007F6C5F">
        <w:rPr>
          <w:rFonts w:cs="Arial"/>
          <w:spacing w:val="1"/>
          <w:lang w:val="it-IT"/>
        </w:rPr>
        <w:t>ț</w:t>
      </w:r>
      <w:r w:rsidRPr="007F6C5F">
        <w:rPr>
          <w:rFonts w:cs="Arial"/>
          <w:lang w:val="it-IT"/>
        </w:rPr>
        <w:t>ă</w:t>
      </w:r>
      <w:r w:rsidRPr="007F6C5F">
        <w:rPr>
          <w:rFonts w:cs="Arial"/>
          <w:spacing w:val="20"/>
          <w:lang w:val="it-IT"/>
        </w:rPr>
        <w:t xml:space="preserve"> </w:t>
      </w:r>
      <w:r w:rsidRPr="007F6C5F">
        <w:rPr>
          <w:rFonts w:cs="Arial"/>
          <w:lang w:val="it-IT"/>
        </w:rPr>
        <w:t>ec</w:t>
      </w:r>
      <w:r w:rsidRPr="007F6C5F">
        <w:rPr>
          <w:rFonts w:cs="Arial"/>
          <w:spacing w:val="-2"/>
          <w:lang w:val="it-IT"/>
        </w:rPr>
        <w:t>o</w:t>
      </w:r>
      <w:r w:rsidRPr="007F6C5F">
        <w:rPr>
          <w:rFonts w:cs="Arial"/>
          <w:spacing w:val="1"/>
          <w:lang w:val="it-IT"/>
        </w:rPr>
        <w:t>n</w:t>
      </w:r>
      <w:r w:rsidRPr="007F6C5F">
        <w:rPr>
          <w:rFonts w:cs="Arial"/>
          <w:lang w:val="it-IT"/>
        </w:rPr>
        <w:t>omică,</w:t>
      </w:r>
      <w:r w:rsidRPr="007F6C5F">
        <w:rPr>
          <w:rFonts w:cs="Arial"/>
          <w:spacing w:val="20"/>
          <w:lang w:val="it-IT"/>
        </w:rPr>
        <w:t xml:space="preserve"> </w:t>
      </w:r>
      <w:r w:rsidRPr="007F6C5F">
        <w:rPr>
          <w:rFonts w:cs="Arial"/>
          <w:lang w:val="it-IT"/>
        </w:rPr>
        <w:t>avâ</w:t>
      </w:r>
      <w:r w:rsidRPr="007F6C5F">
        <w:rPr>
          <w:rFonts w:cs="Arial"/>
          <w:spacing w:val="1"/>
          <w:lang w:val="it-IT"/>
        </w:rPr>
        <w:t>n</w:t>
      </w:r>
      <w:r w:rsidRPr="007F6C5F">
        <w:rPr>
          <w:rFonts w:cs="Arial"/>
          <w:lang w:val="it-IT"/>
        </w:rPr>
        <w:t>d</w:t>
      </w:r>
      <w:r w:rsidRPr="007F6C5F">
        <w:rPr>
          <w:rFonts w:cs="Arial"/>
          <w:spacing w:val="21"/>
          <w:lang w:val="it-IT"/>
        </w:rPr>
        <w:t xml:space="preserve"> </w:t>
      </w:r>
      <w:r w:rsidRPr="007F6C5F">
        <w:rPr>
          <w:rFonts w:cs="Arial"/>
          <w:spacing w:val="-1"/>
          <w:lang w:val="it-IT"/>
        </w:rPr>
        <w:t>c</w:t>
      </w:r>
      <w:r w:rsidRPr="007F6C5F">
        <w:rPr>
          <w:rFonts w:cs="Arial"/>
          <w:lang w:val="it-IT"/>
        </w:rPr>
        <w:t>a</w:t>
      </w:r>
      <w:r w:rsidRPr="007F6C5F">
        <w:rPr>
          <w:rFonts w:cs="Arial"/>
          <w:spacing w:val="20"/>
          <w:lang w:val="it-IT"/>
        </w:rPr>
        <w:t xml:space="preserve"> </w:t>
      </w:r>
      <w:r w:rsidRPr="007F6C5F">
        <w:rPr>
          <w:rFonts w:cs="Arial"/>
          <w:lang w:val="it-IT"/>
        </w:rPr>
        <w:t>o</w:t>
      </w:r>
      <w:r w:rsidRPr="007F6C5F">
        <w:rPr>
          <w:rFonts w:cs="Arial"/>
          <w:spacing w:val="1"/>
          <w:lang w:val="it-IT"/>
        </w:rPr>
        <w:t>b</w:t>
      </w:r>
      <w:r w:rsidRPr="007F6C5F">
        <w:rPr>
          <w:rFonts w:cs="Arial"/>
          <w:lang w:val="it-IT"/>
        </w:rPr>
        <w:t>iec</w:t>
      </w:r>
      <w:r w:rsidRPr="007F6C5F">
        <w:rPr>
          <w:rFonts w:cs="Arial"/>
          <w:spacing w:val="-1"/>
          <w:lang w:val="it-IT"/>
        </w:rPr>
        <w:t>t</w:t>
      </w:r>
      <w:r w:rsidRPr="007F6C5F">
        <w:rPr>
          <w:rFonts w:cs="Arial"/>
          <w:lang w:val="it-IT"/>
        </w:rPr>
        <w:t>iv</w:t>
      </w:r>
      <w:r w:rsidRPr="007F6C5F">
        <w:rPr>
          <w:rFonts w:cs="Arial"/>
          <w:spacing w:val="19"/>
          <w:lang w:val="it-IT"/>
        </w:rPr>
        <w:t xml:space="preserve"> </w:t>
      </w:r>
      <w:r w:rsidRPr="007F6C5F">
        <w:rPr>
          <w:rFonts w:cs="Arial"/>
          <w:lang w:val="it-IT"/>
        </w:rPr>
        <w:t>re</w:t>
      </w:r>
      <w:r w:rsidRPr="007F6C5F">
        <w:rPr>
          <w:rFonts w:cs="Arial"/>
          <w:spacing w:val="1"/>
          <w:lang w:val="it-IT"/>
        </w:rPr>
        <w:t>du</w:t>
      </w:r>
      <w:r w:rsidRPr="007F6C5F">
        <w:rPr>
          <w:rFonts w:cs="Arial"/>
          <w:spacing w:val="-1"/>
          <w:lang w:val="it-IT"/>
        </w:rPr>
        <w:t>c</w:t>
      </w:r>
      <w:r w:rsidRPr="007F6C5F">
        <w:rPr>
          <w:rFonts w:cs="Arial"/>
          <w:lang w:val="it-IT"/>
        </w:rPr>
        <w:t>er</w:t>
      </w:r>
      <w:r w:rsidRPr="007F6C5F">
        <w:rPr>
          <w:rFonts w:cs="Arial"/>
          <w:spacing w:val="-1"/>
          <w:lang w:val="it-IT"/>
        </w:rPr>
        <w:t>e</w:t>
      </w:r>
      <w:r w:rsidRPr="007F6C5F">
        <w:rPr>
          <w:rFonts w:cs="Arial"/>
          <w:lang w:val="it-IT"/>
        </w:rPr>
        <w:t xml:space="preserve">a </w:t>
      </w:r>
      <w:r w:rsidRPr="007F6C5F">
        <w:rPr>
          <w:rFonts w:cs="Arial"/>
          <w:spacing w:val="-1"/>
          <w:lang w:val="it-IT"/>
        </w:rPr>
        <w:t>c</w:t>
      </w:r>
      <w:r w:rsidRPr="007F6C5F">
        <w:rPr>
          <w:rFonts w:cs="Arial"/>
          <w:lang w:val="it-IT"/>
        </w:rPr>
        <w:t>os</w:t>
      </w:r>
      <w:r w:rsidRPr="007F6C5F">
        <w:rPr>
          <w:rFonts w:cs="Arial"/>
          <w:spacing w:val="1"/>
          <w:lang w:val="it-IT"/>
        </w:rPr>
        <w:t>tu</w:t>
      </w:r>
      <w:r w:rsidRPr="007F6C5F">
        <w:rPr>
          <w:rFonts w:cs="Arial"/>
          <w:lang w:val="it-IT"/>
        </w:rPr>
        <w:t>ril</w:t>
      </w:r>
      <w:r w:rsidRPr="007F6C5F">
        <w:rPr>
          <w:rFonts w:cs="Arial"/>
          <w:spacing w:val="1"/>
          <w:lang w:val="it-IT"/>
        </w:rPr>
        <w:t>o</w:t>
      </w:r>
      <w:r w:rsidRPr="007F6C5F">
        <w:rPr>
          <w:rFonts w:cs="Arial"/>
          <w:lang w:val="it-IT"/>
        </w:rPr>
        <w:t>r</w:t>
      </w:r>
      <w:r w:rsidRPr="007F6C5F">
        <w:rPr>
          <w:rFonts w:cs="Arial"/>
          <w:spacing w:val="-1"/>
          <w:lang w:val="it-IT"/>
        </w:rPr>
        <w:t xml:space="preserve"> </w:t>
      </w:r>
      <w:r w:rsidRPr="007F6C5F">
        <w:rPr>
          <w:rFonts w:cs="Arial"/>
          <w:lang w:val="it-IT"/>
        </w:rPr>
        <w:t>s</w:t>
      </w:r>
      <w:r w:rsidRPr="007F6C5F">
        <w:rPr>
          <w:rFonts w:cs="Arial"/>
          <w:spacing w:val="1"/>
          <w:lang w:val="it-IT"/>
        </w:rPr>
        <w:t>p</w:t>
      </w:r>
      <w:r w:rsidRPr="007F6C5F">
        <w:rPr>
          <w:rFonts w:cs="Arial"/>
          <w:lang w:val="it-IT"/>
        </w:rPr>
        <w:t>ec</w:t>
      </w:r>
      <w:r w:rsidRPr="007F6C5F">
        <w:rPr>
          <w:rFonts w:cs="Arial"/>
          <w:spacing w:val="-2"/>
          <w:lang w:val="it-IT"/>
        </w:rPr>
        <w:t>i</w:t>
      </w:r>
      <w:r w:rsidRPr="007F6C5F">
        <w:rPr>
          <w:rFonts w:cs="Arial"/>
          <w:spacing w:val="1"/>
          <w:lang w:val="it-IT"/>
        </w:rPr>
        <w:t>f</w:t>
      </w:r>
      <w:r w:rsidRPr="007F6C5F">
        <w:rPr>
          <w:rFonts w:cs="Arial"/>
          <w:lang w:val="it-IT"/>
        </w:rPr>
        <w:t>i</w:t>
      </w:r>
      <w:r w:rsidRPr="007F6C5F">
        <w:rPr>
          <w:rFonts w:cs="Arial"/>
          <w:spacing w:val="-1"/>
          <w:lang w:val="it-IT"/>
        </w:rPr>
        <w:t>c</w:t>
      </w:r>
      <w:r w:rsidRPr="007F6C5F">
        <w:rPr>
          <w:rFonts w:cs="Arial"/>
          <w:lang w:val="it-IT"/>
        </w:rPr>
        <w:t>e</w:t>
      </w:r>
      <w:r w:rsidRPr="007F6C5F">
        <w:rPr>
          <w:rFonts w:cs="Arial"/>
          <w:spacing w:val="-1"/>
          <w:lang w:val="it-IT"/>
        </w:rPr>
        <w:t xml:space="preserve"> </w:t>
      </w:r>
      <w:r w:rsidRPr="007F6C5F">
        <w:rPr>
          <w:rFonts w:cs="Arial"/>
          <w:spacing w:val="1"/>
          <w:lang w:val="it-IT"/>
        </w:rPr>
        <w:t>p</w:t>
      </w:r>
      <w:r w:rsidRPr="007F6C5F">
        <w:rPr>
          <w:rFonts w:cs="Arial"/>
          <w:lang w:val="it-IT"/>
        </w:rPr>
        <w:t>e</w:t>
      </w:r>
      <w:r w:rsidRPr="007F6C5F">
        <w:rPr>
          <w:rFonts w:cs="Arial"/>
          <w:spacing w:val="-1"/>
          <w:lang w:val="it-IT"/>
        </w:rPr>
        <w:t>n</w:t>
      </w:r>
      <w:r w:rsidRPr="007F6C5F">
        <w:rPr>
          <w:rFonts w:cs="Arial"/>
          <w:spacing w:val="1"/>
          <w:lang w:val="it-IT"/>
        </w:rPr>
        <w:t>t</w:t>
      </w:r>
      <w:r w:rsidRPr="007F6C5F">
        <w:rPr>
          <w:rFonts w:cs="Arial"/>
          <w:spacing w:val="-2"/>
          <w:lang w:val="it-IT"/>
        </w:rPr>
        <w:t>r</w:t>
      </w:r>
      <w:r w:rsidRPr="007F6C5F">
        <w:rPr>
          <w:rFonts w:cs="Arial"/>
          <w:lang w:val="it-IT"/>
        </w:rPr>
        <w:t>u</w:t>
      </w:r>
      <w:r w:rsidRPr="007F6C5F">
        <w:rPr>
          <w:rFonts w:cs="Arial"/>
          <w:spacing w:val="2"/>
          <w:lang w:val="it-IT"/>
        </w:rPr>
        <w:t xml:space="preserve"> </w:t>
      </w:r>
      <w:r w:rsidRPr="007F6C5F">
        <w:rPr>
          <w:rFonts w:cs="Arial"/>
          <w:lang w:val="it-IT"/>
        </w:rPr>
        <w:t>r</w:t>
      </w:r>
      <w:r w:rsidRPr="007F6C5F">
        <w:rPr>
          <w:rFonts w:cs="Arial"/>
          <w:spacing w:val="1"/>
          <w:lang w:val="it-IT"/>
        </w:rPr>
        <w:t>e</w:t>
      </w:r>
      <w:r w:rsidRPr="007F6C5F">
        <w:rPr>
          <w:rFonts w:cs="Arial"/>
          <w:lang w:val="it-IT"/>
        </w:rPr>
        <w:t>al</w:t>
      </w:r>
      <w:r w:rsidRPr="007F6C5F">
        <w:rPr>
          <w:rFonts w:cs="Arial"/>
          <w:spacing w:val="-2"/>
          <w:lang w:val="it-IT"/>
        </w:rPr>
        <w:t>i</w:t>
      </w:r>
      <w:r w:rsidRPr="007F6C5F">
        <w:rPr>
          <w:rFonts w:cs="Arial"/>
          <w:spacing w:val="1"/>
          <w:lang w:val="it-IT"/>
        </w:rPr>
        <w:t>z</w:t>
      </w:r>
      <w:r w:rsidRPr="007F6C5F">
        <w:rPr>
          <w:rFonts w:cs="Arial"/>
          <w:lang w:val="it-IT"/>
        </w:rPr>
        <w:t>are a</w:t>
      </w:r>
      <w:r w:rsidRPr="007F6C5F">
        <w:rPr>
          <w:rFonts w:cs="Arial"/>
          <w:spacing w:val="1"/>
          <w:lang w:val="it-IT"/>
        </w:rPr>
        <w:t xml:space="preserve"> </w:t>
      </w:r>
      <w:r w:rsidRPr="007F6C5F">
        <w:rPr>
          <w:rFonts w:cs="Arial"/>
          <w:lang w:val="it-IT"/>
        </w:rPr>
        <w:t>s</w:t>
      </w:r>
      <w:r w:rsidRPr="007F6C5F">
        <w:rPr>
          <w:rFonts w:cs="Arial"/>
          <w:spacing w:val="-2"/>
          <w:lang w:val="it-IT"/>
        </w:rPr>
        <w:t>e</w:t>
      </w:r>
      <w:r w:rsidRPr="007F6C5F">
        <w:rPr>
          <w:rFonts w:cs="Arial"/>
          <w:lang w:val="it-IT"/>
        </w:rPr>
        <w:t>rvi</w:t>
      </w:r>
      <w:r w:rsidRPr="007F6C5F">
        <w:rPr>
          <w:rFonts w:cs="Arial"/>
          <w:spacing w:val="-1"/>
          <w:lang w:val="it-IT"/>
        </w:rPr>
        <w:t>c</w:t>
      </w:r>
      <w:r w:rsidRPr="007F6C5F">
        <w:rPr>
          <w:rFonts w:cs="Arial"/>
          <w:lang w:val="it-IT"/>
        </w:rPr>
        <w:t>i</w:t>
      </w:r>
      <w:r w:rsidRPr="007F6C5F">
        <w:rPr>
          <w:rFonts w:cs="Arial"/>
          <w:spacing w:val="1"/>
          <w:lang w:val="it-IT"/>
        </w:rPr>
        <w:t>u</w:t>
      </w:r>
      <w:r w:rsidRPr="007F6C5F">
        <w:rPr>
          <w:rFonts w:cs="Arial"/>
          <w:lang w:val="it-IT"/>
        </w:rPr>
        <w:t>l</w:t>
      </w:r>
      <w:r w:rsidRPr="007F6C5F">
        <w:rPr>
          <w:rFonts w:cs="Arial"/>
          <w:spacing w:val="1"/>
          <w:lang w:val="it-IT"/>
        </w:rPr>
        <w:t>u</w:t>
      </w:r>
      <w:r w:rsidRPr="007F6C5F">
        <w:rPr>
          <w:rFonts w:cs="Arial"/>
          <w:lang w:val="it-IT"/>
        </w:rPr>
        <w:t>i</w:t>
      </w:r>
      <w:r w:rsidRPr="007F6C5F">
        <w:rPr>
          <w:rFonts w:cs="Arial"/>
          <w:spacing w:val="-2"/>
          <w:lang w:val="it-IT"/>
        </w:rPr>
        <w:t xml:space="preserve"> </w:t>
      </w:r>
      <w:r w:rsidRPr="007F6C5F">
        <w:rPr>
          <w:rFonts w:cs="Arial"/>
          <w:spacing w:val="-1"/>
          <w:lang w:val="it-IT"/>
        </w:rPr>
        <w:t>d</w:t>
      </w:r>
      <w:r w:rsidRPr="007F6C5F">
        <w:rPr>
          <w:rFonts w:cs="Arial"/>
          <w:lang w:val="it-IT"/>
        </w:rPr>
        <w:t>e</w:t>
      </w:r>
      <w:r w:rsidRPr="007F6C5F">
        <w:rPr>
          <w:rFonts w:cs="Arial"/>
          <w:spacing w:val="1"/>
          <w:lang w:val="it-IT"/>
        </w:rPr>
        <w:t xml:space="preserve"> </w:t>
      </w:r>
      <w:r w:rsidRPr="007F6C5F">
        <w:rPr>
          <w:rFonts w:cs="Arial"/>
          <w:lang w:val="it-IT"/>
        </w:rPr>
        <w:t>il</w:t>
      </w:r>
      <w:r w:rsidRPr="007F6C5F">
        <w:rPr>
          <w:rFonts w:cs="Arial"/>
          <w:spacing w:val="1"/>
          <w:lang w:val="it-IT"/>
        </w:rPr>
        <w:t>u</w:t>
      </w:r>
      <w:r w:rsidRPr="007F6C5F">
        <w:rPr>
          <w:rFonts w:cs="Arial"/>
          <w:lang w:val="it-IT"/>
        </w:rPr>
        <w:t>m</w:t>
      </w:r>
      <w:r w:rsidRPr="007F6C5F">
        <w:rPr>
          <w:rFonts w:cs="Arial"/>
          <w:spacing w:val="-2"/>
          <w:lang w:val="it-IT"/>
        </w:rPr>
        <w:t>i</w:t>
      </w:r>
      <w:r w:rsidRPr="007F6C5F">
        <w:rPr>
          <w:rFonts w:cs="Arial"/>
          <w:spacing w:val="1"/>
          <w:lang w:val="it-IT"/>
        </w:rPr>
        <w:t>n</w:t>
      </w:r>
      <w:r w:rsidRPr="007F6C5F">
        <w:rPr>
          <w:rFonts w:cs="Arial"/>
          <w:lang w:val="it-IT"/>
        </w:rPr>
        <w:t xml:space="preserve">at </w:t>
      </w:r>
      <w:r w:rsidRPr="007F6C5F">
        <w:rPr>
          <w:rFonts w:cs="Arial"/>
          <w:spacing w:val="-1"/>
          <w:lang w:val="it-IT"/>
        </w:rPr>
        <w:t>p</w:t>
      </w:r>
      <w:r w:rsidRPr="007F6C5F">
        <w:rPr>
          <w:rFonts w:cs="Arial"/>
          <w:spacing w:val="1"/>
          <w:lang w:val="it-IT"/>
        </w:rPr>
        <w:t>ub</w:t>
      </w:r>
      <w:r w:rsidRPr="007F6C5F">
        <w:rPr>
          <w:rFonts w:cs="Arial"/>
          <w:lang w:val="it-IT"/>
        </w:rPr>
        <w:t>lic;</w:t>
      </w:r>
    </w:p>
    <w:p w14:paraId="4B3E7EF1" w14:textId="657AE603" w:rsidR="00122BB3" w:rsidRPr="007F6C5F" w:rsidRDefault="00122BB3" w:rsidP="00396F41">
      <w:pPr>
        <w:pStyle w:val="ListParagraph"/>
        <w:numPr>
          <w:ilvl w:val="0"/>
          <w:numId w:val="5"/>
        </w:numPr>
        <w:spacing w:line="360" w:lineRule="auto"/>
        <w:ind w:left="714" w:hanging="357"/>
        <w:rPr>
          <w:rFonts w:cs="Arial"/>
          <w:lang w:val="it-IT"/>
        </w:rPr>
      </w:pPr>
      <w:r w:rsidRPr="007F6C5F">
        <w:rPr>
          <w:rFonts w:cs="Arial"/>
          <w:lang w:val="it-IT"/>
        </w:rPr>
        <w:t>me</w:t>
      </w:r>
      <w:r w:rsidRPr="007F6C5F">
        <w:rPr>
          <w:rFonts w:cs="Arial"/>
          <w:spacing w:val="2"/>
          <w:lang w:val="it-IT"/>
        </w:rPr>
        <w:t>n</w:t>
      </w:r>
      <w:r w:rsidRPr="007F6C5F">
        <w:rPr>
          <w:rFonts w:cs="Arial"/>
          <w:spacing w:val="1"/>
          <w:lang w:val="it-IT"/>
        </w:rPr>
        <w:t>ţ</w:t>
      </w:r>
      <w:r w:rsidRPr="007F6C5F">
        <w:rPr>
          <w:rFonts w:cs="Arial"/>
          <w:spacing w:val="-2"/>
          <w:lang w:val="it-IT"/>
        </w:rPr>
        <w:t>i</w:t>
      </w:r>
      <w:r w:rsidRPr="007F6C5F">
        <w:rPr>
          <w:rFonts w:cs="Arial"/>
          <w:spacing w:val="1"/>
          <w:lang w:val="it-IT"/>
        </w:rPr>
        <w:t>n</w:t>
      </w:r>
      <w:r w:rsidRPr="007F6C5F">
        <w:rPr>
          <w:rFonts w:cs="Arial"/>
          <w:lang w:val="it-IT"/>
        </w:rPr>
        <w:t>er</w:t>
      </w:r>
      <w:r w:rsidRPr="007F6C5F">
        <w:rPr>
          <w:rFonts w:cs="Arial"/>
          <w:spacing w:val="-1"/>
          <w:lang w:val="it-IT"/>
        </w:rPr>
        <w:t>e</w:t>
      </w:r>
      <w:r w:rsidRPr="007F6C5F">
        <w:rPr>
          <w:rFonts w:cs="Arial"/>
          <w:lang w:val="it-IT"/>
        </w:rPr>
        <w:t>a</w:t>
      </w:r>
      <w:r w:rsidRPr="007F6C5F">
        <w:rPr>
          <w:rFonts w:cs="Arial"/>
          <w:spacing w:val="30"/>
          <w:lang w:val="it-IT"/>
        </w:rPr>
        <w:t xml:space="preserve"> </w:t>
      </w:r>
      <w:r w:rsidRPr="007F6C5F">
        <w:rPr>
          <w:rFonts w:cs="Arial"/>
          <w:spacing w:val="-1"/>
          <w:lang w:val="it-IT"/>
        </w:rPr>
        <w:t>c</w:t>
      </w:r>
      <w:r w:rsidRPr="007F6C5F">
        <w:rPr>
          <w:rFonts w:cs="Arial"/>
          <w:lang w:val="it-IT"/>
        </w:rPr>
        <w:t>a</w:t>
      </w:r>
      <w:r w:rsidRPr="007F6C5F">
        <w:rPr>
          <w:rFonts w:cs="Arial"/>
          <w:spacing w:val="1"/>
          <w:lang w:val="it-IT"/>
        </w:rPr>
        <w:t>p</w:t>
      </w:r>
      <w:r w:rsidRPr="007F6C5F">
        <w:rPr>
          <w:rFonts w:cs="Arial"/>
          <w:lang w:val="it-IT"/>
        </w:rPr>
        <w:t>acit</w:t>
      </w:r>
      <w:r w:rsidRPr="007F6C5F">
        <w:rPr>
          <w:rFonts w:cs="Arial"/>
          <w:spacing w:val="-2"/>
          <w:lang w:val="it-IT"/>
        </w:rPr>
        <w:t>ă</w:t>
      </w:r>
      <w:r w:rsidRPr="007F6C5F">
        <w:rPr>
          <w:rFonts w:cs="Arial"/>
          <w:spacing w:val="1"/>
          <w:lang w:val="it-IT"/>
        </w:rPr>
        <w:t>ţ</w:t>
      </w:r>
      <w:r w:rsidRPr="007F6C5F">
        <w:rPr>
          <w:rFonts w:cs="Arial"/>
          <w:lang w:val="it-IT"/>
        </w:rPr>
        <w:t>ilor</w:t>
      </w:r>
      <w:r w:rsidRPr="007F6C5F">
        <w:rPr>
          <w:rFonts w:cs="Arial"/>
          <w:spacing w:val="27"/>
          <w:lang w:val="it-IT"/>
        </w:rPr>
        <w:t xml:space="preserve"> </w:t>
      </w:r>
      <w:r w:rsidRPr="007F6C5F">
        <w:rPr>
          <w:rFonts w:cs="Arial"/>
          <w:spacing w:val="1"/>
          <w:lang w:val="it-IT"/>
        </w:rPr>
        <w:t>d</w:t>
      </w:r>
      <w:r w:rsidRPr="007F6C5F">
        <w:rPr>
          <w:rFonts w:cs="Arial"/>
          <w:lang w:val="it-IT"/>
        </w:rPr>
        <w:t>e</w:t>
      </w:r>
      <w:r w:rsidRPr="007F6C5F">
        <w:rPr>
          <w:rFonts w:cs="Arial"/>
          <w:spacing w:val="30"/>
          <w:lang w:val="it-IT"/>
        </w:rPr>
        <w:t xml:space="preserve"> </w:t>
      </w:r>
      <w:r w:rsidRPr="007F6C5F">
        <w:rPr>
          <w:rFonts w:cs="Arial"/>
          <w:spacing w:val="4"/>
          <w:lang w:val="it-IT"/>
        </w:rPr>
        <w:t>r</w:t>
      </w:r>
      <w:r w:rsidRPr="007F6C5F">
        <w:rPr>
          <w:rFonts w:cs="Arial"/>
          <w:lang w:val="it-IT"/>
        </w:rPr>
        <w:t>eali</w:t>
      </w:r>
      <w:r w:rsidRPr="007F6C5F">
        <w:rPr>
          <w:rFonts w:cs="Arial"/>
          <w:spacing w:val="1"/>
          <w:lang w:val="it-IT"/>
        </w:rPr>
        <w:t>z</w:t>
      </w:r>
      <w:r w:rsidRPr="007F6C5F">
        <w:rPr>
          <w:rFonts w:cs="Arial"/>
          <w:spacing w:val="-2"/>
          <w:lang w:val="it-IT"/>
        </w:rPr>
        <w:t>a</w:t>
      </w:r>
      <w:r w:rsidRPr="007F6C5F">
        <w:rPr>
          <w:rFonts w:cs="Arial"/>
          <w:lang w:val="it-IT"/>
        </w:rPr>
        <w:t>re</w:t>
      </w:r>
      <w:r w:rsidRPr="007F6C5F">
        <w:rPr>
          <w:rFonts w:cs="Arial"/>
          <w:spacing w:val="30"/>
          <w:lang w:val="it-IT"/>
        </w:rPr>
        <w:t xml:space="preserve"> </w:t>
      </w:r>
      <w:r w:rsidRPr="007F6C5F">
        <w:rPr>
          <w:rFonts w:cs="Arial"/>
          <w:lang w:val="it-IT"/>
        </w:rPr>
        <w:t>a</w:t>
      </w:r>
      <w:r w:rsidRPr="007F6C5F">
        <w:rPr>
          <w:rFonts w:cs="Arial"/>
          <w:spacing w:val="30"/>
          <w:lang w:val="it-IT"/>
        </w:rPr>
        <w:t xml:space="preserve"> </w:t>
      </w:r>
      <w:r w:rsidRPr="007F6C5F">
        <w:rPr>
          <w:rFonts w:cs="Arial"/>
          <w:lang w:val="it-IT"/>
        </w:rPr>
        <w:t>servi</w:t>
      </w:r>
      <w:r w:rsidRPr="007F6C5F">
        <w:rPr>
          <w:rFonts w:cs="Arial"/>
          <w:spacing w:val="-1"/>
          <w:lang w:val="it-IT"/>
        </w:rPr>
        <w:t>c</w:t>
      </w:r>
      <w:r w:rsidRPr="007F6C5F">
        <w:rPr>
          <w:rFonts w:cs="Arial"/>
          <w:lang w:val="it-IT"/>
        </w:rPr>
        <w:t>i</w:t>
      </w:r>
      <w:r w:rsidRPr="007F6C5F">
        <w:rPr>
          <w:rFonts w:cs="Arial"/>
          <w:spacing w:val="1"/>
          <w:lang w:val="it-IT"/>
        </w:rPr>
        <w:t>u</w:t>
      </w:r>
      <w:r w:rsidRPr="007F6C5F">
        <w:rPr>
          <w:rFonts w:cs="Arial"/>
          <w:spacing w:val="-2"/>
          <w:lang w:val="it-IT"/>
        </w:rPr>
        <w:t>l</w:t>
      </w:r>
      <w:r w:rsidRPr="007F6C5F">
        <w:rPr>
          <w:rFonts w:cs="Arial"/>
          <w:spacing w:val="1"/>
          <w:lang w:val="it-IT"/>
        </w:rPr>
        <w:t>u</w:t>
      </w:r>
      <w:r w:rsidRPr="007F6C5F">
        <w:rPr>
          <w:rFonts w:cs="Arial"/>
          <w:lang w:val="it-IT"/>
        </w:rPr>
        <w:t>i</w:t>
      </w:r>
      <w:r w:rsidRPr="007F6C5F">
        <w:rPr>
          <w:rFonts w:cs="Arial"/>
          <w:spacing w:val="29"/>
          <w:lang w:val="it-IT"/>
        </w:rPr>
        <w:t xml:space="preserve"> </w:t>
      </w:r>
      <w:r w:rsidRPr="007F6C5F">
        <w:rPr>
          <w:rFonts w:cs="Arial"/>
          <w:lang w:val="it-IT"/>
        </w:rPr>
        <w:t>şi</w:t>
      </w:r>
      <w:r w:rsidRPr="007F6C5F">
        <w:rPr>
          <w:rFonts w:cs="Arial"/>
          <w:spacing w:val="29"/>
          <w:lang w:val="it-IT"/>
        </w:rPr>
        <w:t xml:space="preserve"> </w:t>
      </w:r>
      <w:r w:rsidRPr="007F6C5F">
        <w:rPr>
          <w:rFonts w:cs="Arial"/>
          <w:lang w:val="it-IT"/>
        </w:rPr>
        <w:t>ex</w:t>
      </w:r>
      <w:r w:rsidRPr="007F6C5F">
        <w:rPr>
          <w:rFonts w:cs="Arial"/>
          <w:spacing w:val="1"/>
          <w:lang w:val="it-IT"/>
        </w:rPr>
        <w:t>p</w:t>
      </w:r>
      <w:r w:rsidRPr="007F6C5F">
        <w:rPr>
          <w:rFonts w:cs="Arial"/>
          <w:lang w:val="it-IT"/>
        </w:rPr>
        <w:t>lo</w:t>
      </w:r>
      <w:r w:rsidRPr="007F6C5F">
        <w:rPr>
          <w:rFonts w:cs="Arial"/>
          <w:spacing w:val="1"/>
          <w:lang w:val="it-IT"/>
        </w:rPr>
        <w:t>at</w:t>
      </w:r>
      <w:r w:rsidRPr="007F6C5F">
        <w:rPr>
          <w:rFonts w:cs="Arial"/>
          <w:spacing w:val="-2"/>
          <w:lang w:val="it-IT"/>
        </w:rPr>
        <w:t>a</w:t>
      </w:r>
      <w:r w:rsidRPr="007F6C5F">
        <w:rPr>
          <w:rFonts w:cs="Arial"/>
          <w:lang w:val="it-IT"/>
        </w:rPr>
        <w:t>rea</w:t>
      </w:r>
      <w:r w:rsidRPr="007F6C5F">
        <w:rPr>
          <w:rFonts w:cs="Arial"/>
          <w:spacing w:val="30"/>
          <w:lang w:val="it-IT"/>
        </w:rPr>
        <w:t xml:space="preserve"> </w:t>
      </w:r>
      <w:r w:rsidRPr="007F6C5F">
        <w:rPr>
          <w:rFonts w:cs="Arial"/>
          <w:lang w:val="it-IT"/>
        </w:rPr>
        <w:t>e</w:t>
      </w:r>
      <w:r w:rsidRPr="007F6C5F">
        <w:rPr>
          <w:rFonts w:cs="Arial"/>
          <w:spacing w:val="1"/>
          <w:lang w:val="it-IT"/>
        </w:rPr>
        <w:t>f</w:t>
      </w:r>
      <w:r w:rsidRPr="007F6C5F">
        <w:rPr>
          <w:rFonts w:cs="Arial"/>
          <w:lang w:val="it-IT"/>
        </w:rPr>
        <w:t>i</w:t>
      </w:r>
      <w:r w:rsidRPr="007F6C5F">
        <w:rPr>
          <w:rFonts w:cs="Arial"/>
          <w:spacing w:val="-1"/>
          <w:lang w:val="it-IT"/>
        </w:rPr>
        <w:t>c</w:t>
      </w:r>
      <w:r w:rsidRPr="007F6C5F">
        <w:rPr>
          <w:rFonts w:cs="Arial"/>
          <w:lang w:val="it-IT"/>
        </w:rPr>
        <w:t>i</w:t>
      </w:r>
      <w:r w:rsidRPr="007F6C5F">
        <w:rPr>
          <w:rFonts w:cs="Arial"/>
          <w:spacing w:val="-2"/>
          <w:lang w:val="it-IT"/>
        </w:rPr>
        <w:t>e</w:t>
      </w:r>
      <w:r w:rsidRPr="007F6C5F">
        <w:rPr>
          <w:rFonts w:cs="Arial"/>
          <w:spacing w:val="-1"/>
          <w:lang w:val="it-IT"/>
        </w:rPr>
        <w:t>n</w:t>
      </w:r>
      <w:r w:rsidRPr="007F6C5F">
        <w:rPr>
          <w:rFonts w:cs="Arial"/>
          <w:spacing w:val="1"/>
          <w:lang w:val="it-IT"/>
        </w:rPr>
        <w:t>t</w:t>
      </w:r>
      <w:r w:rsidRPr="007F6C5F">
        <w:rPr>
          <w:rFonts w:cs="Arial"/>
          <w:lang w:val="it-IT"/>
        </w:rPr>
        <w:t>ă</w:t>
      </w:r>
      <w:r w:rsidRPr="007F6C5F">
        <w:rPr>
          <w:rFonts w:cs="Arial"/>
          <w:spacing w:val="30"/>
          <w:lang w:val="it-IT"/>
        </w:rPr>
        <w:t xml:space="preserve"> </w:t>
      </w:r>
      <w:r w:rsidRPr="007F6C5F">
        <w:rPr>
          <w:rFonts w:cs="Arial"/>
          <w:lang w:val="it-IT"/>
        </w:rPr>
        <w:t>a</w:t>
      </w:r>
      <w:r w:rsidRPr="007F6C5F">
        <w:rPr>
          <w:rFonts w:cs="Arial"/>
          <w:spacing w:val="30"/>
          <w:lang w:val="it-IT"/>
        </w:rPr>
        <w:t xml:space="preserve"> </w:t>
      </w:r>
      <w:r w:rsidRPr="007F6C5F">
        <w:rPr>
          <w:rFonts w:cs="Arial"/>
          <w:lang w:val="it-IT"/>
        </w:rPr>
        <w:t>aces</w:t>
      </w:r>
      <w:r w:rsidRPr="007F6C5F">
        <w:rPr>
          <w:rFonts w:cs="Arial"/>
          <w:spacing w:val="1"/>
          <w:lang w:val="it-IT"/>
        </w:rPr>
        <w:t>t</w:t>
      </w:r>
      <w:r w:rsidRPr="007F6C5F">
        <w:rPr>
          <w:rFonts w:cs="Arial"/>
          <w:lang w:val="it-IT"/>
        </w:rPr>
        <w:t>or</w:t>
      </w:r>
      <w:r w:rsidRPr="007F6C5F">
        <w:rPr>
          <w:rFonts w:cs="Arial"/>
          <w:spacing w:val="-2"/>
          <w:lang w:val="it-IT"/>
        </w:rPr>
        <w:t>a</w:t>
      </w:r>
      <w:r w:rsidRPr="007F6C5F">
        <w:rPr>
          <w:rFonts w:cs="Arial"/>
          <w:lang w:val="it-IT"/>
        </w:rPr>
        <w:t xml:space="preserve">, </w:t>
      </w:r>
      <w:r w:rsidRPr="007F6C5F">
        <w:rPr>
          <w:rFonts w:cs="Arial"/>
          <w:spacing w:val="1"/>
          <w:lang w:val="it-IT"/>
        </w:rPr>
        <w:t>p</w:t>
      </w:r>
      <w:r w:rsidRPr="007F6C5F">
        <w:rPr>
          <w:rFonts w:cs="Arial"/>
          <w:lang w:val="it-IT"/>
        </w:rPr>
        <w:t>rin</w:t>
      </w:r>
      <w:r w:rsidRPr="007F6C5F">
        <w:rPr>
          <w:rFonts w:cs="Arial"/>
          <w:spacing w:val="1"/>
          <w:lang w:val="it-IT"/>
        </w:rPr>
        <w:t xml:space="preserve"> u</w:t>
      </w:r>
      <w:r w:rsidRPr="007F6C5F">
        <w:rPr>
          <w:rFonts w:cs="Arial"/>
          <w:lang w:val="it-IT"/>
        </w:rPr>
        <w:t>r</w:t>
      </w:r>
      <w:r w:rsidRPr="007F6C5F">
        <w:rPr>
          <w:rFonts w:cs="Arial"/>
          <w:spacing w:val="-2"/>
          <w:lang w:val="it-IT"/>
        </w:rPr>
        <w:t>m</w:t>
      </w:r>
      <w:r w:rsidRPr="007F6C5F">
        <w:rPr>
          <w:rFonts w:cs="Arial"/>
          <w:lang w:val="it-IT"/>
        </w:rPr>
        <w:t>ărirea sist</w:t>
      </w:r>
      <w:r w:rsidRPr="007F6C5F">
        <w:rPr>
          <w:rFonts w:cs="Arial"/>
          <w:spacing w:val="-2"/>
          <w:lang w:val="it-IT"/>
        </w:rPr>
        <w:t>em</w:t>
      </w:r>
      <w:r w:rsidRPr="007F6C5F">
        <w:rPr>
          <w:rFonts w:cs="Arial"/>
          <w:lang w:val="it-IT"/>
        </w:rPr>
        <w:t>a</w:t>
      </w:r>
      <w:r w:rsidRPr="007F6C5F">
        <w:rPr>
          <w:rFonts w:cs="Arial"/>
          <w:spacing w:val="1"/>
          <w:lang w:val="it-IT"/>
        </w:rPr>
        <w:t>t</w:t>
      </w:r>
      <w:r w:rsidRPr="007F6C5F">
        <w:rPr>
          <w:rFonts w:cs="Arial"/>
          <w:lang w:val="it-IT"/>
        </w:rPr>
        <w:t>i</w:t>
      </w:r>
      <w:r w:rsidRPr="007F6C5F">
        <w:rPr>
          <w:rFonts w:cs="Arial"/>
          <w:spacing w:val="-1"/>
          <w:lang w:val="it-IT"/>
        </w:rPr>
        <w:t>c</w:t>
      </w:r>
      <w:r w:rsidRPr="007F6C5F">
        <w:rPr>
          <w:rFonts w:cs="Arial"/>
          <w:lang w:val="it-IT"/>
        </w:rPr>
        <w:t xml:space="preserve">ă a </w:t>
      </w:r>
      <w:r w:rsidRPr="007F6C5F">
        <w:rPr>
          <w:rFonts w:cs="Arial"/>
          <w:spacing w:val="-1"/>
          <w:lang w:val="it-IT"/>
        </w:rPr>
        <w:t>c</w:t>
      </w:r>
      <w:r w:rsidRPr="007F6C5F">
        <w:rPr>
          <w:rFonts w:cs="Arial"/>
          <w:lang w:val="it-IT"/>
        </w:rPr>
        <w:t>om</w:t>
      </w:r>
      <w:r w:rsidRPr="007F6C5F">
        <w:rPr>
          <w:rFonts w:cs="Arial"/>
          <w:spacing w:val="1"/>
          <w:lang w:val="it-IT"/>
        </w:rPr>
        <w:t>p</w:t>
      </w:r>
      <w:r w:rsidRPr="007F6C5F">
        <w:rPr>
          <w:rFonts w:cs="Arial"/>
          <w:lang w:val="it-IT"/>
        </w:rPr>
        <w:t>or</w:t>
      </w:r>
      <w:r w:rsidRPr="007F6C5F">
        <w:rPr>
          <w:rFonts w:cs="Arial"/>
          <w:spacing w:val="1"/>
          <w:lang w:val="it-IT"/>
        </w:rPr>
        <w:t>t</w:t>
      </w:r>
      <w:r w:rsidRPr="007F6C5F">
        <w:rPr>
          <w:rFonts w:cs="Arial"/>
          <w:spacing w:val="-2"/>
          <w:lang w:val="it-IT"/>
        </w:rPr>
        <w:t>ă</w:t>
      </w:r>
      <w:r w:rsidRPr="007F6C5F">
        <w:rPr>
          <w:rFonts w:cs="Arial"/>
          <w:lang w:val="it-IT"/>
        </w:rPr>
        <w:t>rii re</w:t>
      </w:r>
      <w:r w:rsidRPr="007F6C5F">
        <w:rPr>
          <w:rFonts w:cs="Arial"/>
          <w:spacing w:val="1"/>
          <w:lang w:val="it-IT"/>
        </w:rPr>
        <w:t>ţ</w:t>
      </w:r>
      <w:r w:rsidRPr="007F6C5F">
        <w:rPr>
          <w:rFonts w:cs="Arial"/>
          <w:lang w:val="it-IT"/>
        </w:rPr>
        <w:t>el</w:t>
      </w:r>
      <w:r w:rsidRPr="007F6C5F">
        <w:rPr>
          <w:rFonts w:cs="Arial"/>
          <w:spacing w:val="1"/>
          <w:lang w:val="it-IT"/>
        </w:rPr>
        <w:t>e</w:t>
      </w:r>
      <w:r w:rsidRPr="007F6C5F">
        <w:rPr>
          <w:rFonts w:cs="Arial"/>
          <w:spacing w:val="-2"/>
          <w:lang w:val="it-IT"/>
        </w:rPr>
        <w:t>l</w:t>
      </w:r>
      <w:r w:rsidRPr="007F6C5F">
        <w:rPr>
          <w:rFonts w:cs="Arial"/>
          <w:lang w:val="it-IT"/>
        </w:rPr>
        <w:t>or el</w:t>
      </w:r>
      <w:r w:rsidRPr="007F6C5F">
        <w:rPr>
          <w:rFonts w:cs="Arial"/>
          <w:spacing w:val="1"/>
          <w:lang w:val="it-IT"/>
        </w:rPr>
        <w:t>e</w:t>
      </w:r>
      <w:r w:rsidRPr="007F6C5F">
        <w:rPr>
          <w:rFonts w:cs="Arial"/>
          <w:spacing w:val="-1"/>
          <w:lang w:val="it-IT"/>
        </w:rPr>
        <w:t>c</w:t>
      </w:r>
      <w:r w:rsidRPr="007F6C5F">
        <w:rPr>
          <w:rFonts w:cs="Arial"/>
          <w:spacing w:val="1"/>
          <w:lang w:val="it-IT"/>
        </w:rPr>
        <w:t>t</w:t>
      </w:r>
      <w:r w:rsidRPr="007F6C5F">
        <w:rPr>
          <w:rFonts w:cs="Arial"/>
          <w:lang w:val="it-IT"/>
        </w:rPr>
        <w:t>rice, ec</w:t>
      </w:r>
      <w:r w:rsidRPr="007F6C5F">
        <w:rPr>
          <w:rFonts w:cs="Arial"/>
          <w:spacing w:val="-1"/>
          <w:lang w:val="it-IT"/>
        </w:rPr>
        <w:t>h</w:t>
      </w:r>
      <w:r w:rsidRPr="007F6C5F">
        <w:rPr>
          <w:rFonts w:cs="Arial"/>
          <w:lang w:val="it-IT"/>
        </w:rPr>
        <w:t>i</w:t>
      </w:r>
      <w:r w:rsidRPr="007F6C5F">
        <w:rPr>
          <w:rFonts w:cs="Arial"/>
          <w:spacing w:val="1"/>
          <w:lang w:val="it-IT"/>
        </w:rPr>
        <w:t>p</w:t>
      </w:r>
      <w:r w:rsidRPr="007F6C5F">
        <w:rPr>
          <w:rFonts w:cs="Arial"/>
          <w:lang w:val="it-IT"/>
        </w:rPr>
        <w:t>am</w:t>
      </w:r>
      <w:r w:rsidRPr="007F6C5F">
        <w:rPr>
          <w:rFonts w:cs="Arial"/>
          <w:spacing w:val="1"/>
          <w:lang w:val="it-IT"/>
        </w:rPr>
        <w:t>e</w:t>
      </w:r>
      <w:r w:rsidRPr="007F6C5F">
        <w:rPr>
          <w:rFonts w:cs="Arial"/>
          <w:spacing w:val="-1"/>
          <w:lang w:val="it-IT"/>
        </w:rPr>
        <w:t>n</w:t>
      </w:r>
      <w:r w:rsidRPr="007F6C5F">
        <w:rPr>
          <w:rFonts w:cs="Arial"/>
          <w:spacing w:val="1"/>
          <w:lang w:val="it-IT"/>
        </w:rPr>
        <w:t>t</w:t>
      </w:r>
      <w:r w:rsidRPr="007F6C5F">
        <w:rPr>
          <w:rFonts w:cs="Arial"/>
          <w:lang w:val="it-IT"/>
        </w:rPr>
        <w:t>el</w:t>
      </w:r>
      <w:r w:rsidRPr="007F6C5F">
        <w:rPr>
          <w:rFonts w:cs="Arial"/>
          <w:spacing w:val="-1"/>
          <w:lang w:val="it-IT"/>
        </w:rPr>
        <w:t>o</w:t>
      </w:r>
      <w:r w:rsidRPr="007F6C5F">
        <w:rPr>
          <w:rFonts w:cs="Arial"/>
          <w:spacing w:val="-2"/>
          <w:lang w:val="it-IT"/>
        </w:rPr>
        <w:t>r</w:t>
      </w:r>
      <w:r w:rsidRPr="007F6C5F">
        <w:rPr>
          <w:rFonts w:cs="Arial"/>
          <w:lang w:val="it-IT"/>
        </w:rPr>
        <w:t>, î</w:t>
      </w:r>
      <w:r w:rsidRPr="007F6C5F">
        <w:rPr>
          <w:rFonts w:cs="Arial"/>
          <w:spacing w:val="1"/>
          <w:lang w:val="it-IT"/>
        </w:rPr>
        <w:t>nt</w:t>
      </w:r>
      <w:r w:rsidRPr="007F6C5F">
        <w:rPr>
          <w:rFonts w:cs="Arial"/>
          <w:lang w:val="it-IT"/>
        </w:rPr>
        <w:t>r</w:t>
      </w:r>
      <w:r w:rsidRPr="007F6C5F">
        <w:rPr>
          <w:rFonts w:cs="Arial"/>
          <w:spacing w:val="-2"/>
          <w:lang w:val="it-IT"/>
        </w:rPr>
        <w:t>e</w:t>
      </w:r>
      <w:r w:rsidRPr="007F6C5F">
        <w:rPr>
          <w:rFonts w:cs="Arial"/>
          <w:spacing w:val="1"/>
          <w:lang w:val="it-IT"/>
        </w:rPr>
        <w:t>ţ</w:t>
      </w:r>
      <w:r w:rsidRPr="007F6C5F">
        <w:rPr>
          <w:rFonts w:cs="Arial"/>
          <w:lang w:val="it-IT"/>
        </w:rPr>
        <w:t>i</w:t>
      </w:r>
      <w:r w:rsidRPr="007F6C5F">
        <w:rPr>
          <w:rFonts w:cs="Arial"/>
          <w:spacing w:val="-1"/>
          <w:lang w:val="it-IT"/>
        </w:rPr>
        <w:t>n</w:t>
      </w:r>
      <w:r w:rsidRPr="007F6C5F">
        <w:rPr>
          <w:rFonts w:cs="Arial"/>
          <w:lang w:val="it-IT"/>
        </w:rPr>
        <w:t>er</w:t>
      </w:r>
      <w:r w:rsidRPr="007F6C5F">
        <w:rPr>
          <w:rFonts w:cs="Arial"/>
          <w:spacing w:val="1"/>
          <w:lang w:val="it-IT"/>
        </w:rPr>
        <w:t>e</w:t>
      </w:r>
      <w:r w:rsidRPr="007F6C5F">
        <w:rPr>
          <w:rFonts w:cs="Arial"/>
          <w:lang w:val="it-IT"/>
        </w:rPr>
        <w:t>a ace</w:t>
      </w:r>
      <w:r w:rsidRPr="007F6C5F">
        <w:rPr>
          <w:rFonts w:cs="Arial"/>
          <w:spacing w:val="-3"/>
          <w:lang w:val="it-IT"/>
        </w:rPr>
        <w:t>s</w:t>
      </w:r>
      <w:r w:rsidRPr="007F6C5F">
        <w:rPr>
          <w:rFonts w:cs="Arial"/>
          <w:spacing w:val="1"/>
          <w:lang w:val="it-IT"/>
        </w:rPr>
        <w:t>t</w:t>
      </w:r>
      <w:r w:rsidRPr="007F6C5F">
        <w:rPr>
          <w:rFonts w:cs="Arial"/>
          <w:lang w:val="it-IT"/>
        </w:rPr>
        <w:t xml:space="preserve">ora, </w:t>
      </w:r>
      <w:r w:rsidRPr="007F6C5F">
        <w:rPr>
          <w:rFonts w:cs="Arial"/>
          <w:spacing w:val="1"/>
          <w:lang w:val="it-IT"/>
        </w:rPr>
        <w:t>p</w:t>
      </w:r>
      <w:r w:rsidRPr="007F6C5F">
        <w:rPr>
          <w:rFonts w:cs="Arial"/>
          <w:lang w:val="it-IT"/>
        </w:rPr>
        <w:t>la</w:t>
      </w:r>
      <w:r w:rsidRPr="007F6C5F">
        <w:rPr>
          <w:rFonts w:cs="Arial"/>
          <w:spacing w:val="1"/>
          <w:lang w:val="it-IT"/>
        </w:rPr>
        <w:t>n</w:t>
      </w:r>
      <w:r w:rsidRPr="007F6C5F">
        <w:rPr>
          <w:rFonts w:cs="Arial"/>
          <w:spacing w:val="-2"/>
          <w:lang w:val="it-IT"/>
        </w:rPr>
        <w:t>i</w:t>
      </w:r>
      <w:r w:rsidRPr="007F6C5F">
        <w:rPr>
          <w:rFonts w:cs="Arial"/>
          <w:spacing w:val="1"/>
          <w:lang w:val="it-IT"/>
        </w:rPr>
        <w:t>f</w:t>
      </w:r>
      <w:r w:rsidRPr="007F6C5F">
        <w:rPr>
          <w:rFonts w:cs="Arial"/>
          <w:lang w:val="it-IT"/>
        </w:rPr>
        <w:t>i</w:t>
      </w:r>
      <w:r w:rsidRPr="007F6C5F">
        <w:rPr>
          <w:rFonts w:cs="Arial"/>
          <w:spacing w:val="-1"/>
          <w:lang w:val="it-IT"/>
        </w:rPr>
        <w:t>c</w:t>
      </w:r>
      <w:r w:rsidRPr="007F6C5F">
        <w:rPr>
          <w:rFonts w:cs="Arial"/>
          <w:lang w:val="it-IT"/>
        </w:rPr>
        <w:t>ar</w:t>
      </w:r>
      <w:r w:rsidRPr="007F6C5F">
        <w:rPr>
          <w:rFonts w:cs="Arial"/>
          <w:spacing w:val="1"/>
          <w:lang w:val="it-IT"/>
        </w:rPr>
        <w:t>e</w:t>
      </w:r>
      <w:r w:rsidRPr="007F6C5F">
        <w:rPr>
          <w:rFonts w:cs="Arial"/>
          <w:lang w:val="it-IT"/>
        </w:rPr>
        <w:t>a</w:t>
      </w:r>
      <w:r w:rsidRPr="007F6C5F">
        <w:rPr>
          <w:rFonts w:cs="Arial"/>
          <w:spacing w:val="3"/>
          <w:lang w:val="it-IT"/>
        </w:rPr>
        <w:t xml:space="preserve"> </w:t>
      </w:r>
      <w:r w:rsidRPr="007F6C5F">
        <w:rPr>
          <w:rFonts w:cs="Arial"/>
          <w:lang w:val="it-IT"/>
        </w:rPr>
        <w:t>r</w:t>
      </w:r>
      <w:r w:rsidRPr="007F6C5F">
        <w:rPr>
          <w:rFonts w:cs="Arial"/>
          <w:spacing w:val="-2"/>
          <w:lang w:val="it-IT"/>
        </w:rPr>
        <w:t>e</w:t>
      </w:r>
      <w:r w:rsidRPr="007F6C5F">
        <w:rPr>
          <w:rFonts w:cs="Arial"/>
          <w:spacing w:val="1"/>
          <w:lang w:val="it-IT"/>
        </w:rPr>
        <w:t>p</w:t>
      </w:r>
      <w:r w:rsidRPr="007F6C5F">
        <w:rPr>
          <w:rFonts w:cs="Arial"/>
          <w:lang w:val="it-IT"/>
        </w:rPr>
        <w:t>ar</w:t>
      </w:r>
      <w:r w:rsidRPr="007F6C5F">
        <w:rPr>
          <w:rFonts w:cs="Arial"/>
          <w:spacing w:val="-2"/>
          <w:lang w:val="it-IT"/>
        </w:rPr>
        <w:t>a</w:t>
      </w:r>
      <w:r w:rsidRPr="007F6C5F">
        <w:rPr>
          <w:rFonts w:cs="Arial"/>
          <w:spacing w:val="1"/>
          <w:lang w:val="it-IT"/>
        </w:rPr>
        <w:t>ţ</w:t>
      </w:r>
      <w:r w:rsidRPr="007F6C5F">
        <w:rPr>
          <w:rFonts w:cs="Arial"/>
          <w:lang w:val="it-IT"/>
        </w:rPr>
        <w:t>iilor</w:t>
      </w:r>
      <w:r w:rsidRPr="007F6C5F">
        <w:rPr>
          <w:rFonts w:cs="Arial"/>
          <w:spacing w:val="1"/>
          <w:lang w:val="it-IT"/>
        </w:rPr>
        <w:t xml:space="preserve"> </w:t>
      </w:r>
      <w:r w:rsidRPr="007F6C5F">
        <w:rPr>
          <w:rFonts w:cs="Arial"/>
          <w:spacing w:val="-1"/>
          <w:lang w:val="it-IT"/>
        </w:rPr>
        <w:t>c</w:t>
      </w:r>
      <w:r w:rsidRPr="007F6C5F">
        <w:rPr>
          <w:rFonts w:cs="Arial"/>
          <w:lang w:val="it-IT"/>
        </w:rPr>
        <w:t>a</w:t>
      </w:r>
      <w:r w:rsidRPr="007F6C5F">
        <w:rPr>
          <w:rFonts w:cs="Arial"/>
          <w:spacing w:val="1"/>
          <w:lang w:val="it-IT"/>
        </w:rPr>
        <w:t>p</w:t>
      </w:r>
      <w:r w:rsidRPr="007F6C5F">
        <w:rPr>
          <w:rFonts w:cs="Arial"/>
          <w:lang w:val="it-IT"/>
        </w:rPr>
        <w:t>i</w:t>
      </w:r>
      <w:r w:rsidRPr="007F6C5F">
        <w:rPr>
          <w:rFonts w:cs="Arial"/>
          <w:spacing w:val="1"/>
          <w:lang w:val="it-IT"/>
        </w:rPr>
        <w:t>t</w:t>
      </w:r>
      <w:r w:rsidRPr="007F6C5F">
        <w:rPr>
          <w:rFonts w:cs="Arial"/>
          <w:lang w:val="it-IT"/>
        </w:rPr>
        <w:t>ale, real</w:t>
      </w:r>
      <w:r w:rsidRPr="007F6C5F">
        <w:rPr>
          <w:rFonts w:cs="Arial"/>
          <w:spacing w:val="-2"/>
          <w:lang w:val="it-IT"/>
        </w:rPr>
        <w:t>i</w:t>
      </w:r>
      <w:r w:rsidRPr="007F6C5F">
        <w:rPr>
          <w:rFonts w:cs="Arial"/>
          <w:spacing w:val="1"/>
          <w:lang w:val="it-IT"/>
        </w:rPr>
        <w:t>z</w:t>
      </w:r>
      <w:r w:rsidRPr="007F6C5F">
        <w:rPr>
          <w:rFonts w:cs="Arial"/>
          <w:lang w:val="it-IT"/>
        </w:rPr>
        <w:t>ar</w:t>
      </w:r>
      <w:r w:rsidRPr="007F6C5F">
        <w:rPr>
          <w:rFonts w:cs="Arial"/>
          <w:spacing w:val="1"/>
          <w:lang w:val="it-IT"/>
        </w:rPr>
        <w:t>e</w:t>
      </w:r>
      <w:r w:rsidRPr="007F6C5F">
        <w:rPr>
          <w:rFonts w:cs="Arial"/>
          <w:lang w:val="it-IT"/>
        </w:rPr>
        <w:t xml:space="preserve">a </w:t>
      </w:r>
      <w:r w:rsidRPr="007F6C5F">
        <w:rPr>
          <w:rFonts w:cs="Arial"/>
          <w:spacing w:val="-2"/>
          <w:lang w:val="it-IT"/>
        </w:rPr>
        <w:t>o</w:t>
      </w:r>
      <w:r w:rsidRPr="007F6C5F">
        <w:rPr>
          <w:rFonts w:cs="Arial"/>
          <w:spacing w:val="1"/>
          <w:lang w:val="it-IT"/>
        </w:rPr>
        <w:t>p</w:t>
      </w:r>
      <w:r w:rsidRPr="007F6C5F">
        <w:rPr>
          <w:rFonts w:cs="Arial"/>
          <w:lang w:val="it-IT"/>
        </w:rPr>
        <w:t>er</w:t>
      </w:r>
      <w:r w:rsidRPr="007F6C5F">
        <w:rPr>
          <w:rFonts w:cs="Arial"/>
          <w:spacing w:val="1"/>
          <w:lang w:val="it-IT"/>
        </w:rPr>
        <w:t>at</w:t>
      </w:r>
      <w:r w:rsidRPr="007F6C5F">
        <w:rPr>
          <w:rFonts w:cs="Arial"/>
          <w:lang w:val="it-IT"/>
        </w:rPr>
        <w:t>ivă şi</w:t>
      </w:r>
      <w:r w:rsidRPr="007F6C5F">
        <w:rPr>
          <w:rFonts w:cs="Arial"/>
          <w:spacing w:val="3"/>
          <w:lang w:val="it-IT"/>
        </w:rPr>
        <w:t xml:space="preserve"> </w:t>
      </w:r>
      <w:r w:rsidRPr="007F6C5F">
        <w:rPr>
          <w:rFonts w:cs="Arial"/>
          <w:spacing w:val="-3"/>
          <w:lang w:val="it-IT"/>
        </w:rPr>
        <w:t>c</w:t>
      </w:r>
      <w:r w:rsidRPr="007F6C5F">
        <w:rPr>
          <w:rFonts w:cs="Arial"/>
          <w:lang w:val="it-IT"/>
        </w:rPr>
        <w:t xml:space="preserve">u </w:t>
      </w:r>
      <w:r w:rsidRPr="007F6C5F">
        <w:rPr>
          <w:rFonts w:cs="Arial"/>
          <w:spacing w:val="-1"/>
          <w:lang w:val="it-IT"/>
        </w:rPr>
        <w:t>c</w:t>
      </w:r>
      <w:r w:rsidRPr="007F6C5F">
        <w:rPr>
          <w:rFonts w:cs="Arial"/>
          <w:lang w:val="it-IT"/>
        </w:rPr>
        <w:t>os</w:t>
      </w:r>
      <w:r w:rsidRPr="007F6C5F">
        <w:rPr>
          <w:rFonts w:cs="Arial"/>
          <w:spacing w:val="1"/>
          <w:lang w:val="it-IT"/>
        </w:rPr>
        <w:t>tu</w:t>
      </w:r>
      <w:r w:rsidRPr="007F6C5F">
        <w:rPr>
          <w:rFonts w:cs="Arial"/>
          <w:lang w:val="it-IT"/>
        </w:rPr>
        <w:t>ri</w:t>
      </w:r>
      <w:r w:rsidRPr="007F6C5F">
        <w:rPr>
          <w:rFonts w:cs="Arial"/>
          <w:spacing w:val="-1"/>
          <w:lang w:val="it-IT"/>
        </w:rPr>
        <w:t xml:space="preserve"> </w:t>
      </w:r>
      <w:r w:rsidRPr="007F6C5F">
        <w:rPr>
          <w:rFonts w:cs="Arial"/>
          <w:lang w:val="it-IT"/>
        </w:rPr>
        <w:t>mi</w:t>
      </w:r>
      <w:r w:rsidRPr="007F6C5F">
        <w:rPr>
          <w:rFonts w:cs="Arial"/>
          <w:spacing w:val="1"/>
          <w:lang w:val="it-IT"/>
        </w:rPr>
        <w:t>n</w:t>
      </w:r>
      <w:r w:rsidRPr="007F6C5F">
        <w:rPr>
          <w:rFonts w:cs="Arial"/>
          <w:lang w:val="it-IT"/>
        </w:rPr>
        <w:t>ime</w:t>
      </w:r>
      <w:r w:rsidRPr="007F6C5F">
        <w:rPr>
          <w:rFonts w:cs="Arial"/>
          <w:spacing w:val="-1"/>
          <w:lang w:val="it-IT"/>
        </w:rPr>
        <w:t xml:space="preserve"> </w:t>
      </w:r>
      <w:r w:rsidRPr="007F6C5F">
        <w:rPr>
          <w:rFonts w:cs="Arial"/>
          <w:lang w:val="it-IT"/>
        </w:rPr>
        <w:t>a</w:t>
      </w:r>
      <w:r w:rsidRPr="007F6C5F">
        <w:rPr>
          <w:rFonts w:cs="Arial"/>
          <w:spacing w:val="1"/>
          <w:lang w:val="it-IT"/>
        </w:rPr>
        <w:t xml:space="preserve"> </w:t>
      </w:r>
      <w:r w:rsidRPr="007F6C5F">
        <w:rPr>
          <w:rFonts w:cs="Arial"/>
          <w:spacing w:val="-2"/>
          <w:lang w:val="it-IT"/>
        </w:rPr>
        <w:t>r</w:t>
      </w:r>
      <w:r w:rsidRPr="007F6C5F">
        <w:rPr>
          <w:rFonts w:cs="Arial"/>
          <w:lang w:val="it-IT"/>
        </w:rPr>
        <w:t>evi</w:t>
      </w:r>
      <w:r w:rsidRPr="007F6C5F">
        <w:rPr>
          <w:rFonts w:cs="Arial"/>
          <w:spacing w:val="1"/>
          <w:lang w:val="it-IT"/>
        </w:rPr>
        <w:t>z</w:t>
      </w:r>
      <w:r w:rsidRPr="007F6C5F">
        <w:rPr>
          <w:rFonts w:cs="Arial"/>
          <w:lang w:val="it-IT"/>
        </w:rPr>
        <w:t>iil</w:t>
      </w:r>
      <w:r w:rsidRPr="007F6C5F">
        <w:rPr>
          <w:rFonts w:cs="Arial"/>
          <w:spacing w:val="-1"/>
          <w:lang w:val="it-IT"/>
        </w:rPr>
        <w:t>o</w:t>
      </w:r>
      <w:r w:rsidRPr="007F6C5F">
        <w:rPr>
          <w:rFonts w:cs="Arial"/>
          <w:lang w:val="it-IT"/>
        </w:rPr>
        <w:t>r</w:t>
      </w:r>
      <w:r w:rsidRPr="007F6C5F">
        <w:rPr>
          <w:rFonts w:cs="Arial"/>
          <w:spacing w:val="1"/>
          <w:lang w:val="it-IT"/>
        </w:rPr>
        <w:t>/</w:t>
      </w:r>
      <w:r w:rsidRPr="007F6C5F">
        <w:rPr>
          <w:rFonts w:cs="Arial"/>
          <w:lang w:val="it-IT"/>
        </w:rPr>
        <w:t>r</w:t>
      </w:r>
      <w:r w:rsidRPr="007F6C5F">
        <w:rPr>
          <w:rFonts w:cs="Arial"/>
          <w:spacing w:val="1"/>
          <w:lang w:val="it-IT"/>
        </w:rPr>
        <w:t>epa</w:t>
      </w:r>
      <w:r w:rsidRPr="007F6C5F">
        <w:rPr>
          <w:rFonts w:cs="Arial"/>
          <w:lang w:val="it-IT"/>
        </w:rPr>
        <w:t>ra</w:t>
      </w:r>
      <w:r w:rsidRPr="007F6C5F">
        <w:rPr>
          <w:rFonts w:cs="Arial"/>
          <w:spacing w:val="1"/>
          <w:lang w:val="it-IT"/>
        </w:rPr>
        <w:t>ţ</w:t>
      </w:r>
      <w:r w:rsidRPr="007F6C5F">
        <w:rPr>
          <w:rFonts w:cs="Arial"/>
          <w:lang w:val="it-IT"/>
        </w:rPr>
        <w:t>ii</w:t>
      </w:r>
      <w:r w:rsidRPr="007F6C5F">
        <w:rPr>
          <w:rFonts w:cs="Arial"/>
          <w:spacing w:val="-2"/>
          <w:lang w:val="it-IT"/>
        </w:rPr>
        <w:t>l</w:t>
      </w:r>
      <w:r w:rsidRPr="007F6C5F">
        <w:rPr>
          <w:rFonts w:cs="Arial"/>
          <w:lang w:val="it-IT"/>
        </w:rPr>
        <w:t>or</w:t>
      </w:r>
      <w:r w:rsidRPr="007F6C5F">
        <w:rPr>
          <w:rFonts w:cs="Arial"/>
          <w:spacing w:val="1"/>
          <w:lang w:val="it-IT"/>
        </w:rPr>
        <w:t xml:space="preserve"> </w:t>
      </w:r>
      <w:r w:rsidRPr="007F6C5F">
        <w:rPr>
          <w:rFonts w:cs="Arial"/>
          <w:spacing w:val="-1"/>
          <w:lang w:val="it-IT"/>
        </w:rPr>
        <w:t>c</w:t>
      </w:r>
      <w:r w:rsidRPr="007F6C5F">
        <w:rPr>
          <w:rFonts w:cs="Arial"/>
          <w:spacing w:val="1"/>
          <w:lang w:val="it-IT"/>
        </w:rPr>
        <w:t>u</w:t>
      </w:r>
      <w:r w:rsidRPr="007F6C5F">
        <w:rPr>
          <w:rFonts w:cs="Arial"/>
          <w:spacing w:val="-2"/>
          <w:lang w:val="it-IT"/>
        </w:rPr>
        <w:t>r</w:t>
      </w:r>
      <w:r w:rsidRPr="007F6C5F">
        <w:rPr>
          <w:rFonts w:cs="Arial"/>
          <w:lang w:val="it-IT"/>
        </w:rPr>
        <w:t>e</w:t>
      </w:r>
      <w:r w:rsidRPr="007F6C5F">
        <w:rPr>
          <w:rFonts w:cs="Arial"/>
          <w:spacing w:val="-1"/>
          <w:lang w:val="it-IT"/>
        </w:rPr>
        <w:t>n</w:t>
      </w:r>
      <w:r w:rsidRPr="007F6C5F">
        <w:rPr>
          <w:rFonts w:cs="Arial"/>
          <w:spacing w:val="1"/>
          <w:lang w:val="it-IT"/>
        </w:rPr>
        <w:t>t</w:t>
      </w:r>
      <w:r w:rsidRPr="007F6C5F">
        <w:rPr>
          <w:rFonts w:cs="Arial"/>
          <w:lang w:val="it-IT"/>
        </w:rPr>
        <w:t>e;</w:t>
      </w:r>
    </w:p>
    <w:p w14:paraId="3798BA3E" w14:textId="77777777" w:rsidR="00122BB3" w:rsidRPr="007F6C5F" w:rsidRDefault="00122BB3" w:rsidP="00396F41">
      <w:pPr>
        <w:pStyle w:val="ListParagraph"/>
        <w:numPr>
          <w:ilvl w:val="0"/>
          <w:numId w:val="5"/>
        </w:numPr>
        <w:spacing w:line="360" w:lineRule="auto"/>
        <w:ind w:left="714" w:hanging="357"/>
        <w:rPr>
          <w:rFonts w:cs="Arial"/>
          <w:lang w:val="it-IT"/>
        </w:rPr>
      </w:pPr>
      <w:r w:rsidRPr="007F6C5F">
        <w:rPr>
          <w:rFonts w:cs="Arial"/>
          <w:lang w:val="it-IT"/>
        </w:rPr>
        <w:t>î</w:t>
      </w:r>
      <w:r w:rsidRPr="007F6C5F">
        <w:rPr>
          <w:rFonts w:cs="Arial"/>
          <w:spacing w:val="1"/>
          <w:lang w:val="it-IT"/>
        </w:rPr>
        <w:t>nd</w:t>
      </w:r>
      <w:r w:rsidRPr="007F6C5F">
        <w:rPr>
          <w:rFonts w:cs="Arial"/>
          <w:spacing w:val="-2"/>
          <w:lang w:val="it-IT"/>
        </w:rPr>
        <w:t>e</w:t>
      </w:r>
      <w:r w:rsidRPr="007F6C5F">
        <w:rPr>
          <w:rFonts w:cs="Arial"/>
          <w:spacing w:val="1"/>
          <w:lang w:val="it-IT"/>
        </w:rPr>
        <w:t>p</w:t>
      </w:r>
      <w:r w:rsidRPr="007F6C5F">
        <w:rPr>
          <w:rFonts w:cs="Arial"/>
          <w:lang w:val="it-IT"/>
        </w:rPr>
        <w:t>li</w:t>
      </w:r>
      <w:r w:rsidRPr="007F6C5F">
        <w:rPr>
          <w:rFonts w:cs="Arial"/>
          <w:spacing w:val="1"/>
          <w:lang w:val="it-IT"/>
        </w:rPr>
        <w:t>n</w:t>
      </w:r>
      <w:r w:rsidRPr="007F6C5F">
        <w:rPr>
          <w:rFonts w:cs="Arial"/>
          <w:lang w:val="it-IT"/>
        </w:rPr>
        <w:t>i</w:t>
      </w:r>
      <w:r w:rsidRPr="007F6C5F">
        <w:rPr>
          <w:rFonts w:cs="Arial"/>
          <w:spacing w:val="-2"/>
          <w:lang w:val="it-IT"/>
        </w:rPr>
        <w:t>r</w:t>
      </w:r>
      <w:r w:rsidRPr="007F6C5F">
        <w:rPr>
          <w:rFonts w:cs="Arial"/>
          <w:lang w:val="it-IT"/>
        </w:rPr>
        <w:t>ea</w:t>
      </w:r>
      <w:r w:rsidRPr="007F6C5F">
        <w:rPr>
          <w:rFonts w:cs="Arial"/>
          <w:spacing w:val="23"/>
          <w:lang w:val="it-IT"/>
        </w:rPr>
        <w:t xml:space="preserve"> </w:t>
      </w:r>
      <w:r w:rsidRPr="007F6C5F">
        <w:rPr>
          <w:rFonts w:cs="Arial"/>
          <w:spacing w:val="-2"/>
          <w:lang w:val="it-IT"/>
        </w:rPr>
        <w:t>i</w:t>
      </w:r>
      <w:r w:rsidRPr="007F6C5F">
        <w:rPr>
          <w:rFonts w:cs="Arial"/>
          <w:spacing w:val="1"/>
          <w:lang w:val="it-IT"/>
        </w:rPr>
        <w:t>nd</w:t>
      </w:r>
      <w:r w:rsidRPr="007F6C5F">
        <w:rPr>
          <w:rFonts w:cs="Arial"/>
          <w:lang w:val="it-IT"/>
        </w:rPr>
        <w:t>i</w:t>
      </w:r>
      <w:r w:rsidRPr="007F6C5F">
        <w:rPr>
          <w:rFonts w:cs="Arial"/>
          <w:spacing w:val="-1"/>
          <w:lang w:val="it-IT"/>
        </w:rPr>
        <w:t>c</w:t>
      </w:r>
      <w:r w:rsidRPr="007F6C5F">
        <w:rPr>
          <w:rFonts w:cs="Arial"/>
          <w:lang w:val="it-IT"/>
        </w:rPr>
        <w:t>a</w:t>
      </w:r>
      <w:r w:rsidRPr="007F6C5F">
        <w:rPr>
          <w:rFonts w:cs="Arial"/>
          <w:spacing w:val="-1"/>
          <w:lang w:val="it-IT"/>
        </w:rPr>
        <w:t>t</w:t>
      </w:r>
      <w:r w:rsidRPr="007F6C5F">
        <w:rPr>
          <w:rFonts w:cs="Arial"/>
          <w:lang w:val="it-IT"/>
        </w:rPr>
        <w:t>oril</w:t>
      </w:r>
      <w:r w:rsidRPr="007F6C5F">
        <w:rPr>
          <w:rFonts w:cs="Arial"/>
          <w:spacing w:val="1"/>
          <w:lang w:val="it-IT"/>
        </w:rPr>
        <w:t>o</w:t>
      </w:r>
      <w:r w:rsidRPr="007F6C5F">
        <w:rPr>
          <w:rFonts w:cs="Arial"/>
          <w:lang w:val="it-IT"/>
        </w:rPr>
        <w:t>r</w:t>
      </w:r>
      <w:r w:rsidRPr="007F6C5F">
        <w:rPr>
          <w:rFonts w:cs="Arial"/>
          <w:spacing w:val="20"/>
          <w:lang w:val="it-IT"/>
        </w:rPr>
        <w:t xml:space="preserve"> </w:t>
      </w:r>
      <w:r w:rsidRPr="007F6C5F">
        <w:rPr>
          <w:rFonts w:cs="Arial"/>
          <w:spacing w:val="1"/>
          <w:lang w:val="it-IT"/>
        </w:rPr>
        <w:t>d</w:t>
      </w:r>
      <w:r w:rsidRPr="007F6C5F">
        <w:rPr>
          <w:rFonts w:cs="Arial"/>
          <w:lang w:val="it-IT"/>
        </w:rPr>
        <w:t>e</w:t>
      </w:r>
      <w:r w:rsidRPr="007F6C5F">
        <w:rPr>
          <w:rFonts w:cs="Arial"/>
          <w:spacing w:val="20"/>
          <w:lang w:val="it-IT"/>
        </w:rPr>
        <w:t xml:space="preserve"> </w:t>
      </w:r>
      <w:r w:rsidRPr="007F6C5F">
        <w:rPr>
          <w:rFonts w:cs="Arial"/>
          <w:spacing w:val="1"/>
          <w:lang w:val="it-IT"/>
        </w:rPr>
        <w:t>p</w:t>
      </w:r>
      <w:r w:rsidRPr="007F6C5F">
        <w:rPr>
          <w:rFonts w:cs="Arial"/>
          <w:lang w:val="it-IT"/>
        </w:rPr>
        <w:t>e</w:t>
      </w:r>
      <w:r w:rsidRPr="007F6C5F">
        <w:rPr>
          <w:rFonts w:cs="Arial"/>
          <w:spacing w:val="-2"/>
          <w:lang w:val="it-IT"/>
        </w:rPr>
        <w:t>r</w:t>
      </w:r>
      <w:r w:rsidRPr="007F6C5F">
        <w:rPr>
          <w:rFonts w:cs="Arial"/>
          <w:spacing w:val="1"/>
          <w:lang w:val="it-IT"/>
        </w:rPr>
        <w:t>f</w:t>
      </w:r>
      <w:r w:rsidRPr="007F6C5F">
        <w:rPr>
          <w:rFonts w:cs="Arial"/>
          <w:lang w:val="it-IT"/>
        </w:rPr>
        <w:t>orm</w:t>
      </w:r>
      <w:r w:rsidRPr="007F6C5F">
        <w:rPr>
          <w:rFonts w:cs="Arial"/>
          <w:spacing w:val="-2"/>
          <w:lang w:val="it-IT"/>
        </w:rPr>
        <w:t>a</w:t>
      </w:r>
      <w:r w:rsidRPr="007F6C5F">
        <w:rPr>
          <w:rFonts w:cs="Arial"/>
          <w:spacing w:val="1"/>
          <w:lang w:val="it-IT"/>
        </w:rPr>
        <w:t>nț</w:t>
      </w:r>
      <w:r w:rsidRPr="007F6C5F">
        <w:rPr>
          <w:rFonts w:cs="Arial"/>
          <w:lang w:val="it-IT"/>
        </w:rPr>
        <w:t>ă</w:t>
      </w:r>
      <w:r w:rsidRPr="007F6C5F">
        <w:rPr>
          <w:rFonts w:cs="Arial"/>
          <w:spacing w:val="23"/>
          <w:lang w:val="it-IT"/>
        </w:rPr>
        <w:t xml:space="preserve"> </w:t>
      </w:r>
      <w:r w:rsidRPr="007F6C5F">
        <w:rPr>
          <w:rFonts w:cs="Arial"/>
          <w:lang w:val="it-IT"/>
        </w:rPr>
        <w:t>și</w:t>
      </w:r>
      <w:r w:rsidRPr="007F6C5F">
        <w:rPr>
          <w:rFonts w:cs="Arial"/>
          <w:spacing w:val="20"/>
          <w:lang w:val="it-IT"/>
        </w:rPr>
        <w:t xml:space="preserve"> </w:t>
      </w:r>
      <w:r w:rsidRPr="007F6C5F">
        <w:rPr>
          <w:rFonts w:cs="Arial"/>
          <w:spacing w:val="-1"/>
          <w:lang w:val="it-IT"/>
        </w:rPr>
        <w:t>c</w:t>
      </w:r>
      <w:r w:rsidRPr="007F6C5F">
        <w:rPr>
          <w:rFonts w:cs="Arial"/>
          <w:lang w:val="it-IT"/>
        </w:rPr>
        <w:t>ali</w:t>
      </w:r>
      <w:r w:rsidRPr="007F6C5F">
        <w:rPr>
          <w:rFonts w:cs="Arial"/>
          <w:spacing w:val="-1"/>
          <w:lang w:val="it-IT"/>
        </w:rPr>
        <w:t>t</w:t>
      </w:r>
      <w:r w:rsidRPr="007F6C5F">
        <w:rPr>
          <w:rFonts w:cs="Arial"/>
          <w:lang w:val="it-IT"/>
        </w:rPr>
        <w:t>a</w:t>
      </w:r>
      <w:r w:rsidRPr="007F6C5F">
        <w:rPr>
          <w:rFonts w:cs="Arial"/>
          <w:spacing w:val="1"/>
          <w:lang w:val="it-IT"/>
        </w:rPr>
        <w:t>t</w:t>
      </w:r>
      <w:r w:rsidRPr="007F6C5F">
        <w:rPr>
          <w:rFonts w:cs="Arial"/>
          <w:lang w:val="it-IT"/>
        </w:rPr>
        <w:t>e</w:t>
      </w:r>
      <w:r w:rsidRPr="007F6C5F">
        <w:rPr>
          <w:rFonts w:cs="Arial"/>
          <w:spacing w:val="23"/>
          <w:lang w:val="it-IT"/>
        </w:rPr>
        <w:t xml:space="preserve"> </w:t>
      </w:r>
      <w:r w:rsidRPr="007F6C5F">
        <w:rPr>
          <w:rFonts w:cs="Arial"/>
          <w:lang w:val="it-IT"/>
        </w:rPr>
        <w:t>ai</w:t>
      </w:r>
      <w:r w:rsidRPr="007F6C5F">
        <w:rPr>
          <w:rFonts w:cs="Arial"/>
          <w:spacing w:val="20"/>
          <w:lang w:val="it-IT"/>
        </w:rPr>
        <w:t xml:space="preserve"> </w:t>
      </w:r>
      <w:r w:rsidRPr="007F6C5F">
        <w:rPr>
          <w:rFonts w:cs="Arial"/>
          <w:lang w:val="it-IT"/>
        </w:rPr>
        <w:t>servi</w:t>
      </w:r>
      <w:r w:rsidRPr="007F6C5F">
        <w:rPr>
          <w:rFonts w:cs="Arial"/>
          <w:spacing w:val="-1"/>
          <w:lang w:val="it-IT"/>
        </w:rPr>
        <w:t>c</w:t>
      </w:r>
      <w:r w:rsidRPr="007F6C5F">
        <w:rPr>
          <w:rFonts w:cs="Arial"/>
          <w:lang w:val="it-IT"/>
        </w:rPr>
        <w:t>i</w:t>
      </w:r>
      <w:r w:rsidRPr="007F6C5F">
        <w:rPr>
          <w:rFonts w:cs="Arial"/>
          <w:spacing w:val="1"/>
          <w:lang w:val="it-IT"/>
        </w:rPr>
        <w:t>u</w:t>
      </w:r>
      <w:r w:rsidRPr="007F6C5F">
        <w:rPr>
          <w:rFonts w:cs="Arial"/>
          <w:lang w:val="it-IT"/>
        </w:rPr>
        <w:t>l</w:t>
      </w:r>
      <w:r w:rsidRPr="007F6C5F">
        <w:rPr>
          <w:rFonts w:cs="Arial"/>
          <w:spacing w:val="1"/>
          <w:lang w:val="it-IT"/>
        </w:rPr>
        <w:t>u</w:t>
      </w:r>
      <w:r w:rsidRPr="007F6C5F">
        <w:rPr>
          <w:rFonts w:cs="Arial"/>
          <w:lang w:val="it-IT"/>
        </w:rPr>
        <w:t>i</w:t>
      </w:r>
      <w:r w:rsidRPr="007F6C5F">
        <w:rPr>
          <w:rFonts w:cs="Arial"/>
          <w:spacing w:val="20"/>
          <w:lang w:val="it-IT"/>
        </w:rPr>
        <w:t xml:space="preserve"> </w:t>
      </w:r>
      <w:r w:rsidRPr="007F6C5F">
        <w:rPr>
          <w:rFonts w:cs="Arial"/>
          <w:spacing w:val="1"/>
          <w:lang w:val="it-IT"/>
        </w:rPr>
        <w:t>p</w:t>
      </w:r>
      <w:r w:rsidRPr="007F6C5F">
        <w:rPr>
          <w:rFonts w:cs="Arial"/>
          <w:spacing w:val="-2"/>
          <w:lang w:val="it-IT"/>
        </w:rPr>
        <w:t>r</w:t>
      </w:r>
      <w:r w:rsidRPr="007F6C5F">
        <w:rPr>
          <w:rFonts w:cs="Arial"/>
          <w:lang w:val="it-IT"/>
        </w:rPr>
        <w:t>es</w:t>
      </w:r>
      <w:r w:rsidRPr="007F6C5F">
        <w:rPr>
          <w:rFonts w:cs="Arial"/>
          <w:spacing w:val="1"/>
          <w:lang w:val="it-IT"/>
        </w:rPr>
        <w:t>t</w:t>
      </w:r>
      <w:r w:rsidRPr="007F6C5F">
        <w:rPr>
          <w:rFonts w:cs="Arial"/>
          <w:lang w:val="it-IT"/>
        </w:rPr>
        <w:t>a</w:t>
      </w:r>
      <w:r w:rsidRPr="007F6C5F">
        <w:rPr>
          <w:rFonts w:cs="Arial"/>
          <w:spacing w:val="-1"/>
          <w:lang w:val="it-IT"/>
        </w:rPr>
        <w:t>t</w:t>
      </w:r>
      <w:r w:rsidRPr="007F6C5F">
        <w:rPr>
          <w:rFonts w:cs="Arial"/>
          <w:lang w:val="it-IT"/>
        </w:rPr>
        <w:t>,</w:t>
      </w:r>
      <w:r w:rsidRPr="007F6C5F">
        <w:rPr>
          <w:rFonts w:cs="Arial"/>
          <w:spacing w:val="20"/>
          <w:lang w:val="it-IT"/>
        </w:rPr>
        <w:t xml:space="preserve"> </w:t>
      </w:r>
      <w:r w:rsidRPr="007F6C5F">
        <w:rPr>
          <w:rFonts w:cs="Arial"/>
          <w:lang w:val="it-IT"/>
        </w:rPr>
        <w:t>s</w:t>
      </w:r>
      <w:r w:rsidRPr="007F6C5F">
        <w:rPr>
          <w:rFonts w:cs="Arial"/>
          <w:spacing w:val="1"/>
          <w:lang w:val="it-IT"/>
        </w:rPr>
        <w:t>p</w:t>
      </w:r>
      <w:r w:rsidRPr="007F6C5F">
        <w:rPr>
          <w:rFonts w:cs="Arial"/>
          <w:lang w:val="it-IT"/>
        </w:rPr>
        <w:t>eci</w:t>
      </w:r>
      <w:r w:rsidRPr="007F6C5F">
        <w:rPr>
          <w:rFonts w:cs="Arial"/>
          <w:spacing w:val="1"/>
          <w:lang w:val="it-IT"/>
        </w:rPr>
        <w:t>f</w:t>
      </w:r>
      <w:r w:rsidRPr="007F6C5F">
        <w:rPr>
          <w:rFonts w:cs="Arial"/>
          <w:lang w:val="it-IT"/>
        </w:rPr>
        <w:t>i</w:t>
      </w:r>
      <w:r w:rsidRPr="007F6C5F">
        <w:rPr>
          <w:rFonts w:cs="Arial"/>
          <w:spacing w:val="-1"/>
          <w:lang w:val="it-IT"/>
        </w:rPr>
        <w:t>c</w:t>
      </w:r>
      <w:r w:rsidRPr="007F6C5F">
        <w:rPr>
          <w:rFonts w:cs="Arial"/>
          <w:lang w:val="it-IT"/>
        </w:rPr>
        <w:t>a</w:t>
      </w:r>
      <w:r w:rsidRPr="007F6C5F">
        <w:rPr>
          <w:rFonts w:cs="Arial"/>
          <w:spacing w:val="1"/>
          <w:lang w:val="it-IT"/>
        </w:rPr>
        <w:t>ţ</w:t>
      </w:r>
      <w:r w:rsidRPr="007F6C5F">
        <w:rPr>
          <w:rFonts w:cs="Arial"/>
          <w:lang w:val="it-IT"/>
        </w:rPr>
        <w:t>i</w:t>
      </w:r>
      <w:r w:rsidRPr="007F6C5F">
        <w:rPr>
          <w:rFonts w:cs="Arial"/>
          <w:spacing w:val="20"/>
          <w:lang w:val="it-IT"/>
        </w:rPr>
        <w:t xml:space="preserve"> </w:t>
      </w:r>
      <w:r w:rsidRPr="007F6C5F">
        <w:rPr>
          <w:rFonts w:cs="Arial"/>
          <w:spacing w:val="-2"/>
          <w:lang w:val="it-IT"/>
        </w:rPr>
        <w:t>î</w:t>
      </w:r>
      <w:r w:rsidRPr="007F6C5F">
        <w:rPr>
          <w:rFonts w:cs="Arial"/>
          <w:lang w:val="it-IT"/>
        </w:rPr>
        <w:t>n r</w:t>
      </w:r>
      <w:r w:rsidRPr="007F6C5F">
        <w:rPr>
          <w:rFonts w:cs="Arial"/>
          <w:spacing w:val="1"/>
          <w:lang w:val="it-IT"/>
        </w:rPr>
        <w:t>e</w:t>
      </w:r>
      <w:r w:rsidRPr="007F6C5F">
        <w:rPr>
          <w:rFonts w:cs="Arial"/>
          <w:lang w:val="it-IT"/>
        </w:rPr>
        <w:t>g</w:t>
      </w:r>
      <w:r w:rsidRPr="007F6C5F">
        <w:rPr>
          <w:rFonts w:cs="Arial"/>
          <w:spacing w:val="1"/>
          <w:lang w:val="it-IT"/>
        </w:rPr>
        <w:t>u</w:t>
      </w:r>
      <w:r w:rsidRPr="007F6C5F">
        <w:rPr>
          <w:rFonts w:cs="Arial"/>
          <w:lang w:val="it-IT"/>
        </w:rPr>
        <w:t>lam</w:t>
      </w:r>
      <w:r w:rsidRPr="007F6C5F">
        <w:rPr>
          <w:rFonts w:cs="Arial"/>
          <w:spacing w:val="-1"/>
          <w:lang w:val="it-IT"/>
        </w:rPr>
        <w:t>e</w:t>
      </w:r>
      <w:r w:rsidRPr="007F6C5F">
        <w:rPr>
          <w:rFonts w:cs="Arial"/>
          <w:spacing w:val="1"/>
          <w:lang w:val="it-IT"/>
        </w:rPr>
        <w:t>n</w:t>
      </w:r>
      <w:r w:rsidRPr="007F6C5F">
        <w:rPr>
          <w:rFonts w:cs="Arial"/>
          <w:spacing w:val="-1"/>
          <w:lang w:val="it-IT"/>
        </w:rPr>
        <w:t>t</w:t>
      </w:r>
      <w:r w:rsidRPr="007F6C5F">
        <w:rPr>
          <w:rFonts w:cs="Arial"/>
          <w:spacing w:val="1"/>
          <w:lang w:val="it-IT"/>
        </w:rPr>
        <w:t>u</w:t>
      </w:r>
      <w:r w:rsidRPr="007F6C5F">
        <w:rPr>
          <w:rFonts w:cs="Arial"/>
          <w:lang w:val="it-IT"/>
        </w:rPr>
        <w:t>l</w:t>
      </w:r>
      <w:r w:rsidRPr="007F6C5F">
        <w:rPr>
          <w:rFonts w:cs="Arial"/>
          <w:spacing w:val="1"/>
          <w:lang w:val="it-IT"/>
        </w:rPr>
        <w:t xml:space="preserve"> </w:t>
      </w:r>
      <w:r w:rsidRPr="007F6C5F">
        <w:rPr>
          <w:rFonts w:cs="Arial"/>
          <w:lang w:val="it-IT"/>
        </w:rPr>
        <w:t>servici</w:t>
      </w:r>
      <w:r w:rsidRPr="007F6C5F">
        <w:rPr>
          <w:rFonts w:cs="Arial"/>
          <w:spacing w:val="-1"/>
          <w:lang w:val="it-IT"/>
        </w:rPr>
        <w:t>u</w:t>
      </w:r>
      <w:r w:rsidRPr="007F6C5F">
        <w:rPr>
          <w:rFonts w:cs="Arial"/>
          <w:lang w:val="it-IT"/>
        </w:rPr>
        <w:t>l</w:t>
      </w:r>
      <w:r w:rsidRPr="007F6C5F">
        <w:rPr>
          <w:rFonts w:cs="Arial"/>
          <w:spacing w:val="1"/>
          <w:lang w:val="it-IT"/>
        </w:rPr>
        <w:t>u</w:t>
      </w:r>
      <w:r w:rsidRPr="007F6C5F">
        <w:rPr>
          <w:rFonts w:cs="Arial"/>
          <w:lang w:val="it-IT"/>
        </w:rPr>
        <w:t>i;</w:t>
      </w:r>
    </w:p>
    <w:p w14:paraId="7F05E61C" w14:textId="77777777" w:rsidR="00122BB3" w:rsidRPr="007F6C5F" w:rsidRDefault="00122BB3" w:rsidP="00396F41">
      <w:pPr>
        <w:pStyle w:val="ListParagraph"/>
        <w:numPr>
          <w:ilvl w:val="0"/>
          <w:numId w:val="5"/>
        </w:numPr>
        <w:spacing w:line="360" w:lineRule="auto"/>
        <w:ind w:left="714" w:hanging="357"/>
        <w:rPr>
          <w:rFonts w:cs="Arial"/>
          <w:lang w:val="it-IT"/>
        </w:rPr>
      </w:pPr>
      <w:r w:rsidRPr="007F6C5F">
        <w:rPr>
          <w:rFonts w:cs="Arial"/>
          <w:spacing w:val="1"/>
          <w:lang w:val="it-IT"/>
        </w:rPr>
        <w:t>u</w:t>
      </w:r>
      <w:r w:rsidRPr="007F6C5F">
        <w:rPr>
          <w:rFonts w:cs="Arial"/>
          <w:lang w:val="it-IT"/>
        </w:rPr>
        <w:t>n</w:t>
      </w:r>
      <w:r w:rsidRPr="007F6C5F">
        <w:rPr>
          <w:rFonts w:cs="Arial"/>
          <w:spacing w:val="4"/>
          <w:lang w:val="it-IT"/>
        </w:rPr>
        <w:t xml:space="preserve"> </w:t>
      </w:r>
      <w:r w:rsidRPr="007F6C5F">
        <w:rPr>
          <w:rFonts w:cs="Arial"/>
          <w:lang w:val="it-IT"/>
        </w:rPr>
        <w:t>sis</w:t>
      </w:r>
      <w:r w:rsidRPr="007F6C5F">
        <w:rPr>
          <w:rFonts w:cs="Arial"/>
          <w:spacing w:val="-2"/>
          <w:lang w:val="it-IT"/>
        </w:rPr>
        <w:t>t</w:t>
      </w:r>
      <w:r w:rsidRPr="007F6C5F">
        <w:rPr>
          <w:rFonts w:cs="Arial"/>
          <w:lang w:val="it-IT"/>
        </w:rPr>
        <w:t>em</w:t>
      </w:r>
      <w:r w:rsidRPr="007F6C5F">
        <w:rPr>
          <w:rFonts w:cs="Arial"/>
          <w:spacing w:val="1"/>
          <w:lang w:val="it-IT"/>
        </w:rPr>
        <w:t xml:space="preserve"> p</w:t>
      </w:r>
      <w:r w:rsidRPr="007F6C5F">
        <w:rPr>
          <w:rFonts w:cs="Arial"/>
          <w:lang w:val="it-IT"/>
        </w:rPr>
        <w:t>rin</w:t>
      </w:r>
      <w:r w:rsidRPr="007F6C5F">
        <w:rPr>
          <w:rFonts w:cs="Arial"/>
          <w:spacing w:val="4"/>
          <w:lang w:val="it-IT"/>
        </w:rPr>
        <w:t xml:space="preserve"> </w:t>
      </w:r>
      <w:r w:rsidRPr="007F6C5F">
        <w:rPr>
          <w:rFonts w:cs="Arial"/>
          <w:spacing w:val="-1"/>
          <w:lang w:val="it-IT"/>
        </w:rPr>
        <w:t>c</w:t>
      </w:r>
      <w:r w:rsidRPr="007F6C5F">
        <w:rPr>
          <w:rFonts w:cs="Arial"/>
          <w:lang w:val="it-IT"/>
        </w:rPr>
        <w:t>a</w:t>
      </w:r>
      <w:r w:rsidRPr="007F6C5F">
        <w:rPr>
          <w:rFonts w:cs="Arial"/>
          <w:spacing w:val="-2"/>
          <w:lang w:val="it-IT"/>
        </w:rPr>
        <w:t>r</w:t>
      </w:r>
      <w:r w:rsidRPr="007F6C5F">
        <w:rPr>
          <w:rFonts w:cs="Arial"/>
          <w:lang w:val="it-IT"/>
        </w:rPr>
        <w:t>e</w:t>
      </w:r>
      <w:r w:rsidRPr="007F6C5F">
        <w:rPr>
          <w:rFonts w:cs="Arial"/>
          <w:spacing w:val="3"/>
          <w:lang w:val="it-IT"/>
        </w:rPr>
        <w:t xml:space="preserve"> </w:t>
      </w:r>
      <w:r w:rsidRPr="007F6C5F">
        <w:rPr>
          <w:rFonts w:cs="Arial"/>
          <w:lang w:val="it-IT"/>
        </w:rPr>
        <w:t xml:space="preserve">sa </w:t>
      </w:r>
      <w:r w:rsidRPr="007F6C5F">
        <w:rPr>
          <w:rFonts w:cs="Arial"/>
          <w:spacing w:val="1"/>
          <w:lang w:val="it-IT"/>
        </w:rPr>
        <w:t>p</w:t>
      </w:r>
      <w:r w:rsidRPr="007F6C5F">
        <w:rPr>
          <w:rFonts w:cs="Arial"/>
          <w:lang w:val="it-IT"/>
        </w:rPr>
        <w:t>oa</w:t>
      </w:r>
      <w:r w:rsidRPr="007F6C5F">
        <w:rPr>
          <w:rFonts w:cs="Arial"/>
          <w:spacing w:val="1"/>
          <w:lang w:val="it-IT"/>
        </w:rPr>
        <w:t>t</w:t>
      </w:r>
      <w:r w:rsidRPr="007F6C5F">
        <w:rPr>
          <w:rFonts w:cs="Arial"/>
          <w:lang w:val="it-IT"/>
        </w:rPr>
        <w:t>ă</w:t>
      </w:r>
      <w:r w:rsidRPr="007F6C5F">
        <w:rPr>
          <w:rFonts w:cs="Arial"/>
          <w:spacing w:val="1"/>
          <w:lang w:val="it-IT"/>
        </w:rPr>
        <w:t xml:space="preserve"> p</w:t>
      </w:r>
      <w:r w:rsidRPr="007F6C5F">
        <w:rPr>
          <w:rFonts w:cs="Arial"/>
          <w:lang w:val="it-IT"/>
        </w:rPr>
        <w:t>rimi</w:t>
      </w:r>
      <w:r w:rsidRPr="007F6C5F">
        <w:rPr>
          <w:rFonts w:cs="Arial"/>
          <w:spacing w:val="1"/>
          <w:lang w:val="it-IT"/>
        </w:rPr>
        <w:t xml:space="preserve"> </w:t>
      </w:r>
      <w:r w:rsidRPr="007F6C5F">
        <w:rPr>
          <w:rFonts w:cs="Arial"/>
          <w:lang w:val="it-IT"/>
        </w:rPr>
        <w:t>i</w:t>
      </w:r>
      <w:r w:rsidRPr="007F6C5F">
        <w:rPr>
          <w:rFonts w:cs="Arial"/>
          <w:spacing w:val="-1"/>
          <w:lang w:val="it-IT"/>
        </w:rPr>
        <w:t>n</w:t>
      </w:r>
      <w:r w:rsidRPr="007F6C5F">
        <w:rPr>
          <w:rFonts w:cs="Arial"/>
          <w:spacing w:val="1"/>
          <w:lang w:val="it-IT"/>
        </w:rPr>
        <w:t>f</w:t>
      </w:r>
      <w:r w:rsidRPr="007F6C5F">
        <w:rPr>
          <w:rFonts w:cs="Arial"/>
          <w:lang w:val="it-IT"/>
        </w:rPr>
        <w:t>orm</w:t>
      </w:r>
      <w:r w:rsidRPr="007F6C5F">
        <w:rPr>
          <w:rFonts w:cs="Arial"/>
          <w:spacing w:val="-2"/>
          <w:lang w:val="it-IT"/>
        </w:rPr>
        <w:t>a</w:t>
      </w:r>
      <w:r w:rsidRPr="007F6C5F">
        <w:rPr>
          <w:rFonts w:cs="Arial"/>
          <w:spacing w:val="1"/>
          <w:lang w:val="it-IT"/>
        </w:rPr>
        <w:t>ţ</w:t>
      </w:r>
      <w:r w:rsidRPr="007F6C5F">
        <w:rPr>
          <w:rFonts w:cs="Arial"/>
          <w:lang w:val="it-IT"/>
        </w:rPr>
        <w:t>ii</w:t>
      </w:r>
      <w:r w:rsidRPr="007F6C5F">
        <w:rPr>
          <w:rFonts w:cs="Arial"/>
          <w:spacing w:val="3"/>
          <w:lang w:val="it-IT"/>
        </w:rPr>
        <w:t xml:space="preserve"> </w:t>
      </w:r>
      <w:r w:rsidRPr="007F6C5F">
        <w:rPr>
          <w:rFonts w:cs="Arial"/>
          <w:spacing w:val="-3"/>
          <w:lang w:val="it-IT"/>
        </w:rPr>
        <w:t>s</w:t>
      </w:r>
      <w:r w:rsidRPr="007F6C5F">
        <w:rPr>
          <w:rFonts w:cs="Arial"/>
          <w:lang w:val="it-IT"/>
        </w:rPr>
        <w:t>au</w:t>
      </w:r>
      <w:r w:rsidRPr="007F6C5F">
        <w:rPr>
          <w:rFonts w:cs="Arial"/>
          <w:spacing w:val="4"/>
          <w:lang w:val="it-IT"/>
        </w:rPr>
        <w:t xml:space="preserve"> </w:t>
      </w:r>
      <w:r w:rsidRPr="007F6C5F">
        <w:rPr>
          <w:rFonts w:cs="Arial"/>
          <w:lang w:val="it-IT"/>
        </w:rPr>
        <w:t>să</w:t>
      </w:r>
      <w:r w:rsidRPr="007F6C5F">
        <w:rPr>
          <w:rFonts w:cs="Arial"/>
          <w:spacing w:val="3"/>
          <w:lang w:val="it-IT"/>
        </w:rPr>
        <w:t xml:space="preserve"> </w:t>
      </w:r>
      <w:r w:rsidRPr="007F6C5F">
        <w:rPr>
          <w:rFonts w:cs="Arial"/>
          <w:spacing w:val="-2"/>
          <w:lang w:val="it-IT"/>
        </w:rPr>
        <w:t>o</w:t>
      </w:r>
      <w:r w:rsidRPr="007F6C5F">
        <w:rPr>
          <w:rFonts w:cs="Arial"/>
          <w:spacing w:val="1"/>
          <w:lang w:val="it-IT"/>
        </w:rPr>
        <w:t>f</w:t>
      </w:r>
      <w:r w:rsidRPr="007F6C5F">
        <w:rPr>
          <w:rFonts w:cs="Arial"/>
          <w:lang w:val="it-IT"/>
        </w:rPr>
        <w:t>ere</w:t>
      </w:r>
      <w:r w:rsidRPr="007F6C5F">
        <w:rPr>
          <w:rFonts w:cs="Arial"/>
          <w:spacing w:val="1"/>
          <w:lang w:val="it-IT"/>
        </w:rPr>
        <w:t xml:space="preserve"> </w:t>
      </w:r>
      <w:r w:rsidRPr="007F6C5F">
        <w:rPr>
          <w:rFonts w:cs="Arial"/>
          <w:spacing w:val="-1"/>
          <w:lang w:val="it-IT"/>
        </w:rPr>
        <w:t>c</w:t>
      </w:r>
      <w:r w:rsidRPr="007F6C5F">
        <w:rPr>
          <w:rFonts w:cs="Arial"/>
          <w:lang w:val="it-IT"/>
        </w:rPr>
        <w:t>o</w:t>
      </w:r>
      <w:r w:rsidRPr="007F6C5F">
        <w:rPr>
          <w:rFonts w:cs="Arial"/>
          <w:spacing w:val="1"/>
          <w:lang w:val="it-IT"/>
        </w:rPr>
        <w:t>n</w:t>
      </w:r>
      <w:r w:rsidRPr="007F6C5F">
        <w:rPr>
          <w:rFonts w:cs="Arial"/>
          <w:lang w:val="it-IT"/>
        </w:rPr>
        <w:t>s</w:t>
      </w:r>
      <w:r w:rsidRPr="007F6C5F">
        <w:rPr>
          <w:rFonts w:cs="Arial"/>
          <w:spacing w:val="-1"/>
          <w:lang w:val="it-IT"/>
        </w:rPr>
        <w:t>u</w:t>
      </w:r>
      <w:r w:rsidRPr="007F6C5F">
        <w:rPr>
          <w:rFonts w:cs="Arial"/>
          <w:lang w:val="it-IT"/>
        </w:rPr>
        <w:t>l</w:t>
      </w:r>
      <w:r w:rsidRPr="007F6C5F">
        <w:rPr>
          <w:rFonts w:cs="Arial"/>
          <w:spacing w:val="1"/>
          <w:lang w:val="it-IT"/>
        </w:rPr>
        <w:t>t</w:t>
      </w:r>
      <w:r w:rsidRPr="007F6C5F">
        <w:rPr>
          <w:rFonts w:cs="Arial"/>
          <w:spacing w:val="-2"/>
          <w:lang w:val="it-IT"/>
        </w:rPr>
        <w:t>a</w:t>
      </w:r>
      <w:r w:rsidRPr="007F6C5F">
        <w:rPr>
          <w:rFonts w:cs="Arial"/>
          <w:spacing w:val="1"/>
          <w:lang w:val="it-IT"/>
        </w:rPr>
        <w:t>nţ</w:t>
      </w:r>
      <w:r w:rsidRPr="007F6C5F">
        <w:rPr>
          <w:rFonts w:cs="Arial"/>
          <w:lang w:val="it-IT"/>
        </w:rPr>
        <w:t>ă</w:t>
      </w:r>
      <w:r w:rsidRPr="007F6C5F">
        <w:rPr>
          <w:rFonts w:cs="Arial"/>
          <w:spacing w:val="1"/>
          <w:lang w:val="it-IT"/>
        </w:rPr>
        <w:t xml:space="preserve"> </w:t>
      </w:r>
      <w:r w:rsidRPr="007F6C5F">
        <w:rPr>
          <w:rFonts w:cs="Arial"/>
          <w:lang w:val="it-IT"/>
        </w:rPr>
        <w:t>şi</w:t>
      </w:r>
      <w:r w:rsidRPr="007F6C5F">
        <w:rPr>
          <w:rFonts w:cs="Arial"/>
          <w:spacing w:val="2"/>
          <w:lang w:val="it-IT"/>
        </w:rPr>
        <w:t xml:space="preserve"> </w:t>
      </w:r>
      <w:r w:rsidRPr="007F6C5F">
        <w:rPr>
          <w:rFonts w:cs="Arial"/>
          <w:lang w:val="it-IT"/>
        </w:rPr>
        <w:t>i</w:t>
      </w:r>
      <w:r w:rsidRPr="007F6C5F">
        <w:rPr>
          <w:rFonts w:cs="Arial"/>
          <w:spacing w:val="1"/>
          <w:lang w:val="it-IT"/>
        </w:rPr>
        <w:t>n</w:t>
      </w:r>
      <w:r w:rsidRPr="007F6C5F">
        <w:rPr>
          <w:rFonts w:cs="Arial"/>
          <w:spacing w:val="-1"/>
          <w:lang w:val="it-IT"/>
        </w:rPr>
        <w:t>f</w:t>
      </w:r>
      <w:r w:rsidRPr="007F6C5F">
        <w:rPr>
          <w:rFonts w:cs="Arial"/>
          <w:lang w:val="it-IT"/>
        </w:rPr>
        <w:t>orm</w:t>
      </w:r>
      <w:r w:rsidRPr="007F6C5F">
        <w:rPr>
          <w:rFonts w:cs="Arial"/>
          <w:spacing w:val="-2"/>
          <w:lang w:val="it-IT"/>
        </w:rPr>
        <w:t>a</w:t>
      </w:r>
      <w:r w:rsidRPr="007F6C5F">
        <w:rPr>
          <w:rFonts w:cs="Arial"/>
          <w:spacing w:val="1"/>
          <w:lang w:val="it-IT"/>
        </w:rPr>
        <w:t>ţ</w:t>
      </w:r>
      <w:r w:rsidRPr="007F6C5F">
        <w:rPr>
          <w:rFonts w:cs="Arial"/>
          <w:spacing w:val="-2"/>
          <w:lang w:val="it-IT"/>
        </w:rPr>
        <w:t>i</w:t>
      </w:r>
      <w:r w:rsidRPr="007F6C5F">
        <w:rPr>
          <w:rFonts w:cs="Arial"/>
          <w:lang w:val="it-IT"/>
        </w:rPr>
        <w:t xml:space="preserve">i </w:t>
      </w:r>
      <w:r w:rsidRPr="007F6C5F">
        <w:rPr>
          <w:rFonts w:cs="Arial"/>
          <w:spacing w:val="1"/>
          <w:lang w:val="it-IT"/>
        </w:rPr>
        <w:t>p</w:t>
      </w:r>
      <w:r w:rsidRPr="007F6C5F">
        <w:rPr>
          <w:rFonts w:cs="Arial"/>
          <w:lang w:val="it-IT"/>
        </w:rPr>
        <w:t>rivi</w:t>
      </w:r>
      <w:r w:rsidRPr="007F6C5F">
        <w:rPr>
          <w:rFonts w:cs="Arial"/>
          <w:spacing w:val="1"/>
          <w:lang w:val="it-IT"/>
        </w:rPr>
        <w:t>n</w:t>
      </w:r>
      <w:r w:rsidRPr="007F6C5F">
        <w:rPr>
          <w:rFonts w:cs="Arial"/>
          <w:lang w:val="it-IT"/>
        </w:rPr>
        <w:t>d</w:t>
      </w:r>
      <w:r w:rsidRPr="007F6C5F">
        <w:rPr>
          <w:rFonts w:cs="Arial"/>
          <w:spacing w:val="1"/>
          <w:lang w:val="it-IT"/>
        </w:rPr>
        <w:t xml:space="preserve"> </w:t>
      </w:r>
      <w:r w:rsidRPr="007F6C5F">
        <w:rPr>
          <w:rFonts w:cs="Arial"/>
          <w:lang w:val="it-IT"/>
        </w:rPr>
        <w:t>orice</w:t>
      </w:r>
      <w:r w:rsidRPr="007F6C5F">
        <w:rPr>
          <w:rFonts w:cs="Arial"/>
          <w:spacing w:val="2"/>
          <w:lang w:val="it-IT"/>
        </w:rPr>
        <w:t xml:space="preserve"> </w:t>
      </w:r>
      <w:r w:rsidRPr="007F6C5F">
        <w:rPr>
          <w:rFonts w:cs="Arial"/>
          <w:spacing w:val="1"/>
          <w:lang w:val="it-IT"/>
        </w:rPr>
        <w:t>p</w:t>
      </w:r>
      <w:r w:rsidRPr="007F6C5F">
        <w:rPr>
          <w:rFonts w:cs="Arial"/>
          <w:lang w:val="it-IT"/>
        </w:rPr>
        <w:t>r</w:t>
      </w:r>
      <w:r w:rsidRPr="007F6C5F">
        <w:rPr>
          <w:rFonts w:cs="Arial"/>
          <w:spacing w:val="-1"/>
          <w:lang w:val="it-IT"/>
        </w:rPr>
        <w:t>o</w:t>
      </w:r>
      <w:r w:rsidRPr="007F6C5F">
        <w:rPr>
          <w:rFonts w:cs="Arial"/>
          <w:spacing w:val="1"/>
          <w:lang w:val="it-IT"/>
        </w:rPr>
        <w:t>b</w:t>
      </w:r>
      <w:r w:rsidRPr="007F6C5F">
        <w:rPr>
          <w:rFonts w:cs="Arial"/>
          <w:lang w:val="it-IT"/>
        </w:rPr>
        <w:t>lemă sau</w:t>
      </w:r>
      <w:r w:rsidRPr="007F6C5F">
        <w:rPr>
          <w:rFonts w:cs="Arial"/>
          <w:spacing w:val="3"/>
          <w:lang w:val="it-IT"/>
        </w:rPr>
        <w:t xml:space="preserve"> </w:t>
      </w:r>
      <w:r w:rsidRPr="007F6C5F">
        <w:rPr>
          <w:rFonts w:cs="Arial"/>
          <w:lang w:val="it-IT"/>
        </w:rPr>
        <w:t>i</w:t>
      </w:r>
      <w:r w:rsidRPr="007F6C5F">
        <w:rPr>
          <w:rFonts w:cs="Arial"/>
          <w:spacing w:val="1"/>
          <w:lang w:val="it-IT"/>
        </w:rPr>
        <w:t>n</w:t>
      </w:r>
      <w:r w:rsidRPr="007F6C5F">
        <w:rPr>
          <w:rFonts w:cs="Arial"/>
          <w:spacing w:val="-1"/>
          <w:lang w:val="it-IT"/>
        </w:rPr>
        <w:t>c</w:t>
      </w:r>
      <w:r w:rsidRPr="007F6C5F">
        <w:rPr>
          <w:rFonts w:cs="Arial"/>
          <w:lang w:val="it-IT"/>
        </w:rPr>
        <w:t>i</w:t>
      </w:r>
      <w:r w:rsidRPr="007F6C5F">
        <w:rPr>
          <w:rFonts w:cs="Arial"/>
          <w:spacing w:val="1"/>
          <w:lang w:val="it-IT"/>
        </w:rPr>
        <w:t>d</w:t>
      </w:r>
      <w:r w:rsidRPr="007F6C5F">
        <w:rPr>
          <w:rFonts w:cs="Arial"/>
          <w:spacing w:val="-2"/>
          <w:lang w:val="it-IT"/>
        </w:rPr>
        <w:t>e</w:t>
      </w:r>
      <w:r w:rsidRPr="007F6C5F">
        <w:rPr>
          <w:rFonts w:cs="Arial"/>
          <w:spacing w:val="1"/>
          <w:lang w:val="it-IT"/>
        </w:rPr>
        <w:t>nt</w:t>
      </w:r>
      <w:r w:rsidRPr="007F6C5F">
        <w:rPr>
          <w:rFonts w:cs="Arial"/>
          <w:lang w:val="it-IT"/>
        </w:rPr>
        <w:t>e</w:t>
      </w:r>
      <w:r w:rsidRPr="007F6C5F">
        <w:rPr>
          <w:rFonts w:cs="Arial"/>
          <w:spacing w:val="3"/>
          <w:lang w:val="it-IT"/>
        </w:rPr>
        <w:t xml:space="preserve"> </w:t>
      </w:r>
      <w:r w:rsidRPr="007F6C5F">
        <w:rPr>
          <w:rFonts w:cs="Arial"/>
          <w:spacing w:val="-1"/>
          <w:lang w:val="it-IT"/>
        </w:rPr>
        <w:t>c</w:t>
      </w:r>
      <w:r w:rsidRPr="007F6C5F">
        <w:rPr>
          <w:rFonts w:cs="Arial"/>
          <w:lang w:val="it-IT"/>
        </w:rPr>
        <w:t>are</w:t>
      </w:r>
      <w:r w:rsidRPr="007F6C5F">
        <w:rPr>
          <w:rFonts w:cs="Arial"/>
          <w:spacing w:val="3"/>
          <w:lang w:val="it-IT"/>
        </w:rPr>
        <w:t xml:space="preserve"> </w:t>
      </w:r>
      <w:r w:rsidRPr="007F6C5F">
        <w:rPr>
          <w:rFonts w:cs="Arial"/>
          <w:spacing w:val="-2"/>
          <w:lang w:val="it-IT"/>
        </w:rPr>
        <w:t>a</w:t>
      </w:r>
      <w:r w:rsidRPr="007F6C5F">
        <w:rPr>
          <w:rFonts w:cs="Arial"/>
          <w:spacing w:val="1"/>
          <w:lang w:val="it-IT"/>
        </w:rPr>
        <w:t>f</w:t>
      </w:r>
      <w:r w:rsidRPr="007F6C5F">
        <w:rPr>
          <w:rFonts w:cs="Arial"/>
          <w:lang w:val="it-IT"/>
        </w:rPr>
        <w:t>ec</w:t>
      </w:r>
      <w:r w:rsidRPr="007F6C5F">
        <w:rPr>
          <w:rFonts w:cs="Arial"/>
          <w:spacing w:val="1"/>
          <w:lang w:val="it-IT"/>
        </w:rPr>
        <w:t>t</w:t>
      </w:r>
      <w:r w:rsidRPr="007F6C5F">
        <w:rPr>
          <w:rFonts w:cs="Arial"/>
          <w:lang w:val="it-IT"/>
        </w:rPr>
        <w:t>e</w:t>
      </w:r>
      <w:r w:rsidRPr="007F6C5F">
        <w:rPr>
          <w:rFonts w:cs="Arial"/>
          <w:spacing w:val="-2"/>
          <w:lang w:val="it-IT"/>
        </w:rPr>
        <w:t>a</w:t>
      </w:r>
      <w:r w:rsidRPr="007F6C5F">
        <w:rPr>
          <w:rFonts w:cs="Arial"/>
          <w:spacing w:val="1"/>
          <w:lang w:val="it-IT"/>
        </w:rPr>
        <w:t>z</w:t>
      </w:r>
      <w:r w:rsidRPr="007F6C5F">
        <w:rPr>
          <w:rFonts w:cs="Arial"/>
          <w:lang w:val="it-IT"/>
        </w:rPr>
        <w:t>ă</w:t>
      </w:r>
      <w:r w:rsidRPr="007F6C5F">
        <w:rPr>
          <w:rFonts w:cs="Arial"/>
          <w:spacing w:val="3"/>
          <w:lang w:val="it-IT"/>
        </w:rPr>
        <w:t xml:space="preserve"> </w:t>
      </w:r>
      <w:r w:rsidRPr="007F6C5F">
        <w:rPr>
          <w:rFonts w:cs="Arial"/>
          <w:lang w:val="it-IT"/>
        </w:rPr>
        <w:t>sau</w:t>
      </w:r>
      <w:r w:rsidRPr="007F6C5F">
        <w:rPr>
          <w:rFonts w:cs="Arial"/>
          <w:spacing w:val="3"/>
          <w:lang w:val="it-IT"/>
        </w:rPr>
        <w:t xml:space="preserve"> </w:t>
      </w:r>
      <w:r w:rsidRPr="007F6C5F">
        <w:rPr>
          <w:rFonts w:cs="Arial"/>
          <w:spacing w:val="-1"/>
          <w:lang w:val="it-IT"/>
        </w:rPr>
        <w:t>p</w:t>
      </w:r>
      <w:r w:rsidRPr="007F6C5F">
        <w:rPr>
          <w:rFonts w:cs="Arial"/>
          <w:lang w:val="it-IT"/>
        </w:rPr>
        <w:t>ot</w:t>
      </w:r>
      <w:r w:rsidRPr="007F6C5F">
        <w:rPr>
          <w:rFonts w:cs="Arial"/>
          <w:spacing w:val="3"/>
          <w:lang w:val="it-IT"/>
        </w:rPr>
        <w:t xml:space="preserve"> </w:t>
      </w:r>
      <w:r w:rsidRPr="007F6C5F">
        <w:rPr>
          <w:rFonts w:cs="Arial"/>
          <w:spacing w:val="-2"/>
          <w:lang w:val="it-IT"/>
        </w:rPr>
        <w:t>a</w:t>
      </w:r>
      <w:r w:rsidRPr="007F6C5F">
        <w:rPr>
          <w:rFonts w:cs="Arial"/>
          <w:spacing w:val="1"/>
          <w:lang w:val="it-IT"/>
        </w:rPr>
        <w:t>f</w:t>
      </w:r>
      <w:r w:rsidRPr="007F6C5F">
        <w:rPr>
          <w:rFonts w:cs="Arial"/>
          <w:lang w:val="it-IT"/>
        </w:rPr>
        <w:t>ec</w:t>
      </w:r>
      <w:r w:rsidRPr="007F6C5F">
        <w:rPr>
          <w:rFonts w:cs="Arial"/>
          <w:spacing w:val="-1"/>
          <w:lang w:val="it-IT"/>
        </w:rPr>
        <w:t>t</w:t>
      </w:r>
      <w:r w:rsidRPr="007F6C5F">
        <w:rPr>
          <w:rFonts w:cs="Arial"/>
          <w:lang w:val="it-IT"/>
        </w:rPr>
        <w:t>a</w:t>
      </w:r>
      <w:r w:rsidRPr="007F6C5F">
        <w:rPr>
          <w:rFonts w:cs="Arial"/>
          <w:spacing w:val="3"/>
          <w:lang w:val="it-IT"/>
        </w:rPr>
        <w:t xml:space="preserve"> </w:t>
      </w:r>
      <w:r w:rsidRPr="007F6C5F">
        <w:rPr>
          <w:rFonts w:cs="Arial"/>
          <w:lang w:val="it-IT"/>
        </w:rPr>
        <w:t>si</w:t>
      </w:r>
      <w:r w:rsidRPr="007F6C5F">
        <w:rPr>
          <w:rFonts w:cs="Arial"/>
          <w:spacing w:val="9"/>
          <w:lang w:val="it-IT"/>
        </w:rPr>
        <w:t>g</w:t>
      </w:r>
      <w:r w:rsidRPr="007F6C5F">
        <w:rPr>
          <w:rFonts w:cs="Arial"/>
          <w:spacing w:val="1"/>
          <w:lang w:val="it-IT"/>
        </w:rPr>
        <w:t>u</w:t>
      </w:r>
      <w:r w:rsidRPr="007F6C5F">
        <w:rPr>
          <w:rFonts w:cs="Arial"/>
          <w:lang w:val="it-IT"/>
        </w:rPr>
        <w:t>ra</w:t>
      </w:r>
      <w:r w:rsidRPr="007F6C5F">
        <w:rPr>
          <w:rFonts w:cs="Arial"/>
          <w:spacing w:val="1"/>
          <w:lang w:val="it-IT"/>
        </w:rPr>
        <w:t>n</w:t>
      </w:r>
      <w:r w:rsidRPr="007F6C5F">
        <w:rPr>
          <w:rFonts w:cs="Arial"/>
          <w:spacing w:val="-1"/>
          <w:lang w:val="it-IT"/>
        </w:rPr>
        <w:t>ţ</w:t>
      </w:r>
      <w:r w:rsidRPr="007F6C5F">
        <w:rPr>
          <w:rFonts w:cs="Arial"/>
          <w:spacing w:val="-2"/>
          <w:lang w:val="it-IT"/>
        </w:rPr>
        <w:t>a</w:t>
      </w:r>
      <w:r w:rsidRPr="007F6C5F">
        <w:rPr>
          <w:rFonts w:cs="Arial"/>
          <w:lang w:val="it-IT"/>
        </w:rPr>
        <w:t xml:space="preserve">, </w:t>
      </w:r>
      <w:r w:rsidRPr="007F6C5F">
        <w:rPr>
          <w:rFonts w:cs="Arial"/>
          <w:spacing w:val="1"/>
          <w:lang w:val="it-IT"/>
        </w:rPr>
        <w:t>d</w:t>
      </w:r>
      <w:r w:rsidRPr="007F6C5F">
        <w:rPr>
          <w:rFonts w:cs="Arial"/>
          <w:lang w:val="it-IT"/>
        </w:rPr>
        <w:t>is</w:t>
      </w:r>
      <w:r w:rsidRPr="007F6C5F">
        <w:rPr>
          <w:rFonts w:cs="Arial"/>
          <w:spacing w:val="1"/>
          <w:lang w:val="it-IT"/>
        </w:rPr>
        <w:t>p</w:t>
      </w:r>
      <w:r w:rsidRPr="007F6C5F">
        <w:rPr>
          <w:rFonts w:cs="Arial"/>
          <w:spacing w:val="-2"/>
          <w:lang w:val="it-IT"/>
        </w:rPr>
        <w:t>o</w:t>
      </w:r>
      <w:r w:rsidRPr="007F6C5F">
        <w:rPr>
          <w:rFonts w:cs="Arial"/>
          <w:spacing w:val="1"/>
          <w:lang w:val="it-IT"/>
        </w:rPr>
        <w:t>n</w:t>
      </w:r>
      <w:r w:rsidRPr="007F6C5F">
        <w:rPr>
          <w:rFonts w:cs="Arial"/>
          <w:lang w:val="it-IT"/>
        </w:rPr>
        <w:t>i</w:t>
      </w:r>
      <w:r w:rsidRPr="007F6C5F">
        <w:rPr>
          <w:rFonts w:cs="Arial"/>
          <w:spacing w:val="1"/>
          <w:lang w:val="it-IT"/>
        </w:rPr>
        <w:t>b</w:t>
      </w:r>
      <w:r w:rsidRPr="007F6C5F">
        <w:rPr>
          <w:rFonts w:cs="Arial"/>
          <w:lang w:val="it-IT"/>
        </w:rPr>
        <w:t>il</w:t>
      </w:r>
      <w:r w:rsidRPr="007F6C5F">
        <w:rPr>
          <w:rFonts w:cs="Arial"/>
          <w:spacing w:val="-2"/>
          <w:lang w:val="it-IT"/>
        </w:rPr>
        <w:t>i</w:t>
      </w:r>
      <w:r w:rsidRPr="007F6C5F">
        <w:rPr>
          <w:rFonts w:cs="Arial"/>
          <w:spacing w:val="1"/>
          <w:lang w:val="it-IT"/>
        </w:rPr>
        <w:t>t</w:t>
      </w:r>
      <w:r w:rsidRPr="007F6C5F">
        <w:rPr>
          <w:rFonts w:cs="Arial"/>
          <w:lang w:val="it-IT"/>
        </w:rPr>
        <w:t>a</w:t>
      </w:r>
      <w:r w:rsidRPr="007F6C5F">
        <w:rPr>
          <w:rFonts w:cs="Arial"/>
          <w:spacing w:val="-1"/>
          <w:lang w:val="it-IT"/>
        </w:rPr>
        <w:t>t</w:t>
      </w:r>
      <w:r w:rsidRPr="007F6C5F">
        <w:rPr>
          <w:rFonts w:cs="Arial"/>
          <w:lang w:val="it-IT"/>
        </w:rPr>
        <w:t>ea</w:t>
      </w:r>
      <w:r w:rsidRPr="007F6C5F">
        <w:rPr>
          <w:rFonts w:cs="Arial"/>
          <w:spacing w:val="1"/>
          <w:lang w:val="it-IT"/>
        </w:rPr>
        <w:t xml:space="preserve"> </w:t>
      </w:r>
      <w:r w:rsidRPr="007F6C5F">
        <w:rPr>
          <w:rFonts w:cs="Arial"/>
          <w:lang w:val="it-IT"/>
        </w:rPr>
        <w:t>şi/s</w:t>
      </w:r>
      <w:r w:rsidRPr="007F6C5F">
        <w:rPr>
          <w:rFonts w:cs="Arial"/>
          <w:spacing w:val="-2"/>
          <w:lang w:val="it-IT"/>
        </w:rPr>
        <w:t>a</w:t>
      </w:r>
      <w:r w:rsidRPr="007F6C5F">
        <w:rPr>
          <w:rFonts w:cs="Arial"/>
          <w:lang w:val="it-IT"/>
        </w:rPr>
        <w:t>u</w:t>
      </w:r>
      <w:r w:rsidRPr="007F6C5F">
        <w:rPr>
          <w:rFonts w:cs="Arial"/>
          <w:spacing w:val="2"/>
          <w:lang w:val="it-IT"/>
        </w:rPr>
        <w:t xml:space="preserve"> </w:t>
      </w:r>
      <w:r w:rsidRPr="007F6C5F">
        <w:rPr>
          <w:rFonts w:cs="Arial"/>
          <w:lang w:val="it-IT"/>
        </w:rPr>
        <w:t>a</w:t>
      </w:r>
      <w:r w:rsidRPr="007F6C5F">
        <w:rPr>
          <w:rFonts w:cs="Arial"/>
          <w:spacing w:val="-2"/>
          <w:lang w:val="it-IT"/>
        </w:rPr>
        <w:t>l</w:t>
      </w:r>
      <w:r w:rsidRPr="007F6C5F">
        <w:rPr>
          <w:rFonts w:cs="Arial"/>
          <w:spacing w:val="-1"/>
          <w:lang w:val="it-IT"/>
        </w:rPr>
        <w:t>ţ</w:t>
      </w:r>
      <w:r w:rsidRPr="007F6C5F">
        <w:rPr>
          <w:rFonts w:cs="Arial"/>
          <w:lang w:val="it-IT"/>
        </w:rPr>
        <w:t>i</w:t>
      </w:r>
      <w:r w:rsidRPr="007F6C5F">
        <w:rPr>
          <w:rFonts w:cs="Arial"/>
          <w:spacing w:val="1"/>
          <w:lang w:val="it-IT"/>
        </w:rPr>
        <w:t xml:space="preserve"> </w:t>
      </w:r>
      <w:r w:rsidRPr="007F6C5F">
        <w:rPr>
          <w:rFonts w:cs="Arial"/>
          <w:lang w:val="it-IT"/>
        </w:rPr>
        <w:t>i</w:t>
      </w:r>
      <w:r w:rsidRPr="007F6C5F">
        <w:rPr>
          <w:rFonts w:cs="Arial"/>
          <w:spacing w:val="1"/>
          <w:lang w:val="it-IT"/>
        </w:rPr>
        <w:t>nd</w:t>
      </w:r>
      <w:r w:rsidRPr="007F6C5F">
        <w:rPr>
          <w:rFonts w:cs="Arial"/>
          <w:lang w:val="it-IT"/>
        </w:rPr>
        <w:t>i</w:t>
      </w:r>
      <w:r w:rsidRPr="007F6C5F">
        <w:rPr>
          <w:rFonts w:cs="Arial"/>
          <w:spacing w:val="-1"/>
          <w:lang w:val="it-IT"/>
        </w:rPr>
        <w:t>c</w:t>
      </w:r>
      <w:r w:rsidRPr="007F6C5F">
        <w:rPr>
          <w:rFonts w:cs="Arial"/>
          <w:spacing w:val="-2"/>
          <w:lang w:val="it-IT"/>
        </w:rPr>
        <w:t>a</w:t>
      </w:r>
      <w:r w:rsidRPr="007F6C5F">
        <w:rPr>
          <w:rFonts w:cs="Arial"/>
          <w:spacing w:val="1"/>
          <w:lang w:val="it-IT"/>
        </w:rPr>
        <w:t>t</w:t>
      </w:r>
      <w:r w:rsidRPr="007F6C5F">
        <w:rPr>
          <w:rFonts w:cs="Arial"/>
          <w:lang w:val="it-IT"/>
        </w:rPr>
        <w:t>ori</w:t>
      </w:r>
      <w:r w:rsidRPr="007F6C5F">
        <w:rPr>
          <w:rFonts w:cs="Arial"/>
          <w:spacing w:val="-1"/>
          <w:lang w:val="it-IT"/>
        </w:rPr>
        <w:t xml:space="preserve"> </w:t>
      </w:r>
      <w:r w:rsidRPr="007F6C5F">
        <w:rPr>
          <w:rFonts w:cs="Arial"/>
          <w:spacing w:val="1"/>
          <w:lang w:val="it-IT"/>
        </w:rPr>
        <w:t>d</w:t>
      </w:r>
      <w:r w:rsidRPr="007F6C5F">
        <w:rPr>
          <w:rFonts w:cs="Arial"/>
          <w:lang w:val="it-IT"/>
        </w:rPr>
        <w:t>e</w:t>
      </w:r>
      <w:r w:rsidRPr="007F6C5F">
        <w:rPr>
          <w:rFonts w:cs="Arial"/>
          <w:spacing w:val="-1"/>
          <w:lang w:val="it-IT"/>
        </w:rPr>
        <w:t xml:space="preserve"> </w:t>
      </w:r>
      <w:r w:rsidRPr="007F6C5F">
        <w:rPr>
          <w:rFonts w:cs="Arial"/>
          <w:spacing w:val="1"/>
          <w:lang w:val="it-IT"/>
        </w:rPr>
        <w:t>p</w:t>
      </w:r>
      <w:r w:rsidRPr="007F6C5F">
        <w:rPr>
          <w:rFonts w:cs="Arial"/>
          <w:spacing w:val="-2"/>
          <w:lang w:val="it-IT"/>
        </w:rPr>
        <w:t>e</w:t>
      </w:r>
      <w:r w:rsidRPr="007F6C5F">
        <w:rPr>
          <w:rFonts w:cs="Arial"/>
          <w:lang w:val="it-IT"/>
        </w:rPr>
        <w:t>r</w:t>
      </w:r>
      <w:r w:rsidRPr="007F6C5F">
        <w:rPr>
          <w:rFonts w:cs="Arial"/>
          <w:spacing w:val="1"/>
          <w:lang w:val="it-IT"/>
        </w:rPr>
        <w:t>f</w:t>
      </w:r>
      <w:r w:rsidRPr="007F6C5F">
        <w:rPr>
          <w:rFonts w:cs="Arial"/>
          <w:lang w:val="it-IT"/>
        </w:rPr>
        <w:t>o</w:t>
      </w:r>
      <w:r w:rsidRPr="007F6C5F">
        <w:rPr>
          <w:rFonts w:cs="Arial"/>
          <w:spacing w:val="-2"/>
          <w:lang w:val="it-IT"/>
        </w:rPr>
        <w:t>r</w:t>
      </w:r>
      <w:r w:rsidRPr="007F6C5F">
        <w:rPr>
          <w:rFonts w:cs="Arial"/>
          <w:lang w:val="it-IT"/>
        </w:rPr>
        <w:t>ma</w:t>
      </w:r>
      <w:r w:rsidRPr="007F6C5F">
        <w:rPr>
          <w:rFonts w:cs="Arial"/>
          <w:spacing w:val="-1"/>
          <w:lang w:val="it-IT"/>
        </w:rPr>
        <w:t>n</w:t>
      </w:r>
      <w:r w:rsidRPr="007F6C5F">
        <w:rPr>
          <w:rFonts w:cs="Arial"/>
          <w:spacing w:val="1"/>
          <w:lang w:val="it-IT"/>
        </w:rPr>
        <w:t>ț</w:t>
      </w:r>
      <w:r w:rsidRPr="007F6C5F">
        <w:rPr>
          <w:rFonts w:cs="Arial"/>
          <w:lang w:val="it-IT"/>
        </w:rPr>
        <w:t>ă</w:t>
      </w:r>
      <w:r w:rsidRPr="007F6C5F">
        <w:rPr>
          <w:rFonts w:cs="Arial"/>
          <w:spacing w:val="1"/>
          <w:lang w:val="it-IT"/>
        </w:rPr>
        <w:t xml:space="preserve"> </w:t>
      </w:r>
      <w:r w:rsidRPr="007F6C5F">
        <w:rPr>
          <w:rFonts w:cs="Arial"/>
          <w:lang w:val="it-IT"/>
        </w:rPr>
        <w:t>ai</w:t>
      </w:r>
      <w:r w:rsidRPr="007F6C5F">
        <w:rPr>
          <w:rFonts w:cs="Arial"/>
          <w:spacing w:val="-1"/>
          <w:lang w:val="it-IT"/>
        </w:rPr>
        <w:t xml:space="preserve"> </w:t>
      </w:r>
      <w:r w:rsidRPr="007F6C5F">
        <w:rPr>
          <w:rFonts w:cs="Arial"/>
          <w:lang w:val="it-IT"/>
        </w:rPr>
        <w:t>servi</w:t>
      </w:r>
      <w:r w:rsidRPr="007F6C5F">
        <w:rPr>
          <w:rFonts w:cs="Arial"/>
          <w:spacing w:val="-1"/>
          <w:lang w:val="it-IT"/>
        </w:rPr>
        <w:t>c</w:t>
      </w:r>
      <w:r w:rsidRPr="007F6C5F">
        <w:rPr>
          <w:rFonts w:cs="Arial"/>
          <w:lang w:val="it-IT"/>
        </w:rPr>
        <w:t>iilor</w:t>
      </w:r>
      <w:r w:rsidRPr="007F6C5F">
        <w:rPr>
          <w:rFonts w:cs="Arial"/>
          <w:spacing w:val="-1"/>
          <w:lang w:val="it-IT"/>
        </w:rPr>
        <w:t xml:space="preserve"> </w:t>
      </w:r>
      <w:r w:rsidRPr="007F6C5F">
        <w:rPr>
          <w:rFonts w:cs="Arial"/>
          <w:spacing w:val="1"/>
          <w:lang w:val="it-IT"/>
        </w:rPr>
        <w:t>d</w:t>
      </w:r>
      <w:r w:rsidRPr="007F6C5F">
        <w:rPr>
          <w:rFonts w:cs="Arial"/>
          <w:lang w:val="it-IT"/>
        </w:rPr>
        <w:t>e</w:t>
      </w:r>
      <w:r w:rsidRPr="007F6C5F">
        <w:rPr>
          <w:rFonts w:cs="Arial"/>
          <w:spacing w:val="1"/>
          <w:lang w:val="it-IT"/>
        </w:rPr>
        <w:t xml:space="preserve"> </w:t>
      </w:r>
      <w:r w:rsidRPr="007F6C5F">
        <w:rPr>
          <w:rFonts w:cs="Arial"/>
          <w:lang w:val="it-IT"/>
        </w:rPr>
        <w:t>i</w:t>
      </w:r>
      <w:r w:rsidRPr="007F6C5F">
        <w:rPr>
          <w:rFonts w:cs="Arial"/>
          <w:spacing w:val="-2"/>
          <w:lang w:val="it-IT"/>
        </w:rPr>
        <w:t>l</w:t>
      </w:r>
      <w:r w:rsidRPr="007F6C5F">
        <w:rPr>
          <w:rFonts w:cs="Arial"/>
          <w:spacing w:val="1"/>
          <w:lang w:val="it-IT"/>
        </w:rPr>
        <w:t>u</w:t>
      </w:r>
      <w:r w:rsidRPr="007F6C5F">
        <w:rPr>
          <w:rFonts w:cs="Arial"/>
          <w:lang w:val="it-IT"/>
        </w:rPr>
        <w:t>m</w:t>
      </w:r>
      <w:r w:rsidRPr="007F6C5F">
        <w:rPr>
          <w:rFonts w:cs="Arial"/>
          <w:spacing w:val="-2"/>
          <w:lang w:val="it-IT"/>
        </w:rPr>
        <w:t>i</w:t>
      </w:r>
      <w:r w:rsidRPr="007F6C5F">
        <w:rPr>
          <w:rFonts w:cs="Arial"/>
          <w:spacing w:val="-1"/>
          <w:lang w:val="it-IT"/>
        </w:rPr>
        <w:t>n</w:t>
      </w:r>
      <w:r w:rsidRPr="007F6C5F">
        <w:rPr>
          <w:rFonts w:cs="Arial"/>
          <w:lang w:val="it-IT"/>
        </w:rPr>
        <w:t>a</w:t>
      </w:r>
      <w:r w:rsidRPr="007F6C5F">
        <w:rPr>
          <w:rFonts w:cs="Arial"/>
          <w:spacing w:val="1"/>
          <w:lang w:val="it-IT"/>
        </w:rPr>
        <w:t>t</w:t>
      </w:r>
      <w:r w:rsidRPr="007F6C5F">
        <w:rPr>
          <w:rFonts w:cs="Arial"/>
          <w:lang w:val="it-IT"/>
        </w:rPr>
        <w:t>;</w:t>
      </w:r>
    </w:p>
    <w:p w14:paraId="2059B3B7" w14:textId="77777777" w:rsidR="00122BB3" w:rsidRPr="007F6C5F" w:rsidRDefault="00122BB3" w:rsidP="00396F41">
      <w:pPr>
        <w:pStyle w:val="ListParagraph"/>
        <w:numPr>
          <w:ilvl w:val="0"/>
          <w:numId w:val="5"/>
        </w:numPr>
        <w:spacing w:line="360" w:lineRule="auto"/>
        <w:ind w:left="714" w:hanging="357"/>
        <w:rPr>
          <w:rFonts w:cs="Arial"/>
          <w:lang w:val="it-IT"/>
        </w:rPr>
      </w:pPr>
      <w:r w:rsidRPr="007F6C5F">
        <w:rPr>
          <w:rFonts w:cs="Arial"/>
          <w:lang w:val="it-IT"/>
        </w:rPr>
        <w:t>asig</w:t>
      </w:r>
      <w:r w:rsidRPr="007F6C5F">
        <w:rPr>
          <w:rFonts w:cs="Arial"/>
          <w:spacing w:val="1"/>
          <w:lang w:val="it-IT"/>
        </w:rPr>
        <w:t>u</w:t>
      </w:r>
      <w:r w:rsidRPr="007F6C5F">
        <w:rPr>
          <w:rFonts w:cs="Arial"/>
          <w:lang w:val="it-IT"/>
        </w:rPr>
        <w:t xml:space="preserve">rarea, </w:t>
      </w:r>
      <w:r w:rsidRPr="007F6C5F">
        <w:rPr>
          <w:rFonts w:cs="Arial"/>
          <w:spacing w:val="1"/>
          <w:lang w:val="it-IT"/>
        </w:rPr>
        <w:t>p</w:t>
      </w:r>
      <w:r w:rsidRPr="007F6C5F">
        <w:rPr>
          <w:rFonts w:cs="Arial"/>
          <w:lang w:val="it-IT"/>
        </w:rPr>
        <w:t>e</w:t>
      </w:r>
      <w:r w:rsidRPr="007F6C5F">
        <w:rPr>
          <w:rFonts w:cs="Arial"/>
          <w:spacing w:val="1"/>
          <w:lang w:val="it-IT"/>
        </w:rPr>
        <w:t xml:space="preserve"> t</w:t>
      </w:r>
      <w:r w:rsidRPr="007F6C5F">
        <w:rPr>
          <w:rFonts w:cs="Arial"/>
          <w:lang w:val="it-IT"/>
        </w:rPr>
        <w:t>o</w:t>
      </w:r>
      <w:r w:rsidRPr="007F6C5F">
        <w:rPr>
          <w:rFonts w:cs="Arial"/>
          <w:spacing w:val="-2"/>
          <w:lang w:val="it-IT"/>
        </w:rPr>
        <w:t>a</w:t>
      </w:r>
      <w:r w:rsidRPr="007F6C5F">
        <w:rPr>
          <w:rFonts w:cs="Arial"/>
          <w:spacing w:val="1"/>
          <w:lang w:val="it-IT"/>
        </w:rPr>
        <w:t>t</w:t>
      </w:r>
      <w:r w:rsidRPr="007F6C5F">
        <w:rPr>
          <w:rFonts w:cs="Arial"/>
          <w:lang w:val="it-IT"/>
        </w:rPr>
        <w:t>ă</w:t>
      </w:r>
      <w:r w:rsidRPr="007F6C5F">
        <w:rPr>
          <w:rFonts w:cs="Arial"/>
          <w:spacing w:val="1"/>
          <w:lang w:val="it-IT"/>
        </w:rPr>
        <w:t xml:space="preserve"> du</w:t>
      </w:r>
      <w:r w:rsidRPr="007F6C5F">
        <w:rPr>
          <w:rFonts w:cs="Arial"/>
          <w:spacing w:val="-2"/>
          <w:lang w:val="it-IT"/>
        </w:rPr>
        <w:t>r</w:t>
      </w:r>
      <w:r w:rsidRPr="007F6C5F">
        <w:rPr>
          <w:rFonts w:cs="Arial"/>
          <w:lang w:val="it-IT"/>
        </w:rPr>
        <w:t>a</w:t>
      </w:r>
      <w:r w:rsidRPr="007F6C5F">
        <w:rPr>
          <w:rFonts w:cs="Arial"/>
          <w:spacing w:val="1"/>
          <w:lang w:val="it-IT"/>
        </w:rPr>
        <w:t>t</w:t>
      </w:r>
      <w:r w:rsidRPr="007F6C5F">
        <w:rPr>
          <w:rFonts w:cs="Arial"/>
          <w:lang w:val="it-IT"/>
        </w:rPr>
        <w:t>a</w:t>
      </w:r>
      <w:r w:rsidRPr="007F6C5F">
        <w:rPr>
          <w:rFonts w:cs="Arial"/>
          <w:spacing w:val="3"/>
          <w:lang w:val="it-IT"/>
        </w:rPr>
        <w:t xml:space="preserve"> </w:t>
      </w:r>
      <w:r w:rsidRPr="007F6C5F">
        <w:rPr>
          <w:rFonts w:cs="Arial"/>
          <w:spacing w:val="-1"/>
          <w:lang w:val="it-IT"/>
        </w:rPr>
        <w:t>d</w:t>
      </w:r>
      <w:r w:rsidRPr="007F6C5F">
        <w:rPr>
          <w:rFonts w:cs="Arial"/>
          <w:lang w:val="it-IT"/>
        </w:rPr>
        <w:t>e</w:t>
      </w:r>
      <w:r w:rsidRPr="007F6C5F">
        <w:rPr>
          <w:rFonts w:cs="Arial"/>
          <w:spacing w:val="3"/>
          <w:lang w:val="it-IT"/>
        </w:rPr>
        <w:t xml:space="preserve"> </w:t>
      </w:r>
      <w:r w:rsidRPr="007F6C5F">
        <w:rPr>
          <w:rFonts w:cs="Arial"/>
          <w:lang w:val="it-IT"/>
        </w:rPr>
        <w:t>exec</w:t>
      </w:r>
      <w:r w:rsidRPr="007F6C5F">
        <w:rPr>
          <w:rFonts w:cs="Arial"/>
          <w:spacing w:val="-2"/>
          <w:lang w:val="it-IT"/>
        </w:rPr>
        <w:t>u</w:t>
      </w:r>
      <w:r w:rsidRPr="007F6C5F">
        <w:rPr>
          <w:rFonts w:cs="Arial"/>
          <w:spacing w:val="1"/>
          <w:lang w:val="it-IT"/>
        </w:rPr>
        <w:t>t</w:t>
      </w:r>
      <w:r w:rsidRPr="007F6C5F">
        <w:rPr>
          <w:rFonts w:cs="Arial"/>
          <w:lang w:val="it-IT"/>
        </w:rPr>
        <w:t>are</w:t>
      </w:r>
      <w:r w:rsidRPr="007F6C5F">
        <w:rPr>
          <w:rFonts w:cs="Arial"/>
          <w:spacing w:val="1"/>
          <w:lang w:val="it-IT"/>
        </w:rPr>
        <w:t xml:space="preserve"> </w:t>
      </w:r>
      <w:r w:rsidRPr="007F6C5F">
        <w:rPr>
          <w:rFonts w:cs="Arial"/>
          <w:lang w:val="it-IT"/>
        </w:rPr>
        <w:t>a</w:t>
      </w:r>
      <w:r w:rsidRPr="007F6C5F">
        <w:rPr>
          <w:rFonts w:cs="Arial"/>
          <w:spacing w:val="3"/>
          <w:lang w:val="it-IT"/>
        </w:rPr>
        <w:t xml:space="preserve"> </w:t>
      </w:r>
      <w:r w:rsidRPr="007F6C5F">
        <w:rPr>
          <w:rFonts w:cs="Arial"/>
          <w:lang w:val="it-IT"/>
        </w:rPr>
        <w:t>serv</w:t>
      </w:r>
      <w:r w:rsidRPr="007F6C5F">
        <w:rPr>
          <w:rFonts w:cs="Arial"/>
          <w:spacing w:val="-2"/>
          <w:lang w:val="it-IT"/>
        </w:rPr>
        <w:t>i</w:t>
      </w:r>
      <w:r w:rsidRPr="007F6C5F">
        <w:rPr>
          <w:rFonts w:cs="Arial"/>
          <w:spacing w:val="-1"/>
          <w:lang w:val="it-IT"/>
        </w:rPr>
        <w:t>c</w:t>
      </w:r>
      <w:r w:rsidRPr="007F6C5F">
        <w:rPr>
          <w:rFonts w:cs="Arial"/>
          <w:lang w:val="it-IT"/>
        </w:rPr>
        <w:t>i</w:t>
      </w:r>
      <w:r w:rsidRPr="007F6C5F">
        <w:rPr>
          <w:rFonts w:cs="Arial"/>
          <w:spacing w:val="1"/>
          <w:lang w:val="it-IT"/>
        </w:rPr>
        <w:t>u</w:t>
      </w:r>
      <w:r w:rsidRPr="007F6C5F">
        <w:rPr>
          <w:rFonts w:cs="Arial"/>
          <w:lang w:val="it-IT"/>
        </w:rPr>
        <w:t>l</w:t>
      </w:r>
      <w:r w:rsidRPr="007F6C5F">
        <w:rPr>
          <w:rFonts w:cs="Arial"/>
          <w:spacing w:val="1"/>
          <w:lang w:val="it-IT"/>
        </w:rPr>
        <w:t>u</w:t>
      </w:r>
      <w:r w:rsidRPr="007F6C5F">
        <w:rPr>
          <w:rFonts w:cs="Arial"/>
          <w:lang w:val="it-IT"/>
        </w:rPr>
        <w:t xml:space="preserve">i, </w:t>
      </w:r>
      <w:r w:rsidRPr="007F6C5F">
        <w:rPr>
          <w:rFonts w:cs="Arial"/>
          <w:spacing w:val="1"/>
          <w:lang w:val="it-IT"/>
        </w:rPr>
        <w:t>d</w:t>
      </w:r>
      <w:r w:rsidRPr="007F6C5F">
        <w:rPr>
          <w:rFonts w:cs="Arial"/>
          <w:lang w:val="it-IT"/>
        </w:rPr>
        <w:t>e</w:t>
      </w:r>
      <w:r w:rsidRPr="007F6C5F">
        <w:rPr>
          <w:rFonts w:cs="Arial"/>
          <w:spacing w:val="1"/>
          <w:lang w:val="it-IT"/>
        </w:rPr>
        <w:t xml:space="preserve"> p</w:t>
      </w:r>
      <w:r w:rsidRPr="007F6C5F">
        <w:rPr>
          <w:rFonts w:cs="Arial"/>
          <w:lang w:val="it-IT"/>
        </w:rPr>
        <w:t>ers</w:t>
      </w:r>
      <w:r w:rsidRPr="007F6C5F">
        <w:rPr>
          <w:rFonts w:cs="Arial"/>
          <w:spacing w:val="-1"/>
          <w:lang w:val="it-IT"/>
        </w:rPr>
        <w:t>o</w:t>
      </w:r>
      <w:r w:rsidRPr="007F6C5F">
        <w:rPr>
          <w:rFonts w:cs="Arial"/>
          <w:spacing w:val="1"/>
          <w:lang w:val="it-IT"/>
        </w:rPr>
        <w:t>n</w:t>
      </w:r>
      <w:r w:rsidRPr="007F6C5F">
        <w:rPr>
          <w:rFonts w:cs="Arial"/>
          <w:lang w:val="it-IT"/>
        </w:rPr>
        <w:t>al</w:t>
      </w:r>
      <w:r w:rsidRPr="007F6C5F">
        <w:rPr>
          <w:rFonts w:cs="Arial"/>
          <w:spacing w:val="3"/>
          <w:lang w:val="it-IT"/>
        </w:rPr>
        <w:t xml:space="preserve"> </w:t>
      </w:r>
      <w:r w:rsidRPr="007F6C5F">
        <w:rPr>
          <w:rFonts w:cs="Arial"/>
          <w:spacing w:val="-1"/>
          <w:lang w:val="it-IT"/>
        </w:rPr>
        <w:t>c</w:t>
      </w:r>
      <w:r w:rsidRPr="007F6C5F">
        <w:rPr>
          <w:rFonts w:cs="Arial"/>
          <w:lang w:val="it-IT"/>
        </w:rPr>
        <w:t>ali</w:t>
      </w:r>
      <w:r w:rsidRPr="007F6C5F">
        <w:rPr>
          <w:rFonts w:cs="Arial"/>
          <w:spacing w:val="-1"/>
          <w:lang w:val="it-IT"/>
        </w:rPr>
        <w:t>f</w:t>
      </w:r>
      <w:r w:rsidRPr="007F6C5F">
        <w:rPr>
          <w:rFonts w:cs="Arial"/>
          <w:lang w:val="it-IT"/>
        </w:rPr>
        <w:t>i</w:t>
      </w:r>
      <w:r w:rsidRPr="007F6C5F">
        <w:rPr>
          <w:rFonts w:cs="Arial"/>
          <w:spacing w:val="-1"/>
          <w:lang w:val="it-IT"/>
        </w:rPr>
        <w:t>c</w:t>
      </w:r>
      <w:r w:rsidRPr="007F6C5F">
        <w:rPr>
          <w:rFonts w:cs="Arial"/>
          <w:lang w:val="it-IT"/>
        </w:rPr>
        <w:t>at</w:t>
      </w:r>
      <w:r w:rsidRPr="007F6C5F">
        <w:rPr>
          <w:rFonts w:cs="Arial"/>
          <w:spacing w:val="4"/>
          <w:lang w:val="it-IT"/>
        </w:rPr>
        <w:t xml:space="preserve"> </w:t>
      </w:r>
      <w:r w:rsidRPr="007F6C5F">
        <w:rPr>
          <w:rFonts w:cs="Arial"/>
          <w:lang w:val="it-IT"/>
        </w:rPr>
        <w:t>şi</w:t>
      </w:r>
      <w:r w:rsidRPr="007F6C5F">
        <w:rPr>
          <w:rFonts w:cs="Arial"/>
          <w:spacing w:val="2"/>
          <w:lang w:val="it-IT"/>
        </w:rPr>
        <w:t xml:space="preserve"> </w:t>
      </w:r>
      <w:r w:rsidRPr="007F6C5F">
        <w:rPr>
          <w:rFonts w:cs="Arial"/>
          <w:spacing w:val="-2"/>
          <w:lang w:val="it-IT"/>
        </w:rPr>
        <w:t>î</w:t>
      </w:r>
      <w:r w:rsidRPr="007F6C5F">
        <w:rPr>
          <w:rFonts w:cs="Arial"/>
          <w:lang w:val="it-IT"/>
        </w:rPr>
        <w:t>n</w:t>
      </w:r>
      <w:r w:rsidRPr="007F6C5F">
        <w:rPr>
          <w:rFonts w:cs="Arial"/>
          <w:spacing w:val="4"/>
          <w:lang w:val="it-IT"/>
        </w:rPr>
        <w:t xml:space="preserve"> </w:t>
      </w:r>
      <w:r w:rsidRPr="007F6C5F">
        <w:rPr>
          <w:rFonts w:cs="Arial"/>
          <w:spacing w:val="-1"/>
          <w:lang w:val="it-IT"/>
        </w:rPr>
        <w:t>n</w:t>
      </w:r>
      <w:r w:rsidRPr="007F6C5F">
        <w:rPr>
          <w:rFonts w:cs="Arial"/>
          <w:spacing w:val="1"/>
          <w:lang w:val="it-IT"/>
        </w:rPr>
        <w:t>u</w:t>
      </w:r>
      <w:r w:rsidRPr="007F6C5F">
        <w:rPr>
          <w:rFonts w:cs="Arial"/>
          <w:spacing w:val="-2"/>
          <w:lang w:val="it-IT"/>
        </w:rPr>
        <w:t>mă</w:t>
      </w:r>
      <w:r w:rsidRPr="007F6C5F">
        <w:rPr>
          <w:rFonts w:cs="Arial"/>
          <w:lang w:val="it-IT"/>
        </w:rPr>
        <w:t>r s</w:t>
      </w:r>
      <w:r w:rsidRPr="007F6C5F">
        <w:rPr>
          <w:rFonts w:cs="Arial"/>
          <w:spacing w:val="1"/>
          <w:lang w:val="it-IT"/>
        </w:rPr>
        <w:t>uf</w:t>
      </w:r>
      <w:r w:rsidRPr="007F6C5F">
        <w:rPr>
          <w:rFonts w:cs="Arial"/>
          <w:lang w:val="it-IT"/>
        </w:rPr>
        <w:t>i</w:t>
      </w:r>
      <w:r w:rsidRPr="007F6C5F">
        <w:rPr>
          <w:rFonts w:cs="Arial"/>
          <w:spacing w:val="-1"/>
          <w:lang w:val="it-IT"/>
        </w:rPr>
        <w:t>c</w:t>
      </w:r>
      <w:r w:rsidRPr="007F6C5F">
        <w:rPr>
          <w:rFonts w:cs="Arial"/>
          <w:lang w:val="it-IT"/>
        </w:rPr>
        <w:t>ie</w:t>
      </w:r>
      <w:r w:rsidRPr="007F6C5F">
        <w:rPr>
          <w:rFonts w:cs="Arial"/>
          <w:spacing w:val="-1"/>
          <w:lang w:val="it-IT"/>
        </w:rPr>
        <w:t>n</w:t>
      </w:r>
      <w:r w:rsidRPr="007F6C5F">
        <w:rPr>
          <w:rFonts w:cs="Arial"/>
          <w:lang w:val="it-IT"/>
        </w:rPr>
        <w:t xml:space="preserve">t </w:t>
      </w:r>
      <w:r w:rsidRPr="007F6C5F">
        <w:rPr>
          <w:rFonts w:cs="Arial"/>
          <w:spacing w:val="1"/>
          <w:lang w:val="it-IT"/>
        </w:rPr>
        <w:t>p</w:t>
      </w:r>
      <w:r w:rsidRPr="007F6C5F">
        <w:rPr>
          <w:rFonts w:cs="Arial"/>
          <w:lang w:val="it-IT"/>
        </w:rPr>
        <w:t>e</w:t>
      </w:r>
      <w:r w:rsidRPr="007F6C5F">
        <w:rPr>
          <w:rFonts w:cs="Arial"/>
          <w:spacing w:val="-1"/>
          <w:lang w:val="it-IT"/>
        </w:rPr>
        <w:t>n</w:t>
      </w:r>
      <w:r w:rsidRPr="007F6C5F">
        <w:rPr>
          <w:rFonts w:cs="Arial"/>
          <w:spacing w:val="1"/>
          <w:lang w:val="it-IT"/>
        </w:rPr>
        <w:t>t</w:t>
      </w:r>
      <w:r w:rsidRPr="007F6C5F">
        <w:rPr>
          <w:rFonts w:cs="Arial"/>
          <w:lang w:val="it-IT"/>
        </w:rPr>
        <w:t>ru î</w:t>
      </w:r>
      <w:r w:rsidRPr="007F6C5F">
        <w:rPr>
          <w:rFonts w:cs="Arial"/>
          <w:spacing w:val="-1"/>
          <w:lang w:val="it-IT"/>
        </w:rPr>
        <w:t>n</w:t>
      </w:r>
      <w:r w:rsidRPr="007F6C5F">
        <w:rPr>
          <w:rFonts w:cs="Arial"/>
          <w:spacing w:val="1"/>
          <w:lang w:val="it-IT"/>
        </w:rPr>
        <w:t>d</w:t>
      </w:r>
      <w:r w:rsidRPr="007F6C5F">
        <w:rPr>
          <w:rFonts w:cs="Arial"/>
          <w:spacing w:val="-2"/>
          <w:lang w:val="it-IT"/>
        </w:rPr>
        <w:t>e</w:t>
      </w:r>
      <w:r w:rsidRPr="007F6C5F">
        <w:rPr>
          <w:rFonts w:cs="Arial"/>
          <w:spacing w:val="1"/>
          <w:lang w:val="it-IT"/>
        </w:rPr>
        <w:t>p</w:t>
      </w:r>
      <w:r w:rsidRPr="007F6C5F">
        <w:rPr>
          <w:rFonts w:cs="Arial"/>
          <w:lang w:val="it-IT"/>
        </w:rPr>
        <w:t>li</w:t>
      </w:r>
      <w:r w:rsidRPr="007F6C5F">
        <w:rPr>
          <w:rFonts w:cs="Arial"/>
          <w:spacing w:val="1"/>
          <w:lang w:val="it-IT"/>
        </w:rPr>
        <w:t>n</w:t>
      </w:r>
      <w:r w:rsidRPr="007F6C5F">
        <w:rPr>
          <w:rFonts w:cs="Arial"/>
          <w:spacing w:val="-2"/>
          <w:lang w:val="it-IT"/>
        </w:rPr>
        <w:t>i</w:t>
      </w:r>
      <w:r w:rsidRPr="007F6C5F">
        <w:rPr>
          <w:rFonts w:cs="Arial"/>
          <w:lang w:val="it-IT"/>
        </w:rPr>
        <w:t>rea</w:t>
      </w:r>
      <w:r w:rsidRPr="007F6C5F">
        <w:rPr>
          <w:rFonts w:cs="Arial"/>
          <w:spacing w:val="1"/>
          <w:lang w:val="it-IT"/>
        </w:rPr>
        <w:t xml:space="preserve"> </w:t>
      </w:r>
      <w:r w:rsidRPr="007F6C5F">
        <w:rPr>
          <w:rFonts w:cs="Arial"/>
          <w:lang w:val="it-IT"/>
        </w:rPr>
        <w:t>activ</w:t>
      </w:r>
      <w:r w:rsidRPr="007F6C5F">
        <w:rPr>
          <w:rFonts w:cs="Arial"/>
          <w:spacing w:val="-3"/>
          <w:lang w:val="it-IT"/>
        </w:rPr>
        <w:t>i</w:t>
      </w:r>
      <w:r w:rsidRPr="007F6C5F">
        <w:rPr>
          <w:rFonts w:cs="Arial"/>
          <w:spacing w:val="1"/>
          <w:lang w:val="it-IT"/>
        </w:rPr>
        <w:t>t</w:t>
      </w:r>
      <w:r w:rsidRPr="007F6C5F">
        <w:rPr>
          <w:rFonts w:cs="Arial"/>
          <w:lang w:val="it-IT"/>
        </w:rPr>
        <w:t>ă</w:t>
      </w:r>
      <w:r w:rsidRPr="007F6C5F">
        <w:rPr>
          <w:rFonts w:cs="Arial"/>
          <w:spacing w:val="1"/>
          <w:lang w:val="it-IT"/>
        </w:rPr>
        <w:t>ţ</w:t>
      </w:r>
      <w:r w:rsidRPr="007F6C5F">
        <w:rPr>
          <w:rFonts w:cs="Arial"/>
          <w:lang w:val="it-IT"/>
        </w:rPr>
        <w:t>i</w:t>
      </w:r>
      <w:r w:rsidRPr="007F6C5F">
        <w:rPr>
          <w:rFonts w:cs="Arial"/>
          <w:spacing w:val="-2"/>
          <w:lang w:val="it-IT"/>
        </w:rPr>
        <w:t>l</w:t>
      </w:r>
      <w:r w:rsidRPr="007F6C5F">
        <w:rPr>
          <w:rFonts w:cs="Arial"/>
          <w:lang w:val="it-IT"/>
        </w:rPr>
        <w:t>or</w:t>
      </w:r>
      <w:r w:rsidRPr="007F6C5F">
        <w:rPr>
          <w:rFonts w:cs="Arial"/>
          <w:spacing w:val="1"/>
          <w:lang w:val="it-IT"/>
        </w:rPr>
        <w:t xml:space="preserve"> </w:t>
      </w:r>
      <w:r w:rsidRPr="007F6C5F">
        <w:rPr>
          <w:rFonts w:cs="Arial"/>
          <w:spacing w:val="-1"/>
          <w:lang w:val="it-IT"/>
        </w:rPr>
        <w:t>c</w:t>
      </w:r>
      <w:r w:rsidRPr="007F6C5F">
        <w:rPr>
          <w:rFonts w:cs="Arial"/>
          <w:lang w:val="it-IT"/>
        </w:rPr>
        <w:t>e</w:t>
      </w:r>
      <w:r w:rsidRPr="007F6C5F">
        <w:rPr>
          <w:rFonts w:cs="Arial"/>
          <w:spacing w:val="-1"/>
          <w:lang w:val="it-IT"/>
        </w:rPr>
        <w:t xml:space="preserve"> </w:t>
      </w:r>
      <w:r w:rsidRPr="007F6C5F">
        <w:rPr>
          <w:rFonts w:cs="Arial"/>
          <w:spacing w:val="1"/>
          <w:lang w:val="it-IT"/>
        </w:rPr>
        <w:t>f</w:t>
      </w:r>
      <w:r w:rsidRPr="007F6C5F">
        <w:rPr>
          <w:rFonts w:cs="Arial"/>
          <w:lang w:val="it-IT"/>
        </w:rPr>
        <w:t xml:space="preserve">ac </w:t>
      </w:r>
      <w:r w:rsidRPr="007F6C5F">
        <w:rPr>
          <w:rFonts w:cs="Arial"/>
          <w:spacing w:val="-1"/>
          <w:lang w:val="it-IT"/>
        </w:rPr>
        <w:t>ob</w:t>
      </w:r>
      <w:r w:rsidRPr="007F6C5F">
        <w:rPr>
          <w:rFonts w:cs="Arial"/>
          <w:lang w:val="it-IT"/>
        </w:rPr>
        <w:t>iec</w:t>
      </w:r>
      <w:r w:rsidRPr="007F6C5F">
        <w:rPr>
          <w:rFonts w:cs="Arial"/>
          <w:spacing w:val="1"/>
          <w:lang w:val="it-IT"/>
        </w:rPr>
        <w:t>tu</w:t>
      </w:r>
      <w:r w:rsidRPr="007F6C5F">
        <w:rPr>
          <w:rFonts w:cs="Arial"/>
          <w:lang w:val="it-IT"/>
        </w:rPr>
        <w:t>l</w:t>
      </w:r>
      <w:r w:rsidRPr="007F6C5F">
        <w:rPr>
          <w:rFonts w:cs="Arial"/>
          <w:spacing w:val="1"/>
          <w:lang w:val="it-IT"/>
        </w:rPr>
        <w:t xml:space="preserve"> </w:t>
      </w:r>
      <w:r w:rsidRPr="007F6C5F">
        <w:rPr>
          <w:rFonts w:cs="Arial"/>
          <w:spacing w:val="-3"/>
          <w:lang w:val="it-IT"/>
        </w:rPr>
        <w:t>s</w:t>
      </w:r>
      <w:r w:rsidRPr="007F6C5F">
        <w:rPr>
          <w:rFonts w:cs="Arial"/>
          <w:lang w:val="it-IT"/>
        </w:rPr>
        <w:t>erviciul</w:t>
      </w:r>
      <w:r w:rsidRPr="007F6C5F">
        <w:rPr>
          <w:rFonts w:cs="Arial"/>
          <w:spacing w:val="1"/>
          <w:lang w:val="it-IT"/>
        </w:rPr>
        <w:t>u</w:t>
      </w:r>
      <w:r w:rsidRPr="007F6C5F">
        <w:rPr>
          <w:rFonts w:cs="Arial"/>
          <w:lang w:val="it-IT"/>
        </w:rPr>
        <w:t>i</w:t>
      </w:r>
      <w:r w:rsidRPr="007F6C5F">
        <w:rPr>
          <w:rFonts w:cs="Arial"/>
          <w:spacing w:val="-2"/>
          <w:lang w:val="it-IT"/>
        </w:rPr>
        <w:t xml:space="preserve"> </w:t>
      </w:r>
      <w:r w:rsidRPr="007F6C5F">
        <w:rPr>
          <w:rFonts w:cs="Arial"/>
          <w:spacing w:val="1"/>
          <w:lang w:val="it-IT"/>
        </w:rPr>
        <w:t>d</w:t>
      </w:r>
      <w:r w:rsidRPr="007F6C5F">
        <w:rPr>
          <w:rFonts w:cs="Arial"/>
          <w:lang w:val="it-IT"/>
        </w:rPr>
        <w:t>e</w:t>
      </w:r>
      <w:r w:rsidRPr="007F6C5F">
        <w:rPr>
          <w:rFonts w:cs="Arial"/>
          <w:spacing w:val="6"/>
          <w:lang w:val="it-IT"/>
        </w:rPr>
        <w:t xml:space="preserve"> </w:t>
      </w:r>
      <w:r w:rsidRPr="007F6C5F">
        <w:rPr>
          <w:rFonts w:cs="Arial"/>
          <w:lang w:val="it-IT"/>
        </w:rPr>
        <w:t>il</w:t>
      </w:r>
      <w:r w:rsidRPr="007F6C5F">
        <w:rPr>
          <w:rFonts w:cs="Arial"/>
          <w:spacing w:val="1"/>
          <w:lang w:val="it-IT"/>
        </w:rPr>
        <w:t>u</w:t>
      </w:r>
      <w:r w:rsidRPr="007F6C5F">
        <w:rPr>
          <w:rFonts w:cs="Arial"/>
          <w:spacing w:val="-2"/>
          <w:lang w:val="it-IT"/>
        </w:rPr>
        <w:t>mi</w:t>
      </w:r>
      <w:r w:rsidRPr="007F6C5F">
        <w:rPr>
          <w:rFonts w:cs="Arial"/>
          <w:spacing w:val="1"/>
          <w:lang w:val="it-IT"/>
        </w:rPr>
        <w:t>n</w:t>
      </w:r>
      <w:r w:rsidRPr="007F6C5F">
        <w:rPr>
          <w:rFonts w:cs="Arial"/>
          <w:lang w:val="it-IT"/>
        </w:rPr>
        <w:t xml:space="preserve">at </w:t>
      </w:r>
      <w:r w:rsidRPr="007F6C5F">
        <w:rPr>
          <w:rFonts w:cs="Arial"/>
          <w:spacing w:val="1"/>
          <w:lang w:val="it-IT"/>
        </w:rPr>
        <w:t>p</w:t>
      </w:r>
      <w:r w:rsidRPr="007F6C5F">
        <w:rPr>
          <w:rFonts w:cs="Arial"/>
          <w:spacing w:val="-1"/>
          <w:lang w:val="it-IT"/>
        </w:rPr>
        <w:t>u</w:t>
      </w:r>
      <w:r w:rsidRPr="007F6C5F">
        <w:rPr>
          <w:rFonts w:cs="Arial"/>
          <w:spacing w:val="1"/>
          <w:lang w:val="it-IT"/>
        </w:rPr>
        <w:t>b</w:t>
      </w:r>
      <w:r w:rsidRPr="007F6C5F">
        <w:rPr>
          <w:rFonts w:cs="Arial"/>
          <w:lang w:val="it-IT"/>
        </w:rPr>
        <w:t>lic;</w:t>
      </w:r>
    </w:p>
    <w:p w14:paraId="2C502A8E" w14:textId="77777777" w:rsidR="00122BB3" w:rsidRPr="007F6C5F" w:rsidRDefault="00122BB3" w:rsidP="00396F41">
      <w:pPr>
        <w:pStyle w:val="ListParagraph"/>
        <w:numPr>
          <w:ilvl w:val="0"/>
          <w:numId w:val="5"/>
        </w:numPr>
        <w:spacing w:line="360" w:lineRule="auto"/>
        <w:ind w:left="714" w:hanging="357"/>
        <w:rPr>
          <w:rFonts w:cs="Arial"/>
          <w:lang w:val="it-IT"/>
        </w:rPr>
      </w:pPr>
      <w:r w:rsidRPr="007F6C5F">
        <w:rPr>
          <w:rFonts w:cs="Arial"/>
          <w:spacing w:val="1"/>
          <w:lang w:val="it-IT"/>
        </w:rPr>
        <w:lastRenderedPageBreak/>
        <w:t>u</w:t>
      </w:r>
      <w:r w:rsidRPr="007F6C5F">
        <w:rPr>
          <w:rFonts w:cs="Arial"/>
          <w:lang w:val="it-IT"/>
        </w:rPr>
        <w:t>rmărir</w:t>
      </w:r>
      <w:r w:rsidRPr="007F6C5F">
        <w:rPr>
          <w:rFonts w:cs="Arial"/>
          <w:spacing w:val="1"/>
          <w:lang w:val="it-IT"/>
        </w:rPr>
        <w:t>e</w:t>
      </w:r>
      <w:r w:rsidRPr="007F6C5F">
        <w:rPr>
          <w:rFonts w:cs="Arial"/>
          <w:lang w:val="it-IT"/>
        </w:rPr>
        <w:t>a</w:t>
      </w:r>
      <w:r w:rsidRPr="007F6C5F">
        <w:rPr>
          <w:rFonts w:cs="Arial"/>
          <w:spacing w:val="10"/>
          <w:lang w:val="it-IT"/>
        </w:rPr>
        <w:t xml:space="preserve"> </w:t>
      </w:r>
      <w:r w:rsidRPr="007F6C5F">
        <w:rPr>
          <w:rFonts w:cs="Arial"/>
          <w:lang w:val="it-IT"/>
        </w:rPr>
        <w:t>şi</w:t>
      </w:r>
      <w:r w:rsidRPr="007F6C5F">
        <w:rPr>
          <w:rFonts w:cs="Arial"/>
          <w:spacing w:val="12"/>
          <w:lang w:val="it-IT"/>
        </w:rPr>
        <w:t xml:space="preserve"> </w:t>
      </w:r>
      <w:r w:rsidRPr="007F6C5F">
        <w:rPr>
          <w:rFonts w:cs="Arial"/>
          <w:spacing w:val="-2"/>
          <w:lang w:val="it-IT"/>
        </w:rPr>
        <w:t>î</w:t>
      </w:r>
      <w:r w:rsidRPr="007F6C5F">
        <w:rPr>
          <w:rFonts w:cs="Arial"/>
          <w:spacing w:val="1"/>
          <w:lang w:val="it-IT"/>
        </w:rPr>
        <w:t>n</w:t>
      </w:r>
      <w:r w:rsidRPr="007F6C5F">
        <w:rPr>
          <w:rFonts w:cs="Arial"/>
          <w:lang w:val="it-IT"/>
        </w:rPr>
        <w:t>regi</w:t>
      </w:r>
      <w:r w:rsidRPr="007F6C5F">
        <w:rPr>
          <w:rFonts w:cs="Arial"/>
          <w:spacing w:val="-3"/>
          <w:lang w:val="it-IT"/>
        </w:rPr>
        <w:t>s</w:t>
      </w:r>
      <w:r w:rsidRPr="007F6C5F">
        <w:rPr>
          <w:rFonts w:cs="Arial"/>
          <w:spacing w:val="1"/>
          <w:lang w:val="it-IT"/>
        </w:rPr>
        <w:t>t</w:t>
      </w:r>
      <w:r w:rsidRPr="007F6C5F">
        <w:rPr>
          <w:rFonts w:cs="Arial"/>
          <w:lang w:val="it-IT"/>
        </w:rPr>
        <w:t>ra</w:t>
      </w:r>
      <w:r w:rsidRPr="007F6C5F">
        <w:rPr>
          <w:rFonts w:cs="Arial"/>
          <w:spacing w:val="-2"/>
          <w:lang w:val="it-IT"/>
        </w:rPr>
        <w:t>r</w:t>
      </w:r>
      <w:r w:rsidRPr="007F6C5F">
        <w:rPr>
          <w:rFonts w:cs="Arial"/>
          <w:lang w:val="it-IT"/>
        </w:rPr>
        <w:t>ea</w:t>
      </w:r>
      <w:r w:rsidRPr="007F6C5F">
        <w:rPr>
          <w:rFonts w:cs="Arial"/>
          <w:spacing w:val="13"/>
          <w:lang w:val="it-IT"/>
        </w:rPr>
        <w:t xml:space="preserve"> </w:t>
      </w:r>
      <w:r w:rsidRPr="007F6C5F">
        <w:rPr>
          <w:rFonts w:cs="Arial"/>
          <w:lang w:val="it-IT"/>
        </w:rPr>
        <w:t>i</w:t>
      </w:r>
      <w:r w:rsidRPr="007F6C5F">
        <w:rPr>
          <w:rFonts w:cs="Arial"/>
          <w:spacing w:val="-1"/>
          <w:lang w:val="it-IT"/>
        </w:rPr>
        <w:t>n</w:t>
      </w:r>
      <w:r w:rsidRPr="007F6C5F">
        <w:rPr>
          <w:rFonts w:cs="Arial"/>
          <w:spacing w:val="1"/>
          <w:lang w:val="it-IT"/>
        </w:rPr>
        <w:t>d</w:t>
      </w:r>
      <w:r w:rsidRPr="007F6C5F">
        <w:rPr>
          <w:rFonts w:cs="Arial"/>
          <w:lang w:val="it-IT"/>
        </w:rPr>
        <w:t>i</w:t>
      </w:r>
      <w:r w:rsidRPr="007F6C5F">
        <w:rPr>
          <w:rFonts w:cs="Arial"/>
          <w:spacing w:val="-1"/>
          <w:lang w:val="it-IT"/>
        </w:rPr>
        <w:t>c</w:t>
      </w:r>
      <w:r w:rsidRPr="007F6C5F">
        <w:rPr>
          <w:rFonts w:cs="Arial"/>
          <w:lang w:val="it-IT"/>
        </w:rPr>
        <w:t>a</w:t>
      </w:r>
      <w:r w:rsidRPr="007F6C5F">
        <w:rPr>
          <w:rFonts w:cs="Arial"/>
          <w:spacing w:val="1"/>
          <w:lang w:val="it-IT"/>
        </w:rPr>
        <w:t>t</w:t>
      </w:r>
      <w:r w:rsidRPr="007F6C5F">
        <w:rPr>
          <w:rFonts w:cs="Arial"/>
          <w:spacing w:val="-2"/>
          <w:lang w:val="it-IT"/>
        </w:rPr>
        <w:t>o</w:t>
      </w:r>
      <w:r w:rsidRPr="007F6C5F">
        <w:rPr>
          <w:rFonts w:cs="Arial"/>
          <w:lang w:val="it-IT"/>
        </w:rPr>
        <w:t>ril</w:t>
      </w:r>
      <w:r w:rsidRPr="007F6C5F">
        <w:rPr>
          <w:rFonts w:cs="Arial"/>
          <w:spacing w:val="1"/>
          <w:lang w:val="it-IT"/>
        </w:rPr>
        <w:t>o</w:t>
      </w:r>
      <w:r w:rsidRPr="007F6C5F">
        <w:rPr>
          <w:rFonts w:cs="Arial"/>
          <w:lang w:val="it-IT"/>
        </w:rPr>
        <w:t>r</w:t>
      </w:r>
      <w:r w:rsidRPr="007F6C5F">
        <w:rPr>
          <w:rFonts w:cs="Arial"/>
          <w:spacing w:val="10"/>
          <w:lang w:val="it-IT"/>
        </w:rPr>
        <w:t xml:space="preserve"> </w:t>
      </w:r>
      <w:r w:rsidRPr="007F6C5F">
        <w:rPr>
          <w:rFonts w:cs="Arial"/>
          <w:spacing w:val="1"/>
          <w:lang w:val="it-IT"/>
        </w:rPr>
        <w:t>d</w:t>
      </w:r>
      <w:r w:rsidRPr="007F6C5F">
        <w:rPr>
          <w:rFonts w:cs="Arial"/>
          <w:lang w:val="it-IT"/>
        </w:rPr>
        <w:t>e</w:t>
      </w:r>
      <w:r w:rsidRPr="007F6C5F">
        <w:rPr>
          <w:rFonts w:cs="Arial"/>
          <w:spacing w:val="10"/>
          <w:lang w:val="it-IT"/>
        </w:rPr>
        <w:t xml:space="preserve"> </w:t>
      </w:r>
      <w:r w:rsidRPr="007F6C5F">
        <w:rPr>
          <w:rFonts w:cs="Arial"/>
          <w:spacing w:val="1"/>
          <w:lang w:val="it-IT"/>
        </w:rPr>
        <w:t>p</w:t>
      </w:r>
      <w:r w:rsidRPr="007F6C5F">
        <w:rPr>
          <w:rFonts w:cs="Arial"/>
          <w:spacing w:val="-2"/>
          <w:lang w:val="it-IT"/>
        </w:rPr>
        <w:t>e</w:t>
      </w:r>
      <w:r w:rsidRPr="007F6C5F">
        <w:rPr>
          <w:rFonts w:cs="Arial"/>
          <w:lang w:val="it-IT"/>
        </w:rPr>
        <w:t>r</w:t>
      </w:r>
      <w:r w:rsidRPr="007F6C5F">
        <w:rPr>
          <w:rFonts w:cs="Arial"/>
          <w:spacing w:val="-1"/>
          <w:lang w:val="it-IT"/>
        </w:rPr>
        <w:t>f</w:t>
      </w:r>
      <w:r w:rsidRPr="007F6C5F">
        <w:rPr>
          <w:rFonts w:cs="Arial"/>
          <w:lang w:val="it-IT"/>
        </w:rPr>
        <w:t>orma</w:t>
      </w:r>
      <w:r w:rsidRPr="007F6C5F">
        <w:rPr>
          <w:rFonts w:cs="Arial"/>
          <w:spacing w:val="-1"/>
          <w:lang w:val="it-IT"/>
        </w:rPr>
        <w:t>n</w:t>
      </w:r>
      <w:r w:rsidRPr="007F6C5F">
        <w:rPr>
          <w:rFonts w:cs="Arial"/>
          <w:spacing w:val="1"/>
          <w:lang w:val="it-IT"/>
        </w:rPr>
        <w:t>t</w:t>
      </w:r>
      <w:r w:rsidRPr="007F6C5F">
        <w:rPr>
          <w:rFonts w:cs="Arial"/>
          <w:lang w:val="it-IT"/>
        </w:rPr>
        <w:t>a</w:t>
      </w:r>
      <w:r w:rsidRPr="007F6C5F">
        <w:rPr>
          <w:rFonts w:cs="Arial"/>
          <w:spacing w:val="13"/>
          <w:lang w:val="it-IT"/>
        </w:rPr>
        <w:t xml:space="preserve"> </w:t>
      </w:r>
      <w:r w:rsidRPr="007F6C5F">
        <w:rPr>
          <w:rFonts w:cs="Arial"/>
          <w:spacing w:val="-2"/>
          <w:lang w:val="it-IT"/>
        </w:rPr>
        <w:t>a</w:t>
      </w:r>
      <w:r w:rsidRPr="007F6C5F">
        <w:rPr>
          <w:rFonts w:cs="Arial"/>
          <w:spacing w:val="1"/>
          <w:lang w:val="it-IT"/>
        </w:rPr>
        <w:t>p</w:t>
      </w:r>
      <w:r w:rsidRPr="007F6C5F">
        <w:rPr>
          <w:rFonts w:cs="Arial"/>
          <w:lang w:val="it-IT"/>
        </w:rPr>
        <w:t>r</w:t>
      </w:r>
      <w:r w:rsidRPr="007F6C5F">
        <w:rPr>
          <w:rFonts w:cs="Arial"/>
          <w:spacing w:val="-1"/>
          <w:lang w:val="it-IT"/>
        </w:rPr>
        <w:t>o</w:t>
      </w:r>
      <w:r w:rsidRPr="007F6C5F">
        <w:rPr>
          <w:rFonts w:cs="Arial"/>
          <w:spacing w:val="1"/>
          <w:lang w:val="it-IT"/>
        </w:rPr>
        <w:t>b</w:t>
      </w:r>
      <w:r w:rsidRPr="007F6C5F">
        <w:rPr>
          <w:rFonts w:cs="Arial"/>
          <w:lang w:val="it-IT"/>
        </w:rPr>
        <w:t>a</w:t>
      </w:r>
      <w:r w:rsidRPr="007F6C5F">
        <w:rPr>
          <w:rFonts w:cs="Arial"/>
          <w:spacing w:val="1"/>
          <w:lang w:val="it-IT"/>
        </w:rPr>
        <w:t>ţ</w:t>
      </w:r>
      <w:r w:rsidRPr="007F6C5F">
        <w:rPr>
          <w:rFonts w:cs="Arial"/>
          <w:lang w:val="it-IT"/>
        </w:rPr>
        <w:t>i</w:t>
      </w:r>
      <w:r w:rsidRPr="007F6C5F">
        <w:rPr>
          <w:rFonts w:cs="Arial"/>
          <w:spacing w:val="10"/>
          <w:lang w:val="it-IT"/>
        </w:rPr>
        <w:t xml:space="preserve"> </w:t>
      </w:r>
      <w:r w:rsidRPr="007F6C5F">
        <w:rPr>
          <w:rFonts w:cs="Arial"/>
          <w:spacing w:val="1"/>
          <w:lang w:val="it-IT"/>
        </w:rPr>
        <w:t>p</w:t>
      </w:r>
      <w:r w:rsidRPr="007F6C5F">
        <w:rPr>
          <w:rFonts w:cs="Arial"/>
          <w:spacing w:val="-2"/>
          <w:lang w:val="it-IT"/>
        </w:rPr>
        <w:t>e</w:t>
      </w:r>
      <w:r w:rsidRPr="007F6C5F">
        <w:rPr>
          <w:rFonts w:cs="Arial"/>
          <w:spacing w:val="1"/>
          <w:lang w:val="it-IT"/>
        </w:rPr>
        <w:t>nt</w:t>
      </w:r>
      <w:r w:rsidRPr="007F6C5F">
        <w:rPr>
          <w:rFonts w:cs="Arial"/>
          <w:spacing w:val="-2"/>
          <w:lang w:val="it-IT"/>
        </w:rPr>
        <w:t>r</w:t>
      </w:r>
      <w:r w:rsidRPr="007F6C5F">
        <w:rPr>
          <w:rFonts w:cs="Arial"/>
          <w:lang w:val="it-IT"/>
        </w:rPr>
        <w:t>u</w:t>
      </w:r>
      <w:r w:rsidRPr="007F6C5F">
        <w:rPr>
          <w:rFonts w:cs="Arial"/>
          <w:spacing w:val="13"/>
          <w:lang w:val="it-IT"/>
        </w:rPr>
        <w:t xml:space="preserve"> </w:t>
      </w:r>
      <w:r w:rsidRPr="007F6C5F">
        <w:rPr>
          <w:rFonts w:cs="Arial"/>
          <w:lang w:val="it-IT"/>
        </w:rPr>
        <w:t>servi</w:t>
      </w:r>
      <w:r w:rsidRPr="007F6C5F">
        <w:rPr>
          <w:rFonts w:cs="Arial"/>
          <w:spacing w:val="-1"/>
          <w:lang w:val="it-IT"/>
        </w:rPr>
        <w:t>c</w:t>
      </w:r>
      <w:r w:rsidRPr="007F6C5F">
        <w:rPr>
          <w:rFonts w:cs="Arial"/>
          <w:lang w:val="it-IT"/>
        </w:rPr>
        <w:t>i</w:t>
      </w:r>
      <w:r w:rsidRPr="007F6C5F">
        <w:rPr>
          <w:rFonts w:cs="Arial"/>
          <w:spacing w:val="1"/>
          <w:lang w:val="it-IT"/>
        </w:rPr>
        <w:t>u</w:t>
      </w:r>
      <w:r w:rsidRPr="007F6C5F">
        <w:rPr>
          <w:rFonts w:cs="Arial"/>
          <w:lang w:val="it-IT"/>
        </w:rPr>
        <w:t>l</w:t>
      </w:r>
      <w:r w:rsidRPr="007F6C5F">
        <w:rPr>
          <w:rFonts w:cs="Arial"/>
          <w:spacing w:val="7"/>
          <w:lang w:val="it-IT"/>
        </w:rPr>
        <w:t xml:space="preserve"> </w:t>
      </w:r>
      <w:r w:rsidRPr="007F6C5F">
        <w:rPr>
          <w:rFonts w:cs="Arial"/>
          <w:spacing w:val="-1"/>
          <w:lang w:val="it-IT"/>
        </w:rPr>
        <w:t>d</w:t>
      </w:r>
      <w:r w:rsidRPr="007F6C5F">
        <w:rPr>
          <w:rFonts w:cs="Arial"/>
          <w:lang w:val="it-IT"/>
        </w:rPr>
        <w:t>e il</w:t>
      </w:r>
      <w:r w:rsidRPr="007F6C5F">
        <w:rPr>
          <w:rFonts w:cs="Arial"/>
          <w:spacing w:val="1"/>
          <w:lang w:val="it-IT"/>
        </w:rPr>
        <w:t>u</w:t>
      </w:r>
      <w:r w:rsidRPr="007F6C5F">
        <w:rPr>
          <w:rFonts w:cs="Arial"/>
          <w:lang w:val="it-IT"/>
        </w:rPr>
        <w:t>mi</w:t>
      </w:r>
      <w:r w:rsidRPr="007F6C5F">
        <w:rPr>
          <w:rFonts w:cs="Arial"/>
          <w:spacing w:val="1"/>
          <w:lang w:val="it-IT"/>
        </w:rPr>
        <w:t>n</w:t>
      </w:r>
      <w:r w:rsidRPr="007F6C5F">
        <w:rPr>
          <w:rFonts w:cs="Arial"/>
          <w:spacing w:val="-2"/>
          <w:lang w:val="it-IT"/>
        </w:rPr>
        <w:t>a</w:t>
      </w:r>
      <w:r w:rsidRPr="007F6C5F">
        <w:rPr>
          <w:rFonts w:cs="Arial"/>
          <w:lang w:val="it-IT"/>
        </w:rPr>
        <w:t xml:space="preserve">t </w:t>
      </w:r>
      <w:r w:rsidRPr="007F6C5F">
        <w:rPr>
          <w:rFonts w:cs="Arial"/>
          <w:spacing w:val="1"/>
          <w:lang w:val="it-IT"/>
        </w:rPr>
        <w:t>p</w:t>
      </w:r>
      <w:r w:rsidRPr="007F6C5F">
        <w:rPr>
          <w:rFonts w:cs="Arial"/>
          <w:spacing w:val="-1"/>
          <w:lang w:val="it-IT"/>
        </w:rPr>
        <w:t>u</w:t>
      </w:r>
      <w:r w:rsidRPr="007F6C5F">
        <w:rPr>
          <w:rFonts w:cs="Arial"/>
          <w:spacing w:val="1"/>
          <w:lang w:val="it-IT"/>
        </w:rPr>
        <w:t>b</w:t>
      </w:r>
      <w:r w:rsidRPr="007F6C5F">
        <w:rPr>
          <w:rFonts w:cs="Arial"/>
          <w:lang w:val="it-IT"/>
        </w:rPr>
        <w:t>lic se</w:t>
      </w:r>
      <w:r w:rsidRPr="007F6C5F">
        <w:rPr>
          <w:rFonts w:cs="Arial"/>
          <w:spacing w:val="1"/>
          <w:lang w:val="it-IT"/>
        </w:rPr>
        <w:t xml:space="preserve"> </w:t>
      </w:r>
      <w:r w:rsidRPr="007F6C5F">
        <w:rPr>
          <w:rFonts w:cs="Arial"/>
          <w:lang w:val="it-IT"/>
        </w:rPr>
        <w:t>va</w:t>
      </w:r>
      <w:r w:rsidRPr="007F6C5F">
        <w:rPr>
          <w:rFonts w:cs="Arial"/>
          <w:spacing w:val="-2"/>
          <w:lang w:val="it-IT"/>
        </w:rPr>
        <w:t xml:space="preserve"> </w:t>
      </w:r>
      <w:r w:rsidRPr="007F6C5F">
        <w:rPr>
          <w:rFonts w:cs="Arial"/>
          <w:spacing w:val="1"/>
          <w:lang w:val="it-IT"/>
        </w:rPr>
        <w:t>f</w:t>
      </w:r>
      <w:r w:rsidRPr="007F6C5F">
        <w:rPr>
          <w:rFonts w:cs="Arial"/>
          <w:lang w:val="it-IT"/>
        </w:rPr>
        <w:t>a</w:t>
      </w:r>
      <w:r w:rsidRPr="007F6C5F">
        <w:rPr>
          <w:rFonts w:cs="Arial"/>
          <w:spacing w:val="-3"/>
          <w:lang w:val="it-IT"/>
        </w:rPr>
        <w:t>c</w:t>
      </w:r>
      <w:r w:rsidRPr="007F6C5F">
        <w:rPr>
          <w:rFonts w:cs="Arial"/>
          <w:lang w:val="it-IT"/>
        </w:rPr>
        <w:t>e</w:t>
      </w:r>
      <w:r w:rsidRPr="007F6C5F">
        <w:rPr>
          <w:rFonts w:cs="Arial"/>
          <w:spacing w:val="1"/>
          <w:lang w:val="it-IT"/>
        </w:rPr>
        <w:t xml:space="preserve"> d</w:t>
      </w:r>
      <w:r w:rsidRPr="007F6C5F">
        <w:rPr>
          <w:rFonts w:cs="Arial"/>
          <w:lang w:val="it-IT"/>
        </w:rPr>
        <w:t>e</w:t>
      </w:r>
      <w:r w:rsidRPr="007F6C5F">
        <w:rPr>
          <w:rFonts w:cs="Arial"/>
          <w:spacing w:val="-1"/>
          <w:lang w:val="it-IT"/>
        </w:rPr>
        <w:t xml:space="preserve"> c</w:t>
      </w:r>
      <w:r w:rsidRPr="007F6C5F">
        <w:rPr>
          <w:rFonts w:cs="Arial"/>
          <w:lang w:val="it-IT"/>
        </w:rPr>
        <w:t>ă</w:t>
      </w:r>
      <w:r w:rsidRPr="007F6C5F">
        <w:rPr>
          <w:rFonts w:cs="Arial"/>
          <w:spacing w:val="1"/>
          <w:lang w:val="it-IT"/>
        </w:rPr>
        <w:t>t</w:t>
      </w:r>
      <w:r w:rsidRPr="007F6C5F">
        <w:rPr>
          <w:rFonts w:cs="Arial"/>
          <w:lang w:val="it-IT"/>
        </w:rPr>
        <w:t>re</w:t>
      </w:r>
      <w:r w:rsidRPr="007F6C5F">
        <w:rPr>
          <w:rFonts w:cs="Arial"/>
          <w:spacing w:val="-1"/>
          <w:lang w:val="it-IT"/>
        </w:rPr>
        <w:t xml:space="preserve"> </w:t>
      </w:r>
      <w:r w:rsidRPr="007F6C5F">
        <w:rPr>
          <w:rFonts w:cs="Arial"/>
          <w:spacing w:val="-2"/>
          <w:lang w:val="it-IT"/>
        </w:rPr>
        <w:t>o</w:t>
      </w:r>
      <w:r w:rsidRPr="007F6C5F">
        <w:rPr>
          <w:rFonts w:cs="Arial"/>
          <w:spacing w:val="1"/>
          <w:lang w:val="it-IT"/>
        </w:rPr>
        <w:t>p</w:t>
      </w:r>
      <w:r w:rsidRPr="007F6C5F">
        <w:rPr>
          <w:rFonts w:cs="Arial"/>
          <w:lang w:val="it-IT"/>
        </w:rPr>
        <w:t>er</w:t>
      </w:r>
      <w:r w:rsidRPr="007F6C5F">
        <w:rPr>
          <w:rFonts w:cs="Arial"/>
          <w:spacing w:val="1"/>
          <w:lang w:val="it-IT"/>
        </w:rPr>
        <w:t>a</w:t>
      </w:r>
      <w:r w:rsidRPr="007F6C5F">
        <w:rPr>
          <w:rFonts w:cs="Arial"/>
          <w:spacing w:val="-1"/>
          <w:lang w:val="it-IT"/>
        </w:rPr>
        <w:t>t</w:t>
      </w:r>
      <w:r w:rsidRPr="007F6C5F">
        <w:rPr>
          <w:rFonts w:cs="Arial"/>
          <w:lang w:val="it-IT"/>
        </w:rPr>
        <w:t>or</w:t>
      </w:r>
      <w:r w:rsidRPr="007F6C5F">
        <w:rPr>
          <w:rFonts w:cs="Arial"/>
          <w:spacing w:val="-1"/>
          <w:lang w:val="it-IT"/>
        </w:rPr>
        <w:t xml:space="preserve"> </w:t>
      </w:r>
      <w:r w:rsidRPr="007F6C5F">
        <w:rPr>
          <w:rFonts w:cs="Arial"/>
          <w:spacing w:val="1"/>
          <w:lang w:val="it-IT"/>
        </w:rPr>
        <w:t>p</w:t>
      </w:r>
      <w:r w:rsidRPr="007F6C5F">
        <w:rPr>
          <w:rFonts w:cs="Arial"/>
          <w:lang w:val="it-IT"/>
        </w:rPr>
        <w:t>e</w:t>
      </w:r>
      <w:r w:rsidRPr="007F6C5F">
        <w:rPr>
          <w:rFonts w:cs="Arial"/>
          <w:spacing w:val="-1"/>
          <w:lang w:val="it-IT"/>
        </w:rPr>
        <w:t xml:space="preserve"> b</w:t>
      </w:r>
      <w:r w:rsidRPr="007F6C5F">
        <w:rPr>
          <w:rFonts w:cs="Arial"/>
          <w:lang w:val="it-IT"/>
        </w:rPr>
        <w:t>a</w:t>
      </w:r>
      <w:r w:rsidRPr="007F6C5F">
        <w:rPr>
          <w:rFonts w:cs="Arial"/>
          <w:spacing w:val="1"/>
          <w:lang w:val="it-IT"/>
        </w:rPr>
        <w:t>z</w:t>
      </w:r>
      <w:r w:rsidRPr="007F6C5F">
        <w:rPr>
          <w:rFonts w:cs="Arial"/>
          <w:lang w:val="it-IT"/>
        </w:rPr>
        <w:t>a</w:t>
      </w:r>
      <w:r w:rsidRPr="007F6C5F">
        <w:rPr>
          <w:rFonts w:cs="Arial"/>
          <w:spacing w:val="-1"/>
          <w:lang w:val="it-IT"/>
        </w:rPr>
        <w:t xml:space="preserve"> </w:t>
      </w:r>
      <w:r w:rsidRPr="007F6C5F">
        <w:rPr>
          <w:rFonts w:cs="Arial"/>
          <w:spacing w:val="1"/>
          <w:lang w:val="it-IT"/>
        </w:rPr>
        <w:t>un</w:t>
      </w:r>
      <w:r w:rsidRPr="007F6C5F">
        <w:rPr>
          <w:rFonts w:cs="Arial"/>
          <w:lang w:val="it-IT"/>
        </w:rPr>
        <w:t>ei</w:t>
      </w:r>
      <w:r w:rsidRPr="007F6C5F">
        <w:rPr>
          <w:rFonts w:cs="Arial"/>
          <w:spacing w:val="-1"/>
          <w:lang w:val="it-IT"/>
        </w:rPr>
        <w:t xml:space="preserve"> </w:t>
      </w:r>
      <w:r w:rsidRPr="007F6C5F">
        <w:rPr>
          <w:rFonts w:cs="Arial"/>
          <w:spacing w:val="1"/>
          <w:lang w:val="it-IT"/>
        </w:rPr>
        <w:t>p</w:t>
      </w:r>
      <w:r w:rsidRPr="007F6C5F">
        <w:rPr>
          <w:rFonts w:cs="Arial"/>
          <w:spacing w:val="-2"/>
          <w:lang w:val="it-IT"/>
        </w:rPr>
        <w:t>r</w:t>
      </w:r>
      <w:r w:rsidRPr="007F6C5F">
        <w:rPr>
          <w:rFonts w:cs="Arial"/>
          <w:lang w:val="it-IT"/>
        </w:rPr>
        <w:t>o</w:t>
      </w:r>
      <w:r w:rsidRPr="007F6C5F">
        <w:rPr>
          <w:rFonts w:cs="Arial"/>
          <w:spacing w:val="-1"/>
          <w:lang w:val="it-IT"/>
        </w:rPr>
        <w:t>c</w:t>
      </w:r>
      <w:r w:rsidRPr="007F6C5F">
        <w:rPr>
          <w:rFonts w:cs="Arial"/>
          <w:lang w:val="it-IT"/>
        </w:rPr>
        <w:t>e</w:t>
      </w:r>
      <w:r w:rsidRPr="007F6C5F">
        <w:rPr>
          <w:rFonts w:cs="Arial"/>
          <w:spacing w:val="1"/>
          <w:lang w:val="it-IT"/>
        </w:rPr>
        <w:t>d</w:t>
      </w:r>
      <w:r w:rsidRPr="007F6C5F">
        <w:rPr>
          <w:rFonts w:cs="Arial"/>
          <w:spacing w:val="-1"/>
          <w:lang w:val="it-IT"/>
        </w:rPr>
        <w:t>u</w:t>
      </w:r>
      <w:r w:rsidRPr="007F6C5F">
        <w:rPr>
          <w:rFonts w:cs="Arial"/>
          <w:lang w:val="it-IT"/>
        </w:rPr>
        <w:t>ri</w:t>
      </w:r>
      <w:r w:rsidRPr="007F6C5F">
        <w:rPr>
          <w:rFonts w:cs="Arial"/>
          <w:spacing w:val="1"/>
          <w:lang w:val="it-IT"/>
        </w:rPr>
        <w:t xml:space="preserve"> </w:t>
      </w:r>
      <w:r w:rsidRPr="007F6C5F">
        <w:rPr>
          <w:rFonts w:cs="Arial"/>
          <w:lang w:val="it-IT"/>
        </w:rPr>
        <w:t>s</w:t>
      </w:r>
      <w:r w:rsidRPr="007F6C5F">
        <w:rPr>
          <w:rFonts w:cs="Arial"/>
          <w:spacing w:val="-1"/>
          <w:lang w:val="it-IT"/>
        </w:rPr>
        <w:t>p</w:t>
      </w:r>
      <w:r w:rsidRPr="007F6C5F">
        <w:rPr>
          <w:rFonts w:cs="Arial"/>
          <w:lang w:val="it-IT"/>
        </w:rPr>
        <w:t>eci</w:t>
      </w:r>
      <w:r w:rsidRPr="007F6C5F">
        <w:rPr>
          <w:rFonts w:cs="Arial"/>
          <w:spacing w:val="-1"/>
          <w:lang w:val="it-IT"/>
        </w:rPr>
        <w:t>f</w:t>
      </w:r>
      <w:r w:rsidRPr="007F6C5F">
        <w:rPr>
          <w:rFonts w:cs="Arial"/>
          <w:lang w:val="it-IT"/>
        </w:rPr>
        <w:t>i</w:t>
      </w:r>
      <w:r w:rsidRPr="007F6C5F">
        <w:rPr>
          <w:rFonts w:cs="Arial"/>
          <w:spacing w:val="-1"/>
          <w:lang w:val="it-IT"/>
        </w:rPr>
        <w:t>c</w:t>
      </w:r>
      <w:r w:rsidRPr="007F6C5F">
        <w:rPr>
          <w:rFonts w:cs="Arial"/>
          <w:lang w:val="it-IT"/>
        </w:rPr>
        <w:t>e;</w:t>
      </w:r>
    </w:p>
    <w:p w14:paraId="1A7D5079" w14:textId="77777777" w:rsidR="00122BB3" w:rsidRPr="007F6C5F" w:rsidRDefault="00122BB3" w:rsidP="00396F41">
      <w:pPr>
        <w:pStyle w:val="ListParagraph"/>
        <w:numPr>
          <w:ilvl w:val="0"/>
          <w:numId w:val="5"/>
        </w:numPr>
        <w:spacing w:line="360" w:lineRule="auto"/>
        <w:ind w:left="714" w:hanging="357"/>
        <w:rPr>
          <w:rFonts w:cs="Arial"/>
          <w:lang w:val="it-IT"/>
        </w:rPr>
      </w:pPr>
      <w:r w:rsidRPr="007F6C5F">
        <w:rPr>
          <w:rFonts w:cs="Arial"/>
          <w:lang w:val="it-IT"/>
        </w:rPr>
        <w:t>i</w:t>
      </w:r>
      <w:r w:rsidRPr="007F6C5F">
        <w:rPr>
          <w:rFonts w:cs="Arial"/>
          <w:spacing w:val="1"/>
          <w:lang w:val="it-IT"/>
        </w:rPr>
        <w:t>n</w:t>
      </w:r>
      <w:r w:rsidRPr="007F6C5F">
        <w:rPr>
          <w:rFonts w:cs="Arial"/>
          <w:lang w:val="it-IT"/>
        </w:rPr>
        <w:t>s</w:t>
      </w:r>
      <w:r w:rsidRPr="007F6C5F">
        <w:rPr>
          <w:rFonts w:cs="Arial"/>
          <w:spacing w:val="1"/>
          <w:lang w:val="it-IT"/>
        </w:rPr>
        <w:t>t</w:t>
      </w:r>
      <w:r w:rsidRPr="007F6C5F">
        <w:rPr>
          <w:rFonts w:cs="Arial"/>
          <w:lang w:val="it-IT"/>
        </w:rPr>
        <w:t>i</w:t>
      </w:r>
      <w:r w:rsidRPr="007F6C5F">
        <w:rPr>
          <w:rFonts w:cs="Arial"/>
          <w:spacing w:val="-1"/>
          <w:lang w:val="it-IT"/>
        </w:rPr>
        <w:t>t</w:t>
      </w:r>
      <w:r w:rsidRPr="007F6C5F">
        <w:rPr>
          <w:rFonts w:cs="Arial"/>
          <w:spacing w:val="1"/>
          <w:lang w:val="it-IT"/>
        </w:rPr>
        <w:t>u</w:t>
      </w:r>
      <w:r w:rsidRPr="007F6C5F">
        <w:rPr>
          <w:rFonts w:cs="Arial"/>
          <w:lang w:val="it-IT"/>
        </w:rPr>
        <w:t>irea</w:t>
      </w:r>
      <w:r w:rsidRPr="007F6C5F">
        <w:rPr>
          <w:rFonts w:cs="Arial"/>
          <w:spacing w:val="1"/>
          <w:lang w:val="it-IT"/>
        </w:rPr>
        <w:t xml:space="preserve"> </w:t>
      </w:r>
      <w:r w:rsidRPr="007F6C5F">
        <w:rPr>
          <w:rFonts w:cs="Arial"/>
          <w:lang w:val="it-IT"/>
        </w:rPr>
        <w:t>şi</w:t>
      </w:r>
      <w:r w:rsidRPr="007F6C5F">
        <w:rPr>
          <w:rFonts w:cs="Arial"/>
          <w:spacing w:val="2"/>
          <w:lang w:val="it-IT"/>
        </w:rPr>
        <w:t xml:space="preserve"> </w:t>
      </w:r>
      <w:r w:rsidRPr="007F6C5F">
        <w:rPr>
          <w:rFonts w:cs="Arial"/>
          <w:lang w:val="it-IT"/>
        </w:rPr>
        <w:t>a</w:t>
      </w:r>
      <w:r w:rsidRPr="007F6C5F">
        <w:rPr>
          <w:rFonts w:cs="Arial"/>
          <w:spacing w:val="1"/>
          <w:lang w:val="it-IT"/>
        </w:rPr>
        <w:t>p</w:t>
      </w:r>
      <w:r w:rsidRPr="007F6C5F">
        <w:rPr>
          <w:rFonts w:cs="Arial"/>
          <w:lang w:val="it-IT"/>
        </w:rPr>
        <w:t>li</w:t>
      </w:r>
      <w:r w:rsidRPr="007F6C5F">
        <w:rPr>
          <w:rFonts w:cs="Arial"/>
          <w:spacing w:val="-1"/>
          <w:lang w:val="it-IT"/>
        </w:rPr>
        <w:t>c</w:t>
      </w:r>
      <w:r w:rsidRPr="007F6C5F">
        <w:rPr>
          <w:rFonts w:cs="Arial"/>
          <w:lang w:val="it-IT"/>
        </w:rPr>
        <w:t>a</w:t>
      </w:r>
      <w:r w:rsidRPr="007F6C5F">
        <w:rPr>
          <w:rFonts w:cs="Arial"/>
          <w:spacing w:val="-2"/>
          <w:lang w:val="it-IT"/>
        </w:rPr>
        <w:t>r</w:t>
      </w:r>
      <w:r w:rsidRPr="007F6C5F">
        <w:rPr>
          <w:rFonts w:cs="Arial"/>
          <w:lang w:val="it-IT"/>
        </w:rPr>
        <w:t xml:space="preserve">ea </w:t>
      </w:r>
      <w:r w:rsidRPr="007F6C5F">
        <w:rPr>
          <w:rFonts w:cs="Arial"/>
          <w:spacing w:val="1"/>
          <w:lang w:val="it-IT"/>
        </w:rPr>
        <w:t>u</w:t>
      </w:r>
      <w:r w:rsidRPr="007F6C5F">
        <w:rPr>
          <w:rFonts w:cs="Arial"/>
          <w:spacing w:val="-1"/>
          <w:lang w:val="it-IT"/>
        </w:rPr>
        <w:t>n</w:t>
      </w:r>
      <w:r w:rsidRPr="007F6C5F">
        <w:rPr>
          <w:rFonts w:cs="Arial"/>
          <w:spacing w:val="1"/>
          <w:lang w:val="it-IT"/>
        </w:rPr>
        <w:t>u</w:t>
      </w:r>
      <w:r w:rsidRPr="007F6C5F">
        <w:rPr>
          <w:rFonts w:cs="Arial"/>
          <w:lang w:val="it-IT"/>
        </w:rPr>
        <w:t>i</w:t>
      </w:r>
      <w:r w:rsidRPr="007F6C5F">
        <w:rPr>
          <w:rFonts w:cs="Arial"/>
          <w:spacing w:val="2"/>
          <w:lang w:val="it-IT"/>
        </w:rPr>
        <w:t xml:space="preserve"> </w:t>
      </w:r>
      <w:r w:rsidRPr="007F6C5F">
        <w:rPr>
          <w:rFonts w:cs="Arial"/>
          <w:lang w:val="it-IT"/>
        </w:rPr>
        <w:t>sist</w:t>
      </w:r>
      <w:r w:rsidRPr="007F6C5F">
        <w:rPr>
          <w:rFonts w:cs="Arial"/>
          <w:spacing w:val="-2"/>
          <w:lang w:val="it-IT"/>
        </w:rPr>
        <w:t>e</w:t>
      </w:r>
      <w:r w:rsidRPr="007F6C5F">
        <w:rPr>
          <w:rFonts w:cs="Arial"/>
          <w:lang w:val="it-IT"/>
        </w:rPr>
        <w:t>m</w:t>
      </w:r>
      <w:r w:rsidRPr="007F6C5F">
        <w:rPr>
          <w:rFonts w:cs="Arial"/>
          <w:spacing w:val="2"/>
          <w:lang w:val="it-IT"/>
        </w:rPr>
        <w:t xml:space="preserve"> </w:t>
      </w:r>
      <w:r w:rsidRPr="007F6C5F">
        <w:rPr>
          <w:rFonts w:cs="Arial"/>
          <w:spacing w:val="1"/>
          <w:lang w:val="it-IT"/>
        </w:rPr>
        <w:t>d</w:t>
      </w:r>
      <w:r w:rsidRPr="007F6C5F">
        <w:rPr>
          <w:rFonts w:cs="Arial"/>
          <w:lang w:val="it-IT"/>
        </w:rPr>
        <w:t xml:space="preserve">e </w:t>
      </w:r>
      <w:r w:rsidRPr="007F6C5F">
        <w:rPr>
          <w:rFonts w:cs="Arial"/>
          <w:spacing w:val="-1"/>
          <w:lang w:val="it-IT"/>
        </w:rPr>
        <w:t>c</w:t>
      </w:r>
      <w:r w:rsidRPr="007F6C5F">
        <w:rPr>
          <w:rFonts w:cs="Arial"/>
          <w:lang w:val="it-IT"/>
        </w:rPr>
        <w:t>o</w:t>
      </w:r>
      <w:r w:rsidRPr="007F6C5F">
        <w:rPr>
          <w:rFonts w:cs="Arial"/>
          <w:spacing w:val="-2"/>
          <w:lang w:val="it-IT"/>
        </w:rPr>
        <w:t>m</w:t>
      </w:r>
      <w:r w:rsidRPr="007F6C5F">
        <w:rPr>
          <w:rFonts w:cs="Arial"/>
          <w:spacing w:val="1"/>
          <w:lang w:val="it-IT"/>
        </w:rPr>
        <w:t>un</w:t>
      </w:r>
      <w:r w:rsidRPr="007F6C5F">
        <w:rPr>
          <w:rFonts w:cs="Arial"/>
          <w:lang w:val="it-IT"/>
        </w:rPr>
        <w:t>i</w:t>
      </w:r>
      <w:r w:rsidRPr="007F6C5F">
        <w:rPr>
          <w:rFonts w:cs="Arial"/>
          <w:spacing w:val="-1"/>
          <w:lang w:val="it-IT"/>
        </w:rPr>
        <w:t>c</w:t>
      </w:r>
      <w:r w:rsidRPr="007F6C5F">
        <w:rPr>
          <w:rFonts w:cs="Arial"/>
          <w:lang w:val="it-IT"/>
        </w:rPr>
        <w:t>are</w:t>
      </w:r>
      <w:r w:rsidRPr="007F6C5F">
        <w:rPr>
          <w:rFonts w:cs="Arial"/>
          <w:spacing w:val="3"/>
          <w:lang w:val="it-IT"/>
        </w:rPr>
        <w:t xml:space="preserve"> </w:t>
      </w:r>
      <w:r w:rsidRPr="007F6C5F">
        <w:rPr>
          <w:rFonts w:cs="Arial"/>
          <w:spacing w:val="-3"/>
          <w:lang w:val="it-IT"/>
        </w:rPr>
        <w:t>c</w:t>
      </w:r>
      <w:r w:rsidRPr="007F6C5F">
        <w:rPr>
          <w:rFonts w:cs="Arial"/>
          <w:lang w:val="it-IT"/>
        </w:rPr>
        <w:t>u</w:t>
      </w:r>
      <w:r w:rsidRPr="007F6C5F">
        <w:rPr>
          <w:rFonts w:cs="Arial"/>
          <w:spacing w:val="3"/>
          <w:lang w:val="it-IT"/>
        </w:rPr>
        <w:t xml:space="preserve"> </w:t>
      </w:r>
      <w:r w:rsidRPr="007F6C5F">
        <w:rPr>
          <w:rFonts w:cs="Arial"/>
          <w:spacing w:val="1"/>
          <w:lang w:val="it-IT"/>
        </w:rPr>
        <w:t>b</w:t>
      </w:r>
      <w:r w:rsidRPr="007F6C5F">
        <w:rPr>
          <w:rFonts w:cs="Arial"/>
          <w:spacing w:val="-2"/>
          <w:lang w:val="it-IT"/>
        </w:rPr>
        <w:t>e</w:t>
      </w:r>
      <w:r w:rsidRPr="007F6C5F">
        <w:rPr>
          <w:rFonts w:cs="Arial"/>
          <w:spacing w:val="1"/>
          <w:lang w:val="it-IT"/>
        </w:rPr>
        <w:t>n</w:t>
      </w:r>
      <w:r w:rsidRPr="007F6C5F">
        <w:rPr>
          <w:rFonts w:cs="Arial"/>
          <w:spacing w:val="-2"/>
          <w:lang w:val="it-IT"/>
        </w:rPr>
        <w:t>e</w:t>
      </w:r>
      <w:r w:rsidRPr="007F6C5F">
        <w:rPr>
          <w:rFonts w:cs="Arial"/>
          <w:spacing w:val="1"/>
          <w:lang w:val="it-IT"/>
        </w:rPr>
        <w:t>f</w:t>
      </w:r>
      <w:r w:rsidRPr="007F6C5F">
        <w:rPr>
          <w:rFonts w:cs="Arial"/>
          <w:lang w:val="it-IT"/>
        </w:rPr>
        <w:t>i</w:t>
      </w:r>
      <w:r w:rsidRPr="007F6C5F">
        <w:rPr>
          <w:rFonts w:cs="Arial"/>
          <w:spacing w:val="-1"/>
          <w:lang w:val="it-IT"/>
        </w:rPr>
        <w:t>c</w:t>
      </w:r>
      <w:r w:rsidRPr="007F6C5F">
        <w:rPr>
          <w:rFonts w:cs="Arial"/>
          <w:lang w:val="it-IT"/>
        </w:rPr>
        <w:t xml:space="preserve">iarii </w:t>
      </w:r>
      <w:r w:rsidRPr="007F6C5F">
        <w:rPr>
          <w:rFonts w:cs="Arial"/>
          <w:spacing w:val="-1"/>
          <w:lang w:val="it-IT"/>
        </w:rPr>
        <w:t>c</w:t>
      </w:r>
      <w:r w:rsidRPr="007F6C5F">
        <w:rPr>
          <w:rFonts w:cs="Arial"/>
          <w:lang w:val="it-IT"/>
        </w:rPr>
        <w:t>u</w:t>
      </w:r>
      <w:r w:rsidRPr="007F6C5F">
        <w:rPr>
          <w:rFonts w:cs="Arial"/>
          <w:spacing w:val="3"/>
          <w:lang w:val="it-IT"/>
        </w:rPr>
        <w:t xml:space="preserve"> </w:t>
      </w:r>
      <w:r w:rsidRPr="007F6C5F">
        <w:rPr>
          <w:rFonts w:cs="Arial"/>
          <w:spacing w:val="1"/>
          <w:lang w:val="it-IT"/>
        </w:rPr>
        <w:t>p</w:t>
      </w:r>
      <w:r w:rsidRPr="007F6C5F">
        <w:rPr>
          <w:rFonts w:cs="Arial"/>
          <w:spacing w:val="9"/>
          <w:lang w:val="it-IT"/>
        </w:rPr>
        <w:t>r</w:t>
      </w:r>
      <w:r w:rsidRPr="007F6C5F">
        <w:rPr>
          <w:rFonts w:cs="Arial"/>
          <w:lang w:val="it-IT"/>
        </w:rPr>
        <w:t>ivire la reglem</w:t>
      </w:r>
      <w:r w:rsidRPr="007F6C5F">
        <w:rPr>
          <w:rFonts w:cs="Arial"/>
          <w:spacing w:val="1"/>
          <w:lang w:val="it-IT"/>
        </w:rPr>
        <w:t>e</w:t>
      </w:r>
      <w:r w:rsidRPr="007F6C5F">
        <w:rPr>
          <w:rFonts w:cs="Arial"/>
          <w:spacing w:val="-1"/>
          <w:lang w:val="it-IT"/>
        </w:rPr>
        <w:t>n</w:t>
      </w:r>
      <w:r w:rsidRPr="007F6C5F">
        <w:rPr>
          <w:rFonts w:cs="Arial"/>
          <w:spacing w:val="1"/>
          <w:lang w:val="it-IT"/>
        </w:rPr>
        <w:t>t</w:t>
      </w:r>
      <w:r w:rsidRPr="007F6C5F">
        <w:rPr>
          <w:rFonts w:cs="Arial"/>
          <w:lang w:val="it-IT"/>
        </w:rPr>
        <w:t>ările</w:t>
      </w:r>
      <w:r w:rsidRPr="007F6C5F">
        <w:rPr>
          <w:rFonts w:cs="Arial"/>
          <w:spacing w:val="1"/>
          <w:lang w:val="it-IT"/>
        </w:rPr>
        <w:t xml:space="preserve"> n</w:t>
      </w:r>
      <w:r w:rsidRPr="007F6C5F">
        <w:rPr>
          <w:rFonts w:cs="Arial"/>
          <w:lang w:val="it-IT"/>
        </w:rPr>
        <w:t>oi</w:t>
      </w:r>
      <w:r w:rsidRPr="007F6C5F">
        <w:rPr>
          <w:rFonts w:cs="Arial"/>
          <w:spacing w:val="2"/>
          <w:lang w:val="it-IT"/>
        </w:rPr>
        <w:t xml:space="preserve"> </w:t>
      </w:r>
      <w:r w:rsidRPr="007F6C5F">
        <w:rPr>
          <w:rFonts w:cs="Arial"/>
          <w:spacing w:val="-1"/>
          <w:lang w:val="it-IT"/>
        </w:rPr>
        <w:t>c</w:t>
      </w:r>
      <w:r w:rsidRPr="007F6C5F">
        <w:rPr>
          <w:rFonts w:cs="Arial"/>
          <w:lang w:val="it-IT"/>
        </w:rPr>
        <w:t xml:space="preserve">e </w:t>
      </w:r>
      <w:r w:rsidRPr="007F6C5F">
        <w:rPr>
          <w:rFonts w:cs="Arial"/>
          <w:spacing w:val="-1"/>
          <w:lang w:val="it-IT"/>
        </w:rPr>
        <w:t>p</w:t>
      </w:r>
      <w:r w:rsidRPr="007F6C5F">
        <w:rPr>
          <w:rFonts w:cs="Arial"/>
          <w:lang w:val="it-IT"/>
        </w:rPr>
        <w:t>rivesc</w:t>
      </w:r>
      <w:r w:rsidRPr="007F6C5F">
        <w:rPr>
          <w:rFonts w:cs="Arial"/>
          <w:spacing w:val="2"/>
          <w:lang w:val="it-IT"/>
        </w:rPr>
        <w:t xml:space="preserve"> </w:t>
      </w:r>
      <w:r w:rsidRPr="007F6C5F">
        <w:rPr>
          <w:rFonts w:cs="Arial"/>
          <w:lang w:val="it-IT"/>
        </w:rPr>
        <w:t>servi</w:t>
      </w:r>
      <w:r w:rsidRPr="007F6C5F">
        <w:rPr>
          <w:rFonts w:cs="Arial"/>
          <w:spacing w:val="-1"/>
          <w:lang w:val="it-IT"/>
        </w:rPr>
        <w:t>c</w:t>
      </w:r>
      <w:r w:rsidRPr="007F6C5F">
        <w:rPr>
          <w:rFonts w:cs="Arial"/>
          <w:lang w:val="it-IT"/>
        </w:rPr>
        <w:t>i</w:t>
      </w:r>
      <w:r w:rsidRPr="007F6C5F">
        <w:rPr>
          <w:rFonts w:cs="Arial"/>
          <w:spacing w:val="1"/>
          <w:lang w:val="it-IT"/>
        </w:rPr>
        <w:t>u</w:t>
      </w:r>
      <w:r w:rsidRPr="007F6C5F">
        <w:rPr>
          <w:rFonts w:cs="Arial"/>
          <w:lang w:val="it-IT"/>
        </w:rPr>
        <w:t>l</w:t>
      </w:r>
      <w:r w:rsidRPr="007F6C5F">
        <w:rPr>
          <w:rFonts w:cs="Arial"/>
          <w:spacing w:val="2"/>
          <w:lang w:val="it-IT"/>
        </w:rPr>
        <w:t xml:space="preserve"> </w:t>
      </w:r>
      <w:r w:rsidRPr="007F6C5F">
        <w:rPr>
          <w:rFonts w:cs="Arial"/>
          <w:spacing w:val="1"/>
          <w:lang w:val="it-IT"/>
        </w:rPr>
        <w:t>d</w:t>
      </w:r>
      <w:r w:rsidRPr="007F6C5F">
        <w:rPr>
          <w:rFonts w:cs="Arial"/>
          <w:lang w:val="it-IT"/>
        </w:rPr>
        <w:t>e</w:t>
      </w:r>
      <w:r w:rsidRPr="007F6C5F">
        <w:rPr>
          <w:rFonts w:cs="Arial"/>
          <w:spacing w:val="3"/>
          <w:lang w:val="it-IT"/>
        </w:rPr>
        <w:t xml:space="preserve"> </w:t>
      </w:r>
      <w:r w:rsidRPr="007F6C5F">
        <w:rPr>
          <w:rFonts w:cs="Arial"/>
          <w:lang w:val="it-IT"/>
        </w:rPr>
        <w:t>il</w:t>
      </w:r>
      <w:r w:rsidRPr="007F6C5F">
        <w:rPr>
          <w:rFonts w:cs="Arial"/>
          <w:spacing w:val="-1"/>
          <w:lang w:val="it-IT"/>
        </w:rPr>
        <w:t>u</w:t>
      </w:r>
      <w:r w:rsidRPr="007F6C5F">
        <w:rPr>
          <w:rFonts w:cs="Arial"/>
          <w:lang w:val="it-IT"/>
        </w:rPr>
        <w:t>m</w:t>
      </w:r>
      <w:r w:rsidRPr="007F6C5F">
        <w:rPr>
          <w:rFonts w:cs="Arial"/>
          <w:spacing w:val="-2"/>
          <w:lang w:val="it-IT"/>
        </w:rPr>
        <w:t>i</w:t>
      </w:r>
      <w:r w:rsidRPr="007F6C5F">
        <w:rPr>
          <w:rFonts w:cs="Arial"/>
          <w:spacing w:val="1"/>
          <w:lang w:val="it-IT"/>
        </w:rPr>
        <w:t>n</w:t>
      </w:r>
      <w:r w:rsidRPr="007F6C5F">
        <w:rPr>
          <w:rFonts w:cs="Arial"/>
          <w:lang w:val="it-IT"/>
        </w:rPr>
        <w:t>at</w:t>
      </w:r>
      <w:r w:rsidRPr="007F6C5F">
        <w:rPr>
          <w:rFonts w:cs="Arial"/>
          <w:spacing w:val="1"/>
          <w:lang w:val="it-IT"/>
        </w:rPr>
        <w:t xml:space="preserve"> pub</w:t>
      </w:r>
      <w:r w:rsidRPr="007F6C5F">
        <w:rPr>
          <w:rFonts w:cs="Arial"/>
          <w:spacing w:val="-2"/>
          <w:lang w:val="it-IT"/>
        </w:rPr>
        <w:t>l</w:t>
      </w:r>
      <w:r w:rsidRPr="007F6C5F">
        <w:rPr>
          <w:rFonts w:cs="Arial"/>
          <w:lang w:val="it-IT"/>
        </w:rPr>
        <w:t>ic</w:t>
      </w:r>
      <w:r w:rsidRPr="007F6C5F">
        <w:rPr>
          <w:rFonts w:cs="Arial"/>
          <w:spacing w:val="2"/>
          <w:lang w:val="it-IT"/>
        </w:rPr>
        <w:t xml:space="preserve"> </w:t>
      </w:r>
      <w:r w:rsidRPr="007F6C5F">
        <w:rPr>
          <w:rFonts w:cs="Arial"/>
          <w:lang w:val="it-IT"/>
        </w:rPr>
        <w:t>şi</w:t>
      </w:r>
      <w:r w:rsidRPr="007F6C5F">
        <w:rPr>
          <w:rFonts w:cs="Arial"/>
          <w:spacing w:val="2"/>
          <w:lang w:val="it-IT"/>
        </w:rPr>
        <w:t xml:space="preserve"> </w:t>
      </w:r>
      <w:r w:rsidRPr="007F6C5F">
        <w:rPr>
          <w:rFonts w:cs="Arial"/>
          <w:lang w:val="it-IT"/>
        </w:rPr>
        <w:t>m</w:t>
      </w:r>
      <w:r w:rsidRPr="007F6C5F">
        <w:rPr>
          <w:rFonts w:cs="Arial"/>
          <w:spacing w:val="1"/>
          <w:lang w:val="it-IT"/>
        </w:rPr>
        <w:t>od</w:t>
      </w:r>
      <w:r w:rsidRPr="007F6C5F">
        <w:rPr>
          <w:rFonts w:cs="Arial"/>
          <w:spacing w:val="-2"/>
          <w:lang w:val="it-IT"/>
        </w:rPr>
        <w:t>i</w:t>
      </w:r>
      <w:r w:rsidRPr="007F6C5F">
        <w:rPr>
          <w:rFonts w:cs="Arial"/>
          <w:spacing w:val="1"/>
          <w:lang w:val="it-IT"/>
        </w:rPr>
        <w:t>f</w:t>
      </w:r>
      <w:r w:rsidRPr="007F6C5F">
        <w:rPr>
          <w:rFonts w:cs="Arial"/>
          <w:lang w:val="it-IT"/>
        </w:rPr>
        <w:t>i</w:t>
      </w:r>
      <w:r w:rsidRPr="007F6C5F">
        <w:rPr>
          <w:rFonts w:cs="Arial"/>
          <w:spacing w:val="-1"/>
          <w:lang w:val="it-IT"/>
        </w:rPr>
        <w:t>c</w:t>
      </w:r>
      <w:r w:rsidRPr="007F6C5F">
        <w:rPr>
          <w:rFonts w:cs="Arial"/>
          <w:lang w:val="it-IT"/>
        </w:rPr>
        <w:t>ări</w:t>
      </w:r>
      <w:r w:rsidRPr="007F6C5F">
        <w:rPr>
          <w:rFonts w:cs="Arial"/>
          <w:spacing w:val="-2"/>
          <w:lang w:val="it-IT"/>
        </w:rPr>
        <w:t>l</w:t>
      </w:r>
      <w:r w:rsidRPr="007F6C5F">
        <w:rPr>
          <w:rFonts w:cs="Arial"/>
          <w:lang w:val="it-IT"/>
        </w:rPr>
        <w:t>e</w:t>
      </w:r>
      <w:r w:rsidRPr="007F6C5F">
        <w:rPr>
          <w:rFonts w:cs="Arial"/>
          <w:spacing w:val="3"/>
          <w:lang w:val="it-IT"/>
        </w:rPr>
        <w:t xml:space="preserve"> </w:t>
      </w:r>
      <w:r w:rsidRPr="007F6C5F">
        <w:rPr>
          <w:rFonts w:cs="Arial"/>
          <w:lang w:val="it-IT"/>
        </w:rPr>
        <w:t>s</w:t>
      </w:r>
      <w:r w:rsidRPr="007F6C5F">
        <w:rPr>
          <w:rFonts w:cs="Arial"/>
          <w:spacing w:val="1"/>
          <w:lang w:val="it-IT"/>
        </w:rPr>
        <w:t>u</w:t>
      </w:r>
      <w:r w:rsidRPr="007F6C5F">
        <w:rPr>
          <w:rFonts w:cs="Arial"/>
          <w:lang w:val="it-IT"/>
        </w:rPr>
        <w:t>rve</w:t>
      </w:r>
      <w:r w:rsidRPr="007F6C5F">
        <w:rPr>
          <w:rFonts w:cs="Arial"/>
          <w:spacing w:val="1"/>
          <w:lang w:val="it-IT"/>
        </w:rPr>
        <w:t>n</w:t>
      </w:r>
      <w:r w:rsidRPr="007F6C5F">
        <w:rPr>
          <w:rFonts w:cs="Arial"/>
          <w:spacing w:val="-2"/>
          <w:lang w:val="it-IT"/>
        </w:rPr>
        <w:t>i</w:t>
      </w:r>
      <w:r w:rsidRPr="007F6C5F">
        <w:rPr>
          <w:rFonts w:cs="Arial"/>
          <w:spacing w:val="1"/>
          <w:lang w:val="it-IT"/>
        </w:rPr>
        <w:t>t</w:t>
      </w:r>
      <w:r w:rsidRPr="007F6C5F">
        <w:rPr>
          <w:rFonts w:cs="Arial"/>
          <w:lang w:val="it-IT"/>
        </w:rPr>
        <w:t>e</w:t>
      </w:r>
      <w:r w:rsidRPr="007F6C5F">
        <w:rPr>
          <w:rFonts w:cs="Arial"/>
          <w:spacing w:val="3"/>
          <w:lang w:val="it-IT"/>
        </w:rPr>
        <w:t xml:space="preserve"> </w:t>
      </w:r>
      <w:r w:rsidRPr="007F6C5F">
        <w:rPr>
          <w:rFonts w:cs="Arial"/>
          <w:lang w:val="it-IT"/>
        </w:rPr>
        <w:t>la ac</w:t>
      </w:r>
      <w:r w:rsidRPr="007F6C5F">
        <w:rPr>
          <w:rFonts w:cs="Arial"/>
          <w:spacing w:val="1"/>
          <w:lang w:val="it-IT"/>
        </w:rPr>
        <w:t>t</w:t>
      </w:r>
      <w:r w:rsidRPr="007F6C5F">
        <w:rPr>
          <w:rFonts w:cs="Arial"/>
          <w:lang w:val="it-IT"/>
        </w:rPr>
        <w:t>ele</w:t>
      </w:r>
      <w:r w:rsidRPr="007F6C5F">
        <w:rPr>
          <w:rFonts w:cs="Arial"/>
          <w:spacing w:val="3"/>
          <w:lang w:val="it-IT"/>
        </w:rPr>
        <w:t xml:space="preserve"> </w:t>
      </w:r>
      <w:r w:rsidRPr="007F6C5F">
        <w:rPr>
          <w:rFonts w:cs="Arial"/>
          <w:spacing w:val="1"/>
          <w:lang w:val="it-IT"/>
        </w:rPr>
        <w:t>n</w:t>
      </w:r>
      <w:r w:rsidRPr="007F6C5F">
        <w:rPr>
          <w:rFonts w:cs="Arial"/>
          <w:lang w:val="it-IT"/>
        </w:rPr>
        <w:t>o</w:t>
      </w:r>
      <w:r w:rsidRPr="007F6C5F">
        <w:rPr>
          <w:rFonts w:cs="Arial"/>
          <w:spacing w:val="-2"/>
          <w:lang w:val="it-IT"/>
        </w:rPr>
        <w:t>r</w:t>
      </w:r>
      <w:r w:rsidRPr="007F6C5F">
        <w:rPr>
          <w:rFonts w:cs="Arial"/>
          <w:lang w:val="it-IT"/>
        </w:rPr>
        <w:t>ma</w:t>
      </w:r>
      <w:r w:rsidRPr="007F6C5F">
        <w:rPr>
          <w:rFonts w:cs="Arial"/>
          <w:spacing w:val="1"/>
          <w:lang w:val="it-IT"/>
        </w:rPr>
        <w:t>t</w:t>
      </w:r>
      <w:r w:rsidRPr="007F6C5F">
        <w:rPr>
          <w:rFonts w:cs="Arial"/>
          <w:lang w:val="it-IT"/>
        </w:rPr>
        <w:t xml:space="preserve">ive </w:t>
      </w:r>
      <w:r w:rsidRPr="007F6C5F">
        <w:rPr>
          <w:rFonts w:cs="Arial"/>
          <w:spacing w:val="1"/>
          <w:lang w:val="it-IT"/>
        </w:rPr>
        <w:t>d</w:t>
      </w:r>
      <w:r w:rsidRPr="007F6C5F">
        <w:rPr>
          <w:rFonts w:cs="Arial"/>
          <w:lang w:val="it-IT"/>
        </w:rPr>
        <w:t>in</w:t>
      </w:r>
      <w:r w:rsidRPr="007F6C5F">
        <w:rPr>
          <w:rFonts w:cs="Arial"/>
          <w:spacing w:val="3"/>
          <w:lang w:val="it-IT"/>
        </w:rPr>
        <w:t xml:space="preserve"> </w:t>
      </w:r>
      <w:r w:rsidRPr="007F6C5F">
        <w:rPr>
          <w:rFonts w:cs="Arial"/>
          <w:spacing w:val="-1"/>
          <w:lang w:val="it-IT"/>
        </w:rPr>
        <w:t>d</w:t>
      </w:r>
      <w:r w:rsidRPr="007F6C5F">
        <w:rPr>
          <w:rFonts w:cs="Arial"/>
          <w:lang w:val="it-IT"/>
        </w:rPr>
        <w:t>ome</w:t>
      </w:r>
      <w:r w:rsidRPr="007F6C5F">
        <w:rPr>
          <w:rFonts w:cs="Arial"/>
          <w:spacing w:val="2"/>
          <w:lang w:val="it-IT"/>
        </w:rPr>
        <w:t>n</w:t>
      </w:r>
      <w:r w:rsidRPr="007F6C5F">
        <w:rPr>
          <w:rFonts w:cs="Arial"/>
          <w:spacing w:val="-2"/>
          <w:lang w:val="it-IT"/>
        </w:rPr>
        <w:t>i</w:t>
      </w:r>
      <w:r w:rsidRPr="007F6C5F">
        <w:rPr>
          <w:rFonts w:cs="Arial"/>
          <w:spacing w:val="1"/>
          <w:lang w:val="it-IT"/>
        </w:rPr>
        <w:t>u</w:t>
      </w:r>
      <w:r w:rsidRPr="007F6C5F">
        <w:rPr>
          <w:rFonts w:cs="Arial"/>
          <w:lang w:val="it-IT"/>
        </w:rPr>
        <w:t>.</w:t>
      </w:r>
      <w:r w:rsidRPr="007F6C5F">
        <w:rPr>
          <w:rFonts w:cs="Arial"/>
          <w:spacing w:val="1"/>
          <w:lang w:val="it-IT"/>
        </w:rPr>
        <w:t xml:space="preserve"> </w:t>
      </w:r>
      <w:r w:rsidRPr="007F6C5F">
        <w:rPr>
          <w:rFonts w:cs="Arial"/>
          <w:lang w:val="it-IT"/>
        </w:rPr>
        <w:t>În</w:t>
      </w:r>
      <w:r w:rsidRPr="007F6C5F">
        <w:rPr>
          <w:rFonts w:cs="Arial"/>
          <w:spacing w:val="2"/>
          <w:lang w:val="it-IT"/>
        </w:rPr>
        <w:t xml:space="preserve"> </w:t>
      </w:r>
      <w:r w:rsidRPr="007F6C5F">
        <w:rPr>
          <w:rFonts w:cs="Arial"/>
          <w:spacing w:val="1"/>
          <w:lang w:val="it-IT"/>
        </w:rPr>
        <w:t>t</w:t>
      </w:r>
      <w:r w:rsidRPr="007F6C5F">
        <w:rPr>
          <w:rFonts w:cs="Arial"/>
          <w:lang w:val="it-IT"/>
        </w:rPr>
        <w:t>er</w:t>
      </w:r>
      <w:r w:rsidRPr="007F6C5F">
        <w:rPr>
          <w:rFonts w:cs="Arial"/>
          <w:spacing w:val="1"/>
          <w:lang w:val="it-IT"/>
        </w:rPr>
        <w:t>m</w:t>
      </w:r>
      <w:r w:rsidRPr="007F6C5F">
        <w:rPr>
          <w:rFonts w:cs="Arial"/>
          <w:spacing w:val="-2"/>
          <w:lang w:val="it-IT"/>
        </w:rPr>
        <w:t>e</w:t>
      </w:r>
      <w:r w:rsidRPr="007F6C5F">
        <w:rPr>
          <w:rFonts w:cs="Arial"/>
          <w:lang w:val="it-IT"/>
        </w:rPr>
        <w:t>n</w:t>
      </w:r>
      <w:r w:rsidRPr="007F6C5F">
        <w:rPr>
          <w:rFonts w:cs="Arial"/>
          <w:spacing w:val="3"/>
          <w:lang w:val="it-IT"/>
        </w:rPr>
        <w:t xml:space="preserve"> </w:t>
      </w:r>
      <w:r w:rsidRPr="007F6C5F">
        <w:rPr>
          <w:rFonts w:cs="Arial"/>
          <w:spacing w:val="1"/>
          <w:lang w:val="it-IT"/>
        </w:rPr>
        <w:t>d</w:t>
      </w:r>
      <w:r w:rsidRPr="007F6C5F">
        <w:rPr>
          <w:rFonts w:cs="Arial"/>
          <w:lang w:val="it-IT"/>
        </w:rPr>
        <w:t>e 60</w:t>
      </w:r>
      <w:r w:rsidRPr="007F6C5F">
        <w:rPr>
          <w:rFonts w:cs="Arial"/>
          <w:spacing w:val="3"/>
          <w:lang w:val="it-IT"/>
        </w:rPr>
        <w:t xml:space="preserve"> </w:t>
      </w:r>
      <w:r w:rsidRPr="007F6C5F">
        <w:rPr>
          <w:rFonts w:cs="Arial"/>
          <w:spacing w:val="1"/>
          <w:lang w:val="it-IT"/>
        </w:rPr>
        <w:t>d</w:t>
      </w:r>
      <w:r w:rsidRPr="007F6C5F">
        <w:rPr>
          <w:rFonts w:cs="Arial"/>
          <w:lang w:val="it-IT"/>
        </w:rPr>
        <w:t>e</w:t>
      </w:r>
      <w:r w:rsidRPr="007F6C5F">
        <w:rPr>
          <w:rFonts w:cs="Arial"/>
          <w:spacing w:val="2"/>
          <w:lang w:val="it-IT"/>
        </w:rPr>
        <w:t xml:space="preserve"> </w:t>
      </w:r>
      <w:r w:rsidRPr="007F6C5F">
        <w:rPr>
          <w:rFonts w:cs="Arial"/>
          <w:spacing w:val="1"/>
          <w:lang w:val="it-IT"/>
        </w:rPr>
        <w:t>z</w:t>
      </w:r>
      <w:r w:rsidRPr="007F6C5F">
        <w:rPr>
          <w:rFonts w:cs="Arial"/>
          <w:spacing w:val="-2"/>
          <w:lang w:val="it-IT"/>
        </w:rPr>
        <w:t>i</w:t>
      </w:r>
      <w:r w:rsidRPr="007F6C5F">
        <w:rPr>
          <w:rFonts w:cs="Arial"/>
          <w:lang w:val="it-IT"/>
        </w:rPr>
        <w:t>le</w:t>
      </w:r>
      <w:r w:rsidRPr="007F6C5F">
        <w:rPr>
          <w:rFonts w:cs="Arial"/>
          <w:spacing w:val="3"/>
          <w:lang w:val="it-IT"/>
        </w:rPr>
        <w:t xml:space="preserve"> </w:t>
      </w:r>
      <w:r w:rsidRPr="007F6C5F">
        <w:rPr>
          <w:rFonts w:cs="Arial"/>
          <w:spacing w:val="-1"/>
          <w:lang w:val="it-IT"/>
        </w:rPr>
        <w:t>c</w:t>
      </w:r>
      <w:r w:rsidRPr="007F6C5F">
        <w:rPr>
          <w:rFonts w:cs="Arial"/>
          <w:lang w:val="it-IT"/>
        </w:rPr>
        <w:t>al</w:t>
      </w:r>
      <w:r w:rsidRPr="007F6C5F">
        <w:rPr>
          <w:rFonts w:cs="Arial"/>
          <w:spacing w:val="1"/>
          <w:lang w:val="it-IT"/>
        </w:rPr>
        <w:t>e</w:t>
      </w:r>
      <w:r w:rsidRPr="007F6C5F">
        <w:rPr>
          <w:rFonts w:cs="Arial"/>
          <w:spacing w:val="-1"/>
          <w:lang w:val="it-IT"/>
        </w:rPr>
        <w:t>n</w:t>
      </w:r>
      <w:r w:rsidRPr="007F6C5F">
        <w:rPr>
          <w:rFonts w:cs="Arial"/>
          <w:spacing w:val="1"/>
          <w:lang w:val="it-IT"/>
        </w:rPr>
        <w:t>d</w:t>
      </w:r>
      <w:r w:rsidRPr="007F6C5F">
        <w:rPr>
          <w:rFonts w:cs="Arial"/>
          <w:lang w:val="it-IT"/>
        </w:rPr>
        <w:t>aris</w:t>
      </w:r>
      <w:r w:rsidRPr="007F6C5F">
        <w:rPr>
          <w:rFonts w:cs="Arial"/>
          <w:spacing w:val="1"/>
          <w:lang w:val="it-IT"/>
        </w:rPr>
        <w:t>t</w:t>
      </w:r>
      <w:r w:rsidRPr="007F6C5F">
        <w:rPr>
          <w:rFonts w:cs="Arial"/>
          <w:lang w:val="it-IT"/>
        </w:rPr>
        <w:t>i</w:t>
      </w:r>
      <w:r w:rsidRPr="007F6C5F">
        <w:rPr>
          <w:rFonts w:cs="Arial"/>
          <w:spacing w:val="-3"/>
          <w:lang w:val="it-IT"/>
        </w:rPr>
        <w:t>c</w:t>
      </w:r>
      <w:r w:rsidRPr="007F6C5F">
        <w:rPr>
          <w:rFonts w:cs="Arial"/>
          <w:lang w:val="it-IT"/>
        </w:rPr>
        <w:t>e</w:t>
      </w:r>
      <w:r w:rsidRPr="007F6C5F">
        <w:rPr>
          <w:rFonts w:cs="Arial"/>
          <w:spacing w:val="2"/>
          <w:lang w:val="it-IT"/>
        </w:rPr>
        <w:t xml:space="preserve"> </w:t>
      </w:r>
      <w:r w:rsidRPr="007F6C5F">
        <w:rPr>
          <w:rFonts w:cs="Arial"/>
          <w:spacing w:val="1"/>
          <w:lang w:val="it-IT"/>
        </w:rPr>
        <w:t>d</w:t>
      </w:r>
      <w:r w:rsidRPr="007F6C5F">
        <w:rPr>
          <w:rFonts w:cs="Arial"/>
          <w:lang w:val="it-IT"/>
        </w:rPr>
        <w:t>e</w:t>
      </w:r>
      <w:r w:rsidRPr="007F6C5F">
        <w:rPr>
          <w:rFonts w:cs="Arial"/>
          <w:spacing w:val="2"/>
          <w:lang w:val="it-IT"/>
        </w:rPr>
        <w:t xml:space="preserve"> </w:t>
      </w:r>
      <w:r w:rsidRPr="007F6C5F">
        <w:rPr>
          <w:rFonts w:cs="Arial"/>
          <w:lang w:val="it-IT"/>
        </w:rPr>
        <w:t>la</w:t>
      </w:r>
      <w:r w:rsidRPr="007F6C5F">
        <w:rPr>
          <w:rFonts w:cs="Arial"/>
          <w:spacing w:val="2"/>
          <w:lang w:val="it-IT"/>
        </w:rPr>
        <w:t xml:space="preserve"> </w:t>
      </w:r>
      <w:r w:rsidRPr="007F6C5F">
        <w:rPr>
          <w:rFonts w:cs="Arial"/>
          <w:spacing w:val="1"/>
          <w:lang w:val="it-IT"/>
        </w:rPr>
        <w:t>d</w:t>
      </w:r>
      <w:r w:rsidRPr="007F6C5F">
        <w:rPr>
          <w:rFonts w:cs="Arial"/>
          <w:spacing w:val="-2"/>
          <w:lang w:val="it-IT"/>
        </w:rPr>
        <w:t>a</w:t>
      </w:r>
      <w:r w:rsidRPr="007F6C5F">
        <w:rPr>
          <w:rFonts w:cs="Arial"/>
          <w:spacing w:val="-1"/>
          <w:lang w:val="it-IT"/>
        </w:rPr>
        <w:t>t</w:t>
      </w:r>
      <w:r w:rsidRPr="007F6C5F">
        <w:rPr>
          <w:rFonts w:cs="Arial"/>
          <w:lang w:val="it-IT"/>
        </w:rPr>
        <w:t>a î</w:t>
      </w:r>
      <w:r w:rsidRPr="007F6C5F">
        <w:rPr>
          <w:rFonts w:cs="Arial"/>
          <w:spacing w:val="1"/>
          <w:lang w:val="it-IT"/>
        </w:rPr>
        <w:t>n</w:t>
      </w:r>
      <w:r w:rsidRPr="007F6C5F">
        <w:rPr>
          <w:rFonts w:cs="Arial"/>
          <w:spacing w:val="-1"/>
          <w:lang w:val="it-IT"/>
        </w:rPr>
        <w:t>c</w:t>
      </w:r>
      <w:r w:rsidRPr="007F6C5F">
        <w:rPr>
          <w:rFonts w:cs="Arial"/>
          <w:lang w:val="it-IT"/>
        </w:rPr>
        <w:t>re</w:t>
      </w:r>
      <w:r w:rsidRPr="007F6C5F">
        <w:rPr>
          <w:rFonts w:cs="Arial"/>
          <w:spacing w:val="1"/>
          <w:lang w:val="it-IT"/>
        </w:rPr>
        <w:t>d</w:t>
      </w:r>
      <w:r w:rsidRPr="007F6C5F">
        <w:rPr>
          <w:rFonts w:cs="Arial"/>
          <w:spacing w:val="-2"/>
          <w:lang w:val="it-IT"/>
        </w:rPr>
        <w:t>i</w:t>
      </w:r>
      <w:r w:rsidRPr="007F6C5F">
        <w:rPr>
          <w:rFonts w:cs="Arial"/>
          <w:spacing w:val="1"/>
          <w:lang w:val="it-IT"/>
        </w:rPr>
        <w:t>nţ</w:t>
      </w:r>
      <w:r w:rsidRPr="007F6C5F">
        <w:rPr>
          <w:rFonts w:cs="Arial"/>
          <w:lang w:val="it-IT"/>
        </w:rPr>
        <w:t>ării</w:t>
      </w:r>
      <w:r w:rsidRPr="007F6C5F">
        <w:rPr>
          <w:rFonts w:cs="Arial"/>
          <w:spacing w:val="1"/>
          <w:lang w:val="it-IT"/>
        </w:rPr>
        <w:t xml:space="preserve"> </w:t>
      </w:r>
      <w:r w:rsidRPr="007F6C5F">
        <w:rPr>
          <w:rFonts w:cs="Arial"/>
          <w:lang w:val="it-IT"/>
        </w:rPr>
        <w:t>servi</w:t>
      </w:r>
      <w:r w:rsidRPr="007F6C5F">
        <w:rPr>
          <w:rFonts w:cs="Arial"/>
          <w:spacing w:val="-1"/>
          <w:lang w:val="it-IT"/>
        </w:rPr>
        <w:t>c</w:t>
      </w:r>
      <w:r w:rsidRPr="007F6C5F">
        <w:rPr>
          <w:rFonts w:cs="Arial"/>
          <w:lang w:val="it-IT"/>
        </w:rPr>
        <w:t>i</w:t>
      </w:r>
      <w:r w:rsidRPr="007F6C5F">
        <w:rPr>
          <w:rFonts w:cs="Arial"/>
          <w:spacing w:val="1"/>
          <w:lang w:val="it-IT"/>
        </w:rPr>
        <w:t>u</w:t>
      </w:r>
      <w:r w:rsidRPr="007F6C5F">
        <w:rPr>
          <w:rFonts w:cs="Arial"/>
          <w:spacing w:val="-2"/>
          <w:lang w:val="it-IT"/>
        </w:rPr>
        <w:t>l</w:t>
      </w:r>
      <w:r w:rsidRPr="007F6C5F">
        <w:rPr>
          <w:rFonts w:cs="Arial"/>
          <w:spacing w:val="1"/>
          <w:lang w:val="it-IT"/>
        </w:rPr>
        <w:t>u</w:t>
      </w:r>
      <w:r w:rsidRPr="007F6C5F">
        <w:rPr>
          <w:rFonts w:cs="Arial"/>
          <w:lang w:val="it-IT"/>
        </w:rPr>
        <w:t>i</w:t>
      </w:r>
      <w:r w:rsidRPr="007F6C5F">
        <w:rPr>
          <w:rFonts w:cs="Arial"/>
          <w:spacing w:val="1"/>
          <w:lang w:val="it-IT"/>
        </w:rPr>
        <w:t xml:space="preserve"> </w:t>
      </w:r>
      <w:r w:rsidRPr="007F6C5F">
        <w:rPr>
          <w:rFonts w:cs="Arial"/>
          <w:spacing w:val="-1"/>
          <w:lang w:val="it-IT"/>
        </w:rPr>
        <w:t>d</w:t>
      </w:r>
      <w:r w:rsidRPr="007F6C5F">
        <w:rPr>
          <w:rFonts w:cs="Arial"/>
          <w:lang w:val="it-IT"/>
        </w:rPr>
        <w:t>e</w:t>
      </w:r>
      <w:r w:rsidRPr="007F6C5F">
        <w:rPr>
          <w:rFonts w:cs="Arial"/>
          <w:spacing w:val="1"/>
          <w:lang w:val="it-IT"/>
        </w:rPr>
        <w:t xml:space="preserve"> </w:t>
      </w:r>
      <w:r w:rsidRPr="007F6C5F">
        <w:rPr>
          <w:rFonts w:cs="Arial"/>
          <w:lang w:val="it-IT"/>
        </w:rPr>
        <w:t>il</w:t>
      </w:r>
      <w:r w:rsidRPr="007F6C5F">
        <w:rPr>
          <w:rFonts w:cs="Arial"/>
          <w:spacing w:val="1"/>
          <w:lang w:val="it-IT"/>
        </w:rPr>
        <w:t>u</w:t>
      </w:r>
      <w:r w:rsidRPr="007F6C5F">
        <w:rPr>
          <w:rFonts w:cs="Arial"/>
          <w:lang w:val="it-IT"/>
        </w:rPr>
        <w:t>mi</w:t>
      </w:r>
      <w:r w:rsidRPr="007F6C5F">
        <w:rPr>
          <w:rFonts w:cs="Arial"/>
          <w:spacing w:val="1"/>
          <w:lang w:val="it-IT"/>
        </w:rPr>
        <w:t>n</w:t>
      </w:r>
      <w:r w:rsidRPr="007F6C5F">
        <w:rPr>
          <w:rFonts w:cs="Arial"/>
          <w:spacing w:val="-2"/>
          <w:lang w:val="it-IT"/>
        </w:rPr>
        <w:t>a</w:t>
      </w:r>
      <w:r w:rsidRPr="007F6C5F">
        <w:rPr>
          <w:rFonts w:cs="Arial"/>
          <w:lang w:val="it-IT"/>
        </w:rPr>
        <w:t>t</w:t>
      </w:r>
      <w:r w:rsidRPr="007F6C5F">
        <w:rPr>
          <w:rFonts w:cs="Arial"/>
          <w:spacing w:val="2"/>
          <w:lang w:val="it-IT"/>
        </w:rPr>
        <w:t xml:space="preserve"> </w:t>
      </w:r>
      <w:r w:rsidRPr="007F6C5F">
        <w:rPr>
          <w:rFonts w:cs="Arial"/>
          <w:spacing w:val="1"/>
          <w:lang w:val="it-IT"/>
        </w:rPr>
        <w:t>p</w:t>
      </w:r>
      <w:r w:rsidRPr="007F6C5F">
        <w:rPr>
          <w:rFonts w:cs="Arial"/>
          <w:spacing w:val="-1"/>
          <w:lang w:val="it-IT"/>
        </w:rPr>
        <w:t>u</w:t>
      </w:r>
      <w:r w:rsidRPr="007F6C5F">
        <w:rPr>
          <w:rFonts w:cs="Arial"/>
          <w:spacing w:val="1"/>
          <w:lang w:val="it-IT"/>
        </w:rPr>
        <w:t>b</w:t>
      </w:r>
      <w:r w:rsidRPr="007F6C5F">
        <w:rPr>
          <w:rFonts w:cs="Arial"/>
          <w:lang w:val="it-IT"/>
        </w:rPr>
        <w:t xml:space="preserve">lic va </w:t>
      </w:r>
      <w:r w:rsidRPr="007F6C5F">
        <w:rPr>
          <w:rFonts w:cs="Arial"/>
          <w:spacing w:val="1"/>
          <w:lang w:val="it-IT"/>
        </w:rPr>
        <w:t>p</w:t>
      </w:r>
      <w:r w:rsidRPr="007F6C5F">
        <w:rPr>
          <w:rFonts w:cs="Arial"/>
          <w:lang w:val="it-IT"/>
        </w:rPr>
        <w:t>re</w:t>
      </w:r>
      <w:r w:rsidRPr="007F6C5F">
        <w:rPr>
          <w:rFonts w:cs="Arial"/>
          <w:spacing w:val="-1"/>
          <w:lang w:val="it-IT"/>
        </w:rPr>
        <w:t>z</w:t>
      </w:r>
      <w:r w:rsidRPr="007F6C5F">
        <w:rPr>
          <w:rFonts w:cs="Arial"/>
          <w:lang w:val="it-IT"/>
        </w:rPr>
        <w:t>e</w:t>
      </w:r>
      <w:r w:rsidRPr="007F6C5F">
        <w:rPr>
          <w:rFonts w:cs="Arial"/>
          <w:spacing w:val="1"/>
          <w:lang w:val="it-IT"/>
        </w:rPr>
        <w:t>nt</w:t>
      </w:r>
      <w:r w:rsidRPr="007F6C5F">
        <w:rPr>
          <w:rFonts w:cs="Arial"/>
          <w:lang w:val="it-IT"/>
        </w:rPr>
        <w:t>a</w:t>
      </w:r>
      <w:r w:rsidRPr="007F6C5F">
        <w:rPr>
          <w:rFonts w:cs="Arial"/>
          <w:spacing w:val="1"/>
          <w:lang w:val="it-IT"/>
        </w:rPr>
        <w:t xml:space="preserve"> </w:t>
      </w:r>
      <w:r w:rsidRPr="007F6C5F">
        <w:rPr>
          <w:rFonts w:cs="Arial"/>
          <w:lang w:val="it-IT"/>
        </w:rPr>
        <w:t>a</w:t>
      </w:r>
      <w:r w:rsidRPr="007F6C5F">
        <w:rPr>
          <w:rFonts w:cs="Arial"/>
          <w:spacing w:val="-1"/>
          <w:lang w:val="it-IT"/>
        </w:rPr>
        <w:t>u</w:t>
      </w:r>
      <w:r w:rsidRPr="007F6C5F">
        <w:rPr>
          <w:rFonts w:cs="Arial"/>
          <w:spacing w:val="1"/>
          <w:lang w:val="it-IT"/>
        </w:rPr>
        <w:t>t</w:t>
      </w:r>
      <w:r w:rsidRPr="007F6C5F">
        <w:rPr>
          <w:rFonts w:cs="Arial"/>
          <w:lang w:val="it-IT"/>
        </w:rPr>
        <w:t>or</w:t>
      </w:r>
      <w:r w:rsidRPr="007F6C5F">
        <w:rPr>
          <w:rFonts w:cs="Arial"/>
          <w:spacing w:val="-2"/>
          <w:lang w:val="it-IT"/>
        </w:rPr>
        <w:t>i</w:t>
      </w:r>
      <w:r w:rsidRPr="007F6C5F">
        <w:rPr>
          <w:rFonts w:cs="Arial"/>
          <w:spacing w:val="1"/>
          <w:lang w:val="it-IT"/>
        </w:rPr>
        <w:t>t</w:t>
      </w:r>
      <w:r w:rsidRPr="007F6C5F">
        <w:rPr>
          <w:rFonts w:cs="Arial"/>
          <w:spacing w:val="-2"/>
          <w:lang w:val="it-IT"/>
        </w:rPr>
        <w:t>ă</w:t>
      </w:r>
      <w:r w:rsidRPr="007F6C5F">
        <w:rPr>
          <w:rFonts w:cs="Arial"/>
          <w:spacing w:val="1"/>
          <w:lang w:val="it-IT"/>
        </w:rPr>
        <w:t>ţ</w:t>
      </w:r>
      <w:r w:rsidRPr="007F6C5F">
        <w:rPr>
          <w:rFonts w:cs="Arial"/>
          <w:lang w:val="it-IT"/>
        </w:rPr>
        <w:t>ii</w:t>
      </w:r>
      <w:r w:rsidRPr="007F6C5F">
        <w:rPr>
          <w:rFonts w:cs="Arial"/>
          <w:spacing w:val="1"/>
          <w:lang w:val="it-IT"/>
        </w:rPr>
        <w:t xml:space="preserve"> </w:t>
      </w:r>
      <w:r w:rsidRPr="007F6C5F">
        <w:rPr>
          <w:rFonts w:cs="Arial"/>
          <w:lang w:val="it-IT"/>
        </w:rPr>
        <w:t>a</w:t>
      </w:r>
      <w:r w:rsidRPr="007F6C5F">
        <w:rPr>
          <w:rFonts w:cs="Arial"/>
          <w:spacing w:val="1"/>
          <w:lang w:val="it-IT"/>
        </w:rPr>
        <w:t>d</w:t>
      </w:r>
      <w:r w:rsidRPr="007F6C5F">
        <w:rPr>
          <w:rFonts w:cs="Arial"/>
          <w:lang w:val="it-IT"/>
        </w:rPr>
        <w:t>mi</w:t>
      </w:r>
      <w:r w:rsidRPr="007F6C5F">
        <w:rPr>
          <w:rFonts w:cs="Arial"/>
          <w:spacing w:val="1"/>
          <w:lang w:val="it-IT"/>
        </w:rPr>
        <w:t>n</w:t>
      </w:r>
      <w:r w:rsidRPr="007F6C5F">
        <w:rPr>
          <w:rFonts w:cs="Arial"/>
          <w:lang w:val="it-IT"/>
        </w:rPr>
        <w:t>i</w:t>
      </w:r>
      <w:r w:rsidRPr="007F6C5F">
        <w:rPr>
          <w:rFonts w:cs="Arial"/>
          <w:spacing w:val="-3"/>
          <w:lang w:val="it-IT"/>
        </w:rPr>
        <w:t>s</w:t>
      </w:r>
      <w:r w:rsidRPr="007F6C5F">
        <w:rPr>
          <w:rFonts w:cs="Arial"/>
          <w:spacing w:val="-1"/>
          <w:lang w:val="it-IT"/>
        </w:rPr>
        <w:t>t</w:t>
      </w:r>
      <w:r w:rsidRPr="007F6C5F">
        <w:rPr>
          <w:rFonts w:cs="Arial"/>
          <w:lang w:val="it-IT"/>
        </w:rPr>
        <w:t>r</w:t>
      </w:r>
      <w:r w:rsidRPr="007F6C5F">
        <w:rPr>
          <w:rFonts w:cs="Arial"/>
          <w:spacing w:val="10"/>
          <w:lang w:val="it-IT"/>
        </w:rPr>
        <w:t>a</w:t>
      </w:r>
      <w:r w:rsidRPr="007F6C5F">
        <w:rPr>
          <w:rFonts w:cs="Arial"/>
          <w:spacing w:val="1"/>
          <w:lang w:val="it-IT"/>
        </w:rPr>
        <w:t>ţ</w:t>
      </w:r>
      <w:r w:rsidRPr="007F6C5F">
        <w:rPr>
          <w:rFonts w:cs="Arial"/>
          <w:lang w:val="it-IT"/>
        </w:rPr>
        <w:t>iei</w:t>
      </w:r>
      <w:r w:rsidRPr="007F6C5F">
        <w:rPr>
          <w:rFonts w:cs="Arial"/>
          <w:spacing w:val="1"/>
          <w:lang w:val="it-IT"/>
        </w:rPr>
        <w:t xml:space="preserve"> </w:t>
      </w:r>
      <w:r w:rsidRPr="007F6C5F">
        <w:rPr>
          <w:rFonts w:cs="Arial"/>
          <w:spacing w:val="-1"/>
          <w:lang w:val="it-IT"/>
        </w:rPr>
        <w:t>p</w:t>
      </w:r>
      <w:r w:rsidRPr="007F6C5F">
        <w:rPr>
          <w:rFonts w:cs="Arial"/>
          <w:spacing w:val="1"/>
          <w:lang w:val="it-IT"/>
        </w:rPr>
        <w:t>ub</w:t>
      </w:r>
      <w:r w:rsidRPr="007F6C5F">
        <w:rPr>
          <w:rFonts w:cs="Arial"/>
          <w:lang w:val="it-IT"/>
        </w:rPr>
        <w:t>li</w:t>
      </w:r>
      <w:r w:rsidRPr="007F6C5F">
        <w:rPr>
          <w:rFonts w:cs="Arial"/>
          <w:spacing w:val="-3"/>
          <w:lang w:val="it-IT"/>
        </w:rPr>
        <w:t>c</w:t>
      </w:r>
      <w:r w:rsidRPr="007F6C5F">
        <w:rPr>
          <w:rFonts w:cs="Arial"/>
          <w:lang w:val="it-IT"/>
        </w:rPr>
        <w:t>e locale</w:t>
      </w:r>
      <w:r w:rsidRPr="007F6C5F">
        <w:rPr>
          <w:rFonts w:cs="Arial"/>
          <w:spacing w:val="2"/>
          <w:lang w:val="it-IT"/>
        </w:rPr>
        <w:t xml:space="preserve"> </w:t>
      </w:r>
      <w:r w:rsidRPr="007F6C5F">
        <w:rPr>
          <w:rFonts w:cs="Arial"/>
          <w:lang w:val="it-IT"/>
        </w:rPr>
        <w:t>m</w:t>
      </w:r>
      <w:r w:rsidRPr="007F6C5F">
        <w:rPr>
          <w:rFonts w:cs="Arial"/>
          <w:spacing w:val="-1"/>
          <w:lang w:val="it-IT"/>
        </w:rPr>
        <w:t>o</w:t>
      </w:r>
      <w:r w:rsidRPr="007F6C5F">
        <w:rPr>
          <w:rFonts w:cs="Arial"/>
          <w:spacing w:val="1"/>
          <w:lang w:val="it-IT"/>
        </w:rPr>
        <w:t>du</w:t>
      </w:r>
      <w:r w:rsidRPr="007F6C5F">
        <w:rPr>
          <w:rFonts w:cs="Arial"/>
          <w:lang w:val="it-IT"/>
        </w:rPr>
        <w:t>l</w:t>
      </w:r>
      <w:r w:rsidRPr="007F6C5F">
        <w:rPr>
          <w:rFonts w:cs="Arial"/>
          <w:spacing w:val="-2"/>
          <w:lang w:val="it-IT"/>
        </w:rPr>
        <w:t xml:space="preserve"> </w:t>
      </w:r>
      <w:r w:rsidRPr="007F6C5F">
        <w:rPr>
          <w:rFonts w:cs="Arial"/>
          <w:spacing w:val="1"/>
          <w:lang w:val="it-IT"/>
        </w:rPr>
        <w:t>d</w:t>
      </w:r>
      <w:r w:rsidRPr="007F6C5F">
        <w:rPr>
          <w:rFonts w:cs="Arial"/>
          <w:lang w:val="it-IT"/>
        </w:rPr>
        <w:t>e</w:t>
      </w:r>
      <w:r w:rsidRPr="007F6C5F">
        <w:rPr>
          <w:rFonts w:cs="Arial"/>
          <w:spacing w:val="-1"/>
          <w:lang w:val="it-IT"/>
        </w:rPr>
        <w:t xml:space="preserve"> </w:t>
      </w:r>
      <w:r w:rsidRPr="007F6C5F">
        <w:rPr>
          <w:rFonts w:cs="Arial"/>
          <w:lang w:val="it-IT"/>
        </w:rPr>
        <w:t>orga</w:t>
      </w:r>
      <w:r w:rsidRPr="007F6C5F">
        <w:rPr>
          <w:rFonts w:cs="Arial"/>
          <w:spacing w:val="-1"/>
          <w:lang w:val="it-IT"/>
        </w:rPr>
        <w:t>n</w:t>
      </w:r>
      <w:r w:rsidRPr="007F6C5F">
        <w:rPr>
          <w:rFonts w:cs="Arial"/>
          <w:lang w:val="it-IT"/>
        </w:rPr>
        <w:t>i</w:t>
      </w:r>
      <w:r w:rsidRPr="007F6C5F">
        <w:rPr>
          <w:rFonts w:cs="Arial"/>
          <w:spacing w:val="1"/>
          <w:lang w:val="it-IT"/>
        </w:rPr>
        <w:t>z</w:t>
      </w:r>
      <w:r w:rsidRPr="007F6C5F">
        <w:rPr>
          <w:rFonts w:cs="Arial"/>
          <w:spacing w:val="-2"/>
          <w:lang w:val="it-IT"/>
        </w:rPr>
        <w:t>a</w:t>
      </w:r>
      <w:r w:rsidRPr="007F6C5F">
        <w:rPr>
          <w:rFonts w:cs="Arial"/>
          <w:lang w:val="it-IT"/>
        </w:rPr>
        <w:t>re</w:t>
      </w:r>
      <w:r w:rsidRPr="007F6C5F">
        <w:rPr>
          <w:rFonts w:cs="Arial"/>
          <w:spacing w:val="1"/>
          <w:lang w:val="it-IT"/>
        </w:rPr>
        <w:t xml:space="preserve"> </w:t>
      </w:r>
      <w:r w:rsidRPr="007F6C5F">
        <w:rPr>
          <w:rFonts w:cs="Arial"/>
          <w:lang w:val="it-IT"/>
        </w:rPr>
        <w:t>a</w:t>
      </w:r>
      <w:r w:rsidRPr="007F6C5F">
        <w:rPr>
          <w:rFonts w:cs="Arial"/>
          <w:spacing w:val="1"/>
          <w:lang w:val="it-IT"/>
        </w:rPr>
        <w:t xml:space="preserve"> </w:t>
      </w:r>
      <w:r w:rsidRPr="007F6C5F">
        <w:rPr>
          <w:rFonts w:cs="Arial"/>
          <w:lang w:val="it-IT"/>
        </w:rPr>
        <w:t>ace</w:t>
      </w:r>
      <w:r w:rsidRPr="007F6C5F">
        <w:rPr>
          <w:rFonts w:cs="Arial"/>
          <w:spacing w:val="-3"/>
          <w:lang w:val="it-IT"/>
        </w:rPr>
        <w:t>s</w:t>
      </w:r>
      <w:r w:rsidRPr="007F6C5F">
        <w:rPr>
          <w:rFonts w:cs="Arial"/>
          <w:spacing w:val="1"/>
          <w:lang w:val="it-IT"/>
        </w:rPr>
        <w:t>tu</w:t>
      </w:r>
      <w:r w:rsidRPr="007F6C5F">
        <w:rPr>
          <w:rFonts w:cs="Arial"/>
          <w:lang w:val="it-IT"/>
        </w:rPr>
        <w:t>i</w:t>
      </w:r>
      <w:r w:rsidRPr="007F6C5F">
        <w:rPr>
          <w:rFonts w:cs="Arial"/>
          <w:spacing w:val="-2"/>
          <w:lang w:val="it-IT"/>
        </w:rPr>
        <w:t xml:space="preserve"> </w:t>
      </w:r>
      <w:r w:rsidRPr="007F6C5F">
        <w:rPr>
          <w:rFonts w:cs="Arial"/>
          <w:lang w:val="it-IT"/>
        </w:rPr>
        <w:t>sis</w:t>
      </w:r>
      <w:r w:rsidRPr="007F6C5F">
        <w:rPr>
          <w:rFonts w:cs="Arial"/>
          <w:spacing w:val="1"/>
          <w:lang w:val="it-IT"/>
        </w:rPr>
        <w:t>t</w:t>
      </w:r>
      <w:r w:rsidRPr="007F6C5F">
        <w:rPr>
          <w:rFonts w:cs="Arial"/>
          <w:lang w:val="it-IT"/>
        </w:rPr>
        <w:t>e</w:t>
      </w:r>
      <w:r w:rsidRPr="007F6C5F">
        <w:rPr>
          <w:rFonts w:cs="Arial"/>
          <w:spacing w:val="1"/>
          <w:lang w:val="it-IT"/>
        </w:rPr>
        <w:t>m</w:t>
      </w:r>
      <w:r w:rsidRPr="007F6C5F">
        <w:rPr>
          <w:rFonts w:cs="Arial"/>
          <w:lang w:val="it-IT"/>
        </w:rPr>
        <w:t>;</w:t>
      </w:r>
    </w:p>
    <w:p w14:paraId="3C1C3B70" w14:textId="4C5F389E" w:rsidR="00424091" w:rsidRDefault="00122BB3" w:rsidP="00396F41">
      <w:pPr>
        <w:pStyle w:val="ListParagraph"/>
        <w:numPr>
          <w:ilvl w:val="0"/>
          <w:numId w:val="5"/>
        </w:numPr>
        <w:spacing w:line="360" w:lineRule="auto"/>
        <w:ind w:left="714" w:hanging="357"/>
        <w:rPr>
          <w:rFonts w:cs="Arial"/>
          <w:lang w:val="it-IT"/>
        </w:rPr>
      </w:pPr>
      <w:r w:rsidRPr="007F6C5F">
        <w:rPr>
          <w:rFonts w:cs="Arial"/>
          <w:lang w:val="it-IT"/>
        </w:rPr>
        <w:t>i</w:t>
      </w:r>
      <w:r w:rsidRPr="007F6C5F">
        <w:rPr>
          <w:rFonts w:cs="Arial"/>
          <w:spacing w:val="1"/>
          <w:lang w:val="it-IT"/>
        </w:rPr>
        <w:t>nf</w:t>
      </w:r>
      <w:r w:rsidRPr="007F6C5F">
        <w:rPr>
          <w:rFonts w:cs="Arial"/>
          <w:lang w:val="it-IT"/>
        </w:rPr>
        <w:t>or</w:t>
      </w:r>
      <w:r w:rsidRPr="007F6C5F">
        <w:rPr>
          <w:rFonts w:cs="Arial"/>
          <w:spacing w:val="-2"/>
          <w:lang w:val="it-IT"/>
        </w:rPr>
        <w:t>m</w:t>
      </w:r>
      <w:r w:rsidRPr="007F6C5F">
        <w:rPr>
          <w:rFonts w:cs="Arial"/>
          <w:lang w:val="it-IT"/>
        </w:rPr>
        <w:t>ar</w:t>
      </w:r>
      <w:r w:rsidRPr="007F6C5F">
        <w:rPr>
          <w:rFonts w:cs="Arial"/>
          <w:spacing w:val="1"/>
          <w:lang w:val="it-IT"/>
        </w:rPr>
        <w:t>e</w:t>
      </w:r>
      <w:r w:rsidRPr="007F6C5F">
        <w:rPr>
          <w:rFonts w:cs="Arial"/>
          <w:lang w:val="it-IT"/>
        </w:rPr>
        <w:t xml:space="preserve">a </w:t>
      </w:r>
      <w:r w:rsidRPr="007F6C5F">
        <w:rPr>
          <w:rFonts w:cs="Arial"/>
          <w:spacing w:val="-1"/>
          <w:lang w:val="it-IT"/>
        </w:rPr>
        <w:t>u</w:t>
      </w:r>
      <w:r w:rsidRPr="007F6C5F">
        <w:rPr>
          <w:rFonts w:cs="Arial"/>
          <w:spacing w:val="1"/>
          <w:lang w:val="it-IT"/>
        </w:rPr>
        <w:t>t</w:t>
      </w:r>
      <w:r w:rsidRPr="007F6C5F">
        <w:rPr>
          <w:rFonts w:cs="Arial"/>
          <w:lang w:val="it-IT"/>
        </w:rPr>
        <w:t>ili</w:t>
      </w:r>
      <w:r w:rsidRPr="007F6C5F">
        <w:rPr>
          <w:rFonts w:cs="Arial"/>
          <w:spacing w:val="-1"/>
          <w:lang w:val="it-IT"/>
        </w:rPr>
        <w:t>z</w:t>
      </w:r>
      <w:r w:rsidRPr="007F6C5F">
        <w:rPr>
          <w:rFonts w:cs="Arial"/>
          <w:lang w:val="it-IT"/>
        </w:rPr>
        <w:t>a</w:t>
      </w:r>
      <w:r w:rsidRPr="007F6C5F">
        <w:rPr>
          <w:rFonts w:cs="Arial"/>
          <w:spacing w:val="1"/>
          <w:lang w:val="it-IT"/>
        </w:rPr>
        <w:t>t</w:t>
      </w:r>
      <w:r w:rsidRPr="007F6C5F">
        <w:rPr>
          <w:rFonts w:cs="Arial"/>
          <w:lang w:val="it-IT"/>
        </w:rPr>
        <w:t>o</w:t>
      </w:r>
      <w:r w:rsidRPr="007F6C5F">
        <w:rPr>
          <w:rFonts w:cs="Arial"/>
          <w:spacing w:val="-2"/>
          <w:lang w:val="it-IT"/>
        </w:rPr>
        <w:t>r</w:t>
      </w:r>
      <w:r w:rsidRPr="007F6C5F">
        <w:rPr>
          <w:rFonts w:cs="Arial"/>
          <w:spacing w:val="1"/>
          <w:lang w:val="it-IT"/>
        </w:rPr>
        <w:t>u</w:t>
      </w:r>
      <w:r w:rsidRPr="007F6C5F">
        <w:rPr>
          <w:rFonts w:cs="Arial"/>
          <w:spacing w:val="-2"/>
          <w:lang w:val="it-IT"/>
        </w:rPr>
        <w:t>l</w:t>
      </w:r>
      <w:r w:rsidRPr="007F6C5F">
        <w:rPr>
          <w:rFonts w:cs="Arial"/>
          <w:spacing w:val="1"/>
          <w:lang w:val="it-IT"/>
        </w:rPr>
        <w:t>u</w:t>
      </w:r>
      <w:r w:rsidRPr="007F6C5F">
        <w:rPr>
          <w:rFonts w:cs="Arial"/>
          <w:lang w:val="it-IT"/>
        </w:rPr>
        <w:t>i şi</w:t>
      </w:r>
      <w:r w:rsidRPr="007F6C5F">
        <w:rPr>
          <w:rFonts w:cs="Arial"/>
          <w:spacing w:val="21"/>
          <w:lang w:val="it-IT"/>
        </w:rPr>
        <w:t xml:space="preserve"> </w:t>
      </w:r>
      <w:r w:rsidRPr="007F6C5F">
        <w:rPr>
          <w:rFonts w:cs="Arial"/>
          <w:lang w:val="it-IT"/>
        </w:rPr>
        <w:t>a</w:t>
      </w:r>
      <w:r w:rsidRPr="007F6C5F">
        <w:rPr>
          <w:rFonts w:cs="Arial"/>
          <w:spacing w:val="21"/>
          <w:lang w:val="it-IT"/>
        </w:rPr>
        <w:t xml:space="preserve"> </w:t>
      </w:r>
      <w:r w:rsidRPr="007F6C5F">
        <w:rPr>
          <w:rFonts w:cs="Arial"/>
          <w:spacing w:val="1"/>
          <w:lang w:val="it-IT"/>
        </w:rPr>
        <w:t>b</w:t>
      </w:r>
      <w:r w:rsidRPr="007F6C5F">
        <w:rPr>
          <w:rFonts w:cs="Arial"/>
          <w:lang w:val="it-IT"/>
        </w:rPr>
        <w:t>e</w:t>
      </w:r>
      <w:r w:rsidRPr="007F6C5F">
        <w:rPr>
          <w:rFonts w:cs="Arial"/>
          <w:spacing w:val="1"/>
          <w:lang w:val="it-IT"/>
        </w:rPr>
        <w:t>n</w:t>
      </w:r>
      <w:r w:rsidRPr="007F6C5F">
        <w:rPr>
          <w:rFonts w:cs="Arial"/>
          <w:spacing w:val="-2"/>
          <w:lang w:val="it-IT"/>
        </w:rPr>
        <w:t>e</w:t>
      </w:r>
      <w:r w:rsidRPr="007F6C5F">
        <w:rPr>
          <w:rFonts w:cs="Arial"/>
          <w:spacing w:val="1"/>
          <w:lang w:val="it-IT"/>
        </w:rPr>
        <w:t>f</w:t>
      </w:r>
      <w:r w:rsidRPr="007F6C5F">
        <w:rPr>
          <w:rFonts w:cs="Arial"/>
          <w:lang w:val="it-IT"/>
        </w:rPr>
        <w:t>i</w:t>
      </w:r>
      <w:r w:rsidRPr="007F6C5F">
        <w:rPr>
          <w:rFonts w:cs="Arial"/>
          <w:spacing w:val="-1"/>
          <w:lang w:val="it-IT"/>
        </w:rPr>
        <w:t>c</w:t>
      </w:r>
      <w:r w:rsidRPr="007F6C5F">
        <w:rPr>
          <w:rFonts w:cs="Arial"/>
          <w:lang w:val="it-IT"/>
        </w:rPr>
        <w:t>iaril</w:t>
      </w:r>
      <w:r w:rsidRPr="007F6C5F">
        <w:rPr>
          <w:rFonts w:cs="Arial"/>
          <w:spacing w:val="-1"/>
          <w:lang w:val="it-IT"/>
        </w:rPr>
        <w:t>o</w:t>
      </w:r>
      <w:r w:rsidRPr="007F6C5F">
        <w:rPr>
          <w:rFonts w:cs="Arial"/>
          <w:lang w:val="it-IT"/>
        </w:rPr>
        <w:t>r</w:t>
      </w:r>
      <w:r w:rsidRPr="007F6C5F">
        <w:rPr>
          <w:rFonts w:cs="Arial"/>
          <w:spacing w:val="21"/>
          <w:lang w:val="it-IT"/>
        </w:rPr>
        <w:t xml:space="preserve"> </w:t>
      </w:r>
      <w:r w:rsidRPr="007F6C5F">
        <w:rPr>
          <w:rFonts w:cs="Arial"/>
          <w:spacing w:val="1"/>
          <w:lang w:val="it-IT"/>
        </w:rPr>
        <w:t>d</w:t>
      </w:r>
      <w:r w:rsidRPr="007F6C5F">
        <w:rPr>
          <w:rFonts w:cs="Arial"/>
          <w:lang w:val="it-IT"/>
        </w:rPr>
        <w:t>es</w:t>
      </w:r>
      <w:r w:rsidRPr="007F6C5F">
        <w:rPr>
          <w:rFonts w:cs="Arial"/>
          <w:spacing w:val="1"/>
          <w:lang w:val="it-IT"/>
        </w:rPr>
        <w:t>p</w:t>
      </w:r>
      <w:r w:rsidRPr="007F6C5F">
        <w:rPr>
          <w:rFonts w:cs="Arial"/>
          <w:lang w:val="it-IT"/>
        </w:rPr>
        <w:t>re</w:t>
      </w:r>
      <w:r w:rsidRPr="007F6C5F">
        <w:rPr>
          <w:rFonts w:cs="Arial"/>
          <w:spacing w:val="19"/>
          <w:lang w:val="it-IT"/>
        </w:rPr>
        <w:t xml:space="preserve"> </w:t>
      </w:r>
      <w:r w:rsidRPr="007F6C5F">
        <w:rPr>
          <w:rFonts w:cs="Arial"/>
          <w:spacing w:val="1"/>
          <w:lang w:val="it-IT"/>
        </w:rPr>
        <w:t>p</w:t>
      </w:r>
      <w:r w:rsidRPr="007F6C5F">
        <w:rPr>
          <w:rFonts w:cs="Arial"/>
          <w:lang w:val="it-IT"/>
        </w:rPr>
        <w:t>la</w:t>
      </w:r>
      <w:r w:rsidRPr="007F6C5F">
        <w:rPr>
          <w:rFonts w:cs="Arial"/>
          <w:spacing w:val="1"/>
          <w:lang w:val="it-IT"/>
        </w:rPr>
        <w:t>n</w:t>
      </w:r>
      <w:r w:rsidRPr="007F6C5F">
        <w:rPr>
          <w:rFonts w:cs="Arial"/>
          <w:spacing w:val="-2"/>
          <w:lang w:val="it-IT"/>
        </w:rPr>
        <w:t>i</w:t>
      </w:r>
      <w:r w:rsidRPr="007F6C5F">
        <w:rPr>
          <w:rFonts w:cs="Arial"/>
          <w:spacing w:val="1"/>
          <w:lang w:val="it-IT"/>
        </w:rPr>
        <w:t>f</w:t>
      </w:r>
      <w:r w:rsidRPr="007F6C5F">
        <w:rPr>
          <w:rFonts w:cs="Arial"/>
          <w:lang w:val="it-IT"/>
        </w:rPr>
        <w:t>i</w:t>
      </w:r>
      <w:r w:rsidRPr="007F6C5F">
        <w:rPr>
          <w:rFonts w:cs="Arial"/>
          <w:spacing w:val="-1"/>
          <w:lang w:val="it-IT"/>
        </w:rPr>
        <w:t>c</w:t>
      </w:r>
      <w:r w:rsidRPr="007F6C5F">
        <w:rPr>
          <w:rFonts w:cs="Arial"/>
          <w:lang w:val="it-IT"/>
        </w:rPr>
        <w:t>ar</w:t>
      </w:r>
      <w:r w:rsidRPr="007F6C5F">
        <w:rPr>
          <w:rFonts w:cs="Arial"/>
          <w:spacing w:val="1"/>
          <w:lang w:val="it-IT"/>
        </w:rPr>
        <w:t>e</w:t>
      </w:r>
      <w:r w:rsidRPr="007F6C5F">
        <w:rPr>
          <w:rFonts w:cs="Arial"/>
          <w:lang w:val="it-IT"/>
        </w:rPr>
        <w:t>a</w:t>
      </w:r>
      <w:r w:rsidRPr="007F6C5F">
        <w:rPr>
          <w:rFonts w:cs="Arial"/>
          <w:spacing w:val="19"/>
          <w:lang w:val="it-IT"/>
        </w:rPr>
        <w:t xml:space="preserve"> </w:t>
      </w:r>
      <w:r w:rsidRPr="007F6C5F">
        <w:rPr>
          <w:rFonts w:cs="Arial"/>
          <w:lang w:val="it-IT"/>
        </w:rPr>
        <w:t>a</w:t>
      </w:r>
      <w:r w:rsidRPr="007F6C5F">
        <w:rPr>
          <w:rFonts w:cs="Arial"/>
          <w:spacing w:val="1"/>
          <w:lang w:val="it-IT"/>
        </w:rPr>
        <w:t>nu</w:t>
      </w:r>
      <w:r w:rsidRPr="007F6C5F">
        <w:rPr>
          <w:rFonts w:cs="Arial"/>
          <w:lang w:val="it-IT"/>
        </w:rPr>
        <w:t>ală a re</w:t>
      </w:r>
      <w:r w:rsidRPr="007F6C5F">
        <w:rPr>
          <w:rFonts w:cs="Arial"/>
          <w:spacing w:val="1"/>
          <w:lang w:val="it-IT"/>
        </w:rPr>
        <w:t>p</w:t>
      </w:r>
      <w:r w:rsidRPr="007F6C5F">
        <w:rPr>
          <w:rFonts w:cs="Arial"/>
          <w:lang w:val="it-IT"/>
        </w:rPr>
        <w:t>ar</w:t>
      </w:r>
      <w:r w:rsidRPr="007F6C5F">
        <w:rPr>
          <w:rFonts w:cs="Arial"/>
          <w:spacing w:val="-2"/>
          <w:lang w:val="it-IT"/>
        </w:rPr>
        <w:t>a</w:t>
      </w:r>
      <w:r w:rsidRPr="007F6C5F">
        <w:rPr>
          <w:rFonts w:cs="Arial"/>
          <w:spacing w:val="1"/>
          <w:lang w:val="it-IT"/>
        </w:rPr>
        <w:t>ţ</w:t>
      </w:r>
      <w:r w:rsidRPr="007F6C5F">
        <w:rPr>
          <w:rFonts w:cs="Arial"/>
          <w:lang w:val="it-IT"/>
        </w:rPr>
        <w:t>iilo</w:t>
      </w:r>
      <w:r w:rsidRPr="007F6C5F">
        <w:rPr>
          <w:rFonts w:cs="Arial"/>
          <w:spacing w:val="-2"/>
          <w:lang w:val="it-IT"/>
        </w:rPr>
        <w:t>r</w:t>
      </w:r>
      <w:r w:rsidRPr="007F6C5F">
        <w:rPr>
          <w:rFonts w:cs="Arial"/>
          <w:spacing w:val="1"/>
          <w:lang w:val="it-IT"/>
        </w:rPr>
        <w:t>/</w:t>
      </w:r>
      <w:r w:rsidRPr="007F6C5F">
        <w:rPr>
          <w:rFonts w:cs="Arial"/>
          <w:lang w:val="it-IT"/>
        </w:rPr>
        <w:t>revizii</w:t>
      </w:r>
      <w:r w:rsidRPr="007F6C5F">
        <w:rPr>
          <w:rFonts w:cs="Arial"/>
          <w:spacing w:val="-2"/>
          <w:lang w:val="it-IT"/>
        </w:rPr>
        <w:t>l</w:t>
      </w:r>
      <w:r w:rsidRPr="007F6C5F">
        <w:rPr>
          <w:rFonts w:cs="Arial"/>
          <w:lang w:val="it-IT"/>
        </w:rPr>
        <w:t>or</w:t>
      </w:r>
      <w:r w:rsidRPr="007F6C5F">
        <w:rPr>
          <w:rFonts w:cs="Arial"/>
          <w:spacing w:val="1"/>
          <w:lang w:val="it-IT"/>
        </w:rPr>
        <w:t xml:space="preserve"> </w:t>
      </w:r>
      <w:r w:rsidRPr="007F6C5F">
        <w:rPr>
          <w:rFonts w:cs="Arial"/>
          <w:spacing w:val="-1"/>
          <w:lang w:val="it-IT"/>
        </w:rPr>
        <w:t>c</w:t>
      </w:r>
      <w:r w:rsidRPr="007F6C5F">
        <w:rPr>
          <w:rFonts w:cs="Arial"/>
          <w:lang w:val="it-IT"/>
        </w:rPr>
        <w:t>e</w:t>
      </w:r>
      <w:r w:rsidRPr="007F6C5F">
        <w:rPr>
          <w:rFonts w:cs="Arial"/>
          <w:spacing w:val="-1"/>
          <w:lang w:val="it-IT"/>
        </w:rPr>
        <w:t xml:space="preserve"> </w:t>
      </w:r>
      <w:r w:rsidRPr="007F6C5F">
        <w:rPr>
          <w:rFonts w:cs="Arial"/>
          <w:lang w:val="it-IT"/>
        </w:rPr>
        <w:t>se</w:t>
      </w:r>
      <w:r w:rsidRPr="007F6C5F">
        <w:rPr>
          <w:rFonts w:cs="Arial"/>
          <w:spacing w:val="1"/>
          <w:lang w:val="it-IT"/>
        </w:rPr>
        <w:t xml:space="preserve"> </w:t>
      </w:r>
      <w:r w:rsidRPr="007F6C5F">
        <w:rPr>
          <w:rFonts w:cs="Arial"/>
          <w:lang w:val="it-IT"/>
        </w:rPr>
        <w:t>vor</w:t>
      </w:r>
      <w:r w:rsidRPr="007F6C5F">
        <w:rPr>
          <w:rFonts w:cs="Arial"/>
          <w:spacing w:val="1"/>
          <w:lang w:val="it-IT"/>
        </w:rPr>
        <w:t xml:space="preserve"> </w:t>
      </w:r>
      <w:r w:rsidRPr="007F6C5F">
        <w:rPr>
          <w:rFonts w:cs="Arial"/>
          <w:spacing w:val="-2"/>
          <w:lang w:val="it-IT"/>
        </w:rPr>
        <w:t>e</w:t>
      </w:r>
      <w:r w:rsidRPr="007F6C5F">
        <w:rPr>
          <w:rFonts w:cs="Arial"/>
          <w:spacing w:val="1"/>
          <w:lang w:val="it-IT"/>
        </w:rPr>
        <w:t>f</w:t>
      </w:r>
      <w:r w:rsidRPr="007F6C5F">
        <w:rPr>
          <w:rFonts w:cs="Arial"/>
          <w:lang w:val="it-IT"/>
        </w:rPr>
        <w:t>ec</w:t>
      </w:r>
      <w:r w:rsidRPr="007F6C5F">
        <w:rPr>
          <w:rFonts w:cs="Arial"/>
          <w:spacing w:val="-1"/>
          <w:lang w:val="it-IT"/>
        </w:rPr>
        <w:t>t</w:t>
      </w:r>
      <w:r w:rsidRPr="007F6C5F">
        <w:rPr>
          <w:rFonts w:cs="Arial"/>
          <w:spacing w:val="1"/>
          <w:lang w:val="it-IT"/>
        </w:rPr>
        <w:t>u</w:t>
      </w:r>
      <w:r w:rsidRPr="007F6C5F">
        <w:rPr>
          <w:rFonts w:cs="Arial"/>
          <w:lang w:val="it-IT"/>
        </w:rPr>
        <w:t>a</w:t>
      </w:r>
      <w:r w:rsidRPr="007F6C5F">
        <w:rPr>
          <w:rFonts w:cs="Arial"/>
          <w:spacing w:val="1"/>
          <w:lang w:val="it-IT"/>
        </w:rPr>
        <w:t xml:space="preserve"> </w:t>
      </w:r>
      <w:r w:rsidRPr="007F6C5F">
        <w:rPr>
          <w:rFonts w:cs="Arial"/>
          <w:spacing w:val="-2"/>
          <w:lang w:val="it-IT"/>
        </w:rPr>
        <w:t>l</w:t>
      </w:r>
      <w:r w:rsidRPr="007F6C5F">
        <w:rPr>
          <w:rFonts w:cs="Arial"/>
          <w:lang w:val="it-IT"/>
        </w:rPr>
        <w:t>a</w:t>
      </w:r>
      <w:r w:rsidRPr="007F6C5F">
        <w:rPr>
          <w:rFonts w:cs="Arial"/>
          <w:spacing w:val="1"/>
          <w:lang w:val="it-IT"/>
        </w:rPr>
        <w:t xml:space="preserve"> </w:t>
      </w:r>
      <w:r w:rsidRPr="007F6C5F">
        <w:rPr>
          <w:rFonts w:cs="Arial"/>
          <w:lang w:val="it-IT"/>
        </w:rPr>
        <w:t>sist</w:t>
      </w:r>
      <w:r w:rsidRPr="007F6C5F">
        <w:rPr>
          <w:rFonts w:cs="Arial"/>
          <w:spacing w:val="-2"/>
          <w:lang w:val="it-IT"/>
        </w:rPr>
        <w:t>e</w:t>
      </w:r>
      <w:r w:rsidRPr="007F6C5F">
        <w:rPr>
          <w:rFonts w:cs="Arial"/>
          <w:lang w:val="it-IT"/>
        </w:rPr>
        <w:t>m</w:t>
      </w:r>
      <w:r w:rsidRPr="007F6C5F">
        <w:rPr>
          <w:rFonts w:cs="Arial"/>
          <w:spacing w:val="1"/>
          <w:lang w:val="it-IT"/>
        </w:rPr>
        <w:t>u</w:t>
      </w:r>
      <w:r w:rsidRPr="007F6C5F">
        <w:rPr>
          <w:rFonts w:cs="Arial"/>
          <w:lang w:val="it-IT"/>
        </w:rPr>
        <w:t>l</w:t>
      </w:r>
      <w:r w:rsidRPr="007F6C5F">
        <w:rPr>
          <w:rFonts w:cs="Arial"/>
          <w:spacing w:val="-1"/>
          <w:lang w:val="it-IT"/>
        </w:rPr>
        <w:t xml:space="preserve"> </w:t>
      </w:r>
      <w:r w:rsidRPr="007F6C5F">
        <w:rPr>
          <w:rFonts w:cs="Arial"/>
          <w:spacing w:val="1"/>
          <w:lang w:val="it-IT"/>
        </w:rPr>
        <w:t>d</w:t>
      </w:r>
      <w:r w:rsidRPr="007F6C5F">
        <w:rPr>
          <w:rFonts w:cs="Arial"/>
          <w:lang w:val="it-IT"/>
        </w:rPr>
        <w:t>e</w:t>
      </w:r>
      <w:r w:rsidRPr="007F6C5F">
        <w:rPr>
          <w:rFonts w:cs="Arial"/>
          <w:spacing w:val="1"/>
          <w:lang w:val="it-IT"/>
        </w:rPr>
        <w:t xml:space="preserve"> </w:t>
      </w:r>
      <w:r w:rsidRPr="007F6C5F">
        <w:rPr>
          <w:rFonts w:cs="Arial"/>
          <w:lang w:val="it-IT"/>
        </w:rPr>
        <w:t>i</w:t>
      </w:r>
      <w:r w:rsidRPr="007F6C5F">
        <w:rPr>
          <w:rFonts w:cs="Arial"/>
          <w:spacing w:val="-2"/>
          <w:lang w:val="it-IT"/>
        </w:rPr>
        <w:t>l</w:t>
      </w:r>
      <w:r w:rsidRPr="007F6C5F">
        <w:rPr>
          <w:rFonts w:cs="Arial"/>
          <w:spacing w:val="1"/>
          <w:lang w:val="it-IT"/>
        </w:rPr>
        <w:t>u</w:t>
      </w:r>
      <w:r w:rsidRPr="007F6C5F">
        <w:rPr>
          <w:rFonts w:cs="Arial"/>
          <w:lang w:val="it-IT"/>
        </w:rPr>
        <w:t>mi</w:t>
      </w:r>
      <w:r w:rsidRPr="007F6C5F">
        <w:rPr>
          <w:rFonts w:cs="Arial"/>
          <w:spacing w:val="1"/>
          <w:lang w:val="it-IT"/>
        </w:rPr>
        <w:t>n</w:t>
      </w:r>
      <w:r w:rsidRPr="007F6C5F">
        <w:rPr>
          <w:rFonts w:cs="Arial"/>
          <w:spacing w:val="-2"/>
          <w:lang w:val="it-IT"/>
        </w:rPr>
        <w:t>a</w:t>
      </w:r>
      <w:r w:rsidRPr="007F6C5F">
        <w:rPr>
          <w:rFonts w:cs="Arial"/>
          <w:lang w:val="it-IT"/>
        </w:rPr>
        <w:t xml:space="preserve">t </w:t>
      </w:r>
      <w:r w:rsidRPr="007F6C5F">
        <w:rPr>
          <w:rFonts w:cs="Arial"/>
          <w:spacing w:val="1"/>
          <w:lang w:val="it-IT"/>
        </w:rPr>
        <w:t>p</w:t>
      </w:r>
      <w:r w:rsidRPr="007F6C5F">
        <w:rPr>
          <w:rFonts w:cs="Arial"/>
          <w:spacing w:val="-1"/>
          <w:lang w:val="it-IT"/>
        </w:rPr>
        <w:t>u</w:t>
      </w:r>
      <w:r w:rsidRPr="007F6C5F">
        <w:rPr>
          <w:rFonts w:cs="Arial"/>
          <w:spacing w:val="1"/>
          <w:lang w:val="it-IT"/>
        </w:rPr>
        <w:t>b</w:t>
      </w:r>
      <w:r w:rsidRPr="007F6C5F">
        <w:rPr>
          <w:rFonts w:cs="Arial"/>
          <w:lang w:val="it-IT"/>
        </w:rPr>
        <w:t>li</w:t>
      </w:r>
      <w:r w:rsidRPr="007F6C5F">
        <w:rPr>
          <w:rFonts w:cs="Arial"/>
          <w:spacing w:val="-1"/>
          <w:lang w:val="it-IT"/>
        </w:rPr>
        <w:t>c</w:t>
      </w:r>
      <w:r w:rsidRPr="007F6C5F">
        <w:rPr>
          <w:rFonts w:cs="Arial"/>
          <w:lang w:val="it-IT"/>
        </w:rPr>
        <w:t>.</w:t>
      </w:r>
    </w:p>
    <w:p w14:paraId="789D3557" w14:textId="77777777" w:rsidR="007F7903" w:rsidRPr="00AF1395" w:rsidRDefault="007F7903" w:rsidP="00AF1395">
      <w:pPr>
        <w:pStyle w:val="ListParagraph"/>
        <w:spacing w:line="360" w:lineRule="auto"/>
        <w:ind w:left="714"/>
        <w:rPr>
          <w:rFonts w:cs="Arial"/>
          <w:lang w:val="it-IT"/>
        </w:rPr>
      </w:pPr>
    </w:p>
    <w:p w14:paraId="73BAE00D" w14:textId="0B4FBD3C" w:rsidR="00122BB3" w:rsidRPr="007F6C5F" w:rsidRDefault="006675BF" w:rsidP="00396F41">
      <w:pPr>
        <w:pStyle w:val="Heading1"/>
        <w:spacing w:line="360" w:lineRule="auto"/>
        <w:ind w:firstLine="708"/>
        <w:rPr>
          <w:rFonts w:cs="Arial"/>
          <w:lang w:val="ro-RO"/>
        </w:rPr>
      </w:pPr>
      <w:r w:rsidRPr="007F6C5F">
        <w:rPr>
          <w:rFonts w:cs="Arial"/>
          <w:lang w:val="ro-RO"/>
        </w:rPr>
        <w:t>3</w:t>
      </w:r>
      <w:r w:rsidR="00122BB3" w:rsidRPr="007F6C5F">
        <w:rPr>
          <w:rFonts w:cs="Arial"/>
          <w:lang w:val="ro-RO"/>
        </w:rPr>
        <w:t xml:space="preserve">. </w:t>
      </w:r>
      <w:bookmarkStart w:id="20" w:name="_Toc145321426"/>
      <w:r w:rsidR="00D75BC0" w:rsidRPr="007F6C5F">
        <w:rPr>
          <w:rFonts w:cs="Arial"/>
          <w:lang w:val="ro-RO"/>
        </w:rPr>
        <w:t>STRUCTURA ACTUALĂ A SISTEMULUI DE ILUMINAT PUBLIC</w:t>
      </w:r>
      <w:bookmarkEnd w:id="20"/>
    </w:p>
    <w:p w14:paraId="63323B9F" w14:textId="77777777" w:rsidR="00122BB3" w:rsidRPr="007F6C5F" w:rsidRDefault="00122BB3" w:rsidP="00396F41">
      <w:pPr>
        <w:spacing w:line="360" w:lineRule="auto"/>
        <w:rPr>
          <w:rFonts w:cs="Arial"/>
        </w:rPr>
      </w:pPr>
    </w:p>
    <w:p w14:paraId="1979359F" w14:textId="5E28AD9F" w:rsidR="00F87E23" w:rsidRPr="007F6C5F" w:rsidRDefault="003A0C16" w:rsidP="00396F41">
      <w:pPr>
        <w:spacing w:line="360" w:lineRule="auto"/>
        <w:ind w:firstLine="708"/>
        <w:jc w:val="both"/>
        <w:rPr>
          <w:rFonts w:cs="Arial"/>
        </w:rPr>
      </w:pPr>
      <w:r w:rsidRPr="007F6C5F">
        <w:rPr>
          <w:rFonts w:cs="Arial"/>
        </w:rPr>
        <w:t>În</w:t>
      </w:r>
      <w:r w:rsidR="00122BB3" w:rsidRPr="007F6C5F">
        <w:rPr>
          <w:rFonts w:cs="Arial"/>
        </w:rPr>
        <w:t xml:space="preserve"> prezent serviciul de iluminat public a</w:t>
      </w:r>
      <w:r w:rsidR="00E90B23" w:rsidRPr="007F6C5F">
        <w:rPr>
          <w:rFonts w:cs="Arial"/>
        </w:rPr>
        <w:t>l</w:t>
      </w:r>
      <w:r w:rsidR="00122BB3" w:rsidRPr="007F6C5F">
        <w:rPr>
          <w:rFonts w:cs="Arial"/>
        </w:rPr>
        <w:t xml:space="preserve"> </w:t>
      </w:r>
      <w:r w:rsidR="00745C04" w:rsidRPr="007F6C5F">
        <w:rPr>
          <w:rFonts w:cs="Arial"/>
        </w:rPr>
        <w:t xml:space="preserve">municipiului </w:t>
      </w:r>
      <w:r w:rsidR="002D1FE6">
        <w:rPr>
          <w:rFonts w:cs="Arial"/>
        </w:rPr>
        <w:t>Satu Mare</w:t>
      </w:r>
      <w:r w:rsidR="0070090F" w:rsidRPr="007F6C5F">
        <w:rPr>
          <w:rFonts w:cs="Arial"/>
        </w:rPr>
        <w:t xml:space="preserve"> </w:t>
      </w:r>
      <w:r w:rsidR="0015022D" w:rsidRPr="007F6C5F">
        <w:rPr>
          <w:rFonts w:cs="Arial"/>
        </w:rPr>
        <w:t xml:space="preserve">(inclusiv localitati </w:t>
      </w:r>
      <w:r w:rsidR="0015022D" w:rsidRPr="00B90044">
        <w:rPr>
          <w:rFonts w:cs="Arial"/>
        </w:rPr>
        <w:t>apartinatoare)</w:t>
      </w:r>
      <w:r w:rsidR="00122BB3" w:rsidRPr="00B90044">
        <w:rPr>
          <w:rFonts w:cs="Arial"/>
        </w:rPr>
        <w:t xml:space="preserve"> </w:t>
      </w:r>
      <w:r w:rsidRPr="00B90044">
        <w:rPr>
          <w:rFonts w:cs="Arial"/>
        </w:rPr>
        <w:t>este</w:t>
      </w:r>
      <w:r w:rsidR="00122BB3" w:rsidRPr="00B90044">
        <w:rPr>
          <w:rFonts w:cs="Arial"/>
        </w:rPr>
        <w:t xml:space="preserve"> în </w:t>
      </w:r>
      <w:r w:rsidR="004A3E51" w:rsidRPr="00B90044">
        <w:rPr>
          <w:rFonts w:cs="Arial"/>
        </w:rPr>
        <w:t>gestiunea</w:t>
      </w:r>
      <w:r w:rsidR="00F87E23" w:rsidRPr="00B90044">
        <w:rPr>
          <w:rFonts w:cs="Arial"/>
        </w:rPr>
        <w:t xml:space="preserve"> </w:t>
      </w:r>
      <w:r w:rsidR="00E6308F" w:rsidRPr="00B90044">
        <w:rPr>
          <w:rFonts w:cs="Arial"/>
        </w:rPr>
        <w:t xml:space="preserve">societății comerciale S.C. </w:t>
      </w:r>
      <w:r w:rsidR="00B90044">
        <w:rPr>
          <w:rFonts w:cs="Arial"/>
        </w:rPr>
        <w:t>Interconect</w:t>
      </w:r>
      <w:r w:rsidR="00E6308F" w:rsidRPr="00B90044">
        <w:rPr>
          <w:rFonts w:cs="Arial"/>
        </w:rPr>
        <w:t xml:space="preserve"> S.</w:t>
      </w:r>
      <w:r w:rsidR="00B90044">
        <w:rPr>
          <w:rFonts w:cs="Arial"/>
        </w:rPr>
        <w:t>R</w:t>
      </w:r>
      <w:r w:rsidR="00E6308F" w:rsidRPr="00B90044">
        <w:rPr>
          <w:rFonts w:cs="Arial"/>
        </w:rPr>
        <w:t>.</w:t>
      </w:r>
      <w:r w:rsidR="00B90044">
        <w:rPr>
          <w:rFonts w:cs="Arial"/>
        </w:rPr>
        <w:t>L.</w:t>
      </w:r>
      <w:r w:rsidR="00E6308F" w:rsidRPr="00B90044">
        <w:rPr>
          <w:rFonts w:cs="Arial"/>
        </w:rPr>
        <w:t xml:space="preserve"> care este direct răspunzătoare de buna funcționare a iluminatului public pe străzile din municipiu.</w:t>
      </w:r>
    </w:p>
    <w:p w14:paraId="0A93932C" w14:textId="4FC6DE1C" w:rsidR="00122BB3" w:rsidRPr="00F90897" w:rsidRDefault="004A3E51" w:rsidP="00396F41">
      <w:pPr>
        <w:spacing w:line="360" w:lineRule="auto"/>
        <w:ind w:firstLine="708"/>
        <w:jc w:val="both"/>
        <w:rPr>
          <w:rFonts w:cs="Arial"/>
          <w:lang w:val="pt-BR"/>
        </w:rPr>
      </w:pPr>
      <w:r w:rsidRPr="007F6C5F">
        <w:rPr>
          <w:rFonts w:cs="Arial"/>
        </w:rPr>
        <w:t xml:space="preserve"> </w:t>
      </w:r>
      <w:r w:rsidR="00122BB3" w:rsidRPr="00F90897">
        <w:rPr>
          <w:rFonts w:cs="Arial"/>
          <w:lang w:val="pt-BR"/>
        </w:rPr>
        <w:t>S</w:t>
      </w:r>
      <w:r w:rsidR="00661EBB" w:rsidRPr="00F90897">
        <w:rPr>
          <w:rFonts w:cs="Arial"/>
          <w:lang w:val="pt-BR"/>
        </w:rPr>
        <w:t>istemul</w:t>
      </w:r>
      <w:r w:rsidR="00122BB3" w:rsidRPr="00F90897">
        <w:rPr>
          <w:rFonts w:cs="Arial"/>
          <w:lang w:val="pt-BR"/>
        </w:rPr>
        <w:t xml:space="preserve"> de iluminat public</w:t>
      </w:r>
      <w:r w:rsidR="000C7971" w:rsidRPr="00F90897">
        <w:rPr>
          <w:rFonts w:cs="Arial"/>
          <w:lang w:val="pt-BR"/>
        </w:rPr>
        <w:t>, conform art. 2 alin. (</w:t>
      </w:r>
      <w:r w:rsidR="00A2091B">
        <w:rPr>
          <w:rFonts w:cs="Arial"/>
          <w:lang w:val="pt-BR"/>
        </w:rPr>
        <w:t>2</w:t>
      </w:r>
      <w:r w:rsidR="000C7971" w:rsidRPr="00F90897">
        <w:rPr>
          <w:rFonts w:cs="Arial"/>
          <w:lang w:val="pt-BR"/>
        </w:rPr>
        <w:t>) Legea 230/2006</w:t>
      </w:r>
      <w:r w:rsidR="00770813" w:rsidRPr="00F90897">
        <w:rPr>
          <w:rFonts w:cs="Arial"/>
          <w:lang w:val="pt-BR"/>
        </w:rPr>
        <w:t xml:space="preserve">, </w:t>
      </w:r>
      <w:r w:rsidR="00770813" w:rsidRPr="007F6C5F">
        <w:rPr>
          <w:rFonts w:cs="Arial"/>
          <w:szCs w:val="24"/>
          <w:lang w:val="it-IT"/>
        </w:rPr>
        <w:t>actualizată cu modificările și completările ulterioare,</w:t>
      </w:r>
      <w:r w:rsidR="00122BB3" w:rsidRPr="00F90897">
        <w:rPr>
          <w:rFonts w:cs="Arial"/>
          <w:lang w:val="pt-BR"/>
        </w:rPr>
        <w:t xml:space="preserve"> este constituit din:</w:t>
      </w:r>
    </w:p>
    <w:p w14:paraId="4AFBF416" w14:textId="39C4CEDD" w:rsidR="000C7971" w:rsidRPr="00F90897" w:rsidRDefault="000C7971" w:rsidP="00396F41">
      <w:pPr>
        <w:pStyle w:val="ListParagraph"/>
        <w:numPr>
          <w:ilvl w:val="0"/>
          <w:numId w:val="6"/>
        </w:numPr>
        <w:spacing w:line="360" w:lineRule="auto"/>
        <w:rPr>
          <w:rFonts w:cs="Arial"/>
          <w:lang w:val="it-IT"/>
        </w:rPr>
      </w:pPr>
      <w:r w:rsidRPr="00F90897">
        <w:rPr>
          <w:rFonts w:cs="Arial"/>
          <w:lang w:val="it-IT"/>
        </w:rPr>
        <w:t>puncte de aprindere;</w:t>
      </w:r>
    </w:p>
    <w:p w14:paraId="3ECFC70F" w14:textId="77777777" w:rsidR="000C7971" w:rsidRPr="00F90897" w:rsidRDefault="000C7971" w:rsidP="00396F41">
      <w:pPr>
        <w:pStyle w:val="ListParagraph"/>
        <w:numPr>
          <w:ilvl w:val="0"/>
          <w:numId w:val="6"/>
        </w:numPr>
        <w:spacing w:line="360" w:lineRule="auto"/>
        <w:rPr>
          <w:rFonts w:cs="Arial"/>
          <w:lang w:val="it-IT"/>
        </w:rPr>
      </w:pPr>
      <w:r w:rsidRPr="00F90897">
        <w:rPr>
          <w:rFonts w:cs="Arial"/>
          <w:lang w:val="it-IT"/>
        </w:rPr>
        <w:t>cutii de distribuție și cutii de trecere;</w:t>
      </w:r>
    </w:p>
    <w:p w14:paraId="441466D6" w14:textId="77777777" w:rsidR="000C7971" w:rsidRPr="00F90897" w:rsidRDefault="000C7971" w:rsidP="00396F41">
      <w:pPr>
        <w:pStyle w:val="ListParagraph"/>
        <w:numPr>
          <w:ilvl w:val="0"/>
          <w:numId w:val="6"/>
        </w:numPr>
        <w:spacing w:line="360" w:lineRule="auto"/>
        <w:rPr>
          <w:rFonts w:cs="Arial"/>
          <w:lang w:val="it-IT"/>
        </w:rPr>
      </w:pPr>
      <w:r w:rsidRPr="00F90897">
        <w:rPr>
          <w:rFonts w:cs="Arial"/>
          <w:lang w:val="it-IT"/>
        </w:rPr>
        <w:t>linii electrice de joasă tensiune subterane sau aeriene;</w:t>
      </w:r>
    </w:p>
    <w:p w14:paraId="5DB9F828" w14:textId="77777777" w:rsidR="000C7971" w:rsidRPr="00F90897" w:rsidRDefault="000C7971" w:rsidP="000C7971">
      <w:pPr>
        <w:pStyle w:val="ListParagraph"/>
        <w:numPr>
          <w:ilvl w:val="0"/>
          <w:numId w:val="6"/>
        </w:numPr>
        <w:spacing w:line="276" w:lineRule="auto"/>
        <w:rPr>
          <w:rFonts w:cs="Arial"/>
          <w:lang w:val="it-IT"/>
        </w:rPr>
      </w:pPr>
      <w:r w:rsidRPr="00F90897">
        <w:rPr>
          <w:rFonts w:cs="Arial"/>
          <w:lang w:val="it-IT"/>
        </w:rPr>
        <w:t>fundații;</w:t>
      </w:r>
    </w:p>
    <w:p w14:paraId="4271FD42" w14:textId="77777777" w:rsidR="000C7971" w:rsidRPr="00F90897" w:rsidRDefault="000C7971" w:rsidP="000C7971">
      <w:pPr>
        <w:pStyle w:val="ListParagraph"/>
        <w:numPr>
          <w:ilvl w:val="0"/>
          <w:numId w:val="6"/>
        </w:numPr>
        <w:spacing w:line="276" w:lineRule="auto"/>
        <w:rPr>
          <w:rFonts w:cs="Arial"/>
          <w:lang w:val="it-IT"/>
        </w:rPr>
      </w:pPr>
      <w:r w:rsidRPr="00F90897">
        <w:rPr>
          <w:rFonts w:cs="Arial"/>
          <w:lang w:val="it-IT"/>
        </w:rPr>
        <w:t>stâlpi;</w:t>
      </w:r>
    </w:p>
    <w:p w14:paraId="2A0DA7F1" w14:textId="77777777" w:rsidR="000C7971" w:rsidRPr="00F90897" w:rsidRDefault="000C7971" w:rsidP="000C7971">
      <w:pPr>
        <w:pStyle w:val="ListParagraph"/>
        <w:numPr>
          <w:ilvl w:val="0"/>
          <w:numId w:val="6"/>
        </w:numPr>
        <w:spacing w:line="276" w:lineRule="auto"/>
        <w:rPr>
          <w:rFonts w:cs="Arial"/>
          <w:lang w:val="it-IT"/>
        </w:rPr>
      </w:pPr>
      <w:r w:rsidRPr="00F90897">
        <w:rPr>
          <w:rFonts w:cs="Arial"/>
          <w:lang w:val="it-IT"/>
        </w:rPr>
        <w:t>instalații de legare la pământ;</w:t>
      </w:r>
    </w:p>
    <w:p w14:paraId="68F08FA8" w14:textId="77777777" w:rsidR="000C7971" w:rsidRPr="00F90897" w:rsidRDefault="000C7971" w:rsidP="000C7971">
      <w:pPr>
        <w:pStyle w:val="ListParagraph"/>
        <w:numPr>
          <w:ilvl w:val="0"/>
          <w:numId w:val="6"/>
        </w:numPr>
        <w:spacing w:line="276" w:lineRule="auto"/>
        <w:rPr>
          <w:rFonts w:cs="Arial"/>
          <w:lang w:val="it-IT"/>
        </w:rPr>
      </w:pPr>
      <w:r w:rsidRPr="00F90897">
        <w:rPr>
          <w:rFonts w:cs="Arial"/>
          <w:lang w:val="it-IT"/>
        </w:rPr>
        <w:t>console;</w:t>
      </w:r>
    </w:p>
    <w:p w14:paraId="6FC40854" w14:textId="77777777" w:rsidR="000C7971" w:rsidRPr="00F90897" w:rsidRDefault="000C7971" w:rsidP="000C7971">
      <w:pPr>
        <w:pStyle w:val="ListParagraph"/>
        <w:numPr>
          <w:ilvl w:val="0"/>
          <w:numId w:val="6"/>
        </w:numPr>
        <w:spacing w:line="276" w:lineRule="auto"/>
        <w:rPr>
          <w:rFonts w:cs="Arial"/>
          <w:lang w:val="it-IT"/>
        </w:rPr>
      </w:pPr>
      <w:r w:rsidRPr="00F90897">
        <w:rPr>
          <w:rFonts w:cs="Arial"/>
          <w:lang w:val="it-IT"/>
        </w:rPr>
        <w:t>corpuri de iluminat;</w:t>
      </w:r>
    </w:p>
    <w:p w14:paraId="4E8078B9" w14:textId="77777777" w:rsidR="000C7971" w:rsidRPr="00F90897" w:rsidRDefault="000C7971" w:rsidP="000C7971">
      <w:pPr>
        <w:pStyle w:val="ListParagraph"/>
        <w:numPr>
          <w:ilvl w:val="0"/>
          <w:numId w:val="6"/>
        </w:numPr>
        <w:spacing w:line="276" w:lineRule="auto"/>
        <w:rPr>
          <w:rFonts w:cs="Arial"/>
          <w:lang w:val="it-IT"/>
        </w:rPr>
      </w:pPr>
      <w:r w:rsidRPr="00F90897">
        <w:rPr>
          <w:rFonts w:cs="Arial"/>
          <w:lang w:val="it-IT"/>
        </w:rPr>
        <w:t>accesorii și conductoare;</w:t>
      </w:r>
    </w:p>
    <w:p w14:paraId="31A434F0" w14:textId="77777777" w:rsidR="000C7971" w:rsidRPr="00F90897" w:rsidRDefault="000C7971" w:rsidP="000C7971">
      <w:pPr>
        <w:pStyle w:val="ListParagraph"/>
        <w:numPr>
          <w:ilvl w:val="0"/>
          <w:numId w:val="6"/>
        </w:numPr>
        <w:spacing w:line="276" w:lineRule="auto"/>
        <w:rPr>
          <w:rFonts w:cs="Arial"/>
          <w:lang w:val="it-IT"/>
        </w:rPr>
      </w:pPr>
      <w:r w:rsidRPr="00F90897">
        <w:rPr>
          <w:rFonts w:cs="Arial"/>
          <w:lang w:val="it-IT"/>
        </w:rPr>
        <w:t>izolatoare, cleme și armături;</w:t>
      </w:r>
    </w:p>
    <w:p w14:paraId="038FABF7" w14:textId="77777777" w:rsidR="000C7971" w:rsidRPr="00F90897" w:rsidRDefault="000C7971" w:rsidP="000C7971">
      <w:pPr>
        <w:pStyle w:val="ListParagraph"/>
        <w:numPr>
          <w:ilvl w:val="0"/>
          <w:numId w:val="6"/>
        </w:numPr>
        <w:spacing w:line="276" w:lineRule="auto"/>
        <w:rPr>
          <w:rFonts w:cs="Arial"/>
          <w:lang w:val="it-IT"/>
        </w:rPr>
      </w:pPr>
      <w:r w:rsidRPr="00F90897">
        <w:rPr>
          <w:rFonts w:cs="Arial"/>
          <w:lang w:val="it-IT"/>
        </w:rPr>
        <w:t>echipamente de comandă, automatizare și măsurare utilizate pentru iluminatul public.</w:t>
      </w:r>
    </w:p>
    <w:p w14:paraId="2B7903B5" w14:textId="77777777" w:rsidR="00A8737B" w:rsidRDefault="00A8737B" w:rsidP="00B50B35">
      <w:pPr>
        <w:spacing w:line="276" w:lineRule="auto"/>
        <w:jc w:val="both"/>
        <w:rPr>
          <w:rFonts w:cs="Arial"/>
          <w:bCs/>
        </w:rPr>
      </w:pPr>
      <w:r>
        <w:rPr>
          <w:rFonts w:cs="Arial"/>
          <w:bCs/>
        </w:rPr>
        <w:t xml:space="preserve"> </w:t>
      </w:r>
    </w:p>
    <w:p w14:paraId="22C20FEE" w14:textId="39114FC7" w:rsidR="00396F41" w:rsidRDefault="00A8737B" w:rsidP="00396F41">
      <w:pPr>
        <w:spacing w:line="360" w:lineRule="auto"/>
        <w:jc w:val="both"/>
        <w:rPr>
          <w:rFonts w:cs="Arial"/>
          <w:bCs/>
        </w:rPr>
      </w:pPr>
      <w:r>
        <w:rPr>
          <w:rFonts w:cs="Arial"/>
          <w:bCs/>
        </w:rPr>
        <w:t xml:space="preserve">Inventarierea componentelor sistemului de iluminat public s-a realizat in cadrul auditului realizat la nivelul intregului municipiu </w:t>
      </w:r>
      <w:r w:rsidR="00396F41">
        <w:rPr>
          <w:rFonts w:cs="Arial"/>
          <w:bCs/>
        </w:rPr>
        <w:t>proces in cadrul carui s-au analizat si cules informatii astfel:</w:t>
      </w:r>
    </w:p>
    <w:p w14:paraId="5F91C352" w14:textId="3A33B940" w:rsidR="00396F41" w:rsidRPr="00396F41" w:rsidRDefault="00396F41" w:rsidP="00396F41">
      <w:pPr>
        <w:spacing w:line="360" w:lineRule="auto"/>
        <w:jc w:val="both"/>
        <w:rPr>
          <w:rFonts w:cs="Arial"/>
          <w:bCs/>
        </w:rPr>
      </w:pPr>
      <w:r w:rsidRPr="00396F41">
        <w:rPr>
          <w:rFonts w:cs="Arial"/>
          <w:bCs/>
        </w:rPr>
        <w:t>-</w:t>
      </w:r>
      <w:r>
        <w:rPr>
          <w:rFonts w:cs="Arial"/>
          <w:bCs/>
        </w:rPr>
        <w:t xml:space="preserve"> prin </w:t>
      </w:r>
      <w:r w:rsidRPr="00396F41">
        <w:rPr>
          <w:rFonts w:cs="Arial"/>
          <w:bCs/>
        </w:rPr>
        <w:t>culegere de date de pe teren inventariere stalpi, aparate de ilumi</w:t>
      </w:r>
      <w:r>
        <w:rPr>
          <w:rFonts w:cs="Arial"/>
          <w:bCs/>
        </w:rPr>
        <w:t>n</w:t>
      </w:r>
      <w:r w:rsidRPr="00396F41">
        <w:rPr>
          <w:rFonts w:cs="Arial"/>
          <w:bCs/>
        </w:rPr>
        <w:t xml:space="preserve">at, PT </w:t>
      </w:r>
      <w:r>
        <w:rPr>
          <w:rFonts w:cs="Arial"/>
          <w:bCs/>
        </w:rPr>
        <w:t>s</w:t>
      </w:r>
      <w:r w:rsidRPr="00396F41">
        <w:rPr>
          <w:rFonts w:cs="Arial"/>
          <w:bCs/>
        </w:rPr>
        <w:t>i PAILP;</w:t>
      </w:r>
    </w:p>
    <w:p w14:paraId="6287A4C0" w14:textId="0A3A9589" w:rsidR="00396F41" w:rsidRDefault="00396F41" w:rsidP="00396F41">
      <w:pPr>
        <w:spacing w:line="360" w:lineRule="auto"/>
        <w:jc w:val="both"/>
        <w:rPr>
          <w:rFonts w:cs="Arial"/>
          <w:bCs/>
        </w:rPr>
      </w:pPr>
      <w:r w:rsidRPr="00396F41">
        <w:rPr>
          <w:rFonts w:cs="Arial"/>
          <w:bCs/>
        </w:rPr>
        <w:lastRenderedPageBreak/>
        <w:t>-</w:t>
      </w:r>
      <w:r>
        <w:rPr>
          <w:rFonts w:cs="Arial"/>
          <w:bCs/>
        </w:rPr>
        <w:t xml:space="preserve"> din datele si in</w:t>
      </w:r>
      <w:r w:rsidRPr="00396F41">
        <w:rPr>
          <w:rFonts w:cs="Arial"/>
          <w:bCs/>
        </w:rPr>
        <w:t>formatii</w:t>
      </w:r>
      <w:r>
        <w:rPr>
          <w:rFonts w:cs="Arial"/>
          <w:bCs/>
        </w:rPr>
        <w:t>le</w:t>
      </w:r>
      <w:r w:rsidRPr="00396F41">
        <w:rPr>
          <w:rFonts w:cs="Arial"/>
          <w:bCs/>
        </w:rPr>
        <w:t xml:space="preserve"> puse la dispozitie de departamentul tehnic al primariei municipiului </w:t>
      </w:r>
      <w:r w:rsidR="009B3ABA">
        <w:rPr>
          <w:rFonts w:cs="Arial"/>
          <w:bCs/>
        </w:rPr>
        <w:t>Satu Mare</w:t>
      </w:r>
      <w:r w:rsidRPr="00396F41">
        <w:rPr>
          <w:rFonts w:cs="Arial"/>
          <w:bCs/>
        </w:rPr>
        <w:t xml:space="preserve"> - actuala</w:t>
      </w:r>
      <w:r w:rsidR="00BB3820">
        <w:rPr>
          <w:rFonts w:cs="Arial"/>
          <w:bCs/>
        </w:rPr>
        <w:t xml:space="preserve"> </w:t>
      </w:r>
      <w:r w:rsidR="00BB3820" w:rsidRPr="00BB3820">
        <w:rPr>
          <w:rFonts w:cs="Arial"/>
          <w:bCs/>
        </w:rPr>
        <w:t>clasificare a drumurilor publice</w:t>
      </w:r>
    </w:p>
    <w:p w14:paraId="4E9C948E" w14:textId="7D27235E" w:rsidR="00BB3820" w:rsidRDefault="00BB3820" w:rsidP="00396F41">
      <w:pPr>
        <w:spacing w:line="360" w:lineRule="auto"/>
        <w:jc w:val="both"/>
        <w:rPr>
          <w:rFonts w:cs="Arial"/>
          <w:bCs/>
        </w:rPr>
      </w:pPr>
      <w:r>
        <w:rPr>
          <w:rFonts w:cs="Arial"/>
          <w:bCs/>
        </w:rPr>
        <w:t xml:space="preserve">- </w:t>
      </w:r>
      <w:r w:rsidRPr="00BB3820">
        <w:rPr>
          <w:rFonts w:cs="Arial"/>
          <w:bCs/>
        </w:rPr>
        <w:t xml:space="preserve">masuratori ale geometriei </w:t>
      </w:r>
      <w:r>
        <w:rPr>
          <w:rFonts w:cs="Arial"/>
          <w:bCs/>
        </w:rPr>
        <w:t>s</w:t>
      </w:r>
      <w:r w:rsidRPr="00BB3820">
        <w:rPr>
          <w:rFonts w:cs="Arial"/>
          <w:bCs/>
        </w:rPr>
        <w:t xml:space="preserve">i lungimii strazilor realizate prin programul Google Earth </w:t>
      </w:r>
      <w:r>
        <w:rPr>
          <w:rFonts w:cs="Arial"/>
          <w:bCs/>
        </w:rPr>
        <w:t>s</w:t>
      </w:r>
      <w:r w:rsidRPr="00BB3820">
        <w:rPr>
          <w:rFonts w:cs="Arial"/>
          <w:bCs/>
        </w:rPr>
        <w:t>i pe teren;</w:t>
      </w:r>
    </w:p>
    <w:p w14:paraId="6184C927" w14:textId="02B91DEA" w:rsidR="00BB3820" w:rsidRDefault="00BB3820" w:rsidP="00396F41">
      <w:pPr>
        <w:spacing w:line="360" w:lineRule="auto"/>
        <w:jc w:val="both"/>
        <w:rPr>
          <w:rFonts w:cs="Arial"/>
          <w:bCs/>
        </w:rPr>
      </w:pPr>
      <w:r>
        <w:rPr>
          <w:rFonts w:cs="Arial"/>
          <w:bCs/>
        </w:rPr>
        <w:t xml:space="preserve">- </w:t>
      </w:r>
      <w:r w:rsidRPr="00BB3820">
        <w:rPr>
          <w:rFonts w:cs="Arial"/>
          <w:bCs/>
        </w:rPr>
        <w:t xml:space="preserve">tehnica foto/video pentru a realiza inventarierea </w:t>
      </w:r>
      <w:r>
        <w:rPr>
          <w:rFonts w:cs="Arial"/>
          <w:bCs/>
        </w:rPr>
        <w:t>s</w:t>
      </w:r>
      <w:r w:rsidRPr="00BB3820">
        <w:rPr>
          <w:rFonts w:cs="Arial"/>
          <w:bCs/>
        </w:rPr>
        <w:t>i preluarea de imagini a tuturor modelelor de</w:t>
      </w:r>
      <w:r>
        <w:rPr>
          <w:rFonts w:cs="Arial"/>
          <w:bCs/>
        </w:rPr>
        <w:t xml:space="preserve"> </w:t>
      </w:r>
      <w:r w:rsidRPr="00BB3820">
        <w:rPr>
          <w:rFonts w:cs="Arial"/>
          <w:bCs/>
        </w:rPr>
        <w:t xml:space="preserve">aparate de iluminat folosite </w:t>
      </w:r>
      <w:r>
        <w:rPr>
          <w:rFonts w:cs="Arial"/>
          <w:bCs/>
        </w:rPr>
        <w:t>in</w:t>
      </w:r>
      <w:r w:rsidRPr="00BB3820">
        <w:rPr>
          <w:rFonts w:cs="Arial"/>
          <w:bCs/>
        </w:rPr>
        <w:t xml:space="preserve"> prezent in municipiul </w:t>
      </w:r>
      <w:r w:rsidR="009B3ABA">
        <w:rPr>
          <w:rFonts w:cs="Arial"/>
          <w:bCs/>
        </w:rPr>
        <w:t>Satu Mare</w:t>
      </w:r>
      <w:r w:rsidRPr="00BB3820">
        <w:rPr>
          <w:rFonts w:cs="Arial"/>
          <w:bCs/>
        </w:rPr>
        <w:t>.</w:t>
      </w:r>
    </w:p>
    <w:p w14:paraId="6F40F590" w14:textId="562E2A50" w:rsidR="00A8737B" w:rsidRPr="00F90897" w:rsidRDefault="00A8737B" w:rsidP="00396F41">
      <w:pPr>
        <w:spacing w:line="360" w:lineRule="auto"/>
        <w:jc w:val="both"/>
        <w:rPr>
          <w:rFonts w:cs="Arial"/>
          <w:bCs/>
        </w:rPr>
      </w:pPr>
      <w:r>
        <w:rPr>
          <w:rFonts w:cs="Arial"/>
          <w:bCs/>
        </w:rPr>
        <w:t xml:space="preserve">Conform datelor identificate sistemul de iluminat in municipiul </w:t>
      </w:r>
      <w:r w:rsidR="009B3ABA">
        <w:rPr>
          <w:rFonts w:cs="Arial"/>
          <w:bCs/>
        </w:rPr>
        <w:t>Satu Mare</w:t>
      </w:r>
      <w:r>
        <w:rPr>
          <w:rFonts w:cs="Arial"/>
          <w:bCs/>
        </w:rPr>
        <w:t xml:space="preserve"> este realizat pe </w:t>
      </w:r>
      <w:r w:rsidR="00C02634">
        <w:rPr>
          <w:rFonts w:cs="Arial"/>
          <w:bCs/>
        </w:rPr>
        <w:t xml:space="preserve">        </w:t>
      </w:r>
      <w:r w:rsidR="00FD709B" w:rsidRPr="004E7D3F">
        <w:rPr>
          <w:rFonts w:cs="Arial"/>
          <w:bCs/>
          <w:color w:val="000000" w:themeColor="text1"/>
        </w:rPr>
        <w:t>253</w:t>
      </w:r>
      <w:r w:rsidR="005F1FA7" w:rsidRPr="004E7D3F">
        <w:rPr>
          <w:rFonts w:cs="Arial"/>
          <w:bCs/>
          <w:color w:val="000000" w:themeColor="text1"/>
        </w:rPr>
        <w:t xml:space="preserve"> </w:t>
      </w:r>
      <w:r w:rsidR="00FD709B" w:rsidRPr="004E7D3F">
        <w:rPr>
          <w:rFonts w:cs="Arial"/>
          <w:bCs/>
          <w:color w:val="000000" w:themeColor="text1"/>
        </w:rPr>
        <w:t xml:space="preserve">km </w:t>
      </w:r>
      <w:r w:rsidR="005F1FA7" w:rsidRPr="004E7D3F">
        <w:rPr>
          <w:rFonts w:cs="Arial"/>
          <w:bCs/>
          <w:color w:val="000000" w:themeColor="text1"/>
        </w:rPr>
        <w:t xml:space="preserve">de </w:t>
      </w:r>
      <w:r w:rsidR="00FD709B" w:rsidRPr="004E7D3F">
        <w:rPr>
          <w:rFonts w:cs="Arial"/>
          <w:bCs/>
          <w:color w:val="000000" w:themeColor="text1"/>
        </w:rPr>
        <w:t>retea il</w:t>
      </w:r>
      <w:r w:rsidR="005F1FA7" w:rsidRPr="004E7D3F">
        <w:rPr>
          <w:rFonts w:cs="Arial"/>
          <w:bCs/>
          <w:color w:val="000000" w:themeColor="text1"/>
        </w:rPr>
        <w:t>uminat public</w:t>
      </w:r>
      <w:r w:rsidR="00543481">
        <w:rPr>
          <w:rFonts w:cs="Arial"/>
          <w:bCs/>
        </w:rPr>
        <w:t>, stradale si pietonale clasificate conform standardului SR 13202/2016</w:t>
      </w:r>
      <w:r w:rsidR="006E21CC">
        <w:rPr>
          <w:rFonts w:cs="Arial"/>
          <w:bCs/>
        </w:rPr>
        <w:t>. Detalierea cantitativa si pe tipuri este prezentata in continuare:</w:t>
      </w:r>
    </w:p>
    <w:p w14:paraId="314D9C1F" w14:textId="1CE96B6B" w:rsidR="003956BC" w:rsidRDefault="003956BC" w:rsidP="003956BC">
      <w:pPr>
        <w:spacing w:line="276" w:lineRule="auto"/>
        <w:jc w:val="center"/>
        <w:rPr>
          <w:rFonts w:cs="Arial"/>
          <w:bCs/>
        </w:rPr>
      </w:pPr>
      <w:r>
        <w:rPr>
          <w:noProof/>
          <w:lang w:val="en-US"/>
        </w:rPr>
        <w:drawing>
          <wp:inline distT="0" distB="0" distL="0" distR="0" wp14:anchorId="41CA99EC" wp14:editId="4E94B05F">
            <wp:extent cx="5657850" cy="3325195"/>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64393" cy="3329040"/>
                    </a:xfrm>
                    <a:prstGeom prst="rect">
                      <a:avLst/>
                    </a:prstGeom>
                  </pic:spPr>
                </pic:pic>
              </a:graphicData>
            </a:graphic>
          </wp:inline>
        </w:drawing>
      </w:r>
    </w:p>
    <w:p w14:paraId="5D5945ED" w14:textId="77777777" w:rsidR="00D75BC0" w:rsidRDefault="00D75BC0" w:rsidP="00785E4D">
      <w:pPr>
        <w:spacing w:line="240" w:lineRule="auto"/>
        <w:ind w:firstLine="708"/>
        <w:rPr>
          <w:rFonts w:cs="Arial"/>
          <w:b/>
        </w:rPr>
      </w:pPr>
    </w:p>
    <w:p w14:paraId="2C8B754A" w14:textId="1A7B8310" w:rsidR="00122BB3" w:rsidRDefault="00122BB3" w:rsidP="00785E4D">
      <w:pPr>
        <w:spacing w:line="240" w:lineRule="auto"/>
        <w:ind w:firstLine="708"/>
        <w:rPr>
          <w:rFonts w:cs="Arial"/>
          <w:b/>
        </w:rPr>
      </w:pPr>
      <w:r w:rsidRPr="00936BEB">
        <w:rPr>
          <w:rFonts w:cs="Arial"/>
          <w:b/>
        </w:rPr>
        <w:t xml:space="preserve">STÂLPI </w:t>
      </w:r>
      <w:r w:rsidR="00432D9C" w:rsidRPr="00936BEB">
        <w:rPr>
          <w:rFonts w:cs="Arial"/>
          <w:b/>
        </w:rPr>
        <w:t xml:space="preserve"> DE </w:t>
      </w:r>
      <w:r w:rsidRPr="00936BEB">
        <w:rPr>
          <w:rFonts w:cs="Arial"/>
          <w:b/>
        </w:rPr>
        <w:t>ILUMINAT PUBLIC</w:t>
      </w:r>
      <w:r w:rsidRPr="00122BB3">
        <w:rPr>
          <w:rFonts w:cs="Arial"/>
          <w:b/>
        </w:rPr>
        <w:t xml:space="preserve"> </w:t>
      </w:r>
    </w:p>
    <w:p w14:paraId="02346F38" w14:textId="4E346FC7" w:rsidR="00E90B23" w:rsidRPr="007F6C5F" w:rsidRDefault="00A2091B" w:rsidP="00BB3820">
      <w:pPr>
        <w:spacing w:line="360" w:lineRule="auto"/>
        <w:ind w:firstLine="708"/>
        <w:jc w:val="both"/>
        <w:rPr>
          <w:rFonts w:cs="Arial"/>
          <w:lang w:val="it-IT"/>
        </w:rPr>
      </w:pPr>
      <w:r>
        <w:rPr>
          <w:rFonts w:cs="Arial"/>
        </w:rPr>
        <w:t>O parte din s</w:t>
      </w:r>
      <w:r w:rsidR="00E90B23" w:rsidRPr="00936BEB">
        <w:rPr>
          <w:rFonts w:cs="Arial"/>
        </w:rPr>
        <w:t>tâlpii de iluminat public</w:t>
      </w:r>
      <w:r>
        <w:rPr>
          <w:rFonts w:cs="Arial"/>
        </w:rPr>
        <w:t xml:space="preserve"> aparțin municipiului, iar</w:t>
      </w:r>
      <w:r w:rsidR="00E90B23" w:rsidRPr="00936BEB">
        <w:rPr>
          <w:rFonts w:cs="Arial"/>
        </w:rPr>
        <w:t xml:space="preserve"> </w:t>
      </w:r>
      <w:r>
        <w:rPr>
          <w:rFonts w:cs="Arial"/>
        </w:rPr>
        <w:t>o</w:t>
      </w:r>
      <w:r w:rsidR="00E6308F" w:rsidRPr="00936BEB">
        <w:rPr>
          <w:rFonts w:cs="Arial"/>
        </w:rPr>
        <w:t xml:space="preserve"> parte</w:t>
      </w:r>
      <w:r>
        <w:rPr>
          <w:rFonts w:cs="Arial"/>
        </w:rPr>
        <w:t xml:space="preserve"> a stâlpilor sunt în</w:t>
      </w:r>
      <w:r w:rsidR="00E6308F" w:rsidRPr="00936BEB">
        <w:rPr>
          <w:rFonts w:cs="Arial"/>
        </w:rPr>
        <w:t xml:space="preserve"> </w:t>
      </w:r>
      <w:r w:rsidR="00E90B23" w:rsidRPr="00936BEB">
        <w:rPr>
          <w:rFonts w:cs="Arial"/>
        </w:rPr>
        <w:t xml:space="preserve">proprietatea </w:t>
      </w:r>
      <w:r w:rsidR="007D0726" w:rsidRPr="00936BEB">
        <w:rPr>
          <w:rFonts w:cs="Arial"/>
        </w:rPr>
        <w:t>operatorul</w:t>
      </w:r>
      <w:r w:rsidR="00936BEB" w:rsidRPr="00936BEB">
        <w:rPr>
          <w:rFonts w:cs="Arial"/>
        </w:rPr>
        <w:t>ui</w:t>
      </w:r>
      <w:r w:rsidR="007D0726" w:rsidRPr="00936BEB">
        <w:rPr>
          <w:rFonts w:cs="Arial"/>
        </w:rPr>
        <w:t xml:space="preserve"> de distribuție și</w:t>
      </w:r>
      <w:r w:rsidR="007D0726" w:rsidRPr="00A43EA3">
        <w:rPr>
          <w:rFonts w:cs="Arial"/>
        </w:rPr>
        <w:t xml:space="preserve"> </w:t>
      </w:r>
      <w:r w:rsidR="007D0726" w:rsidRPr="007F6C5F">
        <w:rPr>
          <w:rFonts w:cs="Arial"/>
        </w:rPr>
        <w:t xml:space="preserve">sunt de beton, de oţel zincat. </w:t>
      </w:r>
      <w:r w:rsidR="007D0726" w:rsidRPr="007F6C5F">
        <w:rPr>
          <w:rFonts w:cs="Arial"/>
          <w:lang w:val="it-IT"/>
        </w:rPr>
        <w:t>În funcţie de strada pe care sunt amplasaţi, putem g</w:t>
      </w:r>
      <w:r w:rsidR="00432D9C" w:rsidRPr="007F6C5F">
        <w:rPr>
          <w:rFonts w:cs="Arial"/>
          <w:lang w:val="it-IT"/>
        </w:rPr>
        <w:t>ă</w:t>
      </w:r>
      <w:r w:rsidR="007D0726" w:rsidRPr="007F6C5F">
        <w:rPr>
          <w:rFonts w:cs="Arial"/>
          <w:lang w:val="it-IT"/>
        </w:rPr>
        <w:t xml:space="preserve">si variante de amplasare laterală, </w:t>
      </w:r>
      <w:r w:rsidR="00D43F29" w:rsidRPr="007F6C5F">
        <w:rPr>
          <w:rFonts w:cs="Arial"/>
          <w:lang w:val="it-IT"/>
        </w:rPr>
        <w:t xml:space="preserve">axială, suspendată, </w:t>
      </w:r>
      <w:r w:rsidR="007D0726" w:rsidRPr="007F6C5F">
        <w:rPr>
          <w:rFonts w:cs="Arial"/>
          <w:lang w:val="it-IT"/>
        </w:rPr>
        <w:t>bilaterală simetrică sau bilateral</w:t>
      </w:r>
      <w:r w:rsidR="00432D9C" w:rsidRPr="007F6C5F">
        <w:rPr>
          <w:rFonts w:cs="Arial"/>
          <w:lang w:val="it-IT"/>
        </w:rPr>
        <w:t>ă</w:t>
      </w:r>
      <w:r w:rsidR="007D0726" w:rsidRPr="007F6C5F">
        <w:rPr>
          <w:rFonts w:cs="Arial"/>
          <w:lang w:val="it-IT"/>
        </w:rPr>
        <w:t xml:space="preserve"> alternant</w:t>
      </w:r>
      <w:r w:rsidR="00432D9C" w:rsidRPr="007F6C5F">
        <w:rPr>
          <w:rFonts w:cs="Arial"/>
          <w:lang w:val="it-IT"/>
        </w:rPr>
        <w:t>ă</w:t>
      </w:r>
      <w:r w:rsidR="007D0726" w:rsidRPr="007F6C5F">
        <w:rPr>
          <w:rFonts w:cs="Arial"/>
          <w:lang w:val="it-IT"/>
        </w:rPr>
        <w:t xml:space="preserve">. </w:t>
      </w:r>
    </w:p>
    <w:p w14:paraId="245D4FF3" w14:textId="079B2364" w:rsidR="007D0726" w:rsidRPr="007F6C5F" w:rsidRDefault="007D0726" w:rsidP="00BB3820">
      <w:pPr>
        <w:spacing w:line="360" w:lineRule="auto"/>
        <w:ind w:firstLine="708"/>
        <w:jc w:val="both"/>
        <w:rPr>
          <w:rFonts w:cs="Arial"/>
          <w:lang w:val="it-IT"/>
        </w:rPr>
      </w:pPr>
      <w:r w:rsidRPr="007F6C5F">
        <w:rPr>
          <w:rFonts w:cs="Arial"/>
          <w:lang w:val="it-IT"/>
        </w:rPr>
        <w:t>Cutiile de conexiuni sunt amplasate atât în exterior la baza stâlpilor de beton cât şi în interiorul stâlpilor de oţel. Acestea conţin pe lângă clemele de conexiuni şi siguranţe fuzibile sau automate pentru protecţia circuitelor.</w:t>
      </w:r>
    </w:p>
    <w:p w14:paraId="350C3925" w14:textId="216E16F9" w:rsidR="00E813D2" w:rsidRDefault="009034E3" w:rsidP="0076022A">
      <w:pPr>
        <w:spacing w:line="360" w:lineRule="auto"/>
        <w:ind w:firstLine="709"/>
        <w:jc w:val="both"/>
        <w:rPr>
          <w:rFonts w:cs="Arial"/>
          <w:bCs/>
        </w:rPr>
      </w:pPr>
      <w:r w:rsidRPr="00936BEB">
        <w:rPr>
          <w:rFonts w:cs="Arial"/>
          <w:bCs/>
        </w:rPr>
        <w:lastRenderedPageBreak/>
        <w:t xml:space="preserve">Prin analiza documentațiilor anterioare și prin auditarea actualului sistem de iluminat public </w:t>
      </w:r>
      <w:r w:rsidRPr="00936BEB">
        <w:rPr>
          <w:rFonts w:cs="Arial"/>
          <w:b/>
          <w:bCs/>
        </w:rPr>
        <w:t>(vezi Anexa nr. 1.</w:t>
      </w:r>
      <w:r w:rsidR="00E813D2">
        <w:rPr>
          <w:rFonts w:cs="Arial"/>
          <w:b/>
          <w:bCs/>
        </w:rPr>
        <w:t>1</w:t>
      </w:r>
      <w:r w:rsidRPr="00936BEB">
        <w:rPr>
          <w:rFonts w:cs="Arial"/>
          <w:b/>
          <w:bCs/>
        </w:rPr>
        <w:t>)</w:t>
      </w:r>
      <w:r w:rsidRPr="00936BEB">
        <w:rPr>
          <w:rFonts w:cs="Arial"/>
          <w:bCs/>
        </w:rPr>
        <w:t xml:space="preserve"> din </w:t>
      </w:r>
      <w:r w:rsidRPr="00936BEB">
        <w:rPr>
          <w:rFonts w:cs="Arial"/>
          <w:lang w:val="it-IT"/>
        </w:rPr>
        <w:t>municipiul</w:t>
      </w:r>
      <w:r>
        <w:rPr>
          <w:rFonts w:cs="Arial"/>
          <w:lang w:val="it-IT"/>
        </w:rPr>
        <w:t xml:space="preserve"> </w:t>
      </w:r>
      <w:r w:rsidR="002D1FE6">
        <w:rPr>
          <w:rFonts w:cs="Arial"/>
          <w:lang w:val="it-IT"/>
        </w:rPr>
        <w:t>Satu Mare</w:t>
      </w:r>
      <w:r w:rsidRPr="00122BB3">
        <w:rPr>
          <w:rFonts w:cs="Arial"/>
          <w:bCs/>
        </w:rPr>
        <w:t>, au rezultat urmatoarele cantități existente:</w:t>
      </w:r>
    </w:p>
    <w:tbl>
      <w:tblPr>
        <w:tblW w:w="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0"/>
        <w:gridCol w:w="1420"/>
        <w:gridCol w:w="1720"/>
      </w:tblGrid>
      <w:tr w:rsidR="0076022A" w14:paraId="2F1E3AAA" w14:textId="77777777" w:rsidTr="00EB4CD6">
        <w:trPr>
          <w:trHeight w:val="315"/>
          <w:jc w:val="center"/>
        </w:trPr>
        <w:tc>
          <w:tcPr>
            <w:tcW w:w="4560" w:type="dxa"/>
            <w:gridSpan w:val="3"/>
            <w:shd w:val="clear" w:color="auto" w:fill="auto"/>
            <w:noWrap/>
            <w:tcMar>
              <w:top w:w="15" w:type="dxa"/>
              <w:left w:w="15" w:type="dxa"/>
              <w:bottom w:w="0" w:type="dxa"/>
              <w:right w:w="15" w:type="dxa"/>
            </w:tcMar>
            <w:vAlign w:val="center"/>
            <w:hideMark/>
          </w:tcPr>
          <w:p w14:paraId="6934F169" w14:textId="77777777" w:rsidR="0076022A" w:rsidRDefault="0076022A">
            <w:pPr>
              <w:jc w:val="center"/>
              <w:rPr>
                <w:rFonts w:cs="Arial"/>
                <w:b/>
                <w:bCs/>
                <w:color w:val="000000"/>
                <w:sz w:val="22"/>
              </w:rPr>
            </w:pPr>
            <w:r>
              <w:rPr>
                <w:rFonts w:cs="Arial"/>
                <w:b/>
                <w:bCs/>
                <w:color w:val="000000"/>
                <w:sz w:val="22"/>
              </w:rPr>
              <w:t>SITUATIE TIPURI DE STALPI EXISTENTI</w:t>
            </w:r>
          </w:p>
        </w:tc>
      </w:tr>
      <w:tr w:rsidR="0076022A" w14:paraId="640C1B08" w14:textId="77777777" w:rsidTr="00EB4CD6">
        <w:trPr>
          <w:trHeight w:val="458"/>
          <w:jc w:val="center"/>
        </w:trPr>
        <w:tc>
          <w:tcPr>
            <w:tcW w:w="0" w:type="auto"/>
            <w:vMerge w:val="restart"/>
            <w:shd w:val="clear" w:color="auto" w:fill="auto"/>
            <w:noWrap/>
            <w:tcMar>
              <w:top w:w="15" w:type="dxa"/>
              <w:left w:w="15" w:type="dxa"/>
              <w:bottom w:w="0" w:type="dxa"/>
              <w:right w:w="15" w:type="dxa"/>
            </w:tcMar>
            <w:vAlign w:val="center"/>
            <w:hideMark/>
          </w:tcPr>
          <w:p w14:paraId="35BD465A" w14:textId="77777777" w:rsidR="0076022A" w:rsidRDefault="0076022A">
            <w:pPr>
              <w:jc w:val="center"/>
              <w:rPr>
                <w:rFonts w:cs="Arial"/>
                <w:b/>
                <w:bCs/>
                <w:color w:val="000000"/>
                <w:sz w:val="22"/>
              </w:rPr>
            </w:pPr>
            <w:r>
              <w:rPr>
                <w:rFonts w:cs="Arial"/>
                <w:b/>
                <w:bCs/>
                <w:color w:val="000000"/>
                <w:sz w:val="22"/>
              </w:rPr>
              <w:t>Nr. Crt.</w:t>
            </w:r>
          </w:p>
        </w:tc>
        <w:tc>
          <w:tcPr>
            <w:tcW w:w="0" w:type="auto"/>
            <w:vMerge w:val="restart"/>
            <w:shd w:val="clear" w:color="auto" w:fill="auto"/>
            <w:noWrap/>
            <w:tcMar>
              <w:top w:w="15" w:type="dxa"/>
              <w:left w:w="15" w:type="dxa"/>
              <w:bottom w:w="0" w:type="dxa"/>
              <w:right w:w="15" w:type="dxa"/>
            </w:tcMar>
            <w:vAlign w:val="center"/>
            <w:hideMark/>
          </w:tcPr>
          <w:p w14:paraId="3940C62F" w14:textId="77777777" w:rsidR="0076022A" w:rsidRDefault="0076022A">
            <w:pPr>
              <w:jc w:val="center"/>
              <w:rPr>
                <w:rFonts w:cs="Arial"/>
                <w:b/>
                <w:bCs/>
                <w:color w:val="000000"/>
                <w:sz w:val="22"/>
              </w:rPr>
            </w:pPr>
            <w:r>
              <w:rPr>
                <w:rFonts w:cs="Arial"/>
                <w:b/>
                <w:bCs/>
                <w:color w:val="000000"/>
                <w:sz w:val="22"/>
              </w:rPr>
              <w:t>Tip Stâlpi</w:t>
            </w:r>
          </w:p>
        </w:tc>
        <w:tc>
          <w:tcPr>
            <w:tcW w:w="0" w:type="auto"/>
            <w:vMerge w:val="restart"/>
            <w:shd w:val="clear" w:color="auto" w:fill="auto"/>
            <w:noWrap/>
            <w:tcMar>
              <w:top w:w="15" w:type="dxa"/>
              <w:left w:w="15" w:type="dxa"/>
              <w:bottom w:w="0" w:type="dxa"/>
              <w:right w:w="15" w:type="dxa"/>
            </w:tcMar>
            <w:vAlign w:val="center"/>
            <w:hideMark/>
          </w:tcPr>
          <w:p w14:paraId="04FFCA9A" w14:textId="77777777" w:rsidR="0076022A" w:rsidRDefault="0076022A">
            <w:pPr>
              <w:jc w:val="center"/>
              <w:rPr>
                <w:rFonts w:cs="Arial"/>
                <w:b/>
                <w:bCs/>
                <w:color w:val="000000"/>
                <w:sz w:val="22"/>
              </w:rPr>
            </w:pPr>
            <w:r>
              <w:rPr>
                <w:rFonts w:cs="Arial"/>
                <w:b/>
                <w:bCs/>
                <w:color w:val="000000"/>
                <w:sz w:val="22"/>
              </w:rPr>
              <w:t>Cantitate</w:t>
            </w:r>
          </w:p>
        </w:tc>
      </w:tr>
      <w:tr w:rsidR="00EB4CD6" w14:paraId="31BF6FF4" w14:textId="77777777" w:rsidTr="00EB4CD6">
        <w:trPr>
          <w:trHeight w:val="458"/>
          <w:jc w:val="center"/>
        </w:trPr>
        <w:tc>
          <w:tcPr>
            <w:tcW w:w="0" w:type="auto"/>
            <w:vMerge/>
            <w:tcMar>
              <w:top w:w="15" w:type="dxa"/>
              <w:left w:w="15" w:type="dxa"/>
              <w:bottom w:w="0" w:type="dxa"/>
              <w:right w:w="15" w:type="dxa"/>
            </w:tcMar>
            <w:vAlign w:val="center"/>
            <w:hideMark/>
          </w:tcPr>
          <w:p w14:paraId="3F75FEBD" w14:textId="77777777" w:rsidR="00EB4CD6" w:rsidRDefault="00EB4CD6">
            <w:pPr>
              <w:rPr>
                <w:rFonts w:cs="Arial"/>
                <w:b/>
                <w:bCs/>
                <w:color w:val="000000"/>
                <w:sz w:val="22"/>
              </w:rPr>
            </w:pPr>
          </w:p>
        </w:tc>
        <w:tc>
          <w:tcPr>
            <w:tcW w:w="0" w:type="auto"/>
            <w:vMerge/>
            <w:tcMar>
              <w:top w:w="15" w:type="dxa"/>
              <w:left w:w="15" w:type="dxa"/>
              <w:bottom w:w="0" w:type="dxa"/>
              <w:right w:w="15" w:type="dxa"/>
            </w:tcMar>
            <w:vAlign w:val="center"/>
            <w:hideMark/>
          </w:tcPr>
          <w:p w14:paraId="2CBA63AA" w14:textId="77777777" w:rsidR="00EB4CD6" w:rsidRDefault="00EB4CD6">
            <w:pPr>
              <w:rPr>
                <w:rFonts w:cs="Arial"/>
                <w:b/>
                <w:bCs/>
                <w:color w:val="000000"/>
                <w:sz w:val="22"/>
              </w:rPr>
            </w:pPr>
          </w:p>
        </w:tc>
        <w:tc>
          <w:tcPr>
            <w:tcW w:w="0" w:type="auto"/>
            <w:vMerge/>
            <w:tcMar>
              <w:top w:w="15" w:type="dxa"/>
              <w:left w:w="15" w:type="dxa"/>
              <w:bottom w:w="0" w:type="dxa"/>
              <w:right w:w="15" w:type="dxa"/>
            </w:tcMar>
            <w:vAlign w:val="center"/>
            <w:hideMark/>
          </w:tcPr>
          <w:p w14:paraId="058E43C8" w14:textId="77777777" w:rsidR="00EB4CD6" w:rsidRDefault="00EB4CD6">
            <w:pPr>
              <w:rPr>
                <w:rFonts w:cs="Arial"/>
                <w:b/>
                <w:bCs/>
                <w:color w:val="000000"/>
                <w:sz w:val="22"/>
              </w:rPr>
            </w:pPr>
          </w:p>
        </w:tc>
      </w:tr>
      <w:tr w:rsidR="00EB4CD6" w14:paraId="568F0AF4" w14:textId="77777777" w:rsidTr="00EB4CD6">
        <w:trPr>
          <w:trHeight w:val="315"/>
          <w:jc w:val="center"/>
        </w:trPr>
        <w:tc>
          <w:tcPr>
            <w:tcW w:w="0" w:type="auto"/>
            <w:vMerge/>
            <w:vAlign w:val="center"/>
            <w:hideMark/>
          </w:tcPr>
          <w:p w14:paraId="1836B624" w14:textId="77777777" w:rsidR="00EB4CD6" w:rsidRDefault="00EB4CD6">
            <w:pPr>
              <w:rPr>
                <w:rFonts w:cs="Arial"/>
                <w:b/>
                <w:bCs/>
                <w:color w:val="000000"/>
                <w:sz w:val="22"/>
              </w:rPr>
            </w:pPr>
          </w:p>
        </w:tc>
        <w:tc>
          <w:tcPr>
            <w:tcW w:w="0" w:type="auto"/>
            <w:vMerge/>
            <w:vAlign w:val="center"/>
            <w:hideMark/>
          </w:tcPr>
          <w:p w14:paraId="05F63609" w14:textId="77777777" w:rsidR="00EB4CD6" w:rsidRDefault="00EB4CD6">
            <w:pPr>
              <w:rPr>
                <w:rFonts w:cs="Arial"/>
                <w:b/>
                <w:bCs/>
                <w:color w:val="000000"/>
                <w:sz w:val="22"/>
              </w:rPr>
            </w:pPr>
          </w:p>
        </w:tc>
        <w:tc>
          <w:tcPr>
            <w:tcW w:w="0" w:type="auto"/>
            <w:shd w:val="clear" w:color="auto" w:fill="auto"/>
            <w:noWrap/>
            <w:tcMar>
              <w:top w:w="15" w:type="dxa"/>
              <w:left w:w="15" w:type="dxa"/>
              <w:bottom w:w="0" w:type="dxa"/>
              <w:right w:w="15" w:type="dxa"/>
            </w:tcMar>
            <w:vAlign w:val="center"/>
            <w:hideMark/>
          </w:tcPr>
          <w:p w14:paraId="5183982A" w14:textId="77777777" w:rsidR="00EB4CD6" w:rsidRDefault="00EB4CD6">
            <w:pPr>
              <w:jc w:val="center"/>
              <w:rPr>
                <w:rFonts w:cs="Arial"/>
                <w:b/>
                <w:bCs/>
                <w:color w:val="000000"/>
                <w:sz w:val="22"/>
              </w:rPr>
            </w:pPr>
            <w:r>
              <w:rPr>
                <w:rFonts w:cs="Arial"/>
                <w:b/>
                <w:bCs/>
                <w:color w:val="000000"/>
                <w:sz w:val="22"/>
              </w:rPr>
              <w:t>(buc)</w:t>
            </w:r>
          </w:p>
        </w:tc>
      </w:tr>
      <w:tr w:rsidR="00EB4CD6" w14:paraId="6ABE9B38" w14:textId="77777777" w:rsidTr="00EB4CD6">
        <w:trPr>
          <w:trHeight w:val="300"/>
          <w:jc w:val="center"/>
        </w:trPr>
        <w:tc>
          <w:tcPr>
            <w:tcW w:w="1420" w:type="dxa"/>
            <w:shd w:val="clear" w:color="auto" w:fill="auto"/>
            <w:tcMar>
              <w:top w:w="15" w:type="dxa"/>
              <w:left w:w="15" w:type="dxa"/>
              <w:bottom w:w="0" w:type="dxa"/>
              <w:right w:w="15" w:type="dxa"/>
            </w:tcMar>
            <w:vAlign w:val="center"/>
            <w:hideMark/>
          </w:tcPr>
          <w:p w14:paraId="48A4170B" w14:textId="77777777" w:rsidR="00EB4CD6" w:rsidRDefault="00EB4CD6">
            <w:pPr>
              <w:jc w:val="center"/>
              <w:rPr>
                <w:rFonts w:cs="Arial"/>
                <w:b/>
                <w:bCs/>
                <w:sz w:val="20"/>
                <w:szCs w:val="20"/>
              </w:rPr>
            </w:pPr>
            <w:r>
              <w:rPr>
                <w:rFonts w:cs="Arial"/>
                <w:b/>
                <w:bCs/>
                <w:sz w:val="20"/>
                <w:szCs w:val="20"/>
              </w:rPr>
              <w:t>1</w:t>
            </w:r>
          </w:p>
        </w:tc>
        <w:tc>
          <w:tcPr>
            <w:tcW w:w="1420" w:type="dxa"/>
            <w:shd w:val="clear" w:color="auto" w:fill="auto"/>
            <w:tcMar>
              <w:top w:w="15" w:type="dxa"/>
              <w:left w:w="15" w:type="dxa"/>
              <w:bottom w:w="0" w:type="dxa"/>
              <w:right w:w="15" w:type="dxa"/>
            </w:tcMar>
            <w:vAlign w:val="center"/>
            <w:hideMark/>
          </w:tcPr>
          <w:p w14:paraId="5A14EA1F" w14:textId="77777777" w:rsidR="00EB4CD6" w:rsidRDefault="00EB4CD6">
            <w:pPr>
              <w:jc w:val="center"/>
              <w:rPr>
                <w:rFonts w:cs="Arial"/>
                <w:b/>
                <w:bCs/>
                <w:sz w:val="20"/>
                <w:szCs w:val="20"/>
              </w:rPr>
            </w:pPr>
            <w:r>
              <w:rPr>
                <w:rFonts w:cs="Arial"/>
                <w:b/>
                <w:bCs/>
                <w:sz w:val="20"/>
                <w:szCs w:val="20"/>
              </w:rPr>
              <w:t>SE4</w:t>
            </w:r>
          </w:p>
        </w:tc>
        <w:tc>
          <w:tcPr>
            <w:tcW w:w="0" w:type="auto"/>
            <w:shd w:val="clear" w:color="auto" w:fill="auto"/>
            <w:noWrap/>
            <w:tcMar>
              <w:top w:w="15" w:type="dxa"/>
              <w:left w:w="15" w:type="dxa"/>
              <w:bottom w:w="0" w:type="dxa"/>
              <w:right w:w="15" w:type="dxa"/>
            </w:tcMar>
            <w:vAlign w:val="center"/>
            <w:hideMark/>
          </w:tcPr>
          <w:p w14:paraId="6F667B07" w14:textId="77777777" w:rsidR="00EB4CD6" w:rsidRDefault="00EB4CD6">
            <w:pPr>
              <w:jc w:val="center"/>
              <w:rPr>
                <w:rFonts w:cs="Arial"/>
                <w:sz w:val="20"/>
                <w:szCs w:val="20"/>
              </w:rPr>
            </w:pPr>
            <w:r>
              <w:rPr>
                <w:rFonts w:cs="Arial"/>
                <w:sz w:val="20"/>
                <w:szCs w:val="20"/>
              </w:rPr>
              <w:t>1238</w:t>
            </w:r>
          </w:p>
        </w:tc>
      </w:tr>
      <w:tr w:rsidR="00EB4CD6" w14:paraId="5EA056AC" w14:textId="77777777" w:rsidTr="00EB4CD6">
        <w:trPr>
          <w:trHeight w:val="300"/>
          <w:jc w:val="center"/>
        </w:trPr>
        <w:tc>
          <w:tcPr>
            <w:tcW w:w="1420" w:type="dxa"/>
            <w:shd w:val="clear" w:color="auto" w:fill="auto"/>
            <w:tcMar>
              <w:top w:w="15" w:type="dxa"/>
              <w:left w:w="15" w:type="dxa"/>
              <w:bottom w:w="0" w:type="dxa"/>
              <w:right w:w="15" w:type="dxa"/>
            </w:tcMar>
            <w:vAlign w:val="center"/>
            <w:hideMark/>
          </w:tcPr>
          <w:p w14:paraId="2D55908E" w14:textId="77777777" w:rsidR="00EB4CD6" w:rsidRDefault="00EB4CD6">
            <w:pPr>
              <w:jc w:val="center"/>
              <w:rPr>
                <w:rFonts w:cs="Arial"/>
                <w:b/>
                <w:bCs/>
                <w:sz w:val="20"/>
                <w:szCs w:val="20"/>
              </w:rPr>
            </w:pPr>
            <w:r>
              <w:rPr>
                <w:rFonts w:cs="Arial"/>
                <w:b/>
                <w:bCs/>
                <w:sz w:val="20"/>
                <w:szCs w:val="20"/>
              </w:rPr>
              <w:t>2</w:t>
            </w:r>
          </w:p>
        </w:tc>
        <w:tc>
          <w:tcPr>
            <w:tcW w:w="1420" w:type="dxa"/>
            <w:shd w:val="clear" w:color="auto" w:fill="auto"/>
            <w:tcMar>
              <w:top w:w="15" w:type="dxa"/>
              <w:left w:w="15" w:type="dxa"/>
              <w:bottom w:w="0" w:type="dxa"/>
              <w:right w:w="15" w:type="dxa"/>
            </w:tcMar>
            <w:vAlign w:val="center"/>
            <w:hideMark/>
          </w:tcPr>
          <w:p w14:paraId="46976FED" w14:textId="77777777" w:rsidR="00EB4CD6" w:rsidRDefault="00EB4CD6">
            <w:pPr>
              <w:jc w:val="center"/>
              <w:rPr>
                <w:rFonts w:cs="Arial"/>
                <w:b/>
                <w:bCs/>
                <w:sz w:val="20"/>
                <w:szCs w:val="20"/>
              </w:rPr>
            </w:pPr>
            <w:r>
              <w:rPr>
                <w:rFonts w:cs="Arial"/>
                <w:b/>
                <w:bCs/>
                <w:sz w:val="20"/>
                <w:szCs w:val="20"/>
              </w:rPr>
              <w:t>SE10</w:t>
            </w:r>
          </w:p>
        </w:tc>
        <w:tc>
          <w:tcPr>
            <w:tcW w:w="0" w:type="auto"/>
            <w:shd w:val="clear" w:color="auto" w:fill="auto"/>
            <w:noWrap/>
            <w:tcMar>
              <w:top w:w="15" w:type="dxa"/>
              <w:left w:w="15" w:type="dxa"/>
              <w:bottom w:w="0" w:type="dxa"/>
              <w:right w:w="15" w:type="dxa"/>
            </w:tcMar>
            <w:vAlign w:val="center"/>
            <w:hideMark/>
          </w:tcPr>
          <w:p w14:paraId="3AADB6DB" w14:textId="77777777" w:rsidR="00EB4CD6" w:rsidRDefault="00EB4CD6">
            <w:pPr>
              <w:jc w:val="center"/>
              <w:rPr>
                <w:rFonts w:cs="Arial"/>
                <w:sz w:val="20"/>
                <w:szCs w:val="20"/>
              </w:rPr>
            </w:pPr>
            <w:r>
              <w:rPr>
                <w:rFonts w:cs="Arial"/>
                <w:sz w:val="20"/>
                <w:szCs w:val="20"/>
              </w:rPr>
              <w:t>413</w:t>
            </w:r>
          </w:p>
        </w:tc>
      </w:tr>
      <w:tr w:rsidR="00EB4CD6" w14:paraId="55A01E04" w14:textId="77777777" w:rsidTr="00EB4CD6">
        <w:trPr>
          <w:trHeight w:val="300"/>
          <w:jc w:val="center"/>
        </w:trPr>
        <w:tc>
          <w:tcPr>
            <w:tcW w:w="1420" w:type="dxa"/>
            <w:shd w:val="clear" w:color="auto" w:fill="auto"/>
            <w:tcMar>
              <w:top w:w="15" w:type="dxa"/>
              <w:left w:w="15" w:type="dxa"/>
              <w:bottom w:w="0" w:type="dxa"/>
              <w:right w:w="15" w:type="dxa"/>
            </w:tcMar>
            <w:vAlign w:val="center"/>
            <w:hideMark/>
          </w:tcPr>
          <w:p w14:paraId="4829F04E" w14:textId="77777777" w:rsidR="00EB4CD6" w:rsidRDefault="00EB4CD6">
            <w:pPr>
              <w:jc w:val="center"/>
              <w:rPr>
                <w:rFonts w:cs="Arial"/>
                <w:b/>
                <w:bCs/>
                <w:sz w:val="20"/>
                <w:szCs w:val="20"/>
              </w:rPr>
            </w:pPr>
            <w:r>
              <w:rPr>
                <w:rFonts w:cs="Arial"/>
                <w:b/>
                <w:bCs/>
                <w:sz w:val="20"/>
                <w:szCs w:val="20"/>
              </w:rPr>
              <w:t>3</w:t>
            </w:r>
          </w:p>
        </w:tc>
        <w:tc>
          <w:tcPr>
            <w:tcW w:w="1420" w:type="dxa"/>
            <w:shd w:val="clear" w:color="auto" w:fill="auto"/>
            <w:tcMar>
              <w:top w:w="15" w:type="dxa"/>
              <w:left w:w="15" w:type="dxa"/>
              <w:bottom w:w="0" w:type="dxa"/>
              <w:right w:w="15" w:type="dxa"/>
            </w:tcMar>
            <w:vAlign w:val="center"/>
            <w:hideMark/>
          </w:tcPr>
          <w:p w14:paraId="0BF4C8CA" w14:textId="77777777" w:rsidR="00EB4CD6" w:rsidRDefault="00EB4CD6">
            <w:pPr>
              <w:jc w:val="center"/>
              <w:rPr>
                <w:rFonts w:cs="Arial"/>
                <w:b/>
                <w:bCs/>
                <w:sz w:val="20"/>
                <w:szCs w:val="20"/>
              </w:rPr>
            </w:pPr>
            <w:r>
              <w:rPr>
                <w:rFonts w:cs="Arial"/>
                <w:b/>
                <w:bCs/>
                <w:sz w:val="20"/>
                <w:szCs w:val="20"/>
              </w:rPr>
              <w:t>SE11</w:t>
            </w:r>
          </w:p>
        </w:tc>
        <w:tc>
          <w:tcPr>
            <w:tcW w:w="0" w:type="auto"/>
            <w:shd w:val="clear" w:color="auto" w:fill="auto"/>
            <w:noWrap/>
            <w:tcMar>
              <w:top w:w="15" w:type="dxa"/>
              <w:left w:w="15" w:type="dxa"/>
              <w:bottom w:w="0" w:type="dxa"/>
              <w:right w:w="15" w:type="dxa"/>
            </w:tcMar>
            <w:vAlign w:val="center"/>
            <w:hideMark/>
          </w:tcPr>
          <w:p w14:paraId="48C7A8CD" w14:textId="77777777" w:rsidR="00EB4CD6" w:rsidRDefault="00EB4CD6">
            <w:pPr>
              <w:jc w:val="center"/>
              <w:rPr>
                <w:rFonts w:cs="Arial"/>
                <w:sz w:val="20"/>
                <w:szCs w:val="20"/>
              </w:rPr>
            </w:pPr>
            <w:r>
              <w:rPr>
                <w:rFonts w:cs="Arial"/>
                <w:sz w:val="20"/>
                <w:szCs w:val="20"/>
              </w:rPr>
              <w:t>320</w:t>
            </w:r>
          </w:p>
        </w:tc>
      </w:tr>
      <w:tr w:rsidR="00EB4CD6" w14:paraId="19B84732" w14:textId="77777777" w:rsidTr="00EB4CD6">
        <w:trPr>
          <w:trHeight w:val="300"/>
          <w:jc w:val="center"/>
        </w:trPr>
        <w:tc>
          <w:tcPr>
            <w:tcW w:w="1420" w:type="dxa"/>
            <w:shd w:val="clear" w:color="auto" w:fill="auto"/>
            <w:tcMar>
              <w:top w:w="15" w:type="dxa"/>
              <w:left w:w="15" w:type="dxa"/>
              <w:bottom w:w="0" w:type="dxa"/>
              <w:right w:w="15" w:type="dxa"/>
            </w:tcMar>
            <w:vAlign w:val="center"/>
            <w:hideMark/>
          </w:tcPr>
          <w:p w14:paraId="7AAC7563" w14:textId="77777777" w:rsidR="00EB4CD6" w:rsidRDefault="00EB4CD6">
            <w:pPr>
              <w:jc w:val="center"/>
              <w:rPr>
                <w:rFonts w:cs="Arial"/>
                <w:b/>
                <w:bCs/>
                <w:sz w:val="20"/>
                <w:szCs w:val="20"/>
              </w:rPr>
            </w:pPr>
            <w:r>
              <w:rPr>
                <w:rFonts w:cs="Arial"/>
                <w:b/>
                <w:bCs/>
                <w:sz w:val="20"/>
                <w:szCs w:val="20"/>
              </w:rPr>
              <w:t>4</w:t>
            </w:r>
          </w:p>
        </w:tc>
        <w:tc>
          <w:tcPr>
            <w:tcW w:w="1420" w:type="dxa"/>
            <w:shd w:val="clear" w:color="auto" w:fill="auto"/>
            <w:tcMar>
              <w:top w:w="15" w:type="dxa"/>
              <w:left w:w="15" w:type="dxa"/>
              <w:bottom w:w="0" w:type="dxa"/>
              <w:right w:w="15" w:type="dxa"/>
            </w:tcMar>
            <w:vAlign w:val="center"/>
            <w:hideMark/>
          </w:tcPr>
          <w:p w14:paraId="4520536C" w14:textId="77777777" w:rsidR="00EB4CD6" w:rsidRDefault="00EB4CD6">
            <w:pPr>
              <w:jc w:val="center"/>
              <w:rPr>
                <w:rFonts w:cs="Arial"/>
                <w:b/>
                <w:bCs/>
                <w:sz w:val="20"/>
                <w:szCs w:val="20"/>
              </w:rPr>
            </w:pPr>
            <w:r>
              <w:rPr>
                <w:rFonts w:cs="Arial"/>
                <w:b/>
                <w:bCs/>
                <w:sz w:val="20"/>
                <w:szCs w:val="20"/>
              </w:rPr>
              <w:t>SC10001</w:t>
            </w:r>
          </w:p>
        </w:tc>
        <w:tc>
          <w:tcPr>
            <w:tcW w:w="0" w:type="auto"/>
            <w:shd w:val="clear" w:color="auto" w:fill="auto"/>
            <w:noWrap/>
            <w:tcMar>
              <w:top w:w="15" w:type="dxa"/>
              <w:left w:w="15" w:type="dxa"/>
              <w:bottom w:w="0" w:type="dxa"/>
              <w:right w:w="15" w:type="dxa"/>
            </w:tcMar>
            <w:vAlign w:val="center"/>
            <w:hideMark/>
          </w:tcPr>
          <w:p w14:paraId="042D24D7" w14:textId="77777777" w:rsidR="00EB4CD6" w:rsidRDefault="00EB4CD6">
            <w:pPr>
              <w:jc w:val="center"/>
              <w:rPr>
                <w:rFonts w:cs="Arial"/>
                <w:sz w:val="20"/>
                <w:szCs w:val="20"/>
              </w:rPr>
            </w:pPr>
            <w:r>
              <w:rPr>
                <w:rFonts w:cs="Arial"/>
                <w:sz w:val="20"/>
                <w:szCs w:val="20"/>
              </w:rPr>
              <w:t>1340</w:t>
            </w:r>
          </w:p>
        </w:tc>
      </w:tr>
      <w:tr w:rsidR="00EB4CD6" w14:paraId="3CCBA993" w14:textId="77777777" w:rsidTr="00EB4CD6">
        <w:trPr>
          <w:trHeight w:val="300"/>
          <w:jc w:val="center"/>
        </w:trPr>
        <w:tc>
          <w:tcPr>
            <w:tcW w:w="1420" w:type="dxa"/>
            <w:shd w:val="clear" w:color="auto" w:fill="auto"/>
            <w:tcMar>
              <w:top w:w="15" w:type="dxa"/>
              <w:left w:w="15" w:type="dxa"/>
              <w:bottom w:w="0" w:type="dxa"/>
              <w:right w:w="15" w:type="dxa"/>
            </w:tcMar>
            <w:vAlign w:val="center"/>
            <w:hideMark/>
          </w:tcPr>
          <w:p w14:paraId="4D90058E" w14:textId="77777777" w:rsidR="00EB4CD6" w:rsidRDefault="00EB4CD6">
            <w:pPr>
              <w:jc w:val="center"/>
              <w:rPr>
                <w:rFonts w:cs="Arial"/>
                <w:b/>
                <w:bCs/>
                <w:sz w:val="20"/>
                <w:szCs w:val="20"/>
              </w:rPr>
            </w:pPr>
            <w:r>
              <w:rPr>
                <w:rFonts w:cs="Arial"/>
                <w:b/>
                <w:bCs/>
                <w:sz w:val="20"/>
                <w:szCs w:val="20"/>
              </w:rPr>
              <w:t>5</w:t>
            </w:r>
          </w:p>
        </w:tc>
        <w:tc>
          <w:tcPr>
            <w:tcW w:w="1420" w:type="dxa"/>
            <w:shd w:val="clear" w:color="auto" w:fill="auto"/>
            <w:tcMar>
              <w:top w:w="15" w:type="dxa"/>
              <w:left w:w="15" w:type="dxa"/>
              <w:bottom w:w="0" w:type="dxa"/>
              <w:right w:w="15" w:type="dxa"/>
            </w:tcMar>
            <w:vAlign w:val="center"/>
            <w:hideMark/>
          </w:tcPr>
          <w:p w14:paraId="293201DD" w14:textId="77777777" w:rsidR="00EB4CD6" w:rsidRDefault="00EB4CD6">
            <w:pPr>
              <w:jc w:val="center"/>
              <w:rPr>
                <w:rFonts w:cs="Arial"/>
                <w:b/>
                <w:bCs/>
                <w:sz w:val="20"/>
                <w:szCs w:val="20"/>
              </w:rPr>
            </w:pPr>
            <w:r>
              <w:rPr>
                <w:rFonts w:cs="Arial"/>
                <w:b/>
                <w:bCs/>
                <w:sz w:val="20"/>
                <w:szCs w:val="20"/>
              </w:rPr>
              <w:t>SC10002</w:t>
            </w:r>
          </w:p>
        </w:tc>
        <w:tc>
          <w:tcPr>
            <w:tcW w:w="0" w:type="auto"/>
            <w:shd w:val="clear" w:color="auto" w:fill="auto"/>
            <w:noWrap/>
            <w:tcMar>
              <w:top w:w="15" w:type="dxa"/>
              <w:left w:w="15" w:type="dxa"/>
              <w:bottom w:w="0" w:type="dxa"/>
              <w:right w:w="15" w:type="dxa"/>
            </w:tcMar>
            <w:vAlign w:val="center"/>
            <w:hideMark/>
          </w:tcPr>
          <w:p w14:paraId="7E7E36A0" w14:textId="77777777" w:rsidR="00EB4CD6" w:rsidRDefault="00EB4CD6">
            <w:pPr>
              <w:jc w:val="center"/>
              <w:rPr>
                <w:rFonts w:cs="Arial"/>
                <w:sz w:val="20"/>
                <w:szCs w:val="20"/>
              </w:rPr>
            </w:pPr>
            <w:r>
              <w:rPr>
                <w:rFonts w:cs="Arial"/>
                <w:sz w:val="20"/>
                <w:szCs w:val="20"/>
              </w:rPr>
              <w:t>490</w:t>
            </w:r>
          </w:p>
        </w:tc>
      </w:tr>
      <w:tr w:rsidR="00EB4CD6" w14:paraId="4752CA20" w14:textId="77777777" w:rsidTr="00EB4CD6">
        <w:trPr>
          <w:trHeight w:val="300"/>
          <w:jc w:val="center"/>
        </w:trPr>
        <w:tc>
          <w:tcPr>
            <w:tcW w:w="1420" w:type="dxa"/>
            <w:shd w:val="clear" w:color="auto" w:fill="auto"/>
            <w:tcMar>
              <w:top w:w="15" w:type="dxa"/>
              <w:left w:w="15" w:type="dxa"/>
              <w:bottom w:w="0" w:type="dxa"/>
              <w:right w:w="15" w:type="dxa"/>
            </w:tcMar>
            <w:vAlign w:val="center"/>
            <w:hideMark/>
          </w:tcPr>
          <w:p w14:paraId="6C354291" w14:textId="77777777" w:rsidR="00EB4CD6" w:rsidRDefault="00EB4CD6">
            <w:pPr>
              <w:jc w:val="center"/>
              <w:rPr>
                <w:rFonts w:cs="Arial"/>
                <w:b/>
                <w:bCs/>
                <w:sz w:val="20"/>
                <w:szCs w:val="20"/>
              </w:rPr>
            </w:pPr>
            <w:r>
              <w:rPr>
                <w:rFonts w:cs="Arial"/>
                <w:b/>
                <w:bCs/>
                <w:sz w:val="20"/>
                <w:szCs w:val="20"/>
              </w:rPr>
              <w:t>6</w:t>
            </w:r>
          </w:p>
        </w:tc>
        <w:tc>
          <w:tcPr>
            <w:tcW w:w="1420" w:type="dxa"/>
            <w:shd w:val="clear" w:color="auto" w:fill="auto"/>
            <w:tcMar>
              <w:top w:w="15" w:type="dxa"/>
              <w:left w:w="15" w:type="dxa"/>
              <w:bottom w:w="0" w:type="dxa"/>
              <w:right w:w="15" w:type="dxa"/>
            </w:tcMar>
            <w:vAlign w:val="center"/>
            <w:hideMark/>
          </w:tcPr>
          <w:p w14:paraId="5247B088" w14:textId="77777777" w:rsidR="00EB4CD6" w:rsidRDefault="00EB4CD6">
            <w:pPr>
              <w:jc w:val="center"/>
              <w:rPr>
                <w:rFonts w:cs="Arial"/>
                <w:b/>
                <w:bCs/>
                <w:sz w:val="20"/>
                <w:szCs w:val="20"/>
              </w:rPr>
            </w:pPr>
            <w:r>
              <w:rPr>
                <w:rFonts w:cs="Arial"/>
                <w:b/>
                <w:bCs/>
                <w:sz w:val="20"/>
                <w:szCs w:val="20"/>
              </w:rPr>
              <w:t>SC10005</w:t>
            </w:r>
          </w:p>
        </w:tc>
        <w:tc>
          <w:tcPr>
            <w:tcW w:w="0" w:type="auto"/>
            <w:shd w:val="clear" w:color="auto" w:fill="auto"/>
            <w:noWrap/>
            <w:tcMar>
              <w:top w:w="15" w:type="dxa"/>
              <w:left w:w="15" w:type="dxa"/>
              <w:bottom w:w="0" w:type="dxa"/>
              <w:right w:w="15" w:type="dxa"/>
            </w:tcMar>
            <w:vAlign w:val="center"/>
            <w:hideMark/>
          </w:tcPr>
          <w:p w14:paraId="234C34FD" w14:textId="77777777" w:rsidR="00EB4CD6" w:rsidRDefault="00EB4CD6">
            <w:pPr>
              <w:jc w:val="center"/>
              <w:rPr>
                <w:rFonts w:cs="Arial"/>
                <w:sz w:val="20"/>
                <w:szCs w:val="20"/>
              </w:rPr>
            </w:pPr>
            <w:r>
              <w:rPr>
                <w:rFonts w:cs="Arial"/>
                <w:sz w:val="20"/>
                <w:szCs w:val="20"/>
              </w:rPr>
              <w:t>856</w:t>
            </w:r>
          </w:p>
        </w:tc>
      </w:tr>
      <w:tr w:rsidR="00EB4CD6" w14:paraId="14FDFA95" w14:textId="77777777" w:rsidTr="00EB4CD6">
        <w:trPr>
          <w:trHeight w:val="300"/>
          <w:jc w:val="center"/>
        </w:trPr>
        <w:tc>
          <w:tcPr>
            <w:tcW w:w="1420" w:type="dxa"/>
            <w:shd w:val="clear" w:color="auto" w:fill="auto"/>
            <w:tcMar>
              <w:top w:w="15" w:type="dxa"/>
              <w:left w:w="15" w:type="dxa"/>
              <w:bottom w:w="0" w:type="dxa"/>
              <w:right w:w="15" w:type="dxa"/>
            </w:tcMar>
            <w:vAlign w:val="center"/>
            <w:hideMark/>
          </w:tcPr>
          <w:p w14:paraId="4E210631" w14:textId="77777777" w:rsidR="00EB4CD6" w:rsidRDefault="00EB4CD6">
            <w:pPr>
              <w:jc w:val="center"/>
              <w:rPr>
                <w:rFonts w:cs="Arial"/>
                <w:b/>
                <w:bCs/>
                <w:sz w:val="20"/>
                <w:szCs w:val="20"/>
              </w:rPr>
            </w:pPr>
            <w:r>
              <w:rPr>
                <w:rFonts w:cs="Arial"/>
                <w:b/>
                <w:bCs/>
                <w:sz w:val="20"/>
                <w:szCs w:val="20"/>
              </w:rPr>
              <w:t>7</w:t>
            </w:r>
          </w:p>
        </w:tc>
        <w:tc>
          <w:tcPr>
            <w:tcW w:w="1420" w:type="dxa"/>
            <w:shd w:val="clear" w:color="auto" w:fill="auto"/>
            <w:tcMar>
              <w:top w:w="15" w:type="dxa"/>
              <w:left w:w="15" w:type="dxa"/>
              <w:bottom w:w="0" w:type="dxa"/>
              <w:right w:w="15" w:type="dxa"/>
            </w:tcMar>
            <w:vAlign w:val="center"/>
            <w:hideMark/>
          </w:tcPr>
          <w:p w14:paraId="63F75419" w14:textId="77777777" w:rsidR="00EB4CD6" w:rsidRDefault="00EB4CD6">
            <w:pPr>
              <w:jc w:val="center"/>
              <w:rPr>
                <w:rFonts w:cs="Arial"/>
                <w:b/>
                <w:bCs/>
                <w:sz w:val="20"/>
                <w:szCs w:val="20"/>
              </w:rPr>
            </w:pPr>
            <w:r>
              <w:rPr>
                <w:rFonts w:cs="Arial"/>
                <w:b/>
                <w:bCs/>
                <w:sz w:val="20"/>
                <w:szCs w:val="20"/>
              </w:rPr>
              <w:t>SV</w:t>
            </w:r>
          </w:p>
        </w:tc>
        <w:tc>
          <w:tcPr>
            <w:tcW w:w="0" w:type="auto"/>
            <w:shd w:val="clear" w:color="auto" w:fill="auto"/>
            <w:noWrap/>
            <w:tcMar>
              <w:top w:w="15" w:type="dxa"/>
              <w:left w:w="15" w:type="dxa"/>
              <w:bottom w:w="0" w:type="dxa"/>
              <w:right w:w="15" w:type="dxa"/>
            </w:tcMar>
            <w:vAlign w:val="center"/>
            <w:hideMark/>
          </w:tcPr>
          <w:p w14:paraId="22623C2B" w14:textId="77777777" w:rsidR="00EB4CD6" w:rsidRDefault="00EB4CD6">
            <w:pPr>
              <w:jc w:val="center"/>
              <w:rPr>
                <w:rFonts w:cs="Arial"/>
                <w:sz w:val="20"/>
                <w:szCs w:val="20"/>
              </w:rPr>
            </w:pPr>
            <w:r>
              <w:rPr>
                <w:rFonts w:cs="Arial"/>
                <w:sz w:val="20"/>
                <w:szCs w:val="20"/>
              </w:rPr>
              <w:t>60</w:t>
            </w:r>
          </w:p>
        </w:tc>
      </w:tr>
      <w:tr w:rsidR="00EB4CD6" w14:paraId="79720DB2" w14:textId="77777777" w:rsidTr="00EB4CD6">
        <w:trPr>
          <w:trHeight w:val="300"/>
          <w:jc w:val="center"/>
        </w:trPr>
        <w:tc>
          <w:tcPr>
            <w:tcW w:w="1420" w:type="dxa"/>
            <w:shd w:val="clear" w:color="auto" w:fill="auto"/>
            <w:tcMar>
              <w:top w:w="15" w:type="dxa"/>
              <w:left w:w="15" w:type="dxa"/>
              <w:bottom w:w="0" w:type="dxa"/>
              <w:right w:w="15" w:type="dxa"/>
            </w:tcMar>
            <w:vAlign w:val="center"/>
            <w:hideMark/>
          </w:tcPr>
          <w:p w14:paraId="6E82D0C3" w14:textId="77777777" w:rsidR="00EB4CD6" w:rsidRDefault="00EB4CD6">
            <w:pPr>
              <w:jc w:val="center"/>
              <w:rPr>
                <w:rFonts w:cs="Arial"/>
                <w:b/>
                <w:bCs/>
                <w:sz w:val="20"/>
                <w:szCs w:val="20"/>
              </w:rPr>
            </w:pPr>
            <w:r>
              <w:rPr>
                <w:rFonts w:cs="Arial"/>
                <w:b/>
                <w:bCs/>
                <w:sz w:val="20"/>
                <w:szCs w:val="20"/>
              </w:rPr>
              <w:t>8</w:t>
            </w:r>
          </w:p>
        </w:tc>
        <w:tc>
          <w:tcPr>
            <w:tcW w:w="1420" w:type="dxa"/>
            <w:shd w:val="clear" w:color="auto" w:fill="auto"/>
            <w:tcMar>
              <w:top w:w="15" w:type="dxa"/>
              <w:left w:w="15" w:type="dxa"/>
              <w:bottom w:w="0" w:type="dxa"/>
              <w:right w:w="15" w:type="dxa"/>
            </w:tcMar>
            <w:vAlign w:val="center"/>
            <w:hideMark/>
          </w:tcPr>
          <w:p w14:paraId="2B8FB03E" w14:textId="77777777" w:rsidR="00EB4CD6" w:rsidRDefault="00EB4CD6">
            <w:pPr>
              <w:jc w:val="center"/>
              <w:rPr>
                <w:rFonts w:cs="Arial"/>
                <w:b/>
                <w:bCs/>
                <w:sz w:val="20"/>
                <w:szCs w:val="20"/>
              </w:rPr>
            </w:pPr>
            <w:r>
              <w:rPr>
                <w:rFonts w:cs="Arial"/>
                <w:b/>
                <w:bCs/>
                <w:sz w:val="20"/>
                <w:szCs w:val="20"/>
              </w:rPr>
              <w:t>METALIC</w:t>
            </w:r>
          </w:p>
        </w:tc>
        <w:tc>
          <w:tcPr>
            <w:tcW w:w="0" w:type="auto"/>
            <w:shd w:val="clear" w:color="auto" w:fill="auto"/>
            <w:noWrap/>
            <w:tcMar>
              <w:top w:w="15" w:type="dxa"/>
              <w:left w:w="15" w:type="dxa"/>
              <w:bottom w:w="0" w:type="dxa"/>
              <w:right w:w="15" w:type="dxa"/>
            </w:tcMar>
            <w:vAlign w:val="center"/>
            <w:hideMark/>
          </w:tcPr>
          <w:p w14:paraId="4269077A" w14:textId="1D44F304" w:rsidR="00EB4CD6" w:rsidRDefault="00C56D56">
            <w:pPr>
              <w:jc w:val="center"/>
              <w:rPr>
                <w:rFonts w:cs="Arial"/>
                <w:sz w:val="20"/>
                <w:szCs w:val="20"/>
              </w:rPr>
            </w:pPr>
            <w:r>
              <w:rPr>
                <w:rFonts w:cs="Arial"/>
                <w:sz w:val="20"/>
                <w:szCs w:val="20"/>
              </w:rPr>
              <w:t>3149</w:t>
            </w:r>
          </w:p>
        </w:tc>
      </w:tr>
      <w:tr w:rsidR="00EB4CD6" w14:paraId="5ECF5D42" w14:textId="77777777" w:rsidTr="00EB4CD6">
        <w:trPr>
          <w:trHeight w:val="300"/>
          <w:jc w:val="center"/>
        </w:trPr>
        <w:tc>
          <w:tcPr>
            <w:tcW w:w="1420" w:type="dxa"/>
            <w:shd w:val="clear" w:color="auto" w:fill="auto"/>
            <w:tcMar>
              <w:top w:w="15" w:type="dxa"/>
              <w:left w:w="15" w:type="dxa"/>
              <w:bottom w:w="0" w:type="dxa"/>
              <w:right w:w="15" w:type="dxa"/>
            </w:tcMar>
            <w:vAlign w:val="center"/>
            <w:hideMark/>
          </w:tcPr>
          <w:p w14:paraId="2784668B" w14:textId="77777777" w:rsidR="00EB4CD6" w:rsidRDefault="00EB4CD6">
            <w:pPr>
              <w:jc w:val="center"/>
              <w:rPr>
                <w:rFonts w:cs="Arial"/>
                <w:b/>
                <w:bCs/>
                <w:sz w:val="20"/>
                <w:szCs w:val="20"/>
              </w:rPr>
            </w:pPr>
            <w:r>
              <w:rPr>
                <w:rFonts w:cs="Arial"/>
                <w:b/>
                <w:bCs/>
                <w:sz w:val="20"/>
                <w:szCs w:val="20"/>
              </w:rPr>
              <w:t>9</w:t>
            </w:r>
          </w:p>
        </w:tc>
        <w:tc>
          <w:tcPr>
            <w:tcW w:w="1420" w:type="dxa"/>
            <w:shd w:val="clear" w:color="auto" w:fill="auto"/>
            <w:tcMar>
              <w:top w:w="15" w:type="dxa"/>
              <w:left w:w="15" w:type="dxa"/>
              <w:bottom w:w="0" w:type="dxa"/>
              <w:right w:w="15" w:type="dxa"/>
            </w:tcMar>
            <w:vAlign w:val="center"/>
            <w:hideMark/>
          </w:tcPr>
          <w:p w14:paraId="1D5EA629" w14:textId="77777777" w:rsidR="00EB4CD6" w:rsidRDefault="00EB4CD6">
            <w:pPr>
              <w:jc w:val="center"/>
              <w:rPr>
                <w:rFonts w:cs="Arial"/>
                <w:b/>
                <w:bCs/>
                <w:sz w:val="20"/>
                <w:szCs w:val="20"/>
              </w:rPr>
            </w:pPr>
            <w:r>
              <w:rPr>
                <w:rFonts w:cs="Arial"/>
                <w:b/>
                <w:bCs/>
                <w:sz w:val="20"/>
                <w:szCs w:val="20"/>
              </w:rPr>
              <w:t>LEMN</w:t>
            </w:r>
          </w:p>
        </w:tc>
        <w:tc>
          <w:tcPr>
            <w:tcW w:w="0" w:type="auto"/>
            <w:shd w:val="clear" w:color="auto" w:fill="auto"/>
            <w:noWrap/>
            <w:tcMar>
              <w:top w:w="15" w:type="dxa"/>
              <w:left w:w="15" w:type="dxa"/>
              <w:bottom w:w="0" w:type="dxa"/>
              <w:right w:w="15" w:type="dxa"/>
            </w:tcMar>
            <w:vAlign w:val="center"/>
            <w:hideMark/>
          </w:tcPr>
          <w:p w14:paraId="53192732" w14:textId="77777777" w:rsidR="00EB4CD6" w:rsidRDefault="00EB4CD6">
            <w:pPr>
              <w:jc w:val="center"/>
              <w:rPr>
                <w:rFonts w:cs="Arial"/>
                <w:sz w:val="20"/>
                <w:szCs w:val="20"/>
              </w:rPr>
            </w:pPr>
            <w:r>
              <w:rPr>
                <w:rFonts w:cs="Arial"/>
                <w:sz w:val="20"/>
                <w:szCs w:val="20"/>
              </w:rPr>
              <w:t>38</w:t>
            </w:r>
          </w:p>
        </w:tc>
      </w:tr>
      <w:tr w:rsidR="00EB4CD6" w14:paraId="25B43939" w14:textId="77777777" w:rsidTr="00EB4CD6">
        <w:trPr>
          <w:trHeight w:val="315"/>
          <w:jc w:val="center"/>
        </w:trPr>
        <w:tc>
          <w:tcPr>
            <w:tcW w:w="0" w:type="auto"/>
            <w:gridSpan w:val="2"/>
            <w:shd w:val="clear" w:color="auto" w:fill="auto"/>
            <w:noWrap/>
            <w:tcMar>
              <w:top w:w="15" w:type="dxa"/>
              <w:left w:w="15" w:type="dxa"/>
              <w:bottom w:w="0" w:type="dxa"/>
              <w:right w:w="15" w:type="dxa"/>
            </w:tcMar>
            <w:vAlign w:val="center"/>
            <w:hideMark/>
          </w:tcPr>
          <w:p w14:paraId="5439A5AF" w14:textId="77777777" w:rsidR="00EB4CD6" w:rsidRDefault="00EB4CD6">
            <w:pPr>
              <w:jc w:val="center"/>
              <w:rPr>
                <w:rFonts w:cs="Arial"/>
                <w:b/>
                <w:bCs/>
                <w:color w:val="000000"/>
                <w:sz w:val="22"/>
              </w:rPr>
            </w:pPr>
            <w:r>
              <w:rPr>
                <w:rFonts w:cs="Arial"/>
                <w:b/>
                <w:bCs/>
                <w:color w:val="000000"/>
                <w:sz w:val="22"/>
              </w:rPr>
              <w:t>TOTAL</w:t>
            </w:r>
          </w:p>
        </w:tc>
        <w:tc>
          <w:tcPr>
            <w:tcW w:w="0" w:type="auto"/>
            <w:shd w:val="clear" w:color="auto" w:fill="auto"/>
            <w:noWrap/>
            <w:tcMar>
              <w:top w:w="15" w:type="dxa"/>
              <w:left w:w="15" w:type="dxa"/>
              <w:bottom w:w="0" w:type="dxa"/>
              <w:right w:w="15" w:type="dxa"/>
            </w:tcMar>
            <w:vAlign w:val="center"/>
            <w:hideMark/>
          </w:tcPr>
          <w:p w14:paraId="42961C51" w14:textId="66251930" w:rsidR="00EB4CD6" w:rsidRDefault="00C56D56">
            <w:pPr>
              <w:jc w:val="center"/>
              <w:rPr>
                <w:rFonts w:cs="Arial"/>
                <w:b/>
                <w:bCs/>
                <w:color w:val="000000"/>
                <w:sz w:val="22"/>
              </w:rPr>
            </w:pPr>
            <w:r>
              <w:rPr>
                <w:rFonts w:cs="Arial"/>
                <w:b/>
                <w:bCs/>
                <w:color w:val="000000"/>
                <w:sz w:val="22"/>
              </w:rPr>
              <w:t>7904</w:t>
            </w:r>
          </w:p>
        </w:tc>
      </w:tr>
    </w:tbl>
    <w:p w14:paraId="09AF5655" w14:textId="10D7875D" w:rsidR="00BB3820" w:rsidRPr="00E813D2" w:rsidRDefault="00963F9F" w:rsidP="00E813D2">
      <w:pPr>
        <w:widowControl w:val="0"/>
        <w:spacing w:line="276" w:lineRule="auto"/>
        <w:jc w:val="center"/>
        <w:rPr>
          <w:rFonts w:cs="Arial"/>
          <w:lang w:val="it-IT"/>
        </w:rPr>
      </w:pPr>
      <w:r>
        <w:rPr>
          <w:rFonts w:cs="Arial"/>
          <w:lang w:val="it-IT"/>
        </w:rPr>
        <w:t>Tabel 2 -</w:t>
      </w:r>
      <w:r w:rsidR="0076022A" w:rsidRPr="00E813D2">
        <w:rPr>
          <w:rFonts w:cs="Arial"/>
          <w:lang w:val="it-IT"/>
        </w:rPr>
        <w:t xml:space="preserve"> </w:t>
      </w:r>
      <w:r w:rsidR="00122BB3" w:rsidRPr="00E813D2">
        <w:rPr>
          <w:rFonts w:cs="Arial"/>
          <w:lang w:val="it-IT"/>
        </w:rPr>
        <w:t xml:space="preserve">Tipurile de stâlpi pentru iluminatul public din </w:t>
      </w:r>
      <w:r w:rsidR="00F4296F" w:rsidRPr="00E813D2">
        <w:rPr>
          <w:rFonts w:cs="Arial"/>
          <w:lang w:val="it-IT"/>
        </w:rPr>
        <w:t>m</w:t>
      </w:r>
      <w:r w:rsidR="00155818" w:rsidRPr="00E813D2">
        <w:rPr>
          <w:rFonts w:cs="Arial"/>
          <w:lang w:val="it-IT"/>
        </w:rPr>
        <w:t xml:space="preserve">unicipiul </w:t>
      </w:r>
      <w:r w:rsidR="002D1FE6">
        <w:rPr>
          <w:rFonts w:cs="Arial"/>
          <w:lang w:val="it-IT"/>
        </w:rPr>
        <w:t>Satu Mare</w:t>
      </w:r>
    </w:p>
    <w:p w14:paraId="36E1142D" w14:textId="60546467" w:rsidR="005933D1" w:rsidRPr="007F6C5F" w:rsidRDefault="00300C5D" w:rsidP="00BB3820">
      <w:pPr>
        <w:pStyle w:val="ListParagraph"/>
        <w:widowControl w:val="0"/>
        <w:spacing w:line="360" w:lineRule="auto"/>
        <w:ind w:left="630"/>
        <w:rPr>
          <w:rFonts w:eastAsia="SimSun" w:cs="Arial"/>
          <w:lang w:val="it-IT"/>
        </w:rPr>
      </w:pPr>
      <w:r w:rsidRPr="007F6C5F">
        <w:rPr>
          <w:rFonts w:eastAsia="SimSun" w:cs="Arial"/>
          <w:lang w:val="it-IT"/>
        </w:rPr>
        <w:t xml:space="preserve">Un numar de </w:t>
      </w:r>
      <w:r w:rsidR="0076022A">
        <w:rPr>
          <w:rFonts w:eastAsia="SimSun" w:cs="Arial"/>
          <w:lang w:val="it-IT"/>
        </w:rPr>
        <w:t>497</w:t>
      </w:r>
      <w:r w:rsidRPr="007F6C5F">
        <w:rPr>
          <w:rFonts w:eastAsia="SimSun" w:cs="Arial"/>
          <w:lang w:val="it-IT"/>
        </w:rPr>
        <w:t xml:space="preserve"> aparate </w:t>
      </w:r>
      <w:r w:rsidR="00697BAB">
        <w:rPr>
          <w:rFonts w:eastAsia="SimSun" w:cs="Arial"/>
          <w:lang w:val="it-IT"/>
        </w:rPr>
        <w:t xml:space="preserve">folosite in cadrul iluminatului arhitectural </w:t>
      </w:r>
      <w:r w:rsidRPr="007F6C5F">
        <w:rPr>
          <w:rFonts w:eastAsia="SimSun" w:cs="Arial"/>
          <w:lang w:val="it-IT"/>
        </w:rPr>
        <w:t>sunt montate prin prinderea consolelor</w:t>
      </w:r>
      <w:r w:rsidR="00697BAB">
        <w:rPr>
          <w:rFonts w:eastAsia="SimSun" w:cs="Arial"/>
          <w:lang w:val="it-IT"/>
        </w:rPr>
        <w:t>/aparatelor</w:t>
      </w:r>
      <w:r w:rsidRPr="007F6C5F">
        <w:rPr>
          <w:rFonts w:eastAsia="SimSun" w:cs="Arial"/>
          <w:lang w:val="it-IT"/>
        </w:rPr>
        <w:t xml:space="preserve"> pe peretii cladirilor</w:t>
      </w:r>
      <w:r w:rsidR="00697BAB">
        <w:rPr>
          <w:rFonts w:eastAsia="SimSun" w:cs="Arial"/>
          <w:lang w:val="it-IT"/>
        </w:rPr>
        <w:t xml:space="preserve"> sau pe stâlpi</w:t>
      </w:r>
      <w:r w:rsidRPr="007F6C5F">
        <w:rPr>
          <w:rFonts w:eastAsia="SimSun" w:cs="Arial"/>
          <w:lang w:val="it-IT"/>
        </w:rPr>
        <w:t xml:space="preserve"> din municipiul </w:t>
      </w:r>
      <w:r w:rsidR="009B3ABA">
        <w:rPr>
          <w:rFonts w:eastAsia="SimSun" w:cs="Arial"/>
          <w:lang w:val="it-IT"/>
        </w:rPr>
        <w:t>Satu Mare</w:t>
      </w:r>
      <w:r w:rsidRPr="007F6C5F">
        <w:rPr>
          <w:rFonts w:eastAsia="SimSun" w:cs="Arial"/>
          <w:lang w:val="it-IT"/>
        </w:rPr>
        <w:t>.</w:t>
      </w:r>
    </w:p>
    <w:p w14:paraId="2B5CFF12" w14:textId="77777777" w:rsidR="00300C5D" w:rsidRPr="007F6C5F" w:rsidRDefault="00300C5D" w:rsidP="00BB3820">
      <w:pPr>
        <w:pStyle w:val="ListParagraph"/>
        <w:widowControl w:val="0"/>
        <w:spacing w:line="360" w:lineRule="auto"/>
        <w:ind w:left="630"/>
        <w:rPr>
          <w:rFonts w:eastAsia="SimSun" w:cs="Arial"/>
          <w:lang w:val="it-IT"/>
        </w:rPr>
      </w:pPr>
    </w:p>
    <w:p w14:paraId="3F3C58C1" w14:textId="30E81046" w:rsidR="00122BB3" w:rsidRDefault="00122BB3" w:rsidP="00BB3820">
      <w:pPr>
        <w:spacing w:line="360" w:lineRule="auto"/>
        <w:ind w:firstLine="708"/>
        <w:rPr>
          <w:rFonts w:eastAsia="SimSun" w:cs="Arial"/>
          <w:b/>
        </w:rPr>
      </w:pPr>
      <w:r w:rsidRPr="00122BB3">
        <w:rPr>
          <w:rFonts w:eastAsia="SimSun" w:cs="Arial"/>
          <w:b/>
        </w:rPr>
        <w:t>TIPURI APARATE DE ILUMINAT</w:t>
      </w:r>
    </w:p>
    <w:p w14:paraId="70773248" w14:textId="48300C8C" w:rsidR="00122BB3" w:rsidRDefault="00E90B23" w:rsidP="00BB3820">
      <w:pPr>
        <w:spacing w:line="360" w:lineRule="auto"/>
        <w:jc w:val="both"/>
        <w:rPr>
          <w:rFonts w:eastAsia="SimSun" w:cs="Arial"/>
        </w:rPr>
      </w:pPr>
      <w:r>
        <w:rPr>
          <w:rFonts w:eastAsia="SimSun" w:cs="Arial"/>
          <w:b/>
          <w:szCs w:val="24"/>
        </w:rPr>
        <w:tab/>
      </w:r>
      <w:r w:rsidRPr="00A43EA3">
        <w:rPr>
          <w:rFonts w:eastAsia="SimSun" w:cs="Arial"/>
          <w:szCs w:val="24"/>
        </w:rPr>
        <w:t xml:space="preserve">Toate aparatele de iluminat sunt </w:t>
      </w:r>
      <w:r w:rsidR="00F90897">
        <w:rPr>
          <w:rFonts w:eastAsia="SimSun" w:cs="Arial"/>
          <w:szCs w:val="24"/>
        </w:rPr>
        <w:t xml:space="preserve">in </w:t>
      </w:r>
      <w:r w:rsidRPr="00A43EA3">
        <w:rPr>
          <w:rFonts w:eastAsia="SimSun" w:cs="Arial"/>
          <w:szCs w:val="24"/>
        </w:rPr>
        <w:t xml:space="preserve">proprietatea municipalității </w:t>
      </w:r>
      <w:r w:rsidR="002D1FE6">
        <w:rPr>
          <w:rFonts w:eastAsia="SimSun" w:cs="Arial"/>
          <w:szCs w:val="24"/>
        </w:rPr>
        <w:t>Satu Mare</w:t>
      </w:r>
      <w:r w:rsidRPr="00A43EA3">
        <w:rPr>
          <w:rFonts w:eastAsia="SimSun" w:cs="Arial"/>
          <w:szCs w:val="24"/>
        </w:rPr>
        <w:t xml:space="preserve">. </w:t>
      </w:r>
      <w:r w:rsidR="004547DF" w:rsidRPr="00A43EA3">
        <w:rPr>
          <w:rFonts w:eastAsia="SimSun" w:cs="Arial"/>
        </w:rPr>
        <w:t>Tipurile</w:t>
      </w:r>
      <w:r w:rsidR="004547DF">
        <w:rPr>
          <w:rFonts w:eastAsia="SimSun" w:cs="Arial"/>
        </w:rPr>
        <w:t xml:space="preserve"> de</w:t>
      </w:r>
      <w:r w:rsidR="00122BB3" w:rsidRPr="00122BB3">
        <w:rPr>
          <w:rFonts w:eastAsia="SimSun" w:cs="Arial"/>
        </w:rPr>
        <w:t xml:space="preserve"> aparate de iluminat utilizate </w:t>
      </w:r>
      <w:r w:rsidR="004547DF">
        <w:rPr>
          <w:rFonts w:eastAsia="SimSun" w:cs="Arial"/>
        </w:rPr>
        <w:t xml:space="preserve">în </w:t>
      </w:r>
      <w:r w:rsidR="00F4296F">
        <w:rPr>
          <w:rFonts w:eastAsia="SimSun" w:cs="Arial"/>
        </w:rPr>
        <w:t xml:space="preserve">municipiul </w:t>
      </w:r>
      <w:r w:rsidR="002D1FE6">
        <w:rPr>
          <w:rFonts w:eastAsia="SimSun" w:cs="Arial"/>
        </w:rPr>
        <w:t>Satu Mare</w:t>
      </w:r>
      <w:r w:rsidR="004547DF">
        <w:rPr>
          <w:rFonts w:eastAsia="SimSun" w:cs="Arial"/>
        </w:rPr>
        <w:t xml:space="preserve"> sunt prezentate </w:t>
      </w:r>
      <w:r w:rsidR="004547DF" w:rsidRPr="00936BEB">
        <w:rPr>
          <w:rFonts w:eastAsia="SimSun" w:cs="Arial"/>
        </w:rPr>
        <w:t xml:space="preserve">în </w:t>
      </w:r>
      <w:r w:rsidR="004547DF" w:rsidRPr="00936BEB">
        <w:rPr>
          <w:rFonts w:eastAsia="SimSun" w:cs="Arial"/>
          <w:b/>
        </w:rPr>
        <w:t>Anexa 1.</w:t>
      </w:r>
      <w:r w:rsidR="00E813D2">
        <w:rPr>
          <w:rFonts w:eastAsia="SimSun" w:cs="Arial"/>
          <w:b/>
        </w:rPr>
        <w:t>1</w:t>
      </w:r>
      <w:r w:rsidR="004547DF" w:rsidRPr="00936BEB">
        <w:rPr>
          <w:rFonts w:eastAsia="SimSun" w:cs="Arial"/>
        </w:rPr>
        <w:t>.</w:t>
      </w:r>
    </w:p>
    <w:p w14:paraId="5E03CA8B" w14:textId="12271C20" w:rsidR="00A90043" w:rsidRDefault="003A029B" w:rsidP="00BB3820">
      <w:pPr>
        <w:spacing w:line="360" w:lineRule="auto"/>
        <w:jc w:val="center"/>
        <w:rPr>
          <w:noProof/>
        </w:rPr>
      </w:pPr>
      <w:r>
        <w:rPr>
          <w:noProof/>
        </w:rPr>
        <w:t xml:space="preserve"> </w:t>
      </w:r>
    </w:p>
    <w:p w14:paraId="10C5F22B" w14:textId="5C1534FC" w:rsidR="00155F01" w:rsidRDefault="00155F01" w:rsidP="00155F01">
      <w:pPr>
        <w:spacing w:line="360" w:lineRule="auto"/>
        <w:rPr>
          <w:rFonts w:eastAsia="SimSun" w:cs="Arial"/>
          <w:szCs w:val="24"/>
        </w:rPr>
      </w:pPr>
      <w:r>
        <w:rPr>
          <w:noProof/>
        </w:rPr>
        <w:lastRenderedPageBreak/>
        <w:drawing>
          <wp:inline distT="0" distB="0" distL="0" distR="0" wp14:anchorId="5246B85E" wp14:editId="7C54BA64">
            <wp:extent cx="3076575" cy="2797309"/>
            <wp:effectExtent l="0" t="0" r="0" b="3175"/>
            <wp:docPr id="1653430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4655" cy="2804655"/>
                    </a:xfrm>
                    <a:prstGeom prst="rect">
                      <a:avLst/>
                    </a:prstGeom>
                    <a:noFill/>
                    <a:ln>
                      <a:noFill/>
                    </a:ln>
                  </pic:spPr>
                </pic:pic>
              </a:graphicData>
            </a:graphic>
          </wp:inline>
        </w:drawing>
      </w:r>
      <w:r>
        <w:rPr>
          <w:rFonts w:eastAsia="SimSun" w:cs="Arial"/>
          <w:noProof/>
          <w:szCs w:val="24"/>
        </w:rPr>
        <w:drawing>
          <wp:inline distT="0" distB="0" distL="0" distR="0" wp14:anchorId="5B5376CD" wp14:editId="275C7BE3">
            <wp:extent cx="3019425" cy="2724847"/>
            <wp:effectExtent l="0" t="0" r="0" b="0"/>
            <wp:docPr id="3645257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4327" cy="2729271"/>
                    </a:xfrm>
                    <a:prstGeom prst="rect">
                      <a:avLst/>
                    </a:prstGeom>
                    <a:noFill/>
                    <a:ln>
                      <a:noFill/>
                    </a:ln>
                  </pic:spPr>
                </pic:pic>
              </a:graphicData>
            </a:graphic>
          </wp:inline>
        </w:drawing>
      </w:r>
    </w:p>
    <w:p w14:paraId="3C921A51" w14:textId="0333FA2A" w:rsidR="00BB3820" w:rsidRDefault="00155F01" w:rsidP="00155F01">
      <w:pPr>
        <w:spacing w:line="360" w:lineRule="auto"/>
        <w:jc w:val="center"/>
        <w:rPr>
          <w:rFonts w:eastAsia="SimSun" w:cs="Arial"/>
          <w:szCs w:val="24"/>
        </w:rPr>
      </w:pPr>
      <w:r>
        <w:rPr>
          <w:noProof/>
        </w:rPr>
        <w:lastRenderedPageBreak/>
        <w:drawing>
          <wp:inline distT="0" distB="0" distL="0" distR="0" wp14:anchorId="1B423B80" wp14:editId="43AD560B">
            <wp:extent cx="2447925" cy="2689871"/>
            <wp:effectExtent l="0" t="0" r="0" b="0"/>
            <wp:docPr id="7296834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4032" cy="2696582"/>
                    </a:xfrm>
                    <a:prstGeom prst="rect">
                      <a:avLst/>
                    </a:prstGeom>
                    <a:noFill/>
                    <a:ln>
                      <a:noFill/>
                    </a:ln>
                  </pic:spPr>
                </pic:pic>
              </a:graphicData>
            </a:graphic>
          </wp:inline>
        </w:drawing>
      </w:r>
      <w:r>
        <w:rPr>
          <w:noProof/>
        </w:rPr>
        <w:drawing>
          <wp:inline distT="0" distB="0" distL="0" distR="0" wp14:anchorId="7D337D79" wp14:editId="353F31C5">
            <wp:extent cx="2335052" cy="2690495"/>
            <wp:effectExtent l="0" t="0" r="8255" b="0"/>
            <wp:docPr id="10888608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0903" cy="2697237"/>
                    </a:xfrm>
                    <a:prstGeom prst="rect">
                      <a:avLst/>
                    </a:prstGeom>
                    <a:noFill/>
                    <a:ln>
                      <a:noFill/>
                    </a:ln>
                  </pic:spPr>
                </pic:pic>
              </a:graphicData>
            </a:graphic>
          </wp:inline>
        </w:drawing>
      </w:r>
      <w:r>
        <w:rPr>
          <w:rFonts w:eastAsia="SimSun" w:cs="Arial"/>
          <w:noProof/>
          <w:szCs w:val="24"/>
        </w:rPr>
        <w:drawing>
          <wp:inline distT="0" distB="0" distL="0" distR="0" wp14:anchorId="22A7A354" wp14:editId="0CAF943F">
            <wp:extent cx="2372677" cy="2114230"/>
            <wp:effectExtent l="0" t="0" r="8890" b="635"/>
            <wp:docPr id="951395345" name="Picture 8" descr="A street light on a po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95345" name="Picture 8" descr="A street light on a pole&#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0439" cy="2138968"/>
                    </a:xfrm>
                    <a:prstGeom prst="rect">
                      <a:avLst/>
                    </a:prstGeom>
                    <a:noFill/>
                    <a:ln>
                      <a:noFill/>
                    </a:ln>
                  </pic:spPr>
                </pic:pic>
              </a:graphicData>
            </a:graphic>
          </wp:inline>
        </w:drawing>
      </w:r>
      <w:r>
        <w:rPr>
          <w:noProof/>
        </w:rPr>
        <w:drawing>
          <wp:inline distT="0" distB="0" distL="0" distR="0" wp14:anchorId="2FD1657C" wp14:editId="75636B1E">
            <wp:extent cx="2981325" cy="2121426"/>
            <wp:effectExtent l="0" t="0" r="0" b="0"/>
            <wp:docPr id="13441401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8973" cy="2126868"/>
                    </a:xfrm>
                    <a:prstGeom prst="rect">
                      <a:avLst/>
                    </a:prstGeom>
                    <a:noFill/>
                    <a:ln>
                      <a:noFill/>
                    </a:ln>
                  </pic:spPr>
                </pic:pic>
              </a:graphicData>
            </a:graphic>
          </wp:inline>
        </w:drawing>
      </w:r>
      <w:r>
        <w:rPr>
          <w:rFonts w:eastAsia="SimSun" w:cs="Arial"/>
          <w:noProof/>
          <w:szCs w:val="24"/>
        </w:rPr>
        <w:drawing>
          <wp:inline distT="0" distB="0" distL="0" distR="0" wp14:anchorId="54245A06" wp14:editId="3BB8BC52">
            <wp:extent cx="2759710" cy="1974800"/>
            <wp:effectExtent l="0" t="0" r="2540" b="6985"/>
            <wp:docPr id="19497312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7058" cy="1987214"/>
                    </a:xfrm>
                    <a:prstGeom prst="rect">
                      <a:avLst/>
                    </a:prstGeom>
                    <a:noFill/>
                    <a:ln>
                      <a:noFill/>
                    </a:ln>
                  </pic:spPr>
                </pic:pic>
              </a:graphicData>
            </a:graphic>
          </wp:inline>
        </w:drawing>
      </w:r>
      <w:r>
        <w:rPr>
          <w:rFonts w:eastAsia="SimSun" w:cs="Arial"/>
          <w:noProof/>
          <w:szCs w:val="24"/>
        </w:rPr>
        <w:drawing>
          <wp:inline distT="0" distB="0" distL="0" distR="0" wp14:anchorId="7C10DCF2" wp14:editId="0BF08222">
            <wp:extent cx="3314315" cy="1980565"/>
            <wp:effectExtent l="0" t="0" r="635" b="635"/>
            <wp:docPr id="922494625" name="Picture 10" descr="A light from a wi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94625" name="Picture 10" descr="A light from a wire&#10;&#10;Description automatically generated with low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56433" cy="2005734"/>
                    </a:xfrm>
                    <a:prstGeom prst="rect">
                      <a:avLst/>
                    </a:prstGeom>
                    <a:noFill/>
                    <a:ln>
                      <a:noFill/>
                    </a:ln>
                  </pic:spPr>
                </pic:pic>
              </a:graphicData>
            </a:graphic>
          </wp:inline>
        </w:drawing>
      </w:r>
    </w:p>
    <w:p w14:paraId="2FA1DC38" w14:textId="77777777" w:rsidR="00155F01" w:rsidRDefault="00155F01" w:rsidP="00155F01">
      <w:pPr>
        <w:spacing w:line="360" w:lineRule="auto"/>
        <w:jc w:val="center"/>
        <w:rPr>
          <w:rFonts w:eastAsia="SimSun" w:cs="Arial"/>
          <w:szCs w:val="24"/>
        </w:rPr>
      </w:pPr>
    </w:p>
    <w:p w14:paraId="22F9D951" w14:textId="77777777" w:rsidR="00155F01" w:rsidRDefault="00155F01" w:rsidP="00155F01">
      <w:pPr>
        <w:spacing w:line="360" w:lineRule="auto"/>
        <w:jc w:val="center"/>
        <w:rPr>
          <w:rFonts w:eastAsia="SimSun" w:cs="Arial"/>
          <w:szCs w:val="24"/>
        </w:rPr>
      </w:pPr>
    </w:p>
    <w:p w14:paraId="7816EF08" w14:textId="6C8CAC87" w:rsidR="00155F01" w:rsidRPr="00E90B23" w:rsidRDefault="00155F01" w:rsidP="00155F01">
      <w:pPr>
        <w:spacing w:line="360" w:lineRule="auto"/>
        <w:jc w:val="center"/>
        <w:rPr>
          <w:rFonts w:eastAsia="SimSun" w:cs="Arial"/>
          <w:szCs w:val="24"/>
        </w:rPr>
      </w:pPr>
      <w:r>
        <w:rPr>
          <w:noProof/>
        </w:rPr>
        <w:lastRenderedPageBreak/>
        <w:drawing>
          <wp:inline distT="0" distB="0" distL="0" distR="0" wp14:anchorId="68E4E8BF" wp14:editId="155DAE97">
            <wp:extent cx="2949490" cy="3256915"/>
            <wp:effectExtent l="0" t="0" r="3810" b="635"/>
            <wp:docPr id="1147714167" name="Picture 6" descr="A street light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714167" name="Picture 6" descr="A street light on a pole&#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0055" cy="3268581"/>
                    </a:xfrm>
                    <a:prstGeom prst="rect">
                      <a:avLst/>
                    </a:prstGeom>
                    <a:noFill/>
                    <a:ln>
                      <a:noFill/>
                    </a:ln>
                  </pic:spPr>
                </pic:pic>
              </a:graphicData>
            </a:graphic>
          </wp:inline>
        </w:drawing>
      </w:r>
      <w:r>
        <w:rPr>
          <w:rFonts w:eastAsia="SimSun" w:cs="Arial"/>
          <w:noProof/>
          <w:szCs w:val="24"/>
        </w:rPr>
        <w:drawing>
          <wp:inline distT="0" distB="0" distL="0" distR="0" wp14:anchorId="47C594DC" wp14:editId="630A7811">
            <wp:extent cx="2647950" cy="3254866"/>
            <wp:effectExtent l="0" t="0" r="0" b="3175"/>
            <wp:docPr id="11662132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8758" cy="3255859"/>
                    </a:xfrm>
                    <a:prstGeom prst="rect">
                      <a:avLst/>
                    </a:prstGeom>
                    <a:noFill/>
                    <a:ln>
                      <a:noFill/>
                    </a:ln>
                  </pic:spPr>
                </pic:pic>
              </a:graphicData>
            </a:graphic>
          </wp:inline>
        </w:drawing>
      </w:r>
    </w:p>
    <w:p w14:paraId="25C288AB" w14:textId="568131EF" w:rsidR="00D75BC0" w:rsidRDefault="00122BB3" w:rsidP="00BB3820">
      <w:pPr>
        <w:spacing w:line="360" w:lineRule="auto"/>
        <w:ind w:firstLine="708"/>
        <w:jc w:val="both"/>
        <w:rPr>
          <w:rFonts w:cs="Arial"/>
          <w:bCs/>
          <w:lang w:val="it-IT"/>
        </w:rPr>
      </w:pPr>
      <w:r w:rsidRPr="00122BB3">
        <w:rPr>
          <w:rFonts w:cs="Arial"/>
          <w:lang w:val="it-IT"/>
        </w:rPr>
        <w:t xml:space="preserve">S-a realizat un rezumat al numărului de stâlpi </w:t>
      </w:r>
      <w:r w:rsidR="00F4296F">
        <w:rPr>
          <w:rFonts w:cs="Arial"/>
          <w:lang w:val="it-IT"/>
        </w:rPr>
        <w:t>ș</w:t>
      </w:r>
      <w:r w:rsidRPr="00122BB3">
        <w:rPr>
          <w:rFonts w:cs="Arial"/>
          <w:lang w:val="it-IT"/>
        </w:rPr>
        <w:t xml:space="preserve">i corpuri pe fiecare stradă, astfel descrierea lor se poate urmări în centralizatorul cu situația </w:t>
      </w:r>
      <w:r w:rsidRPr="00936BEB">
        <w:rPr>
          <w:rFonts w:cs="Arial"/>
          <w:lang w:val="it-IT"/>
        </w:rPr>
        <w:t xml:space="preserve">existentă - </w:t>
      </w:r>
      <w:r w:rsidRPr="00936BEB">
        <w:rPr>
          <w:rFonts w:cs="Arial"/>
          <w:b/>
          <w:lang w:val="it-IT"/>
        </w:rPr>
        <w:t>Anexa 1.</w:t>
      </w:r>
      <w:r w:rsidR="00B90044">
        <w:rPr>
          <w:rFonts w:cs="Arial"/>
          <w:b/>
          <w:lang w:val="it-IT"/>
        </w:rPr>
        <w:t>3</w:t>
      </w:r>
      <w:r w:rsidR="00936BEB" w:rsidRPr="00936BEB">
        <w:rPr>
          <w:rFonts w:cs="Arial"/>
          <w:b/>
          <w:lang w:val="it-IT"/>
        </w:rPr>
        <w:t>.</w:t>
      </w:r>
    </w:p>
    <w:p w14:paraId="7268DCEB" w14:textId="70B6C1B5" w:rsidR="00A05878" w:rsidRPr="00B90044" w:rsidRDefault="00977C2A" w:rsidP="00B90044">
      <w:pPr>
        <w:pStyle w:val="ListParagraph"/>
        <w:spacing w:line="360" w:lineRule="auto"/>
        <w:ind w:left="0" w:firstLine="709"/>
        <w:rPr>
          <w:highlight w:val="yellow"/>
          <w:lang w:val="it-IT"/>
        </w:rPr>
      </w:pPr>
      <w:r>
        <w:rPr>
          <w:rFonts w:cs="Arial"/>
          <w:bCs/>
          <w:lang w:val="it-IT"/>
        </w:rPr>
        <w:t xml:space="preserve">În </w:t>
      </w:r>
      <w:r w:rsidR="00B90044">
        <w:rPr>
          <w:rFonts w:cs="Arial"/>
          <w:bCs/>
          <w:lang w:val="it-IT"/>
        </w:rPr>
        <w:t>viitor</w:t>
      </w:r>
      <w:r>
        <w:rPr>
          <w:rFonts w:cs="Arial"/>
          <w:bCs/>
          <w:lang w:val="it-IT"/>
        </w:rPr>
        <w:t>, în Municip</w:t>
      </w:r>
      <w:r w:rsidR="00D86D06">
        <w:rPr>
          <w:rFonts w:cs="Arial"/>
          <w:bCs/>
          <w:lang w:val="it-IT"/>
        </w:rPr>
        <w:t xml:space="preserve">iul </w:t>
      </w:r>
      <w:r w:rsidR="002D1FE6">
        <w:rPr>
          <w:rFonts w:cs="Arial"/>
          <w:bCs/>
          <w:lang w:val="it-IT"/>
        </w:rPr>
        <w:t>Satu Mare</w:t>
      </w:r>
      <w:r w:rsidR="00D86D06">
        <w:rPr>
          <w:rFonts w:cs="Arial"/>
          <w:bCs/>
          <w:lang w:val="it-IT"/>
        </w:rPr>
        <w:t xml:space="preserve"> </w:t>
      </w:r>
      <w:r w:rsidR="00B90044">
        <w:rPr>
          <w:rFonts w:cs="Arial"/>
          <w:bCs/>
          <w:lang w:val="it-IT"/>
        </w:rPr>
        <w:t>se vor realiza lucrări de modernizare și eficientizare ale sistemului iluminatului public.</w:t>
      </w:r>
    </w:p>
    <w:tbl>
      <w:tblPr>
        <w:tblW w:w="4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2197"/>
        <w:gridCol w:w="1720"/>
      </w:tblGrid>
      <w:tr w:rsidR="002474EE" w:rsidRPr="002474EE" w14:paraId="69B0467E" w14:textId="77777777" w:rsidTr="002474EE">
        <w:trPr>
          <w:trHeight w:val="458"/>
          <w:jc w:val="center"/>
        </w:trPr>
        <w:tc>
          <w:tcPr>
            <w:tcW w:w="793" w:type="dxa"/>
            <w:vMerge w:val="restart"/>
            <w:shd w:val="clear" w:color="auto" w:fill="auto"/>
            <w:vAlign w:val="center"/>
            <w:hideMark/>
          </w:tcPr>
          <w:p w14:paraId="50AD437D" w14:textId="77777777"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Nr.              Crt.</w:t>
            </w:r>
          </w:p>
        </w:tc>
        <w:tc>
          <w:tcPr>
            <w:tcW w:w="2197" w:type="dxa"/>
            <w:vMerge w:val="restart"/>
            <w:shd w:val="clear" w:color="auto" w:fill="auto"/>
            <w:noWrap/>
            <w:vAlign w:val="center"/>
            <w:hideMark/>
          </w:tcPr>
          <w:p w14:paraId="2202E475" w14:textId="77777777"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Tip AIL</w:t>
            </w:r>
          </w:p>
        </w:tc>
        <w:tc>
          <w:tcPr>
            <w:tcW w:w="1720" w:type="dxa"/>
            <w:vMerge w:val="restart"/>
            <w:shd w:val="clear" w:color="auto" w:fill="auto"/>
            <w:noWrap/>
            <w:vAlign w:val="center"/>
            <w:hideMark/>
          </w:tcPr>
          <w:p w14:paraId="6403325F" w14:textId="77777777"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Cantitate</w:t>
            </w:r>
          </w:p>
        </w:tc>
      </w:tr>
      <w:tr w:rsidR="002474EE" w:rsidRPr="002474EE" w14:paraId="6CB70EA7" w14:textId="77777777" w:rsidTr="002474EE">
        <w:trPr>
          <w:trHeight w:val="458"/>
          <w:jc w:val="center"/>
        </w:trPr>
        <w:tc>
          <w:tcPr>
            <w:tcW w:w="793" w:type="dxa"/>
            <w:vMerge/>
            <w:vAlign w:val="center"/>
            <w:hideMark/>
          </w:tcPr>
          <w:p w14:paraId="2A8D43C4" w14:textId="77777777" w:rsidR="002474EE" w:rsidRPr="002474EE" w:rsidRDefault="002474EE" w:rsidP="002474EE">
            <w:pPr>
              <w:spacing w:line="240" w:lineRule="auto"/>
              <w:rPr>
                <w:rFonts w:eastAsia="Times New Roman" w:cs="Arial"/>
                <w:b/>
                <w:bCs/>
                <w:color w:val="000000"/>
                <w:sz w:val="22"/>
                <w:lang w:val="en-US"/>
              </w:rPr>
            </w:pPr>
          </w:p>
        </w:tc>
        <w:tc>
          <w:tcPr>
            <w:tcW w:w="2197" w:type="dxa"/>
            <w:vMerge/>
            <w:vAlign w:val="center"/>
            <w:hideMark/>
          </w:tcPr>
          <w:p w14:paraId="086D7093" w14:textId="77777777" w:rsidR="002474EE" w:rsidRPr="002474EE" w:rsidRDefault="002474EE" w:rsidP="002474EE">
            <w:pPr>
              <w:spacing w:line="240" w:lineRule="auto"/>
              <w:rPr>
                <w:rFonts w:eastAsia="Times New Roman" w:cs="Arial"/>
                <w:b/>
                <w:bCs/>
                <w:color w:val="000000"/>
                <w:sz w:val="22"/>
                <w:lang w:val="en-US"/>
              </w:rPr>
            </w:pPr>
          </w:p>
        </w:tc>
        <w:tc>
          <w:tcPr>
            <w:tcW w:w="1720" w:type="dxa"/>
            <w:vMerge/>
            <w:vAlign w:val="center"/>
            <w:hideMark/>
          </w:tcPr>
          <w:p w14:paraId="69847DFC" w14:textId="77777777" w:rsidR="002474EE" w:rsidRPr="002474EE" w:rsidRDefault="002474EE" w:rsidP="002474EE">
            <w:pPr>
              <w:spacing w:line="240" w:lineRule="auto"/>
              <w:rPr>
                <w:rFonts w:eastAsia="Times New Roman" w:cs="Arial"/>
                <w:b/>
                <w:bCs/>
                <w:color w:val="000000"/>
                <w:sz w:val="22"/>
                <w:lang w:val="en-US"/>
              </w:rPr>
            </w:pPr>
          </w:p>
        </w:tc>
      </w:tr>
      <w:tr w:rsidR="002474EE" w:rsidRPr="002474EE" w14:paraId="2031F076" w14:textId="77777777" w:rsidTr="002474EE">
        <w:trPr>
          <w:trHeight w:val="315"/>
          <w:jc w:val="center"/>
        </w:trPr>
        <w:tc>
          <w:tcPr>
            <w:tcW w:w="793" w:type="dxa"/>
            <w:vMerge/>
            <w:vAlign w:val="center"/>
            <w:hideMark/>
          </w:tcPr>
          <w:p w14:paraId="45B9FDB3" w14:textId="77777777" w:rsidR="002474EE" w:rsidRPr="002474EE" w:rsidRDefault="002474EE" w:rsidP="002474EE">
            <w:pPr>
              <w:spacing w:line="240" w:lineRule="auto"/>
              <w:rPr>
                <w:rFonts w:eastAsia="Times New Roman" w:cs="Arial"/>
                <w:b/>
                <w:bCs/>
                <w:color w:val="000000"/>
                <w:sz w:val="22"/>
                <w:lang w:val="en-US"/>
              </w:rPr>
            </w:pPr>
          </w:p>
        </w:tc>
        <w:tc>
          <w:tcPr>
            <w:tcW w:w="2197" w:type="dxa"/>
            <w:vMerge/>
            <w:vAlign w:val="center"/>
            <w:hideMark/>
          </w:tcPr>
          <w:p w14:paraId="0B469E90" w14:textId="77777777" w:rsidR="002474EE" w:rsidRPr="002474EE" w:rsidRDefault="002474EE" w:rsidP="002474EE">
            <w:pPr>
              <w:spacing w:line="240" w:lineRule="auto"/>
              <w:rPr>
                <w:rFonts w:eastAsia="Times New Roman" w:cs="Arial"/>
                <w:b/>
                <w:bCs/>
                <w:color w:val="000000"/>
                <w:sz w:val="22"/>
                <w:lang w:val="en-US"/>
              </w:rPr>
            </w:pPr>
          </w:p>
        </w:tc>
        <w:tc>
          <w:tcPr>
            <w:tcW w:w="1720" w:type="dxa"/>
            <w:shd w:val="clear" w:color="auto" w:fill="auto"/>
            <w:noWrap/>
            <w:vAlign w:val="center"/>
            <w:hideMark/>
          </w:tcPr>
          <w:p w14:paraId="2F3DA852" w14:textId="77777777"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(buc)</w:t>
            </w:r>
          </w:p>
        </w:tc>
      </w:tr>
      <w:tr w:rsidR="002474EE" w:rsidRPr="002474EE" w14:paraId="1A287598" w14:textId="77777777" w:rsidTr="002474EE">
        <w:trPr>
          <w:trHeight w:val="900"/>
          <w:jc w:val="center"/>
        </w:trPr>
        <w:tc>
          <w:tcPr>
            <w:tcW w:w="793" w:type="dxa"/>
            <w:vMerge w:val="restart"/>
            <w:shd w:val="clear" w:color="auto" w:fill="auto"/>
            <w:noWrap/>
            <w:vAlign w:val="center"/>
            <w:hideMark/>
          </w:tcPr>
          <w:p w14:paraId="36E291BF" w14:textId="77777777"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1</w:t>
            </w:r>
          </w:p>
        </w:tc>
        <w:tc>
          <w:tcPr>
            <w:tcW w:w="2197" w:type="dxa"/>
            <w:shd w:val="clear" w:color="auto" w:fill="auto"/>
            <w:vAlign w:val="center"/>
            <w:hideMark/>
          </w:tcPr>
          <w:p w14:paraId="2CFE0CAD" w14:textId="77777777"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Aparate de iluminat stradale</w:t>
            </w:r>
          </w:p>
        </w:tc>
        <w:tc>
          <w:tcPr>
            <w:tcW w:w="1720" w:type="dxa"/>
            <w:vMerge w:val="restart"/>
            <w:shd w:val="clear" w:color="auto" w:fill="auto"/>
            <w:noWrap/>
            <w:vAlign w:val="center"/>
            <w:hideMark/>
          </w:tcPr>
          <w:p w14:paraId="29391CD8" w14:textId="6525AE85" w:rsidR="002474EE" w:rsidRPr="000C0E79" w:rsidRDefault="00852D84" w:rsidP="002474EE">
            <w:pPr>
              <w:spacing w:line="240" w:lineRule="auto"/>
              <w:jc w:val="center"/>
              <w:rPr>
                <w:rFonts w:eastAsia="Times New Roman" w:cs="Arial"/>
                <w:b/>
                <w:bCs/>
                <w:color w:val="000000"/>
                <w:sz w:val="22"/>
                <w:lang w:val="en-US"/>
              </w:rPr>
            </w:pPr>
            <w:r w:rsidRPr="000C0E79">
              <w:rPr>
                <w:rFonts w:eastAsia="Times New Roman" w:cs="Arial"/>
                <w:b/>
                <w:bCs/>
                <w:color w:val="000000"/>
                <w:sz w:val="22"/>
              </w:rPr>
              <w:t>4360</w:t>
            </w:r>
          </w:p>
        </w:tc>
      </w:tr>
      <w:tr w:rsidR="002474EE" w:rsidRPr="002474EE" w14:paraId="068DA5D8" w14:textId="77777777" w:rsidTr="002474EE">
        <w:trPr>
          <w:trHeight w:val="1515"/>
          <w:jc w:val="center"/>
        </w:trPr>
        <w:tc>
          <w:tcPr>
            <w:tcW w:w="793" w:type="dxa"/>
            <w:vMerge/>
            <w:vAlign w:val="center"/>
            <w:hideMark/>
          </w:tcPr>
          <w:p w14:paraId="1D33F939" w14:textId="77777777" w:rsidR="002474EE" w:rsidRPr="002474EE" w:rsidRDefault="002474EE" w:rsidP="002474EE">
            <w:pPr>
              <w:spacing w:line="240" w:lineRule="auto"/>
              <w:rPr>
                <w:rFonts w:eastAsia="Times New Roman" w:cs="Arial"/>
                <w:b/>
                <w:bCs/>
                <w:color w:val="000000"/>
                <w:sz w:val="22"/>
                <w:lang w:val="en-US"/>
              </w:rPr>
            </w:pPr>
          </w:p>
        </w:tc>
        <w:tc>
          <w:tcPr>
            <w:tcW w:w="2197" w:type="dxa"/>
            <w:shd w:val="clear" w:color="auto" w:fill="auto"/>
            <w:vAlign w:val="center"/>
            <w:hideMark/>
          </w:tcPr>
          <w:p w14:paraId="6DECD19A" w14:textId="612C960F"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lang w:val="en-US"/>
              </w:rPr>
              <w:t xml:space="preserve"> (</w:t>
            </w:r>
            <w:r w:rsidR="00155F01">
              <w:rPr>
                <w:rFonts w:eastAsia="Times New Roman" w:cs="Arial"/>
                <w:b/>
                <w:bCs/>
                <w:color w:val="000000"/>
                <w:sz w:val="22"/>
                <w:lang w:val="en-US"/>
              </w:rPr>
              <w:t>Medio,</w:t>
            </w:r>
            <w:r w:rsidR="00EB4CD6">
              <w:rPr>
                <w:rFonts w:eastAsia="Times New Roman" w:cs="Arial"/>
                <w:b/>
                <w:bCs/>
                <w:color w:val="000000"/>
                <w:sz w:val="22"/>
                <w:lang w:val="en-US"/>
              </w:rPr>
              <w:t xml:space="preserve"> </w:t>
            </w:r>
            <w:r w:rsidR="00155F01">
              <w:rPr>
                <w:rFonts w:eastAsia="Times New Roman" w:cs="Arial"/>
                <w:b/>
                <w:bCs/>
                <w:color w:val="000000"/>
                <w:sz w:val="22"/>
                <w:lang w:val="en-US"/>
              </w:rPr>
              <w:t>Norris</w:t>
            </w:r>
            <w:r w:rsidRPr="002474EE">
              <w:rPr>
                <w:rFonts w:eastAsia="Times New Roman" w:cs="Arial"/>
                <w:b/>
                <w:bCs/>
                <w:color w:val="000000"/>
                <w:sz w:val="22"/>
                <w:lang w:val="en-US"/>
              </w:rPr>
              <w:t>,</w:t>
            </w:r>
            <w:r w:rsidR="00155F01">
              <w:rPr>
                <w:rFonts w:eastAsia="Times New Roman" w:cs="Arial"/>
                <w:b/>
                <w:bCs/>
                <w:color w:val="000000"/>
                <w:sz w:val="22"/>
                <w:lang w:val="en-US"/>
              </w:rPr>
              <w:t xml:space="preserve"> PVB 9C,</w:t>
            </w:r>
            <w:r w:rsidR="00EB4CD6">
              <w:rPr>
                <w:rFonts w:eastAsia="Times New Roman" w:cs="Arial"/>
                <w:b/>
                <w:bCs/>
                <w:color w:val="000000"/>
                <w:sz w:val="22"/>
                <w:lang w:val="en-US"/>
              </w:rPr>
              <w:t xml:space="preserve"> </w:t>
            </w:r>
            <w:r w:rsidR="00155F01">
              <w:rPr>
                <w:rFonts w:eastAsia="Times New Roman" w:cs="Arial"/>
                <w:b/>
                <w:bCs/>
                <w:color w:val="000000"/>
                <w:sz w:val="22"/>
                <w:lang w:val="en-US"/>
              </w:rPr>
              <w:t>PVB 12C</w:t>
            </w:r>
            <w:r w:rsidRPr="002474EE">
              <w:rPr>
                <w:rFonts w:eastAsia="Times New Roman" w:cs="Arial"/>
                <w:b/>
                <w:bCs/>
                <w:color w:val="000000"/>
                <w:sz w:val="22"/>
                <w:lang w:val="en-US"/>
              </w:rPr>
              <w:t xml:space="preserve"> MALAGA, ON</w:t>
            </w:r>
            <w:r w:rsidR="00EB4CD6">
              <w:rPr>
                <w:rFonts w:eastAsia="Times New Roman" w:cs="Arial"/>
                <w:b/>
                <w:bCs/>
                <w:color w:val="000000"/>
                <w:sz w:val="22"/>
                <w:lang w:val="en-US"/>
              </w:rPr>
              <w:t>Y</w:t>
            </w:r>
            <w:r w:rsidRPr="002474EE">
              <w:rPr>
                <w:rFonts w:eastAsia="Times New Roman" w:cs="Arial"/>
                <w:b/>
                <w:bCs/>
                <w:color w:val="000000"/>
                <w:sz w:val="22"/>
                <w:lang w:val="en-US"/>
              </w:rPr>
              <w:t>X, OPALO)</w:t>
            </w:r>
          </w:p>
        </w:tc>
        <w:tc>
          <w:tcPr>
            <w:tcW w:w="1720" w:type="dxa"/>
            <w:vMerge/>
            <w:vAlign w:val="center"/>
            <w:hideMark/>
          </w:tcPr>
          <w:p w14:paraId="3131EF3E" w14:textId="77777777" w:rsidR="002474EE" w:rsidRPr="002474EE" w:rsidRDefault="002474EE" w:rsidP="002474EE">
            <w:pPr>
              <w:spacing w:line="240" w:lineRule="auto"/>
              <w:rPr>
                <w:rFonts w:eastAsia="Times New Roman" w:cs="Arial"/>
                <w:color w:val="000000"/>
                <w:sz w:val="22"/>
                <w:lang w:val="en-US"/>
              </w:rPr>
            </w:pPr>
          </w:p>
        </w:tc>
      </w:tr>
      <w:tr w:rsidR="002474EE" w:rsidRPr="002474EE" w14:paraId="6A34D0B9" w14:textId="77777777" w:rsidTr="002474EE">
        <w:trPr>
          <w:trHeight w:val="315"/>
          <w:jc w:val="center"/>
        </w:trPr>
        <w:tc>
          <w:tcPr>
            <w:tcW w:w="793" w:type="dxa"/>
            <w:shd w:val="clear" w:color="auto" w:fill="auto"/>
            <w:noWrap/>
            <w:vAlign w:val="center"/>
            <w:hideMark/>
          </w:tcPr>
          <w:p w14:paraId="032010E3" w14:textId="77777777"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2</w:t>
            </w:r>
          </w:p>
        </w:tc>
        <w:tc>
          <w:tcPr>
            <w:tcW w:w="2197" w:type="dxa"/>
            <w:shd w:val="clear" w:color="auto" w:fill="auto"/>
            <w:noWrap/>
            <w:vAlign w:val="center"/>
            <w:hideMark/>
          </w:tcPr>
          <w:p w14:paraId="00347789" w14:textId="77777777"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LED</w:t>
            </w:r>
          </w:p>
        </w:tc>
        <w:tc>
          <w:tcPr>
            <w:tcW w:w="1720" w:type="dxa"/>
            <w:shd w:val="clear" w:color="auto" w:fill="auto"/>
            <w:noWrap/>
            <w:vAlign w:val="center"/>
            <w:hideMark/>
          </w:tcPr>
          <w:p w14:paraId="77DA768B" w14:textId="7B706875" w:rsidR="002474EE" w:rsidRPr="0015104D" w:rsidRDefault="00852D84" w:rsidP="002474EE">
            <w:pPr>
              <w:spacing w:line="240" w:lineRule="auto"/>
              <w:jc w:val="center"/>
              <w:rPr>
                <w:rFonts w:eastAsia="Times New Roman" w:cs="Arial"/>
                <w:b/>
                <w:bCs/>
                <w:color w:val="000000"/>
                <w:sz w:val="22"/>
                <w:lang w:val="en-US"/>
              </w:rPr>
            </w:pPr>
            <w:r w:rsidRPr="0015104D">
              <w:rPr>
                <w:rFonts w:eastAsia="Times New Roman" w:cs="Arial"/>
                <w:b/>
                <w:bCs/>
                <w:color w:val="000000"/>
                <w:sz w:val="22"/>
              </w:rPr>
              <w:t>4127</w:t>
            </w:r>
          </w:p>
        </w:tc>
      </w:tr>
      <w:tr w:rsidR="002474EE" w:rsidRPr="002474EE" w14:paraId="7B9273B3" w14:textId="77777777" w:rsidTr="002474EE">
        <w:trPr>
          <w:trHeight w:val="915"/>
          <w:jc w:val="center"/>
        </w:trPr>
        <w:tc>
          <w:tcPr>
            <w:tcW w:w="793" w:type="dxa"/>
            <w:shd w:val="clear" w:color="auto" w:fill="auto"/>
            <w:noWrap/>
            <w:vAlign w:val="center"/>
            <w:hideMark/>
          </w:tcPr>
          <w:p w14:paraId="07383E19" w14:textId="77777777"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3</w:t>
            </w:r>
          </w:p>
        </w:tc>
        <w:tc>
          <w:tcPr>
            <w:tcW w:w="2197" w:type="dxa"/>
            <w:shd w:val="clear" w:color="auto" w:fill="auto"/>
            <w:vAlign w:val="center"/>
            <w:hideMark/>
          </w:tcPr>
          <w:p w14:paraId="13B30659" w14:textId="76AD09C9"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Ornamental (</w:t>
            </w:r>
            <w:r w:rsidR="00EB4CD6">
              <w:rPr>
                <w:rFonts w:eastAsia="Times New Roman" w:cs="Arial"/>
                <w:b/>
                <w:bCs/>
                <w:color w:val="000000"/>
                <w:sz w:val="22"/>
              </w:rPr>
              <w:t>Glob</w:t>
            </w:r>
            <w:r w:rsidRPr="002474EE">
              <w:rPr>
                <w:rFonts w:eastAsia="Times New Roman" w:cs="Arial"/>
                <w:b/>
                <w:bCs/>
                <w:color w:val="000000"/>
                <w:sz w:val="22"/>
              </w:rPr>
              <w:t>/</w:t>
            </w:r>
            <w:r w:rsidR="00EB4CD6">
              <w:rPr>
                <w:rFonts w:eastAsia="Times New Roman" w:cs="Arial"/>
                <w:b/>
                <w:bCs/>
                <w:color w:val="000000"/>
                <w:sz w:val="22"/>
              </w:rPr>
              <w:t xml:space="preserve"> PVC 05</w:t>
            </w:r>
            <w:r w:rsidRPr="002474EE">
              <w:rPr>
                <w:rFonts w:eastAsia="Times New Roman" w:cs="Arial"/>
                <w:b/>
                <w:bCs/>
                <w:color w:val="000000"/>
                <w:sz w:val="22"/>
              </w:rPr>
              <w:t>)</w:t>
            </w:r>
          </w:p>
        </w:tc>
        <w:tc>
          <w:tcPr>
            <w:tcW w:w="1720" w:type="dxa"/>
            <w:shd w:val="clear" w:color="auto" w:fill="auto"/>
            <w:noWrap/>
            <w:vAlign w:val="center"/>
            <w:hideMark/>
          </w:tcPr>
          <w:p w14:paraId="56073FD3" w14:textId="77777777" w:rsidR="002474EE" w:rsidRPr="000C0E79" w:rsidRDefault="002474EE" w:rsidP="002474EE">
            <w:pPr>
              <w:spacing w:line="240" w:lineRule="auto"/>
              <w:jc w:val="center"/>
              <w:rPr>
                <w:rFonts w:eastAsia="Times New Roman" w:cs="Arial"/>
                <w:b/>
                <w:bCs/>
                <w:color w:val="000000"/>
                <w:sz w:val="22"/>
                <w:lang w:val="en-US"/>
              </w:rPr>
            </w:pPr>
            <w:r w:rsidRPr="000C0E79">
              <w:rPr>
                <w:rFonts w:eastAsia="Times New Roman" w:cs="Arial"/>
                <w:b/>
                <w:bCs/>
                <w:color w:val="000000"/>
                <w:sz w:val="22"/>
              </w:rPr>
              <w:t>187</w:t>
            </w:r>
          </w:p>
        </w:tc>
      </w:tr>
      <w:tr w:rsidR="002474EE" w:rsidRPr="002474EE" w14:paraId="141A395D" w14:textId="77777777" w:rsidTr="002474EE">
        <w:trPr>
          <w:trHeight w:val="315"/>
          <w:jc w:val="center"/>
        </w:trPr>
        <w:tc>
          <w:tcPr>
            <w:tcW w:w="793" w:type="dxa"/>
            <w:shd w:val="clear" w:color="auto" w:fill="auto"/>
            <w:noWrap/>
            <w:vAlign w:val="center"/>
            <w:hideMark/>
          </w:tcPr>
          <w:p w14:paraId="3C6D9057" w14:textId="77777777"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4</w:t>
            </w:r>
          </w:p>
        </w:tc>
        <w:tc>
          <w:tcPr>
            <w:tcW w:w="2197" w:type="dxa"/>
            <w:shd w:val="clear" w:color="auto" w:fill="auto"/>
            <w:noWrap/>
            <w:vAlign w:val="center"/>
            <w:hideMark/>
          </w:tcPr>
          <w:p w14:paraId="52472C40" w14:textId="77777777"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Arhitectural</w:t>
            </w:r>
          </w:p>
        </w:tc>
        <w:tc>
          <w:tcPr>
            <w:tcW w:w="1720" w:type="dxa"/>
            <w:shd w:val="clear" w:color="auto" w:fill="auto"/>
            <w:noWrap/>
            <w:vAlign w:val="center"/>
            <w:hideMark/>
          </w:tcPr>
          <w:p w14:paraId="0F797A81" w14:textId="77777777" w:rsidR="002474EE" w:rsidRPr="000C0E79" w:rsidRDefault="002474EE" w:rsidP="002474EE">
            <w:pPr>
              <w:spacing w:line="240" w:lineRule="auto"/>
              <w:jc w:val="center"/>
              <w:rPr>
                <w:rFonts w:eastAsia="Times New Roman" w:cs="Arial"/>
                <w:b/>
                <w:bCs/>
                <w:color w:val="000000"/>
                <w:sz w:val="22"/>
                <w:lang w:val="en-US"/>
              </w:rPr>
            </w:pPr>
            <w:r w:rsidRPr="000C0E79">
              <w:rPr>
                <w:rFonts w:eastAsia="Times New Roman" w:cs="Arial"/>
                <w:b/>
                <w:bCs/>
                <w:color w:val="000000"/>
                <w:sz w:val="22"/>
              </w:rPr>
              <w:t>497</w:t>
            </w:r>
          </w:p>
        </w:tc>
      </w:tr>
      <w:tr w:rsidR="002474EE" w:rsidRPr="002474EE" w14:paraId="67C6BB23" w14:textId="77777777" w:rsidTr="002474EE">
        <w:trPr>
          <w:trHeight w:val="315"/>
          <w:jc w:val="center"/>
        </w:trPr>
        <w:tc>
          <w:tcPr>
            <w:tcW w:w="2990" w:type="dxa"/>
            <w:gridSpan w:val="2"/>
            <w:shd w:val="clear" w:color="auto" w:fill="auto"/>
            <w:vAlign w:val="center"/>
            <w:hideMark/>
          </w:tcPr>
          <w:p w14:paraId="4D176958" w14:textId="77777777" w:rsidR="002474EE" w:rsidRPr="002474EE" w:rsidRDefault="002474EE" w:rsidP="002474EE">
            <w:pPr>
              <w:spacing w:line="240" w:lineRule="auto"/>
              <w:jc w:val="center"/>
              <w:rPr>
                <w:rFonts w:eastAsia="Times New Roman" w:cs="Arial"/>
                <w:b/>
                <w:bCs/>
                <w:color w:val="000000"/>
                <w:sz w:val="22"/>
                <w:lang w:val="en-US"/>
              </w:rPr>
            </w:pPr>
            <w:r w:rsidRPr="002474EE">
              <w:rPr>
                <w:rFonts w:eastAsia="Times New Roman" w:cs="Arial"/>
                <w:b/>
                <w:bCs/>
                <w:color w:val="000000"/>
                <w:sz w:val="22"/>
              </w:rPr>
              <w:t>Total aparate</w:t>
            </w:r>
          </w:p>
        </w:tc>
        <w:tc>
          <w:tcPr>
            <w:tcW w:w="1720" w:type="dxa"/>
            <w:shd w:val="clear" w:color="auto" w:fill="auto"/>
            <w:noWrap/>
            <w:vAlign w:val="center"/>
            <w:hideMark/>
          </w:tcPr>
          <w:p w14:paraId="16313687" w14:textId="0CE7AE19" w:rsidR="002474EE" w:rsidRPr="002474EE" w:rsidRDefault="008B0EFF" w:rsidP="002474EE">
            <w:pPr>
              <w:spacing w:line="240" w:lineRule="auto"/>
              <w:jc w:val="center"/>
              <w:rPr>
                <w:rFonts w:eastAsia="Times New Roman" w:cs="Arial"/>
                <w:b/>
                <w:bCs/>
                <w:color w:val="000000"/>
                <w:sz w:val="22"/>
                <w:lang w:val="en-US"/>
              </w:rPr>
            </w:pPr>
            <w:r>
              <w:rPr>
                <w:rFonts w:eastAsia="Times New Roman" w:cs="Arial"/>
                <w:b/>
                <w:bCs/>
                <w:color w:val="000000"/>
                <w:sz w:val="22"/>
              </w:rPr>
              <w:t>9171</w:t>
            </w:r>
          </w:p>
        </w:tc>
      </w:tr>
    </w:tbl>
    <w:p w14:paraId="34622678" w14:textId="309BF47C" w:rsidR="00A05878" w:rsidRPr="00E813D2" w:rsidRDefault="00963F9F" w:rsidP="00E813D2">
      <w:pPr>
        <w:widowControl w:val="0"/>
        <w:spacing w:line="276" w:lineRule="auto"/>
        <w:jc w:val="center"/>
        <w:rPr>
          <w:rFonts w:cs="Arial"/>
        </w:rPr>
      </w:pPr>
      <w:r>
        <w:rPr>
          <w:rFonts w:cs="Arial"/>
        </w:rPr>
        <w:t xml:space="preserve">Tabel 3 - </w:t>
      </w:r>
      <w:r w:rsidR="00A05878" w:rsidRPr="00E813D2">
        <w:rPr>
          <w:rFonts w:cs="Arial"/>
        </w:rPr>
        <w:t xml:space="preserve">Tipurile de aparate de iluminat public din municipiul </w:t>
      </w:r>
      <w:r w:rsidR="002D1FE6">
        <w:rPr>
          <w:rFonts w:cs="Arial"/>
        </w:rPr>
        <w:t>Satu Mare</w:t>
      </w:r>
    </w:p>
    <w:p w14:paraId="07C65ED5" w14:textId="77777777" w:rsidR="003956BC" w:rsidRDefault="003956BC" w:rsidP="00D75BC0">
      <w:pPr>
        <w:spacing w:line="276" w:lineRule="auto"/>
        <w:ind w:firstLine="708"/>
        <w:jc w:val="both"/>
        <w:rPr>
          <w:rFonts w:eastAsia="SimSun" w:cs="Arial"/>
          <w:b/>
        </w:rPr>
      </w:pPr>
    </w:p>
    <w:p w14:paraId="63F5418E" w14:textId="3301C1F8" w:rsidR="00122BB3" w:rsidRPr="00D75BC0" w:rsidRDefault="00122BB3" w:rsidP="00BB3820">
      <w:pPr>
        <w:spacing w:line="360" w:lineRule="auto"/>
        <w:ind w:firstLine="708"/>
        <w:jc w:val="both"/>
        <w:rPr>
          <w:rFonts w:cs="Arial"/>
          <w:bCs/>
          <w:lang w:val="it-IT"/>
        </w:rPr>
      </w:pPr>
      <w:r w:rsidRPr="00122BB3">
        <w:rPr>
          <w:rFonts w:eastAsia="SimSun" w:cs="Arial"/>
          <w:b/>
        </w:rPr>
        <w:lastRenderedPageBreak/>
        <w:t>REȚEA ELECTRICĂ</w:t>
      </w:r>
    </w:p>
    <w:p w14:paraId="6C37E53A" w14:textId="3D29BB65" w:rsidR="009034E3" w:rsidRPr="007F6C5F" w:rsidRDefault="007D0726" w:rsidP="00BB3820">
      <w:pPr>
        <w:spacing w:line="360" w:lineRule="auto"/>
        <w:ind w:firstLine="708"/>
        <w:jc w:val="both"/>
        <w:rPr>
          <w:rFonts w:eastAsia="SimSun" w:cs="Arial"/>
          <w:lang w:val="it-IT"/>
        </w:rPr>
      </w:pPr>
      <w:r w:rsidRPr="007F6C5F">
        <w:rPr>
          <w:rFonts w:eastAsia="SimSun" w:cs="Arial"/>
          <w:lang w:val="it-IT"/>
        </w:rPr>
        <w:t>Reţeaua electrică ce alimentează iluminatul public prezintă montaj aerian combinat cu montajul îngropat în sol</w:t>
      </w:r>
      <w:r w:rsidR="00640D83" w:rsidRPr="007F6C5F">
        <w:rPr>
          <w:rFonts w:eastAsia="SimSun" w:cs="Arial"/>
          <w:lang w:val="it-IT"/>
        </w:rPr>
        <w:t>. Reteaua subterana o regasim</w:t>
      </w:r>
      <w:r w:rsidRPr="007F6C5F">
        <w:rPr>
          <w:rFonts w:eastAsia="SimSun" w:cs="Arial"/>
          <w:lang w:val="it-IT"/>
        </w:rPr>
        <w:t xml:space="preserve"> mai ales în zonele centrale</w:t>
      </w:r>
      <w:r w:rsidR="00640D83" w:rsidRPr="007F6C5F">
        <w:rPr>
          <w:rFonts w:eastAsia="SimSun" w:cs="Arial"/>
          <w:lang w:val="it-IT"/>
        </w:rPr>
        <w:t xml:space="preserve"> si tendinta, dictata si de prevederile legale, este de a se introduce in subteran toata reteaua de iluminat public, in masura in care acest lucru este posibil</w:t>
      </w:r>
      <w:r w:rsidRPr="007F6C5F">
        <w:rPr>
          <w:rFonts w:eastAsia="SimSun" w:cs="Arial"/>
          <w:lang w:val="it-IT"/>
        </w:rPr>
        <w:t>.</w:t>
      </w:r>
      <w:r w:rsidR="00640D83" w:rsidRPr="007F6C5F">
        <w:rPr>
          <w:rFonts w:eastAsia="SimSun" w:cs="Arial"/>
          <w:lang w:val="it-IT"/>
        </w:rPr>
        <w:t xml:space="preserve"> Modernizarile retelei se realizeaza in paralel cu lucrarile de modernizare a strazilor.</w:t>
      </w:r>
      <w:r w:rsidRPr="007F6C5F">
        <w:rPr>
          <w:rFonts w:eastAsia="SimSun" w:cs="Arial"/>
          <w:lang w:val="it-IT"/>
        </w:rPr>
        <w:t xml:space="preserve"> Cablurile utilizate sunt cu conductor de aluminiu armate cu fir sau cămaşă de oţel, izolate cu PVC sau în unele cazuri linii aeriene cu cablu neizolat (cu izolaţie în aer).</w:t>
      </w:r>
    </w:p>
    <w:p w14:paraId="544DE6EF" w14:textId="4BFFB53E" w:rsidR="00122BB3" w:rsidRPr="00122BB3" w:rsidRDefault="00452265" w:rsidP="00BB3820">
      <w:pPr>
        <w:spacing w:line="360" w:lineRule="auto"/>
        <w:ind w:firstLine="708"/>
        <w:rPr>
          <w:rFonts w:eastAsia="SimSun" w:cs="Arial"/>
          <w:b/>
        </w:rPr>
      </w:pPr>
      <w:r>
        <w:rPr>
          <w:rFonts w:eastAsia="SimSun" w:cs="Arial"/>
          <w:b/>
        </w:rPr>
        <w:t xml:space="preserve">POSTURI DE TRANSFORMARE ȘI </w:t>
      </w:r>
      <w:r w:rsidR="00122BB3" w:rsidRPr="00122BB3">
        <w:rPr>
          <w:rFonts w:eastAsia="SimSun" w:cs="Arial"/>
          <w:b/>
        </w:rPr>
        <w:t>PUNCTE DE APRINDERE</w:t>
      </w:r>
    </w:p>
    <w:p w14:paraId="5C3CFDAD" w14:textId="1D0DE897" w:rsidR="00122BB3" w:rsidRPr="00122BB3" w:rsidRDefault="00707AAB" w:rsidP="00BB3820">
      <w:pPr>
        <w:spacing w:line="360" w:lineRule="auto"/>
        <w:ind w:firstLine="708"/>
        <w:jc w:val="both"/>
        <w:rPr>
          <w:rFonts w:cs="Arial"/>
        </w:rPr>
      </w:pPr>
      <w:r w:rsidRPr="00A43EA3">
        <w:rPr>
          <w:rFonts w:cs="Arial"/>
        </w:rPr>
        <w:t>Posturile de transformare care alimentează sistemul de iluminat public din municipiul</w:t>
      </w:r>
      <w:r w:rsidR="00917BC9">
        <w:rPr>
          <w:rFonts w:cs="Arial"/>
        </w:rPr>
        <w:t xml:space="preserve"> </w:t>
      </w:r>
      <w:r w:rsidR="002D1FE6">
        <w:rPr>
          <w:rFonts w:cs="Arial"/>
        </w:rPr>
        <w:t>Satu Mare</w:t>
      </w:r>
      <w:r w:rsidRPr="00A43EA3">
        <w:rPr>
          <w:rFonts w:cs="Arial"/>
        </w:rPr>
        <w:t xml:space="preserve"> sunt proprietatea </w:t>
      </w:r>
      <w:r w:rsidR="00936BEB">
        <w:rPr>
          <w:rFonts w:cs="Arial"/>
        </w:rPr>
        <w:t>distribuitorului de energie.</w:t>
      </w:r>
      <w:r w:rsidRPr="00A43EA3">
        <w:rPr>
          <w:rFonts w:cs="Arial"/>
        </w:rPr>
        <w:t xml:space="preserve"> Punctele de aprindere pentru iluminatul public sunt în gestiunea </w:t>
      </w:r>
      <w:r w:rsidR="00936BEB">
        <w:rPr>
          <w:rFonts w:cs="Arial"/>
        </w:rPr>
        <w:t>distribuitorului de energie</w:t>
      </w:r>
      <w:r w:rsidR="00640D83">
        <w:rPr>
          <w:rFonts w:cs="Arial"/>
        </w:rPr>
        <w:t xml:space="preserve"> insa Primaria are dreptul de a le exploata si intretine</w:t>
      </w:r>
      <w:r w:rsidRPr="00A43EA3">
        <w:rPr>
          <w:rFonts w:cs="Arial"/>
        </w:rPr>
        <w:t>.</w:t>
      </w:r>
    </w:p>
    <w:p w14:paraId="6F7AC28A" w14:textId="6520D1F1" w:rsidR="004B7281" w:rsidRDefault="00122BB3" w:rsidP="00BB3820">
      <w:pPr>
        <w:spacing w:line="360" w:lineRule="auto"/>
        <w:jc w:val="both"/>
        <w:rPr>
          <w:rFonts w:eastAsia="SimSun" w:cs="Arial"/>
          <w:b/>
        </w:rPr>
      </w:pPr>
      <w:r w:rsidRPr="00122BB3">
        <w:rPr>
          <w:rFonts w:eastAsia="SimSun" w:cs="Arial"/>
        </w:rPr>
        <w:tab/>
        <w:t>Lista punctelor de aprindere aferente sistemului de iluminatului public a</w:t>
      </w:r>
      <w:r w:rsidR="004A3E51">
        <w:rPr>
          <w:rFonts w:eastAsia="SimSun" w:cs="Arial"/>
        </w:rPr>
        <w:t>l</w:t>
      </w:r>
      <w:r w:rsidRPr="00122BB3">
        <w:rPr>
          <w:rFonts w:eastAsia="SimSun" w:cs="Arial"/>
        </w:rPr>
        <w:t xml:space="preserve"> </w:t>
      </w:r>
      <w:r w:rsidR="00993D78">
        <w:rPr>
          <w:rFonts w:eastAsia="SimSun" w:cs="Arial"/>
        </w:rPr>
        <w:t xml:space="preserve">municipiului </w:t>
      </w:r>
      <w:r w:rsidR="002D1FE6">
        <w:rPr>
          <w:rFonts w:eastAsia="SimSun" w:cs="Arial"/>
        </w:rPr>
        <w:t>Satu Mare</w:t>
      </w:r>
      <w:r w:rsidRPr="00936BEB">
        <w:rPr>
          <w:rFonts w:eastAsia="SimSun" w:cs="Arial"/>
        </w:rPr>
        <w:t xml:space="preserve">, se regăsește în </w:t>
      </w:r>
      <w:r w:rsidRPr="00936BEB">
        <w:rPr>
          <w:rFonts w:eastAsia="SimSun" w:cs="Arial"/>
          <w:b/>
        </w:rPr>
        <w:t>Anexa nr. 2.</w:t>
      </w:r>
    </w:p>
    <w:p w14:paraId="556F9F3B" w14:textId="14F24233" w:rsidR="00707AAB" w:rsidRDefault="00707AAB" w:rsidP="00BB3820">
      <w:pPr>
        <w:spacing w:line="360" w:lineRule="auto"/>
        <w:jc w:val="both"/>
        <w:rPr>
          <w:rFonts w:eastAsia="SimSun" w:cs="Arial"/>
        </w:rPr>
      </w:pPr>
      <w:r>
        <w:rPr>
          <w:rFonts w:eastAsia="SimSun" w:cs="Arial"/>
          <w:b/>
        </w:rPr>
        <w:tab/>
      </w:r>
      <w:r w:rsidRPr="00A43EA3">
        <w:rPr>
          <w:rFonts w:eastAsia="SimSun" w:cs="Arial"/>
        </w:rPr>
        <w:t xml:space="preserve">Pentru automatizarea pornirii/ opririi sistemului de iluminat public au fost montate </w:t>
      </w:r>
      <w:r w:rsidR="00031866">
        <w:rPr>
          <w:rFonts w:eastAsia="SimSun" w:cs="Arial"/>
        </w:rPr>
        <w:t>6</w:t>
      </w:r>
      <w:r w:rsidR="00910142">
        <w:rPr>
          <w:rFonts w:eastAsia="SimSun" w:cs="Arial"/>
        </w:rPr>
        <w:t>8</w:t>
      </w:r>
      <w:r w:rsidRPr="00A43EA3">
        <w:rPr>
          <w:rFonts w:eastAsia="SimSun" w:cs="Arial"/>
        </w:rPr>
        <w:t xml:space="preserve"> </w:t>
      </w:r>
      <w:r w:rsidR="00640D83">
        <w:rPr>
          <w:rFonts w:eastAsia="SimSun" w:cs="Arial"/>
        </w:rPr>
        <w:t xml:space="preserve">de sisteme de comanda automate, care prin intermediul unor </w:t>
      </w:r>
      <w:r w:rsidRPr="00A43EA3">
        <w:rPr>
          <w:rFonts w:eastAsia="SimSun" w:cs="Arial"/>
        </w:rPr>
        <w:t xml:space="preserve">routere </w:t>
      </w:r>
      <w:r w:rsidR="00640D83">
        <w:rPr>
          <w:rFonts w:eastAsia="SimSun" w:cs="Arial"/>
        </w:rPr>
        <w:t xml:space="preserve">gestioneaza </w:t>
      </w:r>
      <w:r w:rsidRPr="00A43EA3">
        <w:rPr>
          <w:rFonts w:eastAsia="SimSun" w:cs="Arial"/>
        </w:rPr>
        <w:t>în punctele de aprindere</w:t>
      </w:r>
      <w:r w:rsidR="00640D83">
        <w:rPr>
          <w:rFonts w:eastAsia="SimSun" w:cs="Arial"/>
        </w:rPr>
        <w:t xml:space="preserve"> comanda sistemului de iluminat</w:t>
      </w:r>
      <w:r w:rsidRPr="00A43EA3">
        <w:rPr>
          <w:rFonts w:eastAsia="SimSun" w:cs="Arial"/>
        </w:rPr>
        <w:t xml:space="preserve"> pentru comanda tuturor punctelor de aprindere.</w:t>
      </w:r>
    </w:p>
    <w:p w14:paraId="52FA8958" w14:textId="071CC4A5" w:rsidR="00172C39" w:rsidRPr="00A43EA3" w:rsidRDefault="00707AAB" w:rsidP="00BB3820">
      <w:pPr>
        <w:spacing w:line="360" w:lineRule="auto"/>
        <w:jc w:val="both"/>
        <w:rPr>
          <w:rFonts w:eastAsia="SimSun" w:cs="Arial"/>
        </w:rPr>
      </w:pPr>
      <w:r w:rsidRPr="00A43EA3">
        <w:rPr>
          <w:rFonts w:eastAsia="SimSun" w:cs="Arial"/>
          <w:b/>
        </w:rPr>
        <w:tab/>
      </w:r>
      <w:r w:rsidRPr="00A43EA3">
        <w:rPr>
          <w:rFonts w:eastAsia="SimSun" w:cs="Arial"/>
        </w:rPr>
        <w:t>Prin acest sistem de comandă s-a urmărit realizarea următoarelor obiective:</w:t>
      </w:r>
    </w:p>
    <w:p w14:paraId="03B663BC" w14:textId="19F5D13A" w:rsidR="00707AAB" w:rsidRPr="00A43EA3" w:rsidRDefault="00707AAB" w:rsidP="00BB3820">
      <w:pPr>
        <w:pStyle w:val="ListParagraph"/>
        <w:numPr>
          <w:ilvl w:val="0"/>
          <w:numId w:val="24"/>
        </w:numPr>
        <w:spacing w:line="360" w:lineRule="auto"/>
        <w:rPr>
          <w:rFonts w:eastAsia="SimSun" w:cs="Arial"/>
        </w:rPr>
      </w:pPr>
      <w:r w:rsidRPr="00A43EA3">
        <w:rPr>
          <w:rFonts w:eastAsia="SimSun" w:cs="Arial"/>
        </w:rPr>
        <w:t>ameliorarea siguranței și securității pe</w:t>
      </w:r>
      <w:r w:rsidR="00D901D5" w:rsidRPr="00A43EA3">
        <w:rPr>
          <w:rFonts w:eastAsia="SimSun" w:cs="Arial"/>
        </w:rPr>
        <w:t xml:space="preserve"> </w:t>
      </w:r>
      <w:r w:rsidRPr="00A43EA3">
        <w:rPr>
          <w:rFonts w:eastAsia="SimSun" w:cs="Arial"/>
        </w:rPr>
        <w:t>timp de noapte;</w:t>
      </w:r>
    </w:p>
    <w:p w14:paraId="336D9538" w14:textId="6B93B84D" w:rsidR="00707AAB" w:rsidRPr="00A43EA3" w:rsidRDefault="00707AAB" w:rsidP="00BB3820">
      <w:pPr>
        <w:pStyle w:val="ListParagraph"/>
        <w:numPr>
          <w:ilvl w:val="0"/>
          <w:numId w:val="24"/>
        </w:numPr>
        <w:spacing w:line="360" w:lineRule="auto"/>
        <w:rPr>
          <w:rFonts w:eastAsia="SimSun" w:cs="Arial"/>
        </w:rPr>
      </w:pPr>
      <w:r w:rsidRPr="00A43EA3">
        <w:rPr>
          <w:rFonts w:eastAsia="SimSun" w:cs="Arial"/>
        </w:rPr>
        <w:t>limitarea impactului asupra mediului:</w:t>
      </w:r>
    </w:p>
    <w:p w14:paraId="46E3C1D9" w14:textId="6DED186C" w:rsidR="00707AAB" w:rsidRPr="00A43EA3" w:rsidRDefault="00707AAB" w:rsidP="00BB3820">
      <w:pPr>
        <w:pStyle w:val="ListParagraph"/>
        <w:spacing w:line="360" w:lineRule="auto"/>
        <w:rPr>
          <w:rFonts w:eastAsia="SimSun" w:cs="Arial"/>
        </w:rPr>
      </w:pPr>
      <w:r w:rsidRPr="00A43EA3">
        <w:rPr>
          <w:rFonts w:eastAsia="SimSun" w:cs="Arial"/>
        </w:rPr>
        <w:t>- reducerea consumului de energie el</w:t>
      </w:r>
      <w:r w:rsidR="00D901D5" w:rsidRPr="00A43EA3">
        <w:rPr>
          <w:rFonts w:eastAsia="SimSun" w:cs="Arial"/>
        </w:rPr>
        <w:t>ectrică, reducerea gazelor cu e</w:t>
      </w:r>
      <w:r w:rsidRPr="00A43EA3">
        <w:rPr>
          <w:rFonts w:eastAsia="SimSun" w:cs="Arial"/>
        </w:rPr>
        <w:t>fect de seră;</w:t>
      </w:r>
    </w:p>
    <w:p w14:paraId="1D125FB4" w14:textId="7BAEBFA8" w:rsidR="00707AAB" w:rsidRPr="007F6C5F" w:rsidRDefault="00707AAB" w:rsidP="00BB3820">
      <w:pPr>
        <w:pStyle w:val="ListParagraph"/>
        <w:spacing w:line="360" w:lineRule="auto"/>
        <w:rPr>
          <w:rFonts w:eastAsia="SimSun" w:cs="Arial"/>
          <w:lang w:val="it-IT"/>
        </w:rPr>
      </w:pPr>
      <w:r w:rsidRPr="007F6C5F">
        <w:rPr>
          <w:rFonts w:eastAsia="SimSun" w:cs="Arial"/>
          <w:lang w:val="it-IT"/>
        </w:rPr>
        <w:t xml:space="preserve">- atenția acordată durabilității acestui serviciu prin utilizarea de soluții care permit scăderea cheltuielilor de exploatare și mentenanță; </w:t>
      </w:r>
    </w:p>
    <w:p w14:paraId="0B2A29D6" w14:textId="0CA87455" w:rsidR="00707AAB" w:rsidRPr="007F6C5F" w:rsidRDefault="00D901D5" w:rsidP="00BB3820">
      <w:pPr>
        <w:pStyle w:val="ListParagraph"/>
        <w:numPr>
          <w:ilvl w:val="0"/>
          <w:numId w:val="24"/>
        </w:numPr>
        <w:spacing w:line="360" w:lineRule="auto"/>
        <w:rPr>
          <w:rFonts w:eastAsia="SimSun" w:cs="Arial"/>
          <w:lang w:val="it-IT"/>
        </w:rPr>
      </w:pPr>
      <w:r w:rsidRPr="007F6C5F">
        <w:rPr>
          <w:rFonts w:eastAsia="SimSun" w:cs="Arial"/>
          <w:lang w:val="it-IT"/>
        </w:rPr>
        <w:t>realizarea unui si</w:t>
      </w:r>
      <w:r w:rsidR="00707AAB" w:rsidRPr="007F6C5F">
        <w:rPr>
          <w:rFonts w:eastAsia="SimSun" w:cs="Arial"/>
          <w:lang w:val="it-IT"/>
        </w:rPr>
        <w:t>stem de iluminat mai performant în întreg municipiul prin:</w:t>
      </w:r>
    </w:p>
    <w:p w14:paraId="28E2779D" w14:textId="21727966" w:rsidR="00707AAB" w:rsidRPr="00A43EA3" w:rsidRDefault="00707AAB" w:rsidP="00BB3820">
      <w:pPr>
        <w:spacing w:line="360" w:lineRule="auto"/>
        <w:ind w:left="720"/>
        <w:rPr>
          <w:rFonts w:eastAsia="SimSun" w:cs="Arial"/>
        </w:rPr>
      </w:pPr>
      <w:r w:rsidRPr="007F6C5F">
        <w:rPr>
          <w:rFonts w:eastAsia="SimSun" w:cs="Arial"/>
          <w:szCs w:val="24"/>
          <w:lang w:val="it-IT" w:eastAsia="ar-SA"/>
        </w:rPr>
        <w:t>-</w:t>
      </w:r>
      <w:r w:rsidRPr="00A43EA3">
        <w:rPr>
          <w:rFonts w:eastAsia="SimSun" w:cs="Arial"/>
        </w:rPr>
        <w:t xml:space="preserve"> intergrarea funcțiilor iluminatului public;</w:t>
      </w:r>
    </w:p>
    <w:p w14:paraId="6E619F4F" w14:textId="2DF18624" w:rsidR="00707AAB" w:rsidRPr="00A43EA3" w:rsidRDefault="00707AAB" w:rsidP="00BB3820">
      <w:pPr>
        <w:spacing w:line="360" w:lineRule="auto"/>
        <w:ind w:left="720"/>
      </w:pPr>
      <w:r w:rsidRPr="00A43EA3">
        <w:t>- funcționalitate (satisfacerea nevoii de siguranță și confort);</w:t>
      </w:r>
    </w:p>
    <w:p w14:paraId="3FA81319" w14:textId="79171C09" w:rsidR="00707AAB" w:rsidRPr="00A43EA3" w:rsidRDefault="00707AAB" w:rsidP="00BB3820">
      <w:pPr>
        <w:spacing w:line="360" w:lineRule="auto"/>
        <w:ind w:left="720"/>
      </w:pPr>
      <w:r w:rsidRPr="00A43EA3">
        <w:t>- eficiență energetică;</w:t>
      </w:r>
    </w:p>
    <w:p w14:paraId="25B3E7AD" w14:textId="463EAC17" w:rsidR="00707AAB" w:rsidRDefault="00707AAB" w:rsidP="00BB3820">
      <w:pPr>
        <w:spacing w:line="360" w:lineRule="auto"/>
        <w:ind w:left="720"/>
      </w:pPr>
      <w:r w:rsidRPr="00A43EA3">
        <w:t>- deschidere față de conceptul/ platforma Smart City.</w:t>
      </w:r>
    </w:p>
    <w:p w14:paraId="6D5CCBB7" w14:textId="77777777" w:rsidR="00682EC9" w:rsidRDefault="00682EC9" w:rsidP="00BB3820">
      <w:pPr>
        <w:spacing w:line="360" w:lineRule="auto"/>
        <w:ind w:left="720"/>
      </w:pPr>
    </w:p>
    <w:p w14:paraId="54CF24C1" w14:textId="521C10EE" w:rsidR="004B7281" w:rsidRPr="007F6C5F" w:rsidRDefault="004B7281" w:rsidP="00BB3820">
      <w:pPr>
        <w:pStyle w:val="Heading2"/>
        <w:spacing w:before="0" w:after="0" w:line="360" w:lineRule="auto"/>
        <w:rPr>
          <w:lang w:val="ro-RO"/>
        </w:rPr>
      </w:pPr>
      <w:r w:rsidRPr="007F6C5F">
        <w:rPr>
          <w:lang w:val="ro-RO"/>
        </w:rPr>
        <w:lastRenderedPageBreak/>
        <w:tab/>
      </w:r>
      <w:r w:rsidR="00A915AD" w:rsidRPr="007F6C5F">
        <w:rPr>
          <w:lang w:val="ro-RO"/>
        </w:rPr>
        <w:tab/>
      </w:r>
      <w:bookmarkStart w:id="21" w:name="_Toc145321427"/>
      <w:r w:rsidR="00174303" w:rsidRPr="007F6C5F">
        <w:rPr>
          <w:rFonts w:eastAsia="SimSun"/>
          <w:lang w:val="ro-RO"/>
        </w:rPr>
        <w:t>3</w:t>
      </w:r>
      <w:r w:rsidRPr="007F6C5F">
        <w:rPr>
          <w:rFonts w:eastAsia="SimSun"/>
          <w:lang w:val="ro-RO"/>
        </w:rPr>
        <w:t xml:space="preserve">.1 </w:t>
      </w:r>
      <w:r w:rsidR="001A7BDF" w:rsidRPr="007F6C5F">
        <w:rPr>
          <w:lang w:val="ro-RO"/>
        </w:rPr>
        <w:t>Analiza</w:t>
      </w:r>
      <w:r w:rsidRPr="007F6C5F">
        <w:rPr>
          <w:lang w:val="ro-RO"/>
        </w:rPr>
        <w:t xml:space="preserve"> SWOT</w:t>
      </w:r>
      <w:r w:rsidR="001A7BDF" w:rsidRPr="007F6C5F">
        <w:rPr>
          <w:sz w:val="28"/>
          <w:lang w:val="ro-RO"/>
        </w:rPr>
        <w:t xml:space="preserve"> </w:t>
      </w:r>
      <w:r w:rsidR="001A7BDF" w:rsidRPr="007F6C5F">
        <w:rPr>
          <w:szCs w:val="26"/>
          <w:lang w:val="ro-RO"/>
        </w:rPr>
        <w:t>a sistemului de iluminat public în</w:t>
      </w:r>
      <w:r w:rsidR="001A7BDF" w:rsidRPr="007F6C5F">
        <w:rPr>
          <w:sz w:val="28"/>
          <w:lang w:val="ro-RO"/>
        </w:rPr>
        <w:t xml:space="preserve"> </w:t>
      </w:r>
      <w:r w:rsidR="001A7BDF" w:rsidRPr="007F6C5F">
        <w:rPr>
          <w:szCs w:val="26"/>
          <w:lang w:val="ro-RO"/>
        </w:rPr>
        <w:t xml:space="preserve">Municipiul </w:t>
      </w:r>
      <w:r w:rsidR="002D1FE6">
        <w:rPr>
          <w:szCs w:val="26"/>
          <w:lang w:val="ro-RO"/>
        </w:rPr>
        <w:t>Satu Mare</w:t>
      </w:r>
      <w:bookmarkEnd w:id="21"/>
    </w:p>
    <w:p w14:paraId="2958BE24" w14:textId="2345B4CA" w:rsidR="00122BB3" w:rsidRDefault="004B7281" w:rsidP="00BB3820">
      <w:pPr>
        <w:spacing w:line="360" w:lineRule="auto"/>
        <w:ind w:firstLine="708"/>
        <w:jc w:val="both"/>
        <w:rPr>
          <w:rFonts w:eastAsia="SimSun" w:cs="Arial"/>
        </w:rPr>
      </w:pPr>
      <w:r w:rsidRPr="00DA5406">
        <w:rPr>
          <w:rFonts w:eastAsia="SimSun" w:cs="Arial"/>
        </w:rPr>
        <w:t xml:space="preserve">Ținând cont de punctele tari și punctele slabe ale sistemului de iluminat actual, și anticipând oportunitățile de care se poate profita </w:t>
      </w:r>
      <w:r w:rsidR="00EF31F8" w:rsidRPr="00DA5406">
        <w:rPr>
          <w:rFonts w:eastAsia="SimSun" w:cs="Arial"/>
        </w:rPr>
        <w:t xml:space="preserve">dar </w:t>
      </w:r>
      <w:r w:rsidRPr="00DA5406">
        <w:rPr>
          <w:rFonts w:eastAsia="SimSun" w:cs="Arial"/>
        </w:rPr>
        <w:t>și amenintările cu care acesta se poate confrunta în următorii ani, s-a realizat o analiză SWOT pe baza căreia se vor stabili investițiile necesare la nivelul sistemului.</w:t>
      </w:r>
    </w:p>
    <w:p w14:paraId="40DE345F" w14:textId="77777777" w:rsidR="00A43EA3" w:rsidRPr="007F6C5F" w:rsidRDefault="00A43EA3" w:rsidP="00BB3820">
      <w:pPr>
        <w:pStyle w:val="Caption"/>
        <w:spacing w:before="0" w:after="0" w:line="360" w:lineRule="auto"/>
        <w:rPr>
          <w:rFonts w:eastAsia="SimSun"/>
          <w:i w:val="0"/>
          <w:iCs w:val="0"/>
          <w:lang w:val="it-IT"/>
        </w:rPr>
      </w:pPr>
      <w:r w:rsidRPr="007F6C5F">
        <w:rPr>
          <w:rFonts w:eastAsia="SimSun"/>
          <w:lang w:val="ro-RO"/>
        </w:rPr>
        <w:tab/>
      </w:r>
      <w:r w:rsidRPr="007F6C5F">
        <w:rPr>
          <w:rFonts w:eastAsia="SimSun"/>
          <w:i w:val="0"/>
          <w:iCs w:val="0"/>
          <w:lang w:val="it-IT"/>
        </w:rPr>
        <w:t>Din punct de vedere al dezvoltării interne, performanțele sistemului de iluminat public se concentrează pe menținerea calității actuale a acestuia în stare de funcționare și pe realizarea extinderilor necesare la nivelul calitativ conform standardelor în vigoare.</w:t>
      </w:r>
    </w:p>
    <w:p w14:paraId="278BFF99" w14:textId="77777777" w:rsidR="00A43EA3" w:rsidRPr="007F6C5F" w:rsidRDefault="00A43EA3" w:rsidP="00BB3820">
      <w:pPr>
        <w:pStyle w:val="Caption"/>
        <w:spacing w:before="0" w:after="0" w:line="360" w:lineRule="auto"/>
        <w:rPr>
          <w:rFonts w:eastAsia="SimSun"/>
          <w:i w:val="0"/>
          <w:iCs w:val="0"/>
          <w:lang w:val="it-IT"/>
        </w:rPr>
      </w:pPr>
      <w:r w:rsidRPr="007F6C5F">
        <w:rPr>
          <w:rFonts w:eastAsia="SimSun"/>
          <w:i w:val="0"/>
          <w:iCs w:val="0"/>
          <w:lang w:val="it-IT"/>
        </w:rPr>
        <w:tab/>
        <w:t>Este necesară implementarea unor strategii de dezvoltare tehnologică și calitativă a sistemului de iluminat public.</w:t>
      </w:r>
    </w:p>
    <w:p w14:paraId="40D95751" w14:textId="08618F0E" w:rsidR="00A43EA3" w:rsidRPr="007F6C5F" w:rsidRDefault="00A43EA3" w:rsidP="00BB3820">
      <w:pPr>
        <w:pStyle w:val="Caption"/>
        <w:spacing w:before="0" w:after="0" w:line="360" w:lineRule="auto"/>
        <w:rPr>
          <w:rFonts w:eastAsia="SimSun"/>
          <w:i w:val="0"/>
          <w:iCs w:val="0"/>
          <w:lang w:val="it-IT"/>
        </w:rPr>
      </w:pPr>
      <w:r w:rsidRPr="007F6C5F">
        <w:rPr>
          <w:rFonts w:eastAsia="SimSun"/>
          <w:i w:val="0"/>
          <w:iCs w:val="0"/>
          <w:lang w:val="it-IT"/>
        </w:rPr>
        <w:tab/>
        <w:t>Luând în considerare statutul juridic, existența unui singur prop</w:t>
      </w:r>
      <w:r w:rsidR="003435FB" w:rsidRPr="007F6C5F">
        <w:rPr>
          <w:rFonts w:eastAsia="SimSun"/>
          <w:i w:val="0"/>
          <w:iCs w:val="0"/>
          <w:lang w:val="it-IT"/>
        </w:rPr>
        <w:t>r</w:t>
      </w:r>
      <w:r w:rsidRPr="007F6C5F">
        <w:rPr>
          <w:rFonts w:eastAsia="SimSun"/>
          <w:i w:val="0"/>
          <w:iCs w:val="0"/>
          <w:lang w:val="it-IT"/>
        </w:rPr>
        <w:t>ietar al sistemului de iluminat public ar fi necesară pentru implementarea mai ușoară a proiectelor de extindere și dezvoltare a sistemului.</w:t>
      </w:r>
    </w:p>
    <w:p w14:paraId="2B007878" w14:textId="17E746B8" w:rsidR="00B641B2" w:rsidRPr="007F6C5F" w:rsidRDefault="00A43EA3" w:rsidP="006E21CC">
      <w:pPr>
        <w:pStyle w:val="Caption"/>
        <w:spacing w:before="0" w:after="0" w:line="360" w:lineRule="auto"/>
        <w:rPr>
          <w:rFonts w:eastAsia="SimSun"/>
          <w:i w:val="0"/>
          <w:iCs w:val="0"/>
          <w:lang w:val="it-IT"/>
        </w:rPr>
      </w:pPr>
      <w:r w:rsidRPr="007F6C5F">
        <w:rPr>
          <w:rFonts w:eastAsia="SimSun"/>
          <w:i w:val="0"/>
          <w:iCs w:val="0"/>
          <w:lang w:val="it-IT"/>
        </w:rPr>
        <w:tab/>
        <w:t xml:space="preserve">Finanțarea investițiilor ce privesc extinderea și dezvoltarea sistemului de iluminat public este condiționată de fondurile alocate la nivel </w:t>
      </w:r>
      <w:r w:rsidR="00807C32">
        <w:rPr>
          <w:rFonts w:eastAsia="SimSun"/>
          <w:i w:val="0"/>
          <w:iCs w:val="0"/>
          <w:lang w:val="it-IT"/>
        </w:rPr>
        <w:t>local</w:t>
      </w:r>
      <w:r w:rsidRPr="007F6C5F">
        <w:rPr>
          <w:rFonts w:eastAsia="SimSun"/>
          <w:i w:val="0"/>
          <w:iCs w:val="0"/>
          <w:lang w:val="it-IT"/>
        </w:rPr>
        <w:t xml:space="preserve"> și de necesitatea efectuării acestor lucrări. O oportunitate privind aceste dezvoltări o poate reprezenta obținerea unor finanțări din fonduri europene.</w:t>
      </w:r>
    </w:p>
    <w:tbl>
      <w:tblPr>
        <w:tblStyle w:val="TableGrid"/>
        <w:tblW w:w="0" w:type="auto"/>
        <w:tblLook w:val="04A0" w:firstRow="1" w:lastRow="0" w:firstColumn="1" w:lastColumn="0" w:noHBand="0" w:noVBand="1"/>
      </w:tblPr>
      <w:tblGrid>
        <w:gridCol w:w="4938"/>
        <w:gridCol w:w="4974"/>
      </w:tblGrid>
      <w:tr w:rsidR="00D84007" w14:paraId="29CA412C" w14:textId="77777777" w:rsidTr="003E354D">
        <w:trPr>
          <w:trHeight w:val="2959"/>
        </w:trPr>
        <w:tc>
          <w:tcPr>
            <w:tcW w:w="5069" w:type="dxa"/>
          </w:tcPr>
          <w:p w14:paraId="00DD3348" w14:textId="77777777" w:rsidR="00A43EA3" w:rsidRPr="00E63ECF" w:rsidRDefault="00A43EA3" w:rsidP="003E354D">
            <w:pPr>
              <w:jc w:val="center"/>
              <w:rPr>
                <w:rFonts w:eastAsia="SimSun" w:cs="Arial"/>
                <w:b/>
                <w:sz w:val="22"/>
                <w:lang w:val="it-IT"/>
              </w:rPr>
            </w:pPr>
          </w:p>
          <w:p w14:paraId="7151F609" w14:textId="77777777" w:rsidR="00D84007" w:rsidRPr="00E63ECF" w:rsidRDefault="00D84007" w:rsidP="003E354D">
            <w:pPr>
              <w:jc w:val="center"/>
              <w:rPr>
                <w:rFonts w:eastAsia="SimSun" w:cs="Arial"/>
                <w:b/>
                <w:sz w:val="22"/>
              </w:rPr>
            </w:pPr>
            <w:r w:rsidRPr="00E63ECF">
              <w:rPr>
                <w:rFonts w:eastAsia="SimSun" w:cs="Arial"/>
                <w:b/>
                <w:sz w:val="22"/>
              </w:rPr>
              <w:t>PUNCTE TARI:</w:t>
            </w:r>
          </w:p>
          <w:p w14:paraId="6BE378C7" w14:textId="77777777" w:rsidR="00A43EA3" w:rsidRPr="00E63ECF" w:rsidRDefault="00A43EA3" w:rsidP="003E354D">
            <w:pPr>
              <w:jc w:val="center"/>
              <w:rPr>
                <w:rFonts w:eastAsia="SimSun" w:cs="Arial"/>
                <w:b/>
                <w:sz w:val="22"/>
              </w:rPr>
            </w:pPr>
          </w:p>
          <w:p w14:paraId="172A2735" w14:textId="77777777" w:rsidR="00D84007" w:rsidRPr="00E63ECF" w:rsidRDefault="00D84007" w:rsidP="00D84007">
            <w:pPr>
              <w:pStyle w:val="ListParagraph"/>
              <w:numPr>
                <w:ilvl w:val="0"/>
                <w:numId w:val="29"/>
              </w:numPr>
              <w:ind w:left="426" w:hanging="284"/>
              <w:rPr>
                <w:sz w:val="22"/>
                <w:szCs w:val="20"/>
                <w:lang w:val="it-IT"/>
              </w:rPr>
            </w:pPr>
            <w:r w:rsidRPr="00E63ECF">
              <w:rPr>
                <w:sz w:val="22"/>
                <w:szCs w:val="20"/>
                <w:lang w:val="it-IT"/>
              </w:rPr>
              <w:t>existența iluminatului stradal pe aproape toate străzile;</w:t>
            </w:r>
          </w:p>
          <w:p w14:paraId="472ECD7B" w14:textId="77777777" w:rsidR="00D84007" w:rsidRPr="00E63ECF" w:rsidRDefault="00D84007" w:rsidP="00D84007">
            <w:pPr>
              <w:pStyle w:val="ListParagraph"/>
              <w:numPr>
                <w:ilvl w:val="0"/>
                <w:numId w:val="29"/>
              </w:numPr>
              <w:ind w:left="426" w:hanging="284"/>
              <w:rPr>
                <w:sz w:val="22"/>
                <w:szCs w:val="20"/>
              </w:rPr>
            </w:pPr>
            <w:r w:rsidRPr="00E63ECF">
              <w:rPr>
                <w:sz w:val="22"/>
                <w:szCs w:val="20"/>
              </w:rPr>
              <w:t>existența proiectelor de investiţii ce urmează a fi implementate;</w:t>
            </w:r>
          </w:p>
          <w:p w14:paraId="698DCE7C" w14:textId="311C01EE" w:rsidR="00D84007" w:rsidRPr="00E63ECF" w:rsidRDefault="00D84007" w:rsidP="00D84007">
            <w:pPr>
              <w:pStyle w:val="ListParagraph"/>
              <w:numPr>
                <w:ilvl w:val="0"/>
                <w:numId w:val="29"/>
              </w:numPr>
              <w:ind w:left="426" w:hanging="284"/>
              <w:rPr>
                <w:sz w:val="22"/>
                <w:szCs w:val="20"/>
                <w:lang w:val="it-IT"/>
              </w:rPr>
            </w:pPr>
            <w:r w:rsidRPr="00E63ECF">
              <w:rPr>
                <w:sz w:val="22"/>
                <w:szCs w:val="20"/>
                <w:lang w:val="it-IT"/>
              </w:rPr>
              <w:t>suprailuminarea a  treceri de pietoni;</w:t>
            </w:r>
          </w:p>
          <w:p w14:paraId="00374CFB" w14:textId="77777777" w:rsidR="00D84007" w:rsidRPr="00E63ECF" w:rsidRDefault="00D84007" w:rsidP="00D84007">
            <w:pPr>
              <w:pStyle w:val="ListParagraph"/>
              <w:numPr>
                <w:ilvl w:val="0"/>
                <w:numId w:val="29"/>
              </w:numPr>
              <w:ind w:left="426" w:hanging="284"/>
              <w:rPr>
                <w:sz w:val="22"/>
                <w:szCs w:val="20"/>
              </w:rPr>
            </w:pPr>
            <w:r w:rsidRPr="00E63ECF">
              <w:rPr>
                <w:sz w:val="22"/>
                <w:szCs w:val="20"/>
              </w:rPr>
              <w:t>iluminatul public funcţional pe toată perioada de noapte;</w:t>
            </w:r>
          </w:p>
          <w:p w14:paraId="6490FC2B" w14:textId="77777777" w:rsidR="00D84007" w:rsidRPr="00E63ECF" w:rsidRDefault="00D84007" w:rsidP="00D84007">
            <w:pPr>
              <w:pStyle w:val="ListParagraph"/>
              <w:numPr>
                <w:ilvl w:val="0"/>
                <w:numId w:val="29"/>
              </w:numPr>
              <w:ind w:left="426" w:hanging="284"/>
              <w:rPr>
                <w:sz w:val="22"/>
                <w:szCs w:val="20"/>
              </w:rPr>
            </w:pPr>
            <w:r w:rsidRPr="00E63ECF">
              <w:rPr>
                <w:sz w:val="22"/>
                <w:szCs w:val="20"/>
              </w:rPr>
              <w:t>iluminat ornamental în fiecare an, în preajma sărbătorilor de iarnă;</w:t>
            </w:r>
          </w:p>
          <w:p w14:paraId="2926E64D" w14:textId="77777777" w:rsidR="00D84007" w:rsidRPr="00E63ECF" w:rsidRDefault="00D84007" w:rsidP="00D84007">
            <w:pPr>
              <w:pStyle w:val="ListParagraph"/>
              <w:numPr>
                <w:ilvl w:val="0"/>
                <w:numId w:val="29"/>
              </w:numPr>
              <w:ind w:left="426" w:hanging="284"/>
              <w:rPr>
                <w:sz w:val="22"/>
                <w:szCs w:val="20"/>
                <w:lang w:val="it-IT"/>
              </w:rPr>
            </w:pPr>
            <w:r w:rsidRPr="00E63ECF">
              <w:rPr>
                <w:rFonts w:eastAsia="SimSun" w:cs="Arial"/>
                <w:sz w:val="22"/>
                <w:szCs w:val="20"/>
                <w:lang w:val="it-IT"/>
              </w:rPr>
              <w:t>automatizarea pornirii/ opririi sistemului de iluminat public;</w:t>
            </w:r>
          </w:p>
          <w:p w14:paraId="545DD051" w14:textId="77777777" w:rsidR="00D84007" w:rsidRPr="00E63ECF" w:rsidRDefault="00D84007" w:rsidP="00D84007">
            <w:pPr>
              <w:pStyle w:val="ListParagraph"/>
              <w:numPr>
                <w:ilvl w:val="0"/>
                <w:numId w:val="29"/>
              </w:numPr>
              <w:ind w:left="426" w:hanging="284"/>
              <w:rPr>
                <w:sz w:val="22"/>
                <w:szCs w:val="20"/>
                <w:lang w:val="it-IT"/>
              </w:rPr>
            </w:pPr>
            <w:r w:rsidRPr="00E63ECF">
              <w:rPr>
                <w:sz w:val="22"/>
                <w:szCs w:val="20"/>
                <w:lang w:val="it-IT"/>
              </w:rPr>
              <w:t>bună colaborare cu operatorul privat de distribuţie a energiei electrice.</w:t>
            </w:r>
          </w:p>
          <w:p w14:paraId="2E0DA40B" w14:textId="77777777" w:rsidR="00D84007" w:rsidRPr="00E63ECF" w:rsidRDefault="00D84007" w:rsidP="003E354D">
            <w:pPr>
              <w:rPr>
                <w:rFonts w:eastAsia="SimSun" w:cs="Arial"/>
                <w:sz w:val="22"/>
                <w:lang w:val="it-IT"/>
              </w:rPr>
            </w:pPr>
          </w:p>
        </w:tc>
        <w:tc>
          <w:tcPr>
            <w:tcW w:w="5069" w:type="dxa"/>
          </w:tcPr>
          <w:p w14:paraId="4104F5A6" w14:textId="77777777" w:rsidR="00A43EA3" w:rsidRPr="00E63ECF" w:rsidRDefault="00A43EA3" w:rsidP="003E354D">
            <w:pPr>
              <w:jc w:val="center"/>
              <w:rPr>
                <w:rFonts w:eastAsia="SimSun" w:cs="Arial"/>
                <w:b/>
                <w:sz w:val="22"/>
                <w:lang w:val="it-IT"/>
              </w:rPr>
            </w:pPr>
          </w:p>
          <w:p w14:paraId="2D1D6A07" w14:textId="77777777" w:rsidR="00D84007" w:rsidRPr="00E63ECF" w:rsidRDefault="00D84007" w:rsidP="003E354D">
            <w:pPr>
              <w:jc w:val="center"/>
              <w:rPr>
                <w:rFonts w:eastAsia="SimSun" w:cs="Arial"/>
                <w:b/>
                <w:sz w:val="22"/>
              </w:rPr>
            </w:pPr>
            <w:r w:rsidRPr="00E63ECF">
              <w:rPr>
                <w:rFonts w:eastAsia="SimSun" w:cs="Arial"/>
                <w:b/>
                <w:sz w:val="22"/>
              </w:rPr>
              <w:t>PUNCTE SLABE:</w:t>
            </w:r>
          </w:p>
          <w:p w14:paraId="5B306D71" w14:textId="77777777" w:rsidR="00A43EA3" w:rsidRPr="00E63ECF" w:rsidRDefault="00A43EA3" w:rsidP="003E354D">
            <w:pPr>
              <w:jc w:val="center"/>
              <w:rPr>
                <w:rFonts w:eastAsia="SimSun" w:cs="Arial"/>
                <w:b/>
                <w:sz w:val="22"/>
              </w:rPr>
            </w:pPr>
          </w:p>
          <w:p w14:paraId="36BABF64" w14:textId="77777777" w:rsidR="00D84007" w:rsidRPr="00E63ECF" w:rsidRDefault="00D84007" w:rsidP="00A43EA3">
            <w:pPr>
              <w:pStyle w:val="ListParagraph"/>
              <w:numPr>
                <w:ilvl w:val="0"/>
                <w:numId w:val="30"/>
              </w:numPr>
              <w:ind w:left="318" w:hanging="284"/>
              <w:rPr>
                <w:sz w:val="22"/>
                <w:szCs w:val="20"/>
                <w:lang w:val="it-IT"/>
              </w:rPr>
            </w:pPr>
            <w:r w:rsidRPr="00E63ECF">
              <w:rPr>
                <w:sz w:val="22"/>
                <w:szCs w:val="20"/>
                <w:lang w:val="it-IT"/>
              </w:rPr>
              <w:t>nivelul de iluminare în mai multe zone este neconform standardelor în vigoare;</w:t>
            </w:r>
          </w:p>
          <w:p w14:paraId="354D2084" w14:textId="77777777" w:rsidR="00D84007" w:rsidRPr="00E63ECF" w:rsidRDefault="00D84007" w:rsidP="00A43EA3">
            <w:pPr>
              <w:pStyle w:val="ListParagraph"/>
              <w:numPr>
                <w:ilvl w:val="0"/>
                <w:numId w:val="30"/>
              </w:numPr>
              <w:ind w:left="318" w:hanging="284"/>
              <w:rPr>
                <w:sz w:val="22"/>
                <w:szCs w:val="20"/>
                <w:lang w:val="it-IT"/>
              </w:rPr>
            </w:pPr>
            <w:r w:rsidRPr="00E63ECF">
              <w:rPr>
                <w:sz w:val="22"/>
                <w:szCs w:val="20"/>
                <w:lang w:val="it-IT"/>
              </w:rPr>
              <w:t>există încă segmente ale reţelei de iluminat învechite;</w:t>
            </w:r>
          </w:p>
          <w:p w14:paraId="6AE542D7" w14:textId="718B0198" w:rsidR="00D84007" w:rsidRPr="00E63ECF" w:rsidRDefault="00D84007" w:rsidP="00A43EA3">
            <w:pPr>
              <w:pStyle w:val="ListParagraph"/>
              <w:numPr>
                <w:ilvl w:val="0"/>
                <w:numId w:val="30"/>
              </w:numPr>
              <w:ind w:left="318" w:hanging="284"/>
              <w:rPr>
                <w:sz w:val="22"/>
                <w:szCs w:val="20"/>
                <w:lang w:val="it-IT"/>
              </w:rPr>
            </w:pPr>
            <w:r w:rsidRPr="00E63ECF">
              <w:rPr>
                <w:sz w:val="22"/>
                <w:szCs w:val="20"/>
                <w:lang w:val="it-IT"/>
              </w:rPr>
              <w:t xml:space="preserve">serviciu bazat în mare parte pe reţeaua de distribuţie a </w:t>
            </w:r>
            <w:r w:rsidR="00E63ECF" w:rsidRPr="00E63ECF">
              <w:rPr>
                <w:sz w:val="22"/>
                <w:szCs w:val="20"/>
                <w:lang w:val="it-IT"/>
              </w:rPr>
              <w:t>operatorului de distribu</w:t>
            </w:r>
            <w:r w:rsidR="00E63ECF" w:rsidRPr="00E63ECF">
              <w:rPr>
                <w:sz w:val="22"/>
                <w:szCs w:val="20"/>
                <w:lang w:val="ro-RO"/>
              </w:rPr>
              <w:t>ție</w:t>
            </w:r>
            <w:r w:rsidRPr="00E63ECF">
              <w:rPr>
                <w:sz w:val="22"/>
                <w:szCs w:val="20"/>
                <w:lang w:val="it-IT"/>
              </w:rPr>
              <w:t>;</w:t>
            </w:r>
          </w:p>
          <w:p w14:paraId="7842189B" w14:textId="33F8BAC3" w:rsidR="00D84007" w:rsidRPr="00E63ECF" w:rsidRDefault="00D84007" w:rsidP="00A43EA3">
            <w:pPr>
              <w:pStyle w:val="ListParagraph"/>
              <w:numPr>
                <w:ilvl w:val="0"/>
                <w:numId w:val="30"/>
              </w:numPr>
              <w:ind w:left="318" w:hanging="284"/>
              <w:rPr>
                <w:sz w:val="22"/>
                <w:szCs w:val="20"/>
              </w:rPr>
            </w:pPr>
            <w:r w:rsidRPr="00E63ECF">
              <w:rPr>
                <w:sz w:val="22"/>
                <w:szCs w:val="20"/>
              </w:rPr>
              <w:t>există corpuri de iluminat cu consum ridicat;</w:t>
            </w:r>
          </w:p>
          <w:p w14:paraId="00C68A94" w14:textId="5E6D9C47" w:rsidR="00A43EA3" w:rsidRPr="00E63ECF" w:rsidRDefault="00A43EA3" w:rsidP="00A43EA3">
            <w:pPr>
              <w:pStyle w:val="ListParagraph"/>
              <w:numPr>
                <w:ilvl w:val="0"/>
                <w:numId w:val="30"/>
              </w:numPr>
              <w:ind w:left="318" w:hanging="284"/>
              <w:rPr>
                <w:sz w:val="22"/>
                <w:szCs w:val="20"/>
                <w:lang w:val="it-IT"/>
              </w:rPr>
            </w:pPr>
            <w:r w:rsidRPr="00E63ECF">
              <w:rPr>
                <w:rFonts w:eastAsia="SimSun" w:cs="Arial"/>
                <w:sz w:val="22"/>
                <w:szCs w:val="20"/>
                <w:lang w:val="it-IT"/>
              </w:rPr>
              <w:t>o parte din stâlpii sistemului de iluminat sunt comuni cu linii de joasă tensiune, sisteme de comunicaţii (telefonie) şi cablu (CCTV);</w:t>
            </w:r>
          </w:p>
          <w:p w14:paraId="1AB6DEBC" w14:textId="77777777" w:rsidR="00D84007" w:rsidRPr="00E63ECF" w:rsidRDefault="00D84007" w:rsidP="00A43EA3">
            <w:pPr>
              <w:pStyle w:val="ListParagraph"/>
              <w:numPr>
                <w:ilvl w:val="0"/>
                <w:numId w:val="30"/>
              </w:numPr>
              <w:ind w:left="318" w:hanging="284"/>
              <w:rPr>
                <w:sz w:val="22"/>
                <w:szCs w:val="20"/>
                <w:lang w:val="it-IT"/>
              </w:rPr>
            </w:pPr>
            <w:r w:rsidRPr="00E63ECF">
              <w:rPr>
                <w:sz w:val="22"/>
                <w:szCs w:val="20"/>
                <w:lang w:val="it-IT"/>
              </w:rPr>
              <w:t>putere electrică instalată mare şi implicit cheltuieli mari pentru un nivel de iluminare necorespunzător;</w:t>
            </w:r>
          </w:p>
          <w:p w14:paraId="748B7F7A" w14:textId="77777777" w:rsidR="00D84007" w:rsidRPr="00E63ECF" w:rsidRDefault="00D84007" w:rsidP="00A43EA3">
            <w:pPr>
              <w:pStyle w:val="ListParagraph"/>
              <w:numPr>
                <w:ilvl w:val="0"/>
                <w:numId w:val="30"/>
              </w:numPr>
              <w:ind w:left="318" w:hanging="284"/>
              <w:rPr>
                <w:sz w:val="22"/>
                <w:szCs w:val="20"/>
              </w:rPr>
            </w:pPr>
            <w:r w:rsidRPr="00E63ECF">
              <w:rPr>
                <w:sz w:val="22"/>
                <w:szCs w:val="20"/>
              </w:rPr>
              <w:t>nivel insuficient de informatizare;</w:t>
            </w:r>
          </w:p>
          <w:p w14:paraId="68CB2C51" w14:textId="5940AF4E" w:rsidR="00A43EA3" w:rsidRPr="00E63ECF" w:rsidRDefault="00A43EA3" w:rsidP="00A43EA3">
            <w:pPr>
              <w:pStyle w:val="ListParagraph"/>
              <w:numPr>
                <w:ilvl w:val="0"/>
                <w:numId w:val="30"/>
              </w:numPr>
              <w:spacing w:line="276" w:lineRule="auto"/>
              <w:ind w:left="318" w:hanging="284"/>
              <w:rPr>
                <w:rFonts w:eastAsia="SimSun" w:cs="Arial"/>
                <w:sz w:val="22"/>
                <w:szCs w:val="20"/>
                <w:lang w:val="it-IT"/>
              </w:rPr>
            </w:pPr>
            <w:r w:rsidRPr="00E63ECF">
              <w:rPr>
                <w:rFonts w:eastAsia="SimSun" w:cs="Arial"/>
                <w:sz w:val="22"/>
                <w:szCs w:val="20"/>
                <w:lang w:val="it-IT"/>
              </w:rPr>
              <w:t xml:space="preserve">intervenţiile se fac la sesizările cetăţenilor sau pe baza constatărilor făcute în teren de de reprezentanţii municipiului. </w:t>
            </w:r>
          </w:p>
          <w:p w14:paraId="26A65977" w14:textId="77777777" w:rsidR="00D84007" w:rsidRPr="00E63ECF" w:rsidRDefault="00D84007" w:rsidP="00A43EA3">
            <w:pPr>
              <w:pStyle w:val="ListParagraph"/>
              <w:numPr>
                <w:ilvl w:val="0"/>
                <w:numId w:val="30"/>
              </w:numPr>
              <w:ind w:left="318" w:hanging="284"/>
              <w:rPr>
                <w:sz w:val="22"/>
                <w:szCs w:val="20"/>
                <w:lang w:val="it-IT"/>
              </w:rPr>
            </w:pPr>
            <w:r w:rsidRPr="00E63ECF">
              <w:rPr>
                <w:sz w:val="22"/>
                <w:szCs w:val="20"/>
                <w:lang w:val="it-IT"/>
              </w:rPr>
              <w:t>sisteme de monitorizare/telegestiune a sistemului de iluminat public insuficiente;</w:t>
            </w:r>
          </w:p>
          <w:p w14:paraId="68088459" w14:textId="5147A90B" w:rsidR="00D84007" w:rsidRPr="00046563" w:rsidRDefault="005B290E" w:rsidP="003E354D">
            <w:pPr>
              <w:pStyle w:val="ListParagraph"/>
              <w:numPr>
                <w:ilvl w:val="0"/>
                <w:numId w:val="30"/>
              </w:numPr>
              <w:ind w:left="318" w:hanging="284"/>
              <w:rPr>
                <w:sz w:val="22"/>
                <w:szCs w:val="20"/>
                <w:lang w:val="it-IT"/>
              </w:rPr>
            </w:pPr>
            <w:r w:rsidRPr="00E63ECF">
              <w:rPr>
                <w:sz w:val="22"/>
                <w:szCs w:val="20"/>
                <w:lang w:val="it-IT"/>
              </w:rPr>
              <w:t xml:space="preserve">impactul asupra mediului, nivel însemnat al </w:t>
            </w:r>
            <w:r w:rsidR="00D84007" w:rsidRPr="00E63ECF">
              <w:rPr>
                <w:sz w:val="22"/>
                <w:szCs w:val="20"/>
                <w:lang w:val="it-IT"/>
              </w:rPr>
              <w:t>poluării luminoase.</w:t>
            </w:r>
          </w:p>
        </w:tc>
      </w:tr>
      <w:tr w:rsidR="00D84007" w14:paraId="2CF4F9AF" w14:textId="77777777" w:rsidTr="00980773">
        <w:trPr>
          <w:trHeight w:val="1304"/>
        </w:trPr>
        <w:tc>
          <w:tcPr>
            <w:tcW w:w="5069" w:type="dxa"/>
          </w:tcPr>
          <w:p w14:paraId="0F0C1B67" w14:textId="77777777" w:rsidR="00A43EA3" w:rsidRPr="007F6C5F" w:rsidRDefault="00A43EA3" w:rsidP="003E354D">
            <w:pPr>
              <w:jc w:val="center"/>
              <w:rPr>
                <w:rFonts w:eastAsia="SimSun" w:cs="Arial"/>
                <w:b/>
                <w:sz w:val="22"/>
                <w:lang w:val="it-IT"/>
              </w:rPr>
            </w:pPr>
          </w:p>
          <w:p w14:paraId="6F85831B" w14:textId="77777777" w:rsidR="00D84007" w:rsidRPr="00C17C2C" w:rsidRDefault="00D84007" w:rsidP="003E354D">
            <w:pPr>
              <w:jc w:val="center"/>
              <w:rPr>
                <w:rFonts w:eastAsia="SimSun" w:cs="Arial"/>
                <w:b/>
                <w:sz w:val="22"/>
              </w:rPr>
            </w:pPr>
            <w:r w:rsidRPr="00C17C2C">
              <w:rPr>
                <w:rFonts w:eastAsia="SimSun" w:cs="Arial"/>
                <w:b/>
                <w:sz w:val="22"/>
              </w:rPr>
              <w:t>OPORTUNITĂȚI:</w:t>
            </w:r>
          </w:p>
          <w:p w14:paraId="70038EED" w14:textId="77777777" w:rsidR="00D84007" w:rsidRPr="00C17C2C" w:rsidRDefault="00D84007" w:rsidP="003E354D">
            <w:pPr>
              <w:jc w:val="center"/>
              <w:rPr>
                <w:rFonts w:eastAsia="SimSun" w:cs="Arial"/>
                <w:b/>
                <w:sz w:val="22"/>
              </w:rPr>
            </w:pPr>
          </w:p>
          <w:p w14:paraId="538F1E7F" w14:textId="5A1AD04B" w:rsidR="00D84007" w:rsidRPr="007F6C5F" w:rsidRDefault="00D84007" w:rsidP="00D84007">
            <w:pPr>
              <w:pStyle w:val="ListParagraph"/>
              <w:numPr>
                <w:ilvl w:val="0"/>
                <w:numId w:val="31"/>
              </w:numPr>
              <w:ind w:left="426" w:hanging="284"/>
              <w:rPr>
                <w:sz w:val="22"/>
                <w:szCs w:val="20"/>
                <w:lang w:val="it-IT"/>
              </w:rPr>
            </w:pPr>
            <w:r w:rsidRPr="007F6C5F">
              <w:rPr>
                <w:sz w:val="22"/>
                <w:szCs w:val="20"/>
                <w:lang w:val="it-IT"/>
              </w:rPr>
              <w:t>posibilitatea delegării</w:t>
            </w:r>
            <w:r w:rsidR="001E1454">
              <w:rPr>
                <w:sz w:val="22"/>
                <w:szCs w:val="20"/>
                <w:lang w:val="it-IT"/>
              </w:rPr>
              <w:t xml:space="preserve"> gestiunii</w:t>
            </w:r>
            <w:r w:rsidRPr="007F6C5F">
              <w:rPr>
                <w:sz w:val="22"/>
                <w:szCs w:val="20"/>
                <w:lang w:val="it-IT"/>
              </w:rPr>
              <w:t xml:space="preserve"> prin c</w:t>
            </w:r>
            <w:r w:rsidR="001E1454">
              <w:rPr>
                <w:sz w:val="22"/>
                <w:szCs w:val="20"/>
                <w:lang w:val="it-IT"/>
              </w:rPr>
              <w:t>ontract de prestari servicii</w:t>
            </w:r>
            <w:r w:rsidRPr="007F6C5F">
              <w:rPr>
                <w:sz w:val="22"/>
                <w:szCs w:val="20"/>
                <w:lang w:val="it-IT"/>
              </w:rPr>
              <w:t xml:space="preserve"> a serviciului de iluminat public către un operator licenţiat A.N.R.S.C.</w:t>
            </w:r>
          </w:p>
          <w:p w14:paraId="3491C67A" w14:textId="77777777" w:rsidR="00D84007" w:rsidRPr="007F6C5F" w:rsidRDefault="00D84007" w:rsidP="00D84007">
            <w:pPr>
              <w:pStyle w:val="ListParagraph"/>
              <w:numPr>
                <w:ilvl w:val="0"/>
                <w:numId w:val="31"/>
              </w:numPr>
              <w:ind w:left="426" w:hanging="284"/>
              <w:rPr>
                <w:sz w:val="22"/>
                <w:szCs w:val="20"/>
                <w:lang w:val="it-IT"/>
              </w:rPr>
            </w:pPr>
            <w:r w:rsidRPr="007F6C5F">
              <w:rPr>
                <w:sz w:val="22"/>
                <w:szCs w:val="20"/>
                <w:lang w:val="it-IT"/>
              </w:rPr>
              <w:t>tehnologii noi pentru trecerea la iluminat public urban din surse nepoluante;</w:t>
            </w:r>
          </w:p>
          <w:p w14:paraId="57781614" w14:textId="77777777" w:rsidR="00D84007" w:rsidRPr="007F6C5F" w:rsidRDefault="00D84007" w:rsidP="00D84007">
            <w:pPr>
              <w:pStyle w:val="ListParagraph"/>
              <w:numPr>
                <w:ilvl w:val="0"/>
                <w:numId w:val="31"/>
              </w:numPr>
              <w:ind w:left="426" w:hanging="284"/>
              <w:rPr>
                <w:sz w:val="22"/>
                <w:szCs w:val="20"/>
                <w:lang w:val="it-IT"/>
              </w:rPr>
            </w:pPr>
            <w:r w:rsidRPr="007F6C5F">
              <w:rPr>
                <w:sz w:val="22"/>
                <w:szCs w:val="20"/>
                <w:lang w:val="it-IT"/>
              </w:rPr>
              <w:t>modernizarea sistemului de iluminat public utilizând tehnologia lămpilor cu LED şi implementând un sistem de telegestiune la nivelul întregului municipiu;</w:t>
            </w:r>
          </w:p>
          <w:p w14:paraId="34F3DC5A" w14:textId="77777777" w:rsidR="00D84007" w:rsidRPr="007F6C5F" w:rsidRDefault="00D84007" w:rsidP="00D84007">
            <w:pPr>
              <w:pStyle w:val="ListParagraph"/>
              <w:numPr>
                <w:ilvl w:val="0"/>
                <w:numId w:val="31"/>
              </w:numPr>
              <w:ind w:left="426" w:hanging="284"/>
              <w:rPr>
                <w:rFonts w:eastAsia="SimSun" w:cs="Arial"/>
                <w:sz w:val="22"/>
                <w:szCs w:val="20"/>
                <w:lang w:val="it-IT"/>
              </w:rPr>
            </w:pPr>
            <w:r w:rsidRPr="007F6C5F">
              <w:rPr>
                <w:sz w:val="22"/>
                <w:szCs w:val="20"/>
                <w:lang w:val="it-IT"/>
              </w:rPr>
              <w:t>programe cu finanţare din fonduri europene.</w:t>
            </w:r>
          </w:p>
          <w:p w14:paraId="0A592F6E" w14:textId="77777777" w:rsidR="00D84007" w:rsidRPr="007F6C5F" w:rsidRDefault="00D84007" w:rsidP="003E354D">
            <w:pPr>
              <w:pStyle w:val="ListParagraph"/>
              <w:ind w:left="426"/>
              <w:rPr>
                <w:rFonts w:eastAsia="SimSun" w:cs="Arial"/>
                <w:sz w:val="22"/>
                <w:szCs w:val="20"/>
                <w:lang w:val="it-IT"/>
              </w:rPr>
            </w:pPr>
          </w:p>
        </w:tc>
        <w:tc>
          <w:tcPr>
            <w:tcW w:w="5069" w:type="dxa"/>
          </w:tcPr>
          <w:p w14:paraId="7650A663" w14:textId="77777777" w:rsidR="00A43EA3" w:rsidRPr="007F6C5F" w:rsidRDefault="00A43EA3" w:rsidP="003E354D">
            <w:pPr>
              <w:jc w:val="center"/>
              <w:rPr>
                <w:rFonts w:eastAsia="SimSun" w:cs="Arial"/>
                <w:b/>
                <w:sz w:val="22"/>
                <w:lang w:val="it-IT"/>
              </w:rPr>
            </w:pPr>
          </w:p>
          <w:p w14:paraId="551C7552" w14:textId="77777777" w:rsidR="00D84007" w:rsidRPr="00C17C2C" w:rsidRDefault="00D84007" w:rsidP="003E354D">
            <w:pPr>
              <w:jc w:val="center"/>
              <w:rPr>
                <w:rFonts w:eastAsia="SimSun" w:cs="Arial"/>
                <w:b/>
                <w:sz w:val="22"/>
              </w:rPr>
            </w:pPr>
            <w:r w:rsidRPr="00C17C2C">
              <w:rPr>
                <w:rFonts w:eastAsia="SimSun" w:cs="Arial"/>
                <w:b/>
                <w:sz w:val="22"/>
              </w:rPr>
              <w:t>AMENINȚĂRI:</w:t>
            </w:r>
          </w:p>
          <w:p w14:paraId="3FCDAC92" w14:textId="77777777" w:rsidR="00D84007" w:rsidRPr="00C17C2C" w:rsidRDefault="00D84007" w:rsidP="003E354D">
            <w:pPr>
              <w:rPr>
                <w:sz w:val="22"/>
              </w:rPr>
            </w:pPr>
          </w:p>
          <w:p w14:paraId="50623873" w14:textId="77777777" w:rsidR="00D84007" w:rsidRPr="007F6C5F" w:rsidRDefault="00D84007" w:rsidP="00D84007">
            <w:pPr>
              <w:pStyle w:val="ListParagraph"/>
              <w:numPr>
                <w:ilvl w:val="0"/>
                <w:numId w:val="32"/>
              </w:numPr>
              <w:ind w:left="318" w:hanging="284"/>
              <w:rPr>
                <w:sz w:val="22"/>
                <w:szCs w:val="20"/>
                <w:lang w:val="it-IT"/>
              </w:rPr>
            </w:pPr>
            <w:r w:rsidRPr="007F6C5F">
              <w:rPr>
                <w:sz w:val="22"/>
                <w:szCs w:val="20"/>
                <w:lang w:val="it-IT"/>
              </w:rPr>
              <w:t>producerea de avarii importante care să conducă la întreruperea iluminatului public pe zone mari şi perioade de timp îndelungate;</w:t>
            </w:r>
          </w:p>
          <w:p w14:paraId="631C84B1" w14:textId="77777777" w:rsidR="00D84007" w:rsidRPr="00C17C2C" w:rsidRDefault="00D84007" w:rsidP="00D84007">
            <w:pPr>
              <w:pStyle w:val="ListParagraph"/>
              <w:numPr>
                <w:ilvl w:val="0"/>
                <w:numId w:val="32"/>
              </w:numPr>
              <w:ind w:left="318" w:hanging="284"/>
              <w:rPr>
                <w:rFonts w:eastAsia="SimSun" w:cs="Arial"/>
                <w:sz w:val="22"/>
                <w:szCs w:val="20"/>
              </w:rPr>
            </w:pPr>
            <w:r w:rsidRPr="00C17C2C">
              <w:rPr>
                <w:sz w:val="22"/>
                <w:szCs w:val="20"/>
              </w:rPr>
              <w:t>producerea de accidente rutiere;</w:t>
            </w:r>
          </w:p>
          <w:p w14:paraId="581B703D" w14:textId="44ADCB98" w:rsidR="00D84007" w:rsidRPr="007F6C5F" w:rsidRDefault="00D84007" w:rsidP="00D84007">
            <w:pPr>
              <w:pStyle w:val="ListParagraph"/>
              <w:numPr>
                <w:ilvl w:val="0"/>
                <w:numId w:val="32"/>
              </w:numPr>
              <w:ind w:left="318" w:hanging="284"/>
              <w:rPr>
                <w:rFonts w:eastAsia="SimSun" w:cs="Arial"/>
                <w:sz w:val="22"/>
                <w:szCs w:val="20"/>
                <w:lang w:val="it-IT"/>
              </w:rPr>
            </w:pPr>
            <w:r w:rsidRPr="007F6C5F">
              <w:rPr>
                <w:sz w:val="22"/>
                <w:szCs w:val="20"/>
                <w:lang w:val="it-IT"/>
              </w:rPr>
              <w:t xml:space="preserve">interferențe politico-socio-economice în stabilirea prețurilor </w:t>
            </w:r>
            <w:r w:rsidR="005B290E" w:rsidRPr="007F6C5F">
              <w:rPr>
                <w:sz w:val="22"/>
                <w:szCs w:val="20"/>
                <w:lang w:val="it-IT"/>
              </w:rPr>
              <w:t>serviciilor</w:t>
            </w:r>
            <w:r w:rsidRPr="007F6C5F">
              <w:rPr>
                <w:sz w:val="22"/>
                <w:szCs w:val="20"/>
                <w:lang w:val="it-IT"/>
              </w:rPr>
              <w:t xml:space="preserve"> publice;</w:t>
            </w:r>
          </w:p>
          <w:p w14:paraId="2FADAA41" w14:textId="7287621E" w:rsidR="00D84007" w:rsidRPr="007F6C5F" w:rsidRDefault="00D84007" w:rsidP="00D84007">
            <w:pPr>
              <w:pStyle w:val="ListParagraph"/>
              <w:numPr>
                <w:ilvl w:val="0"/>
                <w:numId w:val="32"/>
              </w:numPr>
              <w:ind w:left="318" w:hanging="284"/>
              <w:rPr>
                <w:rFonts w:eastAsia="SimSun" w:cs="Arial"/>
                <w:sz w:val="22"/>
                <w:szCs w:val="20"/>
                <w:lang w:val="it-IT"/>
              </w:rPr>
            </w:pPr>
            <w:r w:rsidRPr="007F6C5F">
              <w:rPr>
                <w:sz w:val="22"/>
                <w:szCs w:val="20"/>
                <w:lang w:val="it-IT"/>
              </w:rPr>
              <w:t xml:space="preserve">executarea unor lucrări </w:t>
            </w:r>
            <w:r w:rsidR="005B290E" w:rsidRPr="007F6C5F">
              <w:rPr>
                <w:sz w:val="22"/>
                <w:szCs w:val="20"/>
                <w:lang w:val="it-IT"/>
              </w:rPr>
              <w:t>de infrastructură</w:t>
            </w:r>
            <w:r w:rsidRPr="007F6C5F">
              <w:rPr>
                <w:sz w:val="22"/>
                <w:szCs w:val="20"/>
                <w:lang w:val="it-IT"/>
              </w:rPr>
              <w:t xml:space="preserve"> care pot duce la deteriorarea rețelei de iluminat public;</w:t>
            </w:r>
          </w:p>
          <w:p w14:paraId="34694E24" w14:textId="4ECC06F8" w:rsidR="00D84007" w:rsidRPr="007F6C5F" w:rsidRDefault="00D84007" w:rsidP="00D84007">
            <w:pPr>
              <w:pStyle w:val="ListParagraph"/>
              <w:numPr>
                <w:ilvl w:val="0"/>
                <w:numId w:val="32"/>
              </w:numPr>
              <w:ind w:left="318" w:hanging="284"/>
              <w:rPr>
                <w:rFonts w:eastAsia="SimSun" w:cs="Arial"/>
                <w:sz w:val="22"/>
                <w:szCs w:val="20"/>
                <w:lang w:val="it-IT"/>
              </w:rPr>
            </w:pPr>
            <w:r w:rsidRPr="007F6C5F">
              <w:rPr>
                <w:rFonts w:eastAsia="SimSun" w:cs="Arial"/>
                <w:sz w:val="22"/>
                <w:szCs w:val="20"/>
                <w:lang w:val="it-IT"/>
              </w:rPr>
              <w:t>executarea unor lucrări neconforme sau întârzierea executăr</w:t>
            </w:r>
            <w:r w:rsidR="005B290E" w:rsidRPr="007F6C5F">
              <w:rPr>
                <w:rFonts w:eastAsia="SimSun" w:cs="Arial"/>
                <w:sz w:val="22"/>
                <w:szCs w:val="20"/>
                <w:lang w:val="it-IT"/>
              </w:rPr>
              <w:t>i</w:t>
            </w:r>
            <w:r w:rsidRPr="007F6C5F">
              <w:rPr>
                <w:rFonts w:eastAsia="SimSun" w:cs="Arial"/>
                <w:sz w:val="22"/>
                <w:szCs w:val="20"/>
                <w:lang w:val="it-IT"/>
              </w:rPr>
              <w:t>i lucrărilor;</w:t>
            </w:r>
          </w:p>
          <w:p w14:paraId="46E77C57" w14:textId="0C56A1EF" w:rsidR="00D84007" w:rsidRPr="007F6C5F" w:rsidRDefault="005B290E" w:rsidP="00D84007">
            <w:pPr>
              <w:pStyle w:val="ListParagraph"/>
              <w:numPr>
                <w:ilvl w:val="0"/>
                <w:numId w:val="32"/>
              </w:numPr>
              <w:ind w:left="318" w:hanging="284"/>
              <w:rPr>
                <w:rFonts w:eastAsia="SimSun" w:cs="Arial"/>
                <w:sz w:val="22"/>
                <w:szCs w:val="20"/>
                <w:lang w:val="it-IT"/>
              </w:rPr>
            </w:pPr>
            <w:r w:rsidRPr="007F6C5F">
              <w:rPr>
                <w:rFonts w:eastAsia="SimSun" w:cs="Arial"/>
                <w:sz w:val="22"/>
                <w:szCs w:val="20"/>
                <w:lang w:val="it-IT"/>
              </w:rPr>
              <w:t>cazuri de</w:t>
            </w:r>
            <w:r w:rsidR="00D84007" w:rsidRPr="007F6C5F">
              <w:rPr>
                <w:rFonts w:eastAsia="SimSun" w:cs="Arial"/>
                <w:sz w:val="22"/>
                <w:szCs w:val="20"/>
                <w:lang w:val="it-IT"/>
              </w:rPr>
              <w:t xml:space="preserve"> forță majoră care pot duce la creșterea cheltuielilor unor proiecte sau întreruperea pe perioade îndelungate a serviciului de iluminat public;</w:t>
            </w:r>
          </w:p>
          <w:p w14:paraId="62B74C3F" w14:textId="0819901A" w:rsidR="00A43EA3" w:rsidRPr="007F6C5F" w:rsidRDefault="00A43EA3" w:rsidP="00AA3FA6">
            <w:pPr>
              <w:pStyle w:val="ListParagraph"/>
              <w:ind w:left="318"/>
              <w:rPr>
                <w:rFonts w:eastAsia="SimSun" w:cs="Arial"/>
                <w:sz w:val="22"/>
                <w:szCs w:val="20"/>
                <w:lang w:val="it-IT"/>
              </w:rPr>
            </w:pPr>
          </w:p>
        </w:tc>
      </w:tr>
    </w:tbl>
    <w:p w14:paraId="7346067F" w14:textId="77777777" w:rsidR="00682EC9" w:rsidRDefault="00A542B8" w:rsidP="00682EC9">
      <w:pPr>
        <w:tabs>
          <w:tab w:val="left" w:pos="1815"/>
        </w:tabs>
        <w:spacing w:line="360" w:lineRule="auto"/>
        <w:rPr>
          <w:rFonts w:eastAsia="SimSun"/>
        </w:rPr>
      </w:pPr>
      <w:r>
        <w:rPr>
          <w:rFonts w:eastAsia="SimSun"/>
        </w:rPr>
        <w:tab/>
      </w:r>
    </w:p>
    <w:p w14:paraId="119A44F1" w14:textId="568624FE" w:rsidR="005B290E" w:rsidRPr="005B290E" w:rsidRDefault="005B290E" w:rsidP="00682EC9">
      <w:pPr>
        <w:tabs>
          <w:tab w:val="left" w:pos="1815"/>
        </w:tabs>
        <w:spacing w:line="360" w:lineRule="auto"/>
        <w:rPr>
          <w:rFonts w:eastAsia="SimSun"/>
          <w:i/>
          <w:iCs/>
        </w:rPr>
      </w:pPr>
      <w:r w:rsidRPr="005B290E">
        <w:rPr>
          <w:rFonts w:eastAsia="SimSun"/>
        </w:rPr>
        <w:t xml:space="preserve">În urma analizei SWOT rezultă trei mari </w:t>
      </w:r>
      <w:r>
        <w:rPr>
          <w:rFonts w:eastAsia="SimSun"/>
        </w:rPr>
        <w:t>direcții ce trebuie urmărite</w:t>
      </w:r>
      <w:r w:rsidRPr="005B290E">
        <w:rPr>
          <w:rFonts w:eastAsia="SimSun"/>
        </w:rPr>
        <w:t xml:space="preserve">: </w:t>
      </w:r>
    </w:p>
    <w:p w14:paraId="66539117" w14:textId="2B72DAEF" w:rsidR="005B290E" w:rsidRPr="005B290E" w:rsidRDefault="005B290E" w:rsidP="00682EC9">
      <w:pPr>
        <w:pStyle w:val="Caption"/>
        <w:numPr>
          <w:ilvl w:val="0"/>
          <w:numId w:val="33"/>
        </w:numPr>
        <w:spacing w:before="0" w:after="0" w:line="360" w:lineRule="auto"/>
        <w:rPr>
          <w:rFonts w:eastAsia="SimSun"/>
          <w:i w:val="0"/>
          <w:iCs w:val="0"/>
        </w:rPr>
      </w:pPr>
      <w:r w:rsidRPr="005B290E">
        <w:rPr>
          <w:rFonts w:eastAsia="SimSun"/>
          <w:i w:val="0"/>
          <w:iCs w:val="0"/>
        </w:rPr>
        <w:t>modernizarea sistemului existent</w:t>
      </w:r>
      <w:r>
        <w:rPr>
          <w:rFonts w:eastAsia="SimSun"/>
          <w:i w:val="0"/>
          <w:iCs w:val="0"/>
        </w:rPr>
        <w:t>;</w:t>
      </w:r>
    </w:p>
    <w:p w14:paraId="2EF1FA65" w14:textId="4B3E9235" w:rsidR="005B290E" w:rsidRPr="007F6C5F" w:rsidRDefault="005B290E" w:rsidP="00682EC9">
      <w:pPr>
        <w:pStyle w:val="Caption"/>
        <w:numPr>
          <w:ilvl w:val="0"/>
          <w:numId w:val="33"/>
        </w:numPr>
        <w:spacing w:before="0" w:after="0" w:line="360" w:lineRule="auto"/>
        <w:rPr>
          <w:rFonts w:eastAsia="SimSun"/>
          <w:i w:val="0"/>
          <w:iCs w:val="0"/>
          <w:lang w:val="it-IT"/>
        </w:rPr>
      </w:pPr>
      <w:r w:rsidRPr="007F6C5F">
        <w:rPr>
          <w:rFonts w:eastAsia="SimSun"/>
          <w:i w:val="0"/>
          <w:iCs w:val="0"/>
          <w:lang w:val="it-IT"/>
        </w:rPr>
        <w:t>reducerea consumului de energi</w:t>
      </w:r>
      <w:r w:rsidR="006F19BF" w:rsidRPr="007F6C5F">
        <w:rPr>
          <w:rFonts w:eastAsia="SimSun"/>
          <w:i w:val="0"/>
          <w:iCs w:val="0"/>
          <w:lang w:val="it-IT"/>
        </w:rPr>
        <w:t>e</w:t>
      </w:r>
      <w:r w:rsidRPr="007F6C5F">
        <w:rPr>
          <w:rFonts w:eastAsia="SimSun"/>
          <w:i w:val="0"/>
          <w:iCs w:val="0"/>
          <w:lang w:val="it-IT"/>
        </w:rPr>
        <w:t xml:space="preserve"> electrică;</w:t>
      </w:r>
    </w:p>
    <w:p w14:paraId="141FC2C5" w14:textId="431DF835" w:rsidR="005B290E" w:rsidRDefault="005B290E" w:rsidP="00682EC9">
      <w:pPr>
        <w:pStyle w:val="Caption"/>
        <w:numPr>
          <w:ilvl w:val="0"/>
          <w:numId w:val="33"/>
        </w:numPr>
        <w:spacing w:before="0" w:after="0" w:line="360" w:lineRule="auto"/>
        <w:rPr>
          <w:rFonts w:eastAsia="SimSun"/>
          <w:i w:val="0"/>
          <w:iCs w:val="0"/>
        </w:rPr>
      </w:pPr>
      <w:r w:rsidRPr="005B290E">
        <w:rPr>
          <w:rFonts w:eastAsia="SimSun"/>
          <w:i w:val="0"/>
          <w:iCs w:val="0"/>
        </w:rPr>
        <w:t>reducerea emisiilor de poluanți</w:t>
      </w:r>
      <w:r>
        <w:rPr>
          <w:rFonts w:eastAsia="SimSun"/>
          <w:i w:val="0"/>
          <w:iCs w:val="0"/>
        </w:rPr>
        <w:t>.</w:t>
      </w:r>
    </w:p>
    <w:p w14:paraId="4165EAF0" w14:textId="77777777" w:rsidR="00B641B2" w:rsidRPr="005B290E" w:rsidRDefault="00B641B2" w:rsidP="00682EC9">
      <w:pPr>
        <w:pStyle w:val="Caption"/>
        <w:spacing w:before="0" w:after="0" w:line="360" w:lineRule="auto"/>
        <w:rPr>
          <w:rFonts w:eastAsia="SimSun"/>
          <w:i w:val="0"/>
          <w:iCs w:val="0"/>
        </w:rPr>
      </w:pPr>
    </w:p>
    <w:p w14:paraId="217FBD62" w14:textId="64F0DDCD" w:rsidR="005B290E" w:rsidRPr="007F6C5F" w:rsidRDefault="005B290E" w:rsidP="00682EC9">
      <w:pPr>
        <w:pStyle w:val="Caption"/>
        <w:spacing w:before="0" w:after="0" w:line="360" w:lineRule="auto"/>
        <w:ind w:firstLine="708"/>
        <w:rPr>
          <w:rFonts w:eastAsia="SimSun"/>
          <w:i w:val="0"/>
          <w:iCs w:val="0"/>
          <w:lang w:val="it-IT"/>
        </w:rPr>
      </w:pPr>
      <w:r w:rsidRPr="007F6C5F">
        <w:rPr>
          <w:rFonts w:eastAsia="SimSun"/>
          <w:i w:val="0"/>
          <w:iCs w:val="0"/>
          <w:lang w:val="it-IT"/>
        </w:rPr>
        <w:t xml:space="preserve">Pentru atingerea acestor aspecte va fi necesară implementarea unor </w:t>
      </w:r>
      <w:r w:rsidR="003435FB" w:rsidRPr="007F6C5F">
        <w:rPr>
          <w:rFonts w:eastAsia="SimSun"/>
          <w:i w:val="0"/>
          <w:iCs w:val="0"/>
          <w:lang w:val="it-IT"/>
        </w:rPr>
        <w:t>etape</w:t>
      </w:r>
      <w:r w:rsidRPr="007F6C5F">
        <w:rPr>
          <w:rFonts w:eastAsia="SimSun"/>
          <w:i w:val="0"/>
          <w:iCs w:val="0"/>
          <w:lang w:val="it-IT"/>
        </w:rPr>
        <w:t xml:space="preserve"> care </w:t>
      </w:r>
      <w:r w:rsidR="003435FB" w:rsidRPr="007F6C5F">
        <w:rPr>
          <w:rFonts w:eastAsia="SimSun"/>
          <w:i w:val="0"/>
          <w:iCs w:val="0"/>
          <w:lang w:val="it-IT"/>
        </w:rPr>
        <w:t>se vor realiza utilizand fonduri propri</w:t>
      </w:r>
      <w:r w:rsidR="00682EC9" w:rsidRPr="007F6C5F">
        <w:rPr>
          <w:rFonts w:eastAsia="SimSun"/>
          <w:i w:val="0"/>
          <w:iCs w:val="0"/>
          <w:lang w:val="it-IT"/>
        </w:rPr>
        <w:t>i</w:t>
      </w:r>
      <w:r w:rsidR="003435FB" w:rsidRPr="007F6C5F">
        <w:rPr>
          <w:rFonts w:eastAsia="SimSun"/>
          <w:i w:val="0"/>
          <w:iCs w:val="0"/>
          <w:lang w:val="it-IT"/>
        </w:rPr>
        <w:t xml:space="preserve"> ale autoritatii sau fonduri europene si care </w:t>
      </w:r>
      <w:r w:rsidRPr="007F6C5F">
        <w:rPr>
          <w:rFonts w:eastAsia="SimSun"/>
          <w:i w:val="0"/>
          <w:iCs w:val="0"/>
          <w:lang w:val="it-IT"/>
        </w:rPr>
        <w:t>să vizeze:</w:t>
      </w:r>
    </w:p>
    <w:p w14:paraId="2871546C" w14:textId="7705CA4C" w:rsidR="005B290E" w:rsidRPr="007F6C5F" w:rsidRDefault="00807C32" w:rsidP="00682EC9">
      <w:pPr>
        <w:pStyle w:val="Caption"/>
        <w:numPr>
          <w:ilvl w:val="0"/>
          <w:numId w:val="34"/>
        </w:numPr>
        <w:spacing w:before="0" w:after="0" w:line="360" w:lineRule="auto"/>
        <w:rPr>
          <w:rFonts w:eastAsia="SimSun"/>
          <w:i w:val="0"/>
          <w:iCs w:val="0"/>
          <w:lang w:val="it-IT"/>
        </w:rPr>
      </w:pPr>
      <w:r>
        <w:rPr>
          <w:rFonts w:eastAsia="SimSun"/>
          <w:i w:val="0"/>
          <w:iCs w:val="0"/>
          <w:lang w:val="it-IT"/>
        </w:rPr>
        <w:t>implementarea</w:t>
      </w:r>
      <w:r w:rsidR="005B290E" w:rsidRPr="007F6C5F">
        <w:rPr>
          <w:rFonts w:eastAsia="SimSun"/>
          <w:i w:val="0"/>
          <w:iCs w:val="0"/>
          <w:lang w:val="it-IT"/>
        </w:rPr>
        <w:t xml:space="preserve"> sistemului de telegestiune la nivelul întregului sistem de iluminat public și modernizarea echipamentelor de comandă, măsură și control din punctele de aprindere (unde este cazul);</w:t>
      </w:r>
    </w:p>
    <w:p w14:paraId="1EC08ECD" w14:textId="77777777" w:rsidR="005B290E" w:rsidRPr="007F6C5F" w:rsidRDefault="005B290E" w:rsidP="00682EC9">
      <w:pPr>
        <w:pStyle w:val="Caption"/>
        <w:numPr>
          <w:ilvl w:val="0"/>
          <w:numId w:val="34"/>
        </w:numPr>
        <w:spacing w:before="0" w:after="0" w:line="360" w:lineRule="auto"/>
        <w:rPr>
          <w:rFonts w:eastAsia="SimSun"/>
          <w:i w:val="0"/>
          <w:iCs w:val="0"/>
          <w:lang w:val="it-IT"/>
        </w:rPr>
      </w:pPr>
      <w:r w:rsidRPr="007F6C5F">
        <w:rPr>
          <w:rFonts w:eastAsia="SimSun"/>
          <w:i w:val="0"/>
          <w:iCs w:val="0"/>
          <w:lang w:val="it-IT"/>
        </w:rPr>
        <w:t>extinderea sistemului de iluminat în zonele în care lipsește, acolo unde este deficitar sau în zonele noi ale orașului;</w:t>
      </w:r>
    </w:p>
    <w:p w14:paraId="5C330099" w14:textId="77777777" w:rsidR="005B290E" w:rsidRPr="005B290E" w:rsidRDefault="005B290E" w:rsidP="00682EC9">
      <w:pPr>
        <w:pStyle w:val="Caption"/>
        <w:numPr>
          <w:ilvl w:val="0"/>
          <w:numId w:val="34"/>
        </w:numPr>
        <w:spacing w:before="0" w:after="0" w:line="360" w:lineRule="auto"/>
        <w:rPr>
          <w:rFonts w:eastAsia="SimSun"/>
          <w:i w:val="0"/>
          <w:iCs w:val="0"/>
        </w:rPr>
      </w:pPr>
      <w:r w:rsidRPr="005B290E">
        <w:rPr>
          <w:rFonts w:eastAsia="SimSun"/>
          <w:i w:val="0"/>
          <w:iCs w:val="0"/>
        </w:rPr>
        <w:t>introducerea în subteran a rețelelor de iluminat public, primordial pe principalele artere de circulație;</w:t>
      </w:r>
    </w:p>
    <w:p w14:paraId="2BAADB47" w14:textId="29B8E1E1" w:rsidR="005B290E" w:rsidRPr="005B290E" w:rsidRDefault="005B290E" w:rsidP="00682EC9">
      <w:pPr>
        <w:pStyle w:val="Caption"/>
        <w:numPr>
          <w:ilvl w:val="0"/>
          <w:numId w:val="34"/>
        </w:numPr>
        <w:spacing w:before="0" w:after="0" w:line="360" w:lineRule="auto"/>
        <w:rPr>
          <w:rFonts w:eastAsia="SimSun"/>
          <w:i w:val="0"/>
          <w:iCs w:val="0"/>
        </w:rPr>
      </w:pPr>
      <w:r w:rsidRPr="005B290E">
        <w:rPr>
          <w:rFonts w:eastAsia="SimSun"/>
          <w:i w:val="0"/>
          <w:iCs w:val="0"/>
        </w:rPr>
        <w:t>înlocuirea stâlpilor de beton existenți cu s</w:t>
      </w:r>
      <w:r w:rsidR="00625156">
        <w:rPr>
          <w:rFonts w:eastAsia="SimSun"/>
          <w:i w:val="0"/>
          <w:iCs w:val="0"/>
        </w:rPr>
        <w:t>t</w:t>
      </w:r>
      <w:r w:rsidRPr="005B290E">
        <w:rPr>
          <w:rFonts w:eastAsia="SimSun"/>
          <w:i w:val="0"/>
          <w:iCs w:val="0"/>
        </w:rPr>
        <w:t>âlpi metalici;</w:t>
      </w:r>
    </w:p>
    <w:p w14:paraId="54AB09A2" w14:textId="0F909CC2" w:rsidR="005B290E" w:rsidRPr="007F6C5F" w:rsidRDefault="00625156" w:rsidP="00682EC9">
      <w:pPr>
        <w:pStyle w:val="Caption"/>
        <w:numPr>
          <w:ilvl w:val="0"/>
          <w:numId w:val="34"/>
        </w:numPr>
        <w:spacing w:before="0" w:after="0" w:line="360" w:lineRule="auto"/>
        <w:rPr>
          <w:rFonts w:eastAsia="SimSun"/>
          <w:i w:val="0"/>
          <w:iCs w:val="0"/>
          <w:lang w:val="it-IT"/>
        </w:rPr>
      </w:pPr>
      <w:r w:rsidRPr="007F6C5F">
        <w:rPr>
          <w:rFonts w:eastAsia="SimSun"/>
          <w:i w:val="0"/>
          <w:iCs w:val="0"/>
          <w:lang w:val="it-IT"/>
        </w:rPr>
        <w:t>înlocuirea</w:t>
      </w:r>
      <w:r w:rsidR="005B290E" w:rsidRPr="007F6C5F">
        <w:rPr>
          <w:rFonts w:eastAsia="SimSun"/>
          <w:i w:val="0"/>
          <w:iCs w:val="0"/>
          <w:lang w:val="it-IT"/>
        </w:rPr>
        <w:t xml:space="preserve"> </w:t>
      </w:r>
      <w:r w:rsidRPr="007F6C5F">
        <w:rPr>
          <w:rFonts w:eastAsia="SimSun"/>
          <w:i w:val="0"/>
          <w:iCs w:val="0"/>
          <w:lang w:val="it-IT"/>
        </w:rPr>
        <w:t>corpurilor de iluminat convenționale cu corpuri</w:t>
      </w:r>
      <w:r w:rsidR="005B290E" w:rsidRPr="007F6C5F">
        <w:rPr>
          <w:rFonts w:eastAsia="SimSun"/>
          <w:i w:val="0"/>
          <w:iCs w:val="0"/>
          <w:lang w:val="it-IT"/>
        </w:rPr>
        <w:t xml:space="preserve"> LED.</w:t>
      </w:r>
    </w:p>
    <w:p w14:paraId="39DA6930" w14:textId="1FBFC3C1" w:rsidR="003435FB" w:rsidRPr="007F6C5F" w:rsidRDefault="003435FB" w:rsidP="00682EC9">
      <w:pPr>
        <w:pStyle w:val="Caption"/>
        <w:numPr>
          <w:ilvl w:val="0"/>
          <w:numId w:val="34"/>
        </w:numPr>
        <w:spacing w:before="0" w:after="0" w:line="360" w:lineRule="auto"/>
        <w:rPr>
          <w:rFonts w:eastAsia="SimSun"/>
          <w:i w:val="0"/>
          <w:iCs w:val="0"/>
          <w:lang w:val="it-IT"/>
        </w:rPr>
      </w:pPr>
      <w:r w:rsidRPr="007F6C5F">
        <w:rPr>
          <w:rFonts w:eastAsia="SimSun"/>
          <w:i w:val="0"/>
          <w:iCs w:val="0"/>
          <w:lang w:val="it-IT"/>
        </w:rPr>
        <w:t>mentinerea in stare de functionare la parametrii superiori ai sistemului de iluminat executand lucrari periodice de mentenanta si intretinere.</w:t>
      </w:r>
    </w:p>
    <w:p w14:paraId="1AC5807B" w14:textId="0779F803" w:rsidR="003435FB" w:rsidRPr="007F6C5F" w:rsidRDefault="003435FB" w:rsidP="00682EC9">
      <w:pPr>
        <w:pStyle w:val="Caption"/>
        <w:numPr>
          <w:ilvl w:val="0"/>
          <w:numId w:val="34"/>
        </w:numPr>
        <w:spacing w:before="0" w:after="0" w:line="360" w:lineRule="auto"/>
        <w:rPr>
          <w:rFonts w:eastAsia="SimSun"/>
          <w:i w:val="0"/>
          <w:iCs w:val="0"/>
          <w:lang w:val="it-IT"/>
        </w:rPr>
      </w:pPr>
      <w:r w:rsidRPr="007F6C5F">
        <w:rPr>
          <w:rFonts w:eastAsia="SimSun"/>
          <w:i w:val="0"/>
          <w:iCs w:val="0"/>
          <w:lang w:val="it-IT"/>
        </w:rPr>
        <w:t xml:space="preserve">realizarea de interventii intr-un timp foarte scurt, in cazul aparitiei unor defecte </w:t>
      </w:r>
    </w:p>
    <w:p w14:paraId="6D2C4C33" w14:textId="1DE0C9FB" w:rsidR="00682EC9" w:rsidRPr="007F6C5F" w:rsidRDefault="00682EC9" w:rsidP="00682EC9">
      <w:pPr>
        <w:pStyle w:val="Caption"/>
        <w:numPr>
          <w:ilvl w:val="0"/>
          <w:numId w:val="34"/>
        </w:numPr>
        <w:spacing w:before="0" w:after="0" w:line="360" w:lineRule="auto"/>
        <w:rPr>
          <w:rFonts w:eastAsia="SimSun"/>
          <w:i w:val="0"/>
          <w:iCs w:val="0"/>
          <w:lang w:val="it-IT"/>
        </w:rPr>
      </w:pPr>
      <w:r w:rsidRPr="007F6C5F">
        <w:rPr>
          <w:rFonts w:eastAsia="SimSun"/>
          <w:i w:val="0"/>
          <w:iCs w:val="0"/>
          <w:lang w:val="it-IT"/>
        </w:rPr>
        <w:lastRenderedPageBreak/>
        <w:t>verificarea indeplinirii cerintelor minime ale standardului SR 13201/2016 pe toate zonele de circulatie ale municipiului</w:t>
      </w:r>
    </w:p>
    <w:p w14:paraId="53B15DFA" w14:textId="2FB8E238" w:rsidR="00682EC9" w:rsidRDefault="00682EC9" w:rsidP="00682EC9">
      <w:pPr>
        <w:pStyle w:val="Caption"/>
        <w:numPr>
          <w:ilvl w:val="0"/>
          <w:numId w:val="34"/>
        </w:numPr>
        <w:spacing w:before="0" w:after="0" w:line="360" w:lineRule="auto"/>
        <w:rPr>
          <w:rFonts w:eastAsia="SimSun"/>
          <w:i w:val="0"/>
          <w:iCs w:val="0"/>
        </w:rPr>
      </w:pPr>
      <w:r w:rsidRPr="007F6C5F">
        <w:rPr>
          <w:rFonts w:eastAsia="SimSun"/>
          <w:i w:val="0"/>
          <w:iCs w:val="0"/>
          <w:lang w:val="it-IT"/>
        </w:rPr>
        <w:t xml:space="preserve"> </w:t>
      </w:r>
      <w:r>
        <w:rPr>
          <w:rFonts w:eastAsia="SimSun"/>
          <w:i w:val="0"/>
          <w:iCs w:val="0"/>
        </w:rPr>
        <w:t>reducerea consumului de energie electrica</w:t>
      </w:r>
    </w:p>
    <w:p w14:paraId="48429FA4" w14:textId="4749CABE" w:rsidR="00A542B8" w:rsidRPr="00AF1395" w:rsidRDefault="00682EC9" w:rsidP="00A542B8">
      <w:pPr>
        <w:pStyle w:val="Caption"/>
        <w:numPr>
          <w:ilvl w:val="0"/>
          <w:numId w:val="34"/>
        </w:numPr>
        <w:spacing w:before="0" w:after="0" w:line="360" w:lineRule="auto"/>
        <w:rPr>
          <w:rFonts w:eastAsia="SimSun"/>
          <w:i w:val="0"/>
          <w:iCs w:val="0"/>
          <w:lang w:val="it-IT"/>
        </w:rPr>
      </w:pPr>
      <w:r w:rsidRPr="007F6C5F">
        <w:rPr>
          <w:rFonts w:eastAsia="SimSun"/>
          <w:i w:val="0"/>
          <w:iCs w:val="0"/>
          <w:lang w:val="it-IT"/>
        </w:rPr>
        <w:t xml:space="preserve"> </w:t>
      </w:r>
      <w:r w:rsidR="0053026E" w:rsidRPr="007F6C5F">
        <w:rPr>
          <w:rFonts w:eastAsia="SimSun"/>
          <w:i w:val="0"/>
          <w:iCs w:val="0"/>
          <w:lang w:val="it-IT"/>
        </w:rPr>
        <w:t>o</w:t>
      </w:r>
      <w:r w:rsidRPr="007F6C5F">
        <w:rPr>
          <w:rFonts w:eastAsia="SimSun"/>
          <w:i w:val="0"/>
          <w:iCs w:val="0"/>
          <w:lang w:val="it-IT"/>
        </w:rPr>
        <w:t xml:space="preserve">ptimizarea lucrarilor de intretinere </w:t>
      </w:r>
      <w:r w:rsidR="0053026E" w:rsidRPr="007F6C5F">
        <w:rPr>
          <w:rFonts w:eastAsia="SimSun"/>
          <w:i w:val="0"/>
          <w:iCs w:val="0"/>
          <w:lang w:val="it-IT"/>
        </w:rPr>
        <w:t>si mentenanta pentru reducerea costurilor cu aceste servicii</w:t>
      </w:r>
    </w:p>
    <w:p w14:paraId="7390CC27" w14:textId="77777777" w:rsidR="00A43EA3" w:rsidRDefault="00A43EA3" w:rsidP="00A43EA3"/>
    <w:p w14:paraId="7FC67AAF" w14:textId="6855E143" w:rsidR="004C4C64" w:rsidRPr="007F6C5F" w:rsidRDefault="004C4C64" w:rsidP="004547DF">
      <w:pPr>
        <w:pStyle w:val="Heading1"/>
        <w:ind w:firstLine="708"/>
        <w:rPr>
          <w:rFonts w:cs="Arial"/>
          <w:lang w:val="it-IT"/>
        </w:rPr>
      </w:pPr>
      <w:bookmarkStart w:id="22" w:name="_Toc145321428"/>
      <w:r w:rsidRPr="00AA3FA6">
        <w:rPr>
          <w:rFonts w:eastAsia="SimSun" w:cs="Arial"/>
          <w:lang w:val="ro-RO"/>
        </w:rPr>
        <w:t>4.</w:t>
      </w:r>
      <w:r w:rsidRPr="00AA3FA6">
        <w:rPr>
          <w:rFonts w:eastAsia="SimSun" w:cs="Arial"/>
          <w:szCs w:val="24"/>
          <w:lang w:val="ro-RO"/>
        </w:rPr>
        <w:t xml:space="preserve"> </w:t>
      </w:r>
      <w:r w:rsidRPr="007F6C5F">
        <w:rPr>
          <w:rFonts w:cs="Arial"/>
          <w:lang w:val="it-IT"/>
        </w:rPr>
        <w:t>SITUAȚIA ECONOMICO-FINANCIARĂ ACTUALĂ A SISTEMULUI DE ILUMINAT PUBLIC</w:t>
      </w:r>
      <w:bookmarkEnd w:id="22"/>
    </w:p>
    <w:p w14:paraId="41AFBF86" w14:textId="77777777" w:rsidR="004C4C64" w:rsidRPr="007F6C5F" w:rsidRDefault="004C4C64" w:rsidP="004C4C64">
      <w:pPr>
        <w:rPr>
          <w:lang w:val="it-IT" w:eastAsia="ar-SA"/>
        </w:rPr>
      </w:pPr>
    </w:p>
    <w:p w14:paraId="60B4A341" w14:textId="1CD06B94" w:rsidR="00EC73A8" w:rsidRPr="00122BB3" w:rsidRDefault="00EC73A8" w:rsidP="00EC73A8">
      <w:pPr>
        <w:spacing w:line="360" w:lineRule="auto"/>
        <w:ind w:firstLine="708"/>
        <w:jc w:val="both"/>
        <w:rPr>
          <w:rFonts w:cs="Arial"/>
        </w:rPr>
      </w:pPr>
      <w:r w:rsidRPr="00AA3FA6">
        <w:rPr>
          <w:rFonts w:cs="Arial"/>
        </w:rPr>
        <w:t xml:space="preserve">În momentul de față întreținerea iluminatului public în municipiul </w:t>
      </w:r>
      <w:r w:rsidR="002D1FE6">
        <w:rPr>
          <w:rFonts w:cs="Arial"/>
        </w:rPr>
        <w:t>Satu Mare</w:t>
      </w:r>
      <w:r w:rsidRPr="00AA3FA6">
        <w:rPr>
          <w:rFonts w:cs="Arial"/>
        </w:rPr>
        <w:t xml:space="preserve"> este urmărită de</w:t>
      </w:r>
      <w:r w:rsidR="00AA3FA6" w:rsidRPr="00AA3FA6">
        <w:rPr>
          <w:rFonts w:cs="Arial"/>
          <w:lang w:val="it-IT"/>
        </w:rPr>
        <w:t xml:space="preserve"> societatea comercială </w:t>
      </w:r>
      <w:r w:rsidR="00AA3FA6" w:rsidRPr="00B90044">
        <w:rPr>
          <w:rFonts w:cs="Arial"/>
          <w:lang w:val="it-IT"/>
        </w:rPr>
        <w:t xml:space="preserve">S.C. </w:t>
      </w:r>
      <w:r w:rsidR="00B90044" w:rsidRPr="00B90044">
        <w:rPr>
          <w:rFonts w:cs="Arial"/>
          <w:lang w:val="it-IT"/>
        </w:rPr>
        <w:t>Interconect</w:t>
      </w:r>
      <w:r w:rsidR="00AA3FA6" w:rsidRPr="00B90044">
        <w:rPr>
          <w:rFonts w:cs="Arial"/>
          <w:lang w:val="it-IT"/>
        </w:rPr>
        <w:t xml:space="preserve"> S.</w:t>
      </w:r>
      <w:r w:rsidR="00B90044" w:rsidRPr="00B90044">
        <w:rPr>
          <w:rFonts w:cs="Arial"/>
          <w:lang w:val="it-IT"/>
        </w:rPr>
        <w:t>R</w:t>
      </w:r>
      <w:r w:rsidR="00AA3FA6" w:rsidRPr="00B90044">
        <w:rPr>
          <w:rFonts w:cs="Arial"/>
          <w:lang w:val="it-IT"/>
        </w:rPr>
        <w:t>.</w:t>
      </w:r>
      <w:r w:rsidR="00B90044">
        <w:rPr>
          <w:rFonts w:cs="Arial"/>
          <w:lang w:val="it-IT"/>
        </w:rPr>
        <w:t>L.</w:t>
      </w:r>
      <w:r w:rsidR="00AA3FA6" w:rsidRPr="00AA3FA6">
        <w:rPr>
          <w:rFonts w:cs="Arial"/>
          <w:lang w:val="it-IT"/>
        </w:rPr>
        <w:t xml:space="preserve"> care este direct răspunzătoare de buna funcționare a iluminatului public pe străzile din municipiu,</w:t>
      </w:r>
      <w:r w:rsidR="00AA3FA6" w:rsidRPr="00AA3FA6">
        <w:rPr>
          <w:rFonts w:cs="Arial"/>
        </w:rPr>
        <w:t xml:space="preserve"> </w:t>
      </w:r>
      <w:r w:rsidRPr="00AA3FA6">
        <w:rPr>
          <w:rFonts w:cs="Arial"/>
        </w:rPr>
        <w:t>care răspunde cererilor periodice lansate de populație pentru înlocuirea de lămpi sau componente</w:t>
      </w:r>
      <w:r w:rsidR="00E66F31">
        <w:rPr>
          <w:rFonts w:cs="Arial"/>
        </w:rPr>
        <w:t xml:space="preserve"> sau </w:t>
      </w:r>
      <w:r w:rsidRPr="00AA3FA6">
        <w:rPr>
          <w:rFonts w:cs="Arial"/>
        </w:rPr>
        <w:t xml:space="preserve">realizează </w:t>
      </w:r>
      <w:r w:rsidR="00E66F31">
        <w:rPr>
          <w:rFonts w:cs="Arial"/>
        </w:rPr>
        <w:t xml:space="preserve">de </w:t>
      </w:r>
      <w:r w:rsidRPr="00AA3FA6">
        <w:rPr>
          <w:rFonts w:cs="Arial"/>
        </w:rPr>
        <w:t>mici extinderi</w:t>
      </w:r>
      <w:r w:rsidR="00E66F31">
        <w:rPr>
          <w:rFonts w:cs="Arial"/>
        </w:rPr>
        <w:t xml:space="preserve">, </w:t>
      </w:r>
      <w:r w:rsidRPr="00AA3FA6">
        <w:rPr>
          <w:rFonts w:cs="Arial"/>
        </w:rPr>
        <w:t>etc.</w:t>
      </w:r>
    </w:p>
    <w:p w14:paraId="1BDED4A3" w14:textId="2D15110D" w:rsidR="00EC73A8" w:rsidRDefault="00EC73A8" w:rsidP="00EC73A8">
      <w:pPr>
        <w:spacing w:line="276" w:lineRule="auto"/>
        <w:ind w:firstLine="708"/>
        <w:jc w:val="both"/>
        <w:rPr>
          <w:rFonts w:cs="Arial"/>
          <w:lang w:val="pt-BR"/>
        </w:rPr>
      </w:pPr>
      <w:r w:rsidRPr="00BB1588">
        <w:rPr>
          <w:rFonts w:cs="Arial"/>
          <w:lang w:val="pt-BR"/>
        </w:rPr>
        <w:t xml:space="preserve">Consumul de energie electrică pe anul </w:t>
      </w:r>
      <w:r w:rsidRPr="00BB1588">
        <w:rPr>
          <w:rFonts w:cs="Arial"/>
          <w:b/>
          <w:lang w:val="pt-BR"/>
        </w:rPr>
        <w:t>20</w:t>
      </w:r>
      <w:r w:rsidR="00983F54" w:rsidRPr="00BB1588">
        <w:rPr>
          <w:rFonts w:cs="Arial"/>
          <w:b/>
          <w:lang w:val="pt-BR"/>
        </w:rPr>
        <w:t>2</w:t>
      </w:r>
      <w:r w:rsidR="00B31BB4">
        <w:rPr>
          <w:rFonts w:cs="Arial"/>
          <w:b/>
          <w:lang w:val="pt-BR"/>
        </w:rPr>
        <w:t>2</w:t>
      </w:r>
      <w:r w:rsidRPr="00BB1588">
        <w:rPr>
          <w:rFonts w:cs="Arial"/>
          <w:lang w:val="pt-BR"/>
        </w:rPr>
        <w:t xml:space="preserve"> pentru sistemul de iluminat public a fost de </w:t>
      </w:r>
      <w:r w:rsidR="00B31BB4">
        <w:rPr>
          <w:rFonts w:cs="Arial"/>
          <w:b/>
          <w:lang w:val="pt-BR"/>
        </w:rPr>
        <w:t>5</w:t>
      </w:r>
      <w:r w:rsidR="00BB1588" w:rsidRPr="00BB1588">
        <w:rPr>
          <w:rFonts w:cs="Arial"/>
          <w:b/>
          <w:lang w:val="pt-BR"/>
        </w:rPr>
        <w:t>.</w:t>
      </w:r>
      <w:r w:rsidR="00B31BB4">
        <w:rPr>
          <w:rFonts w:cs="Arial"/>
          <w:b/>
          <w:lang w:val="pt-BR"/>
        </w:rPr>
        <w:t>355</w:t>
      </w:r>
      <w:r w:rsidR="00BB1588" w:rsidRPr="00BB1588">
        <w:rPr>
          <w:rFonts w:cs="Arial"/>
          <w:b/>
          <w:lang w:val="pt-BR"/>
        </w:rPr>
        <w:t>.</w:t>
      </w:r>
      <w:r w:rsidR="00B31BB4">
        <w:rPr>
          <w:rFonts w:cs="Arial"/>
          <w:b/>
          <w:lang w:val="pt-BR"/>
        </w:rPr>
        <w:t>076</w:t>
      </w:r>
      <w:r w:rsidR="00BB1588" w:rsidRPr="00BB1588">
        <w:rPr>
          <w:rFonts w:cs="Arial"/>
          <w:b/>
          <w:lang w:val="pt-BR"/>
        </w:rPr>
        <w:t>,</w:t>
      </w:r>
      <w:r w:rsidR="00B31BB4">
        <w:rPr>
          <w:rFonts w:cs="Arial"/>
          <w:b/>
          <w:lang w:val="pt-BR"/>
        </w:rPr>
        <w:t>17</w:t>
      </w:r>
      <w:r w:rsidRPr="00BB1588">
        <w:rPr>
          <w:rFonts w:cs="Arial"/>
          <w:b/>
          <w:lang w:val="pt-BR"/>
        </w:rPr>
        <w:t xml:space="preserve"> </w:t>
      </w:r>
      <w:r w:rsidR="00BB1588" w:rsidRPr="00BB1588">
        <w:rPr>
          <w:rFonts w:cs="Arial"/>
          <w:b/>
          <w:lang w:val="pt-BR"/>
        </w:rPr>
        <w:t>k</w:t>
      </w:r>
      <w:r w:rsidRPr="00BB1588">
        <w:rPr>
          <w:rFonts w:cs="Arial"/>
          <w:b/>
          <w:lang w:val="pt-BR"/>
        </w:rPr>
        <w:t>Wh</w:t>
      </w:r>
      <w:r w:rsidRPr="00BB1588">
        <w:rPr>
          <w:rFonts w:cs="Arial"/>
          <w:lang w:val="pt-BR"/>
        </w:rPr>
        <w:t>.</w:t>
      </w:r>
    </w:p>
    <w:p w14:paraId="49642D8F" w14:textId="21183188" w:rsidR="00A542B8" w:rsidRPr="00D00B75" w:rsidRDefault="00EC73A8" w:rsidP="00EC73A8">
      <w:pPr>
        <w:spacing w:beforeLines="60" w:before="144" w:afterLines="60" w:after="144" w:line="276" w:lineRule="auto"/>
        <w:jc w:val="both"/>
        <w:rPr>
          <w:rFonts w:cs="Arial"/>
          <w:bCs/>
          <w:szCs w:val="24"/>
          <w:lang w:val="pt-BR"/>
        </w:rPr>
      </w:pPr>
      <w:r>
        <w:rPr>
          <w:rFonts w:cs="Arial"/>
          <w:bCs/>
          <w:szCs w:val="24"/>
          <w:lang w:val="pt-BR"/>
        </w:rPr>
        <w:tab/>
      </w:r>
      <w:r w:rsidRPr="00D00B75">
        <w:rPr>
          <w:rFonts w:cs="Arial"/>
          <w:bCs/>
          <w:szCs w:val="24"/>
          <w:lang w:val="pt-BR"/>
        </w:rPr>
        <w:t xml:space="preserve">Costul mediu actual al întreținerii sistemului de iluminat este de </w:t>
      </w:r>
      <w:r w:rsidR="00B26080">
        <w:rPr>
          <w:rFonts w:cs="Arial"/>
          <w:bCs/>
          <w:szCs w:val="24"/>
          <w:lang w:val="pt-BR"/>
        </w:rPr>
        <w:t>1</w:t>
      </w:r>
      <w:r w:rsidR="00B31BB4">
        <w:rPr>
          <w:rFonts w:cs="Arial"/>
          <w:bCs/>
          <w:szCs w:val="24"/>
          <w:lang w:val="pt-BR"/>
        </w:rPr>
        <w:t>.6</w:t>
      </w:r>
      <w:r w:rsidR="00B26080">
        <w:rPr>
          <w:rFonts w:cs="Arial"/>
          <w:bCs/>
          <w:szCs w:val="24"/>
          <w:lang w:val="pt-BR"/>
        </w:rPr>
        <w:t>30</w:t>
      </w:r>
      <w:r w:rsidR="00BB1588" w:rsidRPr="00D00B75">
        <w:rPr>
          <w:rFonts w:cs="Arial"/>
          <w:bCs/>
          <w:szCs w:val="24"/>
          <w:lang w:val="pt-BR"/>
        </w:rPr>
        <w:t>.</w:t>
      </w:r>
      <w:r w:rsidR="00B26080">
        <w:rPr>
          <w:rFonts w:cs="Arial"/>
          <w:bCs/>
          <w:szCs w:val="24"/>
          <w:lang w:val="pt-BR"/>
        </w:rPr>
        <w:t>000</w:t>
      </w:r>
      <w:r w:rsidR="00BB1588" w:rsidRPr="00D00B75">
        <w:rPr>
          <w:rFonts w:cs="Arial"/>
          <w:bCs/>
          <w:szCs w:val="24"/>
          <w:lang w:val="pt-BR"/>
        </w:rPr>
        <w:t>,</w:t>
      </w:r>
      <w:r w:rsidR="00B26080">
        <w:rPr>
          <w:rFonts w:cs="Arial"/>
          <w:bCs/>
          <w:szCs w:val="24"/>
          <w:lang w:val="pt-BR"/>
        </w:rPr>
        <w:t>00</w:t>
      </w:r>
      <w:r w:rsidRPr="00D00B75">
        <w:rPr>
          <w:rFonts w:cs="Arial"/>
          <w:bCs/>
          <w:szCs w:val="24"/>
          <w:lang w:val="pt-BR"/>
        </w:rPr>
        <w:t xml:space="preserve"> lei pe an</w:t>
      </w:r>
      <w:r w:rsidR="00BA2A36" w:rsidRPr="00D00B75">
        <w:rPr>
          <w:rFonts w:cs="Arial"/>
          <w:bCs/>
          <w:szCs w:val="24"/>
          <w:lang w:val="pt-BR"/>
        </w:rPr>
        <w:t xml:space="preserve">. </w:t>
      </w:r>
    </w:p>
    <w:p w14:paraId="20B6C67D" w14:textId="33CE341D" w:rsidR="00D00B75" w:rsidRDefault="00866E86" w:rsidP="006E21CC">
      <w:pPr>
        <w:spacing w:line="360" w:lineRule="auto"/>
        <w:jc w:val="both"/>
        <w:rPr>
          <w:rFonts w:cs="Arial"/>
          <w:bCs/>
          <w:szCs w:val="24"/>
          <w:lang w:val="pt-BR"/>
        </w:rPr>
      </w:pPr>
      <w:r w:rsidRPr="00D00B75">
        <w:rPr>
          <w:rFonts w:cs="Arial"/>
          <w:bCs/>
          <w:szCs w:val="24"/>
          <w:lang w:val="pt-BR"/>
        </w:rPr>
        <w:t>C</w:t>
      </w:r>
      <w:r w:rsidR="00BA2A36" w:rsidRPr="00D00B75">
        <w:rPr>
          <w:rFonts w:cs="Arial"/>
          <w:bCs/>
          <w:szCs w:val="24"/>
          <w:lang w:val="pt-BR"/>
        </w:rPr>
        <w:t xml:space="preserve">ei </w:t>
      </w:r>
      <w:r w:rsidR="00B26080">
        <w:rPr>
          <w:rFonts w:cs="Arial"/>
          <w:bCs/>
          <w:szCs w:val="24"/>
          <w:lang w:val="pt-BR"/>
        </w:rPr>
        <w:t>1.630</w:t>
      </w:r>
      <w:r w:rsidR="00B26080" w:rsidRPr="00D00B75">
        <w:rPr>
          <w:rFonts w:cs="Arial"/>
          <w:bCs/>
          <w:szCs w:val="24"/>
          <w:lang w:val="pt-BR"/>
        </w:rPr>
        <w:t>.</w:t>
      </w:r>
      <w:r w:rsidR="00B26080">
        <w:rPr>
          <w:rFonts w:cs="Arial"/>
          <w:bCs/>
          <w:szCs w:val="24"/>
          <w:lang w:val="pt-BR"/>
        </w:rPr>
        <w:t>000</w:t>
      </w:r>
      <w:r w:rsidR="00B26080" w:rsidRPr="00D00B75">
        <w:rPr>
          <w:rFonts w:cs="Arial"/>
          <w:bCs/>
          <w:szCs w:val="24"/>
          <w:lang w:val="pt-BR"/>
        </w:rPr>
        <w:t>,</w:t>
      </w:r>
      <w:r w:rsidR="00B26080">
        <w:rPr>
          <w:rFonts w:cs="Arial"/>
          <w:bCs/>
          <w:szCs w:val="24"/>
          <w:lang w:val="pt-BR"/>
        </w:rPr>
        <w:t>00</w:t>
      </w:r>
      <w:r w:rsidRPr="00D00B75">
        <w:rPr>
          <w:rFonts w:cs="Arial"/>
          <w:bCs/>
          <w:szCs w:val="24"/>
          <w:lang w:val="pt-BR"/>
        </w:rPr>
        <w:t xml:space="preserve"> </w:t>
      </w:r>
      <w:r w:rsidR="00BA2A36" w:rsidRPr="00D00B75">
        <w:rPr>
          <w:rFonts w:cs="Arial"/>
          <w:bCs/>
          <w:szCs w:val="24"/>
          <w:lang w:val="pt-BR"/>
        </w:rPr>
        <w:t xml:space="preserve">lei care revin costului întreținerii punctelor luminoase reprezintă costul paușal pentru </w:t>
      </w:r>
      <w:r w:rsidR="00D35055" w:rsidRPr="00D00B75">
        <w:rPr>
          <w:rFonts w:cs="Arial"/>
          <w:bCs/>
          <w:szCs w:val="24"/>
          <w:lang w:val="pt-BR"/>
        </w:rPr>
        <w:t>aparatele de iluminat stradal, pietonal si arhitectural.</w:t>
      </w:r>
      <w:r w:rsidR="00D00B75">
        <w:rPr>
          <w:rFonts w:cs="Arial"/>
          <w:bCs/>
          <w:szCs w:val="24"/>
          <w:lang w:val="pt-BR"/>
        </w:rPr>
        <w:t xml:space="preserve"> In situatia actuala costul intretinerii per punct luminos se ridica la aprox </w:t>
      </w:r>
      <w:r w:rsidR="0097745E">
        <w:rPr>
          <w:rFonts w:cs="Arial"/>
          <w:bCs/>
          <w:szCs w:val="24"/>
          <w:lang w:val="pt-BR"/>
        </w:rPr>
        <w:t>35</w:t>
      </w:r>
      <w:r w:rsidR="00D00B75">
        <w:rPr>
          <w:rFonts w:cs="Arial"/>
          <w:bCs/>
          <w:szCs w:val="24"/>
          <w:lang w:val="pt-BR"/>
        </w:rPr>
        <w:t xml:space="preserve"> euro pe an. </w:t>
      </w:r>
    </w:p>
    <w:p w14:paraId="47C39206" w14:textId="327039CA" w:rsidR="00D00B75" w:rsidRPr="00D00B75" w:rsidRDefault="00B26080" w:rsidP="006E21CC">
      <w:pPr>
        <w:spacing w:line="360" w:lineRule="auto"/>
        <w:jc w:val="both"/>
        <w:rPr>
          <w:rFonts w:cs="Arial"/>
          <w:bCs/>
          <w:szCs w:val="24"/>
          <w:lang w:val="pt-BR"/>
        </w:rPr>
      </w:pPr>
      <w:r>
        <w:rPr>
          <w:rFonts w:cs="Arial"/>
          <w:bCs/>
          <w:szCs w:val="24"/>
          <w:lang w:val="pt-BR"/>
        </w:rPr>
        <w:t xml:space="preserve">Peste </w:t>
      </w:r>
      <w:r w:rsidR="0097745E">
        <w:rPr>
          <w:rFonts w:cs="Arial"/>
          <w:bCs/>
          <w:szCs w:val="24"/>
          <w:lang w:val="pt-BR"/>
        </w:rPr>
        <w:t>5</w:t>
      </w:r>
      <w:r>
        <w:rPr>
          <w:rFonts w:cs="Arial"/>
          <w:bCs/>
          <w:szCs w:val="24"/>
          <w:lang w:val="pt-BR"/>
        </w:rPr>
        <w:t>0% din a</w:t>
      </w:r>
      <w:r w:rsidR="00D00B75">
        <w:rPr>
          <w:rFonts w:cs="Arial"/>
          <w:bCs/>
          <w:szCs w:val="24"/>
          <w:lang w:val="pt-BR"/>
        </w:rPr>
        <w:t xml:space="preserve">paratele existente au depasit </w:t>
      </w:r>
      <w:r>
        <w:rPr>
          <w:rFonts w:cs="Arial"/>
          <w:bCs/>
          <w:szCs w:val="24"/>
          <w:lang w:val="pt-BR"/>
        </w:rPr>
        <w:t>10</w:t>
      </w:r>
      <w:r w:rsidR="00D00B75">
        <w:rPr>
          <w:rFonts w:cs="Arial"/>
          <w:bCs/>
          <w:szCs w:val="24"/>
          <w:lang w:val="pt-BR"/>
        </w:rPr>
        <w:t xml:space="preserve"> ani de functionare, ceea ce va duce la o crestere a costurilor de intretinere in urmatorii ani</w:t>
      </w:r>
      <w:r w:rsidR="002D4F2A">
        <w:rPr>
          <w:rFonts w:cs="Arial"/>
          <w:bCs/>
          <w:szCs w:val="24"/>
          <w:lang w:val="pt-BR"/>
        </w:rPr>
        <w:t>.</w:t>
      </w:r>
    </w:p>
    <w:p w14:paraId="0E535F02" w14:textId="7DFB85E1" w:rsidR="004C4C64" w:rsidRDefault="002D4F2A" w:rsidP="006E21CC">
      <w:pPr>
        <w:spacing w:line="360" w:lineRule="auto"/>
        <w:jc w:val="both"/>
        <w:rPr>
          <w:rFonts w:cs="Arial"/>
          <w:bCs/>
          <w:szCs w:val="24"/>
          <w:lang w:val="pt-BR"/>
        </w:rPr>
      </w:pPr>
      <w:r>
        <w:rPr>
          <w:rFonts w:cs="Arial"/>
          <w:bCs/>
          <w:szCs w:val="24"/>
          <w:lang w:val="pt-BR"/>
        </w:rPr>
        <w:t>Luand in calcul costurile de intretinere si mentenanta raportate la durata de viata a aparatelor, costurile cu energia electrica preconizate pentru perioada urmatoare , precum si extinderile care se vor realiza in urmatorii ani , constatam ca se va inregistra o crestere a costurilor de functionare ale sistemului de iluminat public.</w:t>
      </w:r>
    </w:p>
    <w:p w14:paraId="354BF1A4" w14:textId="775EA82C" w:rsidR="002D4F2A" w:rsidRDefault="002D4F2A" w:rsidP="006E21CC">
      <w:pPr>
        <w:spacing w:line="360" w:lineRule="auto"/>
        <w:jc w:val="both"/>
        <w:rPr>
          <w:rFonts w:cs="Arial"/>
          <w:bCs/>
          <w:szCs w:val="24"/>
          <w:lang w:val="pt-BR"/>
        </w:rPr>
      </w:pPr>
      <w:r>
        <w:rPr>
          <w:rFonts w:cs="Arial"/>
          <w:bCs/>
          <w:szCs w:val="24"/>
          <w:lang w:val="pt-BR"/>
        </w:rPr>
        <w:t>Pentru a reduce aceste costuri autoritatea locala trebuie sa ia in considerare urmatoarele masuri :</w:t>
      </w:r>
    </w:p>
    <w:p w14:paraId="056684B1" w14:textId="0D901C6C" w:rsidR="002D4F2A" w:rsidRDefault="002D4F2A" w:rsidP="006E21CC">
      <w:pPr>
        <w:spacing w:line="360" w:lineRule="auto"/>
        <w:jc w:val="both"/>
        <w:rPr>
          <w:rFonts w:cs="Arial"/>
          <w:bCs/>
          <w:szCs w:val="24"/>
          <w:lang w:val="pt-BR"/>
        </w:rPr>
      </w:pPr>
      <w:r>
        <w:rPr>
          <w:rFonts w:cs="Arial"/>
          <w:bCs/>
          <w:szCs w:val="24"/>
          <w:lang w:val="pt-BR"/>
        </w:rPr>
        <w:t>- accesare de fonduri nerambursabile pentru realizarea investitiilor</w:t>
      </w:r>
    </w:p>
    <w:p w14:paraId="6C9F20D7" w14:textId="2C515062" w:rsidR="002D4F2A" w:rsidRDefault="002D4F2A" w:rsidP="006E21CC">
      <w:pPr>
        <w:spacing w:line="360" w:lineRule="auto"/>
        <w:jc w:val="both"/>
        <w:rPr>
          <w:rFonts w:cs="Arial"/>
          <w:bCs/>
          <w:szCs w:val="24"/>
          <w:lang w:val="pt-BR"/>
        </w:rPr>
      </w:pPr>
      <w:r>
        <w:rPr>
          <w:rFonts w:cs="Arial"/>
          <w:bCs/>
          <w:szCs w:val="24"/>
          <w:lang w:val="pt-BR"/>
        </w:rPr>
        <w:t>- implementarea unui sistem de iluminat bazat pe tehnologia led</w:t>
      </w:r>
    </w:p>
    <w:p w14:paraId="468577B9" w14:textId="7A09C95E" w:rsidR="002D4F2A" w:rsidRDefault="002D4F2A" w:rsidP="006E21CC">
      <w:pPr>
        <w:spacing w:line="360" w:lineRule="auto"/>
        <w:jc w:val="both"/>
        <w:rPr>
          <w:rFonts w:cs="Arial"/>
          <w:bCs/>
          <w:szCs w:val="24"/>
          <w:lang w:val="pt-BR"/>
        </w:rPr>
      </w:pPr>
      <w:r>
        <w:rPr>
          <w:rFonts w:cs="Arial"/>
          <w:bCs/>
          <w:szCs w:val="24"/>
          <w:lang w:val="pt-BR"/>
        </w:rPr>
        <w:t xml:space="preserve">- </w:t>
      </w:r>
      <w:r w:rsidR="00313587">
        <w:rPr>
          <w:rFonts w:cs="Arial"/>
          <w:bCs/>
          <w:szCs w:val="24"/>
          <w:lang w:val="pt-BR"/>
        </w:rPr>
        <w:t>monitorizarea si controlul integrat a intregului sistem de iluminat printr-un sistem de telegestiune performant.</w:t>
      </w:r>
    </w:p>
    <w:p w14:paraId="0ACE4739" w14:textId="77777777" w:rsidR="00A542B8" w:rsidRPr="007F6C5F" w:rsidRDefault="00A542B8" w:rsidP="004C4C64">
      <w:pPr>
        <w:rPr>
          <w:lang w:val="it-IT" w:eastAsia="ar-SA"/>
        </w:rPr>
      </w:pPr>
    </w:p>
    <w:p w14:paraId="722B50EE" w14:textId="0A14BD2D" w:rsidR="004743D4" w:rsidRPr="007F6C5F" w:rsidRDefault="004C4C64" w:rsidP="0053026E">
      <w:pPr>
        <w:pStyle w:val="Heading1"/>
        <w:spacing w:line="360" w:lineRule="auto"/>
        <w:ind w:firstLine="708"/>
        <w:rPr>
          <w:rFonts w:cs="Arial"/>
          <w:lang w:val="it-IT"/>
        </w:rPr>
      </w:pPr>
      <w:bookmarkStart w:id="23" w:name="_Toc145321429"/>
      <w:r w:rsidRPr="00A542B8">
        <w:rPr>
          <w:rFonts w:eastAsia="SimSun" w:cs="Arial"/>
          <w:lang w:val="ro-RO"/>
        </w:rPr>
        <w:lastRenderedPageBreak/>
        <w:t>5</w:t>
      </w:r>
      <w:r w:rsidR="004547DF" w:rsidRPr="00A542B8">
        <w:rPr>
          <w:rFonts w:eastAsia="SimSun" w:cs="Arial"/>
          <w:lang w:val="ro-RO"/>
        </w:rPr>
        <w:t>.</w:t>
      </w:r>
      <w:r w:rsidR="004547DF" w:rsidRPr="00A542B8">
        <w:rPr>
          <w:rFonts w:eastAsia="SimSun" w:cs="Arial"/>
          <w:szCs w:val="24"/>
          <w:lang w:val="ro-RO"/>
        </w:rPr>
        <w:t xml:space="preserve"> </w:t>
      </w:r>
      <w:r w:rsidR="004547DF" w:rsidRPr="007F6C5F">
        <w:rPr>
          <w:rFonts w:cs="Arial"/>
          <w:lang w:val="it-IT"/>
        </w:rPr>
        <w:t>OBIECTIVE</w:t>
      </w:r>
      <w:r w:rsidR="004743D4" w:rsidRPr="007F6C5F">
        <w:rPr>
          <w:rFonts w:cs="Arial"/>
          <w:lang w:val="it-IT"/>
        </w:rPr>
        <w:t xml:space="preserve">LE PRINCIPALE ALE </w:t>
      </w:r>
      <w:r w:rsidR="00807C32">
        <w:rPr>
          <w:rFonts w:cs="Arial"/>
          <w:lang w:val="it-IT"/>
        </w:rPr>
        <w:t>STUDIULUI</w:t>
      </w:r>
      <w:bookmarkEnd w:id="23"/>
    </w:p>
    <w:p w14:paraId="2B8BE3D7" w14:textId="4E3EF795" w:rsidR="00F03435" w:rsidRPr="007F6C5F" w:rsidRDefault="004743D4" w:rsidP="0053026E">
      <w:pPr>
        <w:pStyle w:val="Heading2"/>
        <w:spacing w:before="0" w:after="0" w:line="360" w:lineRule="auto"/>
        <w:rPr>
          <w:lang w:val="it-IT"/>
        </w:rPr>
      </w:pPr>
      <w:r w:rsidRPr="007F6C5F">
        <w:rPr>
          <w:lang w:val="it-IT"/>
        </w:rPr>
        <w:tab/>
      </w:r>
      <w:r w:rsidRPr="007F6C5F">
        <w:rPr>
          <w:lang w:val="it-IT"/>
        </w:rPr>
        <w:tab/>
      </w:r>
      <w:bookmarkStart w:id="24" w:name="_Toc145321430"/>
      <w:r w:rsidR="004C4C64" w:rsidRPr="007F6C5F">
        <w:rPr>
          <w:lang w:val="it-IT"/>
        </w:rPr>
        <w:t>5</w:t>
      </w:r>
      <w:r w:rsidRPr="007F6C5F">
        <w:rPr>
          <w:lang w:val="it-IT"/>
        </w:rPr>
        <w:t xml:space="preserve">.1 </w:t>
      </w:r>
      <w:r w:rsidR="001A7BDF" w:rsidRPr="007F6C5F">
        <w:rPr>
          <w:lang w:val="it-IT"/>
        </w:rPr>
        <w:t>Determinarea unui nivel de referință pentru evaluarea eficienței energetice</w:t>
      </w:r>
      <w:bookmarkEnd w:id="24"/>
    </w:p>
    <w:p w14:paraId="25BF00F6" w14:textId="5ED9AD1A" w:rsidR="002832D3" w:rsidRPr="00936BEB" w:rsidRDefault="002832D3" w:rsidP="0053026E">
      <w:pPr>
        <w:spacing w:line="360" w:lineRule="auto"/>
        <w:ind w:firstLine="708"/>
        <w:jc w:val="both"/>
        <w:rPr>
          <w:rFonts w:eastAsia="SimSun" w:cs="Arial"/>
        </w:rPr>
      </w:pPr>
      <w:r w:rsidRPr="00936BEB">
        <w:rPr>
          <w:rFonts w:eastAsia="SimSun" w:cs="Arial"/>
        </w:rPr>
        <w:t xml:space="preserve">Din </w:t>
      </w:r>
      <w:r w:rsidRPr="00936BEB">
        <w:rPr>
          <w:rFonts w:eastAsia="SimSun" w:cs="Arial"/>
          <w:b/>
        </w:rPr>
        <w:t>Anexa 1.2</w:t>
      </w:r>
      <w:r w:rsidRPr="00936BEB">
        <w:rPr>
          <w:rFonts w:eastAsia="SimSun" w:cs="Arial"/>
        </w:rPr>
        <w:t xml:space="preserve"> reiese un consum anual (</w:t>
      </w:r>
      <w:r w:rsidRPr="00936BEB">
        <w:rPr>
          <w:rFonts w:eastAsia="SimSun" w:cs="Arial"/>
          <w:b/>
        </w:rPr>
        <w:t>202</w:t>
      </w:r>
      <w:r w:rsidR="00B31BB4">
        <w:rPr>
          <w:rFonts w:eastAsia="SimSun" w:cs="Arial"/>
          <w:b/>
        </w:rPr>
        <w:t>2</w:t>
      </w:r>
      <w:r w:rsidRPr="00936BEB">
        <w:rPr>
          <w:rFonts w:eastAsia="SimSun" w:cs="Arial"/>
        </w:rPr>
        <w:t xml:space="preserve">) de energie electrică la nivelul Municipiului </w:t>
      </w:r>
      <w:r w:rsidR="002D1FE6">
        <w:rPr>
          <w:rFonts w:eastAsia="SimSun" w:cs="Arial"/>
        </w:rPr>
        <w:t>Satu Mare</w:t>
      </w:r>
      <w:r w:rsidRPr="00936BEB">
        <w:rPr>
          <w:rFonts w:eastAsia="SimSun" w:cs="Arial"/>
        </w:rPr>
        <w:t xml:space="preserve"> de </w:t>
      </w:r>
      <w:r w:rsidR="00A9077D">
        <w:rPr>
          <w:rFonts w:eastAsia="SimSun" w:cs="Arial"/>
          <w:b/>
        </w:rPr>
        <w:t>5</w:t>
      </w:r>
      <w:r w:rsidR="00F44D8C" w:rsidRPr="00936BEB">
        <w:rPr>
          <w:rFonts w:eastAsia="SimSun" w:cs="Arial"/>
          <w:b/>
        </w:rPr>
        <w:t>.</w:t>
      </w:r>
      <w:r w:rsidR="00A9077D">
        <w:rPr>
          <w:rFonts w:eastAsia="SimSun" w:cs="Arial"/>
          <w:b/>
        </w:rPr>
        <w:t>355</w:t>
      </w:r>
      <w:r w:rsidR="00F44D8C" w:rsidRPr="00936BEB">
        <w:rPr>
          <w:rFonts w:eastAsia="SimSun" w:cs="Arial"/>
          <w:b/>
        </w:rPr>
        <w:t>,</w:t>
      </w:r>
      <w:r w:rsidR="00A9077D">
        <w:rPr>
          <w:rFonts w:eastAsia="SimSun" w:cs="Arial"/>
          <w:b/>
        </w:rPr>
        <w:t>07</w:t>
      </w:r>
      <w:r w:rsidR="00F44D8C" w:rsidRPr="00936BEB">
        <w:rPr>
          <w:rFonts w:eastAsia="SimSun" w:cs="Arial"/>
          <w:b/>
        </w:rPr>
        <w:t xml:space="preserve"> </w:t>
      </w:r>
      <w:r w:rsidRPr="00936BEB">
        <w:rPr>
          <w:rFonts w:eastAsia="SimSun" w:cs="Arial"/>
          <w:b/>
        </w:rPr>
        <w:t>MWh</w:t>
      </w:r>
      <w:r w:rsidRPr="00936BEB">
        <w:rPr>
          <w:rFonts w:eastAsia="SimSun" w:cs="Arial"/>
        </w:rPr>
        <w:t>, din care consumatorii HST au o pondere de</w:t>
      </w:r>
      <w:r w:rsidR="00897189">
        <w:rPr>
          <w:rFonts w:eastAsia="SimSun" w:cs="Arial"/>
        </w:rPr>
        <w:t xml:space="preserve"> 55</w:t>
      </w:r>
      <w:r w:rsidRPr="00936BEB">
        <w:rPr>
          <w:rFonts w:eastAsia="SimSun" w:cs="Arial"/>
        </w:rPr>
        <w:t>%</w:t>
      </w:r>
      <w:r w:rsidR="00A9077D">
        <w:rPr>
          <w:rFonts w:eastAsia="SimSun" w:cs="Arial"/>
        </w:rPr>
        <w:t xml:space="preserve"> iar </w:t>
      </w:r>
      <w:r w:rsidRPr="00936BEB">
        <w:rPr>
          <w:rFonts w:eastAsia="SimSun" w:cs="Arial"/>
        </w:rPr>
        <w:t xml:space="preserve">consumatorii LED </w:t>
      </w:r>
      <w:r w:rsidR="00897189">
        <w:rPr>
          <w:rFonts w:eastAsia="SimSun" w:cs="Arial"/>
        </w:rPr>
        <w:t>45</w:t>
      </w:r>
      <w:r w:rsidRPr="00936BEB">
        <w:rPr>
          <w:rFonts w:eastAsia="SimSun" w:cs="Arial"/>
        </w:rPr>
        <w:t>%</w:t>
      </w:r>
      <w:r w:rsidR="00CB18FE" w:rsidRPr="00936BEB">
        <w:rPr>
          <w:rFonts w:eastAsia="SimSun" w:cs="Arial"/>
        </w:rPr>
        <w:t>.</w:t>
      </w:r>
    </w:p>
    <w:p w14:paraId="67AFBE12" w14:textId="393DB198" w:rsidR="00697A12" w:rsidRPr="00936BEB" w:rsidRDefault="00172C39" w:rsidP="0053026E">
      <w:pPr>
        <w:spacing w:line="360" w:lineRule="auto"/>
        <w:jc w:val="both"/>
        <w:rPr>
          <w:rFonts w:eastAsia="SimSun" w:cs="Arial"/>
        </w:rPr>
      </w:pPr>
      <w:r w:rsidRPr="00936BEB">
        <w:rPr>
          <w:rFonts w:eastAsia="SimSun" w:cs="Arial"/>
        </w:rPr>
        <w:tab/>
      </w:r>
      <w:r w:rsidR="00697A12" w:rsidRPr="00936BEB">
        <w:rPr>
          <w:rFonts w:eastAsia="SimSun" w:cs="Arial"/>
        </w:rPr>
        <w:t>Lu</w:t>
      </w:r>
      <w:r w:rsidR="007417DD" w:rsidRPr="00936BEB">
        <w:rPr>
          <w:rFonts w:eastAsia="SimSun" w:cs="Arial"/>
        </w:rPr>
        <w:t>â</w:t>
      </w:r>
      <w:r w:rsidR="00697A12" w:rsidRPr="00936BEB">
        <w:rPr>
          <w:rFonts w:eastAsia="SimSun" w:cs="Arial"/>
        </w:rPr>
        <w:t xml:space="preserve">nd </w:t>
      </w:r>
      <w:r w:rsidR="007417DD" w:rsidRPr="00936BEB">
        <w:rPr>
          <w:rFonts w:eastAsia="SimSun" w:cs="Arial"/>
        </w:rPr>
        <w:t>î</w:t>
      </w:r>
      <w:r w:rsidR="00697A12" w:rsidRPr="00936BEB">
        <w:rPr>
          <w:rFonts w:eastAsia="SimSun" w:cs="Arial"/>
        </w:rPr>
        <w:t>n considerare num</w:t>
      </w:r>
      <w:r w:rsidR="007417DD" w:rsidRPr="00936BEB">
        <w:rPr>
          <w:rFonts w:eastAsia="SimSun" w:cs="Arial"/>
        </w:rPr>
        <w:t>ă</w:t>
      </w:r>
      <w:r w:rsidR="00697A12" w:rsidRPr="00936BEB">
        <w:rPr>
          <w:rFonts w:eastAsia="SimSun" w:cs="Arial"/>
        </w:rPr>
        <w:t xml:space="preserve">rul de aparate </w:t>
      </w:r>
      <w:r w:rsidR="007417DD" w:rsidRPr="00936BEB">
        <w:rPr>
          <w:rFonts w:eastAsia="SimSun" w:cs="Arial"/>
        </w:rPr>
        <w:t>ș</w:t>
      </w:r>
      <w:r w:rsidR="00697A12" w:rsidRPr="00936BEB">
        <w:rPr>
          <w:rFonts w:eastAsia="SimSun" w:cs="Arial"/>
        </w:rPr>
        <w:t>i num</w:t>
      </w:r>
      <w:r w:rsidR="007417DD" w:rsidRPr="00936BEB">
        <w:rPr>
          <w:rFonts w:eastAsia="SimSun" w:cs="Arial"/>
        </w:rPr>
        <w:t>ărul de ore de lucru pe an</w:t>
      </w:r>
      <w:r w:rsidR="00697A12" w:rsidRPr="00936BEB">
        <w:rPr>
          <w:rFonts w:eastAsia="SimSun" w:cs="Arial"/>
        </w:rPr>
        <w:t>, pentru acestea, rezult</w:t>
      </w:r>
      <w:r w:rsidR="007417DD" w:rsidRPr="00936BEB">
        <w:rPr>
          <w:rFonts w:eastAsia="SimSun" w:cs="Arial"/>
        </w:rPr>
        <w:t>ă</w:t>
      </w:r>
      <w:r w:rsidR="00697A12" w:rsidRPr="00936BEB">
        <w:rPr>
          <w:rFonts w:eastAsia="SimSun" w:cs="Arial"/>
        </w:rPr>
        <w:t xml:space="preserve"> un c</w:t>
      </w:r>
      <w:r w:rsidR="00E776AB" w:rsidRPr="00936BEB">
        <w:rPr>
          <w:rFonts w:eastAsia="SimSun" w:cs="Arial"/>
        </w:rPr>
        <w:t xml:space="preserve">onsum mediu anual aferent unui corp de iluminat de </w:t>
      </w:r>
      <w:r w:rsidR="00F0127F">
        <w:rPr>
          <w:rFonts w:eastAsia="SimSun" w:cs="Arial"/>
        </w:rPr>
        <w:t>583.91</w:t>
      </w:r>
      <w:r w:rsidR="00E776AB" w:rsidRPr="00936BEB">
        <w:rPr>
          <w:rFonts w:eastAsia="SimSun" w:cs="Arial"/>
        </w:rPr>
        <w:t xml:space="preserve"> kWh</w:t>
      </w:r>
      <w:r w:rsidR="00697A12" w:rsidRPr="00936BEB">
        <w:rPr>
          <w:rFonts w:eastAsia="SimSun" w:cs="Arial"/>
        </w:rPr>
        <w:t>.</w:t>
      </w:r>
    </w:p>
    <w:p w14:paraId="591FF3EC" w14:textId="1B74025B" w:rsidR="00E776AB" w:rsidRPr="00A9077D" w:rsidRDefault="00E776AB" w:rsidP="0053026E">
      <w:pPr>
        <w:spacing w:line="360" w:lineRule="auto"/>
        <w:jc w:val="both"/>
        <w:rPr>
          <w:rFonts w:cs="Arial"/>
          <w:bCs/>
          <w:szCs w:val="24"/>
          <w:lang w:val="pt-BR"/>
        </w:rPr>
      </w:pPr>
      <w:r w:rsidRPr="00936BEB">
        <w:rPr>
          <w:rFonts w:eastAsia="SimSun" w:cs="Arial"/>
        </w:rPr>
        <w:t xml:space="preserve"> </w:t>
      </w:r>
      <w:r w:rsidR="00EC73A8" w:rsidRPr="00936BEB">
        <w:rPr>
          <w:rFonts w:eastAsia="SimSun" w:cs="Arial"/>
        </w:rPr>
        <w:tab/>
      </w:r>
      <w:r w:rsidR="00EC73A8" w:rsidRPr="00936BEB">
        <w:rPr>
          <w:rFonts w:cs="Arial"/>
          <w:bCs/>
          <w:szCs w:val="24"/>
          <w:lang w:val="pt-BR"/>
        </w:rPr>
        <w:t xml:space="preserve">Costul mediu actual al întreținerii </w:t>
      </w:r>
      <w:r w:rsidR="00BA2A36" w:rsidRPr="00936BEB">
        <w:rPr>
          <w:rFonts w:cs="Arial"/>
          <w:bCs/>
          <w:szCs w:val="24"/>
          <w:lang w:val="pt-BR"/>
        </w:rPr>
        <w:t>punctelor</w:t>
      </w:r>
      <w:r w:rsidR="00BA2A36" w:rsidRPr="00CB18FE">
        <w:rPr>
          <w:rFonts w:cs="Arial"/>
          <w:bCs/>
          <w:szCs w:val="24"/>
          <w:lang w:val="pt-BR"/>
        </w:rPr>
        <w:t xml:space="preserve"> luminoase</w:t>
      </w:r>
      <w:r w:rsidR="00EC73A8" w:rsidRPr="00CB18FE">
        <w:rPr>
          <w:rFonts w:cs="Arial"/>
          <w:bCs/>
          <w:szCs w:val="24"/>
          <w:lang w:val="pt-BR"/>
        </w:rPr>
        <w:t xml:space="preserve"> este de </w:t>
      </w:r>
      <w:r w:rsidR="00B26080">
        <w:rPr>
          <w:rFonts w:cs="Arial"/>
          <w:bCs/>
          <w:szCs w:val="24"/>
          <w:lang w:val="pt-BR"/>
        </w:rPr>
        <w:t>1.630.000,00</w:t>
      </w:r>
      <w:r w:rsidR="00EC73A8" w:rsidRPr="00CB18FE">
        <w:rPr>
          <w:rFonts w:cs="Arial"/>
          <w:bCs/>
          <w:szCs w:val="24"/>
          <w:lang w:val="pt-BR"/>
        </w:rPr>
        <w:t xml:space="preserve"> lei pe an. În aceste condiții raportându-ne la un numar total de </w:t>
      </w:r>
      <w:r w:rsidR="00897189">
        <w:rPr>
          <w:rFonts w:cs="Arial"/>
          <w:bCs/>
          <w:szCs w:val="24"/>
          <w:lang w:val="pt-BR"/>
        </w:rPr>
        <w:t>9171</w:t>
      </w:r>
      <w:r w:rsidR="00EC73A8" w:rsidRPr="00CB18FE">
        <w:rPr>
          <w:rFonts w:cs="Arial"/>
          <w:bCs/>
          <w:szCs w:val="24"/>
          <w:lang w:val="pt-BR"/>
        </w:rPr>
        <w:t xml:space="preserve"> corpuri, rezulta că se înregistrează în prezent un cost mediu anual al intreținerii de </w:t>
      </w:r>
      <w:r w:rsidR="00B26080">
        <w:rPr>
          <w:rFonts w:cs="Arial"/>
          <w:bCs/>
          <w:szCs w:val="24"/>
          <w:lang w:val="pt-BR"/>
        </w:rPr>
        <w:t>1</w:t>
      </w:r>
      <w:r w:rsidR="00897189">
        <w:rPr>
          <w:rFonts w:cs="Arial"/>
          <w:bCs/>
          <w:szCs w:val="24"/>
          <w:lang w:val="pt-BR"/>
        </w:rPr>
        <w:t>77</w:t>
      </w:r>
      <w:r w:rsidR="00E813D2" w:rsidRPr="00D75872">
        <w:rPr>
          <w:rFonts w:cs="Arial"/>
          <w:bCs/>
          <w:szCs w:val="24"/>
          <w:lang w:val="pt-BR"/>
        </w:rPr>
        <w:t>,</w:t>
      </w:r>
      <w:r w:rsidR="00B43872">
        <w:rPr>
          <w:rFonts w:cs="Arial"/>
          <w:bCs/>
          <w:szCs w:val="24"/>
          <w:lang w:val="pt-BR"/>
        </w:rPr>
        <w:t>73</w:t>
      </w:r>
      <w:r w:rsidR="00EC73A8" w:rsidRPr="00CB18FE">
        <w:rPr>
          <w:rFonts w:cs="Arial"/>
          <w:bCs/>
          <w:szCs w:val="24"/>
          <w:lang w:val="pt-BR"/>
        </w:rPr>
        <w:t xml:space="preserve"> lei.</w:t>
      </w:r>
    </w:p>
    <w:p w14:paraId="491C01C4" w14:textId="24E509FC" w:rsidR="004547DF" w:rsidRPr="007F6C5F" w:rsidRDefault="004743D4" w:rsidP="0053026E">
      <w:pPr>
        <w:pStyle w:val="Heading2"/>
        <w:spacing w:before="0" w:after="0" w:line="360" w:lineRule="auto"/>
        <w:rPr>
          <w:lang w:val="it-IT"/>
        </w:rPr>
      </w:pPr>
      <w:r w:rsidRPr="007F6C5F">
        <w:rPr>
          <w:lang w:val="it-IT"/>
        </w:rPr>
        <w:tab/>
      </w:r>
      <w:r w:rsidRPr="007F6C5F">
        <w:rPr>
          <w:lang w:val="it-IT"/>
        </w:rPr>
        <w:tab/>
      </w:r>
      <w:bookmarkStart w:id="25" w:name="_Toc145321431"/>
      <w:r w:rsidR="004C4C64" w:rsidRPr="007F6C5F">
        <w:rPr>
          <w:lang w:val="it-IT"/>
        </w:rPr>
        <w:t>5</w:t>
      </w:r>
      <w:r w:rsidR="00A915AD" w:rsidRPr="007F6C5F">
        <w:rPr>
          <w:lang w:val="it-IT"/>
        </w:rPr>
        <w:t xml:space="preserve">.2 </w:t>
      </w:r>
      <w:r w:rsidR="001A7BDF" w:rsidRPr="007F6C5F">
        <w:rPr>
          <w:lang w:val="it-IT"/>
        </w:rPr>
        <w:t>Obiective</w:t>
      </w:r>
      <w:r w:rsidR="00A915AD" w:rsidRPr="007F6C5F">
        <w:rPr>
          <w:lang w:val="it-IT"/>
        </w:rPr>
        <w:t xml:space="preserve"> </w:t>
      </w:r>
      <w:r w:rsidR="001A7BDF" w:rsidRPr="007F6C5F">
        <w:rPr>
          <w:lang w:val="it-IT"/>
        </w:rPr>
        <w:t>referitoare la lucrările de creștere a eficienței energetice propuse</w:t>
      </w:r>
      <w:bookmarkEnd w:id="25"/>
    </w:p>
    <w:p w14:paraId="00D55774" w14:textId="69FA1C16" w:rsidR="00352D18" w:rsidRPr="00DA5816" w:rsidRDefault="00352D18" w:rsidP="0053026E">
      <w:pPr>
        <w:spacing w:line="360" w:lineRule="auto"/>
        <w:ind w:firstLine="720"/>
        <w:jc w:val="both"/>
        <w:rPr>
          <w:lang w:val="it-IT"/>
        </w:rPr>
      </w:pPr>
      <w:r w:rsidRPr="007F6C5F">
        <w:rPr>
          <w:lang w:val="it-IT"/>
        </w:rPr>
        <w:t xml:space="preserve">Economisirea de energie electrică apare tot mai frecvent în limbajul uzual, astfel încât a devenit deja un cuvânt “înrădăcinat” al vieţii cotidiene deoarece astăzi, când preţul energiei electrice devine cu fiecare zi tot mai ridicat, suntem nevoiţi să economisim energie în toate activităţile. Acest lucru ar însemna că diminuând pretenţiile noastre îndreptăţite de confort să renunţăm parţial sau total la utilizarea unor instalaţii. </w:t>
      </w:r>
      <w:r w:rsidRPr="00DA5816">
        <w:rPr>
          <w:lang w:val="it-IT"/>
        </w:rPr>
        <w:t>Soluţia reală este însă cea de utilizare a unor instalaţii, echipamente eficiente din punct de vedere al consumului de energie electrică.</w:t>
      </w:r>
    </w:p>
    <w:p w14:paraId="1388B304" w14:textId="77777777" w:rsidR="00352D18" w:rsidRDefault="00352D18" w:rsidP="0053026E">
      <w:pPr>
        <w:spacing w:line="360" w:lineRule="auto"/>
        <w:ind w:firstLine="720"/>
        <w:jc w:val="both"/>
        <w:rPr>
          <w:lang w:val="it-IT"/>
        </w:rPr>
      </w:pPr>
      <w:r w:rsidRPr="00DA5816">
        <w:rPr>
          <w:lang w:val="it-IT"/>
        </w:rPr>
        <w:t>Referindu-ne la cazul concret al iluminatului public: este evident faptul că nu se poate face economie de energie, în aşa fel încât să periclităm siguranţa publică şi a circulaţiei, prin întreruperi parţiale sau totale.</w:t>
      </w:r>
    </w:p>
    <w:p w14:paraId="7A0758A1" w14:textId="5C8DA227" w:rsidR="00D330AE" w:rsidRPr="00E30D70" w:rsidRDefault="00352D18" w:rsidP="0053026E">
      <w:pPr>
        <w:spacing w:line="360" w:lineRule="auto"/>
        <w:ind w:firstLine="720"/>
        <w:jc w:val="both"/>
        <w:rPr>
          <w:rFonts w:eastAsia="SimSun" w:cs="Arial"/>
        </w:rPr>
      </w:pPr>
      <w:r>
        <w:rPr>
          <w:rFonts w:eastAsia="SimSun" w:cs="Arial"/>
        </w:rPr>
        <w:t xml:space="preserve">În scopul creșterii eficienței energetice și al respectării parametrilor luminotehnici pentru </w:t>
      </w:r>
      <w:r w:rsidRPr="00E30D70">
        <w:rPr>
          <w:rFonts w:eastAsia="SimSun" w:cs="Arial"/>
        </w:rPr>
        <w:t>siguranță,</w:t>
      </w:r>
      <w:r w:rsidR="00D330AE" w:rsidRPr="00E30D70">
        <w:rPr>
          <w:rFonts w:eastAsia="SimSun" w:cs="Arial"/>
        </w:rPr>
        <w:t xml:space="preserve"> principalele mijloace sunt:</w:t>
      </w:r>
    </w:p>
    <w:p w14:paraId="1BD9C0A9" w14:textId="5D3D9101" w:rsidR="00352D18" w:rsidRPr="00DA5816" w:rsidRDefault="00352D18" w:rsidP="0053026E">
      <w:pPr>
        <w:spacing w:line="360" w:lineRule="auto"/>
        <w:ind w:firstLine="720"/>
        <w:jc w:val="both"/>
        <w:rPr>
          <w:lang w:val="it-IT"/>
        </w:rPr>
      </w:pPr>
      <w:r w:rsidRPr="00E30D70">
        <w:rPr>
          <w:lang w:val="it-IT"/>
        </w:rPr>
        <w:t>- optimizarea tarifului contractat</w:t>
      </w:r>
      <w:r w:rsidR="00E26239" w:rsidRPr="00E30D70">
        <w:rPr>
          <w:lang w:val="it-IT"/>
        </w:rPr>
        <w:t xml:space="preserve"> (se referă la tarife diferite pe zone orare pentru consumul de energie electrica (exemplu: tarif de zi si tarif de noapte))</w:t>
      </w:r>
      <w:r w:rsidRPr="00E30D70">
        <w:rPr>
          <w:lang w:val="it-IT"/>
        </w:rPr>
        <w:t>;</w:t>
      </w:r>
      <w:r w:rsidRPr="00DA5816">
        <w:rPr>
          <w:lang w:val="it-IT"/>
        </w:rPr>
        <w:t xml:space="preserve">  </w:t>
      </w:r>
    </w:p>
    <w:p w14:paraId="0BC0C959" w14:textId="77777777" w:rsidR="00352D18" w:rsidRPr="00DA5816" w:rsidRDefault="00352D18" w:rsidP="0053026E">
      <w:pPr>
        <w:spacing w:line="360" w:lineRule="auto"/>
        <w:ind w:firstLine="720"/>
        <w:jc w:val="both"/>
        <w:rPr>
          <w:lang w:val="it-IT"/>
        </w:rPr>
      </w:pPr>
      <w:r w:rsidRPr="00DA5816">
        <w:rPr>
          <w:lang w:val="it-IT"/>
        </w:rPr>
        <w:t>- îmbunătăţirea sistemului de comandă şi control al instalaţiei;</w:t>
      </w:r>
    </w:p>
    <w:p w14:paraId="7DF9066A" w14:textId="77777777" w:rsidR="00352D18" w:rsidRDefault="00352D18" w:rsidP="0053026E">
      <w:pPr>
        <w:spacing w:line="360" w:lineRule="auto"/>
        <w:ind w:firstLine="720"/>
        <w:jc w:val="both"/>
        <w:rPr>
          <w:lang w:val="it-IT"/>
        </w:rPr>
      </w:pPr>
      <w:r w:rsidRPr="00DA5816">
        <w:rPr>
          <w:lang w:val="it-IT"/>
        </w:rPr>
        <w:t>- optimizarea timpilor de funcţionare a instalaţiei.</w:t>
      </w:r>
    </w:p>
    <w:p w14:paraId="31F301D9" w14:textId="77777777" w:rsidR="00D330AE" w:rsidRPr="00DA5816" w:rsidRDefault="00D330AE" w:rsidP="0053026E">
      <w:pPr>
        <w:spacing w:line="360" w:lineRule="auto"/>
        <w:ind w:firstLine="720"/>
        <w:jc w:val="both"/>
        <w:rPr>
          <w:lang w:val="it-IT"/>
        </w:rPr>
      </w:pPr>
      <w:r w:rsidRPr="00DA5816">
        <w:rPr>
          <w:lang w:val="it-IT"/>
        </w:rPr>
        <w:t xml:space="preserve">Conform noilor cerinţe cele mai cerute şi utilizate tipuri de aparate de iluminat sunt aparatele cu </w:t>
      </w:r>
      <w:r w:rsidRPr="00DA5816">
        <w:rPr>
          <w:b/>
          <w:lang w:val="it-IT"/>
        </w:rPr>
        <w:t>tehnologie LED.</w:t>
      </w:r>
    </w:p>
    <w:p w14:paraId="529AA4F8" w14:textId="77777777" w:rsidR="00D330AE" w:rsidRPr="007F6C5F" w:rsidRDefault="00D330AE" w:rsidP="0053026E">
      <w:pPr>
        <w:spacing w:line="360" w:lineRule="auto"/>
        <w:ind w:firstLine="720"/>
        <w:jc w:val="both"/>
        <w:rPr>
          <w:lang w:val="it-IT"/>
        </w:rPr>
      </w:pPr>
      <w:r w:rsidRPr="00DA5816">
        <w:rPr>
          <w:lang w:val="en-GB"/>
        </w:rPr>
        <w:lastRenderedPageBreak/>
        <w:t>LED (Lighting Emitting Diode) este un dispozitiv optoelectronic capabil să emită lumin</w:t>
      </w:r>
      <w:r>
        <w:rPr>
          <w:lang w:val="en-GB"/>
        </w:rPr>
        <w:t>ă</w:t>
      </w:r>
      <w:r w:rsidRPr="00DA5816">
        <w:rPr>
          <w:lang w:val="en-GB"/>
        </w:rPr>
        <w:t xml:space="preserve"> atunci când este parcurs de un curent electric. </w:t>
      </w:r>
      <w:r w:rsidRPr="007F6C5F">
        <w:rPr>
          <w:lang w:val="it-IT"/>
        </w:rPr>
        <w:t xml:space="preserve">Un corp de iluminat cu LED are un randament foarte ridicat spre deosebire de alte tehnologii, precum lămpile cu halogen sau lămpile cu incandescenţă ale căror randamente sunt foarte scăzute. </w:t>
      </w:r>
    </w:p>
    <w:p w14:paraId="11B78E58" w14:textId="77777777" w:rsidR="00D330AE" w:rsidRDefault="00D330AE" w:rsidP="0053026E">
      <w:pPr>
        <w:spacing w:line="360" w:lineRule="auto"/>
        <w:ind w:firstLine="720"/>
        <w:jc w:val="both"/>
        <w:rPr>
          <w:lang w:val="it-IT"/>
        </w:rPr>
      </w:pPr>
      <w:r w:rsidRPr="00DA5816">
        <w:rPr>
          <w:lang w:val="it-IT"/>
        </w:rPr>
        <w:t>Sistemele cu LED-uri produc mai multă lumină pe watt consumat decât lămpile obişnuite. Controlul strict al dispersiei luminii realizat prin sistemul optic cu lentile pentru focalizarea fasciculului de lumină de form</w:t>
      </w:r>
      <w:r>
        <w:rPr>
          <w:lang w:val="it-IT"/>
        </w:rPr>
        <w:t>ă</w:t>
      </w:r>
      <w:r w:rsidRPr="00DA5816">
        <w:rPr>
          <w:lang w:val="it-IT"/>
        </w:rPr>
        <w:t xml:space="preserve"> dreptunghiulară asigură protecţia contra poluării luminoase. Lentilele au un rol foarte important pentru că, pe lângă că reduc pierderile de lumină</w:t>
      </w:r>
      <w:r>
        <w:rPr>
          <w:lang w:val="it-IT"/>
        </w:rPr>
        <w:t>,</w:t>
      </w:r>
      <w:r w:rsidRPr="00DA5816">
        <w:rPr>
          <w:lang w:val="it-IT"/>
        </w:rPr>
        <w:t xml:space="preserve"> elimină şi riscul de orbire provocat de strălucirea luminilor, iar pentru iluminatul public este situat la 120° pentru a produce disiparea luminii în iluminatul stradal.</w:t>
      </w:r>
    </w:p>
    <w:p w14:paraId="49DC8E0D" w14:textId="1115A682" w:rsidR="00D330AE" w:rsidRDefault="00D330AE" w:rsidP="0053026E">
      <w:pPr>
        <w:spacing w:line="360" w:lineRule="auto"/>
        <w:ind w:firstLine="720"/>
        <w:jc w:val="both"/>
        <w:rPr>
          <w:lang w:val="it-IT"/>
        </w:rPr>
      </w:pPr>
      <w:r w:rsidRPr="00DA5816">
        <w:rPr>
          <w:lang w:val="it-IT"/>
        </w:rPr>
        <w:t>Dispozitivele LED clasice au o durată de viaţă de 100.000 ore, pentru o scădere a gradului de iluminare la 80%, iar pentru modulele cu LED-uri înglobate în aparatele de iluminat, se garantează minim 50.000 ore. Această durată de viaţă foarte ridicată a aparatelor de iluminat cu LED conduce la costuri reduse de mentenanţă a sistemului de iluminat, oferind fezabilitatea reducerii costurilor reale de investiţii.</w:t>
      </w:r>
    </w:p>
    <w:p w14:paraId="288450DA" w14:textId="4620606E" w:rsidR="00D330AE" w:rsidRPr="00AF1395" w:rsidRDefault="00D330AE" w:rsidP="00AF1395">
      <w:pPr>
        <w:suppressAutoHyphens/>
        <w:spacing w:line="360" w:lineRule="auto"/>
        <w:ind w:firstLine="708"/>
        <w:contextualSpacing/>
        <w:jc w:val="both"/>
        <w:rPr>
          <w:rFonts w:eastAsia="Times New Roman" w:cs="Arial"/>
          <w:color w:val="000000"/>
          <w:szCs w:val="24"/>
          <w:lang w:eastAsia="ro-RO"/>
        </w:rPr>
      </w:pPr>
      <w:r>
        <w:rPr>
          <w:rFonts w:eastAsia="SimSun" w:cs="Arial"/>
        </w:rPr>
        <w:t xml:space="preserve">Prin urmare, se propun următoarele obiective pentru </w:t>
      </w:r>
      <w:r>
        <w:rPr>
          <w:rFonts w:eastAsia="Times New Roman" w:cs="Arial"/>
          <w:color w:val="000000"/>
          <w:szCs w:val="24"/>
          <w:lang w:eastAsia="ro-RO"/>
        </w:rPr>
        <w:t xml:space="preserve">reducerea consumului de energie electrică (şi implicit a emisiilor de </w:t>
      </w:r>
      <w:r>
        <w:rPr>
          <w:rFonts w:eastAsia="Times New Roman" w:cs="Arial"/>
          <w:szCs w:val="24"/>
          <w:lang w:eastAsia="ar-SA"/>
        </w:rPr>
        <w:t>CO</w:t>
      </w:r>
      <w:r>
        <w:rPr>
          <w:rFonts w:eastAsia="Times New Roman" w:cs="Arial"/>
          <w:szCs w:val="24"/>
          <w:vertAlign w:val="subscript"/>
          <w:lang w:eastAsia="ar-SA"/>
        </w:rPr>
        <w:t>2</w:t>
      </w:r>
      <w:r>
        <w:rPr>
          <w:rFonts w:eastAsia="Times New Roman" w:cs="Arial"/>
          <w:szCs w:val="24"/>
          <w:lang w:eastAsia="ar-SA"/>
        </w:rPr>
        <w:t xml:space="preserve">) și pentru </w:t>
      </w:r>
      <w:r>
        <w:rPr>
          <w:rFonts w:eastAsia="Times New Roman" w:cs="Arial"/>
          <w:color w:val="000000"/>
          <w:szCs w:val="24"/>
          <w:lang w:eastAsia="ro-RO"/>
        </w:rPr>
        <w:t>scăderea cheltuilelilor generate de iluminatul public</w:t>
      </w:r>
      <w:r w:rsidR="00706CC3">
        <w:rPr>
          <w:rFonts w:eastAsia="Times New Roman" w:cs="Arial"/>
          <w:color w:val="000000"/>
          <w:szCs w:val="24"/>
          <w:lang w:eastAsia="ro-RO"/>
        </w:rPr>
        <w:t>, așa cum rezultă și din analiza SWOT</w:t>
      </w:r>
      <w:r>
        <w:rPr>
          <w:rFonts w:eastAsia="Times New Roman" w:cs="Arial"/>
          <w:color w:val="000000"/>
          <w:szCs w:val="24"/>
          <w:lang w:eastAsia="ro-RO"/>
        </w:rPr>
        <w:t>:</w:t>
      </w:r>
    </w:p>
    <w:p w14:paraId="654AD150" w14:textId="6AC86ABE" w:rsidR="00D330AE" w:rsidRPr="007F6C5F" w:rsidRDefault="00D330AE" w:rsidP="0053026E">
      <w:pPr>
        <w:pStyle w:val="ListParagraph"/>
        <w:numPr>
          <w:ilvl w:val="0"/>
          <w:numId w:val="18"/>
        </w:numPr>
        <w:spacing w:line="360" w:lineRule="auto"/>
        <w:rPr>
          <w:rFonts w:eastAsia="SimSun" w:cs="Arial"/>
          <w:b/>
          <w:i/>
          <w:lang w:val="ro-RO"/>
        </w:rPr>
      </w:pPr>
      <w:r w:rsidRPr="007F6C5F">
        <w:rPr>
          <w:rFonts w:eastAsia="SimSun" w:cs="Arial"/>
          <w:b/>
          <w:i/>
          <w:lang w:val="ro-RO"/>
        </w:rPr>
        <w:t>Înlocuirea tuturor corpurilo</w:t>
      </w:r>
      <w:r w:rsidR="00B62509" w:rsidRPr="007F6C5F">
        <w:rPr>
          <w:rFonts w:eastAsia="SimSun" w:cs="Arial"/>
          <w:b/>
          <w:i/>
          <w:lang w:val="ro-RO"/>
        </w:rPr>
        <w:t xml:space="preserve">r de iluminat convenționale cu corpuri LED </w:t>
      </w:r>
      <w:r w:rsidR="000F08D4" w:rsidRPr="007F6C5F">
        <w:rPr>
          <w:rFonts w:eastAsia="SimSun" w:cs="Arial"/>
          <w:b/>
          <w:i/>
          <w:lang w:val="ro-RO"/>
        </w:rPr>
        <w:t xml:space="preserve">(acolo unde acestea nu există) </w:t>
      </w:r>
      <w:r w:rsidR="00B62509" w:rsidRPr="007F6C5F">
        <w:rPr>
          <w:rFonts w:eastAsia="SimSun" w:cs="Arial"/>
          <w:b/>
          <w:i/>
          <w:lang w:val="ro-RO"/>
        </w:rPr>
        <w:t xml:space="preserve">în următorii </w:t>
      </w:r>
      <w:r w:rsidR="007F7903">
        <w:rPr>
          <w:rFonts w:eastAsia="SimSun" w:cs="Arial"/>
          <w:b/>
          <w:i/>
          <w:lang w:val="ro-RO"/>
        </w:rPr>
        <w:t>3</w:t>
      </w:r>
      <w:r w:rsidR="00B62509" w:rsidRPr="007F6C5F">
        <w:rPr>
          <w:rFonts w:eastAsia="SimSun" w:cs="Arial"/>
          <w:b/>
          <w:i/>
          <w:lang w:val="ro-RO"/>
        </w:rPr>
        <w:t xml:space="preserve"> ani în zonele aferente </w:t>
      </w:r>
      <w:r w:rsidR="001978A5" w:rsidRPr="007F6C5F">
        <w:rPr>
          <w:rFonts w:eastAsia="SimSun" w:cs="Arial"/>
          <w:b/>
          <w:i/>
          <w:lang w:val="ro-RO"/>
        </w:rPr>
        <w:t xml:space="preserve">claselor M2, M3, M4, </w:t>
      </w:r>
      <w:r w:rsidR="00B62509" w:rsidRPr="007F6C5F">
        <w:rPr>
          <w:rFonts w:eastAsia="SimSun" w:cs="Arial"/>
          <w:b/>
          <w:i/>
          <w:lang w:val="ro-RO"/>
        </w:rPr>
        <w:t xml:space="preserve">urmând ca apoi să fie luată în considerare modernizarea și eficientizarea căilor de circulație </w:t>
      </w:r>
      <w:r w:rsidR="001978A5" w:rsidRPr="007F6C5F">
        <w:rPr>
          <w:rFonts w:eastAsia="SimSun" w:cs="Arial"/>
          <w:b/>
          <w:i/>
          <w:lang w:val="ro-RO"/>
        </w:rPr>
        <w:t>aferente zonelor M5 și M6</w:t>
      </w:r>
      <w:r w:rsidR="00B62509" w:rsidRPr="007F6C5F">
        <w:rPr>
          <w:rFonts w:eastAsia="SimSun" w:cs="Arial"/>
          <w:b/>
          <w:i/>
          <w:lang w:val="ro-RO"/>
        </w:rPr>
        <w:t xml:space="preserve">. </w:t>
      </w:r>
    </w:p>
    <w:p w14:paraId="5C2092D3" w14:textId="0CC0F17E" w:rsidR="00146E56" w:rsidRDefault="00146E56" w:rsidP="0096588D">
      <w:pPr>
        <w:spacing w:line="360" w:lineRule="auto"/>
        <w:ind w:left="360"/>
        <w:jc w:val="both"/>
        <w:rPr>
          <w:rFonts w:eastAsia="SimSun" w:cs="Arial"/>
        </w:rPr>
      </w:pPr>
      <w:r>
        <w:rPr>
          <w:rFonts w:eastAsia="SimSun" w:cs="Arial"/>
        </w:rPr>
        <w:t xml:space="preserve">Pentru modernizarea sistemului de iluminat Municipiul </w:t>
      </w:r>
      <w:r w:rsidR="009B3ABA">
        <w:rPr>
          <w:rFonts w:eastAsia="SimSun" w:cs="Arial"/>
        </w:rPr>
        <w:t>Satu Mare</w:t>
      </w:r>
      <w:r>
        <w:rPr>
          <w:rFonts w:eastAsia="SimSun" w:cs="Arial"/>
        </w:rPr>
        <w:t xml:space="preserve"> are in vedere accesarea de fonduri nerambursabile prin intermediul liniilor de finantare care sunt si vor fi disponibile in perioada urmatoare.</w:t>
      </w:r>
    </w:p>
    <w:p w14:paraId="5FFBA75A" w14:textId="472C882E" w:rsidR="007A6F20" w:rsidRDefault="00FF5E6A" w:rsidP="0053026E">
      <w:pPr>
        <w:spacing w:line="360" w:lineRule="auto"/>
        <w:ind w:firstLine="360"/>
        <w:jc w:val="both"/>
        <w:rPr>
          <w:rFonts w:eastAsia="SimSun" w:cs="Arial"/>
        </w:rPr>
      </w:pPr>
      <w:r>
        <w:rPr>
          <w:rFonts w:eastAsia="SimSun" w:cs="Arial"/>
        </w:rPr>
        <w:t>Î</w:t>
      </w:r>
      <w:r w:rsidR="005E08E7">
        <w:rPr>
          <w:rFonts w:eastAsia="SimSun" w:cs="Arial"/>
        </w:rPr>
        <w:t xml:space="preserve">n cazul modernizării și înlocuirii tuturor aparatelor de iluminat convenționale cu corpuri LED, valoarea consumului anual la nivelul întregului municipiu </w:t>
      </w:r>
      <w:r w:rsidR="00C317B8">
        <w:rPr>
          <w:rFonts w:eastAsia="SimSun" w:cs="Arial"/>
        </w:rPr>
        <w:t>va avea o scădere semnificativă</w:t>
      </w:r>
      <w:r w:rsidR="00046563" w:rsidRPr="00046563">
        <w:rPr>
          <w:rFonts w:eastAsia="SimSun" w:cs="Arial"/>
          <w:bCs/>
        </w:rPr>
        <w:t>.</w:t>
      </w:r>
    </w:p>
    <w:p w14:paraId="3825A7A8" w14:textId="16F5ED08" w:rsidR="005E08E7" w:rsidRPr="00013E8E" w:rsidRDefault="007A6F20" w:rsidP="0053026E">
      <w:pPr>
        <w:spacing w:line="360" w:lineRule="auto"/>
        <w:ind w:firstLine="709"/>
        <w:jc w:val="both"/>
        <w:rPr>
          <w:rFonts w:eastAsia="SimSun" w:cs="Arial"/>
        </w:rPr>
      </w:pPr>
      <w:r>
        <w:rPr>
          <w:rFonts w:eastAsia="SimSun" w:cs="Arial"/>
        </w:rPr>
        <w:t xml:space="preserve">O analiză de recuperare a costurilor în cazul înlocuirii tuturor corpurilor de iluminat convenționale cu corpuri LED </w:t>
      </w:r>
      <w:r w:rsidR="00013E8E">
        <w:rPr>
          <w:rFonts w:eastAsia="SimSun" w:cs="Arial"/>
        </w:rPr>
        <w:t>este prezentată în subcapitolul următor.</w:t>
      </w:r>
    </w:p>
    <w:p w14:paraId="067A7191" w14:textId="02F7EC33" w:rsidR="00745210" w:rsidRPr="00AF1395" w:rsidRDefault="00D330AE" w:rsidP="00AF1395">
      <w:pPr>
        <w:pStyle w:val="ListParagraph"/>
        <w:numPr>
          <w:ilvl w:val="0"/>
          <w:numId w:val="18"/>
        </w:numPr>
        <w:spacing w:line="360" w:lineRule="auto"/>
        <w:rPr>
          <w:rFonts w:eastAsia="SimSun" w:cs="Arial"/>
          <w:b/>
          <w:i/>
          <w:lang w:val="it-IT"/>
        </w:rPr>
      </w:pPr>
      <w:r w:rsidRPr="007F6C5F">
        <w:rPr>
          <w:rFonts w:eastAsia="SimSun" w:cs="Arial"/>
          <w:b/>
          <w:i/>
          <w:lang w:val="it-IT"/>
        </w:rPr>
        <w:lastRenderedPageBreak/>
        <w:t>Optimizarea programului de funcţionare a sistemului de iluminat public prin automatizarea timpilor de pornire şi oprire şi utilizarea dimmingului (reducerii controlate a nivelului de iluminare) în perioadele de trafic scăzut din timpul nopţii.</w:t>
      </w:r>
    </w:p>
    <w:p w14:paraId="0FFC21B4" w14:textId="2849D66E" w:rsidR="00D330AE" w:rsidRDefault="00D330AE" w:rsidP="0053026E">
      <w:pPr>
        <w:numPr>
          <w:ilvl w:val="0"/>
          <w:numId w:val="18"/>
        </w:numPr>
        <w:suppressAutoHyphens/>
        <w:spacing w:line="360" w:lineRule="auto"/>
        <w:contextualSpacing/>
        <w:jc w:val="both"/>
        <w:rPr>
          <w:rFonts w:eastAsia="Times New Roman" w:cs="Arial"/>
          <w:b/>
          <w:i/>
          <w:color w:val="000000"/>
          <w:szCs w:val="24"/>
          <w:lang w:eastAsia="ro-RO"/>
        </w:rPr>
      </w:pPr>
      <w:r w:rsidRPr="00D330AE">
        <w:rPr>
          <w:rFonts w:eastAsia="Times New Roman" w:cs="Arial"/>
          <w:b/>
          <w:i/>
          <w:color w:val="000000"/>
          <w:szCs w:val="24"/>
          <w:lang w:eastAsia="ro-RO"/>
        </w:rPr>
        <w:t>Implementarea unui sistem de control și telegestiune care va monitoriza şi comanda aparatele şi va reduce pierderile.</w:t>
      </w:r>
    </w:p>
    <w:p w14:paraId="1E735828" w14:textId="53C15B64" w:rsidR="007F599C" w:rsidRDefault="007F599C" w:rsidP="0053026E">
      <w:pPr>
        <w:numPr>
          <w:ilvl w:val="0"/>
          <w:numId w:val="18"/>
        </w:numPr>
        <w:suppressAutoHyphens/>
        <w:spacing w:line="360" w:lineRule="auto"/>
        <w:contextualSpacing/>
        <w:jc w:val="both"/>
        <w:rPr>
          <w:rFonts w:eastAsia="Times New Roman" w:cs="Arial"/>
          <w:b/>
          <w:i/>
          <w:color w:val="000000"/>
          <w:szCs w:val="24"/>
          <w:lang w:eastAsia="ro-RO"/>
        </w:rPr>
      </w:pPr>
      <w:r>
        <w:rPr>
          <w:rFonts w:eastAsia="Times New Roman" w:cs="Arial"/>
          <w:b/>
          <w:i/>
          <w:color w:val="000000"/>
          <w:szCs w:val="24"/>
          <w:lang w:eastAsia="ro-RO"/>
        </w:rPr>
        <w:t xml:space="preserve">Verificarea obligatorie la intervale de 2 ani a nivelului de iluminare prin efectuarea de măsurători luminotehnice, pe străzi indicate de Autoritatea Contractantă. </w:t>
      </w:r>
    </w:p>
    <w:p w14:paraId="571C6A33" w14:textId="6D37144B" w:rsidR="007F599C" w:rsidRDefault="007F599C" w:rsidP="0053026E">
      <w:pPr>
        <w:numPr>
          <w:ilvl w:val="0"/>
          <w:numId w:val="18"/>
        </w:numPr>
        <w:suppressAutoHyphens/>
        <w:spacing w:line="360" w:lineRule="auto"/>
        <w:contextualSpacing/>
        <w:jc w:val="both"/>
        <w:rPr>
          <w:rFonts w:eastAsia="Times New Roman" w:cs="Arial"/>
          <w:b/>
          <w:i/>
          <w:color w:val="000000"/>
          <w:szCs w:val="24"/>
          <w:lang w:eastAsia="ro-RO"/>
        </w:rPr>
      </w:pPr>
      <w:r>
        <w:rPr>
          <w:rFonts w:eastAsia="Times New Roman" w:cs="Arial"/>
          <w:b/>
          <w:i/>
          <w:color w:val="000000"/>
          <w:szCs w:val="24"/>
          <w:lang w:eastAsia="ro-RO"/>
        </w:rPr>
        <w:t>Verificarea obligatorie a conformității lucrărilor pe străzile modernizate.</w:t>
      </w:r>
    </w:p>
    <w:p w14:paraId="74A0DB5C" w14:textId="379A1538" w:rsidR="0053026E" w:rsidRPr="0096588D" w:rsidRDefault="00445D52" w:rsidP="00B37098">
      <w:pPr>
        <w:numPr>
          <w:ilvl w:val="0"/>
          <w:numId w:val="18"/>
        </w:numPr>
        <w:suppressAutoHyphens/>
        <w:spacing w:line="360" w:lineRule="auto"/>
        <w:contextualSpacing/>
        <w:jc w:val="both"/>
        <w:rPr>
          <w:rFonts w:eastAsia="Times New Roman" w:cs="Arial"/>
          <w:b/>
          <w:i/>
          <w:color w:val="000000"/>
          <w:szCs w:val="24"/>
          <w:lang w:eastAsia="ro-RO"/>
        </w:rPr>
      </w:pPr>
      <w:r w:rsidRPr="0096588D">
        <w:rPr>
          <w:rFonts w:eastAsia="Times New Roman" w:cs="Arial"/>
          <w:b/>
          <w:i/>
          <w:color w:val="000000"/>
          <w:szCs w:val="24"/>
          <w:lang w:eastAsia="ro-RO"/>
        </w:rPr>
        <w:t>Limitarea impactului asupra mediului.</w:t>
      </w:r>
    </w:p>
    <w:p w14:paraId="6E1C5FFE" w14:textId="440F55E0" w:rsidR="00445D52" w:rsidRPr="007F6C5F" w:rsidRDefault="00445D52" w:rsidP="0053026E">
      <w:pPr>
        <w:pStyle w:val="ListParagraph"/>
        <w:numPr>
          <w:ilvl w:val="0"/>
          <w:numId w:val="19"/>
        </w:numPr>
        <w:spacing w:line="360" w:lineRule="auto"/>
        <w:ind w:left="709" w:hanging="283"/>
        <w:contextualSpacing/>
        <w:rPr>
          <w:rFonts w:cs="Arial"/>
          <w:b/>
          <w:i/>
          <w:color w:val="000000"/>
          <w:lang w:val="it-IT" w:eastAsia="ro-RO"/>
        </w:rPr>
      </w:pPr>
      <w:r w:rsidRPr="007F6C5F">
        <w:rPr>
          <w:rFonts w:cs="Arial"/>
          <w:color w:val="000000"/>
          <w:lang w:val="it-IT" w:eastAsia="ro-RO"/>
        </w:rPr>
        <w:t>Evaluare produselor și a componentelor lor pentru întregul ciclu de viață.</w:t>
      </w:r>
    </w:p>
    <w:p w14:paraId="0D20F2CD" w14:textId="7870B80F" w:rsidR="00445D52" w:rsidRPr="007F6C5F" w:rsidRDefault="00445D52" w:rsidP="0053026E">
      <w:pPr>
        <w:pStyle w:val="ListParagraph"/>
        <w:numPr>
          <w:ilvl w:val="0"/>
          <w:numId w:val="19"/>
        </w:numPr>
        <w:spacing w:line="360" w:lineRule="auto"/>
        <w:ind w:left="709" w:hanging="283"/>
        <w:contextualSpacing/>
        <w:rPr>
          <w:rFonts w:cs="Arial"/>
          <w:b/>
          <w:i/>
          <w:color w:val="000000"/>
          <w:lang w:val="it-IT" w:eastAsia="ro-RO"/>
        </w:rPr>
      </w:pPr>
      <w:r w:rsidRPr="007F6C5F">
        <w:rPr>
          <w:rFonts w:cs="Arial"/>
          <w:color w:val="000000"/>
          <w:lang w:val="it-IT" w:eastAsia="ro-RO"/>
        </w:rPr>
        <w:t>Utilizarea de produse din material reciclabile.</w:t>
      </w:r>
    </w:p>
    <w:p w14:paraId="55AD67B7" w14:textId="6B97DB7F" w:rsidR="00445D52" w:rsidRPr="007F6C5F" w:rsidRDefault="00445D52" w:rsidP="0053026E">
      <w:pPr>
        <w:pStyle w:val="ListParagraph"/>
        <w:numPr>
          <w:ilvl w:val="0"/>
          <w:numId w:val="19"/>
        </w:numPr>
        <w:spacing w:line="360" w:lineRule="auto"/>
        <w:ind w:left="709" w:hanging="283"/>
        <w:contextualSpacing/>
        <w:rPr>
          <w:rFonts w:cs="Arial"/>
          <w:b/>
          <w:i/>
          <w:color w:val="000000"/>
          <w:lang w:val="it-IT" w:eastAsia="ro-RO"/>
        </w:rPr>
      </w:pPr>
      <w:r w:rsidRPr="007F6C5F">
        <w:rPr>
          <w:rFonts w:cs="Arial"/>
          <w:color w:val="000000"/>
          <w:lang w:val="it-IT" w:eastAsia="ro-RO"/>
        </w:rPr>
        <w:t>Reciclare selective la sfârșitul duratei de viață a produselor.</w:t>
      </w:r>
    </w:p>
    <w:p w14:paraId="2378C7DB" w14:textId="5D625820" w:rsidR="00445D52" w:rsidRPr="007F6C5F" w:rsidRDefault="00445D52" w:rsidP="0053026E">
      <w:pPr>
        <w:pStyle w:val="ListParagraph"/>
        <w:numPr>
          <w:ilvl w:val="0"/>
          <w:numId w:val="19"/>
        </w:numPr>
        <w:spacing w:line="360" w:lineRule="auto"/>
        <w:ind w:left="709" w:hanging="283"/>
        <w:contextualSpacing/>
        <w:rPr>
          <w:rFonts w:cs="Arial"/>
          <w:b/>
          <w:i/>
          <w:color w:val="000000"/>
          <w:lang w:val="it-IT" w:eastAsia="ro-RO"/>
        </w:rPr>
      </w:pPr>
      <w:r w:rsidRPr="007F6C5F">
        <w:rPr>
          <w:rFonts w:cs="Arial"/>
          <w:color w:val="000000"/>
          <w:lang w:val="it-IT" w:eastAsia="ro-RO"/>
        </w:rPr>
        <w:t>Limitarea poluării luminoase atmosferice (selectarea aparatelor de iluminat care duc la valori scăzute ale fluxului luminous pierdut, montarea aparatelor de iluminat la unghiuri de înclinare cu orizontala max. 15 grade).</w:t>
      </w:r>
    </w:p>
    <w:p w14:paraId="6D367639" w14:textId="744020E5" w:rsidR="00445D52" w:rsidRPr="007F6C5F" w:rsidRDefault="00445D52" w:rsidP="0053026E">
      <w:pPr>
        <w:pStyle w:val="ListParagraph"/>
        <w:numPr>
          <w:ilvl w:val="0"/>
          <w:numId w:val="19"/>
        </w:numPr>
        <w:spacing w:line="360" w:lineRule="auto"/>
        <w:ind w:left="709" w:hanging="283"/>
        <w:contextualSpacing/>
        <w:rPr>
          <w:rFonts w:cs="Arial"/>
          <w:b/>
          <w:i/>
          <w:color w:val="000000"/>
          <w:lang w:val="it-IT" w:eastAsia="ro-RO"/>
        </w:rPr>
      </w:pPr>
      <w:r w:rsidRPr="007F6C5F">
        <w:rPr>
          <w:rFonts w:cs="Arial"/>
          <w:color w:val="000000"/>
          <w:lang w:val="it-IT" w:eastAsia="ro-RO"/>
        </w:rPr>
        <w:t>Limitarea poluării luminoase de vecinătate (utilizarea de aparate de iluminat cu distribuții luminoase orientate spre spatial de iluminat).</w:t>
      </w:r>
    </w:p>
    <w:p w14:paraId="16119179" w14:textId="7F42F8AD" w:rsidR="00445D52" w:rsidRPr="007F6C5F" w:rsidRDefault="00445D52" w:rsidP="0053026E">
      <w:pPr>
        <w:pStyle w:val="ListParagraph"/>
        <w:numPr>
          <w:ilvl w:val="0"/>
          <w:numId w:val="19"/>
        </w:numPr>
        <w:spacing w:line="360" w:lineRule="auto"/>
        <w:ind w:left="709" w:hanging="283"/>
        <w:contextualSpacing/>
        <w:rPr>
          <w:rFonts w:cs="Arial"/>
          <w:b/>
          <w:i/>
          <w:color w:val="000000"/>
          <w:lang w:val="it-IT" w:eastAsia="ro-RO"/>
        </w:rPr>
      </w:pPr>
      <w:r w:rsidRPr="007F6C5F">
        <w:rPr>
          <w:rFonts w:cs="Arial"/>
          <w:color w:val="000000"/>
          <w:lang w:val="it-IT" w:eastAsia="ro-RO"/>
        </w:rPr>
        <w:t>Limitarea efectului de orbire asupra utilizatorilor</w:t>
      </w:r>
    </w:p>
    <w:p w14:paraId="5B3AF12C" w14:textId="236F7C82" w:rsidR="00445D52" w:rsidRPr="00445D52" w:rsidRDefault="00445D52" w:rsidP="0053026E">
      <w:pPr>
        <w:pStyle w:val="ListParagraph"/>
        <w:numPr>
          <w:ilvl w:val="0"/>
          <w:numId w:val="19"/>
        </w:numPr>
        <w:spacing w:line="360" w:lineRule="auto"/>
        <w:ind w:left="709" w:hanging="283"/>
        <w:contextualSpacing/>
        <w:rPr>
          <w:rFonts w:cs="Arial"/>
          <w:b/>
          <w:i/>
          <w:color w:val="000000"/>
          <w:lang w:eastAsia="ro-RO"/>
        </w:rPr>
      </w:pPr>
      <w:r>
        <w:rPr>
          <w:rFonts w:cs="Arial"/>
          <w:color w:val="000000"/>
          <w:lang w:eastAsia="ro-RO"/>
        </w:rPr>
        <w:t>Protejarea sănătății și siguranței publice</w:t>
      </w:r>
    </w:p>
    <w:p w14:paraId="474B00EE" w14:textId="208CCE19" w:rsidR="00445D52" w:rsidRPr="007F6C5F" w:rsidRDefault="00445D52" w:rsidP="0053026E">
      <w:pPr>
        <w:pStyle w:val="ListParagraph"/>
        <w:numPr>
          <w:ilvl w:val="0"/>
          <w:numId w:val="19"/>
        </w:numPr>
        <w:spacing w:line="360" w:lineRule="auto"/>
        <w:ind w:left="709" w:hanging="283"/>
        <w:contextualSpacing/>
        <w:rPr>
          <w:rFonts w:cs="Arial"/>
          <w:b/>
          <w:i/>
          <w:color w:val="000000"/>
          <w:lang w:val="it-IT" w:eastAsia="ro-RO"/>
        </w:rPr>
      </w:pPr>
      <w:r w:rsidRPr="007F6C5F">
        <w:rPr>
          <w:rFonts w:cs="Arial"/>
          <w:color w:val="000000"/>
          <w:lang w:val="it-IT" w:eastAsia="ro-RO"/>
        </w:rPr>
        <w:t>Interzicerea utilizării surselor cu temperature de culoare corelată mai mare de 4000 K.</w:t>
      </w:r>
    </w:p>
    <w:p w14:paraId="2362CE30" w14:textId="1751F49D" w:rsidR="00445D52" w:rsidRPr="007F6C5F" w:rsidRDefault="00445D52" w:rsidP="0053026E">
      <w:pPr>
        <w:pStyle w:val="ListParagraph"/>
        <w:numPr>
          <w:ilvl w:val="0"/>
          <w:numId w:val="19"/>
        </w:numPr>
        <w:spacing w:line="360" w:lineRule="auto"/>
        <w:ind w:left="709" w:hanging="283"/>
        <w:contextualSpacing/>
        <w:rPr>
          <w:rFonts w:cs="Arial"/>
          <w:b/>
          <w:i/>
          <w:color w:val="000000"/>
          <w:lang w:val="it-IT" w:eastAsia="ro-RO"/>
        </w:rPr>
      </w:pPr>
      <w:r w:rsidRPr="007F6C5F">
        <w:rPr>
          <w:rFonts w:cs="Arial"/>
          <w:color w:val="000000"/>
          <w:lang w:val="it-IT" w:eastAsia="ro-RO"/>
        </w:rPr>
        <w:t>Respectarea reglementărilor urbanistice aplicabile zonei conform documentațiilor de urbanism aprobate.</w:t>
      </w:r>
    </w:p>
    <w:p w14:paraId="54CB5392" w14:textId="3E21E614" w:rsidR="00445D52" w:rsidRPr="00445D52" w:rsidRDefault="00445D52" w:rsidP="0053026E">
      <w:pPr>
        <w:pStyle w:val="ListParagraph"/>
        <w:numPr>
          <w:ilvl w:val="0"/>
          <w:numId w:val="19"/>
        </w:numPr>
        <w:spacing w:line="360" w:lineRule="auto"/>
        <w:ind w:left="709" w:hanging="283"/>
        <w:contextualSpacing/>
        <w:rPr>
          <w:rFonts w:cs="Arial"/>
          <w:b/>
          <w:i/>
          <w:color w:val="000000"/>
          <w:lang w:eastAsia="ro-RO"/>
        </w:rPr>
      </w:pPr>
      <w:r>
        <w:rPr>
          <w:rFonts w:cs="Arial"/>
          <w:color w:val="000000"/>
          <w:lang w:eastAsia="ro-RO"/>
        </w:rPr>
        <w:t>Respectarea zonelor protejate.</w:t>
      </w:r>
    </w:p>
    <w:p w14:paraId="1131953A" w14:textId="77777777" w:rsidR="002F1315" w:rsidRDefault="002F1315" w:rsidP="00A049C2">
      <w:pPr>
        <w:spacing w:line="240" w:lineRule="auto"/>
        <w:rPr>
          <w:rFonts w:eastAsia="SimSun" w:cs="Arial"/>
          <w:b/>
        </w:rPr>
        <w:sectPr w:rsidR="002F1315" w:rsidSect="00BB2584">
          <w:headerReference w:type="default" r:id="rId21"/>
          <w:footerReference w:type="default" r:id="rId22"/>
          <w:pgSz w:w="11906" w:h="16838"/>
          <w:pgMar w:top="1134" w:right="992" w:bottom="1418" w:left="992" w:header="454" w:footer="454" w:gutter="0"/>
          <w:cols w:space="708"/>
          <w:docGrid w:linePitch="360"/>
        </w:sectPr>
      </w:pPr>
    </w:p>
    <w:p w14:paraId="45070957" w14:textId="67FDDDC4" w:rsidR="00445D52" w:rsidRDefault="00445D52" w:rsidP="00917029">
      <w:pPr>
        <w:spacing w:line="240" w:lineRule="auto"/>
        <w:ind w:firstLine="708"/>
        <w:rPr>
          <w:rFonts w:eastAsia="SimSun" w:cs="Arial"/>
          <w:b/>
        </w:rPr>
      </w:pPr>
    </w:p>
    <w:p w14:paraId="74A34385" w14:textId="61AA87D1" w:rsidR="0087361B" w:rsidRDefault="000C0256" w:rsidP="00926695">
      <w:r>
        <w:rPr>
          <w:noProof/>
          <w:lang w:val="en-US"/>
        </w:rPr>
        <w:drawing>
          <wp:anchor distT="0" distB="0" distL="114300" distR="114300" simplePos="0" relativeHeight="251656704" behindDoc="0" locked="0" layoutInCell="1" allowOverlap="1" wp14:anchorId="6252C14C" wp14:editId="09BAE067">
            <wp:simplePos x="904875" y="1247775"/>
            <wp:positionH relativeFrom="margin">
              <wp:align>center</wp:align>
            </wp:positionH>
            <wp:positionV relativeFrom="margin">
              <wp:align>center</wp:align>
            </wp:positionV>
            <wp:extent cx="9096375" cy="42398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9096692" cy="4240263"/>
                    </a:xfrm>
                    <a:prstGeom prst="rect">
                      <a:avLst/>
                    </a:prstGeom>
                  </pic:spPr>
                </pic:pic>
              </a:graphicData>
            </a:graphic>
            <wp14:sizeRelH relativeFrom="margin">
              <wp14:pctWidth>0</wp14:pctWidth>
            </wp14:sizeRelH>
            <wp14:sizeRelV relativeFrom="margin">
              <wp14:pctHeight>0</wp14:pctHeight>
            </wp14:sizeRelV>
          </wp:anchor>
        </w:drawing>
      </w:r>
      <w:r w:rsidR="001B5106">
        <w:tab/>
      </w:r>
      <w:r w:rsidR="001B5106">
        <w:tab/>
      </w:r>
    </w:p>
    <w:p w14:paraId="702672AF" w14:textId="66D70368" w:rsidR="0087361B" w:rsidRDefault="0087361B">
      <w:pPr>
        <w:spacing w:after="160"/>
        <w:rPr>
          <w:rFonts w:eastAsia="SimSun" w:cs="Arial"/>
          <w:b/>
          <w:bCs/>
          <w:iCs/>
          <w:sz w:val="26"/>
          <w:szCs w:val="28"/>
          <w:lang w:val="en-US" w:eastAsia="ar-SA"/>
        </w:rPr>
      </w:pPr>
    </w:p>
    <w:p w14:paraId="7BC8D2DC" w14:textId="77777777" w:rsidR="002F1315" w:rsidRDefault="002F1315" w:rsidP="001B5106">
      <w:pPr>
        <w:pStyle w:val="Heading2"/>
        <w:rPr>
          <w:rFonts w:eastAsia="SimSun"/>
        </w:rPr>
        <w:sectPr w:rsidR="002F1315" w:rsidSect="002F1315">
          <w:headerReference w:type="default" r:id="rId25"/>
          <w:pgSz w:w="16838" w:h="11906" w:orient="landscape"/>
          <w:pgMar w:top="992" w:right="1134" w:bottom="992" w:left="1418" w:header="454" w:footer="454" w:gutter="0"/>
          <w:cols w:space="708"/>
          <w:docGrid w:linePitch="360"/>
        </w:sectPr>
      </w:pPr>
    </w:p>
    <w:p w14:paraId="186D2D77" w14:textId="7DFCE52B" w:rsidR="00917029" w:rsidRPr="007F6C5F" w:rsidRDefault="0087361B" w:rsidP="0053026E">
      <w:pPr>
        <w:pStyle w:val="Heading2"/>
        <w:spacing w:before="0" w:after="0" w:line="360" w:lineRule="auto"/>
        <w:rPr>
          <w:rFonts w:eastAsia="SimSun"/>
          <w:lang w:val="it-IT"/>
        </w:rPr>
      </w:pPr>
      <w:r w:rsidRPr="007F6C5F">
        <w:rPr>
          <w:rFonts w:eastAsia="SimSun"/>
          <w:lang w:val="it-IT"/>
        </w:rPr>
        <w:lastRenderedPageBreak/>
        <w:tab/>
      </w:r>
      <w:r w:rsidR="0053026E" w:rsidRPr="007F6C5F">
        <w:rPr>
          <w:rFonts w:eastAsia="SimSun"/>
          <w:lang w:val="it-IT"/>
        </w:rPr>
        <w:tab/>
      </w:r>
      <w:bookmarkStart w:id="26" w:name="_Toc145321432"/>
      <w:r w:rsidR="004C4C64" w:rsidRPr="007F6C5F">
        <w:rPr>
          <w:rFonts w:eastAsia="SimSun"/>
          <w:lang w:val="it-IT"/>
        </w:rPr>
        <w:t>5</w:t>
      </w:r>
      <w:r w:rsidR="001B5106" w:rsidRPr="007F6C5F">
        <w:rPr>
          <w:rFonts w:eastAsia="SimSun"/>
          <w:lang w:val="it-IT"/>
        </w:rPr>
        <w:t xml:space="preserve">.3 </w:t>
      </w:r>
      <w:r w:rsidR="001A7BDF" w:rsidRPr="007F6C5F">
        <w:rPr>
          <w:rFonts w:eastAsia="SimSun"/>
          <w:lang w:val="it-IT"/>
        </w:rPr>
        <w:t>Identificarea proiectelor prioritare de eficiență energetică</w:t>
      </w:r>
      <w:bookmarkEnd w:id="26"/>
    </w:p>
    <w:p w14:paraId="6B5F00B2" w14:textId="005004B9" w:rsidR="00475ACA" w:rsidRPr="007F6C5F" w:rsidRDefault="00475ACA" w:rsidP="0053026E">
      <w:pPr>
        <w:spacing w:line="360" w:lineRule="auto"/>
        <w:rPr>
          <w:lang w:val="it-IT" w:eastAsia="ar-SA"/>
        </w:rPr>
      </w:pPr>
      <w:r w:rsidRPr="007F6C5F">
        <w:rPr>
          <w:lang w:val="it-IT" w:eastAsia="ar-SA"/>
        </w:rPr>
        <w:tab/>
        <w:t xml:space="preserve">O inlocuire a aparatelor de iluminat conventionale si trecerea la un iluminat cu led in tot orasul in urmatorii </w:t>
      </w:r>
      <w:r w:rsidR="007F7903">
        <w:rPr>
          <w:lang w:val="it-IT" w:eastAsia="ar-SA"/>
        </w:rPr>
        <w:t>3</w:t>
      </w:r>
      <w:r w:rsidRPr="007F6C5F">
        <w:rPr>
          <w:lang w:val="it-IT" w:eastAsia="ar-SA"/>
        </w:rPr>
        <w:t xml:space="preserve"> ani ar reprezenta un efort financiar urias pentru municipalitate. Din acest motiv consideram ca mult mai fezabila este inlocuirea treptata a aparatelor, incepand cu cele care genereaza consumuri mai mari (250W) si continuand apoi cu celelalte. </w:t>
      </w:r>
    </w:p>
    <w:p w14:paraId="5FD43892" w14:textId="77777777" w:rsidR="00E110A5" w:rsidRPr="007F6C5F" w:rsidRDefault="00475ACA" w:rsidP="0053026E">
      <w:pPr>
        <w:spacing w:line="360" w:lineRule="auto"/>
        <w:rPr>
          <w:lang w:val="it-IT" w:eastAsia="ar-SA"/>
        </w:rPr>
      </w:pPr>
      <w:r w:rsidRPr="007F6C5F">
        <w:rPr>
          <w:lang w:val="it-IT" w:eastAsia="ar-SA"/>
        </w:rPr>
        <w:t xml:space="preserve">Totodata trebuie tinut cont si de </w:t>
      </w:r>
      <w:r w:rsidR="00E110A5" w:rsidRPr="007F6C5F">
        <w:rPr>
          <w:lang w:val="it-IT" w:eastAsia="ar-SA"/>
        </w:rPr>
        <w:t>ritmul de desfasurare a proiectelor de modernizare strazi si de posibilitatea de a accesa fonduri nerambursabile disponibile in baza programelor de finantare.</w:t>
      </w:r>
    </w:p>
    <w:p w14:paraId="7ACB0DC6" w14:textId="4CE53C64" w:rsidR="00FC327E" w:rsidRPr="008D4A83" w:rsidRDefault="00FC327E" w:rsidP="0053026E">
      <w:pPr>
        <w:spacing w:line="360" w:lineRule="auto"/>
        <w:jc w:val="both"/>
        <w:rPr>
          <w:lang w:val="it-IT" w:eastAsia="ar-SA"/>
        </w:rPr>
      </w:pPr>
      <w:r w:rsidRPr="00E813D2">
        <w:rPr>
          <w:lang w:val="it-IT" w:eastAsia="ar-SA"/>
        </w:rPr>
        <w:tab/>
      </w:r>
      <w:r w:rsidR="00A915AD" w:rsidRPr="008D4A83">
        <w:rPr>
          <w:lang w:val="it-IT" w:eastAsia="ar-SA"/>
        </w:rPr>
        <w:t>Principalel</w:t>
      </w:r>
      <w:r w:rsidR="00B06FCB">
        <w:rPr>
          <w:lang w:val="it-IT" w:eastAsia="ar-SA"/>
        </w:rPr>
        <w:t>a</w:t>
      </w:r>
      <w:r w:rsidR="00A915AD" w:rsidRPr="008D4A83">
        <w:rPr>
          <w:lang w:val="it-IT" w:eastAsia="ar-SA"/>
        </w:rPr>
        <w:t xml:space="preserve"> </w:t>
      </w:r>
      <w:r w:rsidRPr="008D4A83">
        <w:rPr>
          <w:lang w:val="it-IT" w:eastAsia="ar-SA"/>
        </w:rPr>
        <w:t>surs</w:t>
      </w:r>
      <w:r w:rsidR="00B06FCB">
        <w:rPr>
          <w:lang w:val="it-IT" w:eastAsia="ar-SA"/>
        </w:rPr>
        <w:t>a</w:t>
      </w:r>
      <w:r w:rsidRPr="008D4A83">
        <w:rPr>
          <w:lang w:val="it-IT" w:eastAsia="ar-SA"/>
        </w:rPr>
        <w:t xml:space="preserve"> de finanțare a proiectelor de creștere a eficienței energetice</w:t>
      </w:r>
      <w:r w:rsidR="00CF44B4" w:rsidRPr="008D4A83">
        <w:rPr>
          <w:lang w:val="it-IT" w:eastAsia="ar-SA"/>
        </w:rPr>
        <w:t xml:space="preserve"> estimate pentru perioada urmatoare</w:t>
      </w:r>
      <w:r w:rsidRPr="008D4A83">
        <w:rPr>
          <w:lang w:val="it-IT" w:eastAsia="ar-SA"/>
        </w:rPr>
        <w:t xml:space="preserve"> sunt:</w:t>
      </w:r>
    </w:p>
    <w:p w14:paraId="1B3E7CF4" w14:textId="1977D592" w:rsidR="00FC327E" w:rsidRPr="008D4A83" w:rsidRDefault="00A915AD" w:rsidP="0053026E">
      <w:pPr>
        <w:pStyle w:val="ListParagraph"/>
        <w:numPr>
          <w:ilvl w:val="0"/>
          <w:numId w:val="27"/>
        </w:numPr>
        <w:spacing w:line="360" w:lineRule="auto"/>
        <w:rPr>
          <w:lang w:val="it-IT"/>
        </w:rPr>
      </w:pPr>
      <w:r w:rsidRPr="008D4A83">
        <w:rPr>
          <w:lang w:val="it-IT"/>
        </w:rPr>
        <w:t>Admin</w:t>
      </w:r>
      <w:r w:rsidR="00FC327E" w:rsidRPr="008D4A83">
        <w:rPr>
          <w:lang w:val="it-IT"/>
        </w:rPr>
        <w:t>istrația Fondului pentru Mediu (programe de iluminat public) ;</w:t>
      </w:r>
    </w:p>
    <w:p w14:paraId="79F9C938" w14:textId="4C8145BD" w:rsidR="00A9435E" w:rsidRPr="009C77D1" w:rsidRDefault="00A9435E" w:rsidP="005F742B">
      <w:pPr>
        <w:spacing w:line="360" w:lineRule="auto"/>
        <w:jc w:val="both"/>
        <w:rPr>
          <w:lang w:val="it-IT"/>
        </w:rPr>
      </w:pPr>
    </w:p>
    <w:p w14:paraId="394C7DE9" w14:textId="2415C608" w:rsidR="001C5E3E" w:rsidRDefault="001C5E3E" w:rsidP="001C5E3E">
      <w:pPr>
        <w:pStyle w:val="Heading2"/>
        <w:spacing w:before="0" w:after="0" w:line="360" w:lineRule="auto"/>
        <w:rPr>
          <w:rFonts w:eastAsia="SimSun"/>
          <w:lang w:val="it-IT"/>
        </w:rPr>
      </w:pPr>
      <w:r w:rsidRPr="009C77D1">
        <w:rPr>
          <w:rFonts w:eastAsia="SimSun"/>
          <w:lang w:val="it-IT"/>
        </w:rPr>
        <w:tab/>
      </w:r>
      <w:bookmarkStart w:id="27" w:name="_Toc145321433"/>
      <w:r w:rsidRPr="009C77D1">
        <w:rPr>
          <w:rFonts w:eastAsia="SimSun"/>
          <w:lang w:val="it-IT"/>
        </w:rPr>
        <w:t>5.4 Investiții necesare pentru modernizarea, îmbunătățirea cantitativă, calitativă și extinderea sistemului de iluminat public</w:t>
      </w:r>
      <w:bookmarkEnd w:id="27"/>
    </w:p>
    <w:p w14:paraId="725AE0AB" w14:textId="77777777" w:rsidR="009C77D1" w:rsidRPr="009C77D1" w:rsidRDefault="009C77D1" w:rsidP="009C77D1">
      <w:pPr>
        <w:rPr>
          <w:lang w:val="it-IT" w:eastAsia="ar-SA"/>
        </w:rPr>
      </w:pPr>
    </w:p>
    <w:p w14:paraId="2D3EAA45" w14:textId="3BE47C13" w:rsidR="009C77D1" w:rsidRPr="009C77D1" w:rsidRDefault="00A9435E" w:rsidP="005F742B">
      <w:pPr>
        <w:spacing w:line="360" w:lineRule="auto"/>
        <w:jc w:val="both"/>
      </w:pPr>
      <w:r w:rsidRPr="009C77D1">
        <w:rPr>
          <w:lang w:val="it-IT" w:eastAsia="ar-SA"/>
        </w:rPr>
        <w:t xml:space="preserve">Autoritățile administrației publice locale ale Municipiului </w:t>
      </w:r>
      <w:r w:rsidR="002D1FE6">
        <w:rPr>
          <w:lang w:val="it-IT" w:eastAsia="ar-SA"/>
        </w:rPr>
        <w:t>Satu Mare</w:t>
      </w:r>
      <w:r w:rsidRPr="009C77D1">
        <w:rPr>
          <w:lang w:val="it-IT" w:eastAsia="ar-SA"/>
        </w:rPr>
        <w:t xml:space="preserve"> urm</w:t>
      </w:r>
      <w:r w:rsidRPr="009C77D1">
        <w:rPr>
          <w:lang w:eastAsia="ar-SA"/>
        </w:rPr>
        <w:t>ăresc în continuare modernizarea</w:t>
      </w:r>
      <w:r w:rsidRPr="009C77D1">
        <w:rPr>
          <w:lang w:val="it-IT" w:eastAsia="ar-SA"/>
        </w:rPr>
        <w:t xml:space="preserve"> </w:t>
      </w:r>
      <w:r w:rsidR="00C3448C" w:rsidRPr="009C77D1">
        <w:rPr>
          <w:lang w:val="it-IT" w:eastAsia="ar-SA"/>
        </w:rPr>
        <w:t xml:space="preserve">și eficientizarea iluminatului existent printr-o serie de investiții absolut necesare </w:t>
      </w:r>
      <w:r w:rsidR="005F742B" w:rsidRPr="009C77D1">
        <w:rPr>
          <w:lang w:val="it-IT" w:eastAsia="ar-SA"/>
        </w:rPr>
        <w:t xml:space="preserve">municipalității. </w:t>
      </w:r>
      <w:r w:rsidR="005F742B" w:rsidRPr="009C77D1">
        <w:t xml:space="preserve">Din informaţiile primite de la serviciul de specialitate din cadrul primăriei Municipiului </w:t>
      </w:r>
      <w:r w:rsidR="002D1FE6">
        <w:t>Satu Mare</w:t>
      </w:r>
      <w:r w:rsidR="005F742B" w:rsidRPr="009C77D1">
        <w:t xml:space="preserve"> se urmăresc următoarele investiții:</w:t>
      </w:r>
    </w:p>
    <w:p w14:paraId="4E9FE6EE" w14:textId="442A27D4" w:rsidR="005F742B" w:rsidRPr="007D2087" w:rsidRDefault="005F742B" w:rsidP="009C77D1">
      <w:pPr>
        <w:pStyle w:val="ListParagraph"/>
        <w:numPr>
          <w:ilvl w:val="2"/>
          <w:numId w:val="46"/>
        </w:numPr>
        <w:spacing w:line="360" w:lineRule="auto"/>
        <w:rPr>
          <w:rFonts w:eastAsia="SimSun" w:cs="Arial"/>
          <w:b/>
          <w:iCs/>
          <w:u w:val="single"/>
          <w:lang w:val="ro-RO"/>
        </w:rPr>
      </w:pPr>
      <w:r w:rsidRPr="007D2087">
        <w:rPr>
          <w:rFonts w:eastAsia="SimSun" w:cs="Arial"/>
          <w:b/>
          <w:iCs/>
          <w:u w:val="single"/>
          <w:lang w:val="ro-RO"/>
        </w:rPr>
        <w:t xml:space="preserve">Înlocuirea tuturor corpurilor de iluminat convenționale cu corpuri LED în următorii </w:t>
      </w:r>
      <w:r w:rsidR="007F7903">
        <w:rPr>
          <w:rFonts w:eastAsia="SimSun" w:cs="Arial"/>
          <w:b/>
          <w:iCs/>
          <w:u w:val="single"/>
          <w:lang w:val="ro-RO"/>
        </w:rPr>
        <w:t>3</w:t>
      </w:r>
      <w:r w:rsidRPr="007D2087">
        <w:rPr>
          <w:rFonts w:eastAsia="SimSun" w:cs="Arial"/>
          <w:b/>
          <w:iCs/>
          <w:u w:val="single"/>
          <w:lang w:val="ro-RO"/>
        </w:rPr>
        <w:t xml:space="preserve"> ani în zonele aferente claselor M2, M3, M4, urmând ca apoi să fie luată în considerare modernizarea și eficientizarea căilor de circulație aferente zonelor M5 și M6. </w:t>
      </w:r>
    </w:p>
    <w:p w14:paraId="6DBFD219" w14:textId="6F90110B" w:rsidR="001C5E3E" w:rsidRPr="009C77D1" w:rsidRDefault="001C5E3E" w:rsidP="009C77D1">
      <w:pPr>
        <w:spacing w:line="360" w:lineRule="auto"/>
        <w:ind w:firstLine="360"/>
        <w:jc w:val="both"/>
        <w:rPr>
          <w:rFonts w:cs="Arial"/>
          <w:b/>
          <w:lang w:val="it-IT"/>
        </w:rPr>
      </w:pPr>
      <w:r w:rsidRPr="009C77D1">
        <w:rPr>
          <w:rFonts w:cs="Arial"/>
          <w:lang w:val="it-IT"/>
        </w:rPr>
        <w:t>În ceea ce privește introducerea aparatelor de iluminat performante cu tehnologie LED, un calcul rapid, care evaluează economia de energie electrică la nivelul întreg</w:t>
      </w:r>
      <w:r w:rsidR="009E2703">
        <w:rPr>
          <w:rFonts w:cs="Arial"/>
          <w:lang w:val="it-IT"/>
        </w:rPr>
        <w:t>ului municipiu</w:t>
      </w:r>
      <w:r w:rsidRPr="009C77D1">
        <w:rPr>
          <w:rFonts w:cs="Arial"/>
          <w:lang w:val="it-IT"/>
        </w:rPr>
        <w:t xml:space="preserve">, în cazul ipotetic al trecerii generalizate la iluminatul cu surse LED de mare putere evidențiază o posibilă economie de energie electrică și implicit de costuri de </w:t>
      </w:r>
      <w:r w:rsidRPr="00C317B8">
        <w:rPr>
          <w:rFonts w:cs="Arial"/>
          <w:b/>
          <w:lang w:val="it-IT"/>
        </w:rPr>
        <w:t xml:space="preserve">minim </w:t>
      </w:r>
      <w:r w:rsidR="00C317B8">
        <w:rPr>
          <w:rFonts w:cs="Arial"/>
          <w:b/>
          <w:lang w:val="it-IT"/>
        </w:rPr>
        <w:t>3</w:t>
      </w:r>
      <w:r w:rsidR="00C317B8" w:rsidRPr="00C317B8">
        <w:rPr>
          <w:rFonts w:cs="Arial"/>
          <w:b/>
          <w:lang w:val="it-IT"/>
        </w:rPr>
        <w:t>0</w:t>
      </w:r>
      <w:r w:rsidRPr="00C317B8">
        <w:rPr>
          <w:rFonts w:cs="Arial"/>
          <w:b/>
          <w:lang w:val="it-IT"/>
        </w:rPr>
        <w:t>%</w:t>
      </w:r>
      <w:r w:rsidRPr="009C77D1">
        <w:rPr>
          <w:rFonts w:cs="Arial"/>
          <w:b/>
          <w:lang w:val="it-IT"/>
        </w:rPr>
        <w:t xml:space="preserve"> anual. </w:t>
      </w:r>
    </w:p>
    <w:p w14:paraId="72EBE9A9" w14:textId="7FFD9C63" w:rsidR="001C5E3E" w:rsidRPr="009C77D1" w:rsidRDefault="001C5E3E" w:rsidP="009C77D1">
      <w:pPr>
        <w:spacing w:line="360" w:lineRule="auto"/>
        <w:ind w:firstLine="360"/>
        <w:jc w:val="both"/>
        <w:rPr>
          <w:rFonts w:cs="Arial"/>
          <w:lang w:val="it-IT"/>
        </w:rPr>
      </w:pPr>
      <w:r w:rsidRPr="009C77D1">
        <w:rPr>
          <w:rFonts w:cs="Arial"/>
          <w:lang w:val="it-IT"/>
        </w:rPr>
        <w:t xml:space="preserve">Desigur, acesta este un calcul ipotetic, efectuat pe baza unor informații generale. În realitate trebuie ținut cont de mai multe aspecte (performanțele diferite ale fiecărui model de aparat de iluminat, particularitățile fiecărei zone de iluminat etc.). În practică, se recomandă efectuarea unor studii tehnico-economice mai detaliate care să preceadă luarea unor decizii </w:t>
      </w:r>
      <w:r w:rsidRPr="009C77D1">
        <w:rPr>
          <w:rFonts w:cs="Arial"/>
          <w:lang w:val="it-IT"/>
        </w:rPr>
        <w:lastRenderedPageBreak/>
        <w:t xml:space="preserve">ce pot constitui teme precise pentru viitorul iluminatului în </w:t>
      </w:r>
      <w:r w:rsidR="00730B58" w:rsidRPr="009C77D1">
        <w:rPr>
          <w:rFonts w:cs="Arial"/>
          <w:lang w:val="it-IT"/>
        </w:rPr>
        <w:t xml:space="preserve">municipiul </w:t>
      </w:r>
      <w:r w:rsidR="002D1FE6">
        <w:rPr>
          <w:rFonts w:cs="Arial"/>
          <w:lang w:val="it-IT"/>
        </w:rPr>
        <w:t>Satu Mare</w:t>
      </w:r>
      <w:r w:rsidR="00730B58" w:rsidRPr="009C77D1">
        <w:rPr>
          <w:rFonts w:cs="Arial"/>
          <w:lang w:val="it-IT"/>
        </w:rPr>
        <w:t xml:space="preserve"> </w:t>
      </w:r>
      <w:r w:rsidRPr="009C77D1">
        <w:rPr>
          <w:rFonts w:cs="Arial"/>
          <w:lang w:val="it-IT"/>
        </w:rPr>
        <w:t>și pot fi înglobate în viitorul plan general de iluminat.</w:t>
      </w:r>
    </w:p>
    <w:p w14:paraId="7119CA1A" w14:textId="056B3E36" w:rsidR="005F742B" w:rsidRPr="009C77D1" w:rsidRDefault="005F742B" w:rsidP="009C77D1">
      <w:pPr>
        <w:spacing w:line="360" w:lineRule="auto"/>
        <w:rPr>
          <w:lang w:val="it-IT"/>
        </w:rPr>
      </w:pPr>
    </w:p>
    <w:p w14:paraId="28DDE570" w14:textId="7E9A2CCA" w:rsidR="00730B58" w:rsidRPr="009C77D1" w:rsidRDefault="00730B58" w:rsidP="009C77D1">
      <w:pPr>
        <w:spacing w:line="360" w:lineRule="auto"/>
        <w:jc w:val="both"/>
      </w:pPr>
      <w:r w:rsidRPr="009C77D1">
        <w:t>Investițiile recomandate pentru îmbunătățirea sistemului de iluminat public sunt cele necesare pentru aducerea și menținerea lui la nivelul criteriilor standardului SR EN 13201, atât în ceea ce privește performanțele cerute, cât și instrumentele necesare pentru a fi atinse, verificate periodic și păstrate în cadrul parametrilor legali. Astfel recomandam inlocuirea t</w:t>
      </w:r>
      <w:r w:rsidR="0096588D">
        <w:t>u</w:t>
      </w:r>
      <w:r w:rsidRPr="009C77D1">
        <w:t>turor corpurilor de iluminat vechi care nu respecta criteriilor standardului SR EN 13201 cu unele noi.</w:t>
      </w:r>
    </w:p>
    <w:p w14:paraId="5B0EEB02" w14:textId="0CF54759" w:rsidR="00730B58" w:rsidRPr="00F36206" w:rsidRDefault="00730B58" w:rsidP="009C77D1">
      <w:pPr>
        <w:spacing w:line="360" w:lineRule="auto"/>
        <w:jc w:val="both"/>
        <w:rPr>
          <w:b/>
          <w:bCs/>
          <w:lang w:val="it-IT" w:eastAsia="ar-SA"/>
        </w:rPr>
      </w:pPr>
      <w:r w:rsidRPr="009C77D1">
        <w:t xml:space="preserve">Costurile cu modernizarea iluminatului existent prin inlocuirea </w:t>
      </w:r>
      <w:r w:rsidRPr="009C77D1">
        <w:rPr>
          <w:lang w:val="it-IT" w:eastAsia="ar-SA"/>
        </w:rPr>
        <w:t xml:space="preserve">aparatelor de iluminat conventionale si trecerea la un iluminat cu led și implementarea unui sistem de management prin telegestiune se regăsesc </w:t>
      </w:r>
      <w:r w:rsidRPr="003800E7">
        <w:rPr>
          <w:lang w:val="it-IT" w:eastAsia="ar-SA"/>
        </w:rPr>
        <w:t xml:space="preserve">in </w:t>
      </w:r>
      <w:r w:rsidRPr="003800E7">
        <w:rPr>
          <w:b/>
          <w:bCs/>
          <w:lang w:val="it-IT" w:eastAsia="ar-SA"/>
        </w:rPr>
        <w:t xml:space="preserve">Anexa </w:t>
      </w:r>
      <w:r w:rsidR="00F36206">
        <w:rPr>
          <w:b/>
          <w:bCs/>
          <w:lang w:val="it-IT" w:eastAsia="ar-SA"/>
        </w:rPr>
        <w:t>5</w:t>
      </w:r>
      <w:r w:rsidRPr="003800E7">
        <w:rPr>
          <w:b/>
          <w:bCs/>
          <w:lang w:val="it-IT" w:eastAsia="ar-SA"/>
        </w:rPr>
        <w:t>.</w:t>
      </w:r>
      <w:r w:rsidRPr="009C77D1">
        <w:rPr>
          <w:lang w:val="it-IT" w:eastAsia="ar-SA"/>
        </w:rPr>
        <w:t xml:space="preserve"> </w:t>
      </w:r>
    </w:p>
    <w:p w14:paraId="77C84D25" w14:textId="15C7419A" w:rsidR="00730B58" w:rsidRPr="009C77D1" w:rsidRDefault="00730B58" w:rsidP="009C77D1">
      <w:pPr>
        <w:spacing w:line="360" w:lineRule="auto"/>
        <w:ind w:firstLine="708"/>
        <w:rPr>
          <w:rFonts w:cs="Arial"/>
          <w:b/>
        </w:rPr>
      </w:pPr>
      <w:r w:rsidRPr="009C77D1">
        <w:rPr>
          <w:rFonts w:cs="Arial"/>
          <w:b/>
        </w:rPr>
        <w:t>Costurile de realizare a investiției se justifică prin realizarea următoarelor lucrări de bază:</w:t>
      </w:r>
    </w:p>
    <w:p w14:paraId="11FA9BC2" w14:textId="77777777" w:rsidR="00730B58" w:rsidRPr="009C77D1" w:rsidRDefault="00730B58" w:rsidP="009C77D1">
      <w:pPr>
        <w:spacing w:line="360" w:lineRule="auto"/>
        <w:ind w:left="360" w:firstLine="360"/>
      </w:pPr>
      <w:r w:rsidRPr="009C77D1">
        <w:t>- Deconectare sistem de iluminat;</w:t>
      </w:r>
    </w:p>
    <w:p w14:paraId="563615C7" w14:textId="6B0A6C98" w:rsidR="00730B58" w:rsidRDefault="00730B58" w:rsidP="009C77D1">
      <w:pPr>
        <w:spacing w:line="360" w:lineRule="auto"/>
        <w:ind w:left="360" w:firstLine="360"/>
      </w:pPr>
      <w:r w:rsidRPr="009C77D1">
        <w:t>- Demontarea aparatelor de iluminat public existente;</w:t>
      </w:r>
    </w:p>
    <w:p w14:paraId="500E9E96" w14:textId="54933BA2" w:rsidR="00FE7317" w:rsidRPr="009C77D1" w:rsidRDefault="00FE7317" w:rsidP="00FE7317">
      <w:pPr>
        <w:spacing w:line="360" w:lineRule="auto"/>
        <w:ind w:left="360" w:firstLine="360"/>
      </w:pPr>
      <w:r w:rsidRPr="003800E7">
        <w:t>- Înlocuirea cablului și a stâlpilor, unde este cazul;</w:t>
      </w:r>
    </w:p>
    <w:p w14:paraId="73EE44E3" w14:textId="77777777" w:rsidR="00730B58" w:rsidRPr="009C77D1" w:rsidRDefault="00730B58" w:rsidP="009C77D1">
      <w:pPr>
        <w:spacing w:line="360" w:lineRule="auto"/>
        <w:ind w:left="360" w:firstLine="360"/>
      </w:pPr>
      <w:r w:rsidRPr="009C77D1">
        <w:t>- Demontarea brațelor și brățărilor de prindere existente;</w:t>
      </w:r>
    </w:p>
    <w:p w14:paraId="16D5B141" w14:textId="77777777" w:rsidR="00730B58" w:rsidRPr="009C77D1" w:rsidRDefault="00730B58" w:rsidP="009C77D1">
      <w:pPr>
        <w:spacing w:line="360" w:lineRule="auto"/>
        <w:ind w:left="360" w:firstLine="360"/>
      </w:pPr>
      <w:r w:rsidRPr="009C77D1">
        <w:t>- Montarea brațelor și brățărilor noi;</w:t>
      </w:r>
    </w:p>
    <w:p w14:paraId="1EFDB699" w14:textId="77777777" w:rsidR="00730B58" w:rsidRPr="009C77D1" w:rsidRDefault="00730B58" w:rsidP="009C77D1">
      <w:pPr>
        <w:spacing w:line="360" w:lineRule="auto"/>
        <w:ind w:left="360" w:firstLine="360"/>
      </w:pPr>
      <w:r w:rsidRPr="009C77D1">
        <w:t>- Montarea aparatelor de iluminat public pe stâlpii existenți;</w:t>
      </w:r>
    </w:p>
    <w:p w14:paraId="0652D6F7" w14:textId="77777777" w:rsidR="00730B58" w:rsidRPr="009C77D1" w:rsidRDefault="00730B58" w:rsidP="009C77D1">
      <w:pPr>
        <w:spacing w:line="360" w:lineRule="auto"/>
        <w:ind w:left="360" w:firstLine="360"/>
      </w:pPr>
      <w:r w:rsidRPr="009C77D1">
        <w:t>- Realizarea conexiunilor pentru aparatele de iluminat;</w:t>
      </w:r>
    </w:p>
    <w:p w14:paraId="330D6ADE" w14:textId="77777777" w:rsidR="00730B58" w:rsidRPr="009C77D1" w:rsidRDefault="00730B58" w:rsidP="009C77D1">
      <w:pPr>
        <w:spacing w:line="360" w:lineRule="auto"/>
        <w:ind w:firstLine="708"/>
        <w:rPr>
          <w:rFonts w:cs="Arial"/>
          <w:szCs w:val="24"/>
        </w:rPr>
      </w:pPr>
      <w:r w:rsidRPr="009C77D1">
        <w:t>- I</w:t>
      </w:r>
      <w:r w:rsidRPr="009C77D1">
        <w:rPr>
          <w:rFonts w:cs="Arial"/>
          <w:szCs w:val="24"/>
        </w:rPr>
        <w:t>nstalarea sistemului de management prin telegestiune;</w:t>
      </w:r>
    </w:p>
    <w:p w14:paraId="24C995C6" w14:textId="77777777" w:rsidR="00730B58" w:rsidRPr="009C77D1" w:rsidRDefault="00730B58" w:rsidP="009C77D1">
      <w:pPr>
        <w:spacing w:line="360" w:lineRule="auto"/>
        <w:ind w:firstLine="709"/>
        <w:rPr>
          <w:szCs w:val="24"/>
          <w:lang w:val="it-IT"/>
        </w:rPr>
      </w:pPr>
      <w:r w:rsidRPr="009C77D1">
        <w:rPr>
          <w:szCs w:val="24"/>
          <w:lang w:val="it-IT"/>
        </w:rPr>
        <w:t>- Configurare iniţială sistem de telegestiune;</w:t>
      </w:r>
    </w:p>
    <w:p w14:paraId="64839F93" w14:textId="77777777" w:rsidR="00730B58" w:rsidRPr="009C77D1" w:rsidRDefault="00730B58" w:rsidP="009C77D1">
      <w:pPr>
        <w:spacing w:line="360" w:lineRule="auto"/>
        <w:ind w:firstLine="708"/>
      </w:pPr>
      <w:r w:rsidRPr="009C77D1">
        <w:t>- Testare, verificare şi punere provizorie în funcţiune;</w:t>
      </w:r>
    </w:p>
    <w:p w14:paraId="592D8116" w14:textId="70D24DD9" w:rsidR="008A7A45" w:rsidRDefault="00730B58" w:rsidP="00C317B8">
      <w:pPr>
        <w:widowControl w:val="0"/>
        <w:spacing w:line="360" w:lineRule="auto"/>
        <w:ind w:left="360" w:firstLine="270"/>
      </w:pPr>
      <w:r w:rsidRPr="009C77D1">
        <w:t xml:space="preserve"> - Recepție lucrări şi punere în funcțiune</w:t>
      </w:r>
      <w:r w:rsidR="00FE7317">
        <w:t>.</w:t>
      </w:r>
    </w:p>
    <w:p w14:paraId="78790C29" w14:textId="77777777" w:rsidR="00963F9F" w:rsidRDefault="00963F9F" w:rsidP="00C317B8">
      <w:pPr>
        <w:widowControl w:val="0"/>
        <w:spacing w:line="360" w:lineRule="auto"/>
        <w:ind w:left="360" w:firstLine="270"/>
      </w:pPr>
    </w:p>
    <w:p w14:paraId="3149CF2D" w14:textId="77777777" w:rsidR="00963F9F" w:rsidRDefault="00963F9F" w:rsidP="00C317B8">
      <w:pPr>
        <w:widowControl w:val="0"/>
        <w:spacing w:line="360" w:lineRule="auto"/>
        <w:ind w:left="360" w:firstLine="270"/>
      </w:pPr>
    </w:p>
    <w:p w14:paraId="7C82D6DB" w14:textId="77777777" w:rsidR="00963F9F" w:rsidRDefault="00963F9F" w:rsidP="00C317B8">
      <w:pPr>
        <w:widowControl w:val="0"/>
        <w:spacing w:line="360" w:lineRule="auto"/>
        <w:ind w:left="360" w:firstLine="270"/>
      </w:pPr>
    </w:p>
    <w:p w14:paraId="4A81D520" w14:textId="77777777" w:rsidR="00963F9F" w:rsidRDefault="00963F9F" w:rsidP="00C317B8">
      <w:pPr>
        <w:widowControl w:val="0"/>
        <w:spacing w:line="360" w:lineRule="auto"/>
        <w:ind w:left="360" w:firstLine="270"/>
      </w:pPr>
    </w:p>
    <w:p w14:paraId="529BC765" w14:textId="77777777" w:rsidR="00963F9F" w:rsidRDefault="00963F9F" w:rsidP="00C317B8">
      <w:pPr>
        <w:widowControl w:val="0"/>
        <w:spacing w:line="360" w:lineRule="auto"/>
        <w:ind w:left="360" w:firstLine="270"/>
      </w:pPr>
    </w:p>
    <w:p w14:paraId="74F366CC" w14:textId="77777777" w:rsidR="00963F9F" w:rsidRDefault="00963F9F" w:rsidP="00C317B8">
      <w:pPr>
        <w:widowControl w:val="0"/>
        <w:spacing w:line="360" w:lineRule="auto"/>
        <w:ind w:left="360" w:firstLine="270"/>
      </w:pPr>
    </w:p>
    <w:p w14:paraId="0F0245D5" w14:textId="77777777" w:rsidR="00963F9F" w:rsidRDefault="00963F9F" w:rsidP="00C317B8">
      <w:pPr>
        <w:widowControl w:val="0"/>
        <w:spacing w:line="360" w:lineRule="auto"/>
        <w:ind w:left="360" w:firstLine="270"/>
      </w:pPr>
    </w:p>
    <w:p w14:paraId="0C3C82F7" w14:textId="77777777" w:rsidR="00963F9F" w:rsidRPr="00C317B8" w:rsidRDefault="00963F9F" w:rsidP="00C317B8">
      <w:pPr>
        <w:widowControl w:val="0"/>
        <w:spacing w:line="360" w:lineRule="auto"/>
        <w:ind w:left="360" w:firstLine="270"/>
      </w:pPr>
    </w:p>
    <w:p w14:paraId="3F6C6D9C" w14:textId="6327DF63" w:rsidR="008A7A45" w:rsidRPr="00C317B8" w:rsidRDefault="00C317B8" w:rsidP="009C77D1">
      <w:pPr>
        <w:pStyle w:val="ListParagraph"/>
        <w:numPr>
          <w:ilvl w:val="2"/>
          <w:numId w:val="46"/>
        </w:numPr>
        <w:spacing w:line="360" w:lineRule="auto"/>
        <w:rPr>
          <w:rFonts w:eastAsia="SimSun" w:cs="Arial"/>
          <w:b/>
          <w:iCs/>
          <w:u w:val="single"/>
        </w:rPr>
      </w:pPr>
      <w:r>
        <w:rPr>
          <w:rFonts w:eastAsia="SimSun" w:cs="Arial"/>
          <w:b/>
          <w:iCs/>
          <w:u w:val="single"/>
        </w:rPr>
        <w:lastRenderedPageBreak/>
        <w:t>S</w:t>
      </w:r>
      <w:r w:rsidR="008A7A45" w:rsidRPr="00C317B8">
        <w:rPr>
          <w:rFonts w:eastAsia="SimSun" w:cs="Arial"/>
          <w:b/>
          <w:iCs/>
          <w:u w:val="single"/>
        </w:rPr>
        <w:t>uprailuminarea trecerilor de pietoni</w:t>
      </w:r>
    </w:p>
    <w:p w14:paraId="1E3BD92A" w14:textId="18E088F8" w:rsidR="008A7A45" w:rsidRPr="00C317B8" w:rsidRDefault="008A7A45" w:rsidP="009C77D1">
      <w:pPr>
        <w:shd w:val="clear" w:color="auto" w:fill="FFFFFF"/>
        <w:spacing w:line="360" w:lineRule="auto"/>
        <w:ind w:firstLine="705"/>
        <w:jc w:val="both"/>
        <w:rPr>
          <w:rFonts w:eastAsia="Times New Roman" w:cs="Arial"/>
          <w:bCs/>
          <w:color w:val="000000"/>
          <w:szCs w:val="24"/>
        </w:rPr>
      </w:pPr>
      <w:r w:rsidRPr="00C317B8">
        <w:rPr>
          <w:rFonts w:eastAsia="Times New Roman" w:cs="Arial"/>
          <w:bCs/>
          <w:color w:val="000000"/>
          <w:szCs w:val="24"/>
        </w:rPr>
        <w:t xml:space="preserve">Pentru suprailuminarea trecerilor de pietoni </w:t>
      </w:r>
      <w:r w:rsidR="00C317B8">
        <w:rPr>
          <w:rFonts w:eastAsia="Times New Roman" w:cs="Arial"/>
          <w:bCs/>
          <w:color w:val="000000"/>
          <w:szCs w:val="24"/>
        </w:rPr>
        <w:t>sistemul de ilumi</w:t>
      </w:r>
      <w:r w:rsidR="00324119">
        <w:rPr>
          <w:rFonts w:eastAsia="Times New Roman" w:cs="Arial"/>
          <w:bCs/>
          <w:color w:val="000000"/>
          <w:szCs w:val="24"/>
        </w:rPr>
        <w:t>na</w:t>
      </w:r>
      <w:r w:rsidR="00C317B8">
        <w:rPr>
          <w:rFonts w:eastAsia="Times New Roman" w:cs="Arial"/>
          <w:bCs/>
          <w:color w:val="000000"/>
          <w:szCs w:val="24"/>
        </w:rPr>
        <w:t>t</w:t>
      </w:r>
      <w:r w:rsidRPr="00C317B8">
        <w:rPr>
          <w:rFonts w:eastAsia="Times New Roman" w:cs="Arial"/>
          <w:bCs/>
          <w:color w:val="000000"/>
          <w:szCs w:val="24"/>
        </w:rPr>
        <w:t xml:space="preserve"> cuprinde un numar de </w:t>
      </w:r>
      <w:r w:rsidRPr="00C317B8">
        <w:rPr>
          <w:rFonts w:eastAsia="Times New Roman" w:cs="Arial"/>
          <w:b/>
          <w:bCs/>
          <w:color w:val="000000"/>
          <w:szCs w:val="24"/>
        </w:rPr>
        <w:t xml:space="preserve"> </w:t>
      </w:r>
      <w:r w:rsidR="00E66F31">
        <w:rPr>
          <w:rFonts w:eastAsia="Times New Roman" w:cs="Arial"/>
          <w:b/>
          <w:bCs/>
          <w:color w:val="000000"/>
          <w:szCs w:val="24"/>
        </w:rPr>
        <w:t>46</w:t>
      </w:r>
      <w:r w:rsidRPr="00C317B8">
        <w:rPr>
          <w:rFonts w:eastAsia="Times New Roman" w:cs="Arial"/>
          <w:b/>
          <w:bCs/>
          <w:color w:val="000000"/>
          <w:szCs w:val="24"/>
        </w:rPr>
        <w:t xml:space="preserve"> buc.</w:t>
      </w:r>
      <w:r w:rsidRPr="00C317B8">
        <w:rPr>
          <w:rFonts w:eastAsia="Times New Roman" w:cs="Arial"/>
          <w:bCs/>
          <w:color w:val="000000"/>
          <w:szCs w:val="24"/>
        </w:rPr>
        <w:t xml:space="preserve"> stalpi de iluminat si </w:t>
      </w:r>
      <w:r w:rsidR="00E66F31">
        <w:rPr>
          <w:rFonts w:eastAsia="Times New Roman" w:cs="Arial"/>
          <w:b/>
          <w:bCs/>
          <w:color w:val="000000"/>
          <w:szCs w:val="24"/>
        </w:rPr>
        <w:t>46</w:t>
      </w:r>
      <w:r w:rsidRPr="00C317B8">
        <w:rPr>
          <w:rFonts w:eastAsia="Times New Roman" w:cs="Arial"/>
          <w:b/>
          <w:bCs/>
          <w:color w:val="000000"/>
          <w:szCs w:val="24"/>
        </w:rPr>
        <w:t xml:space="preserve"> buc.</w:t>
      </w:r>
      <w:r w:rsidRPr="00C317B8">
        <w:rPr>
          <w:rFonts w:eastAsia="Times New Roman" w:cs="Arial"/>
          <w:bCs/>
          <w:color w:val="000000"/>
          <w:szCs w:val="24"/>
        </w:rPr>
        <w:t xml:space="preserve"> aparate de iluminat speciale. </w:t>
      </w:r>
    </w:p>
    <w:p w14:paraId="3484B443" w14:textId="2595C7BE" w:rsidR="008A7A45" w:rsidRDefault="008A7A45" w:rsidP="0085596E">
      <w:pPr>
        <w:pStyle w:val="ListParagraph"/>
        <w:suppressAutoHyphens w:val="0"/>
        <w:spacing w:line="360" w:lineRule="auto"/>
        <w:ind w:left="0" w:firstLine="709"/>
        <w:contextualSpacing/>
        <w:rPr>
          <w:rFonts w:cs="Arial"/>
          <w:lang w:val="it-IT"/>
        </w:rPr>
      </w:pPr>
      <w:r w:rsidRPr="009C77D1">
        <w:rPr>
          <w:rFonts w:cs="Arial"/>
          <w:lang w:val="it-IT"/>
        </w:rPr>
        <w:t xml:space="preserve">Mai jos </w:t>
      </w:r>
      <w:r w:rsidR="001B3946" w:rsidRPr="009C77D1">
        <w:rPr>
          <w:rFonts w:cs="Arial"/>
          <w:lang w:val="it-IT"/>
        </w:rPr>
        <w:t xml:space="preserve">se regăsesc </w:t>
      </w:r>
      <w:r w:rsidRPr="009C77D1">
        <w:rPr>
          <w:rFonts w:cs="Arial"/>
          <w:lang w:val="it-IT"/>
        </w:rPr>
        <w:t>costuri pentru lucrările aferente suprailuminarii treceri</w:t>
      </w:r>
      <w:r w:rsidR="001B3946" w:rsidRPr="009C77D1">
        <w:rPr>
          <w:rFonts w:cs="Arial"/>
          <w:lang w:val="it-IT"/>
        </w:rPr>
        <w:t>lor</w:t>
      </w:r>
      <w:r w:rsidRPr="009C77D1">
        <w:rPr>
          <w:rFonts w:cs="Arial"/>
          <w:lang w:val="it-IT"/>
        </w:rPr>
        <w:t xml:space="preserve"> de pietoni</w:t>
      </w:r>
      <w:r w:rsidR="00C317B8">
        <w:rPr>
          <w:rFonts w:cs="Arial"/>
          <w:lang w:val="it-IT"/>
        </w:rPr>
        <w:t xml:space="preserve"> în cazul modernizării acestora</w:t>
      </w:r>
      <w:r w:rsidRPr="009C77D1">
        <w:rPr>
          <w:rFonts w:cs="Arial"/>
          <w:lang w:val="it-IT"/>
        </w:rPr>
        <w:t>.</w:t>
      </w:r>
    </w:p>
    <w:p w14:paraId="07782615" w14:textId="77777777" w:rsidR="00C317B8" w:rsidRPr="0085596E" w:rsidRDefault="00C317B8" w:rsidP="0085596E">
      <w:pPr>
        <w:pStyle w:val="ListParagraph"/>
        <w:suppressAutoHyphens w:val="0"/>
        <w:spacing w:line="360" w:lineRule="auto"/>
        <w:ind w:left="0" w:firstLine="709"/>
        <w:contextualSpacing/>
        <w:rPr>
          <w:rFonts w:cs="Arial"/>
          <w:lang w:val="it-IT"/>
        </w:rPr>
      </w:pPr>
    </w:p>
    <w:tbl>
      <w:tblPr>
        <w:tblStyle w:val="TableGrid"/>
        <w:tblW w:w="10312" w:type="dxa"/>
        <w:jc w:val="center"/>
        <w:tblLook w:val="04A0" w:firstRow="1" w:lastRow="0" w:firstColumn="1" w:lastColumn="0" w:noHBand="0" w:noVBand="1"/>
      </w:tblPr>
      <w:tblGrid>
        <w:gridCol w:w="1244"/>
        <w:gridCol w:w="1813"/>
        <w:gridCol w:w="1813"/>
        <w:gridCol w:w="1814"/>
        <w:gridCol w:w="1814"/>
        <w:gridCol w:w="1814"/>
      </w:tblGrid>
      <w:tr w:rsidR="008A7A45" w:rsidRPr="004F52F5" w14:paraId="6EE82236" w14:textId="77777777" w:rsidTr="008A7A45">
        <w:trPr>
          <w:cantSplit/>
          <w:trHeight w:val="47"/>
          <w:tblHeader/>
          <w:jc w:val="center"/>
        </w:trPr>
        <w:tc>
          <w:tcPr>
            <w:tcW w:w="10312" w:type="dxa"/>
            <w:gridSpan w:val="6"/>
            <w:tcBorders>
              <w:top w:val="single" w:sz="4" w:space="0" w:color="auto"/>
            </w:tcBorders>
            <w:vAlign w:val="center"/>
          </w:tcPr>
          <w:p w14:paraId="00699E3C" w14:textId="77777777" w:rsidR="008A7A45" w:rsidRPr="009C77D1" w:rsidRDefault="008A7A45" w:rsidP="008F7CC9">
            <w:pPr>
              <w:pStyle w:val="ListParagraph"/>
              <w:suppressAutoHyphens w:val="0"/>
              <w:ind w:left="0"/>
              <w:contextualSpacing/>
              <w:jc w:val="center"/>
              <w:rPr>
                <w:rFonts w:cs="Arial"/>
                <w:b/>
                <w:sz w:val="20"/>
                <w:szCs w:val="20"/>
              </w:rPr>
            </w:pPr>
            <w:r w:rsidRPr="009C77D1">
              <w:rPr>
                <w:rFonts w:cs="Arial"/>
                <w:b/>
                <w:sz w:val="20"/>
                <w:szCs w:val="20"/>
              </w:rPr>
              <w:t>Suprailuminare trecere pietoni</w:t>
            </w:r>
          </w:p>
        </w:tc>
      </w:tr>
      <w:tr w:rsidR="008A7A45" w:rsidRPr="004F52F5" w14:paraId="06CB7CF6" w14:textId="77777777" w:rsidTr="008A7A45">
        <w:trPr>
          <w:cantSplit/>
          <w:trHeight w:val="71"/>
          <w:tblHeader/>
          <w:jc w:val="center"/>
        </w:trPr>
        <w:tc>
          <w:tcPr>
            <w:tcW w:w="1244" w:type="dxa"/>
            <w:tcBorders>
              <w:top w:val="single" w:sz="4" w:space="0" w:color="auto"/>
            </w:tcBorders>
          </w:tcPr>
          <w:p w14:paraId="5A755738" w14:textId="77777777" w:rsidR="008A7A45" w:rsidRPr="009C77D1" w:rsidRDefault="008A7A45" w:rsidP="008F7CC9">
            <w:pPr>
              <w:pStyle w:val="ListParagraph"/>
              <w:suppressAutoHyphens w:val="0"/>
              <w:ind w:left="0"/>
              <w:contextualSpacing/>
              <w:jc w:val="center"/>
              <w:rPr>
                <w:rFonts w:cs="Arial"/>
                <w:b/>
                <w:sz w:val="20"/>
                <w:szCs w:val="20"/>
              </w:rPr>
            </w:pPr>
          </w:p>
        </w:tc>
        <w:tc>
          <w:tcPr>
            <w:tcW w:w="1813" w:type="dxa"/>
            <w:tcBorders>
              <w:top w:val="single" w:sz="4" w:space="0" w:color="auto"/>
            </w:tcBorders>
            <w:vAlign w:val="center"/>
          </w:tcPr>
          <w:p w14:paraId="629FF342" w14:textId="77777777" w:rsidR="008A7A45" w:rsidRPr="009C77D1" w:rsidRDefault="008A7A45" w:rsidP="008F7CC9">
            <w:pPr>
              <w:pStyle w:val="ListParagraph"/>
              <w:suppressAutoHyphens w:val="0"/>
              <w:ind w:left="0"/>
              <w:contextualSpacing/>
              <w:jc w:val="center"/>
              <w:rPr>
                <w:rFonts w:cs="Arial"/>
                <w:b/>
                <w:sz w:val="20"/>
                <w:szCs w:val="20"/>
              </w:rPr>
            </w:pPr>
            <w:r w:rsidRPr="009C77D1">
              <w:rPr>
                <w:rFonts w:cs="Arial"/>
                <w:b/>
                <w:sz w:val="20"/>
                <w:szCs w:val="20"/>
              </w:rPr>
              <w:t>M2</w:t>
            </w:r>
          </w:p>
        </w:tc>
        <w:tc>
          <w:tcPr>
            <w:tcW w:w="1813" w:type="dxa"/>
            <w:tcBorders>
              <w:top w:val="single" w:sz="4" w:space="0" w:color="auto"/>
            </w:tcBorders>
            <w:vAlign w:val="center"/>
          </w:tcPr>
          <w:p w14:paraId="2D4404BE" w14:textId="77777777" w:rsidR="008A7A45" w:rsidRPr="009C77D1" w:rsidRDefault="008A7A45" w:rsidP="008F7CC9">
            <w:pPr>
              <w:pStyle w:val="ListParagraph"/>
              <w:suppressAutoHyphens w:val="0"/>
              <w:ind w:left="0"/>
              <w:contextualSpacing/>
              <w:jc w:val="center"/>
              <w:rPr>
                <w:rFonts w:cs="Arial"/>
                <w:b/>
                <w:sz w:val="20"/>
                <w:szCs w:val="20"/>
              </w:rPr>
            </w:pPr>
            <w:r w:rsidRPr="009C77D1">
              <w:rPr>
                <w:rFonts w:cs="Arial"/>
                <w:b/>
                <w:sz w:val="20"/>
                <w:szCs w:val="20"/>
              </w:rPr>
              <w:t>M3</w:t>
            </w:r>
          </w:p>
        </w:tc>
        <w:tc>
          <w:tcPr>
            <w:tcW w:w="1814" w:type="dxa"/>
            <w:tcBorders>
              <w:top w:val="single" w:sz="4" w:space="0" w:color="auto"/>
            </w:tcBorders>
            <w:vAlign w:val="center"/>
          </w:tcPr>
          <w:p w14:paraId="2576B7BB" w14:textId="77777777" w:rsidR="008A7A45" w:rsidRPr="009C77D1" w:rsidRDefault="008A7A45" w:rsidP="008F7CC9">
            <w:pPr>
              <w:pStyle w:val="ListParagraph"/>
              <w:suppressAutoHyphens w:val="0"/>
              <w:ind w:left="0"/>
              <w:contextualSpacing/>
              <w:jc w:val="center"/>
              <w:rPr>
                <w:rFonts w:cs="Arial"/>
                <w:b/>
                <w:sz w:val="20"/>
                <w:szCs w:val="20"/>
              </w:rPr>
            </w:pPr>
            <w:r w:rsidRPr="009C77D1">
              <w:rPr>
                <w:rFonts w:cs="Arial"/>
                <w:b/>
                <w:sz w:val="20"/>
                <w:szCs w:val="20"/>
              </w:rPr>
              <w:t>M4</w:t>
            </w:r>
          </w:p>
        </w:tc>
        <w:tc>
          <w:tcPr>
            <w:tcW w:w="1814" w:type="dxa"/>
            <w:tcBorders>
              <w:top w:val="single" w:sz="4" w:space="0" w:color="auto"/>
            </w:tcBorders>
            <w:vAlign w:val="center"/>
          </w:tcPr>
          <w:p w14:paraId="56733814" w14:textId="77777777" w:rsidR="008A7A45" w:rsidRPr="009C77D1" w:rsidRDefault="008A7A45" w:rsidP="008F7CC9">
            <w:pPr>
              <w:pStyle w:val="ListParagraph"/>
              <w:suppressAutoHyphens w:val="0"/>
              <w:ind w:left="0"/>
              <w:contextualSpacing/>
              <w:jc w:val="center"/>
              <w:rPr>
                <w:rFonts w:cs="Arial"/>
                <w:b/>
                <w:sz w:val="20"/>
                <w:szCs w:val="20"/>
              </w:rPr>
            </w:pPr>
            <w:r w:rsidRPr="009C77D1">
              <w:rPr>
                <w:rFonts w:cs="Arial"/>
                <w:b/>
                <w:sz w:val="20"/>
                <w:szCs w:val="20"/>
              </w:rPr>
              <w:t>M5</w:t>
            </w:r>
          </w:p>
        </w:tc>
        <w:tc>
          <w:tcPr>
            <w:tcW w:w="1814" w:type="dxa"/>
            <w:tcBorders>
              <w:top w:val="single" w:sz="4" w:space="0" w:color="auto"/>
            </w:tcBorders>
            <w:vAlign w:val="center"/>
          </w:tcPr>
          <w:p w14:paraId="1D3B4B7B" w14:textId="77777777" w:rsidR="008A7A45" w:rsidRPr="009C77D1" w:rsidRDefault="008A7A45" w:rsidP="008F7CC9">
            <w:pPr>
              <w:pStyle w:val="ListParagraph"/>
              <w:suppressAutoHyphens w:val="0"/>
              <w:ind w:left="0"/>
              <w:contextualSpacing/>
              <w:jc w:val="center"/>
              <w:rPr>
                <w:rFonts w:cs="Arial"/>
                <w:b/>
                <w:sz w:val="20"/>
                <w:szCs w:val="20"/>
              </w:rPr>
            </w:pPr>
            <w:r w:rsidRPr="009C77D1">
              <w:rPr>
                <w:rFonts w:cs="Arial"/>
                <w:b/>
                <w:sz w:val="20"/>
                <w:szCs w:val="20"/>
              </w:rPr>
              <w:t>M6</w:t>
            </w:r>
          </w:p>
        </w:tc>
      </w:tr>
      <w:tr w:rsidR="008A7A45" w:rsidRPr="004F52F5" w14:paraId="1C1EB772" w14:textId="77777777" w:rsidTr="008A7A45">
        <w:trPr>
          <w:trHeight w:val="197"/>
          <w:jc w:val="center"/>
        </w:trPr>
        <w:tc>
          <w:tcPr>
            <w:tcW w:w="1244" w:type="dxa"/>
            <w:vAlign w:val="center"/>
          </w:tcPr>
          <w:p w14:paraId="4785A396"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1.</w:t>
            </w:r>
          </w:p>
        </w:tc>
        <w:tc>
          <w:tcPr>
            <w:tcW w:w="1813" w:type="dxa"/>
            <w:vAlign w:val="center"/>
          </w:tcPr>
          <w:p w14:paraId="6CE19080" w14:textId="77777777" w:rsidR="008A7A45" w:rsidRPr="009C77D1" w:rsidRDefault="008A7A45" w:rsidP="008F7CC9">
            <w:pPr>
              <w:pStyle w:val="ListParagraph"/>
              <w:suppressAutoHyphens w:val="0"/>
              <w:ind w:left="0"/>
              <w:contextualSpacing/>
              <w:jc w:val="center"/>
              <w:rPr>
                <w:rFonts w:cs="Arial"/>
                <w:sz w:val="20"/>
                <w:szCs w:val="20"/>
                <w:lang w:val="ro-RO"/>
              </w:rPr>
            </w:pPr>
            <w:r w:rsidRPr="009C77D1">
              <w:rPr>
                <w:rFonts w:cs="Arial"/>
                <w:sz w:val="20"/>
                <w:szCs w:val="20"/>
                <w:lang w:val="it-IT"/>
              </w:rPr>
              <w:t xml:space="preserve">Proiectare </w:t>
            </w:r>
            <w:r w:rsidRPr="009C77D1">
              <w:rPr>
                <w:rFonts w:cs="Arial"/>
                <w:sz w:val="20"/>
                <w:szCs w:val="20"/>
                <w:lang w:val="ro-RO"/>
              </w:rPr>
              <w:t>și studii de teren</w:t>
            </w:r>
          </w:p>
        </w:tc>
        <w:tc>
          <w:tcPr>
            <w:tcW w:w="1813" w:type="dxa"/>
          </w:tcPr>
          <w:p w14:paraId="247164A1" w14:textId="77777777" w:rsidR="008A7A45" w:rsidRPr="009C77D1" w:rsidRDefault="008A7A45" w:rsidP="008F7CC9">
            <w:pPr>
              <w:pStyle w:val="ListParagraph"/>
              <w:suppressAutoHyphens w:val="0"/>
              <w:ind w:left="0"/>
              <w:contextualSpacing/>
              <w:jc w:val="center"/>
              <w:rPr>
                <w:rFonts w:cs="Arial"/>
                <w:sz w:val="20"/>
                <w:szCs w:val="20"/>
                <w:lang w:val="it-IT"/>
              </w:rPr>
            </w:pPr>
            <w:r w:rsidRPr="009C77D1">
              <w:rPr>
                <w:rFonts w:cs="Arial"/>
                <w:sz w:val="20"/>
                <w:szCs w:val="20"/>
                <w:lang w:val="it-IT"/>
              </w:rPr>
              <w:t xml:space="preserve">Proiectare </w:t>
            </w:r>
            <w:r w:rsidRPr="009C77D1">
              <w:rPr>
                <w:rFonts w:cs="Arial"/>
                <w:sz w:val="20"/>
                <w:szCs w:val="20"/>
                <w:lang w:val="ro-RO"/>
              </w:rPr>
              <w:t>și studii de teren</w:t>
            </w:r>
          </w:p>
        </w:tc>
        <w:tc>
          <w:tcPr>
            <w:tcW w:w="1814" w:type="dxa"/>
          </w:tcPr>
          <w:p w14:paraId="2D2E3E25" w14:textId="77777777" w:rsidR="008A7A45" w:rsidRPr="009C77D1" w:rsidRDefault="008A7A45" w:rsidP="008F7CC9">
            <w:pPr>
              <w:pStyle w:val="ListParagraph"/>
              <w:suppressAutoHyphens w:val="0"/>
              <w:ind w:left="0"/>
              <w:contextualSpacing/>
              <w:jc w:val="center"/>
              <w:rPr>
                <w:rFonts w:cs="Arial"/>
                <w:sz w:val="20"/>
                <w:szCs w:val="20"/>
                <w:lang w:val="it-IT"/>
              </w:rPr>
            </w:pPr>
            <w:r w:rsidRPr="009C77D1">
              <w:rPr>
                <w:rFonts w:cs="Arial"/>
                <w:sz w:val="20"/>
                <w:szCs w:val="20"/>
                <w:lang w:val="it-IT"/>
              </w:rPr>
              <w:t xml:space="preserve">Proiectare </w:t>
            </w:r>
            <w:r w:rsidRPr="009C77D1">
              <w:rPr>
                <w:rFonts w:cs="Arial"/>
                <w:sz w:val="20"/>
                <w:szCs w:val="20"/>
                <w:lang w:val="ro-RO"/>
              </w:rPr>
              <w:t>și studii de teren</w:t>
            </w:r>
          </w:p>
        </w:tc>
        <w:tc>
          <w:tcPr>
            <w:tcW w:w="1814" w:type="dxa"/>
          </w:tcPr>
          <w:p w14:paraId="6212DA1F" w14:textId="77777777" w:rsidR="008A7A45" w:rsidRPr="009C77D1" w:rsidRDefault="008A7A45" w:rsidP="008F7CC9">
            <w:pPr>
              <w:pStyle w:val="ListParagraph"/>
              <w:suppressAutoHyphens w:val="0"/>
              <w:ind w:left="0"/>
              <w:contextualSpacing/>
              <w:jc w:val="center"/>
              <w:rPr>
                <w:rFonts w:cs="Arial"/>
                <w:sz w:val="20"/>
                <w:szCs w:val="20"/>
                <w:lang w:val="it-IT"/>
              </w:rPr>
            </w:pPr>
            <w:r w:rsidRPr="009C77D1">
              <w:rPr>
                <w:rFonts w:cs="Arial"/>
                <w:sz w:val="20"/>
                <w:szCs w:val="20"/>
                <w:lang w:val="it-IT"/>
              </w:rPr>
              <w:t xml:space="preserve">Proiectare </w:t>
            </w:r>
            <w:r w:rsidRPr="009C77D1">
              <w:rPr>
                <w:rFonts w:cs="Arial"/>
                <w:sz w:val="20"/>
                <w:szCs w:val="20"/>
                <w:lang w:val="ro-RO"/>
              </w:rPr>
              <w:t>și studii de teren</w:t>
            </w:r>
          </w:p>
        </w:tc>
        <w:tc>
          <w:tcPr>
            <w:tcW w:w="1814" w:type="dxa"/>
          </w:tcPr>
          <w:p w14:paraId="0846B873" w14:textId="77777777" w:rsidR="008A7A45" w:rsidRPr="009C77D1" w:rsidRDefault="008A7A45" w:rsidP="008F7CC9">
            <w:pPr>
              <w:pStyle w:val="ListParagraph"/>
              <w:suppressAutoHyphens w:val="0"/>
              <w:ind w:left="0"/>
              <w:contextualSpacing/>
              <w:jc w:val="center"/>
              <w:rPr>
                <w:rFonts w:cs="Arial"/>
                <w:sz w:val="20"/>
                <w:szCs w:val="20"/>
                <w:lang w:val="it-IT"/>
              </w:rPr>
            </w:pPr>
            <w:r w:rsidRPr="009C77D1">
              <w:rPr>
                <w:rFonts w:cs="Arial"/>
                <w:sz w:val="20"/>
                <w:szCs w:val="20"/>
                <w:lang w:val="it-IT"/>
              </w:rPr>
              <w:t xml:space="preserve">Proiectare </w:t>
            </w:r>
            <w:r w:rsidRPr="009C77D1">
              <w:rPr>
                <w:rFonts w:cs="Arial"/>
                <w:sz w:val="20"/>
                <w:szCs w:val="20"/>
                <w:lang w:val="ro-RO"/>
              </w:rPr>
              <w:t>și studii de teren</w:t>
            </w:r>
          </w:p>
        </w:tc>
      </w:tr>
      <w:tr w:rsidR="008A7A45" w:rsidRPr="004F52F5" w14:paraId="53880DF6" w14:textId="77777777" w:rsidTr="008A7A45">
        <w:trPr>
          <w:trHeight w:val="80"/>
          <w:jc w:val="center"/>
        </w:trPr>
        <w:tc>
          <w:tcPr>
            <w:tcW w:w="1244" w:type="dxa"/>
            <w:vAlign w:val="center"/>
          </w:tcPr>
          <w:p w14:paraId="61705592"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2.</w:t>
            </w:r>
          </w:p>
        </w:tc>
        <w:tc>
          <w:tcPr>
            <w:tcW w:w="1813" w:type="dxa"/>
            <w:vAlign w:val="center"/>
          </w:tcPr>
          <w:p w14:paraId="2D8FB4FB"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Obținere avize</w:t>
            </w:r>
          </w:p>
        </w:tc>
        <w:tc>
          <w:tcPr>
            <w:tcW w:w="1813" w:type="dxa"/>
            <w:vAlign w:val="center"/>
          </w:tcPr>
          <w:p w14:paraId="7D1ECD15"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Obținere avize</w:t>
            </w:r>
          </w:p>
        </w:tc>
        <w:tc>
          <w:tcPr>
            <w:tcW w:w="1814" w:type="dxa"/>
            <w:vAlign w:val="center"/>
          </w:tcPr>
          <w:p w14:paraId="21AE9EE9"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Obținere avize</w:t>
            </w:r>
          </w:p>
        </w:tc>
        <w:tc>
          <w:tcPr>
            <w:tcW w:w="1814" w:type="dxa"/>
            <w:vAlign w:val="center"/>
          </w:tcPr>
          <w:p w14:paraId="431302EC"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Obținere avize</w:t>
            </w:r>
          </w:p>
        </w:tc>
        <w:tc>
          <w:tcPr>
            <w:tcW w:w="1814" w:type="dxa"/>
            <w:vAlign w:val="center"/>
          </w:tcPr>
          <w:p w14:paraId="4B63ED01"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Obținere avize</w:t>
            </w:r>
          </w:p>
        </w:tc>
      </w:tr>
      <w:tr w:rsidR="008A7A45" w:rsidRPr="004F52F5" w14:paraId="26B1F835" w14:textId="77777777" w:rsidTr="008A7A45">
        <w:trPr>
          <w:trHeight w:val="47"/>
          <w:jc w:val="center"/>
        </w:trPr>
        <w:tc>
          <w:tcPr>
            <w:tcW w:w="1244" w:type="dxa"/>
            <w:vAlign w:val="center"/>
          </w:tcPr>
          <w:p w14:paraId="258C84F7"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3.</w:t>
            </w:r>
          </w:p>
        </w:tc>
        <w:tc>
          <w:tcPr>
            <w:tcW w:w="1813" w:type="dxa"/>
            <w:vAlign w:val="center"/>
          </w:tcPr>
          <w:p w14:paraId="1AD5AF1B"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Achiziție</w:t>
            </w:r>
          </w:p>
        </w:tc>
        <w:tc>
          <w:tcPr>
            <w:tcW w:w="1813" w:type="dxa"/>
            <w:vAlign w:val="center"/>
          </w:tcPr>
          <w:p w14:paraId="12AB5B34"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Achiziție</w:t>
            </w:r>
          </w:p>
        </w:tc>
        <w:tc>
          <w:tcPr>
            <w:tcW w:w="1814" w:type="dxa"/>
            <w:vAlign w:val="center"/>
          </w:tcPr>
          <w:p w14:paraId="52D69CCD"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Achiziție</w:t>
            </w:r>
          </w:p>
        </w:tc>
        <w:tc>
          <w:tcPr>
            <w:tcW w:w="1814" w:type="dxa"/>
            <w:vAlign w:val="center"/>
          </w:tcPr>
          <w:p w14:paraId="0E4A462F"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Achiziție</w:t>
            </w:r>
          </w:p>
        </w:tc>
        <w:tc>
          <w:tcPr>
            <w:tcW w:w="1814" w:type="dxa"/>
            <w:vAlign w:val="center"/>
          </w:tcPr>
          <w:p w14:paraId="52732728"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Achiziție</w:t>
            </w:r>
          </w:p>
        </w:tc>
      </w:tr>
      <w:tr w:rsidR="008A7A45" w:rsidRPr="004F52F5" w14:paraId="0884D350" w14:textId="77777777" w:rsidTr="008A7A45">
        <w:trPr>
          <w:trHeight w:val="233"/>
          <w:jc w:val="center"/>
        </w:trPr>
        <w:tc>
          <w:tcPr>
            <w:tcW w:w="1244" w:type="dxa"/>
            <w:vAlign w:val="center"/>
          </w:tcPr>
          <w:p w14:paraId="148BD875"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4.</w:t>
            </w:r>
          </w:p>
        </w:tc>
        <w:tc>
          <w:tcPr>
            <w:tcW w:w="1813" w:type="dxa"/>
            <w:vAlign w:val="center"/>
          </w:tcPr>
          <w:p w14:paraId="53FBB3C1"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Săpături și spargeri</w:t>
            </w:r>
          </w:p>
        </w:tc>
        <w:tc>
          <w:tcPr>
            <w:tcW w:w="1813" w:type="dxa"/>
            <w:vAlign w:val="center"/>
          </w:tcPr>
          <w:p w14:paraId="7A2BD63D"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Săpături și spargeri</w:t>
            </w:r>
          </w:p>
        </w:tc>
        <w:tc>
          <w:tcPr>
            <w:tcW w:w="1814" w:type="dxa"/>
            <w:vAlign w:val="center"/>
          </w:tcPr>
          <w:p w14:paraId="7EC6EE46"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Săpături și spargeri</w:t>
            </w:r>
          </w:p>
        </w:tc>
        <w:tc>
          <w:tcPr>
            <w:tcW w:w="1814" w:type="dxa"/>
            <w:vAlign w:val="center"/>
          </w:tcPr>
          <w:p w14:paraId="30AFE70C"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Săpături și spargeri</w:t>
            </w:r>
          </w:p>
        </w:tc>
        <w:tc>
          <w:tcPr>
            <w:tcW w:w="1814" w:type="dxa"/>
            <w:vAlign w:val="center"/>
          </w:tcPr>
          <w:p w14:paraId="673F7553"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Săpături și spargeri</w:t>
            </w:r>
          </w:p>
        </w:tc>
      </w:tr>
      <w:tr w:rsidR="008A7A45" w:rsidRPr="004F52F5" w14:paraId="404530B5" w14:textId="77777777" w:rsidTr="008A7A45">
        <w:trPr>
          <w:trHeight w:val="47"/>
          <w:jc w:val="center"/>
        </w:trPr>
        <w:tc>
          <w:tcPr>
            <w:tcW w:w="1244" w:type="dxa"/>
            <w:vAlign w:val="center"/>
          </w:tcPr>
          <w:p w14:paraId="6AAB5596"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5.</w:t>
            </w:r>
          </w:p>
        </w:tc>
        <w:tc>
          <w:tcPr>
            <w:tcW w:w="1813" w:type="dxa"/>
            <w:vAlign w:val="center"/>
          </w:tcPr>
          <w:p w14:paraId="49FF5E2B"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Pozare cabluri</w:t>
            </w:r>
          </w:p>
        </w:tc>
        <w:tc>
          <w:tcPr>
            <w:tcW w:w="1813" w:type="dxa"/>
            <w:vAlign w:val="center"/>
          </w:tcPr>
          <w:p w14:paraId="64CC6911"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Pozare cabluri</w:t>
            </w:r>
          </w:p>
        </w:tc>
        <w:tc>
          <w:tcPr>
            <w:tcW w:w="1814" w:type="dxa"/>
            <w:vAlign w:val="center"/>
          </w:tcPr>
          <w:p w14:paraId="10E79C07"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Pozare cabluri</w:t>
            </w:r>
          </w:p>
        </w:tc>
        <w:tc>
          <w:tcPr>
            <w:tcW w:w="1814" w:type="dxa"/>
            <w:vAlign w:val="center"/>
          </w:tcPr>
          <w:p w14:paraId="20596CC5"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Pozare cabluri</w:t>
            </w:r>
          </w:p>
        </w:tc>
        <w:tc>
          <w:tcPr>
            <w:tcW w:w="1814" w:type="dxa"/>
            <w:vAlign w:val="center"/>
          </w:tcPr>
          <w:p w14:paraId="21AE8C32"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Pozare cabluri</w:t>
            </w:r>
          </w:p>
        </w:tc>
      </w:tr>
      <w:tr w:rsidR="008A7A45" w:rsidRPr="004F52F5" w14:paraId="2BBE71C3" w14:textId="77777777" w:rsidTr="008A7A45">
        <w:trPr>
          <w:trHeight w:val="47"/>
          <w:jc w:val="center"/>
        </w:trPr>
        <w:tc>
          <w:tcPr>
            <w:tcW w:w="1244" w:type="dxa"/>
            <w:vAlign w:val="center"/>
          </w:tcPr>
          <w:p w14:paraId="396A61BA"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6.</w:t>
            </w:r>
          </w:p>
        </w:tc>
        <w:tc>
          <w:tcPr>
            <w:tcW w:w="1813" w:type="dxa"/>
            <w:vAlign w:val="center"/>
          </w:tcPr>
          <w:p w14:paraId="4133EB78"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stâlpi</w:t>
            </w:r>
          </w:p>
        </w:tc>
        <w:tc>
          <w:tcPr>
            <w:tcW w:w="1813" w:type="dxa"/>
            <w:vAlign w:val="center"/>
          </w:tcPr>
          <w:p w14:paraId="7FDD3EB2"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stâlpi</w:t>
            </w:r>
          </w:p>
        </w:tc>
        <w:tc>
          <w:tcPr>
            <w:tcW w:w="1814" w:type="dxa"/>
            <w:vAlign w:val="center"/>
          </w:tcPr>
          <w:p w14:paraId="65BB2647"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stâlpi</w:t>
            </w:r>
          </w:p>
        </w:tc>
        <w:tc>
          <w:tcPr>
            <w:tcW w:w="1814" w:type="dxa"/>
            <w:vAlign w:val="center"/>
          </w:tcPr>
          <w:p w14:paraId="57B8561F"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stâlpi</w:t>
            </w:r>
          </w:p>
        </w:tc>
        <w:tc>
          <w:tcPr>
            <w:tcW w:w="1814" w:type="dxa"/>
            <w:vAlign w:val="center"/>
          </w:tcPr>
          <w:p w14:paraId="55CCC56B"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stâlpi</w:t>
            </w:r>
          </w:p>
        </w:tc>
      </w:tr>
      <w:tr w:rsidR="008A7A45" w:rsidRPr="004F52F5" w14:paraId="1E45E5BE" w14:textId="77777777" w:rsidTr="008A7A45">
        <w:trPr>
          <w:trHeight w:val="47"/>
          <w:jc w:val="center"/>
        </w:trPr>
        <w:tc>
          <w:tcPr>
            <w:tcW w:w="1244" w:type="dxa"/>
            <w:vAlign w:val="center"/>
          </w:tcPr>
          <w:p w14:paraId="441F2227"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7.</w:t>
            </w:r>
          </w:p>
        </w:tc>
        <w:tc>
          <w:tcPr>
            <w:tcW w:w="1813" w:type="dxa"/>
            <w:vAlign w:val="center"/>
          </w:tcPr>
          <w:p w14:paraId="796E039D"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brațe de prindere</w:t>
            </w:r>
          </w:p>
        </w:tc>
        <w:tc>
          <w:tcPr>
            <w:tcW w:w="1813" w:type="dxa"/>
            <w:vAlign w:val="center"/>
          </w:tcPr>
          <w:p w14:paraId="0C8D88E3"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brațe de prindere</w:t>
            </w:r>
          </w:p>
        </w:tc>
        <w:tc>
          <w:tcPr>
            <w:tcW w:w="1814" w:type="dxa"/>
            <w:vAlign w:val="center"/>
          </w:tcPr>
          <w:p w14:paraId="2CC920D7"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brațe de prindere</w:t>
            </w:r>
          </w:p>
        </w:tc>
        <w:tc>
          <w:tcPr>
            <w:tcW w:w="1814" w:type="dxa"/>
            <w:vAlign w:val="center"/>
          </w:tcPr>
          <w:p w14:paraId="3AFDB0AC"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brațe de prindere</w:t>
            </w:r>
          </w:p>
        </w:tc>
        <w:tc>
          <w:tcPr>
            <w:tcW w:w="1814" w:type="dxa"/>
            <w:vAlign w:val="center"/>
          </w:tcPr>
          <w:p w14:paraId="316F84C9"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brațe de prindere</w:t>
            </w:r>
          </w:p>
        </w:tc>
      </w:tr>
      <w:tr w:rsidR="008A7A45" w:rsidRPr="004F52F5" w14:paraId="4635027F" w14:textId="77777777" w:rsidTr="008A7A45">
        <w:trPr>
          <w:trHeight w:val="47"/>
          <w:jc w:val="center"/>
        </w:trPr>
        <w:tc>
          <w:tcPr>
            <w:tcW w:w="1244" w:type="dxa"/>
            <w:vAlign w:val="center"/>
          </w:tcPr>
          <w:p w14:paraId="7A8B71E0"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8.</w:t>
            </w:r>
          </w:p>
        </w:tc>
        <w:tc>
          <w:tcPr>
            <w:tcW w:w="1813" w:type="dxa"/>
            <w:vAlign w:val="center"/>
          </w:tcPr>
          <w:p w14:paraId="529CA5FF"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AIL</w:t>
            </w:r>
          </w:p>
        </w:tc>
        <w:tc>
          <w:tcPr>
            <w:tcW w:w="1813" w:type="dxa"/>
            <w:vAlign w:val="center"/>
          </w:tcPr>
          <w:p w14:paraId="5E98F8C8"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AIL</w:t>
            </w:r>
          </w:p>
        </w:tc>
        <w:tc>
          <w:tcPr>
            <w:tcW w:w="1814" w:type="dxa"/>
            <w:vAlign w:val="center"/>
          </w:tcPr>
          <w:p w14:paraId="2D8D05FF"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AIL</w:t>
            </w:r>
          </w:p>
        </w:tc>
        <w:tc>
          <w:tcPr>
            <w:tcW w:w="1814" w:type="dxa"/>
            <w:vAlign w:val="center"/>
          </w:tcPr>
          <w:p w14:paraId="162BCC59"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AIL</w:t>
            </w:r>
          </w:p>
        </w:tc>
        <w:tc>
          <w:tcPr>
            <w:tcW w:w="1814" w:type="dxa"/>
            <w:vAlign w:val="center"/>
          </w:tcPr>
          <w:p w14:paraId="294B3B77"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Montare AIL</w:t>
            </w:r>
          </w:p>
        </w:tc>
      </w:tr>
      <w:tr w:rsidR="008A7A45" w:rsidRPr="004F52F5" w14:paraId="0EF7C6C1" w14:textId="77777777" w:rsidTr="008A7A45">
        <w:trPr>
          <w:trHeight w:val="567"/>
          <w:jc w:val="center"/>
        </w:trPr>
        <w:tc>
          <w:tcPr>
            <w:tcW w:w="1244" w:type="dxa"/>
            <w:vAlign w:val="center"/>
          </w:tcPr>
          <w:p w14:paraId="7AAD99CD"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9.</w:t>
            </w:r>
          </w:p>
        </w:tc>
        <w:tc>
          <w:tcPr>
            <w:tcW w:w="1813" w:type="dxa"/>
            <w:vAlign w:val="center"/>
          </w:tcPr>
          <w:p w14:paraId="70F23B3D"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Instalarea sistemului inteligent de management prin telegestiune</w:t>
            </w:r>
          </w:p>
        </w:tc>
        <w:tc>
          <w:tcPr>
            <w:tcW w:w="1813" w:type="dxa"/>
            <w:vAlign w:val="center"/>
          </w:tcPr>
          <w:p w14:paraId="17D79769"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Instalarea sistemului inteligent de management prin telegestiune</w:t>
            </w:r>
          </w:p>
        </w:tc>
        <w:tc>
          <w:tcPr>
            <w:tcW w:w="1814" w:type="dxa"/>
            <w:vAlign w:val="center"/>
          </w:tcPr>
          <w:p w14:paraId="44D8618C"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Instalarea sistemului inteligent de management prin telegestiune</w:t>
            </w:r>
          </w:p>
        </w:tc>
        <w:tc>
          <w:tcPr>
            <w:tcW w:w="1814" w:type="dxa"/>
            <w:vAlign w:val="center"/>
          </w:tcPr>
          <w:p w14:paraId="3C231FDC"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Instalarea sistemului inteligent de management prin telegestiune</w:t>
            </w:r>
          </w:p>
        </w:tc>
        <w:tc>
          <w:tcPr>
            <w:tcW w:w="1814" w:type="dxa"/>
            <w:vAlign w:val="center"/>
          </w:tcPr>
          <w:p w14:paraId="2A8A1942"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Instalarea sistemului inteligent de management prin telegestiune</w:t>
            </w:r>
          </w:p>
        </w:tc>
      </w:tr>
      <w:tr w:rsidR="008A7A45" w:rsidRPr="004F52F5" w14:paraId="3AF736EE" w14:textId="77777777" w:rsidTr="008A7A45">
        <w:trPr>
          <w:trHeight w:val="567"/>
          <w:jc w:val="center"/>
        </w:trPr>
        <w:tc>
          <w:tcPr>
            <w:tcW w:w="1244" w:type="dxa"/>
            <w:vAlign w:val="center"/>
          </w:tcPr>
          <w:p w14:paraId="5290A26B" w14:textId="77777777" w:rsidR="008A7A45" w:rsidRPr="009C77D1" w:rsidRDefault="008A7A45" w:rsidP="008F7CC9">
            <w:pPr>
              <w:pStyle w:val="ListParagraph"/>
              <w:suppressAutoHyphens w:val="0"/>
              <w:ind w:left="0"/>
              <w:contextualSpacing/>
              <w:jc w:val="center"/>
              <w:rPr>
                <w:rFonts w:cs="Arial"/>
                <w:sz w:val="20"/>
                <w:szCs w:val="20"/>
              </w:rPr>
            </w:pPr>
            <w:r w:rsidRPr="009C77D1">
              <w:rPr>
                <w:rFonts w:cs="Arial"/>
                <w:sz w:val="20"/>
                <w:szCs w:val="20"/>
              </w:rPr>
              <w:t>10.</w:t>
            </w:r>
          </w:p>
        </w:tc>
        <w:tc>
          <w:tcPr>
            <w:tcW w:w="1813" w:type="dxa"/>
            <w:vAlign w:val="center"/>
          </w:tcPr>
          <w:p w14:paraId="11B3C794" w14:textId="77777777" w:rsidR="008A7A45" w:rsidRPr="009C77D1" w:rsidRDefault="008A7A45" w:rsidP="008F7CC9">
            <w:pPr>
              <w:pStyle w:val="ListParagraph"/>
              <w:suppressAutoHyphens w:val="0"/>
              <w:ind w:left="0"/>
              <w:contextualSpacing/>
              <w:jc w:val="center"/>
              <w:rPr>
                <w:rFonts w:cs="Arial"/>
                <w:sz w:val="20"/>
                <w:szCs w:val="20"/>
                <w:lang w:val="it-IT"/>
              </w:rPr>
            </w:pPr>
            <w:r w:rsidRPr="009C77D1">
              <w:rPr>
                <w:rFonts w:cs="Arial"/>
                <w:sz w:val="20"/>
                <w:szCs w:val="20"/>
                <w:lang w:val="it-IT"/>
              </w:rPr>
              <w:t>Amenajări pt protecția mediului și aducere la starea inițială</w:t>
            </w:r>
          </w:p>
        </w:tc>
        <w:tc>
          <w:tcPr>
            <w:tcW w:w="1813" w:type="dxa"/>
            <w:vAlign w:val="center"/>
          </w:tcPr>
          <w:p w14:paraId="38FC310A" w14:textId="77777777" w:rsidR="008A7A45" w:rsidRPr="009C77D1" w:rsidRDefault="008A7A45" w:rsidP="008F7CC9">
            <w:pPr>
              <w:pStyle w:val="ListParagraph"/>
              <w:suppressAutoHyphens w:val="0"/>
              <w:ind w:left="0"/>
              <w:contextualSpacing/>
              <w:jc w:val="center"/>
              <w:rPr>
                <w:rFonts w:cs="Arial"/>
                <w:sz w:val="20"/>
                <w:szCs w:val="20"/>
                <w:lang w:val="it-IT"/>
              </w:rPr>
            </w:pPr>
            <w:r w:rsidRPr="009C77D1">
              <w:rPr>
                <w:rFonts w:cs="Arial"/>
                <w:sz w:val="20"/>
                <w:szCs w:val="20"/>
                <w:lang w:val="it-IT"/>
              </w:rPr>
              <w:t>Amenajări pt protecția mediului și aducere la starea inițială</w:t>
            </w:r>
          </w:p>
        </w:tc>
        <w:tc>
          <w:tcPr>
            <w:tcW w:w="1814" w:type="dxa"/>
            <w:vAlign w:val="center"/>
          </w:tcPr>
          <w:p w14:paraId="3DF20FEB" w14:textId="77777777" w:rsidR="008A7A45" w:rsidRPr="009C77D1" w:rsidRDefault="008A7A45" w:rsidP="008F7CC9">
            <w:pPr>
              <w:pStyle w:val="ListParagraph"/>
              <w:suppressAutoHyphens w:val="0"/>
              <w:ind w:left="0"/>
              <w:contextualSpacing/>
              <w:jc w:val="center"/>
              <w:rPr>
                <w:rFonts w:cs="Arial"/>
                <w:sz w:val="20"/>
                <w:szCs w:val="20"/>
                <w:lang w:val="it-IT"/>
              </w:rPr>
            </w:pPr>
            <w:r w:rsidRPr="009C77D1">
              <w:rPr>
                <w:rFonts w:cs="Arial"/>
                <w:sz w:val="20"/>
                <w:szCs w:val="20"/>
                <w:lang w:val="it-IT"/>
              </w:rPr>
              <w:t>Amenajări pt protecția mediului și aducere la starea inițială</w:t>
            </w:r>
          </w:p>
        </w:tc>
        <w:tc>
          <w:tcPr>
            <w:tcW w:w="1814" w:type="dxa"/>
            <w:vAlign w:val="center"/>
          </w:tcPr>
          <w:p w14:paraId="0A59888F" w14:textId="77777777" w:rsidR="008A7A45" w:rsidRPr="009C77D1" w:rsidRDefault="008A7A45" w:rsidP="008F7CC9">
            <w:pPr>
              <w:pStyle w:val="ListParagraph"/>
              <w:suppressAutoHyphens w:val="0"/>
              <w:ind w:left="0"/>
              <w:contextualSpacing/>
              <w:jc w:val="center"/>
              <w:rPr>
                <w:rFonts w:cs="Arial"/>
                <w:sz w:val="20"/>
                <w:szCs w:val="20"/>
                <w:lang w:val="it-IT"/>
              </w:rPr>
            </w:pPr>
            <w:r w:rsidRPr="009C77D1">
              <w:rPr>
                <w:rFonts w:cs="Arial"/>
                <w:sz w:val="20"/>
                <w:szCs w:val="20"/>
                <w:lang w:val="it-IT"/>
              </w:rPr>
              <w:t>Amenajări pt protecția mediului și aducere la starea inițială</w:t>
            </w:r>
          </w:p>
        </w:tc>
        <w:tc>
          <w:tcPr>
            <w:tcW w:w="1814" w:type="dxa"/>
            <w:vAlign w:val="center"/>
          </w:tcPr>
          <w:p w14:paraId="27D895CA" w14:textId="77777777" w:rsidR="008A7A45" w:rsidRPr="009C77D1" w:rsidRDefault="008A7A45" w:rsidP="008F7CC9">
            <w:pPr>
              <w:pStyle w:val="ListParagraph"/>
              <w:suppressAutoHyphens w:val="0"/>
              <w:ind w:left="0"/>
              <w:contextualSpacing/>
              <w:jc w:val="center"/>
              <w:rPr>
                <w:rFonts w:cs="Arial"/>
                <w:sz w:val="20"/>
                <w:szCs w:val="20"/>
                <w:lang w:val="it-IT"/>
              </w:rPr>
            </w:pPr>
            <w:r w:rsidRPr="009C77D1">
              <w:rPr>
                <w:rFonts w:cs="Arial"/>
                <w:sz w:val="20"/>
                <w:szCs w:val="20"/>
                <w:lang w:val="it-IT"/>
              </w:rPr>
              <w:t>Amenajări pt protecția mediului și aducere la starea inițială</w:t>
            </w:r>
          </w:p>
        </w:tc>
      </w:tr>
    </w:tbl>
    <w:p w14:paraId="4861B810" w14:textId="6579871C" w:rsidR="008A7A45" w:rsidRPr="00963F9F" w:rsidRDefault="00963F9F" w:rsidP="00963F9F">
      <w:pPr>
        <w:jc w:val="center"/>
      </w:pPr>
      <w:r w:rsidRPr="00963F9F">
        <w:t>Tabel 4 – Suprailuminare treceri de pietoni</w:t>
      </w:r>
    </w:p>
    <w:p w14:paraId="76BD71C5" w14:textId="5CC27984" w:rsidR="008A7A45" w:rsidRPr="00963F9F" w:rsidRDefault="008A7A45" w:rsidP="00963F9F">
      <w:pPr>
        <w:rPr>
          <w:highlight w:val="green"/>
        </w:rPr>
      </w:pPr>
    </w:p>
    <w:tbl>
      <w:tblPr>
        <w:tblW w:w="10080" w:type="dxa"/>
        <w:tblLook w:val="04A0" w:firstRow="1" w:lastRow="0" w:firstColumn="1" w:lastColumn="0" w:noHBand="0" w:noVBand="1"/>
      </w:tblPr>
      <w:tblGrid>
        <w:gridCol w:w="1080"/>
        <w:gridCol w:w="1420"/>
        <w:gridCol w:w="1420"/>
        <w:gridCol w:w="1720"/>
        <w:gridCol w:w="1080"/>
        <w:gridCol w:w="1220"/>
        <w:gridCol w:w="1080"/>
        <w:gridCol w:w="1151"/>
      </w:tblGrid>
      <w:tr w:rsidR="00E66F31" w:rsidRPr="00E66F31" w14:paraId="78F600ED" w14:textId="77777777" w:rsidTr="00E66F31">
        <w:trPr>
          <w:trHeight w:val="1140"/>
        </w:trPr>
        <w:tc>
          <w:tcPr>
            <w:tcW w:w="10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C5BF37"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 </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14:paraId="70458BFA" w14:textId="77777777" w:rsidR="00E66F31" w:rsidRPr="00E66F31" w:rsidRDefault="00E66F31" w:rsidP="00E66F31">
            <w:pPr>
              <w:spacing w:line="240" w:lineRule="auto"/>
              <w:jc w:val="center"/>
              <w:rPr>
                <w:rFonts w:eastAsia="Times New Roman" w:cs="Arial"/>
                <w:b/>
                <w:bCs/>
                <w:color w:val="000000"/>
                <w:sz w:val="16"/>
                <w:szCs w:val="16"/>
                <w:lang w:val="en-US"/>
              </w:rPr>
            </w:pPr>
            <w:r w:rsidRPr="00E66F31">
              <w:rPr>
                <w:rFonts w:eastAsia="Times New Roman" w:cs="Arial"/>
                <w:b/>
                <w:bCs/>
                <w:color w:val="000000"/>
                <w:sz w:val="16"/>
                <w:szCs w:val="16"/>
                <w:lang w:val="en-US"/>
              </w:rPr>
              <w:t>Material</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14:paraId="3717DE59" w14:textId="77777777" w:rsidR="00E66F31" w:rsidRPr="00E66F31" w:rsidRDefault="00E66F31" w:rsidP="00E66F31">
            <w:pPr>
              <w:spacing w:line="240" w:lineRule="auto"/>
              <w:jc w:val="center"/>
              <w:rPr>
                <w:rFonts w:eastAsia="Times New Roman" w:cs="Arial"/>
                <w:b/>
                <w:bCs/>
                <w:color w:val="000000"/>
                <w:sz w:val="16"/>
                <w:szCs w:val="16"/>
                <w:lang w:val="en-US"/>
              </w:rPr>
            </w:pPr>
            <w:r w:rsidRPr="00E66F31">
              <w:rPr>
                <w:rFonts w:eastAsia="Times New Roman" w:cs="Arial"/>
                <w:b/>
                <w:bCs/>
                <w:color w:val="000000"/>
                <w:sz w:val="16"/>
                <w:szCs w:val="16"/>
                <w:lang w:val="en-US"/>
              </w:rPr>
              <w:t>Manopera</w:t>
            </w:r>
          </w:p>
        </w:tc>
        <w:tc>
          <w:tcPr>
            <w:tcW w:w="1720" w:type="dxa"/>
            <w:tcBorders>
              <w:top w:val="single" w:sz="8" w:space="0" w:color="auto"/>
              <w:left w:val="nil"/>
              <w:bottom w:val="single" w:sz="8" w:space="0" w:color="auto"/>
              <w:right w:val="single" w:sz="8" w:space="0" w:color="auto"/>
            </w:tcBorders>
            <w:shd w:val="clear" w:color="auto" w:fill="auto"/>
            <w:noWrap/>
            <w:vAlign w:val="center"/>
            <w:hideMark/>
          </w:tcPr>
          <w:p w14:paraId="29B9BECC" w14:textId="77777777" w:rsidR="00E66F31" w:rsidRPr="00E66F31" w:rsidRDefault="00E66F31" w:rsidP="00E66F31">
            <w:pPr>
              <w:spacing w:line="240" w:lineRule="auto"/>
              <w:jc w:val="center"/>
              <w:rPr>
                <w:rFonts w:eastAsia="Times New Roman" w:cs="Arial"/>
                <w:b/>
                <w:bCs/>
                <w:color w:val="000000"/>
                <w:sz w:val="16"/>
                <w:szCs w:val="16"/>
                <w:lang w:val="en-US"/>
              </w:rPr>
            </w:pPr>
            <w:r w:rsidRPr="00E66F31">
              <w:rPr>
                <w:rFonts w:eastAsia="Times New Roman" w:cs="Arial"/>
                <w:b/>
                <w:bCs/>
                <w:color w:val="000000"/>
                <w:sz w:val="16"/>
                <w:szCs w:val="16"/>
                <w:lang w:val="en-US"/>
              </w:rPr>
              <w:t>Utilaj</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14:paraId="55D95001" w14:textId="77777777" w:rsidR="00E66F31" w:rsidRPr="00E66F31" w:rsidRDefault="00E66F31" w:rsidP="00E66F31">
            <w:pPr>
              <w:spacing w:line="240" w:lineRule="auto"/>
              <w:jc w:val="center"/>
              <w:rPr>
                <w:rFonts w:eastAsia="Times New Roman" w:cs="Arial"/>
                <w:b/>
                <w:bCs/>
                <w:color w:val="000000"/>
                <w:sz w:val="16"/>
                <w:szCs w:val="16"/>
                <w:lang w:val="en-US"/>
              </w:rPr>
            </w:pPr>
            <w:r w:rsidRPr="00E66F31">
              <w:rPr>
                <w:rFonts w:eastAsia="Times New Roman" w:cs="Arial"/>
                <w:b/>
                <w:bCs/>
                <w:color w:val="000000"/>
                <w:sz w:val="16"/>
                <w:szCs w:val="16"/>
                <w:lang w:val="en-US"/>
              </w:rPr>
              <w:t>Transport</w:t>
            </w:r>
          </w:p>
        </w:tc>
        <w:tc>
          <w:tcPr>
            <w:tcW w:w="1220" w:type="dxa"/>
            <w:tcBorders>
              <w:top w:val="single" w:sz="8" w:space="0" w:color="auto"/>
              <w:left w:val="nil"/>
              <w:bottom w:val="single" w:sz="8" w:space="0" w:color="auto"/>
              <w:right w:val="single" w:sz="8" w:space="0" w:color="auto"/>
            </w:tcBorders>
            <w:shd w:val="clear" w:color="auto" w:fill="auto"/>
            <w:vAlign w:val="center"/>
            <w:hideMark/>
          </w:tcPr>
          <w:p w14:paraId="0CDF238A" w14:textId="77777777" w:rsidR="00E66F31" w:rsidRPr="00E66F31" w:rsidRDefault="00E66F31" w:rsidP="00E66F31">
            <w:pPr>
              <w:spacing w:line="240" w:lineRule="auto"/>
              <w:jc w:val="center"/>
              <w:rPr>
                <w:rFonts w:eastAsia="Times New Roman" w:cs="Arial"/>
                <w:b/>
                <w:bCs/>
                <w:color w:val="000000"/>
                <w:sz w:val="16"/>
                <w:szCs w:val="16"/>
                <w:lang w:val="en-US"/>
              </w:rPr>
            </w:pPr>
            <w:r w:rsidRPr="00E66F31">
              <w:rPr>
                <w:rFonts w:eastAsia="Times New Roman" w:cs="Arial"/>
                <w:b/>
                <w:bCs/>
                <w:color w:val="000000"/>
                <w:sz w:val="16"/>
                <w:szCs w:val="16"/>
                <w:lang w:val="en-US"/>
              </w:rPr>
              <w:t>Echipament AIL max 150W</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14:paraId="67630B32" w14:textId="77777777" w:rsidR="00E66F31" w:rsidRPr="00E66F31" w:rsidRDefault="00E66F31" w:rsidP="00E66F31">
            <w:pPr>
              <w:spacing w:line="240" w:lineRule="auto"/>
              <w:jc w:val="center"/>
              <w:rPr>
                <w:rFonts w:eastAsia="Times New Roman" w:cs="Arial"/>
                <w:b/>
                <w:bCs/>
                <w:color w:val="000000"/>
                <w:sz w:val="16"/>
                <w:szCs w:val="16"/>
                <w:lang w:val="en-US"/>
              </w:rPr>
            </w:pPr>
            <w:r w:rsidRPr="00E66F31">
              <w:rPr>
                <w:rFonts w:eastAsia="Times New Roman" w:cs="Arial"/>
                <w:b/>
                <w:bCs/>
                <w:color w:val="000000"/>
                <w:sz w:val="16"/>
                <w:szCs w:val="16"/>
                <w:lang w:val="en-US"/>
              </w:rPr>
              <w:t>Cantitate</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5DB1617E" w14:textId="77777777" w:rsidR="00E66F31" w:rsidRPr="00E66F31" w:rsidRDefault="00E66F31" w:rsidP="00E66F31">
            <w:pPr>
              <w:spacing w:line="240" w:lineRule="auto"/>
              <w:jc w:val="center"/>
              <w:rPr>
                <w:rFonts w:eastAsia="Times New Roman" w:cs="Arial"/>
                <w:b/>
                <w:bCs/>
                <w:color w:val="000000"/>
                <w:sz w:val="16"/>
                <w:szCs w:val="16"/>
                <w:lang w:val="en-US"/>
              </w:rPr>
            </w:pPr>
            <w:r w:rsidRPr="00E66F31">
              <w:rPr>
                <w:rFonts w:eastAsia="Times New Roman" w:cs="Arial"/>
                <w:b/>
                <w:bCs/>
                <w:color w:val="000000"/>
                <w:sz w:val="16"/>
                <w:szCs w:val="16"/>
                <w:lang w:val="en-US"/>
              </w:rPr>
              <w:t>Pret total extindere iluminat treceri de pietoni</w:t>
            </w:r>
          </w:p>
        </w:tc>
      </w:tr>
      <w:tr w:rsidR="00E66F31" w:rsidRPr="00E66F31" w14:paraId="3AB254BE" w14:textId="77777777" w:rsidTr="00E66F31">
        <w:trPr>
          <w:trHeight w:val="30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108E825B"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Pret unitar [lei]</w:t>
            </w:r>
          </w:p>
        </w:tc>
        <w:tc>
          <w:tcPr>
            <w:tcW w:w="1420" w:type="dxa"/>
            <w:tcBorders>
              <w:top w:val="nil"/>
              <w:left w:val="nil"/>
              <w:bottom w:val="single" w:sz="8" w:space="0" w:color="auto"/>
              <w:right w:val="single" w:sz="8" w:space="0" w:color="auto"/>
            </w:tcBorders>
            <w:shd w:val="clear" w:color="auto" w:fill="auto"/>
            <w:noWrap/>
            <w:vAlign w:val="center"/>
            <w:hideMark/>
          </w:tcPr>
          <w:p w14:paraId="462B9315"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22.919,50</w:t>
            </w:r>
          </w:p>
        </w:tc>
        <w:tc>
          <w:tcPr>
            <w:tcW w:w="1420" w:type="dxa"/>
            <w:tcBorders>
              <w:top w:val="nil"/>
              <w:left w:val="nil"/>
              <w:bottom w:val="single" w:sz="8" w:space="0" w:color="auto"/>
              <w:right w:val="single" w:sz="8" w:space="0" w:color="auto"/>
            </w:tcBorders>
            <w:shd w:val="clear" w:color="auto" w:fill="auto"/>
            <w:noWrap/>
            <w:vAlign w:val="center"/>
            <w:hideMark/>
          </w:tcPr>
          <w:p w14:paraId="10B6650C"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11.880,40</w:t>
            </w:r>
          </w:p>
        </w:tc>
        <w:tc>
          <w:tcPr>
            <w:tcW w:w="1720" w:type="dxa"/>
            <w:tcBorders>
              <w:top w:val="nil"/>
              <w:left w:val="nil"/>
              <w:bottom w:val="single" w:sz="8" w:space="0" w:color="auto"/>
              <w:right w:val="single" w:sz="8" w:space="0" w:color="auto"/>
            </w:tcBorders>
            <w:shd w:val="clear" w:color="auto" w:fill="auto"/>
            <w:noWrap/>
            <w:vAlign w:val="center"/>
            <w:hideMark/>
          </w:tcPr>
          <w:p w14:paraId="404F3DB9"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1.399,40</w:t>
            </w:r>
          </w:p>
        </w:tc>
        <w:tc>
          <w:tcPr>
            <w:tcW w:w="1080" w:type="dxa"/>
            <w:tcBorders>
              <w:top w:val="nil"/>
              <w:left w:val="nil"/>
              <w:bottom w:val="single" w:sz="8" w:space="0" w:color="auto"/>
              <w:right w:val="single" w:sz="8" w:space="0" w:color="auto"/>
            </w:tcBorders>
            <w:shd w:val="clear" w:color="auto" w:fill="auto"/>
            <w:noWrap/>
            <w:vAlign w:val="center"/>
            <w:hideMark/>
          </w:tcPr>
          <w:p w14:paraId="3AFFBD2C"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200</w:t>
            </w:r>
          </w:p>
        </w:tc>
        <w:tc>
          <w:tcPr>
            <w:tcW w:w="1220" w:type="dxa"/>
            <w:tcBorders>
              <w:top w:val="nil"/>
              <w:left w:val="nil"/>
              <w:bottom w:val="single" w:sz="8" w:space="0" w:color="auto"/>
              <w:right w:val="single" w:sz="8" w:space="0" w:color="auto"/>
            </w:tcBorders>
            <w:shd w:val="clear" w:color="auto" w:fill="auto"/>
            <w:noWrap/>
            <w:vAlign w:val="center"/>
            <w:hideMark/>
          </w:tcPr>
          <w:p w14:paraId="00090818"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3.950,00</w:t>
            </w:r>
          </w:p>
        </w:tc>
        <w:tc>
          <w:tcPr>
            <w:tcW w:w="1080" w:type="dxa"/>
            <w:tcBorders>
              <w:top w:val="nil"/>
              <w:left w:val="nil"/>
              <w:bottom w:val="single" w:sz="8" w:space="0" w:color="auto"/>
              <w:right w:val="single" w:sz="8" w:space="0" w:color="auto"/>
            </w:tcBorders>
            <w:shd w:val="clear" w:color="auto" w:fill="auto"/>
            <w:noWrap/>
            <w:vAlign w:val="center"/>
            <w:hideMark/>
          </w:tcPr>
          <w:p w14:paraId="758842A7"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46</w:t>
            </w:r>
          </w:p>
        </w:tc>
        <w:tc>
          <w:tcPr>
            <w:tcW w:w="10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771FAE2" w14:textId="77777777" w:rsidR="00E66F31" w:rsidRPr="00E66F31" w:rsidRDefault="00E66F31" w:rsidP="00E66F31">
            <w:pPr>
              <w:spacing w:line="240" w:lineRule="auto"/>
              <w:jc w:val="center"/>
              <w:rPr>
                <w:rFonts w:eastAsia="Times New Roman" w:cs="Arial"/>
                <w:b/>
                <w:bCs/>
                <w:color w:val="000000"/>
                <w:sz w:val="16"/>
                <w:szCs w:val="16"/>
                <w:lang w:val="en-US"/>
              </w:rPr>
            </w:pPr>
            <w:r w:rsidRPr="00E66F31">
              <w:rPr>
                <w:rFonts w:eastAsia="Times New Roman" w:cs="Arial"/>
                <w:b/>
                <w:bCs/>
                <w:color w:val="000000"/>
                <w:sz w:val="16"/>
                <w:szCs w:val="16"/>
                <w:lang w:val="en-US"/>
              </w:rPr>
              <w:t>1.856.067,80</w:t>
            </w:r>
          </w:p>
        </w:tc>
      </w:tr>
      <w:tr w:rsidR="00E66F31" w:rsidRPr="00E66F31" w14:paraId="5EFB17B3" w14:textId="77777777" w:rsidTr="00E66F31">
        <w:trPr>
          <w:trHeight w:val="30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6669D00B"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Pret total [lei]</w:t>
            </w:r>
          </w:p>
        </w:tc>
        <w:tc>
          <w:tcPr>
            <w:tcW w:w="1420" w:type="dxa"/>
            <w:tcBorders>
              <w:top w:val="nil"/>
              <w:left w:val="nil"/>
              <w:bottom w:val="single" w:sz="8" w:space="0" w:color="auto"/>
              <w:right w:val="single" w:sz="8" w:space="0" w:color="auto"/>
            </w:tcBorders>
            <w:shd w:val="clear" w:color="auto" w:fill="auto"/>
            <w:noWrap/>
            <w:vAlign w:val="center"/>
            <w:hideMark/>
          </w:tcPr>
          <w:p w14:paraId="045F19BB"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1.054.297,00</w:t>
            </w:r>
          </w:p>
        </w:tc>
        <w:tc>
          <w:tcPr>
            <w:tcW w:w="1420" w:type="dxa"/>
            <w:tcBorders>
              <w:top w:val="nil"/>
              <w:left w:val="nil"/>
              <w:bottom w:val="single" w:sz="8" w:space="0" w:color="auto"/>
              <w:right w:val="single" w:sz="8" w:space="0" w:color="auto"/>
            </w:tcBorders>
            <w:shd w:val="clear" w:color="auto" w:fill="auto"/>
            <w:noWrap/>
            <w:vAlign w:val="center"/>
            <w:hideMark/>
          </w:tcPr>
          <w:p w14:paraId="4F6AC558"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546.498,40</w:t>
            </w:r>
          </w:p>
        </w:tc>
        <w:tc>
          <w:tcPr>
            <w:tcW w:w="1720" w:type="dxa"/>
            <w:tcBorders>
              <w:top w:val="nil"/>
              <w:left w:val="nil"/>
              <w:bottom w:val="single" w:sz="8" w:space="0" w:color="auto"/>
              <w:right w:val="single" w:sz="8" w:space="0" w:color="auto"/>
            </w:tcBorders>
            <w:shd w:val="clear" w:color="auto" w:fill="auto"/>
            <w:noWrap/>
            <w:vAlign w:val="center"/>
            <w:hideMark/>
          </w:tcPr>
          <w:p w14:paraId="4E219377"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64.372,40</w:t>
            </w:r>
          </w:p>
        </w:tc>
        <w:tc>
          <w:tcPr>
            <w:tcW w:w="1080" w:type="dxa"/>
            <w:tcBorders>
              <w:top w:val="nil"/>
              <w:left w:val="nil"/>
              <w:bottom w:val="single" w:sz="8" w:space="0" w:color="auto"/>
              <w:right w:val="single" w:sz="8" w:space="0" w:color="auto"/>
            </w:tcBorders>
            <w:shd w:val="clear" w:color="auto" w:fill="auto"/>
            <w:noWrap/>
            <w:vAlign w:val="center"/>
            <w:hideMark/>
          </w:tcPr>
          <w:p w14:paraId="7923158B"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9.200,00</w:t>
            </w:r>
          </w:p>
        </w:tc>
        <w:tc>
          <w:tcPr>
            <w:tcW w:w="1220" w:type="dxa"/>
            <w:tcBorders>
              <w:top w:val="nil"/>
              <w:left w:val="nil"/>
              <w:bottom w:val="single" w:sz="8" w:space="0" w:color="auto"/>
              <w:right w:val="single" w:sz="8" w:space="0" w:color="auto"/>
            </w:tcBorders>
            <w:shd w:val="clear" w:color="auto" w:fill="auto"/>
            <w:noWrap/>
            <w:vAlign w:val="center"/>
            <w:hideMark/>
          </w:tcPr>
          <w:p w14:paraId="51FE631E"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181.700,00</w:t>
            </w:r>
          </w:p>
        </w:tc>
        <w:tc>
          <w:tcPr>
            <w:tcW w:w="1080" w:type="dxa"/>
            <w:tcBorders>
              <w:top w:val="nil"/>
              <w:left w:val="nil"/>
              <w:bottom w:val="single" w:sz="8" w:space="0" w:color="auto"/>
              <w:right w:val="single" w:sz="8" w:space="0" w:color="auto"/>
            </w:tcBorders>
            <w:shd w:val="clear" w:color="auto" w:fill="auto"/>
            <w:noWrap/>
            <w:vAlign w:val="center"/>
            <w:hideMark/>
          </w:tcPr>
          <w:p w14:paraId="272D45D9" w14:textId="77777777" w:rsidR="00E66F31" w:rsidRPr="00E66F31" w:rsidRDefault="00E66F31" w:rsidP="00E66F31">
            <w:pPr>
              <w:spacing w:line="240" w:lineRule="auto"/>
              <w:jc w:val="center"/>
              <w:rPr>
                <w:rFonts w:eastAsia="Times New Roman" w:cs="Arial"/>
                <w:color w:val="000000"/>
                <w:sz w:val="16"/>
                <w:szCs w:val="16"/>
                <w:lang w:val="en-US"/>
              </w:rPr>
            </w:pPr>
            <w:r w:rsidRPr="00E66F31">
              <w:rPr>
                <w:rFonts w:eastAsia="Times New Roman" w:cs="Arial"/>
                <w:color w:val="000000"/>
                <w:sz w:val="16"/>
                <w:szCs w:val="16"/>
                <w:lang w:val="en-US"/>
              </w:rPr>
              <w:t> </w:t>
            </w:r>
          </w:p>
        </w:tc>
        <w:tc>
          <w:tcPr>
            <w:tcW w:w="1060" w:type="dxa"/>
            <w:vMerge/>
            <w:tcBorders>
              <w:top w:val="nil"/>
              <w:left w:val="single" w:sz="8" w:space="0" w:color="auto"/>
              <w:bottom w:val="single" w:sz="8" w:space="0" w:color="000000"/>
              <w:right w:val="single" w:sz="8" w:space="0" w:color="auto"/>
            </w:tcBorders>
            <w:vAlign w:val="center"/>
            <w:hideMark/>
          </w:tcPr>
          <w:p w14:paraId="0EDD6868" w14:textId="77777777" w:rsidR="00E66F31" w:rsidRPr="00E66F31" w:rsidRDefault="00E66F31" w:rsidP="00E66F31">
            <w:pPr>
              <w:spacing w:line="240" w:lineRule="auto"/>
              <w:rPr>
                <w:rFonts w:eastAsia="Times New Roman" w:cs="Arial"/>
                <w:b/>
                <w:bCs/>
                <w:color w:val="000000"/>
                <w:sz w:val="16"/>
                <w:szCs w:val="16"/>
                <w:lang w:val="en-US"/>
              </w:rPr>
            </w:pPr>
          </w:p>
        </w:tc>
      </w:tr>
    </w:tbl>
    <w:p w14:paraId="27C38D7A" w14:textId="530FDC83" w:rsidR="0085596E" w:rsidRDefault="00963F9F" w:rsidP="00963F9F">
      <w:pPr>
        <w:widowControl w:val="0"/>
        <w:jc w:val="center"/>
      </w:pPr>
      <w:r w:rsidRPr="00963F9F">
        <w:t>Tabel 5 – Investiții în cazul modernizării trecerilor pentru pietoni</w:t>
      </w:r>
    </w:p>
    <w:p w14:paraId="4162FBAE" w14:textId="77777777" w:rsidR="00E66F31" w:rsidRPr="009C77D1" w:rsidRDefault="00E66F31" w:rsidP="00710018">
      <w:pPr>
        <w:widowControl w:val="0"/>
        <w:spacing w:line="360" w:lineRule="auto"/>
      </w:pPr>
    </w:p>
    <w:p w14:paraId="27779723" w14:textId="07A950EC" w:rsidR="00170635" w:rsidRPr="009C77D1" w:rsidRDefault="00170635" w:rsidP="009C77D1">
      <w:pPr>
        <w:pStyle w:val="ListParagraph"/>
        <w:numPr>
          <w:ilvl w:val="2"/>
          <w:numId w:val="46"/>
        </w:numPr>
        <w:spacing w:line="360" w:lineRule="auto"/>
        <w:rPr>
          <w:rFonts w:eastAsia="SimSun" w:cs="Arial"/>
          <w:b/>
          <w:iCs/>
          <w:u w:val="single"/>
          <w:lang w:val="ro-RO"/>
        </w:rPr>
      </w:pPr>
      <w:r w:rsidRPr="009C77D1">
        <w:rPr>
          <w:rFonts w:eastAsia="SimSun" w:cs="Arial"/>
          <w:b/>
          <w:iCs/>
          <w:u w:val="single"/>
          <w:lang w:val="ro-RO"/>
        </w:rPr>
        <w:t xml:space="preserve">Înlocuirea tuturor corpurilor de iluminat arhitecturale  </w:t>
      </w:r>
    </w:p>
    <w:p w14:paraId="1896DC93" w14:textId="6E98B6D6" w:rsidR="008A7A45" w:rsidRPr="009C77D1" w:rsidRDefault="008A7A45" w:rsidP="009C77D1">
      <w:pPr>
        <w:widowControl w:val="0"/>
        <w:spacing w:line="360" w:lineRule="auto"/>
      </w:pPr>
    </w:p>
    <w:p w14:paraId="73AB1BDC" w14:textId="01C24310" w:rsidR="008A7A45" w:rsidRPr="009C77D1" w:rsidRDefault="00A80B07" w:rsidP="009C77D1">
      <w:pPr>
        <w:widowControl w:val="0"/>
        <w:spacing w:line="360" w:lineRule="auto"/>
        <w:ind w:firstLine="360"/>
        <w:jc w:val="both"/>
      </w:pPr>
      <w:r w:rsidRPr="009C77D1">
        <w:t>Obiectivele turistice fac parte din identitatea unui oraș, iar marile orașe din lume folosesc iluminatul arhitectural ca să creeze experiențe vizuale de neuitat prin iluminarea acestor obiective turistice, ca parte din metodele de promovare și atragere a turiștilor.</w:t>
      </w:r>
    </w:p>
    <w:p w14:paraId="177CE122" w14:textId="4056871A" w:rsidR="008A7A45" w:rsidRPr="009C77D1" w:rsidRDefault="00A80B07" w:rsidP="009C77D1">
      <w:pPr>
        <w:widowControl w:val="0"/>
        <w:spacing w:line="360" w:lineRule="auto"/>
        <w:ind w:firstLine="360"/>
        <w:jc w:val="both"/>
      </w:pPr>
      <w:r w:rsidRPr="009C77D1">
        <w:t xml:space="preserve">Conceptul de iluminat arhitectural se concentrează pe trei aspecte fundamentale în ceea </w:t>
      </w:r>
      <w:r w:rsidRPr="009C77D1">
        <w:lastRenderedPageBreak/>
        <w:t>ce privește iluminarea clădirilor, indiferent că e vorba de spațiul interior sau de fațadele clădirilor. Primul este legat de aspectul estetic, al doilea se referă la rolul funcțional al luminii, iar cel de-al treilea aspect este legat de eficiența energetică, astfel încât să nu fie consumată mai multă lumină decât este necesar.</w:t>
      </w:r>
    </w:p>
    <w:p w14:paraId="17D21479" w14:textId="71682CB0" w:rsidR="008A7A45" w:rsidRPr="009C77D1" w:rsidRDefault="008A7A45" w:rsidP="009C77D1">
      <w:pPr>
        <w:widowControl w:val="0"/>
        <w:spacing w:line="360" w:lineRule="auto"/>
        <w:ind w:left="360" w:firstLine="270"/>
      </w:pPr>
    </w:p>
    <w:p w14:paraId="448747C2" w14:textId="34F4954C" w:rsidR="008A7A45" w:rsidRPr="009C77D1" w:rsidRDefault="00A80B07" w:rsidP="009C77D1">
      <w:pPr>
        <w:widowControl w:val="0"/>
        <w:spacing w:line="360" w:lineRule="auto"/>
        <w:jc w:val="both"/>
      </w:pPr>
      <w:r w:rsidRPr="009C77D1">
        <w:t xml:space="preserve">Municipiul </w:t>
      </w:r>
      <w:r w:rsidR="002D1FE6">
        <w:t>Satu Mare</w:t>
      </w:r>
      <w:r w:rsidRPr="009C77D1">
        <w:t xml:space="preserve"> își propune în mare măsură și modernizarea iluminatului arhitectural pentru atmosfera orașului cu iluminare dinamică pentru creearea unor experiențe vizuale unice atât pentru turiști, cât și pentru localnici.</w:t>
      </w:r>
    </w:p>
    <w:p w14:paraId="0DC8FA57" w14:textId="1B6F0293" w:rsidR="00A80B07" w:rsidRPr="00A80B07" w:rsidRDefault="00A80B07" w:rsidP="009C77D1">
      <w:pPr>
        <w:widowControl w:val="0"/>
        <w:spacing w:line="360" w:lineRule="auto"/>
        <w:jc w:val="both"/>
        <w:rPr>
          <w:b/>
          <w:bCs/>
        </w:rPr>
      </w:pPr>
      <w:r w:rsidRPr="009C77D1">
        <w:t xml:space="preserve">Astfel lista străzilor/zonelor cu iluminat arhitectural se </w:t>
      </w:r>
      <w:r w:rsidRPr="0085596E">
        <w:t xml:space="preserve">regăsește în </w:t>
      </w:r>
      <w:r w:rsidRPr="0085596E">
        <w:rPr>
          <w:b/>
          <w:bCs/>
        </w:rPr>
        <w:t xml:space="preserve">Anexa </w:t>
      </w:r>
      <w:r w:rsidR="0005021C">
        <w:rPr>
          <w:b/>
          <w:bCs/>
        </w:rPr>
        <w:t>1</w:t>
      </w:r>
      <w:r w:rsidRPr="0085596E">
        <w:rPr>
          <w:b/>
          <w:bCs/>
        </w:rPr>
        <w:t>.</w:t>
      </w:r>
      <w:r w:rsidR="0005021C">
        <w:rPr>
          <w:b/>
          <w:bCs/>
        </w:rPr>
        <w:t>1</w:t>
      </w:r>
      <w:r w:rsidR="0005021C" w:rsidRPr="0005021C">
        <w:t>.</w:t>
      </w:r>
    </w:p>
    <w:p w14:paraId="5B30D6C0" w14:textId="7BAB5B0A" w:rsidR="008A7A45" w:rsidRDefault="008A7A45" w:rsidP="00730B58">
      <w:pPr>
        <w:widowControl w:val="0"/>
        <w:ind w:left="360" w:firstLine="270"/>
      </w:pPr>
    </w:p>
    <w:p w14:paraId="0F4E8840" w14:textId="64870F19" w:rsidR="00730B58" w:rsidRDefault="009C77D1" w:rsidP="009C77D1">
      <w:pPr>
        <w:spacing w:line="360" w:lineRule="auto"/>
        <w:jc w:val="both"/>
      </w:pPr>
      <w:r>
        <w:t xml:space="preserve">Totodata in cadrul investitiilor care se vor realiza autoritatea va tine cont si de urmatoarele aspecte </w:t>
      </w:r>
    </w:p>
    <w:p w14:paraId="6E268166" w14:textId="5A9FEEFF" w:rsidR="009C77D1" w:rsidRDefault="009C77D1" w:rsidP="009C77D1">
      <w:pPr>
        <w:spacing w:line="360" w:lineRule="auto"/>
        <w:jc w:val="both"/>
      </w:pPr>
      <w:r>
        <w:t xml:space="preserve">- Utilizarea la întreaga capacitate a sistemului de telegestiune dezvoltat în municipiul </w:t>
      </w:r>
      <w:r w:rsidR="002D1FE6">
        <w:t>Satu Mare</w:t>
      </w:r>
      <w:r>
        <w:t>;</w:t>
      </w:r>
    </w:p>
    <w:p w14:paraId="7EC7C58B" w14:textId="77777777" w:rsidR="009C77D1" w:rsidRDefault="009C77D1" w:rsidP="009C77D1">
      <w:pPr>
        <w:spacing w:line="360" w:lineRule="auto"/>
        <w:jc w:val="both"/>
      </w:pPr>
      <w:r>
        <w:t>- Implementarea și extinderea sistemului de telegestiune a iluminatului public la nivelul întregului municipiu și modernizarea echipamentelor de comandă, automatizare, măsură și control din punctele de aprindere în zonele care nu sunt implementate sistemele de telegestiune;</w:t>
      </w:r>
    </w:p>
    <w:p w14:paraId="3472F7F6" w14:textId="2C8C3F20" w:rsidR="009C77D1" w:rsidRDefault="009C77D1" w:rsidP="009C77D1">
      <w:pPr>
        <w:spacing w:line="360" w:lineRule="auto"/>
        <w:jc w:val="both"/>
      </w:pPr>
      <w:r>
        <w:t>- Introducerea în subteran a rețelelor de iluminat public pe arterele principalele de circulație și în zonele de importanța zonală, însumând aproximativ 10 km/an – cu excepția cazurilor în care condiţiile tehnice nu permit acest lucru, conform studiilor de fezabilitate (lucrările de relocare în subteran se vor realiza în paralel cu programul de modernizare a străzilor);</w:t>
      </w:r>
    </w:p>
    <w:p w14:paraId="1D1C5765" w14:textId="02905ACC" w:rsidR="009C77D1" w:rsidRDefault="009C77D1" w:rsidP="009C77D1">
      <w:pPr>
        <w:spacing w:line="360" w:lineRule="auto"/>
        <w:jc w:val="both"/>
      </w:pPr>
      <w:r>
        <w:t>- Înlocuirea stâlpilor din beton existenți cu stâlpi metalici;</w:t>
      </w:r>
    </w:p>
    <w:p w14:paraId="080F2D9C" w14:textId="45D02D12" w:rsidR="009C77D1" w:rsidRDefault="009C77D1" w:rsidP="009C77D1">
      <w:pPr>
        <w:spacing w:line="360" w:lineRule="auto"/>
        <w:jc w:val="both"/>
      </w:pPr>
      <w:r>
        <w:t>- Utilizarea resurselor regenerabile în producerea energiei electrice necesare iluminatului;</w:t>
      </w:r>
    </w:p>
    <w:p w14:paraId="1B5E73F0" w14:textId="5E46B254" w:rsidR="009C77D1" w:rsidRDefault="009C77D1" w:rsidP="009C77D1">
      <w:pPr>
        <w:spacing w:line="360" w:lineRule="auto"/>
        <w:jc w:val="both"/>
      </w:pPr>
      <w:r>
        <w:t>-  Îmbunătățirea nivelului de iluminare în aria zonelor de conflict.</w:t>
      </w:r>
    </w:p>
    <w:p w14:paraId="59341FC0" w14:textId="77777777" w:rsidR="009C77D1" w:rsidRPr="005F742B" w:rsidRDefault="009C77D1" w:rsidP="009C77D1">
      <w:pPr>
        <w:spacing w:line="360" w:lineRule="auto"/>
        <w:jc w:val="both"/>
      </w:pPr>
    </w:p>
    <w:p w14:paraId="442C40C1" w14:textId="6A272D31" w:rsidR="00762C7E" w:rsidRPr="00A80B07" w:rsidRDefault="0087361B" w:rsidP="0053026E">
      <w:pPr>
        <w:pStyle w:val="Heading2"/>
        <w:spacing w:before="0" w:after="0" w:line="360" w:lineRule="auto"/>
        <w:rPr>
          <w:lang w:val="ro-RO"/>
        </w:rPr>
      </w:pPr>
      <w:r w:rsidRPr="005F742B">
        <w:rPr>
          <w:lang w:val="ro-RO"/>
        </w:rPr>
        <w:tab/>
      </w:r>
      <w:bookmarkStart w:id="28" w:name="_Toc145321434"/>
      <w:r w:rsidR="004C4C64" w:rsidRPr="00A80B07">
        <w:rPr>
          <w:lang w:val="ro-RO"/>
        </w:rPr>
        <w:t>5</w:t>
      </w:r>
      <w:r w:rsidR="00762C7E" w:rsidRPr="00A80B07">
        <w:rPr>
          <w:lang w:val="ro-RO"/>
        </w:rPr>
        <w:t>.</w:t>
      </w:r>
      <w:r w:rsidR="00A80B07">
        <w:rPr>
          <w:lang w:val="ro-RO"/>
        </w:rPr>
        <w:t>5</w:t>
      </w:r>
      <w:r w:rsidR="00762C7E" w:rsidRPr="00A80B07">
        <w:rPr>
          <w:lang w:val="ro-RO"/>
        </w:rPr>
        <w:t xml:space="preserve"> </w:t>
      </w:r>
      <w:r w:rsidR="001A7BDF" w:rsidRPr="00A80B07">
        <w:rPr>
          <w:lang w:val="ro-RO"/>
        </w:rPr>
        <w:t>Modul</w:t>
      </w:r>
      <w:r w:rsidR="00762C7E" w:rsidRPr="00A80B07">
        <w:rPr>
          <w:lang w:val="ro-RO"/>
        </w:rPr>
        <w:t xml:space="preserve"> </w:t>
      </w:r>
      <w:r w:rsidR="001A7BDF" w:rsidRPr="00A80B07">
        <w:rPr>
          <w:lang w:val="ro-RO"/>
        </w:rPr>
        <w:t>de organizare a serviciilor de mentenanță a sistemului de iluminat public</w:t>
      </w:r>
      <w:bookmarkEnd w:id="28"/>
    </w:p>
    <w:p w14:paraId="2F72038E" w14:textId="77777777" w:rsidR="00DA1481" w:rsidRPr="00DA1481" w:rsidRDefault="00DA1481" w:rsidP="0053026E">
      <w:pPr>
        <w:tabs>
          <w:tab w:val="left" w:pos="0"/>
        </w:tabs>
        <w:spacing w:line="360" w:lineRule="auto"/>
        <w:jc w:val="both"/>
        <w:rPr>
          <w:rFonts w:cs="Arial"/>
          <w:szCs w:val="24"/>
        </w:rPr>
      </w:pPr>
      <w:r w:rsidRPr="00A80B07">
        <w:rPr>
          <w:lang w:eastAsia="ar-SA"/>
        </w:rPr>
        <w:tab/>
      </w:r>
      <w:r w:rsidRPr="00DA1481">
        <w:rPr>
          <w:rFonts w:cs="Arial"/>
          <w:szCs w:val="24"/>
        </w:rPr>
        <w:t xml:space="preserve">Efectuarea operațiilor de întreținere corect și regulat este foarte importantă pentru eficiența instalațiilor de iluminat, deoarece un sistem de iluminat odată realizat, trebuie să răspundă funcțiilor sale pe întreaga sa durată de viață, la parametrii cât mai apropiați de cei pentru care a fost proiectat. </w:t>
      </w:r>
    </w:p>
    <w:p w14:paraId="43FF36ED" w14:textId="77777777" w:rsidR="00DA1481" w:rsidRDefault="00DA1481" w:rsidP="0053026E">
      <w:pPr>
        <w:tabs>
          <w:tab w:val="left" w:pos="0"/>
        </w:tabs>
        <w:spacing w:line="360" w:lineRule="auto"/>
        <w:jc w:val="both"/>
        <w:rPr>
          <w:rFonts w:cs="Arial"/>
          <w:szCs w:val="24"/>
        </w:rPr>
      </w:pPr>
      <w:r>
        <w:rPr>
          <w:rFonts w:cs="Arial"/>
          <w:szCs w:val="24"/>
        </w:rPr>
        <w:lastRenderedPageBreak/>
        <w:tab/>
      </w:r>
      <w:r w:rsidRPr="006570D9">
        <w:rPr>
          <w:rFonts w:cs="Arial"/>
          <w:szCs w:val="24"/>
        </w:rPr>
        <w:t xml:space="preserve">Nerealizarea întreținerii periodice și corecte a tuturor componentelor unui sistem de iluminat (aparate de iluminat, console, stâlpi, etc.), conduce la diminuarea securității și a siguranței utilizatorilor. </w:t>
      </w:r>
    </w:p>
    <w:p w14:paraId="32F34D3B" w14:textId="27B389D2" w:rsidR="00FF61E8" w:rsidRDefault="00762C7E" w:rsidP="0053026E">
      <w:pPr>
        <w:autoSpaceDE w:val="0"/>
        <w:autoSpaceDN w:val="0"/>
        <w:adjustRightInd w:val="0"/>
        <w:spacing w:line="360" w:lineRule="auto"/>
        <w:jc w:val="both"/>
        <w:rPr>
          <w:rFonts w:cs="Arial"/>
          <w:szCs w:val="24"/>
        </w:rPr>
      </w:pPr>
      <w:r>
        <w:rPr>
          <w:rFonts w:eastAsia="SimSun" w:cs="Arial"/>
        </w:rPr>
        <w:tab/>
      </w:r>
      <w:r w:rsidR="008759C4">
        <w:rPr>
          <w:rFonts w:eastAsia="SimSun" w:cs="Arial"/>
        </w:rPr>
        <w:tab/>
      </w:r>
      <w:r w:rsidR="00FF61E8" w:rsidRPr="006570D9">
        <w:rPr>
          <w:rFonts w:cs="Arial"/>
          <w:szCs w:val="24"/>
        </w:rPr>
        <w:t>În tabelele urmatoare este prezentat</w:t>
      </w:r>
      <w:r w:rsidR="00485872">
        <w:rPr>
          <w:rFonts w:cs="Arial"/>
          <w:szCs w:val="24"/>
        </w:rPr>
        <w:t>ă o propunere</w:t>
      </w:r>
      <w:r w:rsidR="00FF61E8" w:rsidRPr="006570D9">
        <w:rPr>
          <w:rFonts w:cs="Arial"/>
          <w:szCs w:val="24"/>
        </w:rPr>
        <w:t xml:space="preserve"> de plan de mentenanță și întreținere</w:t>
      </w:r>
      <w:r w:rsidR="00FF61E8">
        <w:rPr>
          <w:rFonts w:cs="Arial"/>
          <w:szCs w:val="24"/>
        </w:rPr>
        <w:t xml:space="preserve"> </w:t>
      </w:r>
      <w:r w:rsidR="00FF61E8" w:rsidRPr="006570D9">
        <w:rPr>
          <w:rFonts w:cs="Arial"/>
          <w:szCs w:val="24"/>
        </w:rPr>
        <w:t xml:space="preserve">pentru componente caracteristice ale unui sistem de iluminat al căilor de circulație:rețea electrică, cutii electrice, suporți (stâlpi și brațe/console), aparate de iluminat și sistem de comandă, control și monitorizare (pe scurt denumit sistem de telegestiune, abreviere TG). </w:t>
      </w:r>
    </w:p>
    <w:p w14:paraId="3AE69CC9" w14:textId="77777777" w:rsidR="00FF61E8" w:rsidRPr="006570D9" w:rsidRDefault="00FF61E8" w:rsidP="00485872">
      <w:pPr>
        <w:spacing w:line="276" w:lineRule="auto"/>
        <w:ind w:firstLine="720"/>
        <w:jc w:val="both"/>
        <w:rPr>
          <w:rFonts w:cs="Arial"/>
          <w:szCs w:val="24"/>
        </w:rPr>
      </w:pPr>
      <w:r w:rsidRPr="006570D9">
        <w:rPr>
          <w:rFonts w:cs="Arial"/>
          <w:szCs w:val="24"/>
        </w:rPr>
        <w:t>De asemenea, sunt semnalate:</w:t>
      </w:r>
    </w:p>
    <w:p w14:paraId="3C19A861" w14:textId="77777777" w:rsidR="00FF61E8" w:rsidRPr="006570D9" w:rsidRDefault="00FF61E8" w:rsidP="00BF2430">
      <w:pPr>
        <w:pStyle w:val="ListParagraph"/>
        <w:numPr>
          <w:ilvl w:val="0"/>
          <w:numId w:val="20"/>
        </w:numPr>
        <w:suppressAutoHyphens w:val="0"/>
        <w:spacing w:line="276" w:lineRule="auto"/>
        <w:contextualSpacing/>
        <w:rPr>
          <w:rFonts w:cs="Arial"/>
          <w:lang w:val="ro-RO"/>
        </w:rPr>
      </w:pPr>
      <w:r w:rsidRPr="006570D9">
        <w:rPr>
          <w:rFonts w:cs="Arial"/>
          <w:lang w:val="ro-RO"/>
        </w:rPr>
        <w:t xml:space="preserve">intervențiile de tip preventiv cu periodicitatea la care se realizează; </w:t>
      </w:r>
    </w:p>
    <w:p w14:paraId="3F5D7784" w14:textId="77777777" w:rsidR="00FF61E8" w:rsidRPr="006570D9" w:rsidRDefault="00FF61E8" w:rsidP="00BF2430">
      <w:pPr>
        <w:pStyle w:val="ListParagraph"/>
        <w:numPr>
          <w:ilvl w:val="0"/>
          <w:numId w:val="20"/>
        </w:numPr>
        <w:suppressAutoHyphens w:val="0"/>
        <w:spacing w:line="276" w:lineRule="auto"/>
        <w:contextualSpacing/>
        <w:rPr>
          <w:rFonts w:cs="Arial"/>
          <w:lang w:val="ro-RO"/>
        </w:rPr>
      </w:pPr>
      <w:r w:rsidRPr="006570D9">
        <w:rPr>
          <w:rFonts w:cs="Arial"/>
          <w:lang w:val="ro-RO"/>
        </w:rPr>
        <w:t xml:space="preserve">tipul de intervenții corective; </w:t>
      </w:r>
    </w:p>
    <w:p w14:paraId="7C2DA9B4" w14:textId="12A91483" w:rsidR="00FF61E8" w:rsidRPr="00686703" w:rsidRDefault="00FF61E8" w:rsidP="00FF61E8">
      <w:pPr>
        <w:pStyle w:val="ListParagraph"/>
        <w:numPr>
          <w:ilvl w:val="0"/>
          <w:numId w:val="20"/>
        </w:numPr>
        <w:suppressAutoHyphens w:val="0"/>
        <w:spacing w:line="276" w:lineRule="auto"/>
        <w:contextualSpacing/>
        <w:rPr>
          <w:rFonts w:cs="Arial"/>
          <w:lang w:val="ro-RO"/>
        </w:rPr>
      </w:pPr>
      <w:r w:rsidRPr="006570D9">
        <w:rPr>
          <w:rFonts w:cs="Arial"/>
          <w:lang w:val="ro-RO"/>
        </w:rPr>
        <w:t>tipul de intervenții ca urmare a notificărilor obținute prin sistemul de telegestiune</w:t>
      </w:r>
      <w:r w:rsidR="000B7700">
        <w:rPr>
          <w:rFonts w:cs="Arial"/>
          <w:lang w:val="ro-RO"/>
        </w:rPr>
        <w:t>.</w:t>
      </w:r>
    </w:p>
    <w:p w14:paraId="7ED45154" w14:textId="77777777" w:rsidR="00FF61E8" w:rsidRPr="006570D9" w:rsidRDefault="00FF61E8" w:rsidP="00FF61E8">
      <w:pPr>
        <w:rPr>
          <w:rFonts w:cs="Arial"/>
          <w:szCs w:val="24"/>
        </w:rPr>
      </w:pPr>
    </w:p>
    <w:p w14:paraId="3240F5C8" w14:textId="77777777" w:rsidR="00FF61E8" w:rsidRPr="006570D9" w:rsidRDefault="00FF61E8" w:rsidP="00FF61E8">
      <w:pPr>
        <w:jc w:val="center"/>
        <w:rPr>
          <w:rFonts w:cs="Arial"/>
          <w:b/>
          <w:szCs w:val="24"/>
          <w:lang w:val="fr-FR"/>
        </w:rPr>
      </w:pPr>
      <w:r w:rsidRPr="006570D9">
        <w:rPr>
          <w:rFonts w:cs="Arial"/>
          <w:b/>
          <w:noProof/>
          <w:szCs w:val="24"/>
          <w:lang w:val="en-US"/>
        </w:rPr>
        <w:drawing>
          <wp:inline distT="0" distB="0" distL="0" distR="0" wp14:anchorId="68DA6E2F" wp14:editId="14A393FC">
            <wp:extent cx="5438775" cy="2638425"/>
            <wp:effectExtent l="0" t="38100" r="28575" b="9525"/>
            <wp:docPr id="14366" name="Diagram 143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09C1408E" w14:textId="2A3DF000" w:rsidR="00FF61E8" w:rsidRPr="006570D9" w:rsidRDefault="00485872" w:rsidP="00FF61E8">
      <w:pPr>
        <w:jc w:val="center"/>
        <w:rPr>
          <w:rFonts w:cs="Arial"/>
          <w:b/>
          <w:szCs w:val="24"/>
          <w:lang w:val="fr-FR"/>
        </w:rPr>
      </w:pPr>
      <w:r>
        <w:rPr>
          <w:rFonts w:cs="Arial"/>
          <w:szCs w:val="24"/>
          <w:lang w:val="fr-FR"/>
        </w:rPr>
        <w:t>Propunere</w:t>
      </w:r>
      <w:r w:rsidR="00FF61E8" w:rsidRPr="006570D9">
        <w:rPr>
          <w:rFonts w:cs="Arial"/>
          <w:szCs w:val="24"/>
          <w:lang w:val="fr-FR"/>
        </w:rPr>
        <w:t xml:space="preserve"> plan de mentenanță și întreținere – rețea electrică</w:t>
      </w:r>
    </w:p>
    <w:p w14:paraId="55D6325F" w14:textId="77777777" w:rsidR="00FF61E8" w:rsidRPr="006570D9" w:rsidRDefault="00FF61E8" w:rsidP="00FF61E8">
      <w:pPr>
        <w:rPr>
          <w:rFonts w:cs="Arial"/>
          <w:b/>
          <w:szCs w:val="24"/>
          <w:lang w:val="fr-FR"/>
        </w:rPr>
      </w:pPr>
    </w:p>
    <w:p w14:paraId="4F64FD4E" w14:textId="77777777" w:rsidR="00FF61E8" w:rsidRPr="006570D9" w:rsidRDefault="00FF61E8" w:rsidP="00FF61E8">
      <w:pPr>
        <w:jc w:val="center"/>
        <w:rPr>
          <w:rFonts w:cs="Arial"/>
          <w:b/>
          <w:szCs w:val="24"/>
          <w:lang w:val="fr-FR"/>
        </w:rPr>
      </w:pPr>
      <w:r w:rsidRPr="006570D9">
        <w:rPr>
          <w:rFonts w:cs="Arial"/>
          <w:b/>
          <w:noProof/>
          <w:szCs w:val="24"/>
          <w:lang w:val="en-US"/>
        </w:rPr>
        <w:lastRenderedPageBreak/>
        <w:drawing>
          <wp:inline distT="0" distB="0" distL="0" distR="0" wp14:anchorId="11988AE9" wp14:editId="716A58BE">
            <wp:extent cx="5410200" cy="2590800"/>
            <wp:effectExtent l="0" t="38100" r="38100" b="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081AC07" w14:textId="4A6F5F55" w:rsidR="00FF61E8" w:rsidRPr="006570D9" w:rsidRDefault="00485872" w:rsidP="00FF61E8">
      <w:pPr>
        <w:jc w:val="center"/>
        <w:rPr>
          <w:rFonts w:cs="Arial"/>
          <w:szCs w:val="24"/>
          <w:lang w:val="fr-FR"/>
        </w:rPr>
      </w:pPr>
      <w:r>
        <w:rPr>
          <w:rFonts w:cs="Arial"/>
          <w:szCs w:val="24"/>
          <w:lang w:val="fr-FR"/>
        </w:rPr>
        <w:t>Propunere</w:t>
      </w:r>
      <w:r w:rsidR="00FF61E8" w:rsidRPr="006570D9">
        <w:rPr>
          <w:rFonts w:cs="Arial"/>
          <w:szCs w:val="24"/>
          <w:lang w:val="fr-FR"/>
        </w:rPr>
        <w:t xml:space="preserve"> plan de mentenanță și întreținere – cutii electrice</w:t>
      </w:r>
    </w:p>
    <w:p w14:paraId="78BE7C23" w14:textId="77777777" w:rsidR="00FF61E8" w:rsidRDefault="00FF61E8" w:rsidP="00FF61E8">
      <w:pPr>
        <w:rPr>
          <w:rFonts w:cs="Arial"/>
          <w:szCs w:val="24"/>
          <w:lang w:val="fr-FR"/>
        </w:rPr>
      </w:pPr>
    </w:p>
    <w:p w14:paraId="3EAD3078" w14:textId="71B0D164" w:rsidR="00FF61E8" w:rsidRPr="006570D9" w:rsidRDefault="001A7BDF" w:rsidP="001A7BDF">
      <w:pPr>
        <w:ind w:left="142"/>
        <w:rPr>
          <w:rFonts w:cs="Arial"/>
          <w:szCs w:val="24"/>
          <w:lang w:val="fr-FR"/>
        </w:rPr>
      </w:pPr>
      <w:r w:rsidRPr="006570D9">
        <w:rPr>
          <w:rFonts w:cs="Arial"/>
          <w:b/>
          <w:noProof/>
          <w:szCs w:val="24"/>
          <w:lang w:val="en-US"/>
        </w:rPr>
        <w:drawing>
          <wp:inline distT="0" distB="0" distL="0" distR="0" wp14:anchorId="275DDD2B" wp14:editId="7E7BBF1E">
            <wp:extent cx="6391275" cy="3228975"/>
            <wp:effectExtent l="0" t="0" r="9525"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152938B3" w14:textId="0C2F773F" w:rsidR="00FF61E8" w:rsidRPr="006570D9" w:rsidRDefault="00FF61E8" w:rsidP="00FF61E8">
      <w:pPr>
        <w:rPr>
          <w:rFonts w:cs="Arial"/>
          <w:b/>
          <w:szCs w:val="24"/>
          <w:lang w:val="fr-FR"/>
        </w:rPr>
      </w:pPr>
    </w:p>
    <w:p w14:paraId="298DB29D" w14:textId="49CB4AD8" w:rsidR="00FF61E8" w:rsidRPr="006570D9" w:rsidRDefault="00485872" w:rsidP="00FF61E8">
      <w:pPr>
        <w:jc w:val="center"/>
        <w:rPr>
          <w:rFonts w:cs="Arial"/>
          <w:b/>
          <w:szCs w:val="24"/>
          <w:lang w:val="fr-FR"/>
        </w:rPr>
      </w:pPr>
      <w:r>
        <w:rPr>
          <w:rFonts w:cs="Arial"/>
          <w:szCs w:val="24"/>
          <w:lang w:val="fr-FR"/>
        </w:rPr>
        <w:t>Propunere</w:t>
      </w:r>
      <w:r w:rsidR="00FF61E8" w:rsidRPr="006570D9">
        <w:rPr>
          <w:rFonts w:cs="Arial"/>
          <w:szCs w:val="24"/>
          <w:lang w:val="fr-FR"/>
        </w:rPr>
        <w:t xml:space="preserve"> plan de mentenanță și întreținere – stâlpi și brațe</w:t>
      </w:r>
    </w:p>
    <w:p w14:paraId="3C0A0C4C" w14:textId="77777777" w:rsidR="00FF61E8" w:rsidRPr="006570D9" w:rsidRDefault="00FF61E8" w:rsidP="00FF61E8">
      <w:pPr>
        <w:jc w:val="center"/>
        <w:rPr>
          <w:rFonts w:cs="Arial"/>
          <w:b/>
          <w:szCs w:val="24"/>
          <w:lang w:val="fr-FR"/>
        </w:rPr>
      </w:pPr>
    </w:p>
    <w:p w14:paraId="6886A296" w14:textId="77777777" w:rsidR="00FF61E8" w:rsidRPr="006570D9" w:rsidRDefault="00FF61E8" w:rsidP="00FF61E8">
      <w:pPr>
        <w:jc w:val="center"/>
        <w:rPr>
          <w:rFonts w:cs="Arial"/>
          <w:b/>
          <w:szCs w:val="24"/>
          <w:lang w:val="fr-FR"/>
        </w:rPr>
      </w:pPr>
      <w:r w:rsidRPr="006570D9">
        <w:rPr>
          <w:rFonts w:cs="Arial"/>
          <w:b/>
          <w:noProof/>
          <w:szCs w:val="24"/>
          <w:lang w:val="en-US"/>
        </w:rPr>
        <w:lastRenderedPageBreak/>
        <w:drawing>
          <wp:inline distT="0" distB="0" distL="0" distR="0" wp14:anchorId="41A9E26B" wp14:editId="49ADBB87">
            <wp:extent cx="6438900" cy="333375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01852AD" w14:textId="77777777" w:rsidR="00FF61E8" w:rsidRDefault="00FF61E8" w:rsidP="00FF61E8">
      <w:pPr>
        <w:jc w:val="center"/>
        <w:rPr>
          <w:rFonts w:cs="Arial"/>
          <w:szCs w:val="24"/>
          <w:lang w:val="fr-FR"/>
        </w:rPr>
      </w:pPr>
    </w:p>
    <w:p w14:paraId="102865D5" w14:textId="6F488105" w:rsidR="00FF61E8" w:rsidRPr="006570D9" w:rsidRDefault="00485872" w:rsidP="00FF61E8">
      <w:pPr>
        <w:jc w:val="center"/>
        <w:rPr>
          <w:rFonts w:cs="Arial"/>
          <w:b/>
          <w:szCs w:val="24"/>
          <w:lang w:val="fr-FR"/>
        </w:rPr>
      </w:pPr>
      <w:r>
        <w:rPr>
          <w:rFonts w:cs="Arial"/>
          <w:szCs w:val="24"/>
          <w:lang w:val="fr-FR"/>
        </w:rPr>
        <w:t>Propunere</w:t>
      </w:r>
      <w:r w:rsidR="00FF61E8" w:rsidRPr="006570D9">
        <w:rPr>
          <w:rFonts w:cs="Arial"/>
          <w:szCs w:val="24"/>
          <w:lang w:val="fr-FR"/>
        </w:rPr>
        <w:t xml:space="preserve"> plan de mentenanță și întreținere – sistem de telegestiune</w:t>
      </w:r>
    </w:p>
    <w:p w14:paraId="10006B0D" w14:textId="77777777" w:rsidR="00FF61E8" w:rsidRDefault="00FF61E8" w:rsidP="00FF61E8">
      <w:pPr>
        <w:rPr>
          <w:rFonts w:cs="Arial"/>
          <w:b/>
          <w:szCs w:val="24"/>
          <w:lang w:val="fr-FR"/>
        </w:rPr>
      </w:pPr>
    </w:p>
    <w:p w14:paraId="5194393B" w14:textId="77777777" w:rsidR="00FF61E8" w:rsidRDefault="00FF61E8" w:rsidP="00FF61E8">
      <w:pPr>
        <w:jc w:val="center"/>
        <w:rPr>
          <w:rFonts w:asciiTheme="minorHAnsi" w:hAnsiTheme="minorHAnsi" w:cstheme="minorHAnsi"/>
          <w:b/>
          <w:sz w:val="22"/>
          <w:lang w:val="fr-FR"/>
        </w:rPr>
      </w:pPr>
      <w:r>
        <w:rPr>
          <w:rFonts w:asciiTheme="minorHAnsi" w:hAnsiTheme="minorHAnsi" w:cstheme="minorHAnsi"/>
          <w:b/>
          <w:noProof/>
          <w:sz w:val="22"/>
          <w:lang w:val="en-US"/>
        </w:rPr>
        <w:drawing>
          <wp:inline distT="0" distB="0" distL="0" distR="0" wp14:anchorId="562C86C3" wp14:editId="6A4FD2A0">
            <wp:extent cx="5705475" cy="4124325"/>
            <wp:effectExtent l="0" t="0" r="9525" b="9525"/>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3E64751C" w14:textId="77777777" w:rsidR="00FF61E8" w:rsidRDefault="00FF61E8" w:rsidP="00FF61E8">
      <w:pPr>
        <w:jc w:val="center"/>
        <w:rPr>
          <w:rFonts w:cs="Arial"/>
          <w:szCs w:val="24"/>
          <w:lang w:val="fr-FR"/>
        </w:rPr>
      </w:pPr>
    </w:p>
    <w:p w14:paraId="2EED837F" w14:textId="2B4BFFE9" w:rsidR="00FF61E8" w:rsidRPr="0047751D" w:rsidRDefault="00485872" w:rsidP="0053026E">
      <w:pPr>
        <w:spacing w:line="360" w:lineRule="auto"/>
        <w:jc w:val="center"/>
        <w:rPr>
          <w:rFonts w:cs="Arial"/>
          <w:b/>
          <w:szCs w:val="24"/>
          <w:lang w:val="fr-FR"/>
        </w:rPr>
      </w:pPr>
      <w:r>
        <w:rPr>
          <w:rFonts w:cs="Arial"/>
          <w:szCs w:val="24"/>
          <w:lang w:val="fr-FR"/>
        </w:rPr>
        <w:t>Propunere</w:t>
      </w:r>
      <w:r w:rsidR="00FF61E8" w:rsidRPr="0047751D">
        <w:rPr>
          <w:rFonts w:cs="Arial"/>
          <w:szCs w:val="24"/>
          <w:lang w:val="fr-FR"/>
        </w:rPr>
        <w:t xml:space="preserve"> plan de mentenanță și întreținere – aparate de iluminat cu lămpi cu </w:t>
      </w:r>
      <w:r w:rsidR="008771D4">
        <w:rPr>
          <w:rFonts w:cs="Arial"/>
          <w:szCs w:val="24"/>
          <w:lang w:val="fr-FR"/>
        </w:rPr>
        <w:t>LED</w:t>
      </w:r>
    </w:p>
    <w:p w14:paraId="3C2001D6" w14:textId="77777777" w:rsidR="00FF61E8" w:rsidRDefault="00FF61E8" w:rsidP="0053026E">
      <w:pPr>
        <w:spacing w:line="360" w:lineRule="auto"/>
        <w:rPr>
          <w:rFonts w:eastAsia="SimSun" w:cs="Arial"/>
        </w:rPr>
      </w:pPr>
    </w:p>
    <w:p w14:paraId="488BABBF" w14:textId="0D74FC54" w:rsidR="008759C4" w:rsidRPr="0081349C" w:rsidRDefault="008759C4" w:rsidP="0053026E">
      <w:pPr>
        <w:spacing w:line="360" w:lineRule="auto"/>
        <w:rPr>
          <w:rFonts w:eastAsia="SimSun" w:cs="Arial"/>
        </w:rPr>
      </w:pPr>
      <w:r>
        <w:rPr>
          <w:rFonts w:eastAsia="SimSun" w:cs="Arial"/>
        </w:rPr>
        <w:tab/>
      </w:r>
      <w:r w:rsidRPr="007F6C5F">
        <w:rPr>
          <w:rFonts w:eastAsia="SimSun" w:cs="Arial"/>
        </w:rPr>
        <w:t>Introducerea pe scară largă, în iluminatul exterior, a aparatelor de iluminat echipate cu surse LED nu elimină necesitatea efectuării operațiilor de întreținere preventivă și corectivă a aparatelor de iluminat.</w:t>
      </w:r>
    </w:p>
    <w:p w14:paraId="16D60412" w14:textId="47F92171" w:rsidR="00762C7E" w:rsidRPr="007F6C5F" w:rsidRDefault="001132C5" w:rsidP="0053026E">
      <w:pPr>
        <w:spacing w:line="360" w:lineRule="auto"/>
        <w:ind w:firstLine="576"/>
        <w:jc w:val="both"/>
        <w:rPr>
          <w:rFonts w:cs="Arial"/>
          <w:bCs/>
          <w:iCs/>
          <w:szCs w:val="28"/>
          <w:lang w:val="it-IT" w:eastAsia="ar-SA"/>
        </w:rPr>
      </w:pPr>
      <w:r w:rsidRPr="007F6C5F">
        <w:rPr>
          <w:rFonts w:cs="Arial"/>
          <w:bCs/>
          <w:iCs/>
          <w:szCs w:val="28"/>
          <w:lang w:val="it-IT" w:eastAsia="ar-SA"/>
        </w:rPr>
        <w:t>În plus, p</w:t>
      </w:r>
      <w:r w:rsidR="00762C7E" w:rsidRPr="007F6C5F">
        <w:rPr>
          <w:rFonts w:cs="Arial"/>
          <w:bCs/>
          <w:iCs/>
          <w:szCs w:val="28"/>
          <w:lang w:val="it-IT" w:eastAsia="ar-SA"/>
        </w:rPr>
        <w:t xml:space="preserve">entru o bună organizare a serviciilor de mentenanță a sistemului de iluminat public, propunem verificări la finalul lucrărilor pe străzile modernizate și verificarea calității lucrărilor și îndeplinirea cerințelor. </w:t>
      </w:r>
    </w:p>
    <w:p w14:paraId="1D71113A" w14:textId="7BB5384A" w:rsidR="00762C7E" w:rsidRDefault="00762C7E" w:rsidP="0053026E">
      <w:pPr>
        <w:spacing w:line="360" w:lineRule="auto"/>
        <w:ind w:firstLine="576"/>
        <w:jc w:val="both"/>
        <w:rPr>
          <w:rFonts w:eastAsia="Times New Roman" w:cs="Arial"/>
          <w:color w:val="000000"/>
          <w:szCs w:val="24"/>
          <w:lang w:eastAsia="ro-RO"/>
        </w:rPr>
      </w:pPr>
      <w:r w:rsidRPr="007F6C5F">
        <w:rPr>
          <w:rFonts w:cs="Arial"/>
          <w:bCs/>
          <w:iCs/>
          <w:szCs w:val="28"/>
          <w:lang w:val="it-IT" w:eastAsia="ar-SA"/>
        </w:rPr>
        <w:t>De asemenea, se recomandă efectuarea la interval de 2 ani a măsurătorilor luminotehnice</w:t>
      </w:r>
      <w:r w:rsidRPr="00BB39F7">
        <w:rPr>
          <w:rFonts w:eastAsia="Times New Roman" w:cs="Arial"/>
          <w:color w:val="000000"/>
          <w:szCs w:val="24"/>
          <w:lang w:eastAsia="ro-RO"/>
        </w:rPr>
        <w:t>, pe o serie de străzi indicate de Autoritatea Contractantă</w:t>
      </w:r>
      <w:r>
        <w:rPr>
          <w:rFonts w:eastAsia="Times New Roman" w:cs="Arial"/>
          <w:color w:val="000000"/>
          <w:szCs w:val="24"/>
          <w:lang w:eastAsia="ro-RO"/>
        </w:rPr>
        <w:t xml:space="preserve">. În acest mod se va determina conformitatea nivelului de iluminare pe străzile respective. În cazul în care rezultatele nu satisfac </w:t>
      </w:r>
      <w:r w:rsidRPr="00BB29A5">
        <w:rPr>
          <w:rFonts w:cs="Arial"/>
        </w:rPr>
        <w:t xml:space="preserve">standardul </w:t>
      </w:r>
      <w:r w:rsidRPr="00762C7E">
        <w:rPr>
          <w:rFonts w:cs="Arial"/>
        </w:rPr>
        <w:t>SR 13201:2015</w:t>
      </w:r>
      <w:r>
        <w:rPr>
          <w:rFonts w:cs="Arial"/>
        </w:rPr>
        <w:t>,</w:t>
      </w:r>
      <w:r>
        <w:rPr>
          <w:rFonts w:eastAsia="Times New Roman" w:cs="Arial"/>
          <w:color w:val="000000"/>
          <w:szCs w:val="24"/>
          <w:lang w:eastAsia="ro-RO"/>
        </w:rPr>
        <w:t xml:space="preserve"> o</w:t>
      </w:r>
      <w:r w:rsidRPr="00BB29A5">
        <w:rPr>
          <w:rFonts w:cs="Arial"/>
        </w:rPr>
        <w:t>peratorii serviciului de iluminat public au obligaţia de a executa modificările necesare în sistemul de iluminat public pentru asigurarea resp</w:t>
      </w:r>
      <w:r>
        <w:rPr>
          <w:rFonts w:cs="Arial"/>
        </w:rPr>
        <w:t>ectării condiţiilor de iluminat</w:t>
      </w:r>
      <w:r w:rsidRPr="00BB29A5">
        <w:rPr>
          <w:rFonts w:cs="Arial"/>
        </w:rPr>
        <w:t>.</w:t>
      </w:r>
      <w:r>
        <w:rPr>
          <w:rFonts w:cs="Arial"/>
        </w:rPr>
        <w:t xml:space="preserve"> </w:t>
      </w:r>
      <w:r w:rsidR="00FE7317">
        <w:rPr>
          <w:rFonts w:eastAsia="Times New Roman" w:cs="Arial"/>
          <w:color w:val="000000"/>
          <w:szCs w:val="24"/>
          <w:lang w:eastAsia="ro-RO"/>
        </w:rPr>
        <w:t>Investițiile</w:t>
      </w:r>
      <w:r>
        <w:rPr>
          <w:rFonts w:eastAsia="Times New Roman" w:cs="Arial"/>
          <w:color w:val="000000"/>
          <w:szCs w:val="24"/>
          <w:lang w:eastAsia="ro-RO"/>
        </w:rPr>
        <w:t xml:space="preserve"> pot include modernizări prin înlocuirea corpurilor de iluminat convenționale cu corpuri LED, includerea străzilor în clase superioare de iluminat și creșterea nivelului de iluminare, extinderi etc.</w:t>
      </w:r>
    </w:p>
    <w:p w14:paraId="6E2BB881" w14:textId="77777777" w:rsidR="008C1725" w:rsidRDefault="008C1725" w:rsidP="0053026E">
      <w:pPr>
        <w:spacing w:line="360" w:lineRule="auto"/>
        <w:ind w:firstLine="576"/>
        <w:jc w:val="both"/>
        <w:rPr>
          <w:rFonts w:eastAsia="Times New Roman" w:cs="Arial"/>
          <w:color w:val="000000"/>
          <w:szCs w:val="24"/>
          <w:lang w:eastAsia="ro-RO"/>
        </w:rPr>
      </w:pPr>
    </w:p>
    <w:p w14:paraId="67011994" w14:textId="4E73A56C" w:rsidR="00C8682E" w:rsidRPr="00C8682E" w:rsidRDefault="00C8682E" w:rsidP="00C8682E">
      <w:pPr>
        <w:spacing w:line="360" w:lineRule="auto"/>
        <w:ind w:firstLine="576"/>
        <w:jc w:val="both"/>
        <w:rPr>
          <w:rFonts w:eastAsia="SimSun" w:cs="Arial"/>
          <w:b/>
          <w:bCs/>
        </w:rPr>
      </w:pPr>
      <w:r w:rsidRPr="00C8682E">
        <w:rPr>
          <w:rFonts w:eastAsia="SimSun" w:cs="Arial"/>
          <w:b/>
          <w:bCs/>
        </w:rPr>
        <w:t>5.</w:t>
      </w:r>
      <w:r w:rsidR="00A80B07">
        <w:rPr>
          <w:rFonts w:eastAsia="SimSun" w:cs="Arial"/>
          <w:b/>
          <w:bCs/>
        </w:rPr>
        <w:t>6</w:t>
      </w:r>
      <w:r w:rsidRPr="00C8682E">
        <w:rPr>
          <w:rFonts w:eastAsia="SimSun" w:cs="Arial"/>
          <w:b/>
          <w:bCs/>
        </w:rPr>
        <w:t>.</w:t>
      </w:r>
      <w:r w:rsidRPr="00C8682E">
        <w:rPr>
          <w:rFonts w:eastAsia="SimSun" w:cs="Arial"/>
          <w:b/>
          <w:bCs/>
        </w:rPr>
        <w:tab/>
        <w:t>indicatori de performanța ai serviciului</w:t>
      </w:r>
    </w:p>
    <w:p w14:paraId="303F3961" w14:textId="77777777" w:rsidR="00C8682E" w:rsidRPr="00C8682E" w:rsidRDefault="00C8682E" w:rsidP="00C8682E">
      <w:pPr>
        <w:spacing w:line="360" w:lineRule="auto"/>
        <w:ind w:firstLine="576"/>
        <w:jc w:val="both"/>
        <w:rPr>
          <w:rFonts w:eastAsia="SimSun" w:cs="Arial"/>
        </w:rPr>
      </w:pPr>
      <w:r w:rsidRPr="00C8682E">
        <w:rPr>
          <w:rFonts w:eastAsia="SimSun" w:cs="Arial"/>
        </w:rPr>
        <w:t xml:space="preserve">Pentru evaluarea unui sistem de iluminat este necesară definirea de indicatori de performanță și monitorizarea acestora. </w:t>
      </w:r>
    </w:p>
    <w:p w14:paraId="04890653" w14:textId="77777777" w:rsidR="00C8682E" w:rsidRPr="00C8682E" w:rsidRDefault="00C8682E" w:rsidP="00C8682E">
      <w:pPr>
        <w:spacing w:line="360" w:lineRule="auto"/>
        <w:ind w:firstLine="576"/>
        <w:jc w:val="both"/>
        <w:rPr>
          <w:rFonts w:eastAsia="SimSun" w:cs="Arial"/>
        </w:rPr>
      </w:pPr>
      <w:r w:rsidRPr="00C8682E">
        <w:rPr>
          <w:rFonts w:eastAsia="SimSun" w:cs="Arial"/>
        </w:rPr>
        <w:t>Indicatorii de performanţă stabilesc condiţiile care trebuie respectate de operatorii serviciului de iluminat public în asigurarea serviciului.</w:t>
      </w:r>
    </w:p>
    <w:p w14:paraId="17C44797" w14:textId="77777777" w:rsidR="00C8682E" w:rsidRPr="00C8682E" w:rsidRDefault="00C8682E" w:rsidP="00C8682E">
      <w:pPr>
        <w:spacing w:line="360" w:lineRule="auto"/>
        <w:ind w:firstLine="576"/>
        <w:jc w:val="both"/>
        <w:rPr>
          <w:rFonts w:eastAsia="SimSun" w:cs="Arial"/>
        </w:rPr>
      </w:pPr>
      <w:r w:rsidRPr="00C8682E">
        <w:rPr>
          <w:rFonts w:eastAsia="SimSun" w:cs="Arial"/>
        </w:rPr>
        <w:t>Indicatorii de performanţă asigură condiţiile pe care trebuie să le îndeplinească serviciul de iluminat public, avându-se în vedere:</w:t>
      </w:r>
    </w:p>
    <w:p w14:paraId="5FFB307D" w14:textId="77777777" w:rsidR="00C8682E" w:rsidRPr="00C8682E" w:rsidRDefault="00C8682E" w:rsidP="00C8682E">
      <w:pPr>
        <w:spacing w:line="360" w:lineRule="auto"/>
        <w:ind w:firstLine="576"/>
        <w:jc w:val="both"/>
        <w:rPr>
          <w:rFonts w:eastAsia="SimSun" w:cs="Arial"/>
        </w:rPr>
      </w:pPr>
      <w:r w:rsidRPr="00C8682E">
        <w:rPr>
          <w:rFonts w:eastAsia="SimSun" w:cs="Arial"/>
        </w:rPr>
        <w:t>a)</w:t>
      </w:r>
      <w:r w:rsidRPr="00C8682E">
        <w:rPr>
          <w:rFonts w:eastAsia="SimSun" w:cs="Arial"/>
        </w:rPr>
        <w:tab/>
        <w:t>continuitatea serviciului din punct de vedere cantitativ şi calitativ;</w:t>
      </w:r>
    </w:p>
    <w:p w14:paraId="428013EF" w14:textId="77777777" w:rsidR="00C8682E" w:rsidRPr="00C8682E" w:rsidRDefault="00C8682E" w:rsidP="00C8682E">
      <w:pPr>
        <w:spacing w:line="360" w:lineRule="auto"/>
        <w:ind w:firstLine="576"/>
        <w:jc w:val="both"/>
        <w:rPr>
          <w:rFonts w:eastAsia="SimSun" w:cs="Arial"/>
        </w:rPr>
      </w:pPr>
      <w:r w:rsidRPr="00C8682E">
        <w:rPr>
          <w:rFonts w:eastAsia="SimSun" w:cs="Arial"/>
        </w:rPr>
        <w:t>b)</w:t>
      </w:r>
      <w:r w:rsidRPr="00C8682E">
        <w:rPr>
          <w:rFonts w:eastAsia="SimSun" w:cs="Arial"/>
        </w:rPr>
        <w:tab/>
        <w:t>adaptările la cerinţele concrete, diferenţiate în timp şi spaţiu ale comunităţii locale;</w:t>
      </w:r>
    </w:p>
    <w:p w14:paraId="4689A093" w14:textId="77777777" w:rsidR="00C8682E" w:rsidRPr="00C8682E" w:rsidRDefault="00C8682E" w:rsidP="00C8682E">
      <w:pPr>
        <w:spacing w:line="360" w:lineRule="auto"/>
        <w:ind w:firstLine="576"/>
        <w:jc w:val="both"/>
        <w:rPr>
          <w:rFonts w:eastAsia="SimSun" w:cs="Arial"/>
        </w:rPr>
      </w:pPr>
      <w:r w:rsidRPr="00C8682E">
        <w:rPr>
          <w:rFonts w:eastAsia="SimSun" w:cs="Arial"/>
        </w:rPr>
        <w:t>c)</w:t>
      </w:r>
      <w:r w:rsidRPr="00C8682E">
        <w:rPr>
          <w:rFonts w:eastAsia="SimSun" w:cs="Arial"/>
        </w:rPr>
        <w:tab/>
        <w:t>satisfacerea judicioasă, echitabilă şi nepreferenţială a tuturor membrilor comunităţii locale, în calitatea lor de utilizatori ai serviciului;</w:t>
      </w:r>
    </w:p>
    <w:p w14:paraId="28E1FEB2" w14:textId="77777777" w:rsidR="00C8682E" w:rsidRPr="00C8682E" w:rsidRDefault="00C8682E" w:rsidP="00C8682E">
      <w:pPr>
        <w:spacing w:line="360" w:lineRule="auto"/>
        <w:ind w:firstLine="576"/>
        <w:jc w:val="both"/>
        <w:rPr>
          <w:rFonts w:eastAsia="SimSun" w:cs="Arial"/>
        </w:rPr>
      </w:pPr>
      <w:r w:rsidRPr="00C8682E">
        <w:rPr>
          <w:rFonts w:eastAsia="SimSun" w:cs="Arial"/>
        </w:rPr>
        <w:t>d)</w:t>
      </w:r>
      <w:r w:rsidRPr="00C8682E">
        <w:rPr>
          <w:rFonts w:eastAsia="SimSun" w:cs="Arial"/>
        </w:rPr>
        <w:tab/>
        <w:t>administrarea şi gestionarea serviciului în interesul comunităţii locale;</w:t>
      </w:r>
    </w:p>
    <w:p w14:paraId="00F4BD99" w14:textId="77777777" w:rsidR="00C8682E" w:rsidRPr="00C8682E" w:rsidRDefault="00C8682E" w:rsidP="00C8682E">
      <w:pPr>
        <w:spacing w:line="360" w:lineRule="auto"/>
        <w:ind w:firstLine="576"/>
        <w:jc w:val="both"/>
        <w:rPr>
          <w:rFonts w:eastAsia="SimSun" w:cs="Arial"/>
        </w:rPr>
      </w:pPr>
      <w:r w:rsidRPr="00C8682E">
        <w:rPr>
          <w:rFonts w:eastAsia="SimSun" w:cs="Arial"/>
        </w:rPr>
        <w:t>e)</w:t>
      </w:r>
      <w:r w:rsidRPr="00C8682E">
        <w:rPr>
          <w:rFonts w:eastAsia="SimSun" w:cs="Arial"/>
        </w:rPr>
        <w:tab/>
        <w:t>respectarea reglementărilor specifice în domeniul transportului, distribuţiei şi utilizării energiei electrice;</w:t>
      </w:r>
    </w:p>
    <w:p w14:paraId="481A3C45" w14:textId="77777777" w:rsidR="00C8682E" w:rsidRPr="00C8682E" w:rsidRDefault="00C8682E" w:rsidP="00C8682E">
      <w:pPr>
        <w:spacing w:line="360" w:lineRule="auto"/>
        <w:ind w:firstLine="576"/>
        <w:jc w:val="both"/>
        <w:rPr>
          <w:rFonts w:eastAsia="SimSun" w:cs="Arial"/>
        </w:rPr>
      </w:pPr>
      <w:r w:rsidRPr="00C8682E">
        <w:rPr>
          <w:rFonts w:eastAsia="SimSun" w:cs="Arial"/>
        </w:rPr>
        <w:t>f)</w:t>
      </w:r>
      <w:r w:rsidRPr="00C8682E">
        <w:rPr>
          <w:rFonts w:eastAsia="SimSun" w:cs="Arial"/>
        </w:rPr>
        <w:tab/>
        <w:t>respectarea standardelor minimale privind iluminatul public, prevăzute de normele naţionale în acest domeniu.</w:t>
      </w:r>
    </w:p>
    <w:p w14:paraId="31870AEB" w14:textId="77777777" w:rsidR="00C8682E" w:rsidRPr="00C8682E" w:rsidRDefault="00C8682E" w:rsidP="00C8682E">
      <w:pPr>
        <w:spacing w:line="360" w:lineRule="auto"/>
        <w:ind w:firstLine="576"/>
        <w:jc w:val="both"/>
        <w:rPr>
          <w:rFonts w:eastAsia="SimSun" w:cs="Arial"/>
        </w:rPr>
      </w:pPr>
    </w:p>
    <w:p w14:paraId="24BAB53C" w14:textId="77777777" w:rsidR="00C8682E" w:rsidRPr="00C8682E" w:rsidRDefault="00C8682E" w:rsidP="00C8682E">
      <w:pPr>
        <w:spacing w:line="360" w:lineRule="auto"/>
        <w:ind w:firstLine="576"/>
        <w:jc w:val="both"/>
        <w:rPr>
          <w:rFonts w:eastAsia="SimSun" w:cs="Arial"/>
        </w:rPr>
      </w:pPr>
      <w:r w:rsidRPr="00C8682E">
        <w:rPr>
          <w:rFonts w:eastAsia="SimSun" w:cs="Arial"/>
        </w:rPr>
        <w:t>EVENIMENTE MONITORIZATE</w:t>
      </w:r>
    </w:p>
    <w:p w14:paraId="29C78CCD" w14:textId="77777777" w:rsidR="00C8682E" w:rsidRPr="00C8682E" w:rsidRDefault="00C8682E" w:rsidP="00C8682E">
      <w:pPr>
        <w:spacing w:line="360" w:lineRule="auto"/>
        <w:ind w:firstLine="576"/>
        <w:jc w:val="both"/>
        <w:rPr>
          <w:rFonts w:eastAsia="SimSun" w:cs="Arial"/>
        </w:rPr>
      </w:pPr>
      <w:r w:rsidRPr="00C8682E">
        <w:rPr>
          <w:rFonts w:eastAsia="SimSun" w:cs="Arial"/>
        </w:rPr>
        <w:t>•</w:t>
      </w:r>
      <w:r w:rsidRPr="00C8682E">
        <w:rPr>
          <w:rFonts w:eastAsia="SimSun" w:cs="Arial"/>
        </w:rPr>
        <w:tab/>
        <w:t xml:space="preserve">Numărul de reclamaţii </w:t>
      </w:r>
    </w:p>
    <w:p w14:paraId="67714B51" w14:textId="77777777" w:rsidR="00C8682E" w:rsidRPr="00C8682E" w:rsidRDefault="00C8682E" w:rsidP="00C8682E">
      <w:pPr>
        <w:spacing w:line="360" w:lineRule="auto"/>
        <w:ind w:firstLine="576"/>
        <w:jc w:val="both"/>
        <w:rPr>
          <w:rFonts w:eastAsia="SimSun" w:cs="Arial"/>
        </w:rPr>
      </w:pPr>
      <w:r w:rsidRPr="00C8682E">
        <w:rPr>
          <w:rFonts w:eastAsia="SimSun" w:cs="Arial"/>
        </w:rPr>
        <w:t>•</w:t>
      </w:r>
      <w:r w:rsidRPr="00C8682E">
        <w:rPr>
          <w:rFonts w:eastAsia="SimSun" w:cs="Arial"/>
        </w:rPr>
        <w:tab/>
        <w:t>Număr de reclamaţii justificate</w:t>
      </w:r>
    </w:p>
    <w:p w14:paraId="00636122" w14:textId="77777777" w:rsidR="00C8682E" w:rsidRPr="00C8682E" w:rsidRDefault="00C8682E" w:rsidP="00C8682E">
      <w:pPr>
        <w:spacing w:line="360" w:lineRule="auto"/>
        <w:ind w:firstLine="576"/>
        <w:jc w:val="both"/>
        <w:rPr>
          <w:rFonts w:eastAsia="SimSun" w:cs="Arial"/>
        </w:rPr>
      </w:pPr>
      <w:r w:rsidRPr="00C8682E">
        <w:rPr>
          <w:rFonts w:eastAsia="SimSun" w:cs="Arial"/>
        </w:rPr>
        <w:t>•</w:t>
      </w:r>
      <w:r w:rsidRPr="00C8682E">
        <w:rPr>
          <w:rFonts w:eastAsia="SimSun" w:cs="Arial"/>
        </w:rPr>
        <w:tab/>
        <w:t>Număr de remedieri neprogramate (pe elemente ale sistemului de iluminat: reţea electrică aeriană, reţea eletrică subterană, stâlpi, accesorii electrice, lămpi, aparate de iluminat)</w:t>
      </w:r>
    </w:p>
    <w:p w14:paraId="7D786311" w14:textId="7183C930" w:rsidR="00FE7317" w:rsidRDefault="00C8682E" w:rsidP="00425AAA">
      <w:pPr>
        <w:spacing w:line="360" w:lineRule="auto"/>
        <w:ind w:firstLine="576"/>
        <w:jc w:val="both"/>
        <w:rPr>
          <w:rFonts w:eastAsia="SimSun" w:cs="Arial"/>
        </w:rPr>
      </w:pPr>
      <w:r w:rsidRPr="00C8682E">
        <w:rPr>
          <w:rFonts w:eastAsia="SimSun" w:cs="Arial"/>
        </w:rPr>
        <w:t>•</w:t>
      </w:r>
      <w:r w:rsidRPr="00C8682E">
        <w:rPr>
          <w:rFonts w:eastAsia="SimSun" w:cs="Arial"/>
        </w:rPr>
        <w:tab/>
        <w:t>Timpul de  remediere a unei defecţiuni – ore (pe elemente ale sistemului de iluminat: reţea electrică aeriană, reţea eletrică subterană, stâlpi, accesorii electrice, lămpi, aparate de iluminat)</w:t>
      </w:r>
      <w:r w:rsidR="00425AAA">
        <w:rPr>
          <w:rFonts w:eastAsia="SimSun" w:cs="Arial"/>
        </w:rPr>
        <w:t>.</w:t>
      </w:r>
    </w:p>
    <w:p w14:paraId="747CC44E" w14:textId="77777777" w:rsidR="00425AAA" w:rsidRDefault="00425AAA" w:rsidP="00425AAA">
      <w:pPr>
        <w:spacing w:line="360" w:lineRule="auto"/>
        <w:ind w:firstLine="576"/>
        <w:jc w:val="both"/>
        <w:rPr>
          <w:rFonts w:eastAsia="SimSun" w:cs="Arial"/>
        </w:rPr>
      </w:pPr>
    </w:p>
    <w:p w14:paraId="28608ECD" w14:textId="379580BB" w:rsidR="00C8682E" w:rsidRPr="00C8682E" w:rsidRDefault="00C8682E" w:rsidP="00C8682E">
      <w:pPr>
        <w:spacing w:line="360" w:lineRule="auto"/>
        <w:ind w:firstLine="576"/>
        <w:jc w:val="both"/>
        <w:rPr>
          <w:rFonts w:eastAsia="SimSun" w:cs="Arial"/>
        </w:rPr>
      </w:pPr>
      <w:r w:rsidRPr="00C8682E">
        <w:rPr>
          <w:rFonts w:eastAsia="SimSun" w:cs="Arial"/>
        </w:rPr>
        <w:t>INDICATORI DE PERFORMANTA GARANTATI</w:t>
      </w:r>
    </w:p>
    <w:p w14:paraId="1B531AD4" w14:textId="77777777" w:rsidR="00C8682E" w:rsidRPr="00C8682E" w:rsidRDefault="00C8682E" w:rsidP="00C8682E">
      <w:pPr>
        <w:spacing w:line="360" w:lineRule="auto"/>
        <w:ind w:firstLine="576"/>
        <w:jc w:val="both"/>
        <w:rPr>
          <w:rFonts w:eastAsia="SimSun" w:cs="Arial"/>
        </w:rPr>
      </w:pPr>
      <w:r w:rsidRPr="00C8682E">
        <w:rPr>
          <w:rFonts w:eastAsia="SimSun" w:cs="Arial"/>
        </w:rPr>
        <w:t>Continuitatea serviciului</w:t>
      </w:r>
    </w:p>
    <w:p w14:paraId="5E38EE03" w14:textId="0DD3261E" w:rsidR="00C8682E" w:rsidRPr="00C8682E" w:rsidRDefault="00C8682E" w:rsidP="00C8682E">
      <w:pPr>
        <w:pStyle w:val="ListParagraph"/>
        <w:numPr>
          <w:ilvl w:val="0"/>
          <w:numId w:val="37"/>
        </w:numPr>
        <w:spacing w:line="360" w:lineRule="auto"/>
        <w:rPr>
          <w:rFonts w:eastAsia="SimSun" w:cs="Arial"/>
        </w:rPr>
      </w:pPr>
      <w:r w:rsidRPr="007F6C5F">
        <w:rPr>
          <w:rFonts w:eastAsia="SimSun" w:cs="Arial"/>
          <w:lang w:val="it-IT"/>
        </w:rPr>
        <w:t xml:space="preserve">Continuitatea sau continuitatea în funcționare reprezintă indicatorul de performanță care evidențiază starea de funcționare a sistemului de iluminat. </w:t>
      </w:r>
      <w:r w:rsidRPr="00C8682E">
        <w:rPr>
          <w:rFonts w:eastAsia="SimSun" w:cs="Arial"/>
        </w:rPr>
        <w:t xml:space="preserve">Identifică și măsoară numărul de întreruperi, erori, etc. </w:t>
      </w:r>
    </w:p>
    <w:p w14:paraId="490FCF5E" w14:textId="0EF3395C" w:rsidR="00C8682E" w:rsidRPr="00C8682E" w:rsidRDefault="00C8682E" w:rsidP="00C8682E">
      <w:pPr>
        <w:pStyle w:val="ListParagraph"/>
        <w:numPr>
          <w:ilvl w:val="0"/>
          <w:numId w:val="37"/>
        </w:numPr>
        <w:spacing w:line="360" w:lineRule="auto"/>
        <w:rPr>
          <w:rFonts w:eastAsia="SimSun" w:cs="Arial"/>
        </w:rPr>
      </w:pPr>
      <w:r w:rsidRPr="007F6C5F">
        <w:rPr>
          <w:rFonts w:eastAsia="SimSun" w:cs="Arial"/>
          <w:lang w:val="it-IT"/>
        </w:rPr>
        <w:t xml:space="preserve">Timpul de remediere defect reprezintă un indicator de performanță asociat mai mult serviciului de iluminat public. </w:t>
      </w:r>
      <w:r w:rsidRPr="00C8682E">
        <w:rPr>
          <w:rFonts w:eastAsia="SimSun" w:cs="Arial"/>
        </w:rPr>
        <w:t>Reprezintă timpul asumat de operator / executant de remediere a unui defect apărut în instalațiile exploatate / executate.</w:t>
      </w:r>
    </w:p>
    <w:p w14:paraId="7E9320A9" w14:textId="77777777" w:rsidR="00C8682E" w:rsidRPr="00C8682E" w:rsidRDefault="00C8682E" w:rsidP="00C8682E">
      <w:pPr>
        <w:spacing w:line="360" w:lineRule="auto"/>
        <w:ind w:firstLine="576"/>
        <w:jc w:val="both"/>
        <w:rPr>
          <w:rFonts w:eastAsia="SimSun" w:cs="Arial"/>
        </w:rPr>
      </w:pPr>
    </w:p>
    <w:p w14:paraId="6D58F997" w14:textId="34A8EC99" w:rsidR="00C8682E" w:rsidRPr="00C8682E" w:rsidRDefault="00C8682E" w:rsidP="00C8682E">
      <w:pPr>
        <w:spacing w:line="360" w:lineRule="auto"/>
        <w:ind w:left="12" w:firstLine="708"/>
        <w:jc w:val="both"/>
        <w:rPr>
          <w:rFonts w:eastAsia="SimSun" w:cs="Arial"/>
        </w:rPr>
      </w:pPr>
      <w:r w:rsidRPr="00C8682E">
        <w:rPr>
          <w:rFonts w:eastAsia="SimSun" w:cs="Arial"/>
        </w:rPr>
        <w:t>INDICATORUL</w:t>
      </w:r>
      <w:r w:rsidRPr="00C8682E">
        <w:rPr>
          <w:rFonts w:eastAsia="SimSun" w:cs="Arial"/>
        </w:rPr>
        <w:tab/>
      </w:r>
      <w:r>
        <w:rPr>
          <w:rFonts w:eastAsia="SimSun" w:cs="Arial"/>
        </w:rPr>
        <w:tab/>
      </w:r>
      <w:r>
        <w:rPr>
          <w:rFonts w:eastAsia="SimSun" w:cs="Arial"/>
        </w:rPr>
        <w:tab/>
      </w:r>
      <w:r>
        <w:rPr>
          <w:rFonts w:eastAsia="SimSun" w:cs="Arial"/>
        </w:rPr>
        <w:tab/>
      </w:r>
      <w:r>
        <w:rPr>
          <w:rFonts w:eastAsia="SimSun" w:cs="Arial"/>
        </w:rPr>
        <w:tab/>
      </w:r>
      <w:r>
        <w:rPr>
          <w:rFonts w:eastAsia="SimSun" w:cs="Arial"/>
        </w:rPr>
        <w:tab/>
      </w:r>
      <w:r>
        <w:rPr>
          <w:rFonts w:eastAsia="SimSun" w:cs="Arial"/>
        </w:rPr>
        <w:tab/>
      </w:r>
      <w:r w:rsidRPr="00C8682E">
        <w:rPr>
          <w:rFonts w:eastAsia="SimSun" w:cs="Arial"/>
        </w:rPr>
        <w:t>Criteriul de Evaluare</w:t>
      </w:r>
    </w:p>
    <w:p w14:paraId="4FA0FF85" w14:textId="6FB26B13" w:rsidR="00C8682E" w:rsidRPr="007F6C5F" w:rsidRDefault="00C8682E" w:rsidP="00C8682E">
      <w:pPr>
        <w:pStyle w:val="ListParagraph"/>
        <w:numPr>
          <w:ilvl w:val="0"/>
          <w:numId w:val="43"/>
        </w:numPr>
        <w:spacing w:line="360" w:lineRule="auto"/>
        <w:rPr>
          <w:rFonts w:eastAsia="SimSun" w:cs="Arial"/>
          <w:lang w:val="it-IT"/>
        </w:rPr>
      </w:pPr>
      <w:r w:rsidRPr="007F6C5F">
        <w:rPr>
          <w:rFonts w:eastAsia="SimSun" w:cs="Arial"/>
          <w:lang w:val="it-IT"/>
        </w:rPr>
        <w:t>Numărul de sesizări privind echipamentele nefuncţionale,             &lt; 3%/ luna</w:t>
      </w:r>
    </w:p>
    <w:p w14:paraId="776AA2C9" w14:textId="77777777" w:rsidR="00C8682E" w:rsidRDefault="00C8682E" w:rsidP="00C8682E">
      <w:pPr>
        <w:spacing w:line="360" w:lineRule="auto"/>
        <w:ind w:firstLine="708"/>
        <w:jc w:val="both"/>
        <w:rPr>
          <w:rFonts w:eastAsia="SimSun" w:cs="Arial"/>
        </w:rPr>
      </w:pPr>
      <w:r w:rsidRPr="00C8682E">
        <w:rPr>
          <w:rFonts w:eastAsia="SimSun" w:cs="Arial"/>
        </w:rPr>
        <w:t xml:space="preserve">pe tipuri de iluminat stradal, pietonal, ornamental, din </w:t>
      </w:r>
    </w:p>
    <w:p w14:paraId="096BFBFD" w14:textId="38D566AA" w:rsidR="00C8682E" w:rsidRPr="00C8682E" w:rsidRDefault="00C8682E" w:rsidP="00C8682E">
      <w:pPr>
        <w:spacing w:line="360" w:lineRule="auto"/>
        <w:ind w:firstLine="708"/>
        <w:jc w:val="both"/>
        <w:rPr>
          <w:rFonts w:eastAsia="SimSun" w:cs="Arial"/>
        </w:rPr>
      </w:pPr>
      <w:r w:rsidRPr="00C8682E">
        <w:rPr>
          <w:rFonts w:eastAsia="SimSun" w:cs="Arial"/>
        </w:rPr>
        <w:t>numărul total de echipamente în funcţiune</w:t>
      </w:r>
      <w:r w:rsidRPr="00C8682E">
        <w:rPr>
          <w:rFonts w:eastAsia="SimSun" w:cs="Arial"/>
        </w:rPr>
        <w:tab/>
      </w:r>
    </w:p>
    <w:p w14:paraId="394F3E51" w14:textId="124CE538" w:rsidR="00C8682E" w:rsidRPr="007F6C5F" w:rsidRDefault="00C8682E" w:rsidP="00C8682E">
      <w:pPr>
        <w:pStyle w:val="ListParagraph"/>
        <w:numPr>
          <w:ilvl w:val="0"/>
          <w:numId w:val="43"/>
        </w:numPr>
        <w:spacing w:line="360" w:lineRule="auto"/>
        <w:rPr>
          <w:rFonts w:eastAsia="SimSun" w:cs="Arial"/>
          <w:lang w:val="it-IT"/>
        </w:rPr>
      </w:pPr>
      <w:r w:rsidRPr="007F6C5F">
        <w:rPr>
          <w:rFonts w:eastAsia="SimSun" w:cs="Arial"/>
          <w:lang w:val="it-IT"/>
        </w:rPr>
        <w:t>Timpul mediu de rezolvare al sesizărilor privind                                &lt; 48h</w:t>
      </w:r>
    </w:p>
    <w:p w14:paraId="0EAEBC34" w14:textId="6CD694D1" w:rsidR="00C8682E" w:rsidRPr="00C8682E" w:rsidRDefault="00C8682E" w:rsidP="00C8682E">
      <w:pPr>
        <w:pStyle w:val="ListParagraph"/>
        <w:spacing w:line="360" w:lineRule="auto"/>
        <w:rPr>
          <w:rFonts w:eastAsia="SimSun" w:cs="Arial"/>
        </w:rPr>
      </w:pPr>
      <w:r w:rsidRPr="00C8682E">
        <w:rPr>
          <w:rFonts w:eastAsia="SimSun" w:cs="Arial"/>
        </w:rPr>
        <w:t>echipamentele defecte aferente SIP</w:t>
      </w:r>
      <w:r w:rsidRPr="00C8682E">
        <w:rPr>
          <w:rFonts w:eastAsia="SimSun" w:cs="Arial"/>
        </w:rPr>
        <w:tab/>
      </w:r>
    </w:p>
    <w:p w14:paraId="3B34512E" w14:textId="28172CAB" w:rsidR="00C8682E" w:rsidRPr="007F6C5F" w:rsidRDefault="00C8682E" w:rsidP="00C8682E">
      <w:pPr>
        <w:pStyle w:val="ListParagraph"/>
        <w:numPr>
          <w:ilvl w:val="0"/>
          <w:numId w:val="43"/>
        </w:numPr>
        <w:spacing w:line="360" w:lineRule="auto"/>
        <w:rPr>
          <w:rFonts w:eastAsia="SimSun" w:cs="Arial"/>
          <w:lang w:val="it-IT"/>
        </w:rPr>
      </w:pPr>
      <w:r w:rsidRPr="007F6C5F">
        <w:rPr>
          <w:rFonts w:eastAsia="SimSun" w:cs="Arial"/>
          <w:lang w:val="it-IT"/>
        </w:rPr>
        <w:t>Timpul mediu de rezolvare al sesizărilor privind                                 &lt; 72h</w:t>
      </w:r>
    </w:p>
    <w:p w14:paraId="6076DF92" w14:textId="4D3AB38F" w:rsidR="00C8682E" w:rsidRPr="007F6C5F" w:rsidRDefault="00C8682E" w:rsidP="00C8682E">
      <w:pPr>
        <w:pStyle w:val="ListParagraph"/>
        <w:spacing w:line="360" w:lineRule="auto"/>
        <w:rPr>
          <w:rFonts w:eastAsia="SimSun" w:cs="Arial"/>
          <w:lang w:val="it-IT"/>
        </w:rPr>
      </w:pPr>
      <w:r w:rsidRPr="007F6C5F">
        <w:rPr>
          <w:rFonts w:eastAsia="SimSun" w:cs="Arial"/>
          <w:lang w:val="it-IT"/>
        </w:rPr>
        <w:t>defectele la reţeaua proprie de alimentare cu energie electrică</w:t>
      </w:r>
      <w:r w:rsidRPr="007F6C5F">
        <w:rPr>
          <w:rFonts w:eastAsia="SimSun" w:cs="Arial"/>
          <w:lang w:val="it-IT"/>
        </w:rPr>
        <w:tab/>
      </w:r>
    </w:p>
    <w:p w14:paraId="26BFBEFB" w14:textId="4B7E4D81" w:rsidR="00C8682E" w:rsidRDefault="00C8682E" w:rsidP="00C8682E">
      <w:pPr>
        <w:pStyle w:val="ListParagraph"/>
        <w:numPr>
          <w:ilvl w:val="0"/>
          <w:numId w:val="43"/>
        </w:numPr>
        <w:spacing w:line="360" w:lineRule="auto"/>
        <w:rPr>
          <w:rFonts w:eastAsia="SimSun" w:cs="Arial"/>
        </w:rPr>
      </w:pPr>
      <w:r w:rsidRPr="00C8682E">
        <w:rPr>
          <w:rFonts w:eastAsia="SimSun" w:cs="Arial"/>
        </w:rPr>
        <w:t xml:space="preserve">Numărul sesizarilor privind accesoriile de prindere/braţe </w:t>
      </w:r>
      <w:r>
        <w:rPr>
          <w:rFonts w:eastAsia="SimSun" w:cs="Arial"/>
        </w:rPr>
        <w:t xml:space="preserve">                 </w:t>
      </w:r>
      <w:r w:rsidRPr="00C8682E">
        <w:rPr>
          <w:rFonts w:eastAsia="SimSun" w:cs="Arial"/>
        </w:rPr>
        <w:t>&lt;1%/luna</w:t>
      </w:r>
    </w:p>
    <w:p w14:paraId="4B6BC538" w14:textId="5F18878F" w:rsidR="00C8682E" w:rsidRPr="007F6C5F" w:rsidRDefault="00C8682E" w:rsidP="00C8682E">
      <w:pPr>
        <w:pStyle w:val="ListParagraph"/>
        <w:spacing w:line="360" w:lineRule="auto"/>
        <w:rPr>
          <w:rFonts w:eastAsia="SimSun" w:cs="Arial"/>
          <w:lang w:val="it-IT"/>
        </w:rPr>
      </w:pPr>
      <w:r w:rsidRPr="007F6C5F">
        <w:rPr>
          <w:rFonts w:eastAsia="SimSun" w:cs="Arial"/>
          <w:lang w:val="it-IT"/>
        </w:rPr>
        <w:t>care prezintă defecte de acoperire (rugină) după reabilitare</w:t>
      </w:r>
      <w:r w:rsidRPr="007F6C5F">
        <w:rPr>
          <w:rFonts w:eastAsia="SimSun" w:cs="Arial"/>
          <w:lang w:val="it-IT"/>
        </w:rPr>
        <w:tab/>
      </w:r>
    </w:p>
    <w:p w14:paraId="570BBEA5" w14:textId="036D76E6" w:rsidR="00C8682E" w:rsidRPr="007F6C5F" w:rsidRDefault="00C8682E" w:rsidP="00C8682E">
      <w:pPr>
        <w:pStyle w:val="ListParagraph"/>
        <w:numPr>
          <w:ilvl w:val="0"/>
          <w:numId w:val="43"/>
        </w:numPr>
        <w:spacing w:line="360" w:lineRule="auto"/>
        <w:rPr>
          <w:rFonts w:eastAsia="SimSun" w:cs="Arial"/>
          <w:lang w:val="it-IT"/>
        </w:rPr>
      </w:pPr>
      <w:r w:rsidRPr="007F6C5F">
        <w:rPr>
          <w:rFonts w:eastAsia="SimSun" w:cs="Arial"/>
          <w:lang w:val="it-IT"/>
        </w:rPr>
        <w:t>Numărul de aprinderi în afara programului normal de                     10 (zece)/an</w:t>
      </w:r>
    </w:p>
    <w:p w14:paraId="0079E5BE" w14:textId="0814B8B2" w:rsidR="00C8682E" w:rsidRPr="007F6C5F" w:rsidRDefault="00C8682E" w:rsidP="00C8682E">
      <w:pPr>
        <w:pStyle w:val="ListParagraph"/>
        <w:spacing w:line="360" w:lineRule="auto"/>
        <w:rPr>
          <w:rFonts w:eastAsia="SimSun" w:cs="Arial"/>
          <w:lang w:val="it-IT"/>
        </w:rPr>
      </w:pPr>
      <w:r w:rsidRPr="007F6C5F">
        <w:rPr>
          <w:rFonts w:eastAsia="SimSun" w:cs="Arial"/>
          <w:lang w:val="it-IT"/>
        </w:rPr>
        <w:t>funcționare fără acordul autorității publice</w:t>
      </w:r>
      <w:r w:rsidRPr="007F6C5F">
        <w:rPr>
          <w:rFonts w:eastAsia="SimSun" w:cs="Arial"/>
          <w:lang w:val="it-IT"/>
        </w:rPr>
        <w:tab/>
      </w:r>
    </w:p>
    <w:p w14:paraId="0B4AA5CA" w14:textId="77777777" w:rsidR="00637C83" w:rsidRPr="00122BB3" w:rsidRDefault="00637C83" w:rsidP="00122BB3">
      <w:pPr>
        <w:spacing w:line="240" w:lineRule="auto"/>
        <w:rPr>
          <w:rFonts w:eastAsia="SimSun" w:cs="Arial"/>
        </w:rPr>
      </w:pPr>
    </w:p>
    <w:p w14:paraId="1D853D8D" w14:textId="05A4FAB3" w:rsidR="0053026E" w:rsidRPr="00A22E0B" w:rsidRDefault="004C4C64" w:rsidP="00A22E0B">
      <w:pPr>
        <w:pStyle w:val="Heading1"/>
        <w:spacing w:line="360" w:lineRule="auto"/>
        <w:ind w:firstLine="708"/>
        <w:rPr>
          <w:rFonts w:eastAsia="SimSun" w:cs="Arial"/>
          <w:lang w:val="ro-RO"/>
        </w:rPr>
      </w:pPr>
      <w:bookmarkStart w:id="29" w:name="_Toc145321435"/>
      <w:r>
        <w:rPr>
          <w:rFonts w:eastAsia="SimSun" w:cs="Arial"/>
          <w:lang w:val="ro-RO"/>
        </w:rPr>
        <w:t>6</w:t>
      </w:r>
      <w:r w:rsidR="00122BB3" w:rsidRPr="00122BB3">
        <w:rPr>
          <w:rFonts w:eastAsia="SimSun" w:cs="Arial"/>
          <w:lang w:val="ro-RO"/>
        </w:rPr>
        <w:t>. ARIA TERITORIALĂ DE DESFĂȘURARE A SERVICIULUI DE ILUMINAT PUBLIC</w:t>
      </w:r>
      <w:bookmarkEnd w:id="29"/>
    </w:p>
    <w:p w14:paraId="5270D8E0" w14:textId="17DE7FCB" w:rsidR="003E354D" w:rsidRPr="00696868" w:rsidRDefault="00E16B6A" w:rsidP="0053026E">
      <w:pPr>
        <w:spacing w:line="360" w:lineRule="auto"/>
        <w:ind w:firstLine="708"/>
        <w:jc w:val="both"/>
        <w:rPr>
          <w:rFonts w:cs="Arial"/>
          <w:lang w:val="it-IT"/>
        </w:rPr>
      </w:pPr>
      <w:r w:rsidRPr="00A22E0B">
        <w:rPr>
          <w:rFonts w:cs="Arial"/>
        </w:rPr>
        <w:t xml:space="preserve">Serviciul de iluminat public al municipiului </w:t>
      </w:r>
      <w:r w:rsidR="002D1FE6">
        <w:rPr>
          <w:rFonts w:cs="Arial"/>
        </w:rPr>
        <w:t>Satu Mare</w:t>
      </w:r>
      <w:r w:rsidRPr="00A22E0B">
        <w:rPr>
          <w:rFonts w:cs="Arial"/>
        </w:rPr>
        <w:t xml:space="preserve"> a fost în gestiunea operatorului </w:t>
      </w:r>
      <w:r w:rsidR="00B90044">
        <w:rPr>
          <w:rFonts w:cs="Arial"/>
        </w:rPr>
        <w:t>S.C. Interconect S.R.L.</w:t>
      </w:r>
      <w:r w:rsidRPr="00A22E0B">
        <w:rPr>
          <w:rFonts w:cs="Arial"/>
        </w:rPr>
        <w:t xml:space="preserve">, iar în prezent </w:t>
      </w:r>
      <w:r w:rsidR="00FE7317" w:rsidRPr="00A22E0B">
        <w:rPr>
          <w:rFonts w:cs="Arial"/>
        </w:rPr>
        <w:t xml:space="preserve">municipiul </w:t>
      </w:r>
      <w:r w:rsidR="002D1FE6">
        <w:rPr>
          <w:rFonts w:cs="Arial"/>
        </w:rPr>
        <w:t>Satu Mare</w:t>
      </w:r>
      <w:r w:rsidR="00FE7317" w:rsidRPr="00A22E0B">
        <w:rPr>
          <w:rFonts w:cs="Arial"/>
        </w:rPr>
        <w:t xml:space="preserve"> are încheiat </w:t>
      </w:r>
      <w:r w:rsidR="00EF7F6D">
        <w:rPr>
          <w:rFonts w:cs="Arial"/>
        </w:rPr>
        <w:t xml:space="preserve">un acord cadru de servicii </w:t>
      </w:r>
      <w:r w:rsidR="00FE7317" w:rsidRPr="00A22E0B">
        <w:rPr>
          <w:rFonts w:cs="Arial"/>
        </w:rPr>
        <w:t xml:space="preserve">de servicii de întreținere la sistemul de iluminat public până în luna </w:t>
      </w:r>
      <w:r w:rsidR="00F53E75">
        <w:rPr>
          <w:rFonts w:cs="Arial"/>
        </w:rPr>
        <w:t>decembrie</w:t>
      </w:r>
      <w:r w:rsidR="00FE7317" w:rsidRPr="00A22E0B">
        <w:rPr>
          <w:rFonts w:cs="Arial"/>
        </w:rPr>
        <w:t xml:space="preserve"> 2023. </w:t>
      </w:r>
      <w:r w:rsidR="0069775F">
        <w:rPr>
          <w:rFonts w:cs="Arial"/>
          <w:lang w:val="it-IT"/>
        </w:rPr>
        <w:t>Autoritatea are ca optiuni pastrarea gestiunii delegate sau in urma echiparii corespunzatoare realizarea unei gestiuni directe</w:t>
      </w:r>
    </w:p>
    <w:p w14:paraId="4E1AA11C" w14:textId="2D667A90" w:rsidR="00122BB3" w:rsidRPr="00122BB3" w:rsidRDefault="00122BB3" w:rsidP="0053026E">
      <w:pPr>
        <w:spacing w:line="360" w:lineRule="auto"/>
        <w:ind w:firstLine="708"/>
        <w:jc w:val="both"/>
        <w:rPr>
          <w:rStyle w:val="FontStyle47"/>
          <w:rFonts w:ascii="Arial" w:hAnsi="Arial" w:cs="Arial"/>
          <w:sz w:val="24"/>
          <w:szCs w:val="24"/>
        </w:rPr>
      </w:pPr>
      <w:r w:rsidRPr="00E110A5">
        <w:rPr>
          <w:rStyle w:val="FontStyle47"/>
          <w:rFonts w:ascii="Arial" w:hAnsi="Arial" w:cs="Arial"/>
          <w:sz w:val="24"/>
          <w:szCs w:val="24"/>
        </w:rPr>
        <w:t>Legea nr. 230/2006</w:t>
      </w:r>
      <w:r w:rsidR="00770813" w:rsidRPr="00E110A5">
        <w:rPr>
          <w:rStyle w:val="FontStyle47"/>
          <w:rFonts w:ascii="Arial" w:hAnsi="Arial" w:cs="Arial"/>
          <w:sz w:val="24"/>
          <w:szCs w:val="24"/>
        </w:rPr>
        <w:t xml:space="preserve"> </w:t>
      </w:r>
      <w:r w:rsidR="00770813" w:rsidRPr="007F6C5F">
        <w:rPr>
          <w:rFonts w:cs="Arial"/>
          <w:szCs w:val="24"/>
          <w:lang w:val="it-IT"/>
        </w:rPr>
        <w:t>actualizată cu modificările și completările ulterioare</w:t>
      </w:r>
      <w:r w:rsidRPr="00E110A5">
        <w:rPr>
          <w:rStyle w:val="FontStyle47"/>
          <w:rFonts w:ascii="Arial" w:hAnsi="Arial" w:cs="Arial"/>
          <w:sz w:val="24"/>
          <w:szCs w:val="24"/>
        </w:rPr>
        <w:t xml:space="preserve"> nu cuprinde prevederi speciale în privința teritoriului în reglementarea celor două modalități de gestiune a serviciului de iluminat public. Cu toate acestea, subliniem faptul că în privința gestiunii directe a serviciului de către autoritatea administrativă publică toate sarcinile și obligațiile acesteia sunt impuse prin referire la întreg teritoriul comunității, fiind obligatoriu</w:t>
      </w:r>
      <w:r w:rsidRPr="00122BB3">
        <w:rPr>
          <w:rStyle w:val="FontStyle47"/>
          <w:rFonts w:ascii="Arial" w:hAnsi="Arial" w:cs="Arial"/>
          <w:sz w:val="24"/>
          <w:szCs w:val="24"/>
        </w:rPr>
        <w:t xml:space="preserve"> să fie respectate în mod constant și uniform principiile de funcționare a serviciului, precum și a tuturor celorlalte exigențe din lege și din Ordinul nr. 86/2007 al ANRSC. </w:t>
      </w:r>
    </w:p>
    <w:p w14:paraId="15A628EA" w14:textId="4910F720" w:rsidR="00122BB3" w:rsidRDefault="00122BB3" w:rsidP="0053026E">
      <w:pPr>
        <w:spacing w:line="360" w:lineRule="auto"/>
        <w:ind w:firstLine="708"/>
        <w:jc w:val="both"/>
        <w:rPr>
          <w:rStyle w:val="FontStyle47"/>
          <w:rFonts w:ascii="Arial" w:hAnsi="Arial" w:cs="Arial"/>
          <w:sz w:val="24"/>
          <w:szCs w:val="24"/>
        </w:rPr>
      </w:pPr>
      <w:r w:rsidRPr="00E110A5">
        <w:rPr>
          <w:rStyle w:val="FontStyle47"/>
          <w:rFonts w:ascii="Arial" w:hAnsi="Arial" w:cs="Arial"/>
          <w:sz w:val="24"/>
          <w:szCs w:val="24"/>
        </w:rPr>
        <w:t xml:space="preserve">Pe de altă parte, în privința delegării de gestiune a serviciului de iluminat public, Legea nr. 230/2006 </w:t>
      </w:r>
      <w:r w:rsidR="00770813" w:rsidRPr="007F6C5F">
        <w:rPr>
          <w:rFonts w:cs="Arial"/>
          <w:szCs w:val="24"/>
          <w:lang w:val="it-IT"/>
        </w:rPr>
        <w:t>actualizată cu modificările și completările ulterioare</w:t>
      </w:r>
      <w:r w:rsidR="00770813" w:rsidRPr="00E110A5">
        <w:rPr>
          <w:rStyle w:val="FontStyle47"/>
          <w:rFonts w:ascii="Arial" w:hAnsi="Arial" w:cs="Arial"/>
          <w:sz w:val="24"/>
          <w:szCs w:val="24"/>
        </w:rPr>
        <w:t xml:space="preserve"> </w:t>
      </w:r>
      <w:r w:rsidRPr="00E110A5">
        <w:rPr>
          <w:rStyle w:val="FontStyle47"/>
          <w:rFonts w:ascii="Arial" w:hAnsi="Arial" w:cs="Arial"/>
          <w:sz w:val="24"/>
          <w:szCs w:val="24"/>
        </w:rPr>
        <w:t>prevede posibilitatea ca prin acordul de voință dintre autoritatea publică locală și persoana juridică delegată, obiectul contractului să facă referire la un anumit teritoriu. În ipoteza aceasta, în funcție de specificul serviciului de la nivelul comunității locale se impune ca pentru buna gestionare a acestuia, implicit pentru a avea posibilitatea reală de a atinge indicii de performanță și obiectivele stabilite prin Regulamentul Cadru al ANRSC nr. 86/2007, să fie luată în calcul posibilitatea ca prin delegarea de gestiune către un operator să se ajungă la o soluție de eficiență sporită în asigurarea serviciului pentru beneficiari.</w:t>
      </w:r>
    </w:p>
    <w:p w14:paraId="2AE57153" w14:textId="291F99C6" w:rsidR="0069775F" w:rsidRPr="00E110A5" w:rsidRDefault="0069775F" w:rsidP="0053026E">
      <w:pPr>
        <w:spacing w:line="360" w:lineRule="auto"/>
        <w:ind w:firstLine="708"/>
        <w:jc w:val="both"/>
        <w:rPr>
          <w:rStyle w:val="FontStyle47"/>
          <w:rFonts w:ascii="Arial" w:hAnsi="Arial" w:cs="Arial"/>
          <w:sz w:val="24"/>
          <w:szCs w:val="24"/>
        </w:rPr>
      </w:pPr>
      <w:r>
        <w:rPr>
          <w:rStyle w:val="FontStyle47"/>
          <w:rFonts w:ascii="Arial" w:hAnsi="Arial" w:cs="Arial"/>
          <w:sz w:val="24"/>
          <w:szCs w:val="24"/>
        </w:rPr>
        <w:t xml:space="preserve">In cazul nostru particular, aria este limitata la teritoriul Municipiului </w:t>
      </w:r>
      <w:r w:rsidR="009B3ABA">
        <w:rPr>
          <w:rStyle w:val="FontStyle47"/>
          <w:rFonts w:ascii="Arial" w:hAnsi="Arial" w:cs="Arial"/>
          <w:sz w:val="24"/>
          <w:szCs w:val="24"/>
        </w:rPr>
        <w:t>Satu Mare</w:t>
      </w:r>
      <w:r>
        <w:rPr>
          <w:rStyle w:val="FontStyle47"/>
          <w:rFonts w:ascii="Arial" w:hAnsi="Arial" w:cs="Arial"/>
          <w:sz w:val="24"/>
          <w:szCs w:val="24"/>
        </w:rPr>
        <w:t>.</w:t>
      </w:r>
    </w:p>
    <w:p w14:paraId="227C6776" w14:textId="02DA4659" w:rsidR="00122BB3" w:rsidRDefault="00122BB3" w:rsidP="0053026E">
      <w:pPr>
        <w:spacing w:line="360" w:lineRule="auto"/>
        <w:ind w:firstLine="708"/>
        <w:jc w:val="both"/>
        <w:rPr>
          <w:rStyle w:val="FontStyle47"/>
          <w:rFonts w:ascii="Arial" w:hAnsi="Arial" w:cs="Arial"/>
          <w:b/>
          <w:sz w:val="24"/>
          <w:szCs w:val="24"/>
        </w:rPr>
      </w:pPr>
      <w:r w:rsidRPr="00E110A5">
        <w:rPr>
          <w:rStyle w:val="FontStyle47"/>
          <w:rFonts w:ascii="Arial" w:hAnsi="Arial" w:cs="Arial"/>
          <w:sz w:val="24"/>
          <w:szCs w:val="24"/>
        </w:rPr>
        <w:t>Harta delimitării ariei teritoriale este</w:t>
      </w:r>
      <w:r w:rsidRPr="00733DF6">
        <w:rPr>
          <w:rStyle w:val="FontStyle47"/>
          <w:rFonts w:ascii="Arial" w:hAnsi="Arial" w:cs="Arial"/>
          <w:sz w:val="24"/>
          <w:szCs w:val="24"/>
        </w:rPr>
        <w:t xml:space="preserve"> prezentată în </w:t>
      </w:r>
      <w:r w:rsidRPr="00733DF6">
        <w:rPr>
          <w:rStyle w:val="FontStyle47"/>
          <w:rFonts w:ascii="Arial" w:hAnsi="Arial" w:cs="Arial"/>
          <w:b/>
          <w:sz w:val="24"/>
          <w:szCs w:val="24"/>
        </w:rPr>
        <w:t>Partea desenată – Planșa 1.</w:t>
      </w:r>
    </w:p>
    <w:p w14:paraId="0AC980F4" w14:textId="380000FD" w:rsidR="0097197D" w:rsidRPr="0097197D" w:rsidRDefault="0097197D" w:rsidP="0053026E">
      <w:pPr>
        <w:spacing w:line="360" w:lineRule="auto"/>
        <w:ind w:firstLine="708"/>
        <w:jc w:val="both"/>
        <w:rPr>
          <w:rStyle w:val="FontStyle47"/>
          <w:rFonts w:ascii="Arial" w:hAnsi="Arial" w:cs="Arial"/>
          <w:bCs/>
          <w:sz w:val="24"/>
          <w:szCs w:val="24"/>
        </w:rPr>
      </w:pPr>
      <w:r>
        <w:rPr>
          <w:rStyle w:val="FontStyle47"/>
          <w:rFonts w:ascii="Arial" w:hAnsi="Arial" w:cs="Arial"/>
          <w:bCs/>
          <w:sz w:val="24"/>
          <w:szCs w:val="24"/>
        </w:rPr>
        <w:t>In aceasta zona sistemul de iluminat public este compus din : iluminatul stradal, iluminatul pietonal</w:t>
      </w:r>
      <w:r w:rsidR="00E66F31">
        <w:rPr>
          <w:rStyle w:val="FontStyle47"/>
          <w:rFonts w:ascii="Arial" w:hAnsi="Arial" w:cs="Arial"/>
          <w:bCs/>
          <w:sz w:val="24"/>
          <w:szCs w:val="24"/>
        </w:rPr>
        <w:t xml:space="preserve"> și</w:t>
      </w:r>
      <w:r>
        <w:rPr>
          <w:rStyle w:val="FontStyle47"/>
          <w:rFonts w:ascii="Arial" w:hAnsi="Arial" w:cs="Arial"/>
          <w:bCs/>
          <w:sz w:val="24"/>
          <w:szCs w:val="24"/>
        </w:rPr>
        <w:t xml:space="preserve"> iluminatul arhitectural.</w:t>
      </w:r>
    </w:p>
    <w:p w14:paraId="6FF7E3BA" w14:textId="3A96E11C" w:rsidR="00122BB3" w:rsidRDefault="00122BB3" w:rsidP="0053026E">
      <w:pPr>
        <w:spacing w:line="360" w:lineRule="auto"/>
        <w:rPr>
          <w:rFonts w:cs="Arial"/>
        </w:rPr>
      </w:pPr>
    </w:p>
    <w:p w14:paraId="3B09381D" w14:textId="4BDDBC9D" w:rsidR="00122BB3" w:rsidRDefault="004C4C64" w:rsidP="0053026E">
      <w:pPr>
        <w:pStyle w:val="Heading1"/>
        <w:spacing w:line="360" w:lineRule="auto"/>
        <w:ind w:firstLine="576"/>
        <w:rPr>
          <w:rFonts w:eastAsia="SimSun" w:cs="Arial"/>
          <w:lang w:val="ro-RO"/>
        </w:rPr>
      </w:pPr>
      <w:bookmarkStart w:id="30" w:name="_Toc145321436"/>
      <w:r>
        <w:rPr>
          <w:rFonts w:eastAsia="SimSun" w:cs="Arial"/>
          <w:lang w:val="ro-RO"/>
        </w:rPr>
        <w:t>7</w:t>
      </w:r>
      <w:r w:rsidR="009034E3">
        <w:rPr>
          <w:rFonts w:eastAsia="SimSun" w:cs="Arial"/>
          <w:lang w:val="ro-RO"/>
        </w:rPr>
        <w:t>. MOTIVELE CARE JUSTIFICĂ</w:t>
      </w:r>
      <w:r w:rsidR="00122BB3" w:rsidRPr="00122BB3">
        <w:rPr>
          <w:rFonts w:eastAsia="SimSun" w:cs="Arial"/>
          <w:lang w:val="ro-RO"/>
        </w:rPr>
        <w:t xml:space="preserve"> DELEGAREA GESTIUNII</w:t>
      </w:r>
      <w:bookmarkEnd w:id="30"/>
    </w:p>
    <w:p w14:paraId="0A910811" w14:textId="77777777" w:rsidR="00BB39F7" w:rsidRPr="00BB39F7" w:rsidRDefault="00BB39F7" w:rsidP="0053026E">
      <w:pPr>
        <w:spacing w:line="360" w:lineRule="auto"/>
        <w:rPr>
          <w:lang w:eastAsia="ar-SA"/>
        </w:rPr>
      </w:pPr>
    </w:p>
    <w:p w14:paraId="702D0198" w14:textId="637C374F" w:rsidR="00122BB3" w:rsidRPr="007F6C5F" w:rsidRDefault="00122BB3" w:rsidP="0053026E">
      <w:pPr>
        <w:pStyle w:val="Heading2"/>
        <w:spacing w:before="0" w:after="0" w:line="360" w:lineRule="auto"/>
        <w:rPr>
          <w:lang w:val="it-IT"/>
        </w:rPr>
      </w:pPr>
      <w:bookmarkStart w:id="31" w:name="_Toc498014871"/>
      <w:r w:rsidRPr="007F6C5F">
        <w:rPr>
          <w:lang w:val="it-IT"/>
        </w:rPr>
        <w:lastRenderedPageBreak/>
        <w:tab/>
      </w:r>
      <w:bookmarkStart w:id="32" w:name="_Toc145321437"/>
      <w:r w:rsidR="004C4C64" w:rsidRPr="007F6C5F">
        <w:rPr>
          <w:lang w:val="it-IT"/>
        </w:rPr>
        <w:t>7</w:t>
      </w:r>
      <w:r w:rsidRPr="007F6C5F">
        <w:rPr>
          <w:lang w:val="it-IT"/>
        </w:rPr>
        <w:t>.1. Aspecte generale privind gestiunea serviciului de iluminat public</w:t>
      </w:r>
      <w:bookmarkEnd w:id="31"/>
      <w:bookmarkEnd w:id="32"/>
    </w:p>
    <w:p w14:paraId="50A90AB9" w14:textId="3FA9F38D" w:rsidR="00122BB3" w:rsidRPr="00E110A5" w:rsidRDefault="00122BB3" w:rsidP="0097197D">
      <w:pPr>
        <w:spacing w:line="360" w:lineRule="auto"/>
        <w:rPr>
          <w:rFonts w:cs="Arial"/>
        </w:rPr>
      </w:pPr>
      <w:r w:rsidRPr="00122BB3">
        <w:rPr>
          <w:rFonts w:cs="Arial"/>
        </w:rPr>
        <w:tab/>
      </w:r>
      <w:r w:rsidR="00BC1ABA" w:rsidRPr="00E110A5">
        <w:rPr>
          <w:rFonts w:cs="Arial"/>
        </w:rPr>
        <w:t xml:space="preserve">Conform art. 16 din </w:t>
      </w:r>
      <w:r w:rsidR="00EF7C2F" w:rsidRPr="00E110A5">
        <w:rPr>
          <w:rFonts w:cs="Arial"/>
        </w:rPr>
        <w:t>L</w:t>
      </w:r>
      <w:r w:rsidR="00BC1ABA" w:rsidRPr="00E110A5">
        <w:rPr>
          <w:rFonts w:cs="Arial"/>
        </w:rPr>
        <w:t>egea 230/2006</w:t>
      </w:r>
      <w:r w:rsidR="00770813" w:rsidRPr="00E110A5">
        <w:rPr>
          <w:rFonts w:cs="Arial"/>
        </w:rPr>
        <w:t xml:space="preserve"> </w:t>
      </w:r>
      <w:r w:rsidR="00770813" w:rsidRPr="007F6C5F">
        <w:rPr>
          <w:rFonts w:cs="Arial"/>
          <w:szCs w:val="24"/>
          <w:lang w:val="it-IT"/>
        </w:rPr>
        <w:t>actualizată cu modificările și completările ulterioare</w:t>
      </w:r>
      <w:r w:rsidR="00BC1ABA" w:rsidRPr="00E110A5">
        <w:rPr>
          <w:rFonts w:cs="Arial"/>
        </w:rPr>
        <w:t>, gestiunea serviciului de iluminat public se poate realiza prin gestiune directă sau prin gestiune delegată.</w:t>
      </w:r>
    </w:p>
    <w:p w14:paraId="6A2C80F1" w14:textId="37431EDA" w:rsidR="00715391" w:rsidRPr="00E110A5" w:rsidRDefault="00715391" w:rsidP="0053026E">
      <w:pPr>
        <w:autoSpaceDE w:val="0"/>
        <w:autoSpaceDN w:val="0"/>
        <w:adjustRightInd w:val="0"/>
        <w:spacing w:line="360" w:lineRule="auto"/>
        <w:ind w:firstLine="567"/>
        <w:jc w:val="both"/>
        <w:rPr>
          <w:rStyle w:val="tli1"/>
          <w:rFonts w:cs="Arial"/>
          <w:szCs w:val="24"/>
          <w:lang w:val="it-IT"/>
        </w:rPr>
      </w:pPr>
      <w:r w:rsidRPr="00E110A5">
        <w:rPr>
          <w:rFonts w:cs="Arial"/>
          <w:szCs w:val="24"/>
        </w:rPr>
        <w:t xml:space="preserve">Conform art. 22 din </w:t>
      </w:r>
      <w:r w:rsidR="00EF7C2F" w:rsidRPr="00E110A5">
        <w:rPr>
          <w:rFonts w:cs="Arial"/>
          <w:szCs w:val="24"/>
        </w:rPr>
        <w:t>L</w:t>
      </w:r>
      <w:r w:rsidRPr="00E110A5">
        <w:rPr>
          <w:rFonts w:cs="Arial"/>
          <w:szCs w:val="24"/>
        </w:rPr>
        <w:t>egea 51/2006,</w:t>
      </w:r>
      <w:r w:rsidR="00770813" w:rsidRPr="00E110A5">
        <w:rPr>
          <w:rFonts w:cs="Arial"/>
          <w:szCs w:val="24"/>
        </w:rPr>
        <w:t xml:space="preserve"> </w:t>
      </w:r>
      <w:r w:rsidR="00770813" w:rsidRPr="007F6C5F">
        <w:rPr>
          <w:rFonts w:cs="Arial"/>
          <w:szCs w:val="24"/>
          <w:lang w:val="it-IT"/>
        </w:rPr>
        <w:t>republicată, cu modificările şi completările ulterioare,</w:t>
      </w:r>
      <w:r w:rsidRPr="00E110A5">
        <w:rPr>
          <w:rFonts w:cs="Arial"/>
          <w:szCs w:val="24"/>
        </w:rPr>
        <w:t xml:space="preserve"> </w:t>
      </w:r>
      <w:r w:rsidRPr="00E110A5">
        <w:rPr>
          <w:rFonts w:cs="Arial"/>
          <w:i/>
          <w:szCs w:val="24"/>
        </w:rPr>
        <w:t>„modalitatea de gestiune a serviciilor de utilități publice se stabilește prin hotărâri ale autorităților deliberative ale unităților administrativ-teritoriale, în baza unui studiu de oportunitate, în funcție de natura și starea serviciului, de necesitatea asigurării celui mai bun raport preț/calitate, de interesele actuale și de perspectivă ale unităților administrativ-teritoriale, precum și de mărimea și complexitatea sistemelor de utilități publice”.</w:t>
      </w:r>
    </w:p>
    <w:p w14:paraId="16EFB783" w14:textId="598BC8C3" w:rsidR="005C5579" w:rsidRPr="00696868" w:rsidRDefault="00BC1ABA" w:rsidP="0053026E">
      <w:pPr>
        <w:spacing w:line="360" w:lineRule="auto"/>
        <w:ind w:firstLine="567"/>
        <w:jc w:val="both"/>
        <w:rPr>
          <w:rStyle w:val="al1"/>
          <w:b w:val="0"/>
          <w:color w:val="auto"/>
          <w:szCs w:val="24"/>
          <w:lang w:val="it-IT"/>
        </w:rPr>
      </w:pPr>
      <w:bookmarkStart w:id="33" w:name="do|caIII|si2|ar19|al1"/>
      <w:bookmarkStart w:id="34" w:name="_Toc498014872"/>
      <w:bookmarkEnd w:id="33"/>
      <w:r w:rsidRPr="00E110A5">
        <w:rPr>
          <w:rStyle w:val="al1"/>
          <w:rFonts w:cs="Arial"/>
          <w:b w:val="0"/>
          <w:color w:val="auto"/>
          <w:szCs w:val="24"/>
          <w:lang w:val="it-IT"/>
        </w:rPr>
        <w:t xml:space="preserve">Indiferent de modalitatea de gestiune adoptată, </w:t>
      </w:r>
      <w:r w:rsidR="00230292" w:rsidRPr="00E110A5">
        <w:rPr>
          <w:rStyle w:val="al1"/>
          <w:rFonts w:cs="Arial"/>
          <w:b w:val="0"/>
          <w:color w:val="auto"/>
          <w:szCs w:val="24"/>
          <w:lang w:val="it-IT"/>
        </w:rPr>
        <w:t>autoritățile administrației publice locale trebuie să aibă în vedere, pe lângă aspectul financiar, aspecte precum îmbunătățirea calității iluminatului public, optimizarea consumului de energie, permanența în funcționare, ridicarea</w:t>
      </w:r>
      <w:r w:rsidR="00230292" w:rsidRPr="00696868">
        <w:rPr>
          <w:rStyle w:val="al1"/>
          <w:b w:val="0"/>
          <w:color w:val="auto"/>
          <w:szCs w:val="24"/>
          <w:lang w:val="it-IT"/>
        </w:rPr>
        <w:t xml:space="preserve"> gradului de civilizație, a confortului și calității vieții, creșterea gradului de securitate individuală și colectivă, siguranța circulației rutiere și pietonale, dezvoltarea economico-socială și culturală, punerea în valoare a elementelor arhitectonice și peisagistice, dezvoltarea durabilă, transparența, consultarea și antrenarea în decizii a cetățenilor.</w:t>
      </w:r>
    </w:p>
    <w:p w14:paraId="350DB6D9" w14:textId="77777777" w:rsidR="00715391" w:rsidRPr="00696868" w:rsidRDefault="00715391" w:rsidP="0053026E">
      <w:pPr>
        <w:spacing w:line="360" w:lineRule="auto"/>
        <w:ind w:firstLine="567"/>
        <w:jc w:val="both"/>
        <w:rPr>
          <w:rStyle w:val="al1"/>
          <w:b w:val="0"/>
          <w:color w:val="auto"/>
          <w:szCs w:val="24"/>
          <w:lang w:val="it-IT"/>
        </w:rPr>
      </w:pPr>
    </w:p>
    <w:p w14:paraId="1462E56D" w14:textId="7C7A63D4" w:rsidR="00122BB3" w:rsidRPr="007F6C5F" w:rsidRDefault="00122BB3" w:rsidP="0053026E">
      <w:pPr>
        <w:pStyle w:val="Heading2"/>
        <w:spacing w:before="0" w:after="0" w:line="360" w:lineRule="auto"/>
        <w:ind w:left="578" w:hanging="578"/>
        <w:rPr>
          <w:rStyle w:val="al1"/>
          <w:b/>
          <w:bCs/>
          <w:color w:val="auto"/>
          <w:lang w:val="it-IT"/>
        </w:rPr>
      </w:pPr>
      <w:r w:rsidRPr="00696868">
        <w:rPr>
          <w:rStyle w:val="al1"/>
          <w:b/>
          <w:color w:val="auto"/>
          <w:sz w:val="24"/>
          <w:szCs w:val="24"/>
          <w:lang w:val="it-IT"/>
        </w:rPr>
        <w:tab/>
      </w:r>
      <w:bookmarkStart w:id="35" w:name="_Toc145321438"/>
      <w:r w:rsidR="004C4C64" w:rsidRPr="007F6C5F">
        <w:rPr>
          <w:rStyle w:val="al1"/>
          <w:b/>
          <w:bCs/>
          <w:color w:val="auto"/>
          <w:lang w:val="it-IT"/>
        </w:rPr>
        <w:t>7</w:t>
      </w:r>
      <w:r w:rsidRPr="007F6C5F">
        <w:rPr>
          <w:rStyle w:val="al1"/>
          <w:b/>
          <w:bCs/>
          <w:color w:val="auto"/>
          <w:lang w:val="it-IT"/>
        </w:rPr>
        <w:t>.2. Gestiunea directă</w:t>
      </w:r>
      <w:bookmarkEnd w:id="34"/>
      <w:bookmarkEnd w:id="35"/>
    </w:p>
    <w:p w14:paraId="26BC66CC" w14:textId="75F14EF2" w:rsidR="00122BB3" w:rsidRPr="00E110A5" w:rsidRDefault="00122BB3" w:rsidP="0097197D">
      <w:pPr>
        <w:spacing w:line="360" w:lineRule="auto"/>
        <w:rPr>
          <w:rStyle w:val="tal1"/>
          <w:rFonts w:cs="Arial"/>
          <w:i/>
          <w:szCs w:val="24"/>
          <w:lang w:val="it-IT"/>
        </w:rPr>
      </w:pPr>
      <w:r w:rsidRPr="00696868">
        <w:rPr>
          <w:rStyle w:val="al1"/>
          <w:rFonts w:cs="Arial"/>
          <w:szCs w:val="24"/>
          <w:lang w:val="it-IT"/>
        </w:rPr>
        <w:tab/>
      </w:r>
      <w:r w:rsidRPr="00E110A5">
        <w:rPr>
          <w:rStyle w:val="al1"/>
          <w:rFonts w:cs="Arial"/>
          <w:b w:val="0"/>
          <w:color w:val="auto"/>
          <w:szCs w:val="24"/>
          <w:lang w:val="it-IT"/>
        </w:rPr>
        <w:t>Confor</w:t>
      </w:r>
      <w:r w:rsidR="00230292" w:rsidRPr="00E110A5">
        <w:rPr>
          <w:rStyle w:val="al1"/>
          <w:rFonts w:cs="Arial"/>
          <w:b w:val="0"/>
          <w:color w:val="auto"/>
          <w:szCs w:val="24"/>
          <w:lang w:val="it-IT"/>
        </w:rPr>
        <w:t xml:space="preserve">m prevederilor art. 19 din </w:t>
      </w:r>
      <w:r w:rsidR="00770813" w:rsidRPr="00E110A5">
        <w:rPr>
          <w:rStyle w:val="al1"/>
          <w:rFonts w:cs="Arial"/>
          <w:b w:val="0"/>
          <w:color w:val="auto"/>
          <w:szCs w:val="24"/>
          <w:lang w:val="it-IT"/>
        </w:rPr>
        <w:t>L</w:t>
      </w:r>
      <w:r w:rsidR="00230292" w:rsidRPr="00E110A5">
        <w:rPr>
          <w:rStyle w:val="al1"/>
          <w:rFonts w:cs="Arial"/>
          <w:b w:val="0"/>
          <w:color w:val="auto"/>
          <w:szCs w:val="24"/>
          <w:lang w:val="it-IT"/>
        </w:rPr>
        <w:t>egea 230/2006</w:t>
      </w:r>
      <w:r w:rsidR="00770813" w:rsidRPr="00E110A5">
        <w:rPr>
          <w:rStyle w:val="al1"/>
          <w:rFonts w:cs="Arial"/>
          <w:b w:val="0"/>
          <w:color w:val="auto"/>
          <w:szCs w:val="24"/>
          <w:lang w:val="it-IT"/>
        </w:rPr>
        <w:t xml:space="preserve"> </w:t>
      </w:r>
      <w:r w:rsidR="00770813" w:rsidRPr="007F6C5F">
        <w:rPr>
          <w:rFonts w:cs="Arial"/>
          <w:szCs w:val="24"/>
          <w:lang w:val="it-IT"/>
        </w:rPr>
        <w:t>actualizată cu modificările și completările ulterioare</w:t>
      </w:r>
      <w:r w:rsidRPr="00E110A5">
        <w:rPr>
          <w:rStyle w:val="al1"/>
          <w:rFonts w:cs="Arial"/>
          <w:b w:val="0"/>
          <w:color w:val="auto"/>
          <w:szCs w:val="24"/>
          <w:lang w:val="it-IT"/>
        </w:rPr>
        <w:t>, în cazul gesiunii directe</w:t>
      </w:r>
      <w:r w:rsidRPr="00E110A5">
        <w:rPr>
          <w:rStyle w:val="al1"/>
          <w:rFonts w:cs="Arial"/>
          <w:color w:val="auto"/>
          <w:szCs w:val="24"/>
          <w:lang w:val="it-IT"/>
        </w:rPr>
        <w:t xml:space="preserve"> </w:t>
      </w:r>
      <w:r w:rsidRPr="00E110A5">
        <w:rPr>
          <w:rStyle w:val="al1"/>
          <w:rFonts w:cs="Arial"/>
          <w:i/>
          <w:color w:val="auto"/>
          <w:szCs w:val="24"/>
          <w:lang w:val="it-IT"/>
        </w:rPr>
        <w:t>“</w:t>
      </w:r>
      <w:r w:rsidRPr="00E110A5">
        <w:rPr>
          <w:rStyle w:val="tal1"/>
          <w:rFonts w:cs="Arial"/>
          <w:i/>
          <w:szCs w:val="24"/>
          <w:lang w:val="it-IT"/>
        </w:rPr>
        <w:t>autorităţile administraţiei publice locale sau asociaţiile de dezvoltare comunitară, după caz, îşi asumă nemijlocit toate sarcinile şi responsabilităţile cu privire la înfiinţarea, organizarea, finanţarea, coordonarea, administrarea, gestionarea, exploatarea şi asigurarea funcţionării serviciului de iluminat public”.</w:t>
      </w:r>
    </w:p>
    <w:p w14:paraId="77068848" w14:textId="656B7827" w:rsidR="00FA7800" w:rsidRPr="00E110A5" w:rsidRDefault="00122BB3" w:rsidP="0053026E">
      <w:pPr>
        <w:spacing w:line="360" w:lineRule="auto"/>
        <w:jc w:val="both"/>
        <w:rPr>
          <w:rStyle w:val="do1"/>
          <w:rFonts w:cs="Arial"/>
          <w:b w:val="0"/>
          <w:sz w:val="24"/>
          <w:szCs w:val="24"/>
        </w:rPr>
      </w:pPr>
      <w:r w:rsidRPr="00E110A5">
        <w:rPr>
          <w:rStyle w:val="tal1"/>
          <w:rFonts w:cs="Arial"/>
          <w:szCs w:val="24"/>
          <w:lang w:val="it-IT"/>
        </w:rPr>
        <w:tab/>
      </w:r>
      <w:r w:rsidRPr="00E110A5">
        <w:rPr>
          <w:rStyle w:val="tal1"/>
          <w:rFonts w:cs="Arial"/>
          <w:szCs w:val="24"/>
        </w:rPr>
        <w:t>Opțiunea manifestată de către autoritatea publică locală pentru gestiun</w:t>
      </w:r>
      <w:r w:rsidR="00EF7C2F" w:rsidRPr="00E110A5">
        <w:rPr>
          <w:rStyle w:val="tal1"/>
          <w:rFonts w:cs="Arial"/>
          <w:szCs w:val="24"/>
        </w:rPr>
        <w:t xml:space="preserve">ea directă poate fi argumentată </w:t>
      </w:r>
      <w:r w:rsidRPr="00E110A5">
        <w:rPr>
          <w:rStyle w:val="tal1"/>
          <w:rFonts w:cs="Arial"/>
          <w:szCs w:val="24"/>
        </w:rPr>
        <w:t>atunci când din evaluarea dimensiunii sistemului, a gradului de dezvoltare a acestuia, a particularităților economico-sociale ale localităților și implicit a posibilității autorității de finanțare ar rezulta un raport care să respecte în integralitate principiile de funcționare ale serviciului stabilite prin art. 9 și 10 din Regulamentul-cadru din</w:t>
      </w:r>
      <w:r w:rsidRPr="00E110A5">
        <w:rPr>
          <w:rStyle w:val="do1"/>
          <w:rFonts w:cs="Arial"/>
          <w:sz w:val="24"/>
          <w:szCs w:val="24"/>
        </w:rPr>
        <w:t xml:space="preserve"> </w:t>
      </w:r>
      <w:r w:rsidRPr="00E110A5">
        <w:rPr>
          <w:rStyle w:val="do1"/>
          <w:rFonts w:cs="Arial"/>
          <w:b w:val="0"/>
          <w:sz w:val="24"/>
          <w:szCs w:val="24"/>
        </w:rPr>
        <w:t>20 martie 2007 al serviciului de iluminat public, Anexă a Ordinului nr. 86/2007 emis de A.N.R.S.C.</w:t>
      </w:r>
    </w:p>
    <w:p w14:paraId="38C29538" w14:textId="3648EFDD" w:rsidR="00EF7C2F" w:rsidRPr="00E110A5" w:rsidRDefault="00122BB3" w:rsidP="0053026E">
      <w:pPr>
        <w:spacing w:line="360" w:lineRule="auto"/>
        <w:jc w:val="both"/>
        <w:rPr>
          <w:rFonts w:cs="Arial"/>
          <w:bCs/>
          <w:szCs w:val="24"/>
        </w:rPr>
      </w:pPr>
      <w:r w:rsidRPr="00E110A5">
        <w:rPr>
          <w:rStyle w:val="do1"/>
          <w:rFonts w:cs="Arial"/>
          <w:sz w:val="24"/>
          <w:szCs w:val="24"/>
        </w:rPr>
        <w:lastRenderedPageBreak/>
        <w:tab/>
      </w:r>
      <w:r w:rsidR="00EF7C2F" w:rsidRPr="00E110A5">
        <w:rPr>
          <w:rStyle w:val="do1"/>
          <w:rFonts w:cs="Arial"/>
          <w:b w:val="0"/>
          <w:sz w:val="24"/>
          <w:szCs w:val="24"/>
        </w:rPr>
        <w:t>Art. 28 din Legea nr. 51/2006</w:t>
      </w:r>
      <w:r w:rsidR="00770813" w:rsidRPr="00E110A5">
        <w:rPr>
          <w:rStyle w:val="do1"/>
          <w:rFonts w:cs="Arial"/>
          <w:b w:val="0"/>
          <w:sz w:val="24"/>
          <w:szCs w:val="24"/>
        </w:rPr>
        <w:t xml:space="preserve"> </w:t>
      </w:r>
      <w:r w:rsidR="00770813" w:rsidRPr="007F6C5F">
        <w:rPr>
          <w:rFonts w:cs="Arial"/>
          <w:szCs w:val="24"/>
        </w:rPr>
        <w:t>republicată, cu modificările şi completările ulterioare</w:t>
      </w:r>
      <w:r w:rsidR="00EF7C2F" w:rsidRPr="00E110A5">
        <w:rPr>
          <w:rStyle w:val="do1"/>
          <w:rFonts w:cs="Arial"/>
          <w:b w:val="0"/>
          <w:sz w:val="24"/>
          <w:szCs w:val="24"/>
        </w:rPr>
        <w:t xml:space="preserve"> stabilește că </w:t>
      </w:r>
      <w:r w:rsidR="00EF7C2F" w:rsidRPr="00E110A5">
        <w:rPr>
          <w:rFonts w:cs="Arial"/>
          <w:bCs/>
          <w:szCs w:val="24"/>
        </w:rPr>
        <w:t>gestiunea directă</w:t>
      </w:r>
      <w:r w:rsidR="00FA7800" w:rsidRPr="00E110A5">
        <w:rPr>
          <w:rFonts w:cs="Arial"/>
          <w:bCs/>
          <w:szCs w:val="24"/>
        </w:rPr>
        <w:t xml:space="preserve"> se realizează prin intermediul unor operatori de drept public sau privat care pot fi:</w:t>
      </w:r>
    </w:p>
    <w:p w14:paraId="7E260FF7" w14:textId="77777777" w:rsidR="00EF7C2F" w:rsidRPr="00E110A5" w:rsidRDefault="00EF7C2F" w:rsidP="0053026E">
      <w:pPr>
        <w:spacing w:line="360" w:lineRule="auto"/>
        <w:ind w:firstLine="576"/>
        <w:jc w:val="both"/>
        <w:rPr>
          <w:rFonts w:cs="Arial"/>
          <w:bCs/>
          <w:i/>
          <w:szCs w:val="24"/>
        </w:rPr>
      </w:pPr>
      <w:r w:rsidRPr="00E110A5">
        <w:rPr>
          <w:rFonts w:cs="Arial"/>
          <w:b/>
          <w:bCs/>
          <w:i/>
          <w:szCs w:val="24"/>
        </w:rPr>
        <w:t>a)</w:t>
      </w:r>
      <w:r w:rsidRPr="00E110A5">
        <w:rPr>
          <w:rFonts w:cs="Arial"/>
          <w:bCs/>
          <w:i/>
          <w:szCs w:val="24"/>
        </w:rPr>
        <w:t> servicii publice de interes local sau județean, specializate, cu personalitate juridică, înființate și organizate în subordinea consiliilor locale sau consiliilor județene, după caz, prin hotărâri ale autorităților deliberative ale unităților administrativ-teritoriale respective;</w:t>
      </w:r>
    </w:p>
    <w:p w14:paraId="72948658" w14:textId="370B25B0" w:rsidR="00AF1395" w:rsidRPr="00696868" w:rsidRDefault="00EF7C2F" w:rsidP="008D4A83">
      <w:pPr>
        <w:spacing w:line="360" w:lineRule="auto"/>
        <w:ind w:firstLine="576"/>
        <w:jc w:val="both"/>
        <w:rPr>
          <w:rFonts w:cs="Arial"/>
          <w:bCs/>
          <w:i/>
          <w:szCs w:val="24"/>
        </w:rPr>
      </w:pPr>
      <w:r w:rsidRPr="00E110A5">
        <w:rPr>
          <w:rFonts w:cs="Arial"/>
          <w:b/>
          <w:bCs/>
          <w:i/>
          <w:szCs w:val="24"/>
        </w:rPr>
        <w:t>b)</w:t>
      </w:r>
      <w:r w:rsidRPr="00E110A5">
        <w:rPr>
          <w:rFonts w:cs="Arial"/>
          <w:bCs/>
          <w:i/>
          <w:szCs w:val="24"/>
        </w:rPr>
        <w:t> societăți reglementate de </w:t>
      </w:r>
      <w:hyperlink r:id="rId51" w:history="1">
        <w:r w:rsidRPr="00E110A5">
          <w:rPr>
            <w:rStyle w:val="Hyperlink"/>
            <w:rFonts w:cs="Arial"/>
            <w:bCs/>
            <w:i/>
            <w:color w:val="auto"/>
            <w:szCs w:val="24"/>
            <w:u w:val="none"/>
          </w:rPr>
          <w:t>Legea nr. 31/1990</w:t>
        </w:r>
      </w:hyperlink>
      <w:r w:rsidRPr="00E110A5">
        <w:rPr>
          <w:rFonts w:cs="Arial"/>
          <w:bCs/>
          <w:i/>
          <w:szCs w:val="24"/>
        </w:rPr>
        <w:t>, republicată, cu modificările și completările ulterioare, cu capital social integral al unităților administrativ-teritoriale, înființate de autoritățile deliberative ale unităților administrativ-teritoriale respective</w:t>
      </w:r>
      <w:r w:rsidRPr="00696868">
        <w:rPr>
          <w:rFonts w:cs="Arial"/>
          <w:bCs/>
          <w:i/>
          <w:szCs w:val="24"/>
        </w:rPr>
        <w:t>.</w:t>
      </w:r>
    </w:p>
    <w:p w14:paraId="16E7CB20" w14:textId="5568552D" w:rsidR="00FA7800" w:rsidRPr="00696868" w:rsidRDefault="00FA7800" w:rsidP="0053026E">
      <w:pPr>
        <w:spacing w:line="360" w:lineRule="auto"/>
        <w:ind w:firstLine="576"/>
        <w:jc w:val="both"/>
        <w:rPr>
          <w:rFonts w:cs="Arial"/>
          <w:b/>
          <w:bCs/>
          <w:szCs w:val="24"/>
        </w:rPr>
      </w:pPr>
      <w:r w:rsidRPr="00696868">
        <w:rPr>
          <w:rFonts w:cs="Arial"/>
          <w:b/>
          <w:bCs/>
          <w:szCs w:val="24"/>
        </w:rPr>
        <w:t>Condiții:</w:t>
      </w:r>
    </w:p>
    <w:p w14:paraId="690644EA" w14:textId="1E98954A" w:rsidR="00EF7C2F" w:rsidRPr="00696868" w:rsidRDefault="00FA7800" w:rsidP="0053026E">
      <w:pPr>
        <w:spacing w:line="360" w:lineRule="auto"/>
        <w:ind w:firstLine="576"/>
        <w:jc w:val="both"/>
        <w:rPr>
          <w:rFonts w:cs="Arial"/>
          <w:bCs/>
          <w:i/>
          <w:szCs w:val="24"/>
        </w:rPr>
      </w:pPr>
      <w:r w:rsidRPr="00696868">
        <w:rPr>
          <w:rFonts w:cs="Arial"/>
          <w:bCs/>
          <w:i/>
          <w:szCs w:val="24"/>
        </w:rPr>
        <w:t>„</w:t>
      </w:r>
      <w:r w:rsidR="00EF7C2F" w:rsidRPr="00696868">
        <w:rPr>
          <w:rFonts w:cs="Arial"/>
          <w:bCs/>
          <w:i/>
          <w:szCs w:val="24"/>
        </w:rPr>
        <w:t>Autoritățile deliberative ale unităților administrativ-teritoriale sau, după caz, asociațiile de dezvoltare intercomunitară având ca scop serviciile de utilități publice, în baza mandatului primit, pot încredința unui operator de drept privat gestiunea serviciilor de utilități publice sau a uneia ori mai multor activități din sfera acestor servicii prin atribuirea directă a contractului de delegare a gestiunii, cu respectarea următoarelor condiții cumulative ce trebuie îndeplinite atât la data atribuirii contractului de delegare a gestiunii, cât și pe toată durata acestui contract:</w:t>
      </w:r>
    </w:p>
    <w:p w14:paraId="1242BA93" w14:textId="77777777" w:rsidR="00EF7C2F" w:rsidRPr="00696868" w:rsidRDefault="00EF7C2F" w:rsidP="0097197D">
      <w:pPr>
        <w:spacing w:line="360" w:lineRule="auto"/>
        <w:ind w:firstLine="576"/>
        <w:jc w:val="both"/>
        <w:rPr>
          <w:rFonts w:cs="Arial"/>
          <w:bCs/>
          <w:i/>
          <w:szCs w:val="24"/>
        </w:rPr>
      </w:pPr>
      <w:r w:rsidRPr="00696868">
        <w:rPr>
          <w:rFonts w:cs="Arial"/>
          <w:b/>
          <w:bCs/>
          <w:i/>
          <w:szCs w:val="24"/>
        </w:rPr>
        <w:t>a)</w:t>
      </w:r>
      <w:r w:rsidRPr="00696868">
        <w:rPr>
          <w:rFonts w:cs="Arial"/>
          <w:bCs/>
          <w:i/>
          <w:szCs w:val="24"/>
        </w:rPr>
        <w:t> unitățile administrativ-teritoriale membre ale unei asociații de dezvoltare intercomunitară având ca scop serviciile de utilități publice, în calitate de acționari/asociați ai operatorului regional, prin intermediul asociației, sau, după caz, unitatea administrativ-teritorială, în calitate de acționar/asociat unic al operatorului, prin intermediul adunării generale a acționarilor și al consiliului de administrație, exercită un control direct și o influență dominantă asupra deciziilor strategice și/sau semnificative ale operatorului regional/operatorului în legătură cu serviciul furnizat/prestat, similar celui pe care îl exercită asupra structurilor proprii în cazul gestiunii directe;</w:t>
      </w:r>
    </w:p>
    <w:p w14:paraId="223C29DC" w14:textId="16C9D69C" w:rsidR="00122BB3" w:rsidRPr="00696868" w:rsidRDefault="00EF7C2F" w:rsidP="0097197D">
      <w:pPr>
        <w:spacing w:line="360" w:lineRule="auto"/>
        <w:ind w:firstLine="576"/>
        <w:jc w:val="both"/>
        <w:rPr>
          <w:rFonts w:cs="Arial"/>
          <w:bCs/>
          <w:i/>
          <w:szCs w:val="24"/>
        </w:rPr>
      </w:pPr>
      <w:r w:rsidRPr="00696868">
        <w:rPr>
          <w:rFonts w:cs="Arial"/>
          <w:b/>
          <w:bCs/>
          <w:i/>
          <w:szCs w:val="24"/>
        </w:rPr>
        <w:t>b)</w:t>
      </w:r>
      <w:r w:rsidRPr="00696868">
        <w:rPr>
          <w:rFonts w:cs="Arial"/>
          <w:bCs/>
          <w:i/>
          <w:szCs w:val="24"/>
        </w:rPr>
        <w:t xml:space="preserve"> operatorul regional, respectiv operatorul, după caz, desfășoară exclusiv activități din sfera furnizării/prestării serviciilor de utilități publice destinate satisfacerii nevoilor de interes public general ale utilizatorilor de pe raza de competență a unităților administrativ-teritoriale membre ale asociației, respectiv a unității administrativ-teritoriale care i-a încredințat gestiunea </w:t>
      </w:r>
      <w:r w:rsidRPr="00E110A5">
        <w:rPr>
          <w:rFonts w:cs="Arial"/>
          <w:bCs/>
          <w:i/>
          <w:szCs w:val="24"/>
        </w:rPr>
        <w:t>serviciului;</w:t>
      </w:r>
      <w:r w:rsidRPr="00E110A5">
        <w:rPr>
          <w:rFonts w:cs="Arial"/>
          <w:b/>
          <w:bCs/>
          <w:i/>
          <w:szCs w:val="24"/>
        </w:rPr>
        <w:t>c)</w:t>
      </w:r>
      <w:r w:rsidRPr="00E110A5">
        <w:rPr>
          <w:rFonts w:cs="Arial"/>
          <w:bCs/>
          <w:i/>
          <w:szCs w:val="24"/>
        </w:rPr>
        <w:t xml:space="preserve"> capitalul social al operatorului regional, respectiv al operatorului este deținut în totalitate de unitățile administrativ-teritoriale membre ale asociației, respectiv de unitatea administrativ-teritorială; participarea capitalului privat la capitalul social al operatorului </w:t>
      </w:r>
      <w:r w:rsidRPr="00E110A5">
        <w:rPr>
          <w:rFonts w:cs="Arial"/>
          <w:bCs/>
          <w:i/>
          <w:szCs w:val="24"/>
        </w:rPr>
        <w:lastRenderedPageBreak/>
        <w:t>regional/operatorului este exclusă.</w:t>
      </w:r>
      <w:r w:rsidR="00FA7800" w:rsidRPr="00E110A5">
        <w:rPr>
          <w:rFonts w:cs="Arial"/>
          <w:bCs/>
          <w:i/>
          <w:szCs w:val="24"/>
        </w:rPr>
        <w:t xml:space="preserve">” </w:t>
      </w:r>
      <w:r w:rsidR="00FA7800" w:rsidRPr="00E110A5">
        <w:rPr>
          <w:rFonts w:cs="Arial"/>
          <w:bCs/>
          <w:szCs w:val="24"/>
        </w:rPr>
        <w:t>(art. 28 Legea 51/2006</w:t>
      </w:r>
      <w:r w:rsidR="00770813" w:rsidRPr="00E110A5">
        <w:rPr>
          <w:rFonts w:cs="Arial"/>
          <w:bCs/>
          <w:szCs w:val="24"/>
        </w:rPr>
        <w:t xml:space="preserve"> </w:t>
      </w:r>
      <w:r w:rsidR="00770813" w:rsidRPr="007F6C5F">
        <w:rPr>
          <w:rFonts w:cs="Arial"/>
          <w:szCs w:val="24"/>
          <w:lang w:val="it-IT"/>
        </w:rPr>
        <w:t>republicată, cu modificările şi completările ulterioare</w:t>
      </w:r>
      <w:r w:rsidR="00FA7800" w:rsidRPr="00E110A5">
        <w:rPr>
          <w:rFonts w:cs="Arial"/>
          <w:bCs/>
          <w:szCs w:val="24"/>
        </w:rPr>
        <w:t>)</w:t>
      </w:r>
    </w:p>
    <w:p w14:paraId="50F9408F" w14:textId="77777777" w:rsidR="00FA7800" w:rsidRPr="00696868" w:rsidRDefault="00FA7800" w:rsidP="0097197D">
      <w:pPr>
        <w:spacing w:line="360" w:lineRule="auto"/>
        <w:ind w:firstLine="576"/>
        <w:jc w:val="both"/>
        <w:rPr>
          <w:rFonts w:cs="Arial"/>
          <w:bCs/>
          <w:i/>
          <w:szCs w:val="24"/>
        </w:rPr>
      </w:pPr>
    </w:p>
    <w:p w14:paraId="26AA32CE" w14:textId="13CB41D6" w:rsidR="00122BB3" w:rsidRPr="00696868" w:rsidRDefault="00122BB3" w:rsidP="0097197D">
      <w:pPr>
        <w:pStyle w:val="Heading2"/>
        <w:spacing w:before="0" w:after="0" w:line="360" w:lineRule="auto"/>
        <w:rPr>
          <w:lang w:val="ro-RO"/>
        </w:rPr>
      </w:pPr>
      <w:bookmarkStart w:id="36" w:name="do|caIII|si2|ar29|al2|lia"/>
      <w:bookmarkStart w:id="37" w:name="_Toc498014873"/>
      <w:bookmarkEnd w:id="36"/>
      <w:r w:rsidRPr="007F6C5F">
        <w:rPr>
          <w:lang w:val="it-IT"/>
        </w:rPr>
        <w:tab/>
      </w:r>
      <w:bookmarkStart w:id="38" w:name="_Toc145321439"/>
      <w:r w:rsidR="004C4C64" w:rsidRPr="007F6C5F">
        <w:rPr>
          <w:lang w:val="it-IT"/>
        </w:rPr>
        <w:t>7</w:t>
      </w:r>
      <w:r w:rsidRPr="007F6C5F">
        <w:rPr>
          <w:lang w:val="it-IT"/>
        </w:rPr>
        <w:t>.3. Gestiunea delegat</w:t>
      </w:r>
      <w:bookmarkEnd w:id="37"/>
      <w:r w:rsidRPr="00696868">
        <w:rPr>
          <w:lang w:val="ro-RO"/>
        </w:rPr>
        <w:t>ă</w:t>
      </w:r>
      <w:bookmarkEnd w:id="38"/>
    </w:p>
    <w:p w14:paraId="42D092FA" w14:textId="6066E4D4" w:rsidR="00122BB3" w:rsidRPr="00E110A5" w:rsidRDefault="00FE7E49" w:rsidP="0097197D">
      <w:pPr>
        <w:spacing w:line="360" w:lineRule="auto"/>
        <w:ind w:firstLine="708"/>
        <w:jc w:val="both"/>
        <w:rPr>
          <w:rFonts w:cs="Arial"/>
          <w:i/>
          <w:iCs/>
        </w:rPr>
      </w:pPr>
      <w:r w:rsidRPr="00E110A5">
        <w:rPr>
          <w:rFonts w:cs="Arial"/>
          <w:iCs/>
        </w:rPr>
        <w:t>Conform art. 20 din Legea 230/2006</w:t>
      </w:r>
      <w:r w:rsidR="00770813" w:rsidRPr="00E110A5">
        <w:rPr>
          <w:rFonts w:cs="Arial"/>
          <w:iCs/>
        </w:rPr>
        <w:t xml:space="preserve"> </w:t>
      </w:r>
      <w:r w:rsidR="00770813" w:rsidRPr="007F6C5F">
        <w:rPr>
          <w:rFonts w:cs="Arial"/>
          <w:szCs w:val="24"/>
          <w:lang w:val="it-IT"/>
        </w:rPr>
        <w:t>actualizată cu modificările și completările ulterioare</w:t>
      </w:r>
      <w:r w:rsidRPr="00E110A5">
        <w:rPr>
          <w:rFonts w:cs="Arial"/>
          <w:iCs/>
        </w:rPr>
        <w:t>,</w:t>
      </w:r>
      <w:r w:rsidRPr="00E110A5">
        <w:rPr>
          <w:rFonts w:cs="Arial"/>
          <w:i/>
          <w:iCs/>
        </w:rPr>
        <w:t xml:space="preserve"> „în cazul gestiunii delegate, autoritățile administrației publice locale sau asociațiile de dezvoltare comunitara, după caz, transfera, în baza unui contract prin care se deleaga gestiunea, denumit în continuare contract de delegare a gestiunii, unuia sau mai multor operatori cu statut de societăți comerciale cu capital public, privat sau mixt, sarcinile și responsabilitatile proprii cu privire la prestarea serviciului, precum și exploatarea și administrarea sistemului de iluminat public, în condițiile legii”.</w:t>
      </w:r>
    </w:p>
    <w:p w14:paraId="4B8F3294" w14:textId="4A5F080F" w:rsidR="005D2493" w:rsidRPr="00E110A5" w:rsidRDefault="00122BB3" w:rsidP="0097197D">
      <w:pPr>
        <w:spacing w:line="360" w:lineRule="auto"/>
        <w:jc w:val="both"/>
        <w:rPr>
          <w:rFonts w:cs="Arial"/>
        </w:rPr>
      </w:pPr>
      <w:r w:rsidRPr="00E110A5">
        <w:rPr>
          <w:rFonts w:cs="Arial"/>
        </w:rPr>
        <w:tab/>
      </w:r>
      <w:r w:rsidR="005D2493" w:rsidRPr="00E110A5">
        <w:rPr>
          <w:rFonts w:cs="Arial"/>
        </w:rPr>
        <w:t xml:space="preserve">Art. 29 din Legea 51/2006 </w:t>
      </w:r>
      <w:r w:rsidR="00770813" w:rsidRPr="007F6C5F">
        <w:rPr>
          <w:rFonts w:cs="Arial"/>
          <w:szCs w:val="24"/>
          <w:lang w:val="it-IT"/>
        </w:rPr>
        <w:t>republicată, cu modificările şi completările ulterioare</w:t>
      </w:r>
      <w:r w:rsidR="00770813" w:rsidRPr="00E110A5">
        <w:rPr>
          <w:rFonts w:cs="Arial"/>
        </w:rPr>
        <w:t xml:space="preserve">  </w:t>
      </w:r>
      <w:r w:rsidR="005D2493" w:rsidRPr="00E110A5">
        <w:rPr>
          <w:rFonts w:cs="Arial"/>
        </w:rPr>
        <w:t xml:space="preserve">stabilește </w:t>
      </w:r>
      <w:r w:rsidR="0062453A" w:rsidRPr="00E110A5">
        <w:rPr>
          <w:rFonts w:cs="Arial"/>
        </w:rPr>
        <w:t xml:space="preserve">că </w:t>
      </w:r>
      <w:r w:rsidR="005D2493" w:rsidRPr="00E110A5">
        <w:rPr>
          <w:rFonts w:cs="Arial"/>
        </w:rPr>
        <w:t>gestiunea delegată</w:t>
      </w:r>
      <w:r w:rsidR="0062453A" w:rsidRPr="00E110A5">
        <w:rPr>
          <w:rFonts w:cs="Arial"/>
        </w:rPr>
        <w:t xml:space="preserve"> se realizează prin intermediul unor operatori de drept privați care pot fi</w:t>
      </w:r>
      <w:r w:rsidR="005D2493" w:rsidRPr="00E110A5">
        <w:rPr>
          <w:rFonts w:cs="Arial"/>
        </w:rPr>
        <w:t>:</w:t>
      </w:r>
    </w:p>
    <w:p w14:paraId="4A482DA3" w14:textId="2AF22C31" w:rsidR="005D2493" w:rsidRPr="00E110A5" w:rsidRDefault="005D2493" w:rsidP="0097197D">
      <w:pPr>
        <w:spacing w:line="360" w:lineRule="auto"/>
        <w:ind w:firstLine="708"/>
        <w:jc w:val="both"/>
        <w:rPr>
          <w:rFonts w:cs="Arial"/>
          <w:i/>
        </w:rPr>
      </w:pPr>
      <w:r w:rsidRPr="00E110A5">
        <w:rPr>
          <w:rFonts w:cs="Arial"/>
          <w:b/>
          <w:bCs/>
          <w:i/>
        </w:rPr>
        <w:t>a)</w:t>
      </w:r>
      <w:r w:rsidRPr="00E110A5">
        <w:rPr>
          <w:rFonts w:cs="Arial"/>
          <w:i/>
        </w:rPr>
        <w:t> societăți reglementate de </w:t>
      </w:r>
      <w:hyperlink r:id="rId52" w:history="1">
        <w:r w:rsidRPr="00E110A5">
          <w:rPr>
            <w:rStyle w:val="Hyperlink"/>
            <w:rFonts w:cs="Arial"/>
            <w:i/>
            <w:color w:val="auto"/>
            <w:u w:val="none"/>
          </w:rPr>
          <w:t>Legea nr. 31/1990</w:t>
        </w:r>
      </w:hyperlink>
      <w:r w:rsidRPr="00E110A5">
        <w:rPr>
          <w:rFonts w:cs="Arial"/>
          <w:i/>
        </w:rPr>
        <w:t>, republicată, cu modificările și completările ulterioare, cu capital social privat;</w:t>
      </w:r>
    </w:p>
    <w:p w14:paraId="2FD70173" w14:textId="06B12EE1" w:rsidR="005D2493" w:rsidRPr="00E110A5" w:rsidRDefault="005D2493" w:rsidP="0097197D">
      <w:pPr>
        <w:spacing w:line="360" w:lineRule="auto"/>
        <w:ind w:firstLine="708"/>
        <w:jc w:val="both"/>
        <w:rPr>
          <w:rFonts w:cs="Arial"/>
          <w:i/>
        </w:rPr>
      </w:pPr>
      <w:r w:rsidRPr="00E110A5">
        <w:rPr>
          <w:rFonts w:cs="Arial"/>
          <w:b/>
          <w:bCs/>
          <w:i/>
        </w:rPr>
        <w:t>b)</w:t>
      </w:r>
      <w:r w:rsidRPr="00E110A5">
        <w:rPr>
          <w:rFonts w:cs="Arial"/>
          <w:i/>
        </w:rPr>
        <w:t> societăți reglementate de </w:t>
      </w:r>
      <w:hyperlink r:id="rId53" w:history="1">
        <w:r w:rsidRPr="00E110A5">
          <w:rPr>
            <w:rStyle w:val="Hyperlink"/>
            <w:rFonts w:cs="Arial"/>
            <w:i/>
            <w:color w:val="auto"/>
            <w:u w:val="none"/>
          </w:rPr>
          <w:t>Legea nr. 31/1990</w:t>
        </w:r>
      </w:hyperlink>
      <w:r w:rsidRPr="00E110A5">
        <w:rPr>
          <w:rFonts w:cs="Arial"/>
          <w:i/>
        </w:rPr>
        <w:t>, republicată, cu modificările și completările ulterioare, cu capital social mixt.</w:t>
      </w:r>
    </w:p>
    <w:p w14:paraId="15384CCA" w14:textId="2378F328" w:rsidR="005D2493" w:rsidRPr="00E110A5" w:rsidRDefault="005D2493" w:rsidP="0097197D">
      <w:pPr>
        <w:spacing w:line="360" w:lineRule="auto"/>
        <w:ind w:firstLine="708"/>
        <w:jc w:val="both"/>
        <w:rPr>
          <w:rFonts w:cs="Arial"/>
          <w:i/>
        </w:rPr>
      </w:pPr>
      <w:r w:rsidRPr="00E110A5">
        <w:rPr>
          <w:rFonts w:cs="Arial"/>
          <w:i/>
        </w:rPr>
        <w:t>Societățile reglementate de </w:t>
      </w:r>
      <w:hyperlink r:id="rId54" w:history="1">
        <w:r w:rsidRPr="00E110A5">
          <w:rPr>
            <w:rStyle w:val="Hyperlink"/>
            <w:rFonts w:cs="Arial"/>
            <w:i/>
            <w:color w:val="auto"/>
            <w:u w:val="none"/>
          </w:rPr>
          <w:t>Legea nr. 31/1990</w:t>
        </w:r>
      </w:hyperlink>
      <w:r w:rsidRPr="00E110A5">
        <w:rPr>
          <w:rFonts w:cs="Arial"/>
          <w:i/>
        </w:rPr>
        <w:t>, republicată, cu modificările și completările ulterioare, cu capital social integral public pot participa la procedurile de atribuire a contractelor de delegare a gestiunii serviciilor de utilități publice în zona teritorială de competență a unităților administrativ-teritoriale care exercită o influență dominantă asupra acestora sau în afara acestei zone dacă operatorul nu are încheiat un alt contract de delegare a gestiunii atribuit direct, conform art. 28.</w:t>
      </w:r>
      <w:r w:rsidR="0062453A" w:rsidRPr="00E110A5">
        <w:rPr>
          <w:rFonts w:cs="Arial"/>
          <w:i/>
        </w:rPr>
        <w:t>”</w:t>
      </w:r>
    </w:p>
    <w:p w14:paraId="471FA139" w14:textId="72150B23" w:rsidR="0062453A" w:rsidRPr="00E110A5" w:rsidRDefault="0062453A" w:rsidP="0097197D">
      <w:pPr>
        <w:spacing w:line="360" w:lineRule="auto"/>
        <w:ind w:firstLine="708"/>
        <w:jc w:val="both"/>
        <w:rPr>
          <w:rFonts w:cs="Arial"/>
          <w:b/>
        </w:rPr>
      </w:pPr>
      <w:r w:rsidRPr="00E110A5">
        <w:rPr>
          <w:rFonts w:cs="Arial"/>
          <w:b/>
        </w:rPr>
        <w:t>Condiții:</w:t>
      </w:r>
    </w:p>
    <w:p w14:paraId="0439EDBC" w14:textId="32D7E52B" w:rsidR="005D2493" w:rsidRPr="00E110A5" w:rsidRDefault="0062453A" w:rsidP="0097197D">
      <w:pPr>
        <w:spacing w:line="360" w:lineRule="auto"/>
        <w:ind w:firstLine="708"/>
        <w:jc w:val="both"/>
        <w:rPr>
          <w:rFonts w:cs="Arial"/>
          <w:i/>
        </w:rPr>
      </w:pPr>
      <w:r w:rsidRPr="00E110A5">
        <w:rPr>
          <w:rFonts w:cs="Arial"/>
          <w:i/>
        </w:rPr>
        <w:t>„</w:t>
      </w:r>
      <w:r w:rsidR="005D2493" w:rsidRPr="00E110A5">
        <w:rPr>
          <w:rFonts w:cs="Arial"/>
          <w:i/>
        </w:rPr>
        <w:t>Operatorii care își desfășoară activitatea în modalitatea gestiunii delegate furnizează/prestează serviciile de utilități publice prin exploatarea și administrarea infrastructurii tehnico-edilitare aferente acestora, în baza contractului de delegare a gestiunii serviciului, precum și în baza licenței eliberate de autoritatea de reglementare competentă, în condițiile legii speciale”.</w:t>
      </w:r>
      <w:r w:rsidRPr="00E110A5">
        <w:rPr>
          <w:rFonts w:cs="Arial"/>
          <w:i/>
        </w:rPr>
        <w:t xml:space="preserve"> </w:t>
      </w:r>
      <w:r w:rsidRPr="00E110A5">
        <w:rPr>
          <w:rFonts w:cs="Arial"/>
          <w:bCs/>
          <w:szCs w:val="24"/>
        </w:rPr>
        <w:t>(art. 29 Legea 51/2006</w:t>
      </w:r>
      <w:r w:rsidR="00770813" w:rsidRPr="00E110A5">
        <w:rPr>
          <w:rFonts w:cs="Arial"/>
          <w:bCs/>
          <w:szCs w:val="24"/>
        </w:rPr>
        <w:t xml:space="preserve"> </w:t>
      </w:r>
      <w:r w:rsidR="00770813" w:rsidRPr="007F6C5F">
        <w:rPr>
          <w:rFonts w:cs="Arial"/>
          <w:szCs w:val="24"/>
        </w:rPr>
        <w:t>republicată, cu modificările şi completările ulterioare</w:t>
      </w:r>
      <w:r w:rsidRPr="00E110A5">
        <w:rPr>
          <w:rFonts w:cs="Arial"/>
          <w:bCs/>
          <w:szCs w:val="24"/>
        </w:rPr>
        <w:t>)</w:t>
      </w:r>
    </w:p>
    <w:p w14:paraId="1ABFB627" w14:textId="7C51A1A8" w:rsidR="00122BB3" w:rsidRPr="00E110A5" w:rsidRDefault="00122BB3" w:rsidP="0097197D">
      <w:pPr>
        <w:spacing w:line="360" w:lineRule="auto"/>
        <w:jc w:val="both"/>
        <w:rPr>
          <w:rFonts w:cs="Arial"/>
        </w:rPr>
      </w:pPr>
      <w:r w:rsidRPr="00E110A5">
        <w:rPr>
          <w:rFonts w:cs="Arial"/>
        </w:rPr>
        <w:lastRenderedPageBreak/>
        <w:tab/>
      </w:r>
      <w:r w:rsidR="006F19BF" w:rsidRPr="00E110A5">
        <w:rPr>
          <w:rStyle w:val="tal1"/>
          <w:rFonts w:cs="Arial"/>
          <w:szCs w:val="24"/>
        </w:rPr>
        <w:t>Diferența</w:t>
      </w:r>
      <w:r w:rsidRPr="00E110A5">
        <w:rPr>
          <w:rStyle w:val="tal1"/>
          <w:rFonts w:cs="Arial"/>
          <w:szCs w:val="24"/>
        </w:rPr>
        <w:t xml:space="preserve"> fundamentală care există între gestiunea directă și gestiunea delegată în cazul serviciului de iluminat public este că dacă în prima ipoteză autoritatea publică locală pastrează în patrimoniul ei toate obligațiile privind îndeplinirea obiectivelor din lege, implicit, responsabilitățile de finanțare și întreținere, în cea de-a doua ipoteză, operatorul public sau privat preia în integralitate sarcinile aferente, cu excepția prerogativelor privind adoptarea politicilor și strategiilor de dezvoltare a serviciului, respectiv, a programelor de dezvoltare a sistemului de iluminat public, precum şi drepturile şi competenţele precizate la art. 17 alin. (1) din Legea nr. 230/2006</w:t>
      </w:r>
      <w:r w:rsidR="00770813" w:rsidRPr="00E110A5">
        <w:rPr>
          <w:rStyle w:val="tal1"/>
          <w:rFonts w:cs="Arial"/>
          <w:szCs w:val="24"/>
        </w:rPr>
        <w:t xml:space="preserve"> </w:t>
      </w:r>
      <w:r w:rsidR="00770813" w:rsidRPr="007F6C5F">
        <w:rPr>
          <w:rFonts w:cs="Arial"/>
          <w:szCs w:val="24"/>
          <w:lang w:val="it-IT"/>
        </w:rPr>
        <w:t>actualizată cu modificările și completările ulterioare</w:t>
      </w:r>
      <w:r w:rsidRPr="00E110A5">
        <w:rPr>
          <w:rStyle w:val="tal1"/>
          <w:rFonts w:cs="Arial"/>
          <w:szCs w:val="24"/>
        </w:rPr>
        <w:t>. Astfel, obiectul contractelor de delegare a gestiunii serviciului poate include: activităţile de operare propriu-zisă, gestionare, administrare, exploatare, întreţinere</w:t>
      </w:r>
      <w:r w:rsidR="008D55BA">
        <w:rPr>
          <w:rStyle w:val="tal1"/>
          <w:rFonts w:cs="Arial"/>
          <w:szCs w:val="24"/>
        </w:rPr>
        <w:t>a a componentelor</w:t>
      </w:r>
      <w:r w:rsidRPr="00E110A5">
        <w:rPr>
          <w:rStyle w:val="tal1"/>
          <w:rFonts w:cs="Arial"/>
          <w:szCs w:val="24"/>
        </w:rPr>
        <w:t xml:space="preserve"> din infrastructura aferentă serviciului de iluminat public.</w:t>
      </w:r>
    </w:p>
    <w:p w14:paraId="47BBB974" w14:textId="1E1AFB35" w:rsidR="00122BB3" w:rsidRPr="00E110A5" w:rsidRDefault="00122BB3" w:rsidP="0097197D">
      <w:pPr>
        <w:spacing w:line="360" w:lineRule="auto"/>
        <w:jc w:val="both"/>
        <w:rPr>
          <w:rStyle w:val="tal1"/>
          <w:rFonts w:cs="Arial"/>
          <w:szCs w:val="24"/>
        </w:rPr>
      </w:pPr>
      <w:r w:rsidRPr="00E110A5">
        <w:rPr>
          <w:rStyle w:val="tal1"/>
          <w:rFonts w:cs="Arial"/>
          <w:szCs w:val="24"/>
        </w:rPr>
        <w:tab/>
        <w:t>Art. 17 alin. (1)</w:t>
      </w:r>
      <w:r w:rsidR="00BD1DF4" w:rsidRPr="00E110A5">
        <w:rPr>
          <w:rStyle w:val="tal1"/>
          <w:rFonts w:cs="Arial"/>
          <w:szCs w:val="24"/>
        </w:rPr>
        <w:t xml:space="preserve"> din Legea nr. 230/2006</w:t>
      </w:r>
      <w:r w:rsidRPr="00E110A5">
        <w:rPr>
          <w:rStyle w:val="tal1"/>
          <w:rFonts w:cs="Arial"/>
          <w:szCs w:val="24"/>
        </w:rPr>
        <w:t xml:space="preserve"> </w:t>
      </w:r>
      <w:r w:rsidR="00770813" w:rsidRPr="007F6C5F">
        <w:rPr>
          <w:rFonts w:cs="Arial"/>
          <w:szCs w:val="24"/>
        </w:rPr>
        <w:t>actualizată cu modificările și completările ulterioare</w:t>
      </w:r>
      <w:r w:rsidR="00770813" w:rsidRPr="00E110A5">
        <w:rPr>
          <w:rStyle w:val="tal1"/>
          <w:rFonts w:cs="Arial"/>
          <w:szCs w:val="24"/>
        </w:rPr>
        <w:t xml:space="preserve"> </w:t>
      </w:r>
      <w:r w:rsidRPr="00E110A5">
        <w:rPr>
          <w:rStyle w:val="tal1"/>
          <w:rFonts w:cs="Arial"/>
          <w:szCs w:val="24"/>
        </w:rPr>
        <w:t>stabilește drepturile pe care autoritatea publică le va avea în raport cu operatorul public sau privat căruia îi va fi acordată delegarea gestiunii serviciului, respectiv, cele privitoare la supraveghere și control:</w:t>
      </w:r>
      <w:bookmarkStart w:id="39" w:name="do|caIII|si1|ar17|al1|lia"/>
      <w:bookmarkEnd w:id="39"/>
      <w:r w:rsidRPr="00E110A5">
        <w:rPr>
          <w:rStyle w:val="tal1"/>
          <w:rFonts w:cs="Arial"/>
          <w:szCs w:val="24"/>
        </w:rPr>
        <w:t xml:space="preserve"> </w:t>
      </w:r>
    </w:p>
    <w:p w14:paraId="07C67554" w14:textId="77777777" w:rsidR="00122BB3" w:rsidRPr="00E110A5" w:rsidRDefault="00122BB3" w:rsidP="0097197D">
      <w:pPr>
        <w:spacing w:line="360" w:lineRule="auto"/>
        <w:ind w:firstLine="708"/>
        <w:jc w:val="both"/>
        <w:rPr>
          <w:rStyle w:val="tli1"/>
          <w:rFonts w:cs="Arial"/>
          <w:szCs w:val="24"/>
        </w:rPr>
      </w:pPr>
      <w:r w:rsidRPr="00E110A5">
        <w:rPr>
          <w:rStyle w:val="li1"/>
          <w:rFonts w:cs="Arial"/>
          <w:b w:val="0"/>
          <w:color w:val="auto"/>
          <w:szCs w:val="24"/>
        </w:rPr>
        <w:t xml:space="preserve">a) </w:t>
      </w:r>
      <w:r w:rsidRPr="00E110A5">
        <w:rPr>
          <w:rStyle w:val="tli1"/>
          <w:rFonts w:cs="Arial"/>
          <w:szCs w:val="24"/>
        </w:rPr>
        <w:t>modul de fundamentare a tarifelor şi respectarea metodologiei de stabilire, ajustare sau de modificare a acestora, emise de A.N.R.S.C;</w:t>
      </w:r>
      <w:bookmarkStart w:id="40" w:name="do|caIII|si1|ar17|al1|lib"/>
      <w:bookmarkEnd w:id="40"/>
      <w:r w:rsidRPr="00E110A5">
        <w:rPr>
          <w:rStyle w:val="tli1"/>
          <w:rFonts w:cs="Arial"/>
          <w:szCs w:val="24"/>
        </w:rPr>
        <w:t xml:space="preserve"> </w:t>
      </w:r>
    </w:p>
    <w:p w14:paraId="638FD75A" w14:textId="77777777" w:rsidR="00122BB3" w:rsidRPr="00E110A5" w:rsidRDefault="00122BB3" w:rsidP="0097197D">
      <w:pPr>
        <w:spacing w:line="360" w:lineRule="auto"/>
        <w:ind w:firstLine="708"/>
        <w:jc w:val="both"/>
        <w:rPr>
          <w:rStyle w:val="tli1"/>
          <w:rFonts w:cs="Arial"/>
          <w:szCs w:val="24"/>
        </w:rPr>
      </w:pPr>
      <w:r w:rsidRPr="00E110A5">
        <w:rPr>
          <w:rStyle w:val="li1"/>
          <w:rFonts w:cs="Arial"/>
          <w:b w:val="0"/>
          <w:color w:val="auto"/>
          <w:szCs w:val="24"/>
        </w:rPr>
        <w:t xml:space="preserve">b) </w:t>
      </w:r>
      <w:r w:rsidRPr="00E110A5">
        <w:rPr>
          <w:rStyle w:val="tli1"/>
          <w:rFonts w:cs="Arial"/>
          <w:szCs w:val="24"/>
        </w:rPr>
        <w:t>modul de îndeplinire a obligaţiilor contractuale asumate de operatori şi activităţile desfăşurate de aceştia</w:t>
      </w:r>
      <w:bookmarkStart w:id="41" w:name="do|caIII|si1|ar17|al1|lic"/>
      <w:bookmarkEnd w:id="41"/>
      <w:r w:rsidRPr="00E110A5">
        <w:rPr>
          <w:rStyle w:val="tli1"/>
          <w:rFonts w:cs="Arial"/>
          <w:szCs w:val="24"/>
        </w:rPr>
        <w:t xml:space="preserve">; </w:t>
      </w:r>
    </w:p>
    <w:p w14:paraId="20458E9C" w14:textId="77777777" w:rsidR="00122BB3" w:rsidRPr="00E110A5" w:rsidRDefault="00122BB3" w:rsidP="0097197D">
      <w:pPr>
        <w:spacing w:line="360" w:lineRule="auto"/>
        <w:ind w:firstLine="708"/>
        <w:jc w:val="both"/>
        <w:rPr>
          <w:rStyle w:val="tli1"/>
          <w:rFonts w:cs="Arial"/>
          <w:szCs w:val="24"/>
        </w:rPr>
      </w:pPr>
      <w:r w:rsidRPr="00E110A5">
        <w:rPr>
          <w:rStyle w:val="li1"/>
          <w:rFonts w:cs="Arial"/>
          <w:b w:val="0"/>
          <w:color w:val="auto"/>
          <w:szCs w:val="24"/>
        </w:rPr>
        <w:t xml:space="preserve">c) </w:t>
      </w:r>
      <w:r w:rsidRPr="00E110A5">
        <w:rPr>
          <w:rStyle w:val="tli1"/>
          <w:rFonts w:cs="Arial"/>
          <w:szCs w:val="24"/>
        </w:rPr>
        <w:t>calitatea şi eficienţa serviciului prestat, corespunzător indicatorilor de performanţă a serviciului, stabiliţi conform legii;</w:t>
      </w:r>
      <w:bookmarkStart w:id="42" w:name="do|caIII|si1|ar17|al1|lid"/>
      <w:bookmarkEnd w:id="42"/>
      <w:r w:rsidRPr="00E110A5">
        <w:rPr>
          <w:rStyle w:val="tli1"/>
          <w:rFonts w:cs="Arial"/>
          <w:szCs w:val="24"/>
        </w:rPr>
        <w:t xml:space="preserve"> </w:t>
      </w:r>
    </w:p>
    <w:p w14:paraId="277CB444" w14:textId="0C0540D6" w:rsidR="00122BB3" w:rsidRPr="00E110A5" w:rsidRDefault="00122BB3" w:rsidP="0097197D">
      <w:pPr>
        <w:spacing w:line="360" w:lineRule="auto"/>
        <w:ind w:firstLine="708"/>
        <w:jc w:val="both"/>
        <w:rPr>
          <w:rStyle w:val="tal1"/>
          <w:rFonts w:cs="Arial"/>
          <w:szCs w:val="24"/>
        </w:rPr>
      </w:pPr>
      <w:r w:rsidRPr="00E110A5">
        <w:rPr>
          <w:rStyle w:val="li1"/>
          <w:rFonts w:cs="Arial"/>
          <w:b w:val="0"/>
          <w:color w:val="auto"/>
          <w:szCs w:val="24"/>
        </w:rPr>
        <w:t xml:space="preserve">d) </w:t>
      </w:r>
      <w:r w:rsidRPr="00E110A5">
        <w:rPr>
          <w:rStyle w:val="tli1"/>
          <w:rFonts w:cs="Arial"/>
          <w:szCs w:val="24"/>
        </w:rPr>
        <w:t xml:space="preserve">modul de administrare, de exploatare, de conservare şi de menţinere în funcţiune, dezvoltarea şi/sau modernizarea sistemului de iluminat public. În mod complementar, la secțiunea privitoare la gestiunea delegată din cuprinsul </w:t>
      </w:r>
      <w:r w:rsidR="00770813" w:rsidRPr="00E110A5">
        <w:rPr>
          <w:rStyle w:val="tli1"/>
          <w:rFonts w:cs="Arial"/>
          <w:szCs w:val="24"/>
        </w:rPr>
        <w:t>L</w:t>
      </w:r>
      <w:r w:rsidRPr="00E110A5">
        <w:rPr>
          <w:rStyle w:val="tli1"/>
          <w:rFonts w:cs="Arial"/>
          <w:szCs w:val="24"/>
        </w:rPr>
        <w:t>egii nr. 230/2006</w:t>
      </w:r>
      <w:r w:rsidR="00770813" w:rsidRPr="00E110A5">
        <w:rPr>
          <w:rStyle w:val="tli1"/>
          <w:rFonts w:cs="Arial"/>
          <w:szCs w:val="24"/>
        </w:rPr>
        <w:t xml:space="preserve"> </w:t>
      </w:r>
      <w:r w:rsidR="00770813" w:rsidRPr="007F6C5F">
        <w:rPr>
          <w:rFonts w:cs="Arial"/>
          <w:szCs w:val="24"/>
          <w:lang w:val="it-IT"/>
        </w:rPr>
        <w:t>actualizată cu modificările și completările ulterioare</w:t>
      </w:r>
      <w:r w:rsidRPr="00E110A5">
        <w:rPr>
          <w:rStyle w:val="tli1"/>
          <w:rFonts w:cs="Arial"/>
          <w:szCs w:val="24"/>
        </w:rPr>
        <w:t xml:space="preserve"> [art. 21 alin. (2)] se prevede expres faptul că</w:t>
      </w:r>
      <w:bookmarkStart w:id="43" w:name="do|caIII|si1|ar17|al2"/>
      <w:bookmarkStart w:id="44" w:name="do|caIII|si3|ar21|al2"/>
      <w:bookmarkEnd w:id="43"/>
      <w:bookmarkEnd w:id="44"/>
      <w:r w:rsidRPr="00E110A5">
        <w:rPr>
          <w:rStyle w:val="tli1"/>
          <w:rFonts w:cs="Arial"/>
          <w:szCs w:val="24"/>
        </w:rPr>
        <w:t xml:space="preserve"> toate</w:t>
      </w:r>
      <w:r w:rsidRPr="00E110A5">
        <w:rPr>
          <w:rStyle w:val="al1"/>
          <w:rFonts w:cs="Arial"/>
          <w:color w:val="auto"/>
          <w:szCs w:val="24"/>
        </w:rPr>
        <w:t xml:space="preserve"> </w:t>
      </w:r>
      <w:r w:rsidRPr="00E110A5">
        <w:rPr>
          <w:rStyle w:val="al1"/>
          <w:rFonts w:cs="Arial"/>
          <w:b w:val="0"/>
          <w:color w:val="auto"/>
          <w:szCs w:val="24"/>
        </w:rPr>
        <w:t>a</w:t>
      </w:r>
      <w:r w:rsidRPr="00E110A5">
        <w:rPr>
          <w:rStyle w:val="tal1"/>
          <w:rFonts w:cs="Arial"/>
          <w:szCs w:val="24"/>
        </w:rPr>
        <w:t>ctivităţile de monitorizare şi control privind modul de respectare de către operatori a condiţiilor de emitere şi menţinere a licenţelor revin A.N.R.S.C., iar cele privind indicatorii de performanţă stabiliţi în contractele de delegare a gestiunii revin autorităţilor administraţiei publice locale.</w:t>
      </w:r>
    </w:p>
    <w:p w14:paraId="761C5404" w14:textId="6848EF90" w:rsidR="00122BB3" w:rsidRPr="00696868" w:rsidRDefault="00122BB3" w:rsidP="0097197D">
      <w:pPr>
        <w:spacing w:line="360" w:lineRule="auto"/>
        <w:jc w:val="both"/>
        <w:rPr>
          <w:rFonts w:cs="Arial"/>
        </w:rPr>
      </w:pPr>
      <w:r w:rsidRPr="00696868">
        <w:rPr>
          <w:rStyle w:val="tal1"/>
          <w:rFonts w:cs="Arial"/>
          <w:szCs w:val="24"/>
        </w:rPr>
        <w:tab/>
      </w:r>
      <w:r w:rsidR="00497C4E" w:rsidRPr="00696868">
        <w:rPr>
          <w:rStyle w:val="tal1"/>
          <w:rFonts w:cs="Arial"/>
          <w:szCs w:val="24"/>
        </w:rPr>
        <w:t>L</w:t>
      </w:r>
      <w:r w:rsidRPr="00696868">
        <w:rPr>
          <w:rStyle w:val="tal1"/>
          <w:rFonts w:cs="Arial"/>
          <w:szCs w:val="24"/>
        </w:rPr>
        <w:t xml:space="preserve">egea nu limitează accesul la procedura de selecție a delegării, fiind permisă participarea oricăror operatori, chiar și a celor nou-înființați, cu respectarea însă a condițiilor impuse de către autoritatea publică locală. În virtutea atribuțiilor de reprezentare ale administrației publice locale, așa cum reies din cuprinsul </w:t>
      </w:r>
      <w:r w:rsidR="00722218">
        <w:rPr>
          <w:rStyle w:val="tal1"/>
          <w:rFonts w:cs="Arial"/>
          <w:szCs w:val="24"/>
        </w:rPr>
        <w:t>Codului Administrativ</w:t>
      </w:r>
      <w:r w:rsidRPr="00696868">
        <w:rPr>
          <w:rStyle w:val="tal1"/>
          <w:rFonts w:cs="Arial"/>
          <w:szCs w:val="24"/>
        </w:rPr>
        <w:t xml:space="preserve">, aceasta va </w:t>
      </w:r>
      <w:r w:rsidRPr="00696868">
        <w:rPr>
          <w:rStyle w:val="tal1"/>
          <w:rFonts w:cs="Arial"/>
          <w:szCs w:val="24"/>
        </w:rPr>
        <w:lastRenderedPageBreak/>
        <w:t xml:space="preserve">impune exigențele necesare privitoare la asigurarea existenţei garanţiilor profesionale şi financiare ale operatorului, precum şi modalitatea de respectare a indicatorilor de performanţă. Prin cuprinsul contractului de delegare autoritatea publică locală poate impune prevederi și cu privire la nivelul tarifelor aplicate privind prestarea serviciului în condiţii de calitate şi de cantitate corespunzătoare, toate acestea constituind criteriile </w:t>
      </w:r>
      <w:r w:rsidRPr="00696868">
        <w:rPr>
          <w:rFonts w:cs="Arial"/>
        </w:rPr>
        <w:t>principale pentru atribuirea contractelor de delegare a gestiunii.</w:t>
      </w:r>
    </w:p>
    <w:p w14:paraId="37D009F3" w14:textId="77777777" w:rsidR="00122BB3" w:rsidRPr="00696868" w:rsidRDefault="00122BB3" w:rsidP="0097197D">
      <w:pPr>
        <w:spacing w:line="360" w:lineRule="auto"/>
        <w:rPr>
          <w:rFonts w:cs="Arial"/>
        </w:rPr>
      </w:pPr>
    </w:p>
    <w:p w14:paraId="431A89B7" w14:textId="37EA92DD" w:rsidR="00122BB3" w:rsidRPr="007F6C5F" w:rsidRDefault="00122BB3" w:rsidP="0097197D">
      <w:pPr>
        <w:pStyle w:val="Heading2"/>
        <w:spacing w:before="0" w:after="0" w:line="360" w:lineRule="auto"/>
        <w:ind w:left="578" w:hanging="578"/>
        <w:rPr>
          <w:rStyle w:val="tal1"/>
          <w:lang w:val="it-IT"/>
        </w:rPr>
      </w:pPr>
      <w:r w:rsidRPr="007F6C5F">
        <w:rPr>
          <w:rStyle w:val="tal1"/>
          <w:lang w:val="it-IT"/>
        </w:rPr>
        <w:tab/>
      </w:r>
      <w:bookmarkStart w:id="45" w:name="_Toc498014874"/>
      <w:bookmarkStart w:id="46" w:name="_Toc145321440"/>
      <w:r w:rsidR="004C4C64" w:rsidRPr="007F6C5F">
        <w:rPr>
          <w:rStyle w:val="tal1"/>
          <w:lang w:val="it-IT"/>
        </w:rPr>
        <w:t>7</w:t>
      </w:r>
      <w:r w:rsidRPr="007F6C5F">
        <w:rPr>
          <w:rStyle w:val="tal1"/>
          <w:lang w:val="it-IT"/>
        </w:rPr>
        <w:t xml:space="preserve">.4. </w:t>
      </w:r>
      <w:r w:rsidR="00AD44B3" w:rsidRPr="007F6C5F">
        <w:rPr>
          <w:rStyle w:val="tal1"/>
          <w:lang w:val="it-IT"/>
        </w:rPr>
        <w:t>Analize</w:t>
      </w:r>
      <w:r w:rsidRPr="007F6C5F">
        <w:rPr>
          <w:rStyle w:val="tal1"/>
          <w:lang w:val="it-IT"/>
        </w:rPr>
        <w:t xml:space="preserve"> comparative</w:t>
      </w:r>
      <w:bookmarkEnd w:id="45"/>
      <w:bookmarkEnd w:id="46"/>
    </w:p>
    <w:p w14:paraId="66EDDAE2" w14:textId="7EEDFECC" w:rsidR="00122BB3" w:rsidRDefault="00122BB3" w:rsidP="0097197D">
      <w:pPr>
        <w:spacing w:line="360" w:lineRule="auto"/>
        <w:jc w:val="both"/>
        <w:rPr>
          <w:rStyle w:val="tal1"/>
          <w:rFonts w:cs="Arial"/>
          <w:szCs w:val="24"/>
        </w:rPr>
      </w:pPr>
      <w:r w:rsidRPr="00696868">
        <w:rPr>
          <w:rStyle w:val="tal1"/>
          <w:rFonts w:cs="Arial"/>
          <w:szCs w:val="24"/>
        </w:rPr>
        <w:tab/>
        <w:t>Dacă în cazul gestiunii directe autoritatea administrativă este responsabilă în integralitate de modul de îndeplinire a obligațiilor care decurg din lege, în privința delegării gestiunii legea îi permite acesteia să împartă sarcinile cu un operator public sau privat, acordând totodată posibilitatea ca prin contractul de delegare să fie impuse exigențe specifice, în acord cu nevoile și situația concretă de la nivelul comunității locale incidente.</w:t>
      </w:r>
    </w:p>
    <w:p w14:paraId="0B54DACA" w14:textId="1604572D" w:rsidR="0097197D" w:rsidRPr="00696868" w:rsidRDefault="0097197D" w:rsidP="0097197D">
      <w:pPr>
        <w:spacing w:line="360" w:lineRule="auto"/>
        <w:jc w:val="both"/>
        <w:rPr>
          <w:rFonts w:cs="Arial"/>
        </w:rPr>
      </w:pPr>
      <w:r>
        <w:rPr>
          <w:rStyle w:val="tal1"/>
          <w:rFonts w:cs="Arial"/>
          <w:szCs w:val="24"/>
        </w:rPr>
        <w:tab/>
        <w:t xml:space="preserve">In plus toate costurile privind personalul </w:t>
      </w:r>
      <w:r w:rsidR="006862BC">
        <w:rPr>
          <w:rStyle w:val="tal1"/>
          <w:rFonts w:cs="Arial"/>
          <w:szCs w:val="24"/>
        </w:rPr>
        <w:t xml:space="preserve">de specialitate si auxiliar </w:t>
      </w:r>
      <w:r>
        <w:rPr>
          <w:rStyle w:val="tal1"/>
          <w:rFonts w:cs="Arial"/>
          <w:szCs w:val="24"/>
        </w:rPr>
        <w:t xml:space="preserve">alocat serviciului sunt preluate in cazul gestiunii directe de catre autoritate iar in cazul gestiunii delegate de catre operator. </w:t>
      </w:r>
      <w:r w:rsidR="006862BC">
        <w:rPr>
          <w:rStyle w:val="tal1"/>
          <w:rFonts w:cs="Arial"/>
          <w:szCs w:val="24"/>
        </w:rPr>
        <w:t>O situatie identica este si in cazul utilajelor si a dotarilor care genereaza costuri atat in faza de achizitie a lor cat si in cea de utilizare/functionare .</w:t>
      </w:r>
    </w:p>
    <w:p w14:paraId="4DF2ED16" w14:textId="36E28938" w:rsidR="00122BB3" w:rsidRPr="00122BB3" w:rsidRDefault="00122BB3" w:rsidP="0097197D">
      <w:pPr>
        <w:spacing w:line="360" w:lineRule="auto"/>
        <w:ind w:firstLine="708"/>
        <w:jc w:val="both"/>
        <w:rPr>
          <w:rFonts w:cs="Arial"/>
        </w:rPr>
      </w:pPr>
      <w:r w:rsidRPr="00696868">
        <w:rPr>
          <w:rFonts w:cs="Arial"/>
        </w:rPr>
        <w:t xml:space="preserve">Rațiunea bunei administrări a sistemului de iluminat public în </w:t>
      </w:r>
      <w:r w:rsidR="00993D78" w:rsidRPr="00696868">
        <w:rPr>
          <w:rFonts w:cs="Arial"/>
        </w:rPr>
        <w:t xml:space="preserve">municipiul </w:t>
      </w:r>
      <w:r w:rsidR="002D1FE6">
        <w:rPr>
          <w:rFonts w:cs="Arial"/>
        </w:rPr>
        <w:t>Satu Mare</w:t>
      </w:r>
      <w:r w:rsidR="00993D78" w:rsidRPr="00696868">
        <w:rPr>
          <w:rFonts w:cs="Arial"/>
        </w:rPr>
        <w:t xml:space="preserve"> </w:t>
      </w:r>
      <w:r w:rsidRPr="00696868">
        <w:rPr>
          <w:rFonts w:cs="Arial"/>
        </w:rPr>
        <w:t>nu poate fi pusă în discuție, obiectul prezentului studiu având menirea să sprijine în mod obiectiv desemnarea unei soluții optime</w:t>
      </w:r>
      <w:r w:rsidRPr="00122BB3">
        <w:rPr>
          <w:rFonts w:cs="Arial"/>
        </w:rPr>
        <w:t xml:space="preserve"> de gestionare a serviciului de iluminat public: directă sau indirectă. </w:t>
      </w:r>
    </w:p>
    <w:p w14:paraId="73139A91" w14:textId="59479600" w:rsidR="00761F0C" w:rsidRDefault="00122BB3" w:rsidP="0097197D">
      <w:pPr>
        <w:spacing w:line="360" w:lineRule="auto"/>
        <w:ind w:firstLine="708"/>
        <w:jc w:val="both"/>
        <w:rPr>
          <w:rFonts w:cs="Arial"/>
        </w:rPr>
      </w:pPr>
      <w:r w:rsidRPr="00122BB3">
        <w:rPr>
          <w:rFonts w:cs="Arial"/>
        </w:rPr>
        <w:t xml:space="preserve">Pentru a putea compara ușor avantajele și dezavantajele gestiunii directe cu cele ale gestiunii indirecte (delegate) a sistemului de iluminat public, acestea se prezintă în </w:t>
      </w:r>
      <w:r w:rsidR="00642D81">
        <w:rPr>
          <w:rFonts w:cs="Arial"/>
        </w:rPr>
        <w:t>c</w:t>
      </w:r>
      <w:r w:rsidR="0065094E">
        <w:rPr>
          <w:rFonts w:cs="Arial"/>
        </w:rPr>
        <w:t>ontinuare sub forma unui tabel.</w:t>
      </w:r>
    </w:p>
    <w:p w14:paraId="6BF71FE1" w14:textId="77777777" w:rsidR="004B65EC" w:rsidRDefault="004B65EC" w:rsidP="0065094E">
      <w:pPr>
        <w:spacing w:line="276" w:lineRule="auto"/>
        <w:ind w:firstLine="708"/>
        <w:jc w:val="both"/>
        <w:rPr>
          <w:rFonts w:cs="Arial"/>
        </w:rPr>
      </w:pP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4224"/>
        <w:gridCol w:w="5284"/>
      </w:tblGrid>
      <w:tr w:rsidR="00917029" w:rsidRPr="00C1623E" w14:paraId="205D62A4" w14:textId="77777777" w:rsidTr="00B96D15">
        <w:trPr>
          <w:cantSplit/>
          <w:trHeight w:val="250"/>
          <w:tblHeader/>
        </w:trPr>
        <w:tc>
          <w:tcPr>
            <w:tcW w:w="523" w:type="dxa"/>
            <w:shd w:val="clear" w:color="auto" w:fill="auto"/>
          </w:tcPr>
          <w:p w14:paraId="0C4AADD3" w14:textId="676A53A1" w:rsidR="00696868" w:rsidRPr="00122BB3" w:rsidRDefault="00696868" w:rsidP="00696868">
            <w:pPr>
              <w:spacing w:line="240" w:lineRule="auto"/>
              <w:rPr>
                <w:rFonts w:cs="Arial"/>
                <w:b/>
                <w:lang w:val="it-IT"/>
              </w:rPr>
            </w:pPr>
            <w:r>
              <w:rPr>
                <w:rFonts w:cs="Arial"/>
              </w:rPr>
              <w:lastRenderedPageBreak/>
              <w:br w:type="page"/>
            </w:r>
          </w:p>
        </w:tc>
        <w:tc>
          <w:tcPr>
            <w:tcW w:w="4224" w:type="dxa"/>
            <w:shd w:val="clear" w:color="auto" w:fill="auto"/>
            <w:vAlign w:val="center"/>
          </w:tcPr>
          <w:p w14:paraId="27FB4129" w14:textId="77777777" w:rsidR="00917029" w:rsidRPr="00C1623E" w:rsidRDefault="00917029" w:rsidP="00696868">
            <w:pPr>
              <w:spacing w:line="240" w:lineRule="auto"/>
              <w:jc w:val="center"/>
              <w:rPr>
                <w:rFonts w:cs="Arial"/>
                <w:b/>
                <w:sz w:val="22"/>
                <w:szCs w:val="20"/>
                <w:lang w:val="it-IT"/>
              </w:rPr>
            </w:pPr>
            <w:r w:rsidRPr="00C1623E">
              <w:rPr>
                <w:rFonts w:cs="Arial"/>
                <w:b/>
                <w:sz w:val="22"/>
                <w:szCs w:val="20"/>
                <w:lang w:val="it-IT"/>
              </w:rPr>
              <w:t>GESTIUNE DIRECTĂ</w:t>
            </w:r>
          </w:p>
        </w:tc>
        <w:tc>
          <w:tcPr>
            <w:tcW w:w="5284" w:type="dxa"/>
            <w:shd w:val="clear" w:color="auto" w:fill="auto"/>
            <w:vAlign w:val="center"/>
          </w:tcPr>
          <w:p w14:paraId="6CFF7CA3" w14:textId="77777777" w:rsidR="00917029" w:rsidRPr="00C1623E" w:rsidRDefault="00917029" w:rsidP="00696868">
            <w:pPr>
              <w:spacing w:line="240" w:lineRule="auto"/>
              <w:jc w:val="center"/>
              <w:rPr>
                <w:rFonts w:cs="Arial"/>
                <w:b/>
                <w:sz w:val="22"/>
                <w:szCs w:val="20"/>
                <w:lang w:val="it-IT"/>
              </w:rPr>
            </w:pPr>
            <w:r w:rsidRPr="00C1623E">
              <w:rPr>
                <w:rFonts w:cs="Arial"/>
                <w:b/>
                <w:sz w:val="22"/>
                <w:szCs w:val="20"/>
                <w:lang w:val="it-IT"/>
              </w:rPr>
              <w:t>GESTIUNEA INDIRECTĂ (DELEGATĂ)</w:t>
            </w:r>
          </w:p>
        </w:tc>
      </w:tr>
      <w:tr w:rsidR="00917029" w:rsidRPr="00C1623E" w14:paraId="126C4B1F" w14:textId="77777777" w:rsidTr="00B96D15">
        <w:trPr>
          <w:cantSplit/>
          <w:trHeight w:val="1051"/>
        </w:trPr>
        <w:tc>
          <w:tcPr>
            <w:tcW w:w="523" w:type="dxa"/>
            <w:shd w:val="clear" w:color="auto" w:fill="auto"/>
            <w:textDirection w:val="btLr"/>
          </w:tcPr>
          <w:p w14:paraId="399DF6EF" w14:textId="77777777" w:rsidR="00917029" w:rsidRPr="00C1623E" w:rsidRDefault="00917029" w:rsidP="003A681B">
            <w:pPr>
              <w:spacing w:line="240" w:lineRule="auto"/>
              <w:jc w:val="center"/>
              <w:rPr>
                <w:rFonts w:cs="Arial"/>
                <w:b/>
                <w:spacing w:val="40"/>
                <w:lang w:val="it-IT"/>
              </w:rPr>
            </w:pPr>
            <w:r w:rsidRPr="00C1623E">
              <w:rPr>
                <w:rFonts w:cs="Arial"/>
                <w:b/>
                <w:spacing w:val="40"/>
                <w:lang w:val="it-IT"/>
              </w:rPr>
              <w:t>AVANTAJE</w:t>
            </w:r>
          </w:p>
        </w:tc>
        <w:tc>
          <w:tcPr>
            <w:tcW w:w="4224" w:type="dxa"/>
            <w:shd w:val="clear" w:color="auto" w:fill="auto"/>
          </w:tcPr>
          <w:p w14:paraId="37AB0C28" w14:textId="77777777" w:rsidR="00917029" w:rsidRPr="0005021C" w:rsidRDefault="00917029" w:rsidP="0005021C">
            <w:pPr>
              <w:rPr>
                <w:rFonts w:cs="Arial"/>
                <w:sz w:val="22"/>
                <w:szCs w:val="20"/>
                <w:lang w:val="pt-BR"/>
              </w:rPr>
            </w:pPr>
          </w:p>
          <w:p w14:paraId="37FE34BF" w14:textId="77777777" w:rsidR="00917029" w:rsidRPr="00C1623E" w:rsidRDefault="00917029" w:rsidP="00BF2430">
            <w:pPr>
              <w:pStyle w:val="ListParagraph"/>
              <w:numPr>
                <w:ilvl w:val="0"/>
                <w:numId w:val="14"/>
              </w:numPr>
              <w:ind w:left="475"/>
              <w:rPr>
                <w:rFonts w:cs="Arial"/>
                <w:sz w:val="22"/>
                <w:szCs w:val="20"/>
                <w:lang w:val="pt-BR"/>
              </w:rPr>
            </w:pPr>
            <w:r w:rsidRPr="00C1623E">
              <w:rPr>
                <w:rFonts w:cs="Arial"/>
                <w:sz w:val="22"/>
                <w:szCs w:val="20"/>
                <w:lang w:val="pt-BR"/>
              </w:rPr>
              <w:t>menținerea responsabilității față de populația deservită;</w:t>
            </w:r>
          </w:p>
          <w:p w14:paraId="2E3A518A" w14:textId="77777777" w:rsidR="00917029" w:rsidRPr="00C1623E" w:rsidRDefault="00917029" w:rsidP="003A681B">
            <w:pPr>
              <w:rPr>
                <w:rFonts w:cs="Arial"/>
                <w:sz w:val="22"/>
                <w:szCs w:val="20"/>
                <w:lang w:val="pt-BR"/>
              </w:rPr>
            </w:pPr>
          </w:p>
          <w:p w14:paraId="0E56DFEC" w14:textId="77777777" w:rsidR="00917029" w:rsidRPr="00C1623E" w:rsidRDefault="00917029" w:rsidP="003A681B">
            <w:pPr>
              <w:rPr>
                <w:rFonts w:cs="Arial"/>
                <w:sz w:val="22"/>
                <w:szCs w:val="20"/>
                <w:lang w:val="pt-BR"/>
              </w:rPr>
            </w:pPr>
          </w:p>
          <w:p w14:paraId="35D90A78" w14:textId="77777777" w:rsidR="00917029" w:rsidRPr="00C1623E" w:rsidRDefault="00917029" w:rsidP="00BF2430">
            <w:pPr>
              <w:pStyle w:val="ListParagraph"/>
              <w:numPr>
                <w:ilvl w:val="0"/>
                <w:numId w:val="14"/>
              </w:numPr>
              <w:ind w:left="475"/>
              <w:rPr>
                <w:rFonts w:cs="Arial"/>
                <w:sz w:val="22"/>
                <w:szCs w:val="20"/>
                <w:lang w:val="it-IT"/>
              </w:rPr>
            </w:pPr>
            <w:r w:rsidRPr="00C1623E">
              <w:rPr>
                <w:rFonts w:cs="Arial"/>
                <w:sz w:val="22"/>
                <w:szCs w:val="20"/>
                <w:lang w:val="it-IT"/>
              </w:rPr>
              <w:t>tarife mai mici decât în cazul gestiunii delegate, neexistând profit;</w:t>
            </w:r>
          </w:p>
          <w:p w14:paraId="62737E1A" w14:textId="77777777" w:rsidR="00917029" w:rsidRPr="00C1623E" w:rsidRDefault="00917029" w:rsidP="003A681B">
            <w:pPr>
              <w:rPr>
                <w:rFonts w:cs="Arial"/>
                <w:sz w:val="22"/>
                <w:szCs w:val="20"/>
                <w:lang w:val="it-IT"/>
              </w:rPr>
            </w:pPr>
          </w:p>
          <w:p w14:paraId="03B9837D" w14:textId="77777777" w:rsidR="00917029" w:rsidRPr="00C1623E" w:rsidRDefault="00917029" w:rsidP="003A681B">
            <w:pPr>
              <w:rPr>
                <w:rFonts w:cs="Arial"/>
                <w:sz w:val="22"/>
                <w:szCs w:val="20"/>
                <w:lang w:val="it-IT"/>
              </w:rPr>
            </w:pPr>
          </w:p>
          <w:p w14:paraId="7EF6164B" w14:textId="77777777" w:rsidR="00917029" w:rsidRPr="00C1623E" w:rsidRDefault="00917029" w:rsidP="00BF2430">
            <w:pPr>
              <w:pStyle w:val="ListParagraph"/>
              <w:numPr>
                <w:ilvl w:val="0"/>
                <w:numId w:val="14"/>
              </w:numPr>
              <w:ind w:left="475"/>
              <w:rPr>
                <w:rFonts w:cs="Arial"/>
                <w:sz w:val="22"/>
                <w:szCs w:val="20"/>
                <w:lang w:val="it-IT"/>
              </w:rPr>
            </w:pPr>
            <w:r w:rsidRPr="00C1623E">
              <w:rPr>
                <w:rFonts w:cs="Arial"/>
                <w:sz w:val="22"/>
                <w:szCs w:val="20"/>
                <w:lang w:val="it-IT"/>
              </w:rPr>
              <w:t>menținerea autorității nemijlocite a autorității asupra activității;</w:t>
            </w:r>
          </w:p>
          <w:p w14:paraId="41C22AD1" w14:textId="77777777" w:rsidR="00917029" w:rsidRPr="00C1623E" w:rsidRDefault="00917029" w:rsidP="003A681B">
            <w:pPr>
              <w:rPr>
                <w:rFonts w:cs="Arial"/>
                <w:sz w:val="22"/>
                <w:szCs w:val="20"/>
                <w:lang w:val="it-IT"/>
              </w:rPr>
            </w:pPr>
          </w:p>
          <w:p w14:paraId="50F1593C" w14:textId="77777777" w:rsidR="00917029" w:rsidRPr="00C1623E" w:rsidRDefault="00917029" w:rsidP="003A681B">
            <w:pPr>
              <w:rPr>
                <w:rFonts w:cs="Arial"/>
                <w:sz w:val="22"/>
                <w:szCs w:val="20"/>
                <w:lang w:val="it-IT"/>
              </w:rPr>
            </w:pPr>
          </w:p>
          <w:p w14:paraId="1142C4AB" w14:textId="77777777" w:rsidR="00917029" w:rsidRPr="00C1623E" w:rsidRDefault="00917029" w:rsidP="00BF2430">
            <w:pPr>
              <w:pStyle w:val="ListParagraph"/>
              <w:numPr>
                <w:ilvl w:val="0"/>
                <w:numId w:val="14"/>
              </w:numPr>
              <w:ind w:left="475"/>
              <w:rPr>
                <w:rFonts w:cs="Arial"/>
                <w:sz w:val="22"/>
                <w:szCs w:val="20"/>
                <w:lang w:val="it-IT"/>
              </w:rPr>
            </w:pPr>
            <w:r w:rsidRPr="00C1623E">
              <w:rPr>
                <w:rFonts w:cs="Arial"/>
                <w:sz w:val="22"/>
                <w:szCs w:val="20"/>
                <w:lang w:val="it-IT"/>
              </w:rPr>
              <w:t>accesul la fonduri europene destinate autoritatilor publice</w:t>
            </w:r>
          </w:p>
          <w:p w14:paraId="55F92D4F" w14:textId="3FEA0EB3" w:rsidR="00E30D70" w:rsidRPr="00C1623E" w:rsidRDefault="00E30D70" w:rsidP="00E30D70">
            <w:pPr>
              <w:pStyle w:val="ListParagraph"/>
              <w:ind w:left="475"/>
              <w:rPr>
                <w:rFonts w:cs="Arial"/>
                <w:sz w:val="22"/>
                <w:szCs w:val="20"/>
                <w:lang w:val="it-IT"/>
              </w:rPr>
            </w:pPr>
          </w:p>
        </w:tc>
        <w:tc>
          <w:tcPr>
            <w:tcW w:w="5284" w:type="dxa"/>
            <w:shd w:val="clear" w:color="auto" w:fill="auto"/>
          </w:tcPr>
          <w:p w14:paraId="534C19B9" w14:textId="1EC78E97" w:rsidR="00917029" w:rsidRPr="00C1623E" w:rsidRDefault="00917029" w:rsidP="008D55BA">
            <w:pPr>
              <w:pStyle w:val="ListParagraph"/>
              <w:numPr>
                <w:ilvl w:val="0"/>
                <w:numId w:val="14"/>
              </w:numPr>
              <w:ind w:left="326"/>
              <w:rPr>
                <w:rFonts w:cs="Arial"/>
                <w:sz w:val="22"/>
                <w:szCs w:val="20"/>
                <w:lang w:val="it-IT"/>
              </w:rPr>
            </w:pPr>
            <w:r w:rsidRPr="00C1623E">
              <w:rPr>
                <w:rFonts w:cs="Arial"/>
                <w:sz w:val="22"/>
                <w:szCs w:val="20"/>
                <w:lang w:val="it-IT"/>
              </w:rPr>
              <w:t>parametrii serviciilor vor fi clar definite în contract, cu mecanisme care impun ca majoritatea riscurilor să treacă la operator;</w:t>
            </w:r>
          </w:p>
          <w:p w14:paraId="2983A8DF" w14:textId="07801690" w:rsidR="00917029" w:rsidRPr="00C1623E" w:rsidRDefault="002D1E55" w:rsidP="00BF2430">
            <w:pPr>
              <w:pStyle w:val="ListParagraph"/>
              <w:numPr>
                <w:ilvl w:val="0"/>
                <w:numId w:val="14"/>
              </w:numPr>
              <w:ind w:left="326"/>
              <w:rPr>
                <w:rFonts w:cs="Arial"/>
                <w:sz w:val="22"/>
                <w:szCs w:val="20"/>
                <w:lang w:val="it-IT"/>
              </w:rPr>
            </w:pPr>
            <w:r w:rsidRPr="00C1623E">
              <w:rPr>
                <w:rFonts w:cs="Arial"/>
                <w:sz w:val="22"/>
                <w:szCs w:val="20"/>
                <w:lang w:val="it-IT"/>
              </w:rPr>
              <w:t>accelelarea</w:t>
            </w:r>
            <w:r w:rsidR="008D55BA" w:rsidRPr="00C1623E">
              <w:rPr>
                <w:rFonts w:cs="Arial"/>
                <w:sz w:val="22"/>
                <w:szCs w:val="20"/>
                <w:lang w:val="it-IT"/>
              </w:rPr>
              <w:t xml:space="preserve"> lucrarilor de mentenata si int</w:t>
            </w:r>
            <w:r w:rsidR="00917029" w:rsidRPr="00C1623E">
              <w:rPr>
                <w:rFonts w:cs="Arial"/>
                <w:sz w:val="22"/>
                <w:szCs w:val="20"/>
                <w:lang w:val="it-IT"/>
              </w:rPr>
              <w:t>r</w:t>
            </w:r>
            <w:r w:rsidR="008D55BA" w:rsidRPr="00C1623E">
              <w:rPr>
                <w:rFonts w:cs="Arial"/>
                <w:sz w:val="22"/>
                <w:szCs w:val="20"/>
                <w:lang w:val="it-IT"/>
              </w:rPr>
              <w:t>etinere</w:t>
            </w:r>
            <w:r w:rsidR="00917029" w:rsidRPr="00C1623E">
              <w:rPr>
                <w:rFonts w:cs="Arial"/>
                <w:sz w:val="22"/>
                <w:szCs w:val="20"/>
                <w:lang w:val="it-IT"/>
              </w:rPr>
              <w:t xml:space="preserve"> din momentul când operatorul își intră în drepturi; </w:t>
            </w:r>
          </w:p>
          <w:p w14:paraId="3AF2449C" w14:textId="77777777" w:rsidR="00917029" w:rsidRPr="00C1623E" w:rsidRDefault="00917029" w:rsidP="00BF2430">
            <w:pPr>
              <w:pStyle w:val="ListParagraph"/>
              <w:numPr>
                <w:ilvl w:val="0"/>
                <w:numId w:val="14"/>
              </w:numPr>
              <w:ind w:left="326"/>
              <w:rPr>
                <w:rFonts w:cs="Arial"/>
                <w:sz w:val="22"/>
                <w:szCs w:val="20"/>
                <w:lang w:val="it-IT"/>
              </w:rPr>
            </w:pPr>
            <w:r w:rsidRPr="00C1623E">
              <w:rPr>
                <w:rFonts w:cs="Arial"/>
                <w:sz w:val="22"/>
                <w:szCs w:val="20"/>
                <w:lang w:val="it-IT"/>
              </w:rPr>
              <w:t>nevoia de profit a operatorului va genera schimbarea rapidă a proceselor interne și a relațiilor cu clienții;</w:t>
            </w:r>
          </w:p>
          <w:p w14:paraId="37345611" w14:textId="77777777" w:rsidR="00917029" w:rsidRPr="00C1623E" w:rsidRDefault="00917029" w:rsidP="00BF2430">
            <w:pPr>
              <w:pStyle w:val="ListParagraph"/>
              <w:numPr>
                <w:ilvl w:val="0"/>
                <w:numId w:val="14"/>
              </w:numPr>
              <w:ind w:left="326"/>
              <w:rPr>
                <w:rFonts w:cs="Arial"/>
                <w:sz w:val="22"/>
                <w:szCs w:val="20"/>
                <w:lang w:val="it-IT"/>
              </w:rPr>
            </w:pPr>
            <w:r w:rsidRPr="00C1623E">
              <w:rPr>
                <w:rFonts w:cs="Arial"/>
                <w:sz w:val="22"/>
                <w:szCs w:val="20"/>
                <w:lang w:val="it-IT"/>
              </w:rPr>
              <w:t>Autoritatea va avea calitatea de a superviza și a reglementa conformarea operatorului la cerințele impuse în contract și nu de gestiune directă a serviciului;</w:t>
            </w:r>
          </w:p>
          <w:p w14:paraId="6DD695A0" w14:textId="77777777" w:rsidR="00917029" w:rsidRPr="00C1623E" w:rsidRDefault="00917029" w:rsidP="00BF2430">
            <w:pPr>
              <w:pStyle w:val="ListParagraph"/>
              <w:numPr>
                <w:ilvl w:val="0"/>
                <w:numId w:val="14"/>
              </w:numPr>
              <w:ind w:left="326"/>
              <w:rPr>
                <w:rFonts w:cs="Arial"/>
                <w:sz w:val="22"/>
                <w:szCs w:val="20"/>
                <w:lang w:val="it-IT"/>
              </w:rPr>
            </w:pPr>
            <w:r w:rsidRPr="00C1623E">
              <w:rPr>
                <w:rFonts w:cs="Arial"/>
                <w:sz w:val="22"/>
                <w:szCs w:val="20"/>
                <w:lang w:val="it-IT"/>
              </w:rPr>
              <w:t>Autoritatea va avea drept de control final asupra derulării serviciului, având posibilitatea de a întrerupe delegarea de gestiune în cazul în care operatorul are o activitate defectuoasă care persistă – prin clauzele de penalizare și de reziliere ale contractului;</w:t>
            </w:r>
          </w:p>
          <w:p w14:paraId="5C3717F4" w14:textId="77777777" w:rsidR="00917029" w:rsidRPr="00C1623E" w:rsidRDefault="00917029" w:rsidP="00BF2430">
            <w:pPr>
              <w:pStyle w:val="ListParagraph"/>
              <w:numPr>
                <w:ilvl w:val="0"/>
                <w:numId w:val="14"/>
              </w:numPr>
              <w:ind w:left="326"/>
              <w:rPr>
                <w:rFonts w:cs="Arial"/>
                <w:sz w:val="22"/>
                <w:szCs w:val="20"/>
                <w:lang w:val="it-IT"/>
              </w:rPr>
            </w:pPr>
            <w:r w:rsidRPr="00C1623E">
              <w:rPr>
                <w:rFonts w:cs="Arial"/>
                <w:sz w:val="22"/>
                <w:szCs w:val="20"/>
                <w:lang w:val="it-IT"/>
              </w:rPr>
              <w:t>Autoritatea are putere decizională pentru ca în momentul încredințării contractului, acesta să includă toate prevederile optime;</w:t>
            </w:r>
          </w:p>
          <w:p w14:paraId="489EDD02" w14:textId="77777777" w:rsidR="00917029" w:rsidRPr="00C1623E" w:rsidRDefault="00917029" w:rsidP="00BF2430">
            <w:pPr>
              <w:pStyle w:val="ListParagraph"/>
              <w:numPr>
                <w:ilvl w:val="0"/>
                <w:numId w:val="14"/>
              </w:numPr>
              <w:ind w:left="326"/>
              <w:rPr>
                <w:rFonts w:cs="Arial"/>
                <w:sz w:val="22"/>
                <w:szCs w:val="20"/>
                <w:lang w:val="it-IT"/>
              </w:rPr>
            </w:pPr>
            <w:r w:rsidRPr="00C1623E">
              <w:rPr>
                <w:rFonts w:cs="Arial"/>
                <w:sz w:val="22"/>
                <w:szCs w:val="20"/>
                <w:lang w:val="it-IT"/>
              </w:rPr>
              <w:t>reducerea imixtiunii politicului în deciziile de afaceri, investiții și personal;</w:t>
            </w:r>
          </w:p>
          <w:p w14:paraId="671FBA52" w14:textId="77777777" w:rsidR="00917029" w:rsidRPr="00C1623E" w:rsidRDefault="00917029" w:rsidP="00BF2430">
            <w:pPr>
              <w:pStyle w:val="ListParagraph"/>
              <w:numPr>
                <w:ilvl w:val="0"/>
                <w:numId w:val="14"/>
              </w:numPr>
              <w:ind w:left="326"/>
              <w:rPr>
                <w:rFonts w:cs="Arial"/>
                <w:sz w:val="22"/>
                <w:szCs w:val="20"/>
                <w:lang w:val="it-IT"/>
              </w:rPr>
            </w:pPr>
            <w:r w:rsidRPr="00C1623E">
              <w:rPr>
                <w:rFonts w:cs="Arial"/>
                <w:sz w:val="22"/>
                <w:szCs w:val="20"/>
                <w:lang w:val="it-IT"/>
              </w:rPr>
              <w:t>criteriile de management comercial se pot îndeplini pentru a avea acces la fonduri bancare.</w:t>
            </w:r>
          </w:p>
          <w:p w14:paraId="119168C0" w14:textId="5752496D" w:rsidR="00E30D70" w:rsidRPr="00C1623E" w:rsidRDefault="00E30D70" w:rsidP="00BF2430">
            <w:pPr>
              <w:pStyle w:val="ListParagraph"/>
              <w:numPr>
                <w:ilvl w:val="0"/>
                <w:numId w:val="14"/>
              </w:numPr>
              <w:ind w:left="326"/>
              <w:rPr>
                <w:rFonts w:cs="Arial"/>
                <w:sz w:val="22"/>
                <w:szCs w:val="20"/>
                <w:lang w:val="it-IT"/>
              </w:rPr>
            </w:pPr>
            <w:r w:rsidRPr="00C1623E">
              <w:rPr>
                <w:rFonts w:cs="Arial"/>
                <w:sz w:val="22"/>
                <w:szCs w:val="20"/>
                <w:lang w:val="it-IT"/>
              </w:rPr>
              <w:t xml:space="preserve">Investitiile se vor desfasura intr-o perioada de timp definita de beneficiar, urmand a fi achitate intr-o perioada mai lunga de timp (maxim </w:t>
            </w:r>
            <w:r w:rsidR="007F7903">
              <w:rPr>
                <w:rFonts w:cs="Arial"/>
                <w:sz w:val="22"/>
                <w:szCs w:val="20"/>
                <w:lang w:val="it-IT"/>
              </w:rPr>
              <w:t>3</w:t>
            </w:r>
            <w:r w:rsidRPr="00C1623E">
              <w:rPr>
                <w:rFonts w:cs="Arial"/>
                <w:sz w:val="22"/>
                <w:szCs w:val="20"/>
                <w:lang w:val="it-IT"/>
              </w:rPr>
              <w:t xml:space="preserve"> ani);</w:t>
            </w:r>
          </w:p>
        </w:tc>
      </w:tr>
      <w:tr w:rsidR="00917029" w:rsidRPr="00122BB3" w14:paraId="3CB026D9" w14:textId="77777777" w:rsidTr="00B96D15">
        <w:trPr>
          <w:cantSplit/>
          <w:trHeight w:val="2000"/>
        </w:trPr>
        <w:tc>
          <w:tcPr>
            <w:tcW w:w="523" w:type="dxa"/>
            <w:shd w:val="clear" w:color="auto" w:fill="auto"/>
            <w:textDirection w:val="btLr"/>
          </w:tcPr>
          <w:p w14:paraId="5F8A8EAB" w14:textId="77777777" w:rsidR="00917029" w:rsidRPr="00C1623E" w:rsidRDefault="00917029" w:rsidP="003A681B">
            <w:pPr>
              <w:spacing w:line="240" w:lineRule="auto"/>
              <w:jc w:val="center"/>
              <w:rPr>
                <w:rFonts w:cs="Arial"/>
                <w:b/>
                <w:lang w:val="it-IT"/>
              </w:rPr>
            </w:pPr>
            <w:r w:rsidRPr="00C1623E">
              <w:rPr>
                <w:rFonts w:cs="Arial"/>
                <w:b/>
                <w:lang w:val="it-IT"/>
              </w:rPr>
              <w:lastRenderedPageBreak/>
              <w:t>DEZAVANTAJE</w:t>
            </w:r>
          </w:p>
        </w:tc>
        <w:tc>
          <w:tcPr>
            <w:tcW w:w="4224" w:type="dxa"/>
            <w:shd w:val="clear" w:color="auto" w:fill="auto"/>
          </w:tcPr>
          <w:p w14:paraId="73672C7F" w14:textId="77777777" w:rsidR="00917029" w:rsidRPr="00C1623E" w:rsidRDefault="00917029" w:rsidP="00BF2430">
            <w:pPr>
              <w:pStyle w:val="ListParagraph"/>
              <w:numPr>
                <w:ilvl w:val="0"/>
                <w:numId w:val="15"/>
              </w:numPr>
              <w:ind w:left="333"/>
              <w:rPr>
                <w:rFonts w:cs="Arial"/>
                <w:sz w:val="22"/>
                <w:szCs w:val="20"/>
                <w:lang w:val="it-IT"/>
              </w:rPr>
            </w:pPr>
            <w:r w:rsidRPr="00C1623E">
              <w:rPr>
                <w:rFonts w:cs="Arial"/>
                <w:sz w:val="22"/>
                <w:szCs w:val="20"/>
                <w:lang w:val="it-IT"/>
              </w:rPr>
              <w:t>Autoritatea ar trebui să furnizeze în continuare fonduri și garanții în calitatea de acționar unic (dacă se organizează o societate pe acțiuni pentru operarea serviciului);</w:t>
            </w:r>
          </w:p>
          <w:p w14:paraId="5822F1C1" w14:textId="622FF056" w:rsidR="00917029" w:rsidRPr="00C1623E" w:rsidRDefault="00917029" w:rsidP="00BF2430">
            <w:pPr>
              <w:pStyle w:val="ListParagraph"/>
              <w:numPr>
                <w:ilvl w:val="0"/>
                <w:numId w:val="15"/>
              </w:numPr>
              <w:ind w:left="333"/>
              <w:rPr>
                <w:rFonts w:cs="Arial"/>
                <w:sz w:val="22"/>
                <w:szCs w:val="20"/>
                <w:lang w:val="it-IT"/>
              </w:rPr>
            </w:pPr>
            <w:r w:rsidRPr="00C1623E">
              <w:rPr>
                <w:rFonts w:cs="Arial"/>
                <w:sz w:val="22"/>
                <w:szCs w:val="20"/>
                <w:lang w:val="it-IT"/>
              </w:rPr>
              <w:t>cresterea numărului de persoane din cadrul aparatului, personal care să se ocupe de serviciul respectiv;</w:t>
            </w:r>
          </w:p>
          <w:p w14:paraId="4FA16F6D" w14:textId="77777777" w:rsidR="00917029" w:rsidRPr="00C1623E" w:rsidRDefault="00917029" w:rsidP="00BF2430">
            <w:pPr>
              <w:pStyle w:val="ListParagraph"/>
              <w:numPr>
                <w:ilvl w:val="0"/>
                <w:numId w:val="15"/>
              </w:numPr>
              <w:ind w:left="333"/>
              <w:rPr>
                <w:rFonts w:cs="Arial"/>
                <w:sz w:val="22"/>
                <w:szCs w:val="20"/>
                <w:lang w:val="it-IT"/>
              </w:rPr>
            </w:pPr>
            <w:r w:rsidRPr="00C1623E">
              <w:rPr>
                <w:rFonts w:cs="Arial"/>
                <w:sz w:val="22"/>
                <w:szCs w:val="20"/>
                <w:lang w:val="it-IT"/>
              </w:rPr>
              <w:t>activitatea de atragerea de surse de finanțare;</w:t>
            </w:r>
          </w:p>
          <w:p w14:paraId="7F3C7B2A" w14:textId="77777777" w:rsidR="00917029" w:rsidRPr="00C1623E" w:rsidRDefault="00917029" w:rsidP="00BF2430">
            <w:pPr>
              <w:pStyle w:val="ListParagraph"/>
              <w:numPr>
                <w:ilvl w:val="0"/>
                <w:numId w:val="15"/>
              </w:numPr>
              <w:ind w:left="333"/>
              <w:rPr>
                <w:rFonts w:cs="Arial"/>
                <w:sz w:val="22"/>
                <w:szCs w:val="20"/>
                <w:lang w:val="it-IT"/>
              </w:rPr>
            </w:pPr>
            <w:r w:rsidRPr="00C1623E">
              <w:rPr>
                <w:rFonts w:cs="Arial"/>
                <w:sz w:val="22"/>
                <w:szCs w:val="20"/>
                <w:lang w:val="it-IT"/>
              </w:rPr>
              <w:t>costuri suplimentare cu: dotări cu echipamente și utilaje specifice, mijloace de transport si intervenție, personal, instruire personal, autorizare personal;</w:t>
            </w:r>
          </w:p>
          <w:p w14:paraId="3D59608E" w14:textId="77777777" w:rsidR="00917029" w:rsidRPr="00C1623E" w:rsidRDefault="00917029" w:rsidP="00BF2430">
            <w:pPr>
              <w:pStyle w:val="ListParagraph"/>
              <w:numPr>
                <w:ilvl w:val="0"/>
                <w:numId w:val="15"/>
              </w:numPr>
              <w:ind w:left="333"/>
              <w:rPr>
                <w:rFonts w:cs="Arial"/>
                <w:sz w:val="22"/>
                <w:szCs w:val="20"/>
                <w:lang w:val="it-IT"/>
              </w:rPr>
            </w:pPr>
            <w:r w:rsidRPr="00C1623E">
              <w:rPr>
                <w:rFonts w:cs="Arial"/>
                <w:sz w:val="22"/>
                <w:szCs w:val="20"/>
                <w:lang w:val="it-IT"/>
              </w:rPr>
              <w:t>costuri de licențiere la ANRSC.</w:t>
            </w:r>
          </w:p>
          <w:p w14:paraId="7E18BDF7" w14:textId="77777777" w:rsidR="00E30D70" w:rsidRDefault="00E30D70" w:rsidP="00BF2430">
            <w:pPr>
              <w:pStyle w:val="ListParagraph"/>
              <w:numPr>
                <w:ilvl w:val="0"/>
                <w:numId w:val="15"/>
              </w:numPr>
              <w:ind w:left="333"/>
              <w:rPr>
                <w:rFonts w:cs="Arial"/>
                <w:sz w:val="22"/>
                <w:szCs w:val="20"/>
                <w:lang w:val="it-IT"/>
              </w:rPr>
            </w:pPr>
            <w:r w:rsidRPr="00C1623E">
              <w:rPr>
                <w:rFonts w:cs="Arial"/>
                <w:sz w:val="22"/>
                <w:szCs w:val="20"/>
                <w:lang w:val="it-IT"/>
              </w:rPr>
              <w:t>Programul de investitii se va desfasura in functie de disponibilitatile bugetare ale autoritatii</w:t>
            </w:r>
          </w:p>
          <w:p w14:paraId="163CA48B" w14:textId="77777777" w:rsidR="00C332D6" w:rsidRPr="00D058E6" w:rsidRDefault="00C332D6" w:rsidP="00C332D6">
            <w:pPr>
              <w:pStyle w:val="ListParagraph"/>
              <w:numPr>
                <w:ilvl w:val="0"/>
                <w:numId w:val="15"/>
              </w:numPr>
              <w:ind w:left="333"/>
              <w:rPr>
                <w:rFonts w:cs="Arial"/>
                <w:sz w:val="22"/>
                <w:szCs w:val="20"/>
                <w:lang w:val="it-IT"/>
              </w:rPr>
            </w:pPr>
            <w:r w:rsidRPr="00D058E6">
              <w:rPr>
                <w:rFonts w:cs="Arial"/>
                <w:sz w:val="22"/>
                <w:szCs w:val="20"/>
                <w:lang w:val="it-IT"/>
              </w:rPr>
              <w:t>ritm lent de investiții, bazat exclusiv pe fluxul de numerar din exploatare și pe sumele puse la dispoziție de către ordonatorul de credite;</w:t>
            </w:r>
          </w:p>
          <w:p w14:paraId="4E4E00E7" w14:textId="58D4FDC8" w:rsidR="00C332D6" w:rsidRPr="00C1623E" w:rsidRDefault="00C332D6" w:rsidP="00C332D6">
            <w:pPr>
              <w:pStyle w:val="ListParagraph"/>
              <w:ind w:left="333"/>
              <w:rPr>
                <w:rFonts w:cs="Arial"/>
                <w:sz w:val="22"/>
                <w:szCs w:val="20"/>
                <w:lang w:val="it-IT"/>
              </w:rPr>
            </w:pPr>
          </w:p>
        </w:tc>
        <w:tc>
          <w:tcPr>
            <w:tcW w:w="5284" w:type="dxa"/>
            <w:shd w:val="clear" w:color="auto" w:fill="auto"/>
          </w:tcPr>
          <w:p w14:paraId="2185877E" w14:textId="77777777" w:rsidR="00917029" w:rsidRPr="00C1623E" w:rsidRDefault="00917029" w:rsidP="003A681B">
            <w:pPr>
              <w:pStyle w:val="ListParagraph"/>
              <w:rPr>
                <w:rFonts w:cs="Arial"/>
                <w:sz w:val="22"/>
                <w:szCs w:val="20"/>
                <w:lang w:val="it-IT"/>
              </w:rPr>
            </w:pPr>
          </w:p>
          <w:p w14:paraId="1AABC3FE" w14:textId="06DBD348" w:rsidR="00917029" w:rsidRPr="00C1623E" w:rsidRDefault="00917029" w:rsidP="00BF2430">
            <w:pPr>
              <w:pStyle w:val="ListParagraph"/>
              <w:numPr>
                <w:ilvl w:val="0"/>
                <w:numId w:val="15"/>
              </w:numPr>
              <w:ind w:left="326"/>
              <w:rPr>
                <w:rFonts w:cs="Arial"/>
                <w:sz w:val="22"/>
                <w:szCs w:val="20"/>
                <w:lang w:val="it-IT"/>
              </w:rPr>
            </w:pPr>
            <w:r w:rsidRPr="00C1623E">
              <w:rPr>
                <w:rFonts w:cs="Arial"/>
                <w:sz w:val="22"/>
                <w:szCs w:val="20"/>
                <w:lang w:val="it-IT"/>
              </w:rPr>
              <w:t>negocierea unui contract detaliat pe termen lung;</w:t>
            </w:r>
          </w:p>
          <w:p w14:paraId="4A8AAB3C" w14:textId="77777777" w:rsidR="00917029" w:rsidRPr="00C1623E" w:rsidRDefault="00917029" w:rsidP="003A681B">
            <w:pPr>
              <w:pStyle w:val="ListParagraph"/>
              <w:ind w:left="326"/>
              <w:rPr>
                <w:rFonts w:cs="Arial"/>
                <w:sz w:val="22"/>
                <w:szCs w:val="20"/>
                <w:lang w:val="it-IT"/>
              </w:rPr>
            </w:pPr>
          </w:p>
          <w:p w14:paraId="44D7ECF8" w14:textId="77777777" w:rsidR="00917029" w:rsidRPr="00C1623E" w:rsidRDefault="00917029" w:rsidP="00BF2430">
            <w:pPr>
              <w:pStyle w:val="ListParagraph"/>
              <w:numPr>
                <w:ilvl w:val="0"/>
                <w:numId w:val="15"/>
              </w:numPr>
              <w:ind w:left="326"/>
              <w:rPr>
                <w:rFonts w:cs="Arial"/>
                <w:sz w:val="22"/>
                <w:szCs w:val="20"/>
                <w:lang w:val="it-IT"/>
              </w:rPr>
            </w:pPr>
            <w:r w:rsidRPr="00C1623E">
              <w:rPr>
                <w:rFonts w:cs="Arial"/>
                <w:sz w:val="22"/>
                <w:szCs w:val="20"/>
                <w:lang w:val="it-IT"/>
              </w:rPr>
              <w:t>Autoritatea trebuie să își adapteze rolurile de administrator și reglementator pe durata contractului și va trebui să se concentreze pe negociere, monitorizare și suprvizare.</w:t>
            </w:r>
          </w:p>
          <w:p w14:paraId="2AAACD92" w14:textId="77777777" w:rsidR="00917029" w:rsidRPr="00C1623E" w:rsidRDefault="00917029" w:rsidP="003A681B">
            <w:pPr>
              <w:ind w:left="326"/>
              <w:rPr>
                <w:rFonts w:cs="Arial"/>
                <w:sz w:val="22"/>
                <w:szCs w:val="20"/>
                <w:lang w:val="it-IT"/>
              </w:rPr>
            </w:pPr>
          </w:p>
          <w:p w14:paraId="759D2DF5" w14:textId="77777777" w:rsidR="00917029" w:rsidRPr="00C1623E" w:rsidRDefault="00917029" w:rsidP="00BF2430">
            <w:pPr>
              <w:pStyle w:val="ListParagraph"/>
              <w:numPr>
                <w:ilvl w:val="0"/>
                <w:numId w:val="15"/>
              </w:numPr>
              <w:ind w:left="326"/>
              <w:rPr>
                <w:rFonts w:cs="Arial"/>
                <w:sz w:val="22"/>
                <w:szCs w:val="20"/>
                <w:lang w:val="it-IT"/>
              </w:rPr>
            </w:pPr>
            <w:r w:rsidRPr="00C1623E">
              <w:rPr>
                <w:rFonts w:cs="Arial"/>
                <w:sz w:val="22"/>
                <w:szCs w:val="20"/>
                <w:lang w:val="it-IT"/>
              </w:rPr>
              <w:t>monopol pe termen lung atribuit operatorului, cu dificultăți de ieșire din contract în caz de neperformanță;</w:t>
            </w:r>
          </w:p>
          <w:p w14:paraId="29F8FAA1" w14:textId="77777777" w:rsidR="00917029" w:rsidRPr="00C1623E" w:rsidRDefault="00917029" w:rsidP="003A681B">
            <w:pPr>
              <w:ind w:left="326"/>
              <w:rPr>
                <w:rFonts w:cs="Arial"/>
                <w:sz w:val="22"/>
                <w:szCs w:val="20"/>
                <w:lang w:val="it-IT"/>
              </w:rPr>
            </w:pPr>
          </w:p>
          <w:p w14:paraId="4FB3B83F" w14:textId="77777777" w:rsidR="00917029" w:rsidRPr="00C1623E" w:rsidRDefault="00917029" w:rsidP="00BF2430">
            <w:pPr>
              <w:pStyle w:val="ListParagraph"/>
              <w:numPr>
                <w:ilvl w:val="0"/>
                <w:numId w:val="15"/>
              </w:numPr>
              <w:ind w:left="326"/>
              <w:rPr>
                <w:rFonts w:cs="Arial"/>
                <w:sz w:val="22"/>
                <w:szCs w:val="20"/>
                <w:lang w:val="it-IT"/>
              </w:rPr>
            </w:pPr>
            <w:r w:rsidRPr="00C1623E">
              <w:rPr>
                <w:rFonts w:cs="Arial"/>
                <w:sz w:val="22"/>
                <w:szCs w:val="20"/>
                <w:lang w:val="it-IT"/>
              </w:rPr>
              <w:t>Autoritatea trebuie să asigure finanțarea prestării serviciului.</w:t>
            </w:r>
          </w:p>
        </w:tc>
      </w:tr>
    </w:tbl>
    <w:p w14:paraId="640D59AB" w14:textId="77777777" w:rsidR="0038481E" w:rsidRDefault="0038481E" w:rsidP="00452265">
      <w:pPr>
        <w:spacing w:line="276" w:lineRule="auto"/>
        <w:ind w:firstLine="708"/>
        <w:jc w:val="both"/>
        <w:rPr>
          <w:rFonts w:cs="Arial"/>
        </w:rPr>
      </w:pPr>
    </w:p>
    <w:p w14:paraId="367DFAA5" w14:textId="450871CF" w:rsidR="00440AF5" w:rsidRPr="00696868" w:rsidRDefault="00440AF5" w:rsidP="006862BC">
      <w:pPr>
        <w:spacing w:line="240" w:lineRule="auto"/>
        <w:ind w:firstLine="708"/>
        <w:jc w:val="both"/>
        <w:rPr>
          <w:rFonts w:cs="Arial"/>
        </w:rPr>
      </w:pPr>
      <w:r w:rsidRPr="00696868">
        <w:rPr>
          <w:rFonts w:cs="Arial"/>
        </w:rPr>
        <w:t>În ceea ce privește riscurile gestiunii indirecte, acestea pot consta în:</w:t>
      </w:r>
    </w:p>
    <w:p w14:paraId="58805EE0" w14:textId="442DC1C3" w:rsidR="00440AF5" w:rsidRPr="00696868" w:rsidRDefault="00440AF5" w:rsidP="006862BC">
      <w:pPr>
        <w:pStyle w:val="ListParagraph"/>
        <w:numPr>
          <w:ilvl w:val="0"/>
          <w:numId w:val="28"/>
        </w:numPr>
        <w:rPr>
          <w:rFonts w:cs="Arial"/>
        </w:rPr>
      </w:pPr>
      <w:r w:rsidRPr="00696868">
        <w:rPr>
          <w:rFonts w:cs="Arial"/>
        </w:rPr>
        <w:t>riscuri de amplasament</w:t>
      </w:r>
      <w:r w:rsidR="000E2C54" w:rsidRPr="00696868">
        <w:rPr>
          <w:rFonts w:cs="Arial"/>
        </w:rPr>
        <w:t>;</w:t>
      </w:r>
    </w:p>
    <w:p w14:paraId="0AC1E364" w14:textId="166F7F59" w:rsidR="00440AF5" w:rsidRPr="007F6C5F" w:rsidRDefault="00440AF5" w:rsidP="006862BC">
      <w:pPr>
        <w:pStyle w:val="ListParagraph"/>
        <w:numPr>
          <w:ilvl w:val="0"/>
          <w:numId w:val="28"/>
        </w:numPr>
        <w:rPr>
          <w:rFonts w:cs="Arial"/>
          <w:lang w:val="it-IT"/>
        </w:rPr>
      </w:pPr>
      <w:r w:rsidRPr="007F6C5F">
        <w:rPr>
          <w:rFonts w:cs="Arial"/>
          <w:lang w:val="it-IT"/>
        </w:rPr>
        <w:t>riscuri de proiectare, construcție și recepție;</w:t>
      </w:r>
    </w:p>
    <w:p w14:paraId="264DEC50" w14:textId="027279C9" w:rsidR="00440AF5" w:rsidRPr="00696868" w:rsidRDefault="00440AF5" w:rsidP="006862BC">
      <w:pPr>
        <w:pStyle w:val="ListParagraph"/>
        <w:numPr>
          <w:ilvl w:val="0"/>
          <w:numId w:val="28"/>
        </w:numPr>
        <w:rPr>
          <w:rFonts w:cs="Arial"/>
        </w:rPr>
      </w:pPr>
      <w:r w:rsidRPr="00696868">
        <w:rPr>
          <w:rFonts w:cs="Arial"/>
        </w:rPr>
        <w:t>riscuri de finanțare;</w:t>
      </w:r>
    </w:p>
    <w:p w14:paraId="7CB6CD30" w14:textId="48F0D8CD" w:rsidR="00440AF5" w:rsidRPr="00696868" w:rsidRDefault="00440AF5" w:rsidP="006862BC">
      <w:pPr>
        <w:pStyle w:val="ListParagraph"/>
        <w:numPr>
          <w:ilvl w:val="0"/>
          <w:numId w:val="28"/>
        </w:numPr>
        <w:rPr>
          <w:rFonts w:cs="Arial"/>
        </w:rPr>
      </w:pPr>
      <w:r w:rsidRPr="00696868">
        <w:rPr>
          <w:rFonts w:cs="Arial"/>
        </w:rPr>
        <w:t>riscuri de operare;</w:t>
      </w:r>
    </w:p>
    <w:p w14:paraId="397E9A43" w14:textId="2EFF272A" w:rsidR="00440AF5" w:rsidRPr="00696868" w:rsidRDefault="00440AF5" w:rsidP="006862BC">
      <w:pPr>
        <w:pStyle w:val="ListParagraph"/>
        <w:numPr>
          <w:ilvl w:val="0"/>
          <w:numId w:val="28"/>
        </w:numPr>
        <w:rPr>
          <w:rFonts w:cs="Arial"/>
        </w:rPr>
      </w:pPr>
      <w:r w:rsidRPr="00696868">
        <w:rPr>
          <w:rFonts w:cs="Arial"/>
        </w:rPr>
        <w:t>riscuri legate de piață;</w:t>
      </w:r>
    </w:p>
    <w:p w14:paraId="5ABA0FDB" w14:textId="5EE9B247" w:rsidR="00440AF5" w:rsidRPr="007F6C5F" w:rsidRDefault="00440AF5" w:rsidP="006862BC">
      <w:pPr>
        <w:pStyle w:val="ListParagraph"/>
        <w:numPr>
          <w:ilvl w:val="0"/>
          <w:numId w:val="28"/>
        </w:numPr>
        <w:rPr>
          <w:rFonts w:cs="Arial"/>
          <w:lang w:val="it-IT"/>
        </w:rPr>
      </w:pPr>
      <w:r w:rsidRPr="007F6C5F">
        <w:rPr>
          <w:rFonts w:cs="Arial"/>
          <w:lang w:val="it-IT"/>
        </w:rPr>
        <w:t>riscuri legale și de politică ale concedentului;</w:t>
      </w:r>
    </w:p>
    <w:p w14:paraId="5FEE957C" w14:textId="4F13301A" w:rsidR="00440AF5" w:rsidRPr="00696868" w:rsidRDefault="00440AF5" w:rsidP="006862BC">
      <w:pPr>
        <w:pStyle w:val="ListParagraph"/>
        <w:numPr>
          <w:ilvl w:val="0"/>
          <w:numId w:val="28"/>
        </w:numPr>
        <w:rPr>
          <w:rFonts w:cs="Arial"/>
        </w:rPr>
      </w:pPr>
      <w:r w:rsidRPr="00696868">
        <w:rPr>
          <w:rFonts w:cs="Arial"/>
        </w:rPr>
        <w:t>riscuri ale activelor proiectului;</w:t>
      </w:r>
    </w:p>
    <w:p w14:paraId="4C0DF8EB" w14:textId="52D5A8AB" w:rsidR="00440AF5" w:rsidRDefault="00440AF5" w:rsidP="006862BC">
      <w:pPr>
        <w:pStyle w:val="ListParagraph"/>
        <w:numPr>
          <w:ilvl w:val="0"/>
          <w:numId w:val="28"/>
        </w:numPr>
        <w:rPr>
          <w:rFonts w:cs="Arial"/>
        </w:rPr>
      </w:pPr>
      <w:r w:rsidRPr="00696868">
        <w:rPr>
          <w:rFonts w:cs="Arial"/>
        </w:rPr>
        <w:t>riscuri în caz de forță majoră.</w:t>
      </w:r>
    </w:p>
    <w:p w14:paraId="69B49810" w14:textId="77777777" w:rsidR="006862BC" w:rsidRDefault="006862BC" w:rsidP="006862BC">
      <w:pPr>
        <w:pStyle w:val="ListParagraph"/>
        <w:ind w:left="1428"/>
        <w:rPr>
          <w:rFonts w:cs="Arial"/>
        </w:rPr>
      </w:pPr>
    </w:p>
    <w:p w14:paraId="3406C3EE" w14:textId="5425D1AD" w:rsidR="00122BB3" w:rsidRPr="00696868" w:rsidRDefault="00440AF5" w:rsidP="006862BC">
      <w:pPr>
        <w:spacing w:line="360" w:lineRule="auto"/>
        <w:ind w:firstLine="709"/>
        <w:jc w:val="both"/>
        <w:rPr>
          <w:rFonts w:cs="Arial"/>
          <w:lang w:val="it-IT"/>
        </w:rPr>
      </w:pPr>
      <w:r w:rsidRPr="00696868">
        <w:rPr>
          <w:rFonts w:cs="Arial"/>
        </w:rPr>
        <w:t>O descriere detaliată a riscuri</w:t>
      </w:r>
      <w:r w:rsidR="000E2C54" w:rsidRPr="00696868">
        <w:rPr>
          <w:rFonts w:cs="Arial"/>
        </w:rPr>
        <w:t>lor</w:t>
      </w:r>
      <w:r w:rsidRPr="00696868">
        <w:rPr>
          <w:rFonts w:cs="Arial"/>
        </w:rPr>
        <w:t xml:space="preserve"> și estimarea posibilelor efecte ale acestora</w:t>
      </w:r>
      <w:r w:rsidR="000E2C54" w:rsidRPr="00696868">
        <w:rPr>
          <w:rFonts w:cs="Arial"/>
        </w:rPr>
        <w:t xml:space="preserve"> sunt prezentate în </w:t>
      </w:r>
      <w:r w:rsidR="000E2C54" w:rsidRPr="00696868">
        <w:rPr>
          <w:rFonts w:cs="Arial"/>
          <w:b/>
        </w:rPr>
        <w:t>A</w:t>
      </w:r>
      <w:r w:rsidR="00122BB3" w:rsidRPr="00696868">
        <w:rPr>
          <w:rFonts w:cs="Arial"/>
          <w:b/>
          <w:lang w:val="it-IT"/>
        </w:rPr>
        <w:t xml:space="preserve">nexa Nr. </w:t>
      </w:r>
      <w:r w:rsidR="008D4A83">
        <w:rPr>
          <w:rFonts w:cs="Arial"/>
          <w:b/>
          <w:lang w:val="it-IT"/>
        </w:rPr>
        <w:t>6</w:t>
      </w:r>
      <w:r w:rsidR="00122BB3" w:rsidRPr="00696868">
        <w:rPr>
          <w:rFonts w:cs="Arial"/>
          <w:lang w:val="it-IT"/>
        </w:rPr>
        <w:t>.</w:t>
      </w:r>
    </w:p>
    <w:p w14:paraId="6FA96205" w14:textId="67F6136C" w:rsidR="009C0487" w:rsidRPr="00122BB3" w:rsidRDefault="00734317" w:rsidP="006862BC">
      <w:pPr>
        <w:spacing w:line="360" w:lineRule="auto"/>
        <w:ind w:firstLine="708"/>
        <w:jc w:val="both"/>
        <w:rPr>
          <w:rFonts w:cs="Arial"/>
          <w:lang w:val="it-IT"/>
        </w:rPr>
      </w:pPr>
      <w:r w:rsidRPr="00122BB3">
        <w:rPr>
          <w:rFonts w:cs="Arial"/>
          <w:lang w:val="it-IT"/>
        </w:rPr>
        <w:t>Estimarea costurilor pe toată durata delegării, inclusiv identificarea și cuantificarea financiară a riscurilor, poate conduce la stabilirea unor tarife reale și acceptate de către toti utilizatorii, astfel încât alegerea unui operator să fie pe deplin justificată și financiar, pe lângă principiile descentralizării și eficientizării cerute de normele europene.</w:t>
      </w:r>
    </w:p>
    <w:p w14:paraId="0A6562BF" w14:textId="26837970" w:rsidR="00B12370" w:rsidRDefault="00122BB3" w:rsidP="00AF1395">
      <w:pPr>
        <w:spacing w:line="360" w:lineRule="auto"/>
        <w:ind w:firstLine="708"/>
        <w:jc w:val="both"/>
        <w:rPr>
          <w:rFonts w:cs="Arial"/>
          <w:lang w:val="it-IT"/>
        </w:rPr>
      </w:pPr>
      <w:r w:rsidRPr="00122BB3">
        <w:rPr>
          <w:rFonts w:cs="Arial"/>
          <w:lang w:val="it-IT"/>
        </w:rPr>
        <w:t>Pentru a aproxima costurile ipotetice pe care le presupune înființarea și funcțio</w:t>
      </w:r>
      <w:r w:rsidR="008467DC">
        <w:rPr>
          <w:rFonts w:cs="Arial"/>
          <w:lang w:val="it-IT"/>
        </w:rPr>
        <w:t>narea unui serviciu propriu al P</w:t>
      </w:r>
      <w:r w:rsidRPr="00122BB3">
        <w:rPr>
          <w:rFonts w:cs="Arial"/>
          <w:lang w:val="it-IT"/>
        </w:rPr>
        <w:t xml:space="preserve">rimăriei de operare/administrare a iluminatului public din </w:t>
      </w:r>
      <w:r w:rsidR="00A92622">
        <w:rPr>
          <w:rFonts w:cs="Arial"/>
          <w:lang w:val="it-IT"/>
        </w:rPr>
        <w:t xml:space="preserve">municipiul </w:t>
      </w:r>
      <w:r w:rsidR="002D1FE6">
        <w:rPr>
          <w:rFonts w:cs="Arial"/>
          <w:lang w:val="it-IT"/>
        </w:rPr>
        <w:t>Satu Mare</w:t>
      </w:r>
      <w:r w:rsidRPr="00122BB3">
        <w:rPr>
          <w:rFonts w:cs="Arial"/>
          <w:lang w:val="it-IT"/>
        </w:rPr>
        <w:t xml:space="preserve"> s-a realizat o simulare a cheltuielilor care este prezentată în </w:t>
      </w:r>
      <w:r w:rsidRPr="00122BB3">
        <w:rPr>
          <w:rFonts w:cs="Arial"/>
          <w:b/>
          <w:lang w:val="it-IT"/>
        </w:rPr>
        <w:t>Anexa Nr. 4.</w:t>
      </w:r>
      <w:r w:rsidR="00761F0C">
        <w:rPr>
          <w:rFonts w:cs="Arial"/>
          <w:lang w:val="it-IT"/>
        </w:rPr>
        <w:t xml:space="preserve"> </w:t>
      </w:r>
    </w:p>
    <w:p w14:paraId="4CC68E7A" w14:textId="77777777" w:rsidR="008C1725" w:rsidRDefault="008C1725" w:rsidP="00761F0C">
      <w:pPr>
        <w:spacing w:line="276" w:lineRule="auto"/>
        <w:ind w:firstLine="708"/>
        <w:jc w:val="both"/>
        <w:rPr>
          <w:rFonts w:cs="Arial"/>
          <w:lang w:val="it-IT"/>
        </w:rPr>
      </w:pPr>
    </w:p>
    <w:p w14:paraId="162B8988" w14:textId="080194AF" w:rsidR="00122BB3" w:rsidRPr="00801248" w:rsidRDefault="00122BB3" w:rsidP="00C40512">
      <w:pPr>
        <w:spacing w:line="276" w:lineRule="auto"/>
        <w:ind w:firstLine="708"/>
        <w:jc w:val="both"/>
        <w:rPr>
          <w:rFonts w:cs="Arial"/>
          <w:b/>
          <w:i/>
          <w:lang w:val="it-IT"/>
        </w:rPr>
      </w:pPr>
      <w:r w:rsidRPr="00C332D6">
        <w:rPr>
          <w:rFonts w:cs="Arial"/>
          <w:b/>
          <w:i/>
          <w:lang w:val="it-IT"/>
        </w:rPr>
        <w:t>Situa</w:t>
      </w:r>
      <w:r w:rsidR="004D0741" w:rsidRPr="00C332D6">
        <w:rPr>
          <w:rFonts w:cs="Arial"/>
          <w:b/>
          <w:i/>
          <w:lang w:val="it-IT"/>
        </w:rPr>
        <w:t>ț</w:t>
      </w:r>
      <w:r w:rsidRPr="00C332D6">
        <w:rPr>
          <w:rFonts w:cs="Arial"/>
          <w:b/>
          <w:i/>
          <w:lang w:val="it-IT"/>
        </w:rPr>
        <w:t>ie 1 – Inf</w:t>
      </w:r>
      <w:r w:rsidR="00656D86" w:rsidRPr="00C332D6">
        <w:rPr>
          <w:rFonts w:cs="Arial"/>
          <w:b/>
          <w:i/>
          <w:lang w:val="it-IT"/>
        </w:rPr>
        <w:t>i</w:t>
      </w:r>
      <w:r w:rsidRPr="00C332D6">
        <w:rPr>
          <w:rFonts w:cs="Arial"/>
          <w:b/>
          <w:i/>
          <w:lang w:val="it-IT"/>
        </w:rPr>
        <w:t>in</w:t>
      </w:r>
      <w:r w:rsidR="005C5579" w:rsidRPr="00C332D6">
        <w:rPr>
          <w:rFonts w:cs="Arial"/>
          <w:b/>
          <w:i/>
          <w:lang w:val="it-IT"/>
        </w:rPr>
        <w:t>ț</w:t>
      </w:r>
      <w:r w:rsidRPr="00C332D6">
        <w:rPr>
          <w:rFonts w:cs="Arial"/>
          <w:b/>
          <w:i/>
          <w:lang w:val="it-IT"/>
        </w:rPr>
        <w:t>are serviciul propriu de operare a sistemului de iluminat public</w:t>
      </w:r>
    </w:p>
    <w:p w14:paraId="39911ADA" w14:textId="77777777" w:rsidR="004D0741" w:rsidRPr="007F6C5F" w:rsidRDefault="004D0741" w:rsidP="00665422">
      <w:pPr>
        <w:spacing w:line="240" w:lineRule="auto"/>
        <w:rPr>
          <w:rFonts w:eastAsia="Times New Roman" w:cs="Arial"/>
          <w:color w:val="000000"/>
          <w:lang w:val="it-IT"/>
        </w:rPr>
      </w:pPr>
    </w:p>
    <w:p w14:paraId="3E4810E8" w14:textId="6E66B2F8" w:rsidR="004B2C0C" w:rsidRDefault="004B2C0C" w:rsidP="00665422">
      <w:pPr>
        <w:spacing w:line="240" w:lineRule="auto"/>
        <w:rPr>
          <w:rFonts w:eastAsia="Times New Roman" w:cs="Arial"/>
          <w:color w:val="000000"/>
          <w:lang w:val="en-US"/>
        </w:rPr>
      </w:pPr>
      <w:r w:rsidRPr="007F6C5F">
        <w:rPr>
          <w:rFonts w:eastAsia="Times New Roman" w:cs="Arial"/>
          <w:color w:val="000000"/>
          <w:lang w:val="it-IT"/>
        </w:rPr>
        <w:tab/>
      </w:r>
      <w:r w:rsidRPr="004B2C0C">
        <w:rPr>
          <w:rFonts w:eastAsia="Times New Roman" w:cs="Arial"/>
          <w:color w:val="000000"/>
          <w:lang w:val="en-US"/>
        </w:rPr>
        <w:t>Analiza costurilor:</w:t>
      </w:r>
    </w:p>
    <w:p w14:paraId="12395A00" w14:textId="6C2670A1" w:rsidR="00761F0C" w:rsidRDefault="00761F0C" w:rsidP="00665422">
      <w:pPr>
        <w:spacing w:line="240" w:lineRule="auto"/>
        <w:rPr>
          <w:rFonts w:eastAsia="Times New Roman" w:cs="Arial"/>
          <w:color w:val="000000"/>
          <w:lang w:val="en-US"/>
        </w:rPr>
      </w:pPr>
    </w:p>
    <w:p w14:paraId="19BBC468" w14:textId="45E59E2C" w:rsidR="00CC634E" w:rsidRPr="006862BC" w:rsidRDefault="00CC634E" w:rsidP="00665422">
      <w:pPr>
        <w:spacing w:line="240" w:lineRule="auto"/>
        <w:rPr>
          <w:rFonts w:eastAsia="Times New Roman" w:cs="Arial"/>
          <w:b/>
          <w:bCs/>
          <w:color w:val="000000"/>
          <w:lang w:val="en-US"/>
        </w:rPr>
      </w:pPr>
      <w:r w:rsidRPr="006862BC">
        <w:rPr>
          <w:rFonts w:eastAsia="Times New Roman" w:cs="Arial"/>
          <w:b/>
          <w:bCs/>
          <w:color w:val="000000"/>
          <w:lang w:val="en-US"/>
        </w:rPr>
        <w:t xml:space="preserve">Costuri pe </w:t>
      </w:r>
      <w:r w:rsidR="007F7903">
        <w:rPr>
          <w:rFonts w:eastAsia="Times New Roman" w:cs="Arial"/>
          <w:b/>
          <w:bCs/>
          <w:color w:val="000000"/>
          <w:lang w:val="en-US"/>
        </w:rPr>
        <w:t>3</w:t>
      </w:r>
      <w:r w:rsidRPr="006862BC">
        <w:rPr>
          <w:rFonts w:eastAsia="Times New Roman" w:cs="Arial"/>
          <w:b/>
          <w:bCs/>
          <w:color w:val="000000"/>
          <w:lang w:val="en-US"/>
        </w:rPr>
        <w:t xml:space="preserve"> ani</w:t>
      </w:r>
    </w:p>
    <w:tbl>
      <w:tblPr>
        <w:tblW w:w="5000" w:type="pct"/>
        <w:tblLook w:val="04A0" w:firstRow="1" w:lastRow="0" w:firstColumn="1" w:lastColumn="0" w:noHBand="0" w:noVBand="1"/>
      </w:tblPr>
      <w:tblGrid>
        <w:gridCol w:w="350"/>
        <w:gridCol w:w="7467"/>
        <w:gridCol w:w="2085"/>
      </w:tblGrid>
      <w:tr w:rsidR="007D071A" w:rsidRPr="007D071A" w14:paraId="6140C083" w14:textId="77777777" w:rsidTr="007D071A">
        <w:trPr>
          <w:trHeight w:val="300"/>
        </w:trPr>
        <w:tc>
          <w:tcPr>
            <w:tcW w:w="351" w:type="pct"/>
            <w:tcBorders>
              <w:top w:val="single" w:sz="8" w:space="0" w:color="auto"/>
              <w:left w:val="single" w:sz="8" w:space="0" w:color="auto"/>
              <w:bottom w:val="single" w:sz="4" w:space="0" w:color="auto"/>
              <w:right w:val="nil"/>
            </w:tcBorders>
            <w:shd w:val="clear" w:color="auto" w:fill="auto"/>
            <w:noWrap/>
            <w:vAlign w:val="bottom"/>
            <w:hideMark/>
          </w:tcPr>
          <w:p w14:paraId="75855A55" w14:textId="77777777" w:rsidR="007D071A" w:rsidRPr="007D071A" w:rsidRDefault="007D071A" w:rsidP="007D071A">
            <w:pPr>
              <w:spacing w:line="240" w:lineRule="auto"/>
              <w:jc w:val="center"/>
              <w:rPr>
                <w:rFonts w:eastAsia="Times New Roman" w:cs="Arial"/>
                <w:color w:val="000000"/>
                <w:szCs w:val="24"/>
                <w:lang w:val="en-US"/>
              </w:rPr>
            </w:pPr>
            <w:r w:rsidRPr="007D071A">
              <w:rPr>
                <w:rFonts w:eastAsia="Times New Roman" w:cs="Arial"/>
                <w:color w:val="000000"/>
                <w:szCs w:val="24"/>
                <w:lang w:val="en-US"/>
              </w:rPr>
              <w:t>1</w:t>
            </w:r>
          </w:p>
        </w:tc>
        <w:tc>
          <w:tcPr>
            <w:tcW w:w="4038" w:type="pct"/>
            <w:tcBorders>
              <w:top w:val="single" w:sz="8" w:space="0" w:color="auto"/>
              <w:left w:val="single" w:sz="8" w:space="0" w:color="auto"/>
              <w:bottom w:val="single" w:sz="4" w:space="0" w:color="auto"/>
              <w:right w:val="single" w:sz="8" w:space="0" w:color="000000"/>
            </w:tcBorders>
            <w:shd w:val="clear" w:color="auto" w:fill="auto"/>
            <w:vAlign w:val="bottom"/>
            <w:hideMark/>
          </w:tcPr>
          <w:p w14:paraId="17E75AEE" w14:textId="77777777" w:rsidR="007D071A" w:rsidRPr="007D071A" w:rsidRDefault="007D071A" w:rsidP="007D071A">
            <w:pPr>
              <w:spacing w:line="240" w:lineRule="auto"/>
              <w:rPr>
                <w:rFonts w:eastAsia="Times New Roman" w:cs="Arial"/>
                <w:color w:val="000000"/>
                <w:szCs w:val="24"/>
                <w:lang w:val="en-US"/>
              </w:rPr>
            </w:pPr>
            <w:r w:rsidRPr="007D071A">
              <w:rPr>
                <w:rFonts w:eastAsia="Times New Roman" w:cs="Arial"/>
                <w:color w:val="000000"/>
                <w:szCs w:val="24"/>
                <w:lang w:val="en-US"/>
              </w:rPr>
              <w:t>Cheltuieli de înființare, dotare, organizare, licențiere;</w:t>
            </w:r>
          </w:p>
        </w:tc>
        <w:tc>
          <w:tcPr>
            <w:tcW w:w="611" w:type="pct"/>
            <w:tcBorders>
              <w:top w:val="single" w:sz="8" w:space="0" w:color="auto"/>
              <w:left w:val="nil"/>
              <w:bottom w:val="single" w:sz="4" w:space="0" w:color="auto"/>
              <w:right w:val="single" w:sz="8" w:space="0" w:color="auto"/>
            </w:tcBorders>
            <w:shd w:val="clear" w:color="auto" w:fill="auto"/>
            <w:noWrap/>
            <w:vAlign w:val="center"/>
            <w:hideMark/>
          </w:tcPr>
          <w:p w14:paraId="21980D3E" w14:textId="77777777" w:rsidR="007D071A" w:rsidRPr="007D071A" w:rsidRDefault="007D071A" w:rsidP="007D071A">
            <w:pPr>
              <w:spacing w:line="240" w:lineRule="auto"/>
              <w:jc w:val="center"/>
              <w:rPr>
                <w:rFonts w:eastAsia="Times New Roman" w:cs="Arial"/>
                <w:szCs w:val="24"/>
                <w:lang w:val="en-US"/>
              </w:rPr>
            </w:pPr>
            <w:r w:rsidRPr="007D071A">
              <w:rPr>
                <w:rFonts w:eastAsia="Times New Roman" w:cs="Arial"/>
                <w:szCs w:val="24"/>
                <w:lang w:val="en-US"/>
              </w:rPr>
              <w:t>1.470.150,00 lei</w:t>
            </w:r>
          </w:p>
        </w:tc>
      </w:tr>
      <w:tr w:rsidR="007D071A" w:rsidRPr="007D071A" w14:paraId="39958D90" w14:textId="77777777" w:rsidTr="007D071A">
        <w:trPr>
          <w:trHeight w:val="300"/>
        </w:trPr>
        <w:tc>
          <w:tcPr>
            <w:tcW w:w="351" w:type="pct"/>
            <w:tcBorders>
              <w:top w:val="nil"/>
              <w:left w:val="single" w:sz="8" w:space="0" w:color="auto"/>
              <w:bottom w:val="nil"/>
              <w:right w:val="nil"/>
            </w:tcBorders>
            <w:shd w:val="clear" w:color="auto" w:fill="auto"/>
            <w:noWrap/>
            <w:vAlign w:val="bottom"/>
            <w:hideMark/>
          </w:tcPr>
          <w:p w14:paraId="0C265C40" w14:textId="77777777" w:rsidR="007D071A" w:rsidRPr="007D071A" w:rsidRDefault="007D071A" w:rsidP="007D071A">
            <w:pPr>
              <w:spacing w:line="240" w:lineRule="auto"/>
              <w:jc w:val="center"/>
              <w:rPr>
                <w:rFonts w:eastAsia="Times New Roman" w:cs="Arial"/>
                <w:color w:val="000000"/>
                <w:szCs w:val="24"/>
                <w:lang w:val="en-US"/>
              </w:rPr>
            </w:pPr>
            <w:r w:rsidRPr="007D071A">
              <w:rPr>
                <w:rFonts w:eastAsia="Times New Roman" w:cs="Arial"/>
                <w:color w:val="000000"/>
                <w:szCs w:val="24"/>
                <w:lang w:val="en-US"/>
              </w:rPr>
              <w:t>2</w:t>
            </w:r>
          </w:p>
        </w:tc>
        <w:tc>
          <w:tcPr>
            <w:tcW w:w="4038" w:type="pct"/>
            <w:tcBorders>
              <w:top w:val="single" w:sz="4" w:space="0" w:color="auto"/>
              <w:left w:val="single" w:sz="8" w:space="0" w:color="auto"/>
              <w:bottom w:val="nil"/>
              <w:right w:val="single" w:sz="8" w:space="0" w:color="000000"/>
            </w:tcBorders>
            <w:shd w:val="clear" w:color="auto" w:fill="auto"/>
            <w:vAlign w:val="bottom"/>
            <w:hideMark/>
          </w:tcPr>
          <w:p w14:paraId="36ADC3FD" w14:textId="77777777" w:rsidR="007D071A" w:rsidRPr="007D071A" w:rsidRDefault="007D071A" w:rsidP="007D071A">
            <w:pPr>
              <w:spacing w:line="240" w:lineRule="auto"/>
              <w:rPr>
                <w:rFonts w:eastAsia="Times New Roman" w:cs="Arial"/>
                <w:color w:val="000000"/>
                <w:szCs w:val="24"/>
                <w:lang w:val="en-US"/>
              </w:rPr>
            </w:pPr>
            <w:r w:rsidRPr="007D071A">
              <w:rPr>
                <w:rFonts w:eastAsia="Times New Roman" w:cs="Arial"/>
                <w:color w:val="000000"/>
                <w:szCs w:val="24"/>
                <w:lang w:val="en-US"/>
              </w:rPr>
              <w:t xml:space="preserve">Cheltuieli pentru 3 ani cu funcționarea (salarizare, sedii, utilități, întreținere utilaje). </w:t>
            </w:r>
          </w:p>
        </w:tc>
        <w:tc>
          <w:tcPr>
            <w:tcW w:w="611" w:type="pct"/>
            <w:tcBorders>
              <w:top w:val="nil"/>
              <w:left w:val="nil"/>
              <w:bottom w:val="single" w:sz="4" w:space="0" w:color="auto"/>
              <w:right w:val="single" w:sz="8" w:space="0" w:color="auto"/>
            </w:tcBorders>
            <w:shd w:val="clear" w:color="auto" w:fill="auto"/>
            <w:noWrap/>
            <w:vAlign w:val="center"/>
            <w:hideMark/>
          </w:tcPr>
          <w:p w14:paraId="4344985A" w14:textId="77777777" w:rsidR="007D071A" w:rsidRPr="007D071A" w:rsidRDefault="007D071A" w:rsidP="007D071A">
            <w:pPr>
              <w:spacing w:line="240" w:lineRule="auto"/>
              <w:jc w:val="center"/>
              <w:rPr>
                <w:rFonts w:eastAsia="Times New Roman" w:cs="Arial"/>
                <w:szCs w:val="24"/>
                <w:lang w:val="en-US"/>
              </w:rPr>
            </w:pPr>
            <w:r w:rsidRPr="007D071A">
              <w:rPr>
                <w:rFonts w:eastAsia="Times New Roman" w:cs="Arial"/>
                <w:szCs w:val="24"/>
                <w:lang w:val="en-US"/>
              </w:rPr>
              <w:t>3.373.676,46 lei</w:t>
            </w:r>
          </w:p>
        </w:tc>
      </w:tr>
      <w:tr w:rsidR="007D071A" w:rsidRPr="007D071A" w14:paraId="673BDBBF" w14:textId="77777777" w:rsidTr="007D071A">
        <w:trPr>
          <w:trHeight w:val="300"/>
        </w:trPr>
        <w:tc>
          <w:tcPr>
            <w:tcW w:w="351" w:type="pct"/>
            <w:tcBorders>
              <w:top w:val="single" w:sz="4" w:space="0" w:color="auto"/>
              <w:left w:val="single" w:sz="8" w:space="0" w:color="auto"/>
              <w:bottom w:val="single" w:sz="4" w:space="0" w:color="auto"/>
              <w:right w:val="nil"/>
            </w:tcBorders>
            <w:shd w:val="clear" w:color="auto" w:fill="auto"/>
            <w:noWrap/>
            <w:vAlign w:val="bottom"/>
            <w:hideMark/>
          </w:tcPr>
          <w:p w14:paraId="39649120" w14:textId="77777777" w:rsidR="007D071A" w:rsidRPr="007D071A" w:rsidRDefault="007D071A" w:rsidP="007D071A">
            <w:pPr>
              <w:spacing w:line="240" w:lineRule="auto"/>
              <w:jc w:val="center"/>
              <w:rPr>
                <w:rFonts w:eastAsia="Times New Roman" w:cs="Arial"/>
                <w:color w:val="000000"/>
                <w:szCs w:val="24"/>
                <w:lang w:val="en-US"/>
              </w:rPr>
            </w:pPr>
            <w:r w:rsidRPr="007D071A">
              <w:rPr>
                <w:rFonts w:eastAsia="Times New Roman" w:cs="Arial"/>
                <w:color w:val="000000"/>
                <w:szCs w:val="24"/>
                <w:lang w:val="en-US"/>
              </w:rPr>
              <w:t>3</w:t>
            </w:r>
          </w:p>
        </w:tc>
        <w:tc>
          <w:tcPr>
            <w:tcW w:w="4038" w:type="pct"/>
            <w:tcBorders>
              <w:top w:val="single" w:sz="4" w:space="0" w:color="auto"/>
              <w:left w:val="single" w:sz="8" w:space="0" w:color="auto"/>
              <w:bottom w:val="single" w:sz="4" w:space="0" w:color="auto"/>
              <w:right w:val="single" w:sz="8" w:space="0" w:color="000000"/>
            </w:tcBorders>
            <w:shd w:val="clear" w:color="auto" w:fill="auto"/>
            <w:vAlign w:val="bottom"/>
            <w:hideMark/>
          </w:tcPr>
          <w:p w14:paraId="62203ADC" w14:textId="77777777" w:rsidR="007D071A" w:rsidRPr="007D071A" w:rsidRDefault="007D071A" w:rsidP="007D071A">
            <w:pPr>
              <w:spacing w:line="240" w:lineRule="auto"/>
              <w:rPr>
                <w:rFonts w:eastAsia="Times New Roman" w:cs="Arial"/>
                <w:color w:val="000000"/>
                <w:szCs w:val="24"/>
                <w:lang w:val="en-US"/>
              </w:rPr>
            </w:pPr>
            <w:r w:rsidRPr="007D071A">
              <w:rPr>
                <w:rFonts w:eastAsia="Times New Roman" w:cs="Arial"/>
                <w:color w:val="000000"/>
                <w:szCs w:val="24"/>
                <w:lang w:val="en-US"/>
              </w:rPr>
              <w:t>Cheltuieli cu materialele necesare realizarii operatiunilor de intretinere / iluminat public pe urmatorii 3 ani</w:t>
            </w:r>
          </w:p>
        </w:tc>
        <w:tc>
          <w:tcPr>
            <w:tcW w:w="611" w:type="pct"/>
            <w:tcBorders>
              <w:top w:val="nil"/>
              <w:left w:val="nil"/>
              <w:bottom w:val="single" w:sz="4" w:space="0" w:color="auto"/>
              <w:right w:val="single" w:sz="8" w:space="0" w:color="auto"/>
            </w:tcBorders>
            <w:shd w:val="clear" w:color="auto" w:fill="auto"/>
            <w:vAlign w:val="center"/>
            <w:hideMark/>
          </w:tcPr>
          <w:p w14:paraId="097EF9A5" w14:textId="77777777" w:rsidR="007D071A" w:rsidRPr="007D071A" w:rsidRDefault="007D071A" w:rsidP="007D071A">
            <w:pPr>
              <w:spacing w:line="240" w:lineRule="auto"/>
              <w:jc w:val="center"/>
              <w:rPr>
                <w:rFonts w:eastAsia="Times New Roman" w:cs="Arial"/>
                <w:szCs w:val="24"/>
                <w:lang w:val="en-US"/>
              </w:rPr>
            </w:pPr>
            <w:r w:rsidRPr="007D071A">
              <w:rPr>
                <w:rFonts w:eastAsia="Times New Roman" w:cs="Arial"/>
                <w:szCs w:val="24"/>
                <w:lang w:val="en-US"/>
              </w:rPr>
              <w:t>6.139.916,92 lei</w:t>
            </w:r>
          </w:p>
        </w:tc>
      </w:tr>
      <w:tr w:rsidR="007D071A" w:rsidRPr="007D071A" w14:paraId="3D465537" w14:textId="77777777" w:rsidTr="007D071A">
        <w:trPr>
          <w:trHeight w:val="300"/>
        </w:trPr>
        <w:tc>
          <w:tcPr>
            <w:tcW w:w="351" w:type="pct"/>
            <w:tcBorders>
              <w:top w:val="nil"/>
              <w:left w:val="single" w:sz="8" w:space="0" w:color="auto"/>
              <w:bottom w:val="nil"/>
              <w:right w:val="nil"/>
            </w:tcBorders>
            <w:shd w:val="clear" w:color="auto" w:fill="auto"/>
            <w:noWrap/>
            <w:vAlign w:val="bottom"/>
            <w:hideMark/>
          </w:tcPr>
          <w:p w14:paraId="7E6A200D" w14:textId="77777777" w:rsidR="007D071A" w:rsidRPr="007D071A" w:rsidRDefault="007D071A" w:rsidP="007D071A">
            <w:pPr>
              <w:spacing w:line="240" w:lineRule="auto"/>
              <w:jc w:val="center"/>
              <w:rPr>
                <w:rFonts w:eastAsia="Times New Roman" w:cs="Arial"/>
                <w:color w:val="000000"/>
                <w:szCs w:val="24"/>
                <w:lang w:val="en-US"/>
              </w:rPr>
            </w:pPr>
            <w:r w:rsidRPr="007D071A">
              <w:rPr>
                <w:rFonts w:eastAsia="Times New Roman" w:cs="Arial"/>
                <w:color w:val="000000"/>
                <w:szCs w:val="24"/>
                <w:lang w:val="en-US"/>
              </w:rPr>
              <w:t>4</w:t>
            </w:r>
          </w:p>
        </w:tc>
        <w:tc>
          <w:tcPr>
            <w:tcW w:w="4038" w:type="pct"/>
            <w:tcBorders>
              <w:top w:val="single" w:sz="4" w:space="0" w:color="auto"/>
              <w:left w:val="single" w:sz="8" w:space="0" w:color="auto"/>
              <w:bottom w:val="single" w:sz="4" w:space="0" w:color="auto"/>
              <w:right w:val="single" w:sz="8" w:space="0" w:color="000000"/>
            </w:tcBorders>
            <w:shd w:val="clear" w:color="auto" w:fill="auto"/>
            <w:vAlign w:val="bottom"/>
            <w:hideMark/>
          </w:tcPr>
          <w:p w14:paraId="485C819E" w14:textId="77777777" w:rsidR="007D071A" w:rsidRPr="007D071A" w:rsidRDefault="007D071A" w:rsidP="007D071A">
            <w:pPr>
              <w:spacing w:line="240" w:lineRule="auto"/>
              <w:rPr>
                <w:rFonts w:eastAsia="Times New Roman" w:cs="Arial"/>
                <w:color w:val="000000"/>
                <w:szCs w:val="24"/>
                <w:lang w:val="en-US"/>
              </w:rPr>
            </w:pPr>
            <w:r w:rsidRPr="007D071A">
              <w:rPr>
                <w:rFonts w:eastAsia="Times New Roman" w:cs="Arial"/>
                <w:color w:val="000000"/>
                <w:szCs w:val="24"/>
                <w:lang w:val="en-US"/>
              </w:rPr>
              <w:t>Investitii in sistemul de iluminat public pe perioada celor 3 ani</w:t>
            </w:r>
          </w:p>
        </w:tc>
        <w:tc>
          <w:tcPr>
            <w:tcW w:w="611" w:type="pct"/>
            <w:tcBorders>
              <w:top w:val="nil"/>
              <w:left w:val="nil"/>
              <w:bottom w:val="nil"/>
              <w:right w:val="single" w:sz="8" w:space="0" w:color="auto"/>
            </w:tcBorders>
            <w:shd w:val="clear" w:color="auto" w:fill="auto"/>
            <w:vAlign w:val="center"/>
            <w:hideMark/>
          </w:tcPr>
          <w:p w14:paraId="1FE55DA5" w14:textId="77777777" w:rsidR="007D071A" w:rsidRPr="007D071A" w:rsidRDefault="007D071A" w:rsidP="007D071A">
            <w:pPr>
              <w:spacing w:line="240" w:lineRule="auto"/>
              <w:jc w:val="center"/>
              <w:rPr>
                <w:rFonts w:eastAsia="Times New Roman" w:cs="Arial"/>
                <w:szCs w:val="24"/>
                <w:lang w:val="en-US"/>
              </w:rPr>
            </w:pPr>
            <w:r w:rsidRPr="007D071A">
              <w:rPr>
                <w:rFonts w:eastAsia="Times New Roman" w:cs="Arial"/>
                <w:szCs w:val="24"/>
                <w:lang w:val="en-US"/>
              </w:rPr>
              <w:t>2.600.000,00 lei</w:t>
            </w:r>
          </w:p>
        </w:tc>
      </w:tr>
      <w:tr w:rsidR="007D071A" w:rsidRPr="007D071A" w14:paraId="15A58DB7" w14:textId="77777777" w:rsidTr="007D071A">
        <w:trPr>
          <w:trHeight w:val="330"/>
        </w:trPr>
        <w:tc>
          <w:tcPr>
            <w:tcW w:w="351" w:type="pct"/>
            <w:tcBorders>
              <w:top w:val="single" w:sz="4" w:space="0" w:color="auto"/>
              <w:left w:val="single" w:sz="8" w:space="0" w:color="auto"/>
              <w:bottom w:val="single" w:sz="8" w:space="0" w:color="auto"/>
              <w:right w:val="nil"/>
            </w:tcBorders>
            <w:shd w:val="clear" w:color="auto" w:fill="auto"/>
            <w:noWrap/>
            <w:vAlign w:val="bottom"/>
            <w:hideMark/>
          </w:tcPr>
          <w:p w14:paraId="4E3FE364" w14:textId="77777777" w:rsidR="007D071A" w:rsidRPr="007D071A" w:rsidRDefault="007D071A" w:rsidP="007D071A">
            <w:pPr>
              <w:spacing w:line="240" w:lineRule="auto"/>
              <w:rPr>
                <w:rFonts w:eastAsia="Times New Roman" w:cs="Arial"/>
                <w:color w:val="000000"/>
                <w:szCs w:val="24"/>
                <w:lang w:val="en-US"/>
              </w:rPr>
            </w:pPr>
            <w:r w:rsidRPr="007D071A">
              <w:rPr>
                <w:rFonts w:eastAsia="Times New Roman" w:cs="Arial"/>
                <w:color w:val="000000"/>
                <w:szCs w:val="24"/>
                <w:lang w:val="en-US"/>
              </w:rPr>
              <w:t> </w:t>
            </w:r>
          </w:p>
        </w:tc>
        <w:tc>
          <w:tcPr>
            <w:tcW w:w="4038" w:type="pct"/>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040346F4" w14:textId="77777777" w:rsidR="007D071A" w:rsidRPr="007D071A" w:rsidRDefault="007D071A" w:rsidP="007D071A">
            <w:pPr>
              <w:spacing w:line="240" w:lineRule="auto"/>
              <w:jc w:val="center"/>
              <w:rPr>
                <w:rFonts w:eastAsia="Times New Roman" w:cs="Arial"/>
                <w:b/>
                <w:bCs/>
                <w:color w:val="000000"/>
                <w:szCs w:val="24"/>
                <w:lang w:val="en-US"/>
              </w:rPr>
            </w:pPr>
            <w:r w:rsidRPr="007D071A">
              <w:rPr>
                <w:rFonts w:eastAsia="Times New Roman" w:cs="Arial"/>
                <w:b/>
                <w:bCs/>
                <w:color w:val="000000"/>
                <w:szCs w:val="24"/>
                <w:lang w:val="en-US"/>
              </w:rPr>
              <w:t>TOTAL :</w:t>
            </w:r>
          </w:p>
        </w:tc>
        <w:tc>
          <w:tcPr>
            <w:tcW w:w="611" w:type="pct"/>
            <w:tcBorders>
              <w:top w:val="single" w:sz="4" w:space="0" w:color="auto"/>
              <w:left w:val="nil"/>
              <w:bottom w:val="single" w:sz="8" w:space="0" w:color="auto"/>
              <w:right w:val="single" w:sz="8" w:space="0" w:color="auto"/>
            </w:tcBorders>
            <w:shd w:val="clear" w:color="auto" w:fill="auto"/>
            <w:noWrap/>
            <w:vAlign w:val="center"/>
            <w:hideMark/>
          </w:tcPr>
          <w:p w14:paraId="0CC5A708" w14:textId="77777777" w:rsidR="007D071A" w:rsidRPr="007D071A" w:rsidRDefault="007D071A" w:rsidP="007D071A">
            <w:pPr>
              <w:spacing w:line="240" w:lineRule="auto"/>
              <w:jc w:val="center"/>
              <w:rPr>
                <w:rFonts w:eastAsia="Times New Roman" w:cs="Arial"/>
                <w:b/>
                <w:bCs/>
                <w:szCs w:val="24"/>
                <w:lang w:val="en-US"/>
              </w:rPr>
            </w:pPr>
            <w:r w:rsidRPr="007D071A">
              <w:rPr>
                <w:rFonts w:eastAsia="Times New Roman" w:cs="Arial"/>
                <w:b/>
                <w:bCs/>
                <w:szCs w:val="24"/>
                <w:lang w:val="en-US"/>
              </w:rPr>
              <w:t>13.583.743,38 lei</w:t>
            </w:r>
          </w:p>
        </w:tc>
      </w:tr>
    </w:tbl>
    <w:p w14:paraId="1934C9F1" w14:textId="6E4ADC46" w:rsidR="00F259D0" w:rsidRPr="00761F0C" w:rsidRDefault="00F259D0" w:rsidP="006862BC">
      <w:pPr>
        <w:spacing w:line="360" w:lineRule="auto"/>
        <w:rPr>
          <w:rFonts w:ascii="Calibri" w:eastAsia="Times New Roman" w:hAnsi="Calibri" w:cs="Calibri"/>
          <w:color w:val="000000"/>
          <w:sz w:val="22"/>
          <w:lang w:val="en-US"/>
        </w:rPr>
      </w:pPr>
    </w:p>
    <w:p w14:paraId="2C614839" w14:textId="1F83CDB6" w:rsidR="004D0741" w:rsidRDefault="004D0741" w:rsidP="006862BC">
      <w:pPr>
        <w:spacing w:line="360" w:lineRule="auto"/>
        <w:jc w:val="both"/>
        <w:rPr>
          <w:rFonts w:cs="Arial"/>
          <w:color w:val="000000" w:themeColor="text1"/>
        </w:rPr>
      </w:pPr>
      <w:r>
        <w:rPr>
          <w:rFonts w:cs="Arial"/>
          <w:color w:val="000000" w:themeColor="text1"/>
        </w:rPr>
        <w:tab/>
      </w:r>
      <w:r w:rsidR="000D696D" w:rsidRPr="001A1AA8">
        <w:rPr>
          <w:rFonts w:cs="Arial"/>
          <w:color w:val="000000" w:themeColor="text1"/>
        </w:rPr>
        <w:t>*</w:t>
      </w:r>
      <w:r w:rsidRPr="001A1AA8">
        <w:rPr>
          <w:rFonts w:cs="Arial"/>
          <w:color w:val="000000" w:themeColor="text1"/>
        </w:rPr>
        <w:t xml:space="preserve"> Cheltuielile necesare operațiunilor de întreținere pentru iluminatul stradal pe următorii </w:t>
      </w:r>
      <w:r w:rsidR="007F7903">
        <w:rPr>
          <w:rFonts w:cs="Arial"/>
          <w:color w:val="000000" w:themeColor="text1"/>
        </w:rPr>
        <w:t>3</w:t>
      </w:r>
      <w:r w:rsidR="008D4A83">
        <w:rPr>
          <w:rFonts w:cs="Arial"/>
          <w:color w:val="000000" w:themeColor="text1"/>
        </w:rPr>
        <w:t xml:space="preserve"> </w:t>
      </w:r>
      <w:r w:rsidRPr="001A1AA8">
        <w:rPr>
          <w:rFonts w:cs="Arial"/>
          <w:color w:val="000000" w:themeColor="text1"/>
        </w:rPr>
        <w:t xml:space="preserve">ani au fost estimate </w:t>
      </w:r>
      <w:r w:rsidR="00C75BF3" w:rsidRPr="001A1AA8">
        <w:rPr>
          <w:rFonts w:cs="Arial"/>
          <w:color w:val="000000" w:themeColor="text1"/>
        </w:rPr>
        <w:t xml:space="preserve">aplicând </w:t>
      </w:r>
      <w:r w:rsidRPr="001A1AA8">
        <w:rPr>
          <w:rFonts w:cs="Arial"/>
          <w:color w:val="000000" w:themeColor="text1"/>
        </w:rPr>
        <w:t xml:space="preserve">o creștere anuală a costurilor </w:t>
      </w:r>
      <w:r w:rsidR="001A1AA8">
        <w:rPr>
          <w:rFonts w:cs="Arial"/>
          <w:color w:val="000000" w:themeColor="text1"/>
        </w:rPr>
        <w:t>(202</w:t>
      </w:r>
      <w:r w:rsidR="008D4A83">
        <w:rPr>
          <w:rFonts w:cs="Arial"/>
          <w:color w:val="000000" w:themeColor="text1"/>
        </w:rPr>
        <w:t>2</w:t>
      </w:r>
      <w:r w:rsidR="001A1AA8">
        <w:rPr>
          <w:rFonts w:cs="Arial"/>
          <w:color w:val="000000" w:themeColor="text1"/>
        </w:rPr>
        <w:t xml:space="preserve">) </w:t>
      </w:r>
      <w:r w:rsidR="001A1AA8" w:rsidRPr="001A1AA8">
        <w:rPr>
          <w:rFonts w:cs="Arial"/>
          <w:color w:val="000000" w:themeColor="text1"/>
        </w:rPr>
        <w:t xml:space="preserve">justificată </w:t>
      </w:r>
      <w:r w:rsidR="001A1AA8">
        <w:rPr>
          <w:rFonts w:cs="Arial"/>
          <w:color w:val="000000" w:themeColor="text1"/>
        </w:rPr>
        <w:t>de</w:t>
      </w:r>
      <w:r w:rsidR="001A1AA8" w:rsidRPr="001A1AA8">
        <w:rPr>
          <w:rFonts w:cs="Arial"/>
          <w:color w:val="000000" w:themeColor="text1"/>
        </w:rPr>
        <w:t>:</w:t>
      </w:r>
    </w:p>
    <w:p w14:paraId="68C372E5" w14:textId="2CBF97A0" w:rsidR="001A1AA8" w:rsidRPr="007F6C5F" w:rsidRDefault="001A1AA8" w:rsidP="006862BC">
      <w:pPr>
        <w:pStyle w:val="ListParagraph"/>
        <w:numPr>
          <w:ilvl w:val="0"/>
          <w:numId w:val="37"/>
        </w:numPr>
        <w:spacing w:line="360" w:lineRule="auto"/>
        <w:ind w:left="0" w:firstLine="1134"/>
        <w:rPr>
          <w:rFonts w:cs="Arial"/>
          <w:color w:val="000000" w:themeColor="text1"/>
          <w:lang w:val="it-IT"/>
        </w:rPr>
      </w:pPr>
      <w:r w:rsidRPr="007F6C5F">
        <w:rPr>
          <w:rFonts w:cs="Arial"/>
          <w:color w:val="000000" w:themeColor="text1"/>
          <w:lang w:val="it-IT"/>
        </w:rPr>
        <w:t>rata medie anuală a inflației</w:t>
      </w:r>
      <w:r w:rsidR="00B12370" w:rsidRPr="007F6C5F">
        <w:rPr>
          <w:rFonts w:cs="Arial"/>
          <w:color w:val="000000" w:themeColor="text1"/>
          <w:lang w:val="it-IT"/>
        </w:rPr>
        <w:t xml:space="preserve"> estimate pentru urmatorii ani: 12%</w:t>
      </w:r>
    </w:p>
    <w:p w14:paraId="561C3A22" w14:textId="347B89C4" w:rsidR="00FA0CCC" w:rsidRPr="007F6C5F" w:rsidRDefault="001A1AA8" w:rsidP="006862BC">
      <w:pPr>
        <w:pStyle w:val="ListParagraph"/>
        <w:numPr>
          <w:ilvl w:val="0"/>
          <w:numId w:val="37"/>
        </w:numPr>
        <w:spacing w:line="360" w:lineRule="auto"/>
        <w:ind w:left="709" w:firstLine="425"/>
        <w:rPr>
          <w:rFonts w:cs="Arial"/>
          <w:color w:val="000000" w:themeColor="text1"/>
          <w:lang w:val="it-IT"/>
        </w:rPr>
      </w:pPr>
      <w:r w:rsidRPr="001A1AA8">
        <w:rPr>
          <w:rFonts w:cs="Arial"/>
          <w:color w:val="000000" w:themeColor="text1"/>
          <w:lang w:val="ro-RO"/>
        </w:rPr>
        <w:t xml:space="preserve">rata de actualizare </w:t>
      </w:r>
      <w:r>
        <w:rPr>
          <w:rFonts w:cs="Arial"/>
          <w:color w:val="000000" w:themeColor="text1"/>
          <w:lang w:val="ro-RO"/>
        </w:rPr>
        <w:t xml:space="preserve">de </w:t>
      </w:r>
      <w:r w:rsidR="00B12370">
        <w:rPr>
          <w:rFonts w:cs="Arial"/>
          <w:color w:val="000000" w:themeColor="text1"/>
          <w:lang w:val="ro-RO"/>
        </w:rPr>
        <w:t>5</w:t>
      </w:r>
      <w:r>
        <w:rPr>
          <w:rFonts w:cs="Arial"/>
          <w:color w:val="000000" w:themeColor="text1"/>
          <w:lang w:val="ro-RO"/>
        </w:rPr>
        <w:t xml:space="preserve">% </w:t>
      </w:r>
      <w:r w:rsidRPr="001A1AA8">
        <w:rPr>
          <w:rFonts w:cs="Arial"/>
          <w:color w:val="000000" w:themeColor="text1"/>
          <w:lang w:val="ro-RO"/>
        </w:rPr>
        <w:t>recomanda</w:t>
      </w:r>
      <w:r>
        <w:rPr>
          <w:rFonts w:cs="Arial"/>
          <w:color w:val="000000" w:themeColor="text1"/>
          <w:lang w:val="ro-RO"/>
        </w:rPr>
        <w:t>tă</w:t>
      </w:r>
      <w:r w:rsidRPr="001A1AA8">
        <w:rPr>
          <w:rFonts w:cs="Arial"/>
          <w:color w:val="000000" w:themeColor="text1"/>
          <w:lang w:val="ro-RO"/>
        </w:rPr>
        <w:t xml:space="preserve"> de c</w:t>
      </w:r>
      <w:r>
        <w:rPr>
          <w:rFonts w:cs="Arial"/>
          <w:color w:val="000000" w:themeColor="text1"/>
          <w:lang w:val="ro-RO"/>
        </w:rPr>
        <w:t>ă</w:t>
      </w:r>
      <w:r w:rsidRPr="001A1AA8">
        <w:rPr>
          <w:rFonts w:cs="Arial"/>
          <w:color w:val="000000" w:themeColor="text1"/>
          <w:lang w:val="ro-RO"/>
        </w:rPr>
        <w:t>tre Comisia European</w:t>
      </w:r>
      <w:r>
        <w:rPr>
          <w:rFonts w:cs="Arial"/>
          <w:color w:val="000000" w:themeColor="text1"/>
          <w:lang w:val="ro-RO"/>
        </w:rPr>
        <w:t>ă</w:t>
      </w:r>
      <w:r w:rsidRPr="001A1AA8">
        <w:rPr>
          <w:rFonts w:cs="Arial"/>
          <w:color w:val="000000" w:themeColor="text1"/>
          <w:lang w:val="ro-RO"/>
        </w:rPr>
        <w:t xml:space="preserve"> </w:t>
      </w:r>
      <w:r>
        <w:rPr>
          <w:rFonts w:cs="Arial"/>
          <w:color w:val="000000" w:themeColor="text1"/>
          <w:lang w:val="ro-RO"/>
        </w:rPr>
        <w:t>î</w:t>
      </w:r>
      <w:r w:rsidRPr="001A1AA8">
        <w:rPr>
          <w:rFonts w:cs="Arial"/>
          <w:color w:val="000000" w:themeColor="text1"/>
          <w:lang w:val="ro-RO"/>
        </w:rPr>
        <w:t xml:space="preserve">n </w:t>
      </w:r>
      <w:r w:rsidRPr="001A1AA8">
        <w:rPr>
          <w:rFonts w:cs="Arial"/>
          <w:i/>
          <w:color w:val="000000" w:themeColor="text1"/>
          <w:lang w:val="ro-RO"/>
        </w:rPr>
        <w:t xml:space="preserve">Guide </w:t>
      </w:r>
    </w:p>
    <w:p w14:paraId="414BB3B7" w14:textId="5C4F9CDA" w:rsidR="001A1AA8" w:rsidRPr="00FA0CCC" w:rsidRDefault="001A1AA8" w:rsidP="006862BC">
      <w:pPr>
        <w:spacing w:line="360" w:lineRule="auto"/>
        <w:rPr>
          <w:rFonts w:cs="Arial"/>
          <w:color w:val="000000" w:themeColor="text1"/>
        </w:rPr>
      </w:pPr>
      <w:r w:rsidRPr="00FA0CCC">
        <w:rPr>
          <w:rFonts w:cs="Arial"/>
          <w:i/>
          <w:color w:val="000000" w:themeColor="text1"/>
        </w:rPr>
        <w:t>to Cost-Benefit Analysis of Investment Projects Economic appraisal tool for Cohesion Policy 20</w:t>
      </w:r>
      <w:r w:rsidR="00B12370">
        <w:rPr>
          <w:rFonts w:cs="Arial"/>
          <w:i/>
          <w:color w:val="000000" w:themeColor="text1"/>
        </w:rPr>
        <w:t>21</w:t>
      </w:r>
      <w:r w:rsidRPr="00FA0CCC">
        <w:rPr>
          <w:rFonts w:cs="Arial"/>
          <w:i/>
          <w:color w:val="000000" w:themeColor="text1"/>
        </w:rPr>
        <w:t>-202</w:t>
      </w:r>
      <w:r w:rsidR="00B12370">
        <w:rPr>
          <w:rFonts w:cs="Arial"/>
          <w:i/>
          <w:color w:val="000000" w:themeColor="text1"/>
        </w:rPr>
        <w:t>7</w:t>
      </w:r>
      <w:r w:rsidRPr="00FA0CCC">
        <w:rPr>
          <w:rFonts w:cs="Arial"/>
          <w:color w:val="000000" w:themeColor="text1"/>
        </w:rPr>
        <w:t>, pentru fiecare an aferent perioadei 20</w:t>
      </w:r>
      <w:r w:rsidR="00B12370">
        <w:rPr>
          <w:rFonts w:cs="Arial"/>
          <w:color w:val="000000" w:themeColor="text1"/>
        </w:rPr>
        <w:t>21</w:t>
      </w:r>
      <w:r w:rsidRPr="00FA0CCC">
        <w:rPr>
          <w:rFonts w:cs="Arial"/>
          <w:color w:val="000000" w:themeColor="text1"/>
        </w:rPr>
        <w:t>-202</w:t>
      </w:r>
      <w:r w:rsidR="00B12370">
        <w:rPr>
          <w:rFonts w:cs="Arial"/>
          <w:color w:val="000000" w:themeColor="text1"/>
        </w:rPr>
        <w:t>7</w:t>
      </w:r>
      <w:r w:rsidRPr="00FA0CCC">
        <w:rPr>
          <w:rFonts w:cs="Arial"/>
          <w:color w:val="000000" w:themeColor="text1"/>
        </w:rPr>
        <w:t xml:space="preserve"> pentru contractele de achiziție publică finanțate din fonduri europene nerambursabile;</w:t>
      </w:r>
    </w:p>
    <w:p w14:paraId="25347949" w14:textId="60485DE7" w:rsidR="001A1AA8" w:rsidRPr="007F6C5F" w:rsidRDefault="007D071A" w:rsidP="006862BC">
      <w:pPr>
        <w:pStyle w:val="ListParagraph"/>
        <w:numPr>
          <w:ilvl w:val="0"/>
          <w:numId w:val="37"/>
        </w:numPr>
        <w:spacing w:line="360" w:lineRule="auto"/>
        <w:ind w:left="709" w:firstLine="425"/>
        <w:rPr>
          <w:rFonts w:cs="Arial"/>
          <w:color w:val="000000" w:themeColor="text1"/>
          <w:lang w:val="it-IT"/>
        </w:rPr>
      </w:pPr>
      <w:r>
        <w:rPr>
          <w:rFonts w:cs="Arial"/>
          <w:color w:val="000000" w:themeColor="text1"/>
          <w:lang w:val="ro-RO"/>
        </w:rPr>
        <w:t>razboiul</w:t>
      </w:r>
      <w:r w:rsidR="001A1AA8">
        <w:rPr>
          <w:rFonts w:cs="Arial"/>
          <w:color w:val="000000" w:themeColor="text1"/>
          <w:lang w:val="ro-RO"/>
        </w:rPr>
        <w:t xml:space="preserve"> și riscurile financiare ce pot urma acestei perioade;</w:t>
      </w:r>
    </w:p>
    <w:p w14:paraId="1050C860" w14:textId="40404BA7" w:rsidR="00E45483" w:rsidRPr="007D071A" w:rsidRDefault="001A1AA8" w:rsidP="00AF1395">
      <w:pPr>
        <w:pStyle w:val="ListParagraph"/>
        <w:numPr>
          <w:ilvl w:val="0"/>
          <w:numId w:val="37"/>
        </w:numPr>
        <w:spacing w:line="360" w:lineRule="auto"/>
        <w:ind w:left="709" w:firstLine="425"/>
        <w:rPr>
          <w:rFonts w:cs="Arial"/>
          <w:color w:val="000000" w:themeColor="text1"/>
          <w:lang w:val="it-IT"/>
        </w:rPr>
      </w:pPr>
      <w:r>
        <w:rPr>
          <w:rFonts w:cs="Arial"/>
          <w:color w:val="000000" w:themeColor="text1"/>
          <w:lang w:val="ro-RO"/>
        </w:rPr>
        <w:t>considerarea cazului cel mai defa</w:t>
      </w:r>
      <w:r w:rsidR="006016C4">
        <w:rPr>
          <w:rFonts w:cs="Arial"/>
          <w:color w:val="000000" w:themeColor="text1"/>
          <w:lang w:val="ro-RO"/>
        </w:rPr>
        <w:t>v</w:t>
      </w:r>
      <w:r>
        <w:rPr>
          <w:rFonts w:cs="Arial"/>
          <w:color w:val="000000" w:themeColor="text1"/>
          <w:lang w:val="ro-RO"/>
        </w:rPr>
        <w:t>orabil.</w:t>
      </w:r>
    </w:p>
    <w:p w14:paraId="2BFD31A5" w14:textId="6AD534A0" w:rsidR="00122BB3" w:rsidRPr="00122BB3" w:rsidRDefault="00122BB3" w:rsidP="006862BC">
      <w:pPr>
        <w:spacing w:line="360" w:lineRule="auto"/>
        <w:ind w:firstLine="708"/>
        <w:jc w:val="both"/>
        <w:rPr>
          <w:rFonts w:cs="Arial"/>
          <w:lang w:val="it-IT"/>
        </w:rPr>
      </w:pPr>
      <w:r w:rsidRPr="00122BB3">
        <w:rPr>
          <w:rFonts w:cs="Arial"/>
          <w:lang w:val="it-IT"/>
        </w:rPr>
        <w:t>Ipoteze de calcul :</w:t>
      </w:r>
    </w:p>
    <w:p w14:paraId="2B664F66" w14:textId="21E39501" w:rsidR="00122BB3" w:rsidRPr="00122BB3" w:rsidRDefault="00122BB3" w:rsidP="006862BC">
      <w:pPr>
        <w:pStyle w:val="ListParagraph"/>
        <w:numPr>
          <w:ilvl w:val="0"/>
          <w:numId w:val="8"/>
        </w:numPr>
        <w:spacing w:line="360" w:lineRule="auto"/>
        <w:rPr>
          <w:rFonts w:cs="Arial"/>
          <w:lang w:val="it-IT"/>
        </w:rPr>
      </w:pPr>
      <w:r w:rsidRPr="00122BB3">
        <w:rPr>
          <w:rFonts w:cs="Arial"/>
          <w:lang w:val="it-IT"/>
        </w:rPr>
        <w:t>Aut</w:t>
      </w:r>
      <w:r w:rsidR="004D0741">
        <w:rPr>
          <w:rFonts w:cs="Arial"/>
          <w:lang w:val="it-IT"/>
        </w:rPr>
        <w:t xml:space="preserve">oritatea contractantă realizează </w:t>
      </w:r>
      <w:r w:rsidR="004B2C0C">
        <w:rPr>
          <w:rFonts w:cs="Arial"/>
          <w:lang w:val="it-IT"/>
        </w:rPr>
        <w:t>toate procedurile</w:t>
      </w:r>
      <w:r w:rsidRPr="00122BB3">
        <w:rPr>
          <w:rFonts w:cs="Arial"/>
          <w:lang w:val="it-IT"/>
        </w:rPr>
        <w:t xml:space="preserve"> necesar</w:t>
      </w:r>
      <w:r w:rsidR="004B2C0C">
        <w:rPr>
          <w:rFonts w:cs="Arial"/>
          <w:lang w:val="it-IT"/>
        </w:rPr>
        <w:t>e</w:t>
      </w:r>
      <w:r w:rsidRPr="00122BB3">
        <w:rPr>
          <w:rFonts w:cs="Arial"/>
          <w:lang w:val="it-IT"/>
        </w:rPr>
        <w:t xml:space="preserve"> pentr</w:t>
      </w:r>
      <w:r w:rsidR="004D0741">
        <w:rPr>
          <w:rFonts w:cs="Arial"/>
          <w:lang w:val="it-IT"/>
        </w:rPr>
        <w:t>u obținerea licenț</w:t>
      </w:r>
      <w:r w:rsidRPr="00122BB3">
        <w:rPr>
          <w:rFonts w:cs="Arial"/>
          <w:lang w:val="it-IT"/>
        </w:rPr>
        <w:t>ei;</w:t>
      </w:r>
    </w:p>
    <w:p w14:paraId="26CB7737" w14:textId="028A177D" w:rsidR="007D071A" w:rsidRPr="00EF7F6D" w:rsidRDefault="004D0741" w:rsidP="004F2D18">
      <w:pPr>
        <w:pStyle w:val="ListParagraph"/>
        <w:numPr>
          <w:ilvl w:val="0"/>
          <w:numId w:val="8"/>
        </w:numPr>
        <w:spacing w:after="160" w:line="360" w:lineRule="auto"/>
        <w:rPr>
          <w:rFonts w:cs="Arial"/>
          <w:lang w:val="it-IT"/>
        </w:rPr>
      </w:pPr>
      <w:r w:rsidRPr="00EF7F6D">
        <w:rPr>
          <w:rFonts w:cs="Arial"/>
          <w:lang w:val="it-IT"/>
        </w:rPr>
        <w:t>Autoritatea contractantă</w:t>
      </w:r>
      <w:r w:rsidR="00122BB3" w:rsidRPr="00EF7F6D">
        <w:rPr>
          <w:rFonts w:cs="Arial"/>
          <w:lang w:val="it-IT"/>
        </w:rPr>
        <w:t xml:space="preserve"> dispu</w:t>
      </w:r>
      <w:r w:rsidRPr="00EF7F6D">
        <w:rPr>
          <w:rFonts w:cs="Arial"/>
          <w:lang w:val="it-IT"/>
        </w:rPr>
        <w:t>ne de fondurile necesare realizării investițiilor în utilaje ș</w:t>
      </w:r>
      <w:r w:rsidR="00122BB3" w:rsidRPr="00EF7F6D">
        <w:rPr>
          <w:rFonts w:cs="Arial"/>
          <w:lang w:val="it-IT"/>
        </w:rPr>
        <w:t>i echipamente de lucru.</w:t>
      </w:r>
    </w:p>
    <w:p w14:paraId="5278B077" w14:textId="12F9E51B" w:rsidR="00122BB3" w:rsidRPr="00801248" w:rsidRDefault="004D0741" w:rsidP="004B37BD">
      <w:pPr>
        <w:spacing w:after="160"/>
        <w:ind w:firstLine="360"/>
        <w:rPr>
          <w:rFonts w:cs="Arial"/>
          <w:b/>
          <w:i/>
          <w:lang w:val="it-IT"/>
        </w:rPr>
      </w:pPr>
      <w:r w:rsidRPr="00C332D6">
        <w:rPr>
          <w:rFonts w:cs="Arial"/>
          <w:b/>
          <w:i/>
          <w:lang w:val="it-IT"/>
        </w:rPr>
        <w:t>Situaț</w:t>
      </w:r>
      <w:r w:rsidR="00122BB3" w:rsidRPr="00C332D6">
        <w:rPr>
          <w:rFonts w:cs="Arial"/>
          <w:b/>
          <w:i/>
          <w:lang w:val="it-IT"/>
        </w:rPr>
        <w:t>ie 2 – Delegare</w:t>
      </w:r>
      <w:r w:rsidR="00C712B5" w:rsidRPr="00C332D6">
        <w:rPr>
          <w:rFonts w:cs="Arial"/>
          <w:b/>
          <w:i/>
          <w:lang w:val="it-IT"/>
        </w:rPr>
        <w:t>a</w:t>
      </w:r>
      <w:r w:rsidR="00122BB3" w:rsidRPr="00C332D6">
        <w:rPr>
          <w:rFonts w:cs="Arial"/>
          <w:b/>
          <w:i/>
          <w:lang w:val="it-IT"/>
        </w:rPr>
        <w:t xml:space="preserve"> gestiunii sistemului de iluminat public c</w:t>
      </w:r>
      <w:r w:rsidR="005C5579" w:rsidRPr="00C332D6">
        <w:rPr>
          <w:rFonts w:cs="Arial"/>
          <w:b/>
          <w:i/>
          <w:lang w:val="it-IT"/>
        </w:rPr>
        <w:t>ă</w:t>
      </w:r>
      <w:r w:rsidR="00122BB3" w:rsidRPr="00C332D6">
        <w:rPr>
          <w:rFonts w:cs="Arial"/>
          <w:b/>
          <w:i/>
          <w:lang w:val="it-IT"/>
        </w:rPr>
        <w:t>tre un operator</w:t>
      </w:r>
      <w:r w:rsidR="00122BB3" w:rsidRPr="00801248">
        <w:rPr>
          <w:rFonts w:cs="Arial"/>
          <w:b/>
          <w:i/>
          <w:lang w:val="it-IT"/>
        </w:rPr>
        <w:t xml:space="preserve"> </w:t>
      </w:r>
    </w:p>
    <w:p w14:paraId="28314960" w14:textId="129083F6" w:rsidR="004B2C0C" w:rsidRDefault="004B2C0C" w:rsidP="004B37BD">
      <w:pPr>
        <w:spacing w:line="276" w:lineRule="auto"/>
        <w:ind w:firstLine="360"/>
        <w:rPr>
          <w:rFonts w:cs="Arial"/>
          <w:lang w:val="it-IT"/>
        </w:rPr>
      </w:pPr>
      <w:r w:rsidRPr="004B2C0C">
        <w:rPr>
          <w:rFonts w:cs="Arial"/>
          <w:lang w:val="it-IT"/>
        </w:rPr>
        <w:t>Analiza costurilor:</w:t>
      </w:r>
    </w:p>
    <w:p w14:paraId="4D2331CF" w14:textId="77777777" w:rsidR="00CC634E" w:rsidRDefault="00CC634E" w:rsidP="004B37BD">
      <w:pPr>
        <w:spacing w:line="276" w:lineRule="auto"/>
        <w:ind w:firstLine="360"/>
        <w:rPr>
          <w:rFonts w:cs="Arial"/>
          <w:lang w:val="it-IT"/>
        </w:rPr>
      </w:pPr>
    </w:p>
    <w:p w14:paraId="76112EAD" w14:textId="69B00927" w:rsidR="004E0222" w:rsidRPr="00BC58DA" w:rsidRDefault="00CC634E" w:rsidP="004B37BD">
      <w:pPr>
        <w:spacing w:line="276" w:lineRule="auto"/>
        <w:ind w:firstLine="360"/>
        <w:rPr>
          <w:rFonts w:cs="Arial"/>
          <w:b/>
          <w:bCs/>
          <w:lang w:val="it-IT"/>
        </w:rPr>
      </w:pPr>
      <w:r w:rsidRPr="00BC58DA">
        <w:rPr>
          <w:rFonts w:cs="Arial"/>
          <w:b/>
          <w:bCs/>
          <w:lang w:val="it-IT"/>
        </w:rPr>
        <w:t xml:space="preserve">Costuri pe </w:t>
      </w:r>
      <w:r w:rsidR="007F7903">
        <w:rPr>
          <w:rFonts w:cs="Arial"/>
          <w:b/>
          <w:bCs/>
          <w:lang w:val="it-IT"/>
        </w:rPr>
        <w:t>3</w:t>
      </w:r>
      <w:r w:rsidRPr="00BC58DA">
        <w:rPr>
          <w:rFonts w:cs="Arial"/>
          <w:b/>
          <w:bCs/>
          <w:lang w:val="it-IT"/>
        </w:rPr>
        <w:t xml:space="preserve"> ani</w:t>
      </w:r>
    </w:p>
    <w:tbl>
      <w:tblPr>
        <w:tblW w:w="10040" w:type="dxa"/>
        <w:jc w:val="center"/>
        <w:tblLook w:val="04A0" w:firstRow="1" w:lastRow="0" w:firstColumn="1" w:lastColumn="0" w:noHBand="0" w:noVBand="1"/>
      </w:tblPr>
      <w:tblGrid>
        <w:gridCol w:w="350"/>
        <w:gridCol w:w="6820"/>
        <w:gridCol w:w="2870"/>
      </w:tblGrid>
      <w:tr w:rsidR="007D071A" w:rsidRPr="007D071A" w14:paraId="6ED919F9" w14:textId="77777777" w:rsidTr="007D071A">
        <w:trPr>
          <w:trHeight w:val="375"/>
          <w:jc w:val="center"/>
        </w:trPr>
        <w:tc>
          <w:tcPr>
            <w:tcW w:w="1004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B6F1081" w14:textId="77777777" w:rsidR="007D071A" w:rsidRPr="007D071A" w:rsidRDefault="007D071A" w:rsidP="007D071A">
            <w:pPr>
              <w:spacing w:line="240" w:lineRule="auto"/>
              <w:jc w:val="center"/>
              <w:rPr>
                <w:rFonts w:eastAsia="Times New Roman" w:cs="Arial"/>
                <w:b/>
                <w:bCs/>
                <w:color w:val="000000"/>
                <w:sz w:val="28"/>
                <w:szCs w:val="28"/>
                <w:lang w:val="en-US"/>
              </w:rPr>
            </w:pPr>
            <w:r w:rsidRPr="007D071A">
              <w:rPr>
                <w:rFonts w:eastAsia="Times New Roman" w:cs="Arial"/>
                <w:b/>
                <w:bCs/>
                <w:color w:val="000000"/>
                <w:sz w:val="28"/>
                <w:szCs w:val="28"/>
                <w:lang w:val="en-US"/>
              </w:rPr>
              <w:t>ESTIMAREA COSTURILOR DE  DELEGARE A GESTIUNII</w:t>
            </w:r>
          </w:p>
        </w:tc>
      </w:tr>
      <w:tr w:rsidR="007D071A" w:rsidRPr="007D071A" w14:paraId="5CBBA00F" w14:textId="77777777" w:rsidTr="007D071A">
        <w:trPr>
          <w:trHeight w:val="600"/>
          <w:jc w:val="center"/>
        </w:trPr>
        <w:tc>
          <w:tcPr>
            <w:tcW w:w="279" w:type="dxa"/>
            <w:tcBorders>
              <w:top w:val="nil"/>
              <w:left w:val="single" w:sz="8" w:space="0" w:color="auto"/>
              <w:bottom w:val="single" w:sz="4" w:space="0" w:color="auto"/>
              <w:right w:val="single" w:sz="4" w:space="0" w:color="auto"/>
            </w:tcBorders>
            <w:shd w:val="clear" w:color="auto" w:fill="auto"/>
            <w:noWrap/>
            <w:vAlign w:val="center"/>
            <w:hideMark/>
          </w:tcPr>
          <w:p w14:paraId="19C66211" w14:textId="77777777" w:rsidR="007D071A" w:rsidRPr="007D071A" w:rsidRDefault="007D071A" w:rsidP="007D071A">
            <w:pPr>
              <w:spacing w:line="240" w:lineRule="auto"/>
              <w:jc w:val="center"/>
              <w:rPr>
                <w:rFonts w:eastAsia="Times New Roman" w:cs="Arial"/>
                <w:color w:val="000000"/>
                <w:szCs w:val="24"/>
                <w:lang w:val="en-US"/>
              </w:rPr>
            </w:pPr>
            <w:r w:rsidRPr="007D071A">
              <w:rPr>
                <w:rFonts w:eastAsia="Times New Roman" w:cs="Arial"/>
                <w:color w:val="000000"/>
                <w:szCs w:val="24"/>
                <w:lang w:val="en-US"/>
              </w:rPr>
              <w:t>1</w:t>
            </w:r>
          </w:p>
        </w:tc>
        <w:tc>
          <w:tcPr>
            <w:tcW w:w="6820" w:type="dxa"/>
            <w:tcBorders>
              <w:top w:val="nil"/>
              <w:left w:val="nil"/>
              <w:bottom w:val="single" w:sz="4" w:space="0" w:color="auto"/>
              <w:right w:val="single" w:sz="4" w:space="0" w:color="auto"/>
            </w:tcBorders>
            <w:shd w:val="clear" w:color="auto" w:fill="auto"/>
            <w:vAlign w:val="bottom"/>
            <w:hideMark/>
          </w:tcPr>
          <w:p w14:paraId="6AACDC59" w14:textId="77777777" w:rsidR="007D071A" w:rsidRPr="007D071A" w:rsidRDefault="007D071A" w:rsidP="007D071A">
            <w:pPr>
              <w:spacing w:line="240" w:lineRule="auto"/>
              <w:rPr>
                <w:rFonts w:eastAsia="Times New Roman" w:cs="Arial"/>
                <w:color w:val="000000"/>
                <w:szCs w:val="24"/>
                <w:lang w:val="en-US"/>
              </w:rPr>
            </w:pPr>
            <w:r w:rsidRPr="007D071A">
              <w:rPr>
                <w:rFonts w:eastAsia="Times New Roman" w:cs="Arial"/>
                <w:color w:val="000000"/>
                <w:szCs w:val="24"/>
                <w:lang w:val="en-US"/>
              </w:rPr>
              <w:t xml:space="preserve">Intretinerea si mentinerea sistemului de iluminat public reabilitat pe perioada celor 3 ani </w:t>
            </w:r>
          </w:p>
        </w:tc>
        <w:tc>
          <w:tcPr>
            <w:tcW w:w="2941" w:type="dxa"/>
            <w:tcBorders>
              <w:top w:val="nil"/>
              <w:left w:val="nil"/>
              <w:bottom w:val="single" w:sz="4" w:space="0" w:color="auto"/>
              <w:right w:val="single" w:sz="8" w:space="0" w:color="auto"/>
            </w:tcBorders>
            <w:shd w:val="clear" w:color="auto" w:fill="auto"/>
            <w:vAlign w:val="center"/>
            <w:hideMark/>
          </w:tcPr>
          <w:p w14:paraId="048E28B0" w14:textId="77777777" w:rsidR="007D071A" w:rsidRPr="007D071A" w:rsidRDefault="007D071A" w:rsidP="007D071A">
            <w:pPr>
              <w:spacing w:line="240" w:lineRule="auto"/>
              <w:jc w:val="center"/>
              <w:rPr>
                <w:rFonts w:eastAsia="Times New Roman" w:cs="Arial"/>
                <w:szCs w:val="24"/>
                <w:lang w:val="en-US"/>
              </w:rPr>
            </w:pPr>
            <w:r w:rsidRPr="007D071A">
              <w:rPr>
                <w:rFonts w:eastAsia="Times New Roman" w:cs="Arial"/>
                <w:szCs w:val="24"/>
                <w:lang w:val="en-US"/>
              </w:rPr>
              <w:t>6.822.129,91 lei</w:t>
            </w:r>
          </w:p>
        </w:tc>
      </w:tr>
      <w:tr w:rsidR="007D071A" w:rsidRPr="007D071A" w14:paraId="7E39FF1C" w14:textId="77777777" w:rsidTr="007D071A">
        <w:trPr>
          <w:trHeight w:val="300"/>
          <w:jc w:val="center"/>
        </w:trPr>
        <w:tc>
          <w:tcPr>
            <w:tcW w:w="279" w:type="dxa"/>
            <w:tcBorders>
              <w:top w:val="nil"/>
              <w:left w:val="single" w:sz="8" w:space="0" w:color="auto"/>
              <w:bottom w:val="nil"/>
              <w:right w:val="single" w:sz="4" w:space="0" w:color="auto"/>
            </w:tcBorders>
            <w:shd w:val="clear" w:color="auto" w:fill="auto"/>
            <w:noWrap/>
            <w:vAlign w:val="center"/>
            <w:hideMark/>
          </w:tcPr>
          <w:p w14:paraId="24F83B2A" w14:textId="77777777" w:rsidR="007D071A" w:rsidRPr="007D071A" w:rsidRDefault="007D071A" w:rsidP="007D071A">
            <w:pPr>
              <w:spacing w:line="240" w:lineRule="auto"/>
              <w:jc w:val="center"/>
              <w:rPr>
                <w:rFonts w:eastAsia="Times New Roman" w:cs="Arial"/>
                <w:color w:val="000000"/>
                <w:szCs w:val="24"/>
                <w:lang w:val="en-US"/>
              </w:rPr>
            </w:pPr>
            <w:r w:rsidRPr="007D071A">
              <w:rPr>
                <w:rFonts w:eastAsia="Times New Roman" w:cs="Arial"/>
                <w:color w:val="000000"/>
                <w:szCs w:val="24"/>
                <w:lang w:val="en-US"/>
              </w:rPr>
              <w:t>2</w:t>
            </w:r>
          </w:p>
        </w:tc>
        <w:tc>
          <w:tcPr>
            <w:tcW w:w="6820" w:type="dxa"/>
            <w:tcBorders>
              <w:top w:val="nil"/>
              <w:left w:val="nil"/>
              <w:bottom w:val="nil"/>
              <w:right w:val="single" w:sz="4" w:space="0" w:color="auto"/>
            </w:tcBorders>
            <w:shd w:val="clear" w:color="auto" w:fill="auto"/>
            <w:vAlign w:val="bottom"/>
            <w:hideMark/>
          </w:tcPr>
          <w:p w14:paraId="62027A52" w14:textId="77777777" w:rsidR="007D071A" w:rsidRPr="007D071A" w:rsidRDefault="007D071A" w:rsidP="007D071A">
            <w:pPr>
              <w:spacing w:line="240" w:lineRule="auto"/>
              <w:rPr>
                <w:rFonts w:eastAsia="Times New Roman" w:cs="Arial"/>
                <w:color w:val="000000"/>
                <w:szCs w:val="24"/>
                <w:lang w:val="en-US"/>
              </w:rPr>
            </w:pPr>
            <w:r w:rsidRPr="007D071A">
              <w:rPr>
                <w:rFonts w:eastAsia="Times New Roman" w:cs="Arial"/>
                <w:color w:val="000000"/>
                <w:szCs w:val="24"/>
                <w:lang w:val="en-US"/>
              </w:rPr>
              <w:t>Costuri interne proceduri / studii / proiecte/ avize / licentieri</w:t>
            </w:r>
          </w:p>
        </w:tc>
        <w:tc>
          <w:tcPr>
            <w:tcW w:w="2941" w:type="dxa"/>
            <w:tcBorders>
              <w:top w:val="nil"/>
              <w:left w:val="nil"/>
              <w:bottom w:val="nil"/>
              <w:right w:val="single" w:sz="8" w:space="0" w:color="auto"/>
            </w:tcBorders>
            <w:shd w:val="clear" w:color="auto" w:fill="auto"/>
            <w:vAlign w:val="center"/>
            <w:hideMark/>
          </w:tcPr>
          <w:p w14:paraId="141B813F" w14:textId="77777777" w:rsidR="007D071A" w:rsidRPr="007D071A" w:rsidRDefault="007D071A" w:rsidP="007D071A">
            <w:pPr>
              <w:spacing w:line="240" w:lineRule="auto"/>
              <w:jc w:val="center"/>
              <w:rPr>
                <w:rFonts w:eastAsia="Times New Roman" w:cs="Arial"/>
                <w:szCs w:val="24"/>
                <w:lang w:val="en-US"/>
              </w:rPr>
            </w:pPr>
            <w:r w:rsidRPr="007D071A">
              <w:rPr>
                <w:rFonts w:eastAsia="Times New Roman" w:cs="Arial"/>
                <w:szCs w:val="24"/>
                <w:lang w:val="en-US"/>
              </w:rPr>
              <w:t>260.000,00 lei</w:t>
            </w:r>
          </w:p>
        </w:tc>
      </w:tr>
      <w:tr w:rsidR="007D071A" w:rsidRPr="007D071A" w14:paraId="4F82998E" w14:textId="77777777" w:rsidTr="007D071A">
        <w:trPr>
          <w:trHeight w:val="300"/>
          <w:jc w:val="center"/>
        </w:trPr>
        <w:tc>
          <w:tcPr>
            <w:tcW w:w="27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1FCE257" w14:textId="77777777" w:rsidR="007D071A" w:rsidRPr="007D071A" w:rsidRDefault="007D071A" w:rsidP="007D071A">
            <w:pPr>
              <w:spacing w:line="240" w:lineRule="auto"/>
              <w:jc w:val="center"/>
              <w:rPr>
                <w:rFonts w:eastAsia="Times New Roman" w:cs="Arial"/>
                <w:color w:val="000000"/>
                <w:szCs w:val="24"/>
                <w:lang w:val="en-US"/>
              </w:rPr>
            </w:pPr>
            <w:r w:rsidRPr="007D071A">
              <w:rPr>
                <w:rFonts w:eastAsia="Times New Roman" w:cs="Arial"/>
                <w:color w:val="000000"/>
                <w:szCs w:val="24"/>
                <w:lang w:val="en-US"/>
              </w:rPr>
              <w:t>3</w:t>
            </w:r>
          </w:p>
        </w:tc>
        <w:tc>
          <w:tcPr>
            <w:tcW w:w="6820" w:type="dxa"/>
            <w:tcBorders>
              <w:top w:val="single" w:sz="4" w:space="0" w:color="auto"/>
              <w:left w:val="nil"/>
              <w:bottom w:val="single" w:sz="4" w:space="0" w:color="auto"/>
              <w:right w:val="single" w:sz="4" w:space="0" w:color="auto"/>
            </w:tcBorders>
            <w:shd w:val="clear" w:color="auto" w:fill="auto"/>
            <w:vAlign w:val="bottom"/>
            <w:hideMark/>
          </w:tcPr>
          <w:p w14:paraId="2D83DF2D" w14:textId="77777777" w:rsidR="007D071A" w:rsidRPr="007D071A" w:rsidRDefault="007D071A" w:rsidP="007D071A">
            <w:pPr>
              <w:spacing w:line="240" w:lineRule="auto"/>
              <w:rPr>
                <w:rFonts w:eastAsia="Times New Roman" w:cs="Arial"/>
                <w:color w:val="000000"/>
                <w:szCs w:val="24"/>
                <w:lang w:val="en-US"/>
              </w:rPr>
            </w:pPr>
            <w:r w:rsidRPr="007D071A">
              <w:rPr>
                <w:rFonts w:eastAsia="Times New Roman" w:cs="Arial"/>
                <w:color w:val="000000"/>
                <w:szCs w:val="24"/>
                <w:lang w:val="en-US"/>
              </w:rPr>
              <w:t>Investitii in sistemul de iluminat public pe perioada celor 3 ani</w:t>
            </w:r>
          </w:p>
        </w:tc>
        <w:tc>
          <w:tcPr>
            <w:tcW w:w="2941" w:type="dxa"/>
            <w:tcBorders>
              <w:top w:val="single" w:sz="4" w:space="0" w:color="auto"/>
              <w:left w:val="nil"/>
              <w:bottom w:val="single" w:sz="4" w:space="0" w:color="auto"/>
              <w:right w:val="single" w:sz="8" w:space="0" w:color="auto"/>
            </w:tcBorders>
            <w:shd w:val="clear" w:color="auto" w:fill="auto"/>
            <w:vAlign w:val="center"/>
            <w:hideMark/>
          </w:tcPr>
          <w:p w14:paraId="37158456" w14:textId="77777777" w:rsidR="007D071A" w:rsidRPr="007D071A" w:rsidRDefault="007D071A" w:rsidP="007D071A">
            <w:pPr>
              <w:spacing w:line="240" w:lineRule="auto"/>
              <w:jc w:val="center"/>
              <w:rPr>
                <w:rFonts w:eastAsia="Times New Roman" w:cs="Arial"/>
                <w:szCs w:val="24"/>
                <w:lang w:val="en-US"/>
              </w:rPr>
            </w:pPr>
            <w:r w:rsidRPr="007D071A">
              <w:rPr>
                <w:rFonts w:eastAsia="Times New Roman" w:cs="Arial"/>
                <w:szCs w:val="24"/>
                <w:lang w:val="en-US"/>
              </w:rPr>
              <w:t>2.600.000,00 lei</w:t>
            </w:r>
          </w:p>
        </w:tc>
      </w:tr>
      <w:tr w:rsidR="007D071A" w:rsidRPr="007D071A" w14:paraId="231E29FB" w14:textId="77777777" w:rsidTr="007D071A">
        <w:trPr>
          <w:trHeight w:val="330"/>
          <w:jc w:val="center"/>
        </w:trPr>
        <w:tc>
          <w:tcPr>
            <w:tcW w:w="279" w:type="dxa"/>
            <w:tcBorders>
              <w:top w:val="nil"/>
              <w:left w:val="single" w:sz="8" w:space="0" w:color="auto"/>
              <w:bottom w:val="single" w:sz="8" w:space="0" w:color="auto"/>
              <w:right w:val="single" w:sz="4" w:space="0" w:color="auto"/>
            </w:tcBorders>
            <w:shd w:val="clear" w:color="auto" w:fill="auto"/>
            <w:noWrap/>
            <w:vAlign w:val="bottom"/>
            <w:hideMark/>
          </w:tcPr>
          <w:p w14:paraId="6049ACE8" w14:textId="77777777" w:rsidR="007D071A" w:rsidRPr="007D071A" w:rsidRDefault="007D071A" w:rsidP="007D071A">
            <w:pPr>
              <w:spacing w:line="240" w:lineRule="auto"/>
              <w:jc w:val="center"/>
              <w:rPr>
                <w:rFonts w:eastAsia="Times New Roman" w:cs="Arial"/>
                <w:color w:val="000000"/>
                <w:szCs w:val="24"/>
                <w:lang w:val="en-US"/>
              </w:rPr>
            </w:pPr>
            <w:r w:rsidRPr="007D071A">
              <w:rPr>
                <w:rFonts w:eastAsia="Times New Roman" w:cs="Arial"/>
                <w:color w:val="000000"/>
                <w:szCs w:val="24"/>
                <w:lang w:val="en-US"/>
              </w:rPr>
              <w:t> </w:t>
            </w:r>
          </w:p>
        </w:tc>
        <w:tc>
          <w:tcPr>
            <w:tcW w:w="6820" w:type="dxa"/>
            <w:tcBorders>
              <w:top w:val="nil"/>
              <w:left w:val="nil"/>
              <w:bottom w:val="single" w:sz="8" w:space="0" w:color="auto"/>
              <w:right w:val="single" w:sz="4" w:space="0" w:color="auto"/>
            </w:tcBorders>
            <w:shd w:val="clear" w:color="auto" w:fill="auto"/>
            <w:noWrap/>
            <w:vAlign w:val="bottom"/>
            <w:hideMark/>
          </w:tcPr>
          <w:p w14:paraId="057B35B3" w14:textId="77777777" w:rsidR="007D071A" w:rsidRPr="007D071A" w:rsidRDefault="007D071A" w:rsidP="007D071A">
            <w:pPr>
              <w:spacing w:line="240" w:lineRule="auto"/>
              <w:jc w:val="center"/>
              <w:rPr>
                <w:rFonts w:eastAsia="Times New Roman" w:cs="Arial"/>
                <w:b/>
                <w:bCs/>
                <w:color w:val="000000"/>
                <w:szCs w:val="24"/>
                <w:lang w:val="en-US"/>
              </w:rPr>
            </w:pPr>
            <w:r w:rsidRPr="007D071A">
              <w:rPr>
                <w:rFonts w:eastAsia="Times New Roman" w:cs="Arial"/>
                <w:b/>
                <w:bCs/>
                <w:color w:val="000000"/>
                <w:szCs w:val="24"/>
                <w:lang w:val="en-US"/>
              </w:rPr>
              <w:t>Total :</w:t>
            </w:r>
          </w:p>
        </w:tc>
        <w:tc>
          <w:tcPr>
            <w:tcW w:w="2941" w:type="dxa"/>
            <w:tcBorders>
              <w:top w:val="nil"/>
              <w:left w:val="nil"/>
              <w:bottom w:val="single" w:sz="8" w:space="0" w:color="auto"/>
              <w:right w:val="single" w:sz="8" w:space="0" w:color="auto"/>
            </w:tcBorders>
            <w:shd w:val="clear" w:color="auto" w:fill="auto"/>
            <w:vAlign w:val="center"/>
            <w:hideMark/>
          </w:tcPr>
          <w:p w14:paraId="62C7B957" w14:textId="77777777" w:rsidR="007D071A" w:rsidRPr="007D071A" w:rsidRDefault="007D071A" w:rsidP="007D071A">
            <w:pPr>
              <w:spacing w:line="240" w:lineRule="auto"/>
              <w:jc w:val="center"/>
              <w:rPr>
                <w:rFonts w:eastAsia="Times New Roman" w:cs="Arial"/>
                <w:b/>
                <w:bCs/>
                <w:szCs w:val="24"/>
                <w:lang w:val="en-US"/>
              </w:rPr>
            </w:pPr>
            <w:r w:rsidRPr="007D071A">
              <w:rPr>
                <w:rFonts w:eastAsia="Times New Roman" w:cs="Arial"/>
                <w:b/>
                <w:bCs/>
                <w:szCs w:val="24"/>
                <w:lang w:val="en-US"/>
              </w:rPr>
              <w:t>9.682.129,91 lei</w:t>
            </w:r>
          </w:p>
        </w:tc>
      </w:tr>
    </w:tbl>
    <w:p w14:paraId="5EED4209" w14:textId="77777777" w:rsidR="00AF1395" w:rsidRDefault="00AF1395" w:rsidP="007D071A">
      <w:pPr>
        <w:spacing w:line="240" w:lineRule="auto"/>
        <w:rPr>
          <w:rFonts w:cs="Arial"/>
          <w:lang w:val="it-IT"/>
        </w:rPr>
      </w:pPr>
    </w:p>
    <w:p w14:paraId="03661E6B" w14:textId="77777777" w:rsidR="00B12370" w:rsidRDefault="00B12370" w:rsidP="00122BB3">
      <w:pPr>
        <w:spacing w:line="240" w:lineRule="auto"/>
        <w:rPr>
          <w:rFonts w:cs="Arial"/>
          <w:lang w:val="it-IT"/>
        </w:rPr>
      </w:pPr>
    </w:p>
    <w:tbl>
      <w:tblPr>
        <w:tblW w:w="10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3223"/>
        <w:gridCol w:w="4144"/>
      </w:tblGrid>
      <w:tr w:rsidR="00122BB3" w:rsidRPr="00122BB3" w14:paraId="16049BF8" w14:textId="77777777" w:rsidTr="00C332D6">
        <w:trPr>
          <w:trHeight w:val="303"/>
          <w:jc w:val="center"/>
        </w:trPr>
        <w:tc>
          <w:tcPr>
            <w:tcW w:w="3126" w:type="dxa"/>
            <w:shd w:val="clear" w:color="auto" w:fill="auto"/>
          </w:tcPr>
          <w:p w14:paraId="033BEE19" w14:textId="77777777" w:rsidR="00122BB3" w:rsidRPr="00801248" w:rsidRDefault="00122BB3" w:rsidP="00C40512">
            <w:pPr>
              <w:spacing w:line="276" w:lineRule="auto"/>
              <w:jc w:val="center"/>
              <w:rPr>
                <w:rFonts w:cs="Arial"/>
                <w:b/>
                <w:lang w:val="it-IT"/>
              </w:rPr>
            </w:pPr>
            <w:r w:rsidRPr="00801248">
              <w:rPr>
                <w:rFonts w:cs="Arial"/>
                <w:b/>
                <w:lang w:val="it-IT"/>
              </w:rPr>
              <w:t>Criteriu</w:t>
            </w:r>
          </w:p>
        </w:tc>
        <w:tc>
          <w:tcPr>
            <w:tcW w:w="3223" w:type="dxa"/>
            <w:shd w:val="clear" w:color="auto" w:fill="auto"/>
          </w:tcPr>
          <w:p w14:paraId="2D29E543" w14:textId="77777777" w:rsidR="00122BB3" w:rsidRPr="00801248" w:rsidRDefault="00122BB3" w:rsidP="00C40512">
            <w:pPr>
              <w:spacing w:line="276" w:lineRule="auto"/>
              <w:jc w:val="center"/>
              <w:rPr>
                <w:rFonts w:cs="Arial"/>
                <w:b/>
                <w:lang w:val="it-IT"/>
              </w:rPr>
            </w:pPr>
            <w:r w:rsidRPr="00801248">
              <w:rPr>
                <w:rFonts w:cs="Arial"/>
                <w:b/>
                <w:lang w:val="it-IT"/>
              </w:rPr>
              <w:t>Gestiune Delegata</w:t>
            </w:r>
          </w:p>
        </w:tc>
        <w:tc>
          <w:tcPr>
            <w:tcW w:w="4144" w:type="dxa"/>
            <w:shd w:val="clear" w:color="auto" w:fill="auto"/>
          </w:tcPr>
          <w:p w14:paraId="3B4D0D50" w14:textId="77777777" w:rsidR="00122BB3" w:rsidRPr="00801248" w:rsidRDefault="00122BB3" w:rsidP="00C40512">
            <w:pPr>
              <w:spacing w:line="276" w:lineRule="auto"/>
              <w:jc w:val="center"/>
              <w:rPr>
                <w:rFonts w:cs="Arial"/>
                <w:b/>
                <w:lang w:val="it-IT"/>
              </w:rPr>
            </w:pPr>
            <w:r w:rsidRPr="00801248">
              <w:rPr>
                <w:rFonts w:cs="Arial"/>
                <w:b/>
                <w:lang w:val="it-IT"/>
              </w:rPr>
              <w:t>Gestiune Directa</w:t>
            </w:r>
          </w:p>
        </w:tc>
      </w:tr>
      <w:tr w:rsidR="00122BB3" w:rsidRPr="00122BB3" w14:paraId="1794E5CD" w14:textId="77777777" w:rsidTr="00C332D6">
        <w:trPr>
          <w:trHeight w:val="163"/>
          <w:jc w:val="center"/>
        </w:trPr>
        <w:tc>
          <w:tcPr>
            <w:tcW w:w="3126" w:type="dxa"/>
            <w:shd w:val="clear" w:color="auto" w:fill="auto"/>
          </w:tcPr>
          <w:p w14:paraId="49E02DC5" w14:textId="77777777" w:rsidR="00122BB3" w:rsidRPr="00801248" w:rsidRDefault="00122BB3" w:rsidP="00C40512">
            <w:pPr>
              <w:spacing w:line="276" w:lineRule="auto"/>
              <w:jc w:val="center"/>
              <w:rPr>
                <w:rFonts w:cs="Arial"/>
                <w:lang w:val="it-IT"/>
              </w:rPr>
            </w:pPr>
            <w:r w:rsidRPr="00801248">
              <w:rPr>
                <w:rFonts w:cs="Arial"/>
                <w:lang w:val="it-IT"/>
              </w:rPr>
              <w:t>Economic</w:t>
            </w:r>
          </w:p>
        </w:tc>
        <w:tc>
          <w:tcPr>
            <w:tcW w:w="3223" w:type="dxa"/>
            <w:shd w:val="clear" w:color="auto" w:fill="auto"/>
          </w:tcPr>
          <w:p w14:paraId="3CB5AECD" w14:textId="63A390EB" w:rsidR="00B12370" w:rsidRPr="004E0222" w:rsidRDefault="00122BB3" w:rsidP="00673B30">
            <w:pPr>
              <w:spacing w:line="276" w:lineRule="auto"/>
              <w:jc w:val="center"/>
              <w:rPr>
                <w:rFonts w:eastAsia="Times New Roman" w:cs="Arial"/>
                <w:b/>
                <w:bCs/>
                <w:szCs w:val="24"/>
                <w:lang w:eastAsia="ro-RO"/>
              </w:rPr>
            </w:pPr>
            <w:r w:rsidRPr="00801248">
              <w:rPr>
                <w:rFonts w:cs="Arial"/>
                <w:lang w:val="it-IT"/>
              </w:rPr>
              <w:t xml:space="preserve">costul serviciului </w:t>
            </w:r>
            <w:r w:rsidR="00673B30">
              <w:rPr>
                <w:rFonts w:cs="Arial"/>
                <w:lang w:val="it-IT"/>
              </w:rPr>
              <w:t>pentru urmatorii</w:t>
            </w:r>
            <w:r w:rsidRPr="00801248">
              <w:rPr>
                <w:rFonts w:cs="Arial"/>
                <w:lang w:val="it-IT"/>
              </w:rPr>
              <w:t xml:space="preserve"> </w:t>
            </w:r>
            <w:r w:rsidR="007F7903">
              <w:rPr>
                <w:rFonts w:cs="Arial"/>
                <w:lang w:val="it-IT"/>
              </w:rPr>
              <w:t>3</w:t>
            </w:r>
            <w:r w:rsidRPr="00801248">
              <w:rPr>
                <w:rFonts w:cs="Arial"/>
                <w:lang w:val="it-IT"/>
              </w:rPr>
              <w:t xml:space="preserve"> ani în varianta delegării serviciului                   </w:t>
            </w:r>
            <w:r w:rsidR="009F23F7" w:rsidRPr="00801248">
              <w:rPr>
                <w:rFonts w:cs="Arial"/>
                <w:lang w:val="it-IT"/>
              </w:rPr>
              <w:t xml:space="preserve"> </w:t>
            </w:r>
          </w:p>
          <w:p w14:paraId="3848ACA4" w14:textId="241DF7F4" w:rsidR="00122BB3" w:rsidRPr="00B12370" w:rsidRDefault="007D071A" w:rsidP="00B12370">
            <w:pPr>
              <w:jc w:val="center"/>
              <w:rPr>
                <w:rFonts w:cs="Arial"/>
                <w:b/>
                <w:bCs/>
              </w:rPr>
            </w:pPr>
            <w:r>
              <w:rPr>
                <w:rFonts w:eastAsia="Times New Roman" w:cs="Arial"/>
                <w:b/>
                <w:bCs/>
                <w:szCs w:val="24"/>
                <w:lang w:val="en-US"/>
              </w:rPr>
              <w:t>9</w:t>
            </w:r>
            <w:r w:rsidR="008D4A83" w:rsidRPr="008D4A83">
              <w:rPr>
                <w:rFonts w:eastAsia="Times New Roman" w:cs="Arial"/>
                <w:b/>
                <w:bCs/>
                <w:szCs w:val="24"/>
                <w:lang w:val="en-US"/>
              </w:rPr>
              <w:t>.</w:t>
            </w:r>
            <w:r>
              <w:rPr>
                <w:rFonts w:eastAsia="Times New Roman" w:cs="Arial"/>
                <w:b/>
                <w:bCs/>
                <w:szCs w:val="24"/>
                <w:lang w:val="en-US"/>
              </w:rPr>
              <w:t>682</w:t>
            </w:r>
            <w:r w:rsidR="008D4A83" w:rsidRPr="008D4A83">
              <w:rPr>
                <w:rFonts w:eastAsia="Times New Roman" w:cs="Arial"/>
                <w:b/>
                <w:bCs/>
                <w:szCs w:val="24"/>
                <w:lang w:val="en-US"/>
              </w:rPr>
              <w:t>.</w:t>
            </w:r>
            <w:r>
              <w:rPr>
                <w:rFonts w:eastAsia="Times New Roman" w:cs="Arial"/>
                <w:b/>
                <w:bCs/>
                <w:szCs w:val="24"/>
                <w:lang w:val="en-US"/>
              </w:rPr>
              <w:t>129</w:t>
            </w:r>
            <w:r w:rsidR="008D4A83" w:rsidRPr="008D4A83">
              <w:rPr>
                <w:rFonts w:eastAsia="Times New Roman" w:cs="Arial"/>
                <w:b/>
                <w:bCs/>
                <w:szCs w:val="24"/>
                <w:lang w:val="en-US"/>
              </w:rPr>
              <w:t>,</w:t>
            </w:r>
            <w:r>
              <w:rPr>
                <w:rFonts w:eastAsia="Times New Roman" w:cs="Arial"/>
                <w:b/>
                <w:bCs/>
                <w:szCs w:val="24"/>
                <w:lang w:val="en-US"/>
              </w:rPr>
              <w:t>91</w:t>
            </w:r>
            <w:r w:rsidR="00CC634E">
              <w:rPr>
                <w:rFonts w:cs="Arial"/>
                <w:b/>
                <w:bCs/>
              </w:rPr>
              <w:t xml:space="preserve"> lei</w:t>
            </w:r>
          </w:p>
        </w:tc>
        <w:tc>
          <w:tcPr>
            <w:tcW w:w="4144" w:type="dxa"/>
            <w:shd w:val="clear" w:color="auto" w:fill="auto"/>
          </w:tcPr>
          <w:p w14:paraId="5713F3C2" w14:textId="0CE6AE1C" w:rsidR="00122BB3" w:rsidRPr="00801248" w:rsidRDefault="00122BB3" w:rsidP="00C40512">
            <w:pPr>
              <w:spacing w:line="276" w:lineRule="auto"/>
              <w:jc w:val="center"/>
              <w:rPr>
                <w:rFonts w:cs="Arial"/>
                <w:lang w:val="it-IT"/>
              </w:rPr>
            </w:pPr>
            <w:r w:rsidRPr="00801248">
              <w:rPr>
                <w:rFonts w:cs="Arial"/>
                <w:lang w:val="it-IT"/>
              </w:rPr>
              <w:t xml:space="preserve">costul serviciului </w:t>
            </w:r>
            <w:r w:rsidR="00673B30">
              <w:rPr>
                <w:rFonts w:cs="Arial"/>
                <w:lang w:val="it-IT"/>
              </w:rPr>
              <w:t>pentru urmatorii</w:t>
            </w:r>
            <w:r w:rsidRPr="00801248">
              <w:rPr>
                <w:rFonts w:cs="Arial"/>
                <w:lang w:val="it-IT"/>
              </w:rPr>
              <w:t xml:space="preserve"> </w:t>
            </w:r>
            <w:r w:rsidR="007F7903">
              <w:rPr>
                <w:rFonts w:cs="Arial"/>
                <w:lang w:val="it-IT"/>
              </w:rPr>
              <w:t>3</w:t>
            </w:r>
            <w:r w:rsidR="00CC634E">
              <w:rPr>
                <w:rFonts w:cs="Arial"/>
                <w:lang w:val="it-IT"/>
              </w:rPr>
              <w:t xml:space="preserve"> </w:t>
            </w:r>
            <w:r w:rsidRPr="00801248">
              <w:rPr>
                <w:rFonts w:cs="Arial"/>
                <w:lang w:val="it-IT"/>
              </w:rPr>
              <w:t>ani în varianta administrării directe</w:t>
            </w:r>
          </w:p>
          <w:p w14:paraId="337B2DB2" w14:textId="39AA27D3" w:rsidR="00122BB3" w:rsidRPr="00801248" w:rsidRDefault="007D071A" w:rsidP="00C40512">
            <w:pPr>
              <w:spacing w:line="276" w:lineRule="auto"/>
              <w:jc w:val="center"/>
              <w:rPr>
                <w:rFonts w:cs="Arial"/>
                <w:lang w:val="it-IT"/>
              </w:rPr>
            </w:pPr>
            <w:r>
              <w:rPr>
                <w:rFonts w:eastAsia="Times New Roman" w:cs="Arial"/>
                <w:b/>
                <w:bCs/>
                <w:szCs w:val="24"/>
                <w:lang w:val="en-US"/>
              </w:rPr>
              <w:t>13</w:t>
            </w:r>
            <w:r w:rsidR="008D4A83" w:rsidRPr="008D4A83">
              <w:rPr>
                <w:rFonts w:eastAsia="Times New Roman" w:cs="Arial"/>
                <w:b/>
                <w:bCs/>
                <w:szCs w:val="24"/>
                <w:lang w:val="en-US"/>
              </w:rPr>
              <w:t>.</w:t>
            </w:r>
            <w:r>
              <w:rPr>
                <w:rFonts w:eastAsia="Times New Roman" w:cs="Arial"/>
                <w:b/>
                <w:bCs/>
                <w:szCs w:val="24"/>
                <w:lang w:val="en-US"/>
              </w:rPr>
              <w:t>583</w:t>
            </w:r>
            <w:r w:rsidR="008D4A83" w:rsidRPr="008D4A83">
              <w:rPr>
                <w:rFonts w:eastAsia="Times New Roman" w:cs="Arial"/>
                <w:b/>
                <w:bCs/>
                <w:szCs w:val="24"/>
                <w:lang w:val="en-US"/>
              </w:rPr>
              <w:t>.</w:t>
            </w:r>
            <w:r>
              <w:rPr>
                <w:rFonts w:eastAsia="Times New Roman" w:cs="Arial"/>
                <w:b/>
                <w:bCs/>
                <w:szCs w:val="24"/>
                <w:lang w:val="en-US"/>
              </w:rPr>
              <w:t>743</w:t>
            </w:r>
            <w:r w:rsidR="008D4A83" w:rsidRPr="008D4A83">
              <w:rPr>
                <w:rFonts w:eastAsia="Times New Roman" w:cs="Arial"/>
                <w:b/>
                <w:bCs/>
                <w:szCs w:val="24"/>
                <w:lang w:val="en-US"/>
              </w:rPr>
              <w:t>,</w:t>
            </w:r>
            <w:r>
              <w:rPr>
                <w:rFonts w:eastAsia="Times New Roman" w:cs="Arial"/>
                <w:b/>
                <w:bCs/>
                <w:szCs w:val="24"/>
                <w:lang w:val="en-US"/>
              </w:rPr>
              <w:t>38</w:t>
            </w:r>
            <w:r w:rsidR="00BE5503">
              <w:rPr>
                <w:rFonts w:cs="Arial"/>
                <w:b/>
                <w:bCs/>
              </w:rPr>
              <w:t xml:space="preserve"> lei</w:t>
            </w:r>
          </w:p>
        </w:tc>
      </w:tr>
      <w:tr w:rsidR="00122BB3" w:rsidRPr="00122BB3" w14:paraId="3C325903" w14:textId="77777777" w:rsidTr="00C332D6">
        <w:trPr>
          <w:trHeight w:val="163"/>
          <w:jc w:val="center"/>
        </w:trPr>
        <w:tc>
          <w:tcPr>
            <w:tcW w:w="3126" w:type="dxa"/>
            <w:shd w:val="clear" w:color="auto" w:fill="auto"/>
          </w:tcPr>
          <w:p w14:paraId="46409EAC" w14:textId="77777777" w:rsidR="00122BB3" w:rsidRPr="00801248" w:rsidRDefault="00122BB3" w:rsidP="00C40512">
            <w:pPr>
              <w:spacing w:line="276" w:lineRule="auto"/>
              <w:jc w:val="center"/>
              <w:rPr>
                <w:rFonts w:cs="Arial"/>
                <w:lang w:val="it-IT"/>
              </w:rPr>
            </w:pPr>
            <w:r w:rsidRPr="00801248">
              <w:rPr>
                <w:rFonts w:cs="Arial"/>
                <w:lang w:val="it-IT"/>
              </w:rPr>
              <w:t>Timp</w:t>
            </w:r>
          </w:p>
        </w:tc>
        <w:tc>
          <w:tcPr>
            <w:tcW w:w="3223" w:type="dxa"/>
            <w:shd w:val="clear" w:color="auto" w:fill="auto"/>
          </w:tcPr>
          <w:p w14:paraId="381404FA" w14:textId="127AEA73" w:rsidR="00122BB3" w:rsidRPr="00801248" w:rsidRDefault="00122BB3" w:rsidP="00C40512">
            <w:pPr>
              <w:spacing w:line="276" w:lineRule="auto"/>
              <w:jc w:val="center"/>
              <w:rPr>
                <w:rFonts w:cs="Arial"/>
                <w:lang w:val="it-IT"/>
              </w:rPr>
            </w:pPr>
            <w:r w:rsidRPr="00801248">
              <w:rPr>
                <w:rFonts w:cs="Arial"/>
                <w:lang w:val="it-IT"/>
              </w:rPr>
              <w:t>Investitia se realizeaza in 2-</w:t>
            </w:r>
            <w:r w:rsidR="007D071A">
              <w:rPr>
                <w:rFonts w:cs="Arial"/>
                <w:lang w:val="it-IT"/>
              </w:rPr>
              <w:t>3</w:t>
            </w:r>
            <w:r w:rsidRPr="00801248">
              <w:rPr>
                <w:rFonts w:cs="Arial"/>
                <w:lang w:val="it-IT"/>
              </w:rPr>
              <w:t xml:space="preserve"> ani in functie de </w:t>
            </w:r>
            <w:r w:rsidR="00544159">
              <w:rPr>
                <w:rFonts w:cs="Arial"/>
                <w:lang w:val="it-IT"/>
              </w:rPr>
              <w:t>posibilitatea de accesare a fondurilor</w:t>
            </w:r>
          </w:p>
        </w:tc>
        <w:tc>
          <w:tcPr>
            <w:tcW w:w="4144" w:type="dxa"/>
            <w:shd w:val="clear" w:color="auto" w:fill="auto"/>
          </w:tcPr>
          <w:p w14:paraId="730FB226" w14:textId="77777777" w:rsidR="00122BB3" w:rsidRPr="00801248" w:rsidRDefault="00122BB3" w:rsidP="00C40512">
            <w:pPr>
              <w:spacing w:line="276" w:lineRule="auto"/>
              <w:jc w:val="center"/>
              <w:rPr>
                <w:rFonts w:cs="Arial"/>
                <w:lang w:val="it-IT"/>
              </w:rPr>
            </w:pPr>
            <w:r w:rsidRPr="00801248">
              <w:rPr>
                <w:rFonts w:cs="Arial"/>
                <w:lang w:val="it-IT"/>
              </w:rPr>
              <w:t>Investitia se realizeaza timp mai indelungat fiind grevata de necesitatea investirii in utilaje si echipamente</w:t>
            </w:r>
          </w:p>
        </w:tc>
      </w:tr>
      <w:tr w:rsidR="00122BB3" w:rsidRPr="00122BB3" w14:paraId="33E6A384" w14:textId="77777777" w:rsidTr="00C332D6">
        <w:trPr>
          <w:trHeight w:val="163"/>
          <w:jc w:val="center"/>
        </w:trPr>
        <w:tc>
          <w:tcPr>
            <w:tcW w:w="3126" w:type="dxa"/>
            <w:shd w:val="clear" w:color="auto" w:fill="auto"/>
          </w:tcPr>
          <w:p w14:paraId="728D8FA5" w14:textId="77777777" w:rsidR="00122BB3" w:rsidRPr="00801248" w:rsidRDefault="00122BB3" w:rsidP="00C40512">
            <w:pPr>
              <w:spacing w:line="276" w:lineRule="auto"/>
              <w:jc w:val="center"/>
              <w:rPr>
                <w:rFonts w:cs="Arial"/>
                <w:lang w:val="it-IT"/>
              </w:rPr>
            </w:pPr>
            <w:r w:rsidRPr="00801248">
              <w:rPr>
                <w:rFonts w:cs="Arial"/>
                <w:lang w:val="pt-BR"/>
              </w:rPr>
              <w:t>Costul energiei electrice</w:t>
            </w:r>
          </w:p>
        </w:tc>
        <w:tc>
          <w:tcPr>
            <w:tcW w:w="3223" w:type="dxa"/>
            <w:shd w:val="clear" w:color="auto" w:fill="auto"/>
          </w:tcPr>
          <w:p w14:paraId="3BCC98B0" w14:textId="77777777" w:rsidR="00122BB3" w:rsidRPr="00801248" w:rsidRDefault="00122BB3" w:rsidP="00C40512">
            <w:pPr>
              <w:spacing w:line="276" w:lineRule="auto"/>
              <w:jc w:val="center"/>
              <w:rPr>
                <w:rFonts w:cs="Arial"/>
                <w:lang w:val="it-IT"/>
              </w:rPr>
            </w:pPr>
            <w:r w:rsidRPr="00801248">
              <w:rPr>
                <w:rFonts w:cs="Arial"/>
                <w:lang w:val="it-IT"/>
              </w:rPr>
              <w:t>Costurile energiei electrice se reduc corespunzator investitiilor realizate</w:t>
            </w:r>
          </w:p>
        </w:tc>
        <w:tc>
          <w:tcPr>
            <w:tcW w:w="4144" w:type="dxa"/>
            <w:shd w:val="clear" w:color="auto" w:fill="auto"/>
          </w:tcPr>
          <w:p w14:paraId="330A7992" w14:textId="77777777" w:rsidR="00122BB3" w:rsidRPr="00801248" w:rsidRDefault="00122BB3" w:rsidP="00C40512">
            <w:pPr>
              <w:spacing w:line="276" w:lineRule="auto"/>
              <w:jc w:val="center"/>
              <w:rPr>
                <w:rFonts w:cs="Arial"/>
                <w:lang w:val="it-IT"/>
              </w:rPr>
            </w:pPr>
            <w:r w:rsidRPr="00801248">
              <w:rPr>
                <w:rFonts w:cs="Arial"/>
                <w:lang w:val="it-IT"/>
              </w:rPr>
              <w:t>Costurile energiei electrice se reduc corespunzator investitiilor realizate</w:t>
            </w:r>
          </w:p>
        </w:tc>
      </w:tr>
      <w:tr w:rsidR="00122BB3" w:rsidRPr="00122BB3" w14:paraId="0F629C95" w14:textId="77777777" w:rsidTr="00C332D6">
        <w:trPr>
          <w:trHeight w:val="163"/>
          <w:jc w:val="center"/>
        </w:trPr>
        <w:tc>
          <w:tcPr>
            <w:tcW w:w="3126" w:type="dxa"/>
            <w:shd w:val="clear" w:color="auto" w:fill="auto"/>
          </w:tcPr>
          <w:p w14:paraId="321BD1C0" w14:textId="3348E793" w:rsidR="00122BB3" w:rsidRPr="00801248" w:rsidRDefault="00122BB3" w:rsidP="00C40512">
            <w:pPr>
              <w:spacing w:line="276" w:lineRule="auto"/>
              <w:jc w:val="center"/>
              <w:rPr>
                <w:rFonts w:cs="Arial"/>
                <w:lang w:val="it-IT"/>
              </w:rPr>
            </w:pPr>
            <w:r w:rsidRPr="00801248">
              <w:rPr>
                <w:rFonts w:cs="Arial"/>
                <w:lang w:val="pt-BR"/>
              </w:rPr>
              <w:t xml:space="preserve">Intretinerea si mentinerea sistemului de iluminat public reabilitat pe perioada celor </w:t>
            </w:r>
            <w:r w:rsidR="007F7903">
              <w:rPr>
                <w:rFonts w:cs="Arial"/>
                <w:lang w:val="pt-BR"/>
              </w:rPr>
              <w:t>3</w:t>
            </w:r>
            <w:r w:rsidRPr="00801248">
              <w:rPr>
                <w:rFonts w:cs="Arial"/>
                <w:lang w:val="pt-BR"/>
              </w:rPr>
              <w:t xml:space="preserve"> ani</w:t>
            </w:r>
          </w:p>
        </w:tc>
        <w:tc>
          <w:tcPr>
            <w:tcW w:w="3223" w:type="dxa"/>
            <w:shd w:val="clear" w:color="auto" w:fill="auto"/>
          </w:tcPr>
          <w:p w14:paraId="704A8192" w14:textId="35F5D8A7" w:rsidR="00122BB3" w:rsidRPr="00801248" w:rsidRDefault="00122BB3" w:rsidP="00C40512">
            <w:pPr>
              <w:spacing w:line="276" w:lineRule="auto"/>
              <w:jc w:val="center"/>
              <w:rPr>
                <w:rFonts w:cs="Arial"/>
                <w:lang w:val="it-IT"/>
              </w:rPr>
            </w:pPr>
            <w:r w:rsidRPr="00801248">
              <w:rPr>
                <w:rFonts w:cs="Arial"/>
                <w:lang w:val="it-IT"/>
              </w:rPr>
              <w:t>Costurile cu intretinerea si mentinerea se reduc dupa 2-</w:t>
            </w:r>
            <w:r w:rsidR="007D071A">
              <w:rPr>
                <w:rFonts w:cs="Arial"/>
                <w:lang w:val="it-IT"/>
              </w:rPr>
              <w:t>3</w:t>
            </w:r>
            <w:r w:rsidRPr="00801248">
              <w:rPr>
                <w:rFonts w:cs="Arial"/>
                <w:lang w:val="it-IT"/>
              </w:rPr>
              <w:t xml:space="preserve"> ani in functie de durata realizarii investitiei</w:t>
            </w:r>
          </w:p>
        </w:tc>
        <w:tc>
          <w:tcPr>
            <w:tcW w:w="4144" w:type="dxa"/>
            <w:shd w:val="clear" w:color="auto" w:fill="auto"/>
          </w:tcPr>
          <w:p w14:paraId="7559C189" w14:textId="3DA2DD10" w:rsidR="00122BB3" w:rsidRPr="00801248" w:rsidRDefault="00122BB3" w:rsidP="00C40512">
            <w:pPr>
              <w:spacing w:line="276" w:lineRule="auto"/>
              <w:jc w:val="center"/>
              <w:rPr>
                <w:rFonts w:cs="Arial"/>
                <w:lang w:val="it-IT"/>
              </w:rPr>
            </w:pPr>
            <w:r w:rsidRPr="00801248">
              <w:rPr>
                <w:rFonts w:cs="Arial"/>
                <w:lang w:val="it-IT"/>
              </w:rPr>
              <w:t>Costurile cu intretinerea si mentinerea se reduc dupa 2-</w:t>
            </w:r>
            <w:r w:rsidR="007D071A">
              <w:rPr>
                <w:rFonts w:cs="Arial"/>
                <w:lang w:val="it-IT"/>
              </w:rPr>
              <w:t>3</w:t>
            </w:r>
            <w:r w:rsidRPr="00801248">
              <w:rPr>
                <w:rFonts w:cs="Arial"/>
                <w:lang w:val="it-IT"/>
              </w:rPr>
              <w:t xml:space="preserve"> ani in functie de durata realizarii investitiei</w:t>
            </w:r>
          </w:p>
        </w:tc>
      </w:tr>
    </w:tbl>
    <w:p w14:paraId="4010F0C9" w14:textId="77777777" w:rsidR="009034E3" w:rsidRPr="00122BB3" w:rsidRDefault="009034E3" w:rsidP="00665422">
      <w:pPr>
        <w:spacing w:line="276" w:lineRule="auto"/>
        <w:jc w:val="both"/>
        <w:rPr>
          <w:rFonts w:cs="Arial"/>
          <w:lang w:val="it-IT"/>
        </w:rPr>
      </w:pPr>
    </w:p>
    <w:p w14:paraId="138D101C" w14:textId="70757019" w:rsidR="00397575" w:rsidRDefault="00122BB3" w:rsidP="00D058E6">
      <w:pPr>
        <w:spacing w:line="276" w:lineRule="auto"/>
        <w:ind w:firstLine="576"/>
        <w:jc w:val="both"/>
        <w:rPr>
          <w:rFonts w:cs="Arial"/>
          <w:lang w:val="it-IT"/>
        </w:rPr>
      </w:pPr>
      <w:r w:rsidRPr="00122BB3">
        <w:rPr>
          <w:rFonts w:cs="Arial"/>
          <w:lang w:val="it-IT"/>
        </w:rPr>
        <w:t>Calculul de mai sus este doar un exemplu care arată faptul că, în varianta asumării de către autoritate a gestionării directe a sistemului de iluminat public, cheltuielile necesare pentru a-l men</w:t>
      </w:r>
      <w:r w:rsidR="00EA0F3C">
        <w:rPr>
          <w:rFonts w:cs="Arial"/>
          <w:lang w:val="it-IT"/>
        </w:rPr>
        <w:t>ț</w:t>
      </w:r>
      <w:r w:rsidRPr="00122BB3">
        <w:rPr>
          <w:rFonts w:cs="Arial"/>
          <w:lang w:val="it-IT"/>
        </w:rPr>
        <w:t>ine în parametrii normali de functionare vor fi mai mari decât vor fi î</w:t>
      </w:r>
      <w:r w:rsidR="00D058E6">
        <w:rPr>
          <w:rFonts w:cs="Arial"/>
          <w:lang w:val="it-IT"/>
        </w:rPr>
        <w:t>n varianta delegării sistemului.</w:t>
      </w:r>
    </w:p>
    <w:p w14:paraId="4A3A4563" w14:textId="777A46DD" w:rsidR="008A1861" w:rsidRDefault="001C3CB6" w:rsidP="00A87E48">
      <w:pPr>
        <w:ind w:left="-142" w:right="-143"/>
        <w:jc w:val="center"/>
        <w:rPr>
          <w:lang w:val="en-US" w:eastAsia="ar-SA"/>
        </w:rPr>
      </w:pPr>
      <w:r>
        <w:rPr>
          <w:noProof/>
        </w:rPr>
        <w:drawing>
          <wp:inline distT="0" distB="0" distL="0" distR="0" wp14:anchorId="28FD8E10" wp14:editId="688BE234">
            <wp:extent cx="5998845" cy="3678555"/>
            <wp:effectExtent l="0" t="0" r="1905" b="17145"/>
            <wp:docPr id="548919845" name="Chart 1">
              <a:extLst xmlns:a="http://schemas.openxmlformats.org/drawingml/2006/main">
                <a:ext uri="{FF2B5EF4-FFF2-40B4-BE49-F238E27FC236}">
                  <a16:creationId xmlns:a16="http://schemas.microsoft.com/office/drawing/2014/main" id="{832735F4-DF57-4DEC-9BF1-B38C60D60C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F57A898" w14:textId="77777777" w:rsidR="00AF1395" w:rsidRDefault="00AF1395" w:rsidP="00BC58DA">
      <w:pPr>
        <w:spacing w:line="360" w:lineRule="auto"/>
        <w:ind w:right="-143" w:firstLine="708"/>
        <w:rPr>
          <w:rFonts w:cs="Arial"/>
          <w:lang w:val="pt-BR"/>
        </w:rPr>
      </w:pPr>
    </w:p>
    <w:p w14:paraId="601417D1" w14:textId="60EBBFAF" w:rsidR="00BC324D" w:rsidRDefault="00BC324D" w:rsidP="00BC58DA">
      <w:pPr>
        <w:spacing w:line="360" w:lineRule="auto"/>
        <w:ind w:right="-143" w:firstLine="708"/>
        <w:rPr>
          <w:rFonts w:cs="Arial"/>
          <w:lang w:val="pt-BR"/>
        </w:rPr>
      </w:pPr>
      <w:r w:rsidRPr="0005021C">
        <w:rPr>
          <w:rFonts w:cs="Arial"/>
          <w:lang w:val="pt-BR"/>
        </w:rPr>
        <w:t>Rezumând, comparația trebuie facută între:</w:t>
      </w:r>
    </w:p>
    <w:p w14:paraId="7DE29B11" w14:textId="10DF7B81" w:rsidR="00BC324D" w:rsidRPr="00F259D0" w:rsidRDefault="00BC324D" w:rsidP="00BC58DA">
      <w:pPr>
        <w:pStyle w:val="ListParagraph"/>
        <w:numPr>
          <w:ilvl w:val="0"/>
          <w:numId w:val="9"/>
        </w:numPr>
        <w:spacing w:line="360" w:lineRule="auto"/>
        <w:ind w:left="284" w:hanging="284"/>
        <w:rPr>
          <w:rFonts w:cs="Arial"/>
          <w:lang w:val="it-IT"/>
        </w:rPr>
      </w:pPr>
      <w:r w:rsidRPr="00F259D0">
        <w:rPr>
          <w:rFonts w:cs="Arial"/>
          <w:lang w:val="it-IT"/>
        </w:rPr>
        <w:t>cost</w:t>
      </w:r>
      <w:r w:rsidRPr="00801248">
        <w:rPr>
          <w:rFonts w:cs="Arial"/>
          <w:lang w:val="it-IT"/>
        </w:rPr>
        <w:t xml:space="preserve">ul serviciului </w:t>
      </w:r>
      <w:r>
        <w:rPr>
          <w:rFonts w:cs="Arial"/>
          <w:lang w:val="it-IT"/>
        </w:rPr>
        <w:t>pentru urmatorii</w:t>
      </w:r>
      <w:r w:rsidRPr="00801248">
        <w:rPr>
          <w:rFonts w:cs="Arial"/>
          <w:lang w:val="it-IT"/>
        </w:rPr>
        <w:t xml:space="preserve"> </w:t>
      </w:r>
      <w:r w:rsidR="007F7903">
        <w:rPr>
          <w:rFonts w:cs="Arial"/>
          <w:lang w:val="it-IT"/>
        </w:rPr>
        <w:t>3</w:t>
      </w:r>
      <w:r w:rsidRPr="00801248">
        <w:rPr>
          <w:rFonts w:cs="Arial"/>
          <w:lang w:val="it-IT"/>
        </w:rPr>
        <w:t xml:space="preserve"> ani în varianta delegării serviciului </w:t>
      </w:r>
    </w:p>
    <w:p w14:paraId="7963DBD3" w14:textId="3B022175" w:rsidR="00BC324D" w:rsidRPr="00F259D0" w:rsidRDefault="00BC324D" w:rsidP="00BC58DA">
      <w:pPr>
        <w:pStyle w:val="ListParagraph"/>
        <w:numPr>
          <w:ilvl w:val="0"/>
          <w:numId w:val="9"/>
        </w:numPr>
        <w:spacing w:line="360" w:lineRule="auto"/>
        <w:ind w:left="284" w:hanging="284"/>
        <w:rPr>
          <w:rFonts w:cs="Arial"/>
          <w:lang w:val="it-IT"/>
        </w:rPr>
      </w:pPr>
      <w:r w:rsidRPr="00801248">
        <w:rPr>
          <w:rFonts w:cs="Arial"/>
          <w:lang w:val="it-IT"/>
        </w:rPr>
        <w:t xml:space="preserve">costul serviciului </w:t>
      </w:r>
      <w:r>
        <w:rPr>
          <w:rFonts w:cs="Arial"/>
          <w:lang w:val="it-IT"/>
        </w:rPr>
        <w:t>pentru urmatorii</w:t>
      </w:r>
      <w:r w:rsidRPr="00801248">
        <w:rPr>
          <w:rFonts w:cs="Arial"/>
          <w:lang w:val="it-IT"/>
        </w:rPr>
        <w:t xml:space="preserve"> </w:t>
      </w:r>
      <w:r w:rsidR="007F7903">
        <w:rPr>
          <w:rFonts w:cs="Arial"/>
          <w:lang w:val="it-IT"/>
        </w:rPr>
        <w:t>3</w:t>
      </w:r>
      <w:r w:rsidRPr="00801248">
        <w:rPr>
          <w:rFonts w:cs="Arial"/>
          <w:lang w:val="it-IT"/>
        </w:rPr>
        <w:t xml:space="preserve"> ani în varianta administrării directe </w:t>
      </w:r>
    </w:p>
    <w:p w14:paraId="06F52937" w14:textId="77777777" w:rsidR="00BC324D" w:rsidRPr="007F6C5F" w:rsidRDefault="00BC324D" w:rsidP="00BC58DA">
      <w:pPr>
        <w:spacing w:line="360" w:lineRule="auto"/>
        <w:ind w:left="-142"/>
        <w:jc w:val="both"/>
        <w:rPr>
          <w:lang w:val="it-IT" w:eastAsia="ar-SA"/>
        </w:rPr>
      </w:pPr>
    </w:p>
    <w:p w14:paraId="063AC454" w14:textId="5BD3F018" w:rsidR="00BC324D" w:rsidRPr="00122BB3" w:rsidRDefault="00BC324D" w:rsidP="00BC58DA">
      <w:pPr>
        <w:spacing w:line="360" w:lineRule="auto"/>
        <w:ind w:firstLine="708"/>
        <w:jc w:val="both"/>
        <w:rPr>
          <w:rFonts w:cs="Arial"/>
          <w:lang w:val="it-IT"/>
        </w:rPr>
      </w:pPr>
      <w:r>
        <w:rPr>
          <w:rFonts w:cs="Arial"/>
          <w:lang w:val="it-IT"/>
        </w:rPr>
        <w:t>În concluzie, î</w:t>
      </w:r>
      <w:r w:rsidRPr="00122BB3">
        <w:rPr>
          <w:rFonts w:cs="Arial"/>
          <w:lang w:val="it-IT"/>
        </w:rPr>
        <w:t>nființarea și exis</w:t>
      </w:r>
      <w:r w:rsidR="008467DC">
        <w:rPr>
          <w:rFonts w:cs="Arial"/>
          <w:lang w:val="it-IT"/>
        </w:rPr>
        <w:t xml:space="preserve">tența unui serviciu propriu al </w:t>
      </w:r>
      <w:r w:rsidR="008467DC">
        <w:rPr>
          <w:rFonts w:cs="Arial"/>
          <w:lang w:val="it-IT"/>
        </w:rPr>
        <w:br/>
        <w:t>P</w:t>
      </w:r>
      <w:r w:rsidRPr="00122BB3">
        <w:rPr>
          <w:rFonts w:cs="Arial"/>
          <w:lang w:val="it-IT"/>
        </w:rPr>
        <w:t xml:space="preserve">rimăriei, cu personal specializat și cu dotare tehnică necesară prestării unui serviciu de calitate ar presupune costuri financiare </w:t>
      </w:r>
      <w:r>
        <w:rPr>
          <w:rFonts w:cs="Arial"/>
          <w:lang w:val="it-IT"/>
        </w:rPr>
        <w:t>însemnate</w:t>
      </w:r>
      <w:r w:rsidRPr="00122BB3">
        <w:rPr>
          <w:rFonts w:cs="Arial"/>
          <w:lang w:val="it-IT"/>
        </w:rPr>
        <w:t xml:space="preserve"> pentru bugetul local. </w:t>
      </w:r>
    </w:p>
    <w:p w14:paraId="796558EA" w14:textId="093C50CB" w:rsidR="009034E3" w:rsidRDefault="00637C83" w:rsidP="00BC58DA">
      <w:pPr>
        <w:spacing w:line="360" w:lineRule="auto"/>
        <w:ind w:firstLine="708"/>
        <w:jc w:val="both"/>
        <w:rPr>
          <w:rFonts w:cs="Arial"/>
          <w:lang w:val="it-IT"/>
        </w:rPr>
      </w:pPr>
      <w:r>
        <w:rPr>
          <w:rFonts w:cs="Arial"/>
          <w:lang w:val="it-IT"/>
        </w:rPr>
        <w:t>N</w:t>
      </w:r>
      <w:r w:rsidR="00BC324D" w:rsidRPr="00122BB3">
        <w:rPr>
          <w:rFonts w:cs="Arial"/>
          <w:lang w:val="it-IT"/>
        </w:rPr>
        <w:t>umărul mai mare de dezavantaje</w:t>
      </w:r>
      <w:r>
        <w:rPr>
          <w:rFonts w:cs="Arial"/>
          <w:lang w:val="it-IT"/>
        </w:rPr>
        <w:t xml:space="preserve"> și mai mic de </w:t>
      </w:r>
      <w:r w:rsidR="00BC324D" w:rsidRPr="00122BB3">
        <w:rPr>
          <w:rFonts w:cs="Arial"/>
          <w:lang w:val="it-IT"/>
        </w:rPr>
        <w:t>avantaje al gestiunii directe în raport cu gestiunea delegată,</w:t>
      </w:r>
      <w:r w:rsidR="00BC324D" w:rsidRPr="00AD44B3">
        <w:rPr>
          <w:rFonts w:cs="Arial"/>
          <w:lang w:val="it-IT"/>
        </w:rPr>
        <w:t xml:space="preserve"> </w:t>
      </w:r>
      <w:r>
        <w:rPr>
          <w:rFonts w:cs="Arial"/>
          <w:lang w:val="it-IT"/>
        </w:rPr>
        <w:t xml:space="preserve">împreună cu exemplul de calcul prezentat anterior, </w:t>
      </w:r>
      <w:r w:rsidR="00BC324D" w:rsidRPr="00AD44B3">
        <w:rPr>
          <w:rFonts w:cs="Arial"/>
          <w:u w:val="single"/>
          <w:lang w:val="it-IT"/>
        </w:rPr>
        <w:t xml:space="preserve">recomandă adoptarea </w:t>
      </w:r>
      <w:r>
        <w:rPr>
          <w:rFonts w:cs="Arial"/>
          <w:u w:val="single"/>
          <w:lang w:val="it-IT"/>
        </w:rPr>
        <w:t>variantei de gestiune delegată</w:t>
      </w:r>
      <w:r w:rsidR="00BC324D" w:rsidRPr="00122BB3">
        <w:rPr>
          <w:rFonts w:cs="Arial"/>
          <w:lang w:val="it-IT"/>
        </w:rPr>
        <w:t>. Posibilitatea extinsă de a defini contractual limitele de exploatare a serviciului, determină ca formula gestiunii delegate să fie mai ușor de pus în acord cu interesele generale ale comunității și implicit, cu princip</w:t>
      </w:r>
      <w:r w:rsidR="00C17C2C">
        <w:rPr>
          <w:rFonts w:cs="Arial"/>
          <w:lang w:val="it-IT"/>
        </w:rPr>
        <w:t>iile care guvernează serviciul.</w:t>
      </w:r>
    </w:p>
    <w:p w14:paraId="18945279" w14:textId="77777777" w:rsidR="00EF7F6D" w:rsidRDefault="00EF7F6D" w:rsidP="00BC58DA">
      <w:pPr>
        <w:pStyle w:val="Heading1"/>
        <w:spacing w:line="360" w:lineRule="auto"/>
        <w:ind w:firstLine="708"/>
        <w:rPr>
          <w:rFonts w:eastAsia="SimSun" w:cs="Arial"/>
          <w:lang w:val="ro-RO"/>
        </w:rPr>
      </w:pPr>
      <w:bookmarkStart w:id="47" w:name="_Toc145321441"/>
    </w:p>
    <w:p w14:paraId="44E613F5" w14:textId="29AE237E" w:rsidR="00122BB3" w:rsidRDefault="004C4C64" w:rsidP="00BC58DA">
      <w:pPr>
        <w:pStyle w:val="Heading1"/>
        <w:spacing w:line="360" w:lineRule="auto"/>
        <w:ind w:firstLine="708"/>
        <w:rPr>
          <w:rFonts w:eastAsia="SimSun" w:cs="Arial"/>
          <w:lang w:val="ro-RO"/>
        </w:rPr>
      </w:pPr>
      <w:r>
        <w:rPr>
          <w:rFonts w:eastAsia="SimSun" w:cs="Arial"/>
          <w:lang w:val="ro-RO"/>
        </w:rPr>
        <w:t>8</w:t>
      </w:r>
      <w:r w:rsidR="00122BB3" w:rsidRPr="00122BB3">
        <w:rPr>
          <w:rFonts w:eastAsia="SimSun" w:cs="Arial"/>
          <w:lang w:val="ro-RO"/>
        </w:rPr>
        <w:t xml:space="preserve">. </w:t>
      </w:r>
      <w:r w:rsidR="001E1454">
        <w:rPr>
          <w:rFonts w:eastAsia="SimSun" w:cs="Arial"/>
          <w:lang w:val="ro-RO"/>
        </w:rPr>
        <w:t>DELEGAREA GESTIUNII PRIN CONTRACT DE PRESTARI SERVICII</w:t>
      </w:r>
      <w:r w:rsidR="007F6A69">
        <w:rPr>
          <w:rFonts w:eastAsia="SimSun" w:cs="Arial"/>
          <w:lang w:val="ro-RO"/>
        </w:rPr>
        <w:t>. DURATĂ</w:t>
      </w:r>
      <w:bookmarkEnd w:id="47"/>
    </w:p>
    <w:p w14:paraId="2837B8D4" w14:textId="701C3F12" w:rsidR="00535395" w:rsidRPr="004B2C0C" w:rsidRDefault="001E1454" w:rsidP="00BC58DA">
      <w:pPr>
        <w:spacing w:line="360" w:lineRule="auto"/>
        <w:ind w:firstLine="708"/>
        <w:jc w:val="both"/>
        <w:rPr>
          <w:rFonts w:cs="Arial"/>
          <w:lang w:val="it-IT"/>
        </w:rPr>
      </w:pPr>
      <w:r>
        <w:rPr>
          <w:rFonts w:cs="Arial"/>
          <w:lang w:val="it-IT"/>
        </w:rPr>
        <w:t>Delegarea gestiunii prin contract de prestari servicii</w:t>
      </w:r>
      <w:r w:rsidR="00535395">
        <w:rPr>
          <w:rFonts w:cs="Arial"/>
          <w:lang w:val="it-IT"/>
        </w:rPr>
        <w:t xml:space="preserve"> este impusă </w:t>
      </w:r>
      <w:r w:rsidR="00535395" w:rsidRPr="00122BB3">
        <w:rPr>
          <w:rFonts w:cs="Arial"/>
          <w:lang w:val="it-IT"/>
        </w:rPr>
        <w:t>de necesitatea a</w:t>
      </w:r>
      <w:r w:rsidR="00535395">
        <w:rPr>
          <w:rFonts w:cs="Arial"/>
          <w:lang w:val="it-IT"/>
        </w:rPr>
        <w:t>daptării la cerinţele şi exigenț</w:t>
      </w:r>
      <w:r w:rsidR="00535395" w:rsidRPr="00122BB3">
        <w:rPr>
          <w:rFonts w:cs="Arial"/>
          <w:lang w:val="it-IT"/>
        </w:rPr>
        <w:t>ele legale în vigoare a</w:t>
      </w:r>
      <w:r w:rsidR="00535395">
        <w:rPr>
          <w:rFonts w:cs="Arial"/>
          <w:lang w:val="it-IT"/>
        </w:rPr>
        <w:t>le</w:t>
      </w:r>
      <w:r w:rsidR="00535395" w:rsidRPr="00122BB3">
        <w:rPr>
          <w:rFonts w:cs="Arial"/>
          <w:lang w:val="it-IT"/>
        </w:rPr>
        <w:t xml:space="preserve"> serviciului de iluminat public, privit ca un sistem eficient</w:t>
      </w:r>
      <w:r w:rsidR="00535395" w:rsidRPr="004B2C0C">
        <w:rPr>
          <w:rFonts w:cs="Arial"/>
          <w:lang w:val="it-IT"/>
        </w:rPr>
        <w:t xml:space="preserve">, și care, conform </w:t>
      </w:r>
      <w:r w:rsidR="00535395" w:rsidRPr="004B2C0C">
        <w:t>art. 10 din  Regulament-Cadru din 2007 al serviciului de iluminat public aprobat prin Ordinul nr. 86/2007</w:t>
      </w:r>
      <w:r w:rsidR="00535395" w:rsidRPr="004B2C0C">
        <w:rPr>
          <w:rFonts w:cs="Arial"/>
          <w:lang w:val="it-IT"/>
        </w:rPr>
        <w:t xml:space="preserve">, trebuie să îndeplinească: </w:t>
      </w:r>
    </w:p>
    <w:p w14:paraId="7CBA53EF" w14:textId="77777777" w:rsidR="00535395" w:rsidRPr="004B2C0C" w:rsidRDefault="00535395" w:rsidP="00BC58DA">
      <w:pPr>
        <w:pStyle w:val="ListParagraph"/>
        <w:numPr>
          <w:ilvl w:val="0"/>
          <w:numId w:val="10"/>
        </w:numPr>
        <w:spacing w:line="360" w:lineRule="auto"/>
        <w:rPr>
          <w:rFonts w:cs="Arial"/>
          <w:lang w:val="it-IT"/>
        </w:rPr>
      </w:pPr>
      <w:r w:rsidRPr="004B2C0C">
        <w:rPr>
          <w:rFonts w:cs="Arial"/>
          <w:lang w:val="ro-RO"/>
        </w:rPr>
        <w:t>satisfacerea interesului general al comunităţii;</w:t>
      </w:r>
      <w:r w:rsidRPr="004B2C0C">
        <w:rPr>
          <w:rFonts w:cs="Arial"/>
          <w:lang w:val="it-IT"/>
        </w:rPr>
        <w:t xml:space="preserve"> </w:t>
      </w:r>
    </w:p>
    <w:p w14:paraId="1332FD80" w14:textId="77777777" w:rsidR="00535395" w:rsidRPr="004B2C0C" w:rsidRDefault="00535395" w:rsidP="00BC58DA">
      <w:pPr>
        <w:pStyle w:val="ListParagraph"/>
        <w:numPr>
          <w:ilvl w:val="0"/>
          <w:numId w:val="10"/>
        </w:numPr>
        <w:spacing w:line="360" w:lineRule="auto"/>
        <w:rPr>
          <w:rFonts w:cs="Arial"/>
          <w:lang w:val="it-IT"/>
        </w:rPr>
      </w:pPr>
      <w:r w:rsidRPr="004B2C0C">
        <w:rPr>
          <w:rFonts w:cs="Arial"/>
          <w:lang w:val="ro-RO"/>
        </w:rPr>
        <w:t>satisfacerea cât mai completă a cerinţelor beneficiarilor;</w:t>
      </w:r>
    </w:p>
    <w:p w14:paraId="2633CCC7" w14:textId="77777777" w:rsidR="00535395" w:rsidRPr="004B2C0C" w:rsidRDefault="00535395" w:rsidP="00BC58DA">
      <w:pPr>
        <w:pStyle w:val="ListParagraph"/>
        <w:numPr>
          <w:ilvl w:val="0"/>
          <w:numId w:val="10"/>
        </w:numPr>
        <w:spacing w:line="360" w:lineRule="auto"/>
        <w:rPr>
          <w:rFonts w:cs="Arial"/>
          <w:lang w:val="it-IT"/>
        </w:rPr>
      </w:pPr>
      <w:r w:rsidRPr="004B2C0C">
        <w:rPr>
          <w:rFonts w:cs="Arial"/>
          <w:lang w:val="ro-RO"/>
        </w:rPr>
        <w:t>protejarea intereselor beneficiarilor;</w:t>
      </w:r>
      <w:r w:rsidRPr="004B2C0C">
        <w:rPr>
          <w:rFonts w:cs="Arial"/>
          <w:lang w:val="it-IT"/>
        </w:rPr>
        <w:t xml:space="preserve"> </w:t>
      </w:r>
    </w:p>
    <w:p w14:paraId="1A4F3DEC" w14:textId="07C98BF6" w:rsidR="007F6A69" w:rsidRPr="004B2C0C" w:rsidRDefault="008E1150" w:rsidP="00BC58DA">
      <w:pPr>
        <w:pStyle w:val="ListParagraph"/>
        <w:numPr>
          <w:ilvl w:val="0"/>
          <w:numId w:val="10"/>
        </w:numPr>
        <w:spacing w:line="360" w:lineRule="auto"/>
        <w:rPr>
          <w:rFonts w:cs="Arial"/>
          <w:lang w:val="it-IT"/>
        </w:rPr>
      </w:pPr>
      <w:r>
        <w:rPr>
          <w:rFonts w:cs="Arial"/>
          <w:lang w:val="ro-RO"/>
        </w:rPr>
        <w:t xml:space="preserve">întărirea coeziunii economico-sociale la nivelul comunităților </w:t>
      </w:r>
      <w:r w:rsidR="008A62F9" w:rsidRPr="004B2C0C">
        <w:rPr>
          <w:rFonts w:cs="Arial"/>
          <w:lang w:val="ro-RO"/>
        </w:rPr>
        <w:t>locale;</w:t>
      </w:r>
    </w:p>
    <w:p w14:paraId="6D074599" w14:textId="4CE13103" w:rsidR="007F6A69" w:rsidRPr="004B2C0C" w:rsidRDefault="008A62F9" w:rsidP="00BC58DA">
      <w:pPr>
        <w:pStyle w:val="ListParagraph"/>
        <w:numPr>
          <w:ilvl w:val="0"/>
          <w:numId w:val="10"/>
        </w:numPr>
        <w:spacing w:line="360" w:lineRule="auto"/>
        <w:rPr>
          <w:rFonts w:cs="Arial"/>
          <w:lang w:val="it-IT"/>
        </w:rPr>
      </w:pPr>
      <w:r w:rsidRPr="004B2C0C">
        <w:rPr>
          <w:rFonts w:cs="Arial"/>
          <w:lang w:val="ro-RO"/>
        </w:rPr>
        <w:t>asigurarea dezvoltării durabile a unităţilor administrativ-teritoriale;</w:t>
      </w:r>
    </w:p>
    <w:p w14:paraId="4B05E7A2" w14:textId="6B8E4FC7" w:rsidR="007F6A69" w:rsidRPr="004B2C0C" w:rsidRDefault="008A62F9" w:rsidP="00BC58DA">
      <w:pPr>
        <w:pStyle w:val="ListParagraph"/>
        <w:numPr>
          <w:ilvl w:val="0"/>
          <w:numId w:val="10"/>
        </w:numPr>
        <w:spacing w:line="360" w:lineRule="auto"/>
        <w:rPr>
          <w:rFonts w:cs="Arial"/>
          <w:lang w:val="it-IT"/>
        </w:rPr>
      </w:pPr>
      <w:r w:rsidRPr="004B2C0C">
        <w:rPr>
          <w:rFonts w:cs="Arial"/>
          <w:lang w:val="ro-RO"/>
        </w:rPr>
        <w:t>creşterea gradului de securitate individuală şi colectivă în cadrul comunităţilor locale;</w:t>
      </w:r>
      <w:r w:rsidR="007F6A69" w:rsidRPr="004B2C0C">
        <w:rPr>
          <w:rFonts w:cs="Arial"/>
          <w:lang w:val="it-IT"/>
        </w:rPr>
        <w:t xml:space="preserve"> </w:t>
      </w:r>
    </w:p>
    <w:p w14:paraId="3C93FEA7" w14:textId="176F4CC2" w:rsidR="007F6A69" w:rsidRPr="004B2C0C" w:rsidRDefault="008A62F9" w:rsidP="00BC58DA">
      <w:pPr>
        <w:pStyle w:val="ListParagraph"/>
        <w:numPr>
          <w:ilvl w:val="0"/>
          <w:numId w:val="10"/>
        </w:numPr>
        <w:spacing w:line="360" w:lineRule="auto"/>
        <w:rPr>
          <w:rFonts w:cs="Arial"/>
          <w:lang w:val="it-IT"/>
        </w:rPr>
      </w:pPr>
      <w:r w:rsidRPr="004B2C0C">
        <w:rPr>
          <w:rFonts w:cs="Arial"/>
          <w:lang w:val="ro-RO"/>
        </w:rPr>
        <w:t>punerea în valoare, prin iluminat adecvat, a elementelor arhitectonice şi peisagistice ale localităţilor;</w:t>
      </w:r>
    </w:p>
    <w:p w14:paraId="23E075E3" w14:textId="3629D7C3" w:rsidR="008A62F9" w:rsidRPr="004B2C0C" w:rsidRDefault="008A62F9" w:rsidP="00BC58DA">
      <w:pPr>
        <w:pStyle w:val="ListParagraph"/>
        <w:numPr>
          <w:ilvl w:val="0"/>
          <w:numId w:val="10"/>
        </w:numPr>
        <w:spacing w:line="360" w:lineRule="auto"/>
        <w:rPr>
          <w:rFonts w:cs="Arial"/>
          <w:lang w:val="it-IT"/>
        </w:rPr>
      </w:pPr>
      <w:r w:rsidRPr="004B2C0C">
        <w:rPr>
          <w:rFonts w:cs="Arial"/>
          <w:lang w:val="ro-RO"/>
        </w:rPr>
        <w:t>ridicarea gradului de civilizaţie, a confortului şi a calităţii vieţii;</w:t>
      </w:r>
    </w:p>
    <w:p w14:paraId="0801684E" w14:textId="23B9D309" w:rsidR="008A62F9" w:rsidRPr="004B2C0C" w:rsidRDefault="008A62F9" w:rsidP="00BC58DA">
      <w:pPr>
        <w:pStyle w:val="ListParagraph"/>
        <w:numPr>
          <w:ilvl w:val="0"/>
          <w:numId w:val="10"/>
        </w:numPr>
        <w:spacing w:line="360" w:lineRule="auto"/>
        <w:rPr>
          <w:rFonts w:cs="Arial"/>
          <w:lang w:val="it-IT"/>
        </w:rPr>
      </w:pPr>
      <w:r w:rsidRPr="004B2C0C">
        <w:rPr>
          <w:rFonts w:cs="Arial"/>
          <w:lang w:val="ro-RO"/>
        </w:rPr>
        <w:t>mărirea gradului de siguranţă a circulaţiei rutiere şi pietonale;</w:t>
      </w:r>
    </w:p>
    <w:p w14:paraId="3113B223" w14:textId="416008C3" w:rsidR="001C200C" w:rsidRPr="004B2C0C" w:rsidRDefault="001C200C" w:rsidP="00BC58DA">
      <w:pPr>
        <w:pStyle w:val="ListParagraph"/>
        <w:numPr>
          <w:ilvl w:val="0"/>
          <w:numId w:val="10"/>
        </w:numPr>
        <w:spacing w:line="360" w:lineRule="auto"/>
        <w:rPr>
          <w:rFonts w:cs="Arial"/>
          <w:lang w:val="it-IT"/>
        </w:rPr>
      </w:pPr>
      <w:r w:rsidRPr="004B2C0C">
        <w:rPr>
          <w:rFonts w:cs="Arial"/>
          <w:lang w:val="ro-RO"/>
        </w:rPr>
        <w:t>crearea unui ambient plăcut;</w:t>
      </w:r>
    </w:p>
    <w:p w14:paraId="67D7747F" w14:textId="5981DAFA" w:rsidR="001C200C" w:rsidRPr="004B2C0C" w:rsidRDefault="001C200C" w:rsidP="00BC58DA">
      <w:pPr>
        <w:pStyle w:val="ListParagraph"/>
        <w:numPr>
          <w:ilvl w:val="0"/>
          <w:numId w:val="10"/>
        </w:numPr>
        <w:spacing w:line="360" w:lineRule="auto"/>
        <w:rPr>
          <w:rFonts w:cs="Arial"/>
          <w:lang w:val="it-IT"/>
        </w:rPr>
      </w:pPr>
      <w:r w:rsidRPr="004B2C0C">
        <w:rPr>
          <w:rFonts w:cs="Arial"/>
          <w:lang w:val="ro-RO"/>
        </w:rPr>
        <w:lastRenderedPageBreak/>
        <w:t>creşterea oportunităţilor rezultate din dezvoltarea turismului;</w:t>
      </w:r>
    </w:p>
    <w:p w14:paraId="3E2DCAD6" w14:textId="04BE7E07" w:rsidR="001C200C" w:rsidRPr="004B2C0C" w:rsidRDefault="001C200C" w:rsidP="00BC58DA">
      <w:pPr>
        <w:pStyle w:val="ListParagraph"/>
        <w:numPr>
          <w:ilvl w:val="0"/>
          <w:numId w:val="10"/>
        </w:numPr>
        <w:spacing w:line="360" w:lineRule="auto"/>
        <w:rPr>
          <w:rFonts w:cs="Arial"/>
          <w:lang w:val="it-IT"/>
        </w:rPr>
      </w:pPr>
      <w:r w:rsidRPr="004B2C0C">
        <w:rPr>
          <w:rFonts w:cs="Arial"/>
          <w:lang w:val="ro-RO"/>
        </w:rPr>
        <w:t>asigurarea funcţionării şi exploatării în condiţii de siguranţă, rentabilitate şi eficienţă economică a infrastructurii aferente serviciului.</w:t>
      </w:r>
    </w:p>
    <w:p w14:paraId="6CE66EDE" w14:textId="6DDC3A98" w:rsidR="007F6A69" w:rsidRPr="00122BB3" w:rsidRDefault="007F6A69" w:rsidP="00BC58DA">
      <w:pPr>
        <w:spacing w:line="360" w:lineRule="auto"/>
        <w:ind w:firstLine="708"/>
        <w:jc w:val="both"/>
        <w:rPr>
          <w:rFonts w:cs="Arial"/>
          <w:lang w:val="it-IT"/>
        </w:rPr>
      </w:pPr>
      <w:r w:rsidRPr="00122BB3">
        <w:rPr>
          <w:rFonts w:cs="Arial"/>
          <w:lang w:val="it-IT"/>
        </w:rPr>
        <w:t xml:space="preserve">Amploarea sistemului de iluminat public din </w:t>
      </w:r>
      <w:r>
        <w:rPr>
          <w:rFonts w:cs="Arial"/>
          <w:lang w:val="it-IT"/>
        </w:rPr>
        <w:t xml:space="preserve">municipiul </w:t>
      </w:r>
      <w:r w:rsidR="002D1FE6">
        <w:rPr>
          <w:rFonts w:cs="Arial"/>
          <w:lang w:val="it-IT"/>
        </w:rPr>
        <w:t>Satu Mare</w:t>
      </w:r>
      <w:r w:rsidRPr="00122BB3">
        <w:rPr>
          <w:rFonts w:cs="Arial"/>
          <w:lang w:val="it-IT"/>
        </w:rPr>
        <w:t>, investiții</w:t>
      </w:r>
      <w:r>
        <w:rPr>
          <w:rFonts w:cs="Arial"/>
          <w:lang w:val="it-IT"/>
        </w:rPr>
        <w:t>le făcute în perioada anterioară</w:t>
      </w:r>
      <w:r w:rsidRPr="00122BB3">
        <w:rPr>
          <w:rFonts w:cs="Arial"/>
          <w:lang w:val="it-IT"/>
        </w:rPr>
        <w:t xml:space="preserve"> și necesitatea întreținerii lor, utilizarea unui sistem de telegestiune care face posibilă administrarea tehnică simplă și eficientizarea consumurilor, toate acestea impun ca sistemul să fie gestionat de către un operator care să dețină cel puțin următoarele:</w:t>
      </w:r>
    </w:p>
    <w:p w14:paraId="5F383AC6" w14:textId="77777777" w:rsidR="007F6A69" w:rsidRPr="00122BB3" w:rsidRDefault="007F6A69" w:rsidP="00BC58DA">
      <w:pPr>
        <w:pStyle w:val="ListParagraph"/>
        <w:numPr>
          <w:ilvl w:val="0"/>
          <w:numId w:val="11"/>
        </w:numPr>
        <w:spacing w:line="360" w:lineRule="auto"/>
        <w:rPr>
          <w:rFonts w:cs="Arial"/>
          <w:lang w:val="it-IT"/>
        </w:rPr>
      </w:pPr>
      <w:r w:rsidRPr="00122BB3">
        <w:rPr>
          <w:rFonts w:cs="Arial"/>
          <w:lang w:val="it-IT"/>
        </w:rPr>
        <w:t>experiență în gestionarea unui sistem de iluminat public;</w:t>
      </w:r>
    </w:p>
    <w:p w14:paraId="0B33AF00" w14:textId="62B25D07" w:rsidR="007F6A69" w:rsidRPr="00122BB3" w:rsidRDefault="007F6A69" w:rsidP="00BC58DA">
      <w:pPr>
        <w:pStyle w:val="ListParagraph"/>
        <w:numPr>
          <w:ilvl w:val="0"/>
          <w:numId w:val="11"/>
        </w:numPr>
        <w:spacing w:line="360" w:lineRule="auto"/>
        <w:rPr>
          <w:rFonts w:cs="Arial"/>
          <w:lang w:val="it-IT"/>
        </w:rPr>
      </w:pPr>
      <w:r w:rsidRPr="00122BB3">
        <w:rPr>
          <w:rFonts w:cs="Arial"/>
          <w:lang w:val="it-IT"/>
        </w:rPr>
        <w:t xml:space="preserve">capacitatea tehnică </w:t>
      </w:r>
      <w:r w:rsidR="001C200C">
        <w:rPr>
          <w:rFonts w:cs="Arial"/>
          <w:lang w:val="it-IT"/>
        </w:rPr>
        <w:t>necesară pentru acest scop</w:t>
      </w:r>
      <w:r w:rsidRPr="00122BB3">
        <w:rPr>
          <w:rFonts w:cs="Arial"/>
          <w:lang w:val="it-IT"/>
        </w:rPr>
        <w:t xml:space="preserve"> (dotarea cu utilaje specifice, spațiu de depozitare și dispecerat, mijloace de transport și de intervenție etc.);</w:t>
      </w:r>
    </w:p>
    <w:p w14:paraId="58CD4A25" w14:textId="77777777" w:rsidR="007F6A69" w:rsidRPr="00FA0CCC" w:rsidRDefault="007F6A69" w:rsidP="00BC58DA">
      <w:pPr>
        <w:pStyle w:val="ListParagraph"/>
        <w:numPr>
          <w:ilvl w:val="0"/>
          <w:numId w:val="11"/>
        </w:numPr>
        <w:spacing w:line="360" w:lineRule="auto"/>
        <w:rPr>
          <w:rFonts w:cs="Arial"/>
          <w:lang w:val="it-IT"/>
        </w:rPr>
      </w:pPr>
      <w:r w:rsidRPr="00122BB3">
        <w:rPr>
          <w:rFonts w:cs="Arial"/>
          <w:lang w:val="it-IT"/>
        </w:rPr>
        <w:t xml:space="preserve">pregătirea profesională a angajaților atestată conform legii cu toate certificările </w:t>
      </w:r>
      <w:r w:rsidRPr="00FA0CCC">
        <w:rPr>
          <w:rFonts w:cs="Arial"/>
          <w:lang w:val="it-IT"/>
        </w:rPr>
        <w:t>necesare (electricieni autorizați ANRE, specialiști cu certificate de atestare profesională în iluminat CNRI etc.);</w:t>
      </w:r>
    </w:p>
    <w:p w14:paraId="56A261A7" w14:textId="1DB987CB" w:rsidR="007F6A69" w:rsidRPr="00FA0CCC" w:rsidRDefault="007F6A69" w:rsidP="00BC58DA">
      <w:pPr>
        <w:pStyle w:val="ListParagraph"/>
        <w:numPr>
          <w:ilvl w:val="0"/>
          <w:numId w:val="11"/>
        </w:numPr>
        <w:spacing w:line="360" w:lineRule="auto"/>
        <w:rPr>
          <w:rFonts w:cs="Arial"/>
          <w:lang w:val="it-IT"/>
        </w:rPr>
      </w:pPr>
      <w:r w:rsidRPr="00FA0CCC">
        <w:rPr>
          <w:rFonts w:cs="Arial"/>
          <w:lang w:val="it-IT"/>
        </w:rPr>
        <w:t xml:space="preserve">licența ANRSC clasa </w:t>
      </w:r>
      <w:r w:rsidR="007F7903">
        <w:rPr>
          <w:rFonts w:cs="Arial"/>
          <w:lang w:val="it-IT"/>
        </w:rPr>
        <w:t>2</w:t>
      </w:r>
      <w:r w:rsidRPr="00FA0CCC">
        <w:rPr>
          <w:rFonts w:cs="Arial"/>
          <w:lang w:val="it-IT"/>
        </w:rPr>
        <w:t>;</w:t>
      </w:r>
    </w:p>
    <w:p w14:paraId="2E89394F" w14:textId="77777777" w:rsidR="007F6A69" w:rsidRPr="00FA0CCC" w:rsidRDefault="007F6A69" w:rsidP="00BC58DA">
      <w:pPr>
        <w:pStyle w:val="ListParagraph"/>
        <w:numPr>
          <w:ilvl w:val="0"/>
          <w:numId w:val="11"/>
        </w:numPr>
        <w:spacing w:line="360" w:lineRule="auto"/>
        <w:rPr>
          <w:rFonts w:cs="Arial"/>
          <w:lang w:val="it-IT"/>
        </w:rPr>
      </w:pPr>
      <w:r w:rsidRPr="00FA0CCC">
        <w:rPr>
          <w:rFonts w:cs="Arial"/>
          <w:lang w:val="it-IT"/>
        </w:rPr>
        <w:t>atestate ANRE pentru proiectare, execuție, măsurări-încercări-verificări;</w:t>
      </w:r>
    </w:p>
    <w:p w14:paraId="616845EB" w14:textId="77777777" w:rsidR="007F6A69" w:rsidRPr="00FA0CCC" w:rsidRDefault="007F6A69" w:rsidP="00BC58DA">
      <w:pPr>
        <w:pStyle w:val="ListParagraph"/>
        <w:numPr>
          <w:ilvl w:val="0"/>
          <w:numId w:val="11"/>
        </w:numPr>
        <w:spacing w:line="360" w:lineRule="auto"/>
        <w:rPr>
          <w:rFonts w:cs="Arial"/>
          <w:lang w:val="it-IT"/>
        </w:rPr>
      </w:pPr>
      <w:r w:rsidRPr="00FA0CCC">
        <w:rPr>
          <w:rFonts w:cs="Arial"/>
          <w:lang w:val="it-IT"/>
        </w:rPr>
        <w:t>sistem funcțional de management integrat probat cu certificări ISO.</w:t>
      </w:r>
    </w:p>
    <w:p w14:paraId="49988687" w14:textId="20EC319E" w:rsidR="004B37BD" w:rsidRPr="00CC0BAA" w:rsidRDefault="001C200C" w:rsidP="00BC58DA">
      <w:pPr>
        <w:spacing w:line="360" w:lineRule="auto"/>
        <w:ind w:firstLine="708"/>
        <w:jc w:val="both"/>
        <w:rPr>
          <w:rFonts w:cs="Arial"/>
          <w:lang w:val="it-IT"/>
        </w:rPr>
      </w:pPr>
      <w:r w:rsidRPr="00FA0CCC">
        <w:rPr>
          <w:rFonts w:cs="Arial"/>
          <w:lang w:val="it-IT"/>
        </w:rPr>
        <w:t>L</w:t>
      </w:r>
      <w:r w:rsidR="007F6A69" w:rsidRPr="00FA0CCC">
        <w:rPr>
          <w:rFonts w:cs="Arial"/>
          <w:lang w:val="it-IT"/>
        </w:rPr>
        <w:t xml:space="preserve">ipsa experienței și a capacităților necesare </w:t>
      </w:r>
      <w:r w:rsidRPr="00FA0CCC">
        <w:rPr>
          <w:rFonts w:cs="Arial"/>
          <w:lang w:val="it-IT"/>
        </w:rPr>
        <w:t xml:space="preserve">ale </w:t>
      </w:r>
      <w:r w:rsidR="007F6A69" w:rsidRPr="00FA0CCC">
        <w:rPr>
          <w:rFonts w:cs="Arial"/>
          <w:lang w:val="it-IT"/>
        </w:rPr>
        <w:t>autorit</w:t>
      </w:r>
      <w:r w:rsidRPr="00FA0CCC">
        <w:rPr>
          <w:rFonts w:cs="Arial"/>
          <w:lang w:val="it-IT"/>
        </w:rPr>
        <w:t>ăț</w:t>
      </w:r>
      <w:r w:rsidR="007F6A69" w:rsidRPr="00FA0CCC">
        <w:rPr>
          <w:rFonts w:cs="Arial"/>
          <w:lang w:val="it-IT"/>
        </w:rPr>
        <w:t>i</w:t>
      </w:r>
      <w:r w:rsidRPr="00FA0CCC">
        <w:rPr>
          <w:rFonts w:cs="Arial"/>
          <w:lang w:val="it-IT"/>
        </w:rPr>
        <w:t>lor</w:t>
      </w:r>
      <w:r w:rsidR="007F6A69" w:rsidRPr="00FA0CCC">
        <w:rPr>
          <w:rFonts w:cs="Arial"/>
          <w:lang w:val="it-IT"/>
        </w:rPr>
        <w:t xml:space="preserve"> de a gestiona în momentul de față un sistem de iluminat public de o asemenea amploare, conduc la concluzia că delegarea administrării sistemului de iluminat public reprezintă soluția optimă, cel puțin în viitorul apropiat.</w:t>
      </w:r>
    </w:p>
    <w:p w14:paraId="7B6DD1CA" w14:textId="42958F19" w:rsidR="00122BB3" w:rsidRPr="00FA0CCC" w:rsidRDefault="00122BB3" w:rsidP="00BC58DA">
      <w:pPr>
        <w:spacing w:line="360" w:lineRule="auto"/>
        <w:ind w:firstLine="708"/>
        <w:jc w:val="both"/>
        <w:rPr>
          <w:rStyle w:val="tal1"/>
          <w:rFonts w:cs="Arial"/>
          <w:szCs w:val="24"/>
          <w:lang w:val="it-IT"/>
        </w:rPr>
      </w:pPr>
      <w:r w:rsidRPr="00FA0CCC">
        <w:rPr>
          <w:rStyle w:val="al1"/>
          <w:rFonts w:cs="Arial"/>
          <w:b w:val="0"/>
          <w:color w:val="auto"/>
          <w:szCs w:val="24"/>
          <w:lang w:val="it-IT"/>
        </w:rPr>
        <w:t>Conform art. 22 alin. 2 din Legea nr. 230/2006</w:t>
      </w:r>
      <w:r w:rsidR="00770813" w:rsidRPr="00FA0CCC">
        <w:rPr>
          <w:rStyle w:val="al1"/>
          <w:rFonts w:cs="Arial"/>
          <w:b w:val="0"/>
          <w:color w:val="auto"/>
          <w:szCs w:val="24"/>
          <w:lang w:val="it-IT"/>
        </w:rPr>
        <w:t xml:space="preserve">, </w:t>
      </w:r>
      <w:r w:rsidR="00770813" w:rsidRPr="007F6C5F">
        <w:rPr>
          <w:rFonts w:cs="Arial"/>
          <w:szCs w:val="24"/>
          <w:lang w:val="it-IT"/>
        </w:rPr>
        <w:t>actualizată cu modificările și completările ulterioare,</w:t>
      </w:r>
      <w:r w:rsidRPr="00FA0CCC">
        <w:rPr>
          <w:rStyle w:val="al1"/>
          <w:rFonts w:cs="Arial"/>
          <w:b w:val="0"/>
          <w:color w:val="auto"/>
          <w:szCs w:val="24"/>
          <w:lang w:val="it-IT"/>
        </w:rPr>
        <w:t xml:space="preserve"> trebuie subliniat faptul că pe toată durata</w:t>
      </w:r>
      <w:r w:rsidRPr="00FA0CCC">
        <w:rPr>
          <w:rStyle w:val="al1"/>
          <w:rFonts w:cs="Arial"/>
          <w:color w:val="auto"/>
          <w:szCs w:val="24"/>
          <w:lang w:val="it-IT"/>
        </w:rPr>
        <w:t xml:space="preserve"> </w:t>
      </w:r>
      <w:r w:rsidRPr="00FA0CCC">
        <w:rPr>
          <w:rStyle w:val="tal1"/>
          <w:rFonts w:cs="Arial"/>
          <w:szCs w:val="24"/>
          <w:lang w:val="it-IT"/>
        </w:rPr>
        <w:t xml:space="preserve">derulării contractului de delegare a gestiunii, bunurile mobile sau imobile aparţinând domeniului public ori privat al unităţilor administrativ-teritoriale, utilizate pentru realizarea serviciului, se  vor </w:t>
      </w:r>
      <w:r w:rsidR="001E1454">
        <w:rPr>
          <w:rStyle w:val="tal1"/>
          <w:rFonts w:cs="Arial"/>
          <w:szCs w:val="24"/>
          <w:lang w:val="it-IT"/>
        </w:rPr>
        <w:t>delega</w:t>
      </w:r>
      <w:r w:rsidRPr="00FA0CCC">
        <w:rPr>
          <w:rStyle w:val="tal1"/>
          <w:rFonts w:cs="Arial"/>
          <w:szCs w:val="24"/>
          <w:lang w:val="it-IT"/>
        </w:rPr>
        <w:t xml:space="preserve"> operatorului căruia i s-a atribuit contractul de delegare a gestiunii.</w:t>
      </w:r>
    </w:p>
    <w:p w14:paraId="3F16300A" w14:textId="6E3F0048" w:rsidR="00122BB3" w:rsidRPr="00FA0CCC" w:rsidRDefault="00122BB3" w:rsidP="00BC58DA">
      <w:pPr>
        <w:spacing w:line="360" w:lineRule="auto"/>
        <w:ind w:firstLine="708"/>
        <w:jc w:val="both"/>
        <w:rPr>
          <w:rStyle w:val="tal1"/>
          <w:rFonts w:cs="Arial"/>
          <w:szCs w:val="24"/>
          <w:lang w:val="it-IT"/>
        </w:rPr>
      </w:pPr>
      <w:r w:rsidRPr="00FA0CCC">
        <w:rPr>
          <w:rStyle w:val="tal1"/>
          <w:rFonts w:cs="Arial"/>
          <w:szCs w:val="24"/>
          <w:lang w:val="it-IT"/>
        </w:rPr>
        <w:t xml:space="preserve">Art. 24 din </w:t>
      </w:r>
      <w:r w:rsidR="00770813" w:rsidRPr="00FA0CCC">
        <w:rPr>
          <w:rStyle w:val="tal1"/>
          <w:rFonts w:cs="Arial"/>
          <w:szCs w:val="24"/>
          <w:lang w:val="it-IT"/>
        </w:rPr>
        <w:t>L</w:t>
      </w:r>
      <w:r w:rsidRPr="00FA0CCC">
        <w:rPr>
          <w:rStyle w:val="tal1"/>
          <w:rFonts w:cs="Arial"/>
          <w:szCs w:val="24"/>
          <w:lang w:val="it-IT"/>
        </w:rPr>
        <w:t xml:space="preserve">egea nr. 230/2006 </w:t>
      </w:r>
      <w:r w:rsidR="00770813" w:rsidRPr="007F6C5F">
        <w:rPr>
          <w:rFonts w:cs="Arial"/>
          <w:szCs w:val="24"/>
          <w:lang w:val="it-IT"/>
        </w:rPr>
        <w:t>actualizată cu modificările și completările ulterioare</w:t>
      </w:r>
      <w:r w:rsidR="00770813" w:rsidRPr="00FA0CCC">
        <w:rPr>
          <w:rStyle w:val="tal1"/>
          <w:rFonts w:cs="Arial"/>
          <w:szCs w:val="24"/>
          <w:lang w:val="it-IT"/>
        </w:rPr>
        <w:t xml:space="preserve"> </w:t>
      </w:r>
      <w:r w:rsidRPr="00FA0CCC">
        <w:rPr>
          <w:rStyle w:val="tal1"/>
          <w:rFonts w:cs="Arial"/>
          <w:szCs w:val="24"/>
          <w:lang w:val="it-IT"/>
        </w:rPr>
        <w:t xml:space="preserve">prevede în mod explicit atributul autorității publice locale ca odată cu luarea deciziei privind delegarea gestiunii serviciului de iluminat public să stabilească în acord cu dispozițiile </w:t>
      </w:r>
      <w:r w:rsidR="00770813" w:rsidRPr="00FA0CCC">
        <w:rPr>
          <w:rStyle w:val="tal1"/>
          <w:rFonts w:cs="Arial"/>
          <w:szCs w:val="24"/>
          <w:lang w:val="it-IT"/>
        </w:rPr>
        <w:t>L</w:t>
      </w:r>
      <w:r w:rsidRPr="00FA0CCC">
        <w:rPr>
          <w:rStyle w:val="tal1"/>
          <w:rFonts w:cs="Arial"/>
          <w:szCs w:val="24"/>
          <w:lang w:val="it-IT"/>
        </w:rPr>
        <w:t xml:space="preserve">egii nr. 51/2006 </w:t>
      </w:r>
      <w:r w:rsidR="00770813" w:rsidRPr="007F6C5F">
        <w:rPr>
          <w:rFonts w:cs="Arial"/>
          <w:szCs w:val="24"/>
          <w:lang w:val="it-IT"/>
        </w:rPr>
        <w:t>republicată, cu modificările şi completările ulterioare,</w:t>
      </w:r>
      <w:r w:rsidR="00770813" w:rsidRPr="00FA0CCC">
        <w:rPr>
          <w:rStyle w:val="tal1"/>
          <w:rFonts w:cs="Arial"/>
          <w:szCs w:val="24"/>
          <w:lang w:val="it-IT"/>
        </w:rPr>
        <w:t xml:space="preserve"> </w:t>
      </w:r>
      <w:r w:rsidRPr="00FA0CCC">
        <w:rPr>
          <w:rStyle w:val="tal1"/>
          <w:rFonts w:cs="Arial"/>
          <w:szCs w:val="24"/>
          <w:lang w:val="it-IT"/>
        </w:rPr>
        <w:t xml:space="preserve">cuprinsul contractului propus, respectiv, drepturile și obligațiile părților, precum și întinderea acestora. Conform prevederilor legii la stabilirea duratei propriu-zise din contract un element fundamental îl va reprezenta analiza cuantumul </w:t>
      </w:r>
      <w:r w:rsidR="00D30DE4">
        <w:rPr>
          <w:rStyle w:val="tal1"/>
          <w:rFonts w:cs="Arial"/>
          <w:szCs w:val="24"/>
          <w:lang w:val="it-IT"/>
        </w:rPr>
        <w:t>costurilor</w:t>
      </w:r>
      <w:r w:rsidRPr="00FA0CCC">
        <w:rPr>
          <w:rStyle w:val="tal1"/>
          <w:rFonts w:cs="Arial"/>
          <w:szCs w:val="24"/>
          <w:lang w:val="it-IT"/>
        </w:rPr>
        <w:t xml:space="preserve"> pe segmentul de </w:t>
      </w:r>
      <w:r w:rsidR="00E45483">
        <w:rPr>
          <w:rStyle w:val="tal1"/>
          <w:rFonts w:cs="Arial"/>
          <w:szCs w:val="24"/>
          <w:lang w:val="it-IT"/>
        </w:rPr>
        <w:t>investiții</w:t>
      </w:r>
      <w:r w:rsidRPr="00FA0CCC">
        <w:rPr>
          <w:rStyle w:val="tal1"/>
          <w:rFonts w:cs="Arial"/>
          <w:szCs w:val="24"/>
          <w:lang w:val="it-IT"/>
        </w:rPr>
        <w:t xml:space="preserve"> ce va fi realizat de către operator, astfel </w:t>
      </w:r>
      <w:r w:rsidRPr="00FA0CCC">
        <w:rPr>
          <w:rStyle w:val="tal1"/>
          <w:rFonts w:cs="Arial"/>
          <w:szCs w:val="24"/>
          <w:lang w:val="it-IT"/>
        </w:rPr>
        <w:lastRenderedPageBreak/>
        <w:t>încât, amortizarea acestora să poată fi atinsă în timpul de desfășurare al raporturilor juridice dintre părți.</w:t>
      </w:r>
    </w:p>
    <w:p w14:paraId="513DBAA3" w14:textId="2444DBF3" w:rsidR="00122BB3" w:rsidRPr="00FA0CCC" w:rsidRDefault="00122BB3" w:rsidP="00BC58DA">
      <w:pPr>
        <w:spacing w:line="360" w:lineRule="auto"/>
        <w:ind w:firstLine="708"/>
        <w:jc w:val="both"/>
        <w:rPr>
          <w:rStyle w:val="tal1"/>
          <w:rFonts w:cs="Arial"/>
          <w:szCs w:val="24"/>
          <w:lang w:val="it-IT"/>
        </w:rPr>
      </w:pPr>
      <w:r w:rsidRPr="00FA0CCC">
        <w:rPr>
          <w:rStyle w:val="tal1"/>
          <w:rFonts w:cs="Arial"/>
          <w:szCs w:val="24"/>
          <w:lang w:val="it-IT"/>
        </w:rPr>
        <w:t xml:space="preserve">Durata stabilită în contract trebuie să nu încalce drepturile unor alți operatori care au convenții similare în derulare, pentru a se suprapune cele două delegări ale gestiunii serviciului. </w:t>
      </w:r>
    </w:p>
    <w:p w14:paraId="482DD23C" w14:textId="0550E4FE" w:rsidR="00122BB3" w:rsidRPr="00FA0CCC" w:rsidRDefault="00122BB3" w:rsidP="00BC58DA">
      <w:pPr>
        <w:spacing w:line="360" w:lineRule="auto"/>
        <w:ind w:firstLine="708"/>
        <w:jc w:val="both"/>
        <w:rPr>
          <w:rStyle w:val="tal1"/>
          <w:rFonts w:cs="Arial"/>
          <w:szCs w:val="24"/>
          <w:lang w:val="it-IT"/>
        </w:rPr>
      </w:pPr>
      <w:r w:rsidRPr="00FA0CCC">
        <w:rPr>
          <w:rStyle w:val="tal1"/>
          <w:rFonts w:cs="Arial"/>
          <w:szCs w:val="24"/>
          <w:lang w:val="it-IT"/>
        </w:rPr>
        <w:t xml:space="preserve">Durata contractului poate fi afectată de o </w:t>
      </w:r>
      <w:r w:rsidR="00705EA7" w:rsidRPr="00FA0CCC">
        <w:rPr>
          <w:rStyle w:val="tal1"/>
          <w:rFonts w:cs="Arial"/>
          <w:szCs w:val="24"/>
          <w:lang w:val="it-IT"/>
        </w:rPr>
        <w:t>reziliere</w:t>
      </w:r>
      <w:r w:rsidRPr="00FA0CCC">
        <w:rPr>
          <w:rStyle w:val="tal1"/>
          <w:rFonts w:cs="Arial"/>
          <w:szCs w:val="24"/>
          <w:lang w:val="it-IT"/>
        </w:rPr>
        <w:t xml:space="preserve"> unilaterală a convenției de către autoritatea administrativă, care în temeiul art. 17 din </w:t>
      </w:r>
      <w:r w:rsidR="00770813" w:rsidRPr="00FA0CCC">
        <w:rPr>
          <w:rStyle w:val="tal1"/>
          <w:rFonts w:cs="Arial"/>
          <w:szCs w:val="24"/>
          <w:lang w:val="it-IT"/>
        </w:rPr>
        <w:t>L</w:t>
      </w:r>
      <w:r w:rsidRPr="00FA0CCC">
        <w:rPr>
          <w:rStyle w:val="tal1"/>
          <w:rFonts w:cs="Arial"/>
          <w:szCs w:val="24"/>
          <w:lang w:val="it-IT"/>
        </w:rPr>
        <w:t>egea nr. 230/2006</w:t>
      </w:r>
      <w:r w:rsidR="00770813" w:rsidRPr="00FA0CCC">
        <w:rPr>
          <w:rStyle w:val="tal1"/>
          <w:rFonts w:cs="Arial"/>
          <w:szCs w:val="24"/>
          <w:lang w:val="it-IT"/>
        </w:rPr>
        <w:t>,</w:t>
      </w:r>
      <w:r w:rsidRPr="00FA0CCC">
        <w:rPr>
          <w:rStyle w:val="tal1"/>
          <w:rFonts w:cs="Arial"/>
          <w:szCs w:val="24"/>
          <w:lang w:val="it-IT"/>
        </w:rPr>
        <w:t xml:space="preserve"> </w:t>
      </w:r>
      <w:r w:rsidR="00770813" w:rsidRPr="007F6C5F">
        <w:rPr>
          <w:rFonts w:cs="Arial"/>
          <w:szCs w:val="24"/>
          <w:lang w:val="it-IT"/>
        </w:rPr>
        <w:t>actualizată cu modificările și completările ulterioare,</w:t>
      </w:r>
      <w:r w:rsidR="00770813" w:rsidRPr="00FA0CCC">
        <w:rPr>
          <w:rStyle w:val="tal1"/>
          <w:rFonts w:cs="Arial"/>
          <w:szCs w:val="24"/>
          <w:lang w:val="it-IT"/>
        </w:rPr>
        <w:t xml:space="preserve"> </w:t>
      </w:r>
      <w:r w:rsidRPr="00FA0CCC">
        <w:rPr>
          <w:rStyle w:val="tal1"/>
          <w:rFonts w:cs="Arial"/>
          <w:szCs w:val="24"/>
          <w:lang w:val="it-IT"/>
        </w:rPr>
        <w:t xml:space="preserve">are atributul de a verifica modalitatea de realizare a delegării de gestiune, respectiv, îndeplinirea conformă a obligațiilor asumate. De menționat este faptul că </w:t>
      </w:r>
      <w:r w:rsidR="004A3E51" w:rsidRPr="00FA0CCC">
        <w:rPr>
          <w:rStyle w:val="tal1"/>
          <w:rFonts w:cs="Arial"/>
          <w:szCs w:val="24"/>
          <w:lang w:val="it-IT"/>
        </w:rPr>
        <w:t>în acord cu dispozițiile art. 22</w:t>
      </w:r>
      <w:r w:rsidRPr="00FA0CCC">
        <w:rPr>
          <w:rStyle w:val="tal1"/>
          <w:rFonts w:cs="Arial"/>
          <w:szCs w:val="24"/>
          <w:lang w:val="it-IT"/>
        </w:rPr>
        <w:t xml:space="preserve"> alin. (7) din </w:t>
      </w:r>
      <w:r w:rsidR="00770813" w:rsidRPr="00FA0CCC">
        <w:rPr>
          <w:rStyle w:val="tal1"/>
          <w:rFonts w:cs="Arial"/>
          <w:szCs w:val="24"/>
          <w:lang w:val="it-IT"/>
        </w:rPr>
        <w:t>L</w:t>
      </w:r>
      <w:r w:rsidRPr="00FA0CCC">
        <w:rPr>
          <w:rStyle w:val="tal1"/>
          <w:rFonts w:cs="Arial"/>
          <w:szCs w:val="24"/>
          <w:lang w:val="it-IT"/>
        </w:rPr>
        <w:t>egea nr. 230/2006</w:t>
      </w:r>
      <w:r w:rsidR="00770813" w:rsidRPr="00FA0CCC">
        <w:rPr>
          <w:rStyle w:val="tal1"/>
          <w:rFonts w:cs="Arial"/>
          <w:szCs w:val="24"/>
          <w:lang w:val="it-IT"/>
        </w:rPr>
        <w:t>,</w:t>
      </w:r>
      <w:r w:rsidRPr="00FA0CCC">
        <w:rPr>
          <w:rStyle w:val="tal1"/>
          <w:rFonts w:cs="Arial"/>
          <w:szCs w:val="24"/>
          <w:lang w:val="it-IT"/>
        </w:rPr>
        <w:t xml:space="preserve"> </w:t>
      </w:r>
      <w:r w:rsidR="00770813" w:rsidRPr="007F6C5F">
        <w:rPr>
          <w:rFonts w:cs="Arial"/>
          <w:szCs w:val="24"/>
          <w:lang w:val="it-IT"/>
        </w:rPr>
        <w:t>actualizată cu modificările și completările ulterioare,</w:t>
      </w:r>
      <w:r w:rsidR="00770813" w:rsidRPr="00FA0CCC">
        <w:rPr>
          <w:rStyle w:val="tal1"/>
          <w:rFonts w:cs="Arial"/>
          <w:szCs w:val="24"/>
          <w:lang w:val="it-IT"/>
        </w:rPr>
        <w:t xml:space="preserve"> </w:t>
      </w:r>
      <w:r w:rsidRPr="00FA0CCC">
        <w:rPr>
          <w:rStyle w:val="tal1"/>
          <w:rFonts w:cs="Arial"/>
          <w:szCs w:val="24"/>
          <w:lang w:val="it-IT"/>
        </w:rPr>
        <w:t>părțile pot să prevadă și alte clauze de reziliere, aspect care în mod evident poate fi în legătură cu durata</w:t>
      </w:r>
      <w:r w:rsidR="002A1A5D" w:rsidRPr="00FA0CCC">
        <w:rPr>
          <w:rStyle w:val="tal1"/>
          <w:rFonts w:cs="Arial"/>
          <w:szCs w:val="24"/>
          <w:lang w:val="it-IT"/>
        </w:rPr>
        <w:t>.</w:t>
      </w:r>
    </w:p>
    <w:p w14:paraId="20E72B87" w14:textId="15A37D9B" w:rsidR="00122BB3" w:rsidRPr="00122BB3" w:rsidRDefault="00122BB3" w:rsidP="00BC58DA">
      <w:pPr>
        <w:spacing w:line="360" w:lineRule="auto"/>
        <w:ind w:firstLine="708"/>
        <w:jc w:val="both"/>
        <w:rPr>
          <w:rStyle w:val="tal1"/>
          <w:rFonts w:cs="Arial"/>
          <w:szCs w:val="24"/>
          <w:lang w:val="it-IT"/>
        </w:rPr>
      </w:pPr>
      <w:r w:rsidRPr="00FA0CCC">
        <w:rPr>
          <w:rStyle w:val="tal1"/>
          <w:rFonts w:cs="Arial"/>
          <w:szCs w:val="24"/>
          <w:lang w:val="it-IT"/>
        </w:rPr>
        <w:t xml:space="preserve">Durata contractului de delegare a gestiunii poate fi afectată de valabilitatea licenței de operare a persoanei juridice cu care se încheie contractul. În ipoteza retragerii licenței de </w:t>
      </w:r>
      <w:r w:rsidRPr="00122BB3">
        <w:rPr>
          <w:rStyle w:val="tal1"/>
          <w:rFonts w:cs="Arial"/>
          <w:szCs w:val="24"/>
          <w:lang w:val="it-IT"/>
        </w:rPr>
        <w:t xml:space="preserve">operare, contractul se va rezilia de plin drept în condițiile art. </w:t>
      </w:r>
      <w:r w:rsidR="00705EA7">
        <w:rPr>
          <w:rStyle w:val="tal1"/>
          <w:rFonts w:cs="Arial"/>
          <w:szCs w:val="24"/>
          <w:lang w:val="it-IT"/>
        </w:rPr>
        <w:t>22</w:t>
      </w:r>
      <w:r w:rsidRPr="00122BB3">
        <w:rPr>
          <w:rStyle w:val="tal1"/>
          <w:rFonts w:cs="Arial"/>
          <w:szCs w:val="24"/>
          <w:lang w:val="it-IT"/>
        </w:rPr>
        <w:t xml:space="preserve"> alin. (</w:t>
      </w:r>
      <w:r w:rsidR="00705EA7">
        <w:rPr>
          <w:rStyle w:val="tal1"/>
          <w:rFonts w:cs="Arial"/>
          <w:szCs w:val="24"/>
          <w:lang w:val="it-IT"/>
        </w:rPr>
        <w:t>7</w:t>
      </w:r>
      <w:r w:rsidRPr="00122BB3">
        <w:rPr>
          <w:rStyle w:val="tal1"/>
          <w:rFonts w:cs="Arial"/>
          <w:szCs w:val="24"/>
          <w:lang w:val="it-IT"/>
        </w:rPr>
        <w:t>) din Legea nr. 230/2006.</w:t>
      </w:r>
      <w:bookmarkStart w:id="48" w:name="do|caIII|si3|ar24"/>
    </w:p>
    <w:p w14:paraId="5F7DAAD0" w14:textId="77777777" w:rsidR="00122BB3" w:rsidRPr="00466597" w:rsidRDefault="00122BB3" w:rsidP="00BC58DA">
      <w:pPr>
        <w:spacing w:line="360" w:lineRule="auto"/>
        <w:ind w:firstLine="708"/>
        <w:jc w:val="both"/>
        <w:rPr>
          <w:rStyle w:val="li1"/>
          <w:rFonts w:cs="Arial"/>
          <w:b w:val="0"/>
          <w:color w:val="auto"/>
          <w:szCs w:val="24"/>
          <w:lang w:val="it-IT"/>
        </w:rPr>
      </w:pPr>
      <w:r w:rsidRPr="00122BB3">
        <w:rPr>
          <w:rStyle w:val="tal1"/>
          <w:rFonts w:cs="Arial"/>
          <w:szCs w:val="24"/>
          <w:lang w:val="it-IT"/>
        </w:rPr>
        <w:t xml:space="preserve">Art. 24 alin. 2 din Legea nr. 230/2006 prevede totodată posibilitatea prelungirii duratei în </w:t>
      </w:r>
      <w:r w:rsidRPr="00466597">
        <w:rPr>
          <w:rStyle w:val="tal1"/>
          <w:rFonts w:cs="Arial"/>
          <w:szCs w:val="24"/>
          <w:lang w:val="it-IT"/>
        </w:rPr>
        <w:t>cazurile expres prevăzute:</w:t>
      </w:r>
      <w:bookmarkStart w:id="49" w:name="do|caIII|si3|ar24|al2|lia"/>
      <w:bookmarkEnd w:id="48"/>
      <w:bookmarkEnd w:id="49"/>
      <w:r w:rsidRPr="00466597">
        <w:rPr>
          <w:rStyle w:val="li1"/>
          <w:rFonts w:cs="Arial"/>
          <w:b w:val="0"/>
          <w:color w:val="auto"/>
          <w:szCs w:val="24"/>
          <w:lang w:val="it-IT"/>
        </w:rPr>
        <w:t xml:space="preserve"> </w:t>
      </w:r>
    </w:p>
    <w:p w14:paraId="730EE66B" w14:textId="77777777" w:rsidR="00122BB3" w:rsidRPr="00466597" w:rsidRDefault="00122BB3" w:rsidP="00BC58DA">
      <w:pPr>
        <w:spacing w:line="360" w:lineRule="auto"/>
        <w:ind w:firstLine="708"/>
        <w:jc w:val="both"/>
        <w:rPr>
          <w:rStyle w:val="tli1"/>
          <w:rFonts w:cs="Arial"/>
          <w:szCs w:val="24"/>
          <w:lang w:val="it-IT"/>
        </w:rPr>
      </w:pPr>
      <w:r w:rsidRPr="00466597">
        <w:rPr>
          <w:rStyle w:val="li1"/>
          <w:rFonts w:cs="Arial"/>
          <w:b w:val="0"/>
          <w:color w:val="auto"/>
          <w:szCs w:val="24"/>
          <w:lang w:val="it-IT"/>
        </w:rPr>
        <w:t xml:space="preserve">a) </w:t>
      </w:r>
      <w:r w:rsidRPr="00466597">
        <w:rPr>
          <w:rStyle w:val="tli1"/>
          <w:rFonts w:cs="Arial"/>
          <w:szCs w:val="24"/>
          <w:lang w:val="it-IT"/>
        </w:rPr>
        <w:t>pentru motive de interes general, caz în care durata contractului nu poate fi prelungită cu mai mult de 2 ani;</w:t>
      </w:r>
      <w:bookmarkStart w:id="50" w:name="do|caIII|si3|ar24|al2|lib"/>
      <w:bookmarkEnd w:id="50"/>
      <w:r w:rsidRPr="00466597">
        <w:rPr>
          <w:rStyle w:val="tli1"/>
          <w:rFonts w:cs="Arial"/>
          <w:szCs w:val="24"/>
          <w:lang w:val="it-IT"/>
        </w:rPr>
        <w:t xml:space="preserve"> </w:t>
      </w:r>
    </w:p>
    <w:p w14:paraId="6F890F04" w14:textId="7D1C76C3" w:rsidR="00122BB3" w:rsidRPr="00FA0CCC" w:rsidRDefault="00122BB3" w:rsidP="00BC58DA">
      <w:pPr>
        <w:spacing w:line="360" w:lineRule="auto"/>
        <w:ind w:firstLine="708"/>
        <w:jc w:val="both"/>
        <w:rPr>
          <w:rFonts w:cs="Arial"/>
          <w:szCs w:val="24"/>
          <w:lang w:val="it-IT"/>
        </w:rPr>
      </w:pPr>
      <w:r w:rsidRPr="00FA0CCC">
        <w:rPr>
          <w:rFonts w:cs="Arial"/>
        </w:rPr>
        <w:t xml:space="preserve">În toate cazurile descrise mai sus, prelungirea contractului poate fi decisă de către autoritatea administrativă, prin consiliul local, respectiv, </w:t>
      </w:r>
      <w:r w:rsidR="00F36206">
        <w:rPr>
          <w:rStyle w:val="tal1"/>
          <w:rFonts w:cs="Arial"/>
          <w:szCs w:val="24"/>
          <w:lang w:val="it-IT"/>
        </w:rPr>
        <w:t xml:space="preserve">prin consiliul local </w:t>
      </w:r>
      <w:r w:rsidRPr="00FA0CCC">
        <w:rPr>
          <w:rStyle w:val="tal1"/>
          <w:rFonts w:cs="Arial"/>
          <w:szCs w:val="24"/>
          <w:lang w:val="it-IT"/>
        </w:rPr>
        <w:t xml:space="preserve"> al </w:t>
      </w:r>
      <w:r w:rsidR="00A92622" w:rsidRPr="00FA0CCC">
        <w:rPr>
          <w:rStyle w:val="tal1"/>
          <w:rFonts w:cs="Arial"/>
          <w:szCs w:val="24"/>
          <w:lang w:val="it-IT"/>
        </w:rPr>
        <w:t>municipiului</w:t>
      </w:r>
      <w:r w:rsidR="004B37BD">
        <w:rPr>
          <w:rStyle w:val="tal1"/>
          <w:rFonts w:cs="Arial"/>
          <w:szCs w:val="24"/>
          <w:lang w:val="it-IT"/>
        </w:rPr>
        <w:t xml:space="preserve"> </w:t>
      </w:r>
      <w:r w:rsidR="00A92622" w:rsidRPr="00FA0CCC">
        <w:rPr>
          <w:rStyle w:val="tal1"/>
          <w:rFonts w:cs="Arial"/>
          <w:szCs w:val="24"/>
          <w:lang w:val="it-IT"/>
        </w:rPr>
        <w:t xml:space="preserve"> </w:t>
      </w:r>
      <w:r w:rsidR="002D1FE6">
        <w:rPr>
          <w:rStyle w:val="tal1"/>
          <w:rFonts w:cs="Arial"/>
          <w:szCs w:val="24"/>
          <w:lang w:val="it-IT"/>
        </w:rPr>
        <w:t>Satu Mare</w:t>
      </w:r>
      <w:r w:rsidR="00A92622" w:rsidRPr="00FA0CCC">
        <w:rPr>
          <w:rStyle w:val="tal1"/>
          <w:rFonts w:cs="Arial"/>
          <w:szCs w:val="24"/>
          <w:lang w:val="it-IT"/>
        </w:rPr>
        <w:t xml:space="preserve"> </w:t>
      </w:r>
      <w:r w:rsidRPr="00FA0CCC">
        <w:rPr>
          <w:rStyle w:val="tal1"/>
          <w:rFonts w:cs="Arial"/>
          <w:szCs w:val="24"/>
          <w:lang w:val="it-IT"/>
        </w:rPr>
        <w:t>sau de asociaţia de dezvoltare comunitară, după caz.</w:t>
      </w:r>
      <w:r w:rsidR="00D30DE4">
        <w:rPr>
          <w:rStyle w:val="tal1"/>
          <w:rFonts w:cs="Arial"/>
          <w:szCs w:val="24"/>
          <w:lang w:val="it-IT"/>
        </w:rPr>
        <w:t xml:space="preserve"> </w:t>
      </w:r>
      <w:r w:rsidRPr="00FA0CCC">
        <w:rPr>
          <w:rFonts w:cs="Arial"/>
        </w:rPr>
        <w:t xml:space="preserve">Durata </w:t>
      </w:r>
      <w:r w:rsidR="008C0475">
        <w:rPr>
          <w:rFonts w:cs="Arial"/>
        </w:rPr>
        <w:t>delegarii gestiunii prin contract de prestari servicii a</w:t>
      </w:r>
      <w:r w:rsidRPr="00FA0CCC">
        <w:rPr>
          <w:rFonts w:cs="Arial"/>
        </w:rPr>
        <w:t xml:space="preserve"> unui serviciu de iluminat public se stabilește tinând cont de:</w:t>
      </w:r>
    </w:p>
    <w:p w14:paraId="63AF5697" w14:textId="77777777" w:rsidR="00122BB3" w:rsidRPr="00FA0CCC" w:rsidRDefault="00122BB3" w:rsidP="00BC58DA">
      <w:pPr>
        <w:pStyle w:val="ListParagraph"/>
        <w:numPr>
          <w:ilvl w:val="0"/>
          <w:numId w:val="12"/>
        </w:numPr>
        <w:spacing w:line="360" w:lineRule="auto"/>
        <w:rPr>
          <w:rFonts w:cs="Arial"/>
          <w:lang w:val="it-IT"/>
        </w:rPr>
      </w:pPr>
      <w:r w:rsidRPr="00FA0CCC">
        <w:rPr>
          <w:rFonts w:cs="Arial"/>
          <w:lang w:val="it-IT"/>
        </w:rPr>
        <w:t>reglementările legale privind serviciul de iluminat;</w:t>
      </w:r>
    </w:p>
    <w:p w14:paraId="765CBC3B" w14:textId="5EAE0FA1" w:rsidR="00535395" w:rsidRPr="00FA0CCC" w:rsidRDefault="00535395" w:rsidP="00BC58DA">
      <w:pPr>
        <w:pStyle w:val="ListParagraph"/>
        <w:numPr>
          <w:ilvl w:val="0"/>
          <w:numId w:val="12"/>
        </w:numPr>
        <w:spacing w:line="360" w:lineRule="auto"/>
        <w:rPr>
          <w:rFonts w:cs="Arial"/>
          <w:lang w:val="it-IT"/>
        </w:rPr>
      </w:pPr>
      <w:r w:rsidRPr="00FA0CCC">
        <w:rPr>
          <w:rFonts w:cs="Arial"/>
          <w:lang w:val="it-IT"/>
        </w:rPr>
        <w:t>asigurarea stabilității economice și financiare a proiectului;</w:t>
      </w:r>
    </w:p>
    <w:p w14:paraId="1B058D2B" w14:textId="77777777" w:rsidR="008E1150" w:rsidRPr="00FA0CCC" w:rsidRDefault="008E1150" w:rsidP="00BC58DA">
      <w:pPr>
        <w:pStyle w:val="ListParagraph"/>
        <w:numPr>
          <w:ilvl w:val="0"/>
          <w:numId w:val="12"/>
        </w:numPr>
        <w:spacing w:line="360" w:lineRule="auto"/>
        <w:rPr>
          <w:rStyle w:val="tal1"/>
          <w:rFonts w:cs="Arial"/>
          <w:lang w:val="it-IT"/>
        </w:rPr>
      </w:pPr>
      <w:r w:rsidRPr="00FA0CCC">
        <w:rPr>
          <w:rStyle w:val="tal1"/>
          <w:rFonts w:cs="Arial"/>
          <w:lang w:val="it-IT"/>
        </w:rPr>
        <w:t>interesul comunității locale;</w:t>
      </w:r>
    </w:p>
    <w:p w14:paraId="207B4776" w14:textId="50AC2091" w:rsidR="008E1150" w:rsidRPr="00FA0CCC" w:rsidRDefault="008E1150" w:rsidP="00BC58DA">
      <w:pPr>
        <w:pStyle w:val="ListParagraph"/>
        <w:numPr>
          <w:ilvl w:val="0"/>
          <w:numId w:val="12"/>
        </w:numPr>
        <w:spacing w:line="360" w:lineRule="auto"/>
        <w:rPr>
          <w:rFonts w:cs="Arial"/>
          <w:lang w:val="it-IT"/>
        </w:rPr>
      </w:pPr>
      <w:r w:rsidRPr="00FA0CCC">
        <w:rPr>
          <w:rStyle w:val="tal1"/>
          <w:rFonts w:cs="Arial"/>
          <w:lang w:val="it-IT"/>
        </w:rPr>
        <w:t>progamul de dezvoltare a sistemului aferent serviciului;</w:t>
      </w:r>
    </w:p>
    <w:p w14:paraId="13D14EC2" w14:textId="05B321AC" w:rsidR="00535395" w:rsidRPr="00EF7F6D" w:rsidRDefault="00535395" w:rsidP="00222A39">
      <w:pPr>
        <w:pStyle w:val="ListParagraph"/>
        <w:numPr>
          <w:ilvl w:val="0"/>
          <w:numId w:val="12"/>
        </w:numPr>
        <w:spacing w:line="360" w:lineRule="auto"/>
        <w:rPr>
          <w:rFonts w:cs="Arial"/>
          <w:lang w:val="it-IT"/>
        </w:rPr>
      </w:pPr>
      <w:r w:rsidRPr="00EF7F6D">
        <w:rPr>
          <w:rFonts w:cs="Arial"/>
          <w:lang w:val="it-IT"/>
        </w:rPr>
        <w:t>experiența similară a altor municipii.</w:t>
      </w:r>
    </w:p>
    <w:p w14:paraId="1EED2EF7" w14:textId="2130CE94" w:rsidR="00BB35BA" w:rsidRPr="00FA0CCC" w:rsidRDefault="00BB35BA" w:rsidP="00BC58DA">
      <w:pPr>
        <w:pStyle w:val="ListParagraph"/>
        <w:spacing w:line="360" w:lineRule="auto"/>
        <w:ind w:left="0" w:firstLine="709"/>
        <w:rPr>
          <w:rFonts w:cs="Arial"/>
          <w:lang w:val="ro-RO"/>
        </w:rPr>
      </w:pPr>
      <w:r w:rsidRPr="007F6C5F">
        <w:rPr>
          <w:rFonts w:cs="Arial"/>
          <w:lang w:val="it-IT"/>
        </w:rPr>
        <w:t xml:space="preserve">Conform art. 32 alin. (3) din Legea </w:t>
      </w:r>
      <w:r w:rsidR="00705EA7" w:rsidRPr="007F6C5F">
        <w:rPr>
          <w:rFonts w:cs="Arial"/>
          <w:lang w:val="it-IT"/>
        </w:rPr>
        <w:t>51/2006</w:t>
      </w:r>
      <w:r w:rsidRPr="007F6C5F">
        <w:rPr>
          <w:rFonts w:cs="Arial"/>
          <w:lang w:val="it-IT"/>
        </w:rPr>
        <w:t xml:space="preserve"> republicată, cu modificările și completările ulterioare</w:t>
      </w:r>
      <w:r w:rsidR="00926695" w:rsidRPr="007F6C5F">
        <w:rPr>
          <w:rFonts w:cs="Arial"/>
          <w:lang w:val="it-IT"/>
        </w:rPr>
        <w:t>,</w:t>
      </w:r>
      <w:r w:rsidRPr="007F6C5F">
        <w:rPr>
          <w:rFonts w:cs="Arial"/>
          <w:lang w:val="it-IT"/>
        </w:rPr>
        <w:t xml:space="preserve"> durata contractelor de delegare a gestiunii este limitată iar pentru contractele a căror durată estimată este mai mare de </w:t>
      </w:r>
      <w:r w:rsidR="007F7903">
        <w:rPr>
          <w:rFonts w:cs="Arial"/>
          <w:lang w:val="it-IT"/>
        </w:rPr>
        <w:t>3</w:t>
      </w:r>
      <w:r w:rsidRPr="007F6C5F">
        <w:rPr>
          <w:rFonts w:cs="Arial"/>
          <w:lang w:val="it-IT"/>
        </w:rPr>
        <w:t xml:space="preserve"> ani, aceasta se stabileşte, după caz, în conformitate cu </w:t>
      </w:r>
      <w:r w:rsidRPr="007F6C5F">
        <w:rPr>
          <w:rFonts w:cs="Arial"/>
          <w:lang w:val="it-IT"/>
        </w:rPr>
        <w:lastRenderedPageBreak/>
        <w:t>prevederile Legii nr. 98/2016</w:t>
      </w:r>
      <w:r w:rsidR="00770813" w:rsidRPr="007F6C5F">
        <w:rPr>
          <w:rFonts w:cs="Arial"/>
          <w:lang w:val="it-IT"/>
        </w:rPr>
        <w:t xml:space="preserve"> republicată, cu modificările şi completările ulterioare</w:t>
      </w:r>
      <w:r w:rsidRPr="007F6C5F">
        <w:rPr>
          <w:rFonts w:cs="Arial"/>
          <w:lang w:val="it-IT"/>
        </w:rPr>
        <w:t xml:space="preserve">, ale Legii nr. 99/2016 şi ale Legii nr. 100/2016 </w:t>
      </w:r>
      <w:r w:rsidR="00EF7F6D">
        <w:rPr>
          <w:rFonts w:cs="Arial"/>
          <w:lang w:val="it-IT"/>
        </w:rPr>
        <w:t xml:space="preserve">. </w:t>
      </w:r>
    </w:p>
    <w:p w14:paraId="7199086C" w14:textId="06A442E6" w:rsidR="002B5520" w:rsidRDefault="002B5520" w:rsidP="00BC58DA">
      <w:pPr>
        <w:spacing w:line="360" w:lineRule="auto"/>
        <w:ind w:firstLine="708"/>
        <w:jc w:val="both"/>
        <w:rPr>
          <w:rFonts w:cs="Arial"/>
          <w:lang w:val="it-IT"/>
        </w:rPr>
      </w:pPr>
      <w:r w:rsidRPr="00FA0CCC">
        <w:rPr>
          <w:rFonts w:cs="Arial"/>
          <w:lang w:val="it-IT"/>
        </w:rPr>
        <w:t>Legea 230 din 7 iunie 2006 a serviciului de iluminat public</w:t>
      </w:r>
      <w:r w:rsidR="00770813" w:rsidRPr="00FA0CCC">
        <w:rPr>
          <w:rFonts w:cs="Arial"/>
          <w:lang w:val="it-IT"/>
        </w:rPr>
        <w:t xml:space="preserve">, </w:t>
      </w:r>
      <w:r w:rsidR="00770813" w:rsidRPr="007F6C5F">
        <w:rPr>
          <w:rFonts w:cs="Arial"/>
          <w:szCs w:val="24"/>
          <w:lang w:val="it-IT"/>
        </w:rPr>
        <w:t>actualizată cu modificările și completările ulterioare,</w:t>
      </w:r>
      <w:r w:rsidRPr="00FA0CCC">
        <w:rPr>
          <w:rFonts w:cs="Arial"/>
          <w:lang w:val="it-IT"/>
        </w:rPr>
        <w:t xml:space="preserve"> stabilește că durata unui contract prin care se deleagă gestiunea nu poate fi mai mare 49 de ani, luându-se în calcul durata necesară amortizării investițiilor(art. 24 alin. 2).</w:t>
      </w:r>
    </w:p>
    <w:p w14:paraId="34CFB588" w14:textId="3A59AB1E" w:rsidR="00CF434C" w:rsidRPr="00FA0CCC" w:rsidRDefault="00CF434C" w:rsidP="00BC58DA">
      <w:pPr>
        <w:spacing w:line="360" w:lineRule="auto"/>
        <w:ind w:firstLine="708"/>
        <w:jc w:val="both"/>
        <w:rPr>
          <w:rFonts w:cs="Arial"/>
          <w:lang w:val="it-IT"/>
        </w:rPr>
      </w:pPr>
      <w:r>
        <w:rPr>
          <w:rStyle w:val="FontStyle47"/>
          <w:rFonts w:ascii="Arial" w:hAnsi="Arial" w:cs="Arial"/>
          <w:sz w:val="24"/>
          <w:szCs w:val="24"/>
        </w:rPr>
        <w:t xml:space="preserve">Așa cum s-a demonstrat anterior, investițiile necesare modernizării sistemului de iluminat public </w:t>
      </w:r>
      <w:r w:rsidR="00C2565D">
        <w:rPr>
          <w:rStyle w:val="FontStyle47"/>
          <w:rFonts w:ascii="Arial" w:hAnsi="Arial" w:cs="Arial"/>
          <w:sz w:val="24"/>
          <w:szCs w:val="24"/>
        </w:rPr>
        <w:t>vor fi realizate prin programe de finantare europene sau guvernamentale</w:t>
      </w:r>
      <w:r w:rsidR="008F0A70">
        <w:rPr>
          <w:rStyle w:val="FontStyle47"/>
          <w:rFonts w:ascii="Arial" w:hAnsi="Arial" w:cs="Arial"/>
          <w:sz w:val="24"/>
          <w:szCs w:val="24"/>
        </w:rPr>
        <w:t xml:space="preserve"> sau daca sunt realizate din buget propriu, se pot amortiza intr-o perioada de 8-10 ani</w:t>
      </w:r>
      <w:r w:rsidR="00C2565D">
        <w:rPr>
          <w:rStyle w:val="FontStyle47"/>
          <w:rFonts w:ascii="Arial" w:hAnsi="Arial" w:cs="Arial"/>
          <w:sz w:val="24"/>
          <w:szCs w:val="24"/>
        </w:rPr>
        <w:t>.</w:t>
      </w:r>
    </w:p>
    <w:p w14:paraId="7B9465D5" w14:textId="7FE89E3F" w:rsidR="00C17C2C" w:rsidRDefault="00AE4E53" w:rsidP="00BC58DA">
      <w:pPr>
        <w:spacing w:line="360" w:lineRule="auto"/>
        <w:ind w:firstLine="708"/>
        <w:jc w:val="both"/>
        <w:rPr>
          <w:rStyle w:val="FontStyle47"/>
          <w:rFonts w:ascii="Arial" w:hAnsi="Arial" w:cs="Arial"/>
          <w:sz w:val="24"/>
          <w:szCs w:val="24"/>
        </w:rPr>
      </w:pPr>
      <w:r w:rsidRPr="00FA0CCC">
        <w:rPr>
          <w:rStyle w:val="FontStyle47"/>
          <w:rFonts w:ascii="Arial" w:hAnsi="Arial" w:cs="Arial"/>
          <w:sz w:val="24"/>
          <w:szCs w:val="24"/>
        </w:rPr>
        <w:t xml:space="preserve">Prin </w:t>
      </w:r>
      <w:r w:rsidR="008C0475">
        <w:rPr>
          <w:rStyle w:val="FontStyle47"/>
          <w:rFonts w:ascii="Arial" w:hAnsi="Arial" w:cs="Arial"/>
          <w:sz w:val="24"/>
          <w:szCs w:val="24"/>
        </w:rPr>
        <w:t>delegarea gestiunii prin contract de prestari a</w:t>
      </w:r>
      <w:r w:rsidRPr="00FA0CCC">
        <w:rPr>
          <w:rStyle w:val="FontStyle47"/>
          <w:rFonts w:ascii="Arial" w:hAnsi="Arial" w:cs="Arial"/>
          <w:sz w:val="24"/>
          <w:szCs w:val="24"/>
        </w:rPr>
        <w:t xml:space="preserve"> serviciului de iluminat cu repartizarea costurilor pe mai mulți ani (minimum </w:t>
      </w:r>
      <w:r w:rsidR="007F7903">
        <w:rPr>
          <w:rStyle w:val="FontStyle47"/>
          <w:rFonts w:ascii="Arial" w:hAnsi="Arial" w:cs="Arial"/>
          <w:sz w:val="24"/>
          <w:szCs w:val="24"/>
        </w:rPr>
        <w:t>3</w:t>
      </w:r>
      <w:r w:rsidRPr="00FA0CCC">
        <w:rPr>
          <w:rStyle w:val="FontStyle47"/>
          <w:rFonts w:ascii="Arial" w:hAnsi="Arial" w:cs="Arial"/>
          <w:sz w:val="24"/>
          <w:szCs w:val="24"/>
        </w:rPr>
        <w:t xml:space="preserve"> ani) costurile devin suportabile și în același timp se realizează un iluminat public performant.</w:t>
      </w:r>
    </w:p>
    <w:p w14:paraId="7CA55D9C" w14:textId="56A2B8FD" w:rsidR="00122BB3" w:rsidRDefault="00122BB3" w:rsidP="00BC58DA">
      <w:pPr>
        <w:spacing w:line="360" w:lineRule="auto"/>
        <w:rPr>
          <w:rFonts w:cs="Arial"/>
          <w:lang w:val="it-IT"/>
        </w:rPr>
      </w:pPr>
    </w:p>
    <w:p w14:paraId="0713A0EE" w14:textId="4A9342E8" w:rsidR="00122BB3" w:rsidRPr="004B2C0C" w:rsidRDefault="004C4C64" w:rsidP="00BC58DA">
      <w:pPr>
        <w:pStyle w:val="Heading1"/>
        <w:spacing w:line="360" w:lineRule="auto"/>
        <w:ind w:firstLine="708"/>
        <w:rPr>
          <w:rFonts w:cs="Arial"/>
          <w:lang w:val="it-IT"/>
        </w:rPr>
      </w:pPr>
      <w:bookmarkStart w:id="51" w:name="_Toc145321442"/>
      <w:r>
        <w:rPr>
          <w:rFonts w:cs="Arial"/>
          <w:lang w:val="it-IT"/>
        </w:rPr>
        <w:t>9</w:t>
      </w:r>
      <w:r w:rsidR="00122BB3" w:rsidRPr="004B2C0C">
        <w:rPr>
          <w:rFonts w:cs="Arial"/>
          <w:lang w:val="it-IT"/>
        </w:rPr>
        <w:t>. REDEVEN</w:t>
      </w:r>
      <w:r w:rsidR="005C5579" w:rsidRPr="004B2C0C">
        <w:rPr>
          <w:rFonts w:cs="Arial"/>
          <w:lang w:val="it-IT"/>
        </w:rPr>
        <w:t>ȚĂ</w:t>
      </w:r>
      <w:bookmarkEnd w:id="51"/>
    </w:p>
    <w:p w14:paraId="16F65C65" w14:textId="0159DF4F" w:rsidR="00122BB3" w:rsidRDefault="00D35D16" w:rsidP="00D35D16">
      <w:pPr>
        <w:spacing w:line="360" w:lineRule="auto"/>
        <w:ind w:firstLine="708"/>
        <w:jc w:val="both"/>
        <w:rPr>
          <w:rFonts w:cs="Arial"/>
        </w:rPr>
      </w:pPr>
      <w:r w:rsidRPr="00D35D16">
        <w:rPr>
          <w:rFonts w:cs="Arial"/>
        </w:rPr>
        <w:t>Seviciul de iluminat public nu este o activitate care genereaza venituri, este un serviciu care genereaza doar cheltuieli. Singura activitate care poate fi asimilata unui venit este reducerea cheltuielilor cu energia electrica prin modernizarea sistemului existent. Toate cheltuielile legate de mentinerea in functiune a sistemului de iluminat si executarea activitatilor specifice serviciului de iluminat public se regasesc in sumele de bani pe care primaria le va achita catre operator. Din aceste considerente operatorul economic nu va plati redeventa.</w:t>
      </w:r>
    </w:p>
    <w:p w14:paraId="6045792F" w14:textId="77777777" w:rsidR="00D35D16" w:rsidRPr="004B2C0C" w:rsidRDefault="00D35D16" w:rsidP="00D35D16">
      <w:pPr>
        <w:spacing w:line="360" w:lineRule="auto"/>
        <w:ind w:firstLine="708"/>
        <w:jc w:val="both"/>
        <w:rPr>
          <w:rStyle w:val="FontStyle42"/>
          <w:rFonts w:ascii="Arial" w:hAnsi="Arial" w:cs="Arial"/>
          <w:color w:val="auto"/>
          <w:lang w:eastAsia="ro-RO"/>
        </w:rPr>
      </w:pPr>
    </w:p>
    <w:p w14:paraId="0C792EAA" w14:textId="025AD7E1" w:rsidR="00122BB3" w:rsidRPr="007F6C5F" w:rsidRDefault="00EC73A8" w:rsidP="00BC58DA">
      <w:pPr>
        <w:pStyle w:val="Heading1"/>
        <w:spacing w:line="360" w:lineRule="auto"/>
        <w:ind w:firstLine="708"/>
        <w:rPr>
          <w:rStyle w:val="FontStyle42"/>
          <w:rFonts w:ascii="Arial" w:hAnsi="Arial" w:cs="Arial"/>
          <w:sz w:val="28"/>
          <w:lang w:val="it-IT"/>
        </w:rPr>
      </w:pPr>
      <w:bookmarkStart w:id="52" w:name="_Toc145321443"/>
      <w:r w:rsidRPr="007F6C5F">
        <w:rPr>
          <w:rStyle w:val="FontStyle42"/>
          <w:rFonts w:ascii="Arial" w:hAnsi="Arial" w:cs="Arial"/>
          <w:sz w:val="28"/>
          <w:lang w:val="it-IT"/>
        </w:rPr>
        <w:t>10</w:t>
      </w:r>
      <w:r w:rsidR="00122BB3" w:rsidRPr="007F6C5F">
        <w:rPr>
          <w:rStyle w:val="FontStyle42"/>
          <w:rFonts w:ascii="Arial" w:hAnsi="Arial" w:cs="Arial"/>
          <w:sz w:val="28"/>
          <w:lang w:val="it-IT"/>
        </w:rPr>
        <w:t xml:space="preserve">. CONCLUZII </w:t>
      </w:r>
      <w:r w:rsidR="005C5579" w:rsidRPr="007F6C5F">
        <w:rPr>
          <w:rStyle w:val="FontStyle42"/>
          <w:rFonts w:ascii="Arial" w:hAnsi="Arial" w:cs="Arial"/>
          <w:sz w:val="28"/>
          <w:lang w:val="it-IT"/>
        </w:rPr>
        <w:t>Ș</w:t>
      </w:r>
      <w:r w:rsidR="00122BB3" w:rsidRPr="007F6C5F">
        <w:rPr>
          <w:rStyle w:val="FontStyle42"/>
          <w:rFonts w:ascii="Arial" w:hAnsi="Arial" w:cs="Arial"/>
          <w:sz w:val="28"/>
          <w:lang w:val="it-IT"/>
        </w:rPr>
        <w:t>I RECOMAND</w:t>
      </w:r>
      <w:r w:rsidR="005C5579" w:rsidRPr="007F6C5F">
        <w:rPr>
          <w:rStyle w:val="FontStyle42"/>
          <w:rFonts w:ascii="Arial" w:hAnsi="Arial" w:cs="Arial"/>
          <w:sz w:val="28"/>
          <w:lang w:val="it-IT"/>
        </w:rPr>
        <w:t>Ă</w:t>
      </w:r>
      <w:r w:rsidR="00122BB3" w:rsidRPr="007F6C5F">
        <w:rPr>
          <w:rStyle w:val="FontStyle42"/>
          <w:rFonts w:ascii="Arial" w:hAnsi="Arial" w:cs="Arial"/>
          <w:sz w:val="28"/>
          <w:lang w:val="it-IT"/>
        </w:rPr>
        <w:t>RI</w:t>
      </w:r>
      <w:bookmarkEnd w:id="52"/>
    </w:p>
    <w:p w14:paraId="3866BED5" w14:textId="19686215" w:rsidR="00122BB3" w:rsidRPr="00FA0CCC" w:rsidRDefault="00122BB3" w:rsidP="00BC58DA">
      <w:pPr>
        <w:spacing w:line="360" w:lineRule="auto"/>
        <w:ind w:firstLine="708"/>
        <w:jc w:val="both"/>
        <w:rPr>
          <w:rStyle w:val="FontStyle47"/>
          <w:rFonts w:ascii="Arial" w:hAnsi="Arial" w:cs="Arial"/>
          <w:sz w:val="24"/>
          <w:szCs w:val="24"/>
        </w:rPr>
      </w:pPr>
      <w:r w:rsidRPr="00FA0CCC">
        <w:rPr>
          <w:rStyle w:val="FontStyle47"/>
          <w:rFonts w:ascii="Arial" w:hAnsi="Arial" w:cs="Arial"/>
          <w:b/>
          <w:sz w:val="24"/>
          <w:szCs w:val="24"/>
        </w:rPr>
        <w:t xml:space="preserve">Motivele prezentate la Capitolul </w:t>
      </w:r>
      <w:r w:rsidR="005B4E59" w:rsidRPr="00FA0CCC">
        <w:rPr>
          <w:rStyle w:val="FontStyle47"/>
          <w:rFonts w:ascii="Arial" w:hAnsi="Arial" w:cs="Arial"/>
          <w:b/>
          <w:sz w:val="24"/>
          <w:szCs w:val="24"/>
        </w:rPr>
        <w:t>6</w:t>
      </w:r>
      <w:r w:rsidRPr="00FA0CCC">
        <w:rPr>
          <w:rStyle w:val="FontStyle47"/>
          <w:rFonts w:ascii="Arial" w:hAnsi="Arial" w:cs="Arial"/>
          <w:b/>
          <w:sz w:val="24"/>
          <w:szCs w:val="24"/>
        </w:rPr>
        <w:t xml:space="preserve"> al studiului recomandă ca fiind oportună </w:t>
      </w:r>
      <w:r w:rsidR="008C0475">
        <w:rPr>
          <w:rStyle w:val="FontStyle47"/>
          <w:rFonts w:ascii="Arial" w:hAnsi="Arial" w:cs="Arial"/>
          <w:b/>
          <w:sz w:val="24"/>
          <w:szCs w:val="24"/>
        </w:rPr>
        <w:t>delegarea gestiunii prin contract de prestari servicii</w:t>
      </w:r>
      <w:r w:rsidRPr="00FA0CCC">
        <w:rPr>
          <w:rStyle w:val="FontStyle47"/>
          <w:rFonts w:ascii="Arial" w:hAnsi="Arial" w:cs="Arial"/>
          <w:b/>
          <w:sz w:val="24"/>
          <w:szCs w:val="24"/>
        </w:rPr>
        <w:t xml:space="preserve"> </w:t>
      </w:r>
      <w:r w:rsidR="008C0475">
        <w:rPr>
          <w:rStyle w:val="FontStyle47"/>
          <w:rFonts w:ascii="Arial" w:hAnsi="Arial" w:cs="Arial"/>
          <w:b/>
          <w:sz w:val="24"/>
          <w:szCs w:val="24"/>
        </w:rPr>
        <w:t xml:space="preserve">a </w:t>
      </w:r>
      <w:r w:rsidRPr="00FA0CCC">
        <w:rPr>
          <w:rStyle w:val="FontStyle47"/>
          <w:rFonts w:ascii="Arial" w:hAnsi="Arial" w:cs="Arial"/>
          <w:b/>
          <w:sz w:val="24"/>
          <w:szCs w:val="24"/>
        </w:rPr>
        <w:t>sistemului de iluminat public către un operator cu experiență</w:t>
      </w:r>
      <w:r w:rsidRPr="00FA0CCC">
        <w:rPr>
          <w:rStyle w:val="FontStyle47"/>
          <w:rFonts w:ascii="Arial" w:hAnsi="Arial" w:cs="Arial"/>
          <w:sz w:val="24"/>
          <w:szCs w:val="24"/>
        </w:rPr>
        <w:t xml:space="preserve">, </w:t>
      </w:r>
      <w:r w:rsidRPr="00FA0CCC">
        <w:rPr>
          <w:rStyle w:val="FontStyle47"/>
          <w:rFonts w:ascii="Arial" w:hAnsi="Arial" w:cs="Arial"/>
          <w:sz w:val="24"/>
          <w:szCs w:val="24"/>
          <w:lang w:val="it-IT"/>
        </w:rPr>
        <w:t xml:space="preserve">care </w:t>
      </w:r>
      <w:r w:rsidRPr="00FA0CCC">
        <w:rPr>
          <w:rStyle w:val="FontStyle47"/>
          <w:rFonts w:ascii="Arial" w:hAnsi="Arial" w:cs="Arial"/>
          <w:sz w:val="24"/>
          <w:szCs w:val="24"/>
        </w:rPr>
        <w:t>să posede capacitatea tehnică și organizatorică, dotarea și experiența managerială, bonitatea și capacitatea financiară necesare prestării serviciului încredințat. Structura delegării trebuie riguros stabilită în contractul încheiat între autoritatea administrativă și persoana juridică delegată, în conformitate cu prevederile din cuprinsul legii nr. 51/2006</w:t>
      </w:r>
      <w:r w:rsidR="00770813" w:rsidRPr="00FA0CCC">
        <w:rPr>
          <w:rStyle w:val="FontStyle47"/>
          <w:rFonts w:ascii="Arial" w:hAnsi="Arial" w:cs="Arial"/>
          <w:sz w:val="24"/>
          <w:szCs w:val="24"/>
        </w:rPr>
        <w:t xml:space="preserve"> </w:t>
      </w:r>
      <w:r w:rsidR="00770813" w:rsidRPr="007F6C5F">
        <w:rPr>
          <w:rFonts w:cs="Arial"/>
          <w:szCs w:val="24"/>
        </w:rPr>
        <w:t>republicată, cu modificările şi completările ulterioare</w:t>
      </w:r>
      <w:r w:rsidRPr="00FA0CCC">
        <w:rPr>
          <w:rStyle w:val="FontStyle47"/>
          <w:rFonts w:ascii="Arial" w:hAnsi="Arial" w:cs="Arial"/>
          <w:sz w:val="24"/>
          <w:szCs w:val="24"/>
        </w:rPr>
        <w:t xml:space="preserve">, respectiv, ale </w:t>
      </w:r>
      <w:r w:rsidR="00770813" w:rsidRPr="00FA0CCC">
        <w:rPr>
          <w:rStyle w:val="FontStyle47"/>
          <w:rFonts w:ascii="Arial" w:hAnsi="Arial" w:cs="Arial"/>
          <w:sz w:val="24"/>
          <w:szCs w:val="24"/>
        </w:rPr>
        <w:t>L</w:t>
      </w:r>
      <w:r w:rsidRPr="00FA0CCC">
        <w:rPr>
          <w:rStyle w:val="FontStyle47"/>
          <w:rFonts w:ascii="Arial" w:hAnsi="Arial" w:cs="Arial"/>
          <w:sz w:val="24"/>
          <w:szCs w:val="24"/>
        </w:rPr>
        <w:t>egii nr. 230/2006</w:t>
      </w:r>
      <w:r w:rsidR="00770813" w:rsidRPr="00FA0CCC">
        <w:rPr>
          <w:rStyle w:val="FontStyle47"/>
          <w:rFonts w:ascii="Arial" w:hAnsi="Arial" w:cs="Arial"/>
          <w:sz w:val="24"/>
          <w:szCs w:val="24"/>
        </w:rPr>
        <w:t xml:space="preserve">, </w:t>
      </w:r>
      <w:r w:rsidR="00770813" w:rsidRPr="007F6C5F">
        <w:rPr>
          <w:rFonts w:cs="Arial"/>
          <w:szCs w:val="24"/>
        </w:rPr>
        <w:t>actualizată cu modificările și completările ulterioare,</w:t>
      </w:r>
      <w:r w:rsidRPr="00FA0CCC">
        <w:rPr>
          <w:rStyle w:val="FontStyle47"/>
          <w:rFonts w:ascii="Arial" w:hAnsi="Arial" w:cs="Arial"/>
          <w:sz w:val="24"/>
          <w:szCs w:val="24"/>
        </w:rPr>
        <w:t xml:space="preserve"> si legii 100/2016.</w:t>
      </w:r>
    </w:p>
    <w:p w14:paraId="58B3B6F3" w14:textId="1478C42A" w:rsidR="00122BB3" w:rsidRPr="00FA0CCC" w:rsidRDefault="00122BB3" w:rsidP="00BC58DA">
      <w:pPr>
        <w:spacing w:line="360" w:lineRule="auto"/>
        <w:ind w:firstLine="708"/>
        <w:jc w:val="both"/>
        <w:rPr>
          <w:rStyle w:val="FontStyle47"/>
          <w:rFonts w:ascii="Arial" w:hAnsi="Arial" w:cs="Arial"/>
          <w:sz w:val="24"/>
          <w:szCs w:val="24"/>
        </w:rPr>
      </w:pPr>
      <w:r w:rsidRPr="00FA0CCC">
        <w:rPr>
          <w:rStyle w:val="FontStyle47"/>
          <w:rFonts w:ascii="Arial" w:hAnsi="Arial" w:cs="Arial"/>
          <w:sz w:val="24"/>
          <w:szCs w:val="24"/>
        </w:rPr>
        <w:t>Păstrarea gestiunii ca serviciu propriu al Autorit</w:t>
      </w:r>
      <w:r w:rsidR="00A92622" w:rsidRPr="00FA0CCC">
        <w:rPr>
          <w:rStyle w:val="FontStyle47"/>
          <w:rFonts w:ascii="Arial" w:hAnsi="Arial" w:cs="Arial"/>
          <w:sz w:val="24"/>
          <w:szCs w:val="24"/>
        </w:rPr>
        <w:t>ăț</w:t>
      </w:r>
      <w:r w:rsidRPr="00FA0CCC">
        <w:rPr>
          <w:rStyle w:val="FontStyle47"/>
          <w:rFonts w:ascii="Arial" w:hAnsi="Arial" w:cs="Arial"/>
          <w:sz w:val="24"/>
          <w:szCs w:val="24"/>
        </w:rPr>
        <w:t xml:space="preserve">ii presupune asumarea riscurilor legate de lipsa experienței, de intârzierile generate de înființarea unui astfel de serviciu, de obținerea </w:t>
      </w:r>
      <w:r w:rsidRPr="00FA0CCC">
        <w:rPr>
          <w:rStyle w:val="FontStyle47"/>
          <w:rFonts w:ascii="Arial" w:hAnsi="Arial" w:cs="Arial"/>
          <w:sz w:val="24"/>
          <w:szCs w:val="24"/>
        </w:rPr>
        <w:lastRenderedPageBreak/>
        <w:t>autorizărilor și licențelor necesare funcționării, dar mai ales de posibilitatea ca cheltuielile cu intreținerea sistemului de iluminat să crească în acestă variantă. Soluția delegării gestiunii serviciului de iluminat public reprezintă o excepție de la asumare în integralitate a parame</w:t>
      </w:r>
      <w:r w:rsidR="00770ECD">
        <w:rPr>
          <w:rStyle w:val="FontStyle47"/>
          <w:rFonts w:ascii="Arial" w:hAnsi="Arial" w:cs="Arial"/>
          <w:sz w:val="24"/>
          <w:szCs w:val="24"/>
        </w:rPr>
        <w:t>t</w:t>
      </w:r>
      <w:r w:rsidRPr="00FA0CCC">
        <w:rPr>
          <w:rStyle w:val="FontStyle47"/>
          <w:rFonts w:ascii="Arial" w:hAnsi="Arial" w:cs="Arial"/>
          <w:sz w:val="24"/>
          <w:szCs w:val="24"/>
        </w:rPr>
        <w:t xml:space="preserve">rilor de performanță și a exigențelor obiectivelor stabilite prin </w:t>
      </w:r>
      <w:r w:rsidR="00770813" w:rsidRPr="00FA0CCC">
        <w:rPr>
          <w:rStyle w:val="FontStyle47"/>
          <w:rFonts w:ascii="Arial" w:hAnsi="Arial" w:cs="Arial"/>
          <w:sz w:val="24"/>
          <w:szCs w:val="24"/>
        </w:rPr>
        <w:t>L</w:t>
      </w:r>
      <w:r w:rsidRPr="00FA0CCC">
        <w:rPr>
          <w:rStyle w:val="FontStyle47"/>
          <w:rFonts w:ascii="Arial" w:hAnsi="Arial" w:cs="Arial"/>
          <w:sz w:val="24"/>
          <w:szCs w:val="24"/>
        </w:rPr>
        <w:t xml:space="preserve">egea nr. 230/2006, </w:t>
      </w:r>
      <w:r w:rsidR="00770813" w:rsidRPr="007F6C5F">
        <w:rPr>
          <w:rFonts w:cs="Arial"/>
          <w:szCs w:val="24"/>
        </w:rPr>
        <w:t>actualizată cu modificările și completările ulterioare,</w:t>
      </w:r>
      <w:r w:rsidR="00770813" w:rsidRPr="00FA0CCC">
        <w:rPr>
          <w:rStyle w:val="FontStyle47"/>
          <w:rFonts w:ascii="Arial" w:hAnsi="Arial" w:cs="Arial"/>
          <w:sz w:val="24"/>
          <w:szCs w:val="24"/>
        </w:rPr>
        <w:t xml:space="preserve"> </w:t>
      </w:r>
      <w:r w:rsidRPr="00FA0CCC">
        <w:rPr>
          <w:rStyle w:val="FontStyle47"/>
          <w:rFonts w:ascii="Arial" w:hAnsi="Arial" w:cs="Arial"/>
          <w:sz w:val="24"/>
          <w:szCs w:val="24"/>
        </w:rPr>
        <w:t>respectiv, prin Regulamentul Cadru aprobat ca anexă la Ordinul nr. 77/2006 al Președintelui ANRSC.</w:t>
      </w:r>
    </w:p>
    <w:p w14:paraId="696A005A" w14:textId="73D9C31C" w:rsidR="00122BB3" w:rsidRPr="00FA0CCC" w:rsidRDefault="00122BB3" w:rsidP="00BC58DA">
      <w:pPr>
        <w:spacing w:line="360" w:lineRule="auto"/>
        <w:jc w:val="both"/>
        <w:rPr>
          <w:rStyle w:val="FontStyle47"/>
          <w:rFonts w:ascii="Arial" w:hAnsi="Arial" w:cs="Arial"/>
          <w:sz w:val="24"/>
          <w:szCs w:val="24"/>
        </w:rPr>
      </w:pPr>
      <w:r w:rsidRPr="00FA0CCC">
        <w:rPr>
          <w:rStyle w:val="FontStyle47"/>
          <w:rFonts w:ascii="Arial" w:hAnsi="Arial" w:cs="Arial"/>
          <w:sz w:val="24"/>
          <w:szCs w:val="24"/>
        </w:rPr>
        <w:t xml:space="preserve">Recomandăm ca pe parcursul </w:t>
      </w:r>
      <w:r w:rsidR="00770ECD">
        <w:rPr>
          <w:rStyle w:val="FontStyle47"/>
          <w:rFonts w:ascii="Arial" w:hAnsi="Arial" w:cs="Arial"/>
          <w:sz w:val="24"/>
          <w:szCs w:val="24"/>
        </w:rPr>
        <w:t>primilor 3 ani</w:t>
      </w:r>
      <w:r w:rsidRPr="00FA0CCC">
        <w:rPr>
          <w:rStyle w:val="FontStyle47"/>
          <w:rFonts w:ascii="Arial" w:hAnsi="Arial" w:cs="Arial"/>
          <w:sz w:val="24"/>
          <w:szCs w:val="24"/>
        </w:rPr>
        <w:t xml:space="preserve"> al noii gestiuni </w:t>
      </w:r>
      <w:r w:rsidR="00C2565D">
        <w:rPr>
          <w:rStyle w:val="FontStyle47"/>
          <w:rFonts w:ascii="Arial" w:hAnsi="Arial" w:cs="Arial"/>
          <w:sz w:val="24"/>
          <w:szCs w:val="24"/>
        </w:rPr>
        <w:t xml:space="preserve">autoritatea sa </w:t>
      </w:r>
      <w:r w:rsidRPr="00FA0CCC">
        <w:rPr>
          <w:rStyle w:val="FontStyle47"/>
          <w:rFonts w:ascii="Arial" w:hAnsi="Arial" w:cs="Arial"/>
          <w:sz w:val="24"/>
          <w:szCs w:val="24"/>
        </w:rPr>
        <w:t>investească în:</w:t>
      </w:r>
    </w:p>
    <w:p w14:paraId="229C69CB" w14:textId="77777777" w:rsidR="00122BB3" w:rsidRPr="007F6C5F" w:rsidRDefault="00122BB3" w:rsidP="00BC58DA">
      <w:pPr>
        <w:pStyle w:val="ListParagraph"/>
        <w:numPr>
          <w:ilvl w:val="0"/>
          <w:numId w:val="13"/>
        </w:numPr>
        <w:spacing w:line="360" w:lineRule="auto"/>
        <w:rPr>
          <w:rFonts w:cs="Arial"/>
          <w:lang w:val="it-IT"/>
        </w:rPr>
      </w:pPr>
      <w:r w:rsidRPr="007F6C5F">
        <w:rPr>
          <w:rFonts w:cs="Arial"/>
          <w:lang w:val="it-IT"/>
        </w:rPr>
        <w:t>Integrarea și punerea în valoare a sistemului de telegestiune;</w:t>
      </w:r>
    </w:p>
    <w:p w14:paraId="659361AB" w14:textId="34A2C26F" w:rsidR="00122BB3" w:rsidRPr="007F6C5F" w:rsidRDefault="00C17C2C" w:rsidP="00BC58DA">
      <w:pPr>
        <w:pStyle w:val="ListParagraph"/>
        <w:numPr>
          <w:ilvl w:val="0"/>
          <w:numId w:val="13"/>
        </w:numPr>
        <w:spacing w:line="360" w:lineRule="auto"/>
        <w:rPr>
          <w:rFonts w:cs="Arial"/>
          <w:lang w:val="it-IT"/>
        </w:rPr>
      </w:pPr>
      <w:r w:rsidRPr="007F6C5F">
        <w:rPr>
          <w:rFonts w:cs="Arial"/>
          <w:lang w:val="it-IT"/>
        </w:rPr>
        <w:t>E</w:t>
      </w:r>
      <w:r w:rsidR="00122BB3" w:rsidRPr="007F6C5F">
        <w:rPr>
          <w:rFonts w:cs="Arial"/>
          <w:lang w:val="it-IT"/>
        </w:rPr>
        <w:t xml:space="preserve">xtinderea rețelelor de iluminat în zonele deficitare și integrarea acestora în sistemul de telegestiune;  </w:t>
      </w:r>
    </w:p>
    <w:p w14:paraId="4529C215" w14:textId="798DE724" w:rsidR="00401207" w:rsidRDefault="00122BB3" w:rsidP="000E57D2">
      <w:pPr>
        <w:pStyle w:val="ListParagraph"/>
        <w:numPr>
          <w:ilvl w:val="0"/>
          <w:numId w:val="13"/>
        </w:numPr>
        <w:spacing w:line="360" w:lineRule="auto"/>
        <w:rPr>
          <w:rFonts w:cs="Arial"/>
          <w:lang w:val="it-IT"/>
        </w:rPr>
      </w:pPr>
      <w:r w:rsidRPr="00401207">
        <w:rPr>
          <w:rFonts w:cs="Arial"/>
          <w:lang w:val="it-IT"/>
        </w:rPr>
        <w:t xml:space="preserve">Completarea </w:t>
      </w:r>
      <w:r w:rsidRPr="00401207">
        <w:rPr>
          <w:rFonts w:cs="Arial"/>
          <w:b/>
          <w:lang w:val="it-IT"/>
        </w:rPr>
        <w:t>H</w:t>
      </w:r>
      <w:r w:rsidRPr="00401207">
        <w:rPr>
          <w:rStyle w:val="FontStyle47"/>
          <w:rFonts w:ascii="Arial" w:hAnsi="Arial" w:cs="Arial"/>
          <w:b/>
          <w:sz w:val="24"/>
          <w:lang w:val="it-IT"/>
        </w:rPr>
        <w:t>ă</w:t>
      </w:r>
      <w:r w:rsidRPr="00401207">
        <w:rPr>
          <w:rFonts w:cs="Arial"/>
          <w:b/>
          <w:lang w:val="it-IT"/>
        </w:rPr>
        <w:t>r</w:t>
      </w:r>
      <w:r w:rsidRPr="00401207">
        <w:rPr>
          <w:rStyle w:val="FontStyle47"/>
          <w:rFonts w:ascii="Arial" w:hAnsi="Arial" w:cs="Arial"/>
          <w:b/>
          <w:sz w:val="24"/>
          <w:lang w:val="it-IT"/>
        </w:rPr>
        <w:t>ț</w:t>
      </w:r>
      <w:r w:rsidRPr="00401207">
        <w:rPr>
          <w:rFonts w:cs="Arial"/>
          <w:b/>
          <w:lang w:val="it-IT"/>
        </w:rPr>
        <w:t>ilor Electronice a</w:t>
      </w:r>
      <w:r w:rsidR="00157611" w:rsidRPr="00401207">
        <w:rPr>
          <w:rFonts w:cs="Arial"/>
          <w:b/>
          <w:lang w:val="it-IT"/>
        </w:rPr>
        <w:t>le</w:t>
      </w:r>
      <w:r w:rsidRPr="00401207">
        <w:rPr>
          <w:rFonts w:cs="Arial"/>
          <w:b/>
          <w:lang w:val="it-IT"/>
        </w:rPr>
        <w:t xml:space="preserve"> Sistemului de Iluminat</w:t>
      </w:r>
      <w:r w:rsidRPr="00401207">
        <w:rPr>
          <w:rFonts w:cs="Arial"/>
          <w:lang w:val="it-IT"/>
        </w:rPr>
        <w:t>, ca sarcin</w:t>
      </w:r>
      <w:r w:rsidRPr="00401207">
        <w:rPr>
          <w:rStyle w:val="FontStyle47"/>
          <w:rFonts w:ascii="Arial" w:hAnsi="Arial" w:cs="Arial"/>
          <w:sz w:val="24"/>
          <w:lang w:val="it-IT"/>
        </w:rPr>
        <w:t>ă</w:t>
      </w:r>
      <w:r w:rsidRPr="00401207">
        <w:rPr>
          <w:rFonts w:cs="Arial"/>
          <w:lang w:val="it-IT"/>
        </w:rPr>
        <w:t xml:space="preserve"> expres</w:t>
      </w:r>
      <w:r w:rsidRPr="00401207">
        <w:rPr>
          <w:rStyle w:val="FontStyle47"/>
          <w:rFonts w:ascii="Arial" w:hAnsi="Arial" w:cs="Arial"/>
          <w:sz w:val="24"/>
          <w:lang w:val="it-IT"/>
        </w:rPr>
        <w:t>ă</w:t>
      </w:r>
      <w:r w:rsidRPr="00401207">
        <w:rPr>
          <w:rFonts w:cs="Arial"/>
          <w:lang w:val="it-IT"/>
        </w:rPr>
        <w:t xml:space="preserve"> </w:t>
      </w:r>
      <w:r w:rsidRPr="00401207">
        <w:rPr>
          <w:rStyle w:val="FontStyle47"/>
          <w:rFonts w:ascii="Arial" w:hAnsi="Arial" w:cs="Arial"/>
          <w:sz w:val="24"/>
          <w:lang w:val="it-IT"/>
        </w:rPr>
        <w:t>î</w:t>
      </w:r>
      <w:r w:rsidRPr="00401207">
        <w:rPr>
          <w:rFonts w:cs="Arial"/>
          <w:lang w:val="it-IT"/>
        </w:rPr>
        <w:t>nscris</w:t>
      </w:r>
      <w:r w:rsidRPr="00401207">
        <w:rPr>
          <w:rStyle w:val="FontStyle47"/>
          <w:rFonts w:ascii="Arial" w:hAnsi="Arial" w:cs="Arial"/>
          <w:sz w:val="24"/>
          <w:lang w:val="it-IT"/>
        </w:rPr>
        <w:t>ă</w:t>
      </w:r>
      <w:r w:rsidRPr="00401207">
        <w:rPr>
          <w:rFonts w:cs="Arial"/>
          <w:lang w:val="it-IT"/>
        </w:rPr>
        <w:t xml:space="preserve"> </w:t>
      </w:r>
      <w:r w:rsidRPr="00401207">
        <w:rPr>
          <w:rStyle w:val="FontStyle47"/>
          <w:rFonts w:ascii="Arial" w:hAnsi="Arial" w:cs="Arial"/>
          <w:sz w:val="24"/>
          <w:lang w:val="it-IT"/>
        </w:rPr>
        <w:t>î</w:t>
      </w:r>
      <w:r w:rsidRPr="00401207">
        <w:rPr>
          <w:rFonts w:cs="Arial"/>
          <w:lang w:val="it-IT"/>
        </w:rPr>
        <w:t>n caietul de sarcini al delegării pri</w:t>
      </w:r>
      <w:r w:rsidR="008C0475">
        <w:rPr>
          <w:rFonts w:cs="Arial"/>
          <w:lang w:val="it-IT"/>
        </w:rPr>
        <w:t>n contract de prestari servicii</w:t>
      </w:r>
      <w:r w:rsidRPr="00401207">
        <w:rPr>
          <w:rFonts w:cs="Arial"/>
          <w:lang w:val="it-IT"/>
        </w:rPr>
        <w:t>;</w:t>
      </w:r>
    </w:p>
    <w:p w14:paraId="2F5C8449" w14:textId="0F42C77D" w:rsidR="00FF48C5" w:rsidRPr="007F6C5F" w:rsidRDefault="00122BB3" w:rsidP="00BC58DA">
      <w:pPr>
        <w:pStyle w:val="ListParagraph"/>
        <w:numPr>
          <w:ilvl w:val="0"/>
          <w:numId w:val="13"/>
        </w:numPr>
        <w:spacing w:line="360" w:lineRule="auto"/>
        <w:rPr>
          <w:rFonts w:cs="Arial"/>
          <w:lang w:val="it-IT"/>
        </w:rPr>
      </w:pPr>
      <w:r w:rsidRPr="007F6C5F">
        <w:rPr>
          <w:rFonts w:cs="Arial"/>
          <w:lang w:val="it-IT"/>
        </w:rPr>
        <w:t xml:space="preserve">Realizarea unui iluminat adecvat pentru punerea </w:t>
      </w:r>
      <w:r w:rsidRPr="00733DF6">
        <w:rPr>
          <w:rFonts w:cs="Arial"/>
          <w:lang w:val="ro-RO"/>
        </w:rPr>
        <w:t>î</w:t>
      </w:r>
      <w:r w:rsidRPr="007F6C5F">
        <w:rPr>
          <w:rFonts w:cs="Arial"/>
          <w:lang w:val="it-IT"/>
        </w:rPr>
        <w:t>n valoar</w:t>
      </w:r>
      <w:r w:rsidR="00FF48C5" w:rsidRPr="007F6C5F">
        <w:rPr>
          <w:rFonts w:cs="Arial"/>
          <w:lang w:val="it-IT"/>
        </w:rPr>
        <w:t>e a patrimoniului architectural.</w:t>
      </w:r>
    </w:p>
    <w:p w14:paraId="0986B002" w14:textId="77777777" w:rsidR="00122BB3" w:rsidRDefault="00122BB3" w:rsidP="00BC58DA">
      <w:pPr>
        <w:spacing w:line="360" w:lineRule="auto"/>
        <w:ind w:firstLine="708"/>
        <w:jc w:val="both"/>
        <w:rPr>
          <w:rStyle w:val="FontStyle47"/>
          <w:rFonts w:ascii="Arial" w:hAnsi="Arial" w:cs="Arial"/>
          <w:sz w:val="24"/>
          <w:szCs w:val="24"/>
        </w:rPr>
      </w:pPr>
      <w:r w:rsidRPr="00C40512">
        <w:rPr>
          <w:rStyle w:val="FontStyle47"/>
          <w:rFonts w:ascii="Arial" w:hAnsi="Arial" w:cs="Arial"/>
          <w:sz w:val="24"/>
          <w:szCs w:val="24"/>
        </w:rPr>
        <w:t>Acestea vor fi instrumente de lucru extrem de utile at</w:t>
      </w:r>
      <w:r w:rsidRPr="00C40512">
        <w:rPr>
          <w:rFonts w:cs="Arial"/>
          <w:szCs w:val="24"/>
        </w:rPr>
        <w:t>â</w:t>
      </w:r>
      <w:r w:rsidRPr="00C40512">
        <w:rPr>
          <w:rStyle w:val="FontStyle47"/>
          <w:rFonts w:ascii="Arial" w:hAnsi="Arial" w:cs="Arial"/>
          <w:sz w:val="24"/>
          <w:szCs w:val="24"/>
        </w:rPr>
        <w:t>t operatorului cât și Autorității, care alături de implementarea sistemului de telegestiune vor permite o administrare mult mai simplă și mai ieftină a sistemului de iluminat. Prevederile clare ale planului general de iluminat elimină orice dificultăți în estimarea costurilor de investiție și întreținere ulterioară.</w:t>
      </w:r>
    </w:p>
    <w:p w14:paraId="0F1AFE98" w14:textId="6E58627A" w:rsidR="00122BB3" w:rsidRDefault="00122BB3" w:rsidP="00BC58DA">
      <w:pPr>
        <w:spacing w:line="360" w:lineRule="auto"/>
        <w:ind w:firstLine="708"/>
        <w:jc w:val="both"/>
        <w:rPr>
          <w:rStyle w:val="FontStyle47"/>
          <w:rFonts w:ascii="Arial" w:hAnsi="Arial" w:cs="Arial"/>
          <w:sz w:val="24"/>
          <w:szCs w:val="24"/>
        </w:rPr>
      </w:pPr>
      <w:r w:rsidRPr="00C40512">
        <w:rPr>
          <w:rStyle w:val="FontStyle47"/>
          <w:rFonts w:ascii="Arial" w:hAnsi="Arial" w:cs="Arial"/>
          <w:sz w:val="24"/>
          <w:szCs w:val="24"/>
        </w:rPr>
        <w:t xml:space="preserve">Recomandăm </w:t>
      </w:r>
      <w:r w:rsidR="00C2565D">
        <w:rPr>
          <w:rStyle w:val="FontStyle47"/>
          <w:rFonts w:ascii="Arial" w:hAnsi="Arial" w:cs="Arial"/>
          <w:sz w:val="24"/>
          <w:szCs w:val="24"/>
        </w:rPr>
        <w:t xml:space="preserve">autoritatii ca in paralel cu lucrarile de mentenanta si intretinere, </w:t>
      </w:r>
      <w:r w:rsidRPr="00C40512">
        <w:rPr>
          <w:rStyle w:val="FontStyle47"/>
          <w:rFonts w:ascii="Arial" w:hAnsi="Arial" w:cs="Arial"/>
          <w:b/>
          <w:sz w:val="24"/>
          <w:szCs w:val="24"/>
        </w:rPr>
        <w:t xml:space="preserve">realizarea investițiilor </w:t>
      </w:r>
      <w:r w:rsidR="000D41BC">
        <w:rPr>
          <w:rStyle w:val="FontStyle47"/>
          <w:rFonts w:ascii="Arial" w:hAnsi="Arial" w:cs="Arial"/>
          <w:b/>
          <w:sz w:val="24"/>
          <w:szCs w:val="24"/>
        </w:rPr>
        <w:t>din fonduri nerambursabile</w:t>
      </w:r>
      <w:r w:rsidRPr="00C40512">
        <w:rPr>
          <w:rStyle w:val="FontStyle47"/>
          <w:rFonts w:ascii="Arial" w:hAnsi="Arial" w:cs="Arial"/>
          <w:b/>
          <w:sz w:val="24"/>
          <w:szCs w:val="24"/>
        </w:rPr>
        <w:t xml:space="preserve"> </w:t>
      </w:r>
      <w:r w:rsidR="00C2565D">
        <w:rPr>
          <w:rStyle w:val="FontStyle47"/>
          <w:rFonts w:ascii="Arial" w:hAnsi="Arial" w:cs="Arial"/>
          <w:b/>
          <w:sz w:val="24"/>
          <w:szCs w:val="24"/>
        </w:rPr>
        <w:t xml:space="preserve">sa se realizeze </w:t>
      </w:r>
      <w:r w:rsidRPr="00C40512">
        <w:rPr>
          <w:rStyle w:val="FontStyle47"/>
          <w:rFonts w:ascii="Arial" w:hAnsi="Arial" w:cs="Arial"/>
          <w:b/>
          <w:sz w:val="24"/>
          <w:szCs w:val="24"/>
        </w:rPr>
        <w:t>în primii ani ai perioadei de delegare</w:t>
      </w:r>
      <w:r w:rsidRPr="00C40512">
        <w:rPr>
          <w:rStyle w:val="FontStyle47"/>
          <w:rFonts w:ascii="Arial" w:hAnsi="Arial" w:cs="Arial"/>
          <w:sz w:val="24"/>
          <w:szCs w:val="24"/>
        </w:rPr>
        <w:t>. Extinderea sistemului în zonele lipsă sau în cele noi, trecerea în subteran a retelelor de alimentare, preluarea în proprietate proprie a întregului sistem de alimentare a iluminatului, generalizarea introducerii st</w:t>
      </w:r>
      <w:r w:rsidRPr="00C40512">
        <w:rPr>
          <w:rFonts w:cs="Arial"/>
          <w:szCs w:val="24"/>
        </w:rPr>
        <w:t>â</w:t>
      </w:r>
      <w:r w:rsidRPr="00C40512">
        <w:rPr>
          <w:rStyle w:val="FontStyle47"/>
          <w:rFonts w:ascii="Arial" w:hAnsi="Arial" w:cs="Arial"/>
          <w:sz w:val="24"/>
          <w:szCs w:val="24"/>
        </w:rPr>
        <w:t xml:space="preserve">lpilor de metal în locul celor de beton, toate acestea se pot face treptat pe măsura asigurării finanțării de catre operator și cu costuri suportabile pentru Autoritate, eșalonate pe întreaga durată a </w:t>
      </w:r>
      <w:r w:rsidR="008C0475">
        <w:rPr>
          <w:rStyle w:val="FontStyle47"/>
          <w:rFonts w:ascii="Arial" w:hAnsi="Arial" w:cs="Arial"/>
          <w:sz w:val="24"/>
          <w:szCs w:val="24"/>
        </w:rPr>
        <w:t>delegarii gestiunii prin contract de prestari servicii</w:t>
      </w:r>
      <w:r w:rsidRPr="00C40512">
        <w:rPr>
          <w:rStyle w:val="FontStyle47"/>
          <w:rFonts w:ascii="Arial" w:hAnsi="Arial" w:cs="Arial"/>
          <w:sz w:val="24"/>
          <w:szCs w:val="24"/>
        </w:rPr>
        <w:t>.</w:t>
      </w:r>
    </w:p>
    <w:p w14:paraId="369D6F47" w14:textId="34D3D150" w:rsidR="00770ECD" w:rsidRDefault="00770ECD" w:rsidP="00BC58DA">
      <w:pPr>
        <w:spacing w:line="360" w:lineRule="auto"/>
        <w:ind w:firstLine="708"/>
        <w:jc w:val="both"/>
        <w:rPr>
          <w:rStyle w:val="FontStyle47"/>
          <w:rFonts w:ascii="Arial" w:hAnsi="Arial" w:cs="Arial"/>
          <w:sz w:val="24"/>
          <w:szCs w:val="24"/>
        </w:rPr>
      </w:pPr>
      <w:r>
        <w:rPr>
          <w:rStyle w:val="FontStyle47"/>
          <w:rFonts w:ascii="Arial" w:hAnsi="Arial" w:cs="Arial"/>
          <w:sz w:val="24"/>
          <w:szCs w:val="24"/>
        </w:rPr>
        <w:t xml:space="preserve">Periada de delegare recomandata in cazul Municipiului </w:t>
      </w:r>
      <w:r w:rsidR="009B3ABA">
        <w:rPr>
          <w:rStyle w:val="FontStyle47"/>
          <w:rFonts w:ascii="Arial" w:hAnsi="Arial" w:cs="Arial"/>
          <w:sz w:val="24"/>
          <w:szCs w:val="24"/>
        </w:rPr>
        <w:t>Satu Mare</w:t>
      </w:r>
      <w:r>
        <w:rPr>
          <w:rStyle w:val="FontStyle47"/>
          <w:rFonts w:ascii="Arial" w:hAnsi="Arial" w:cs="Arial"/>
          <w:sz w:val="24"/>
          <w:szCs w:val="24"/>
        </w:rPr>
        <w:t xml:space="preserve">, tinand cont de situatia actuala si luand in calcul investitiile urmarite de primarie , este de </w:t>
      </w:r>
      <w:r w:rsidR="007F7903">
        <w:rPr>
          <w:rStyle w:val="FontStyle47"/>
          <w:rFonts w:ascii="Arial" w:hAnsi="Arial" w:cs="Arial"/>
          <w:sz w:val="24"/>
          <w:szCs w:val="24"/>
        </w:rPr>
        <w:t>3</w:t>
      </w:r>
      <w:r>
        <w:rPr>
          <w:rStyle w:val="FontStyle47"/>
          <w:rFonts w:ascii="Arial" w:hAnsi="Arial" w:cs="Arial"/>
          <w:sz w:val="24"/>
          <w:szCs w:val="24"/>
        </w:rPr>
        <w:t xml:space="preserve"> ani.</w:t>
      </w:r>
    </w:p>
    <w:p w14:paraId="19A5B3BC" w14:textId="4E13C246" w:rsidR="00122BB3" w:rsidRPr="00C40512" w:rsidRDefault="00122BB3" w:rsidP="00BC58DA">
      <w:pPr>
        <w:spacing w:line="360" w:lineRule="auto"/>
        <w:ind w:firstLine="708"/>
        <w:jc w:val="both"/>
        <w:rPr>
          <w:rStyle w:val="FontStyle47"/>
          <w:rFonts w:ascii="Arial" w:hAnsi="Arial" w:cs="Arial"/>
          <w:sz w:val="24"/>
          <w:szCs w:val="24"/>
        </w:rPr>
      </w:pPr>
      <w:r w:rsidRPr="00504300">
        <w:rPr>
          <w:rStyle w:val="FontStyle47"/>
          <w:rFonts w:ascii="Arial" w:hAnsi="Arial" w:cs="Arial"/>
          <w:b/>
          <w:sz w:val="24"/>
          <w:szCs w:val="24"/>
        </w:rPr>
        <w:t>Se recomandă completarea rețelei de iluminat public cu aparate de iluminat cu tehnologie LED și cu sistem de telegestiune</w:t>
      </w:r>
      <w:r w:rsidRPr="00504300">
        <w:rPr>
          <w:rStyle w:val="FontStyle47"/>
          <w:rFonts w:ascii="Arial" w:hAnsi="Arial" w:cs="Arial"/>
          <w:sz w:val="24"/>
          <w:szCs w:val="24"/>
        </w:rPr>
        <w:t xml:space="preserve">, în zonele deficitare, care va reduce consumurile energetice și implicit va înlesni orientarea economiilor astfel realizate către </w:t>
      </w:r>
      <w:r w:rsidR="00C2565D">
        <w:rPr>
          <w:rStyle w:val="FontStyle47"/>
          <w:rFonts w:ascii="Arial" w:hAnsi="Arial" w:cs="Arial"/>
          <w:sz w:val="24"/>
          <w:szCs w:val="24"/>
        </w:rPr>
        <w:t>alte investitii ulterioare.</w:t>
      </w:r>
    </w:p>
    <w:p w14:paraId="4518DC00" w14:textId="065BE3AC" w:rsidR="00122BB3" w:rsidRDefault="00122BB3" w:rsidP="00BC58DA">
      <w:pPr>
        <w:spacing w:line="360" w:lineRule="auto"/>
        <w:ind w:firstLine="708"/>
        <w:jc w:val="both"/>
        <w:rPr>
          <w:rStyle w:val="FontStyle47"/>
          <w:rFonts w:ascii="Arial" w:hAnsi="Arial" w:cs="Arial"/>
          <w:sz w:val="24"/>
          <w:szCs w:val="24"/>
        </w:rPr>
      </w:pPr>
      <w:r w:rsidRPr="00C40512">
        <w:rPr>
          <w:rStyle w:val="FontStyle47"/>
          <w:rFonts w:ascii="Arial" w:hAnsi="Arial" w:cs="Arial"/>
          <w:sz w:val="24"/>
          <w:szCs w:val="24"/>
        </w:rPr>
        <w:lastRenderedPageBreak/>
        <w:t>În ceea ce privește alegerea aparatelor de iluminat performanțe cu tehnologie LED, se va evita utilizarea surselor de culoare alb rece, chiar dacă eficiența luminoasă este superioară</w:t>
      </w:r>
      <w:r w:rsidR="00B9308C">
        <w:rPr>
          <w:rStyle w:val="FontStyle47"/>
          <w:rFonts w:ascii="Arial" w:hAnsi="Arial" w:cs="Arial"/>
          <w:sz w:val="24"/>
          <w:szCs w:val="24"/>
        </w:rPr>
        <w:t xml:space="preserve"> și se va opta pentru cele</w:t>
      </w:r>
      <w:r w:rsidRPr="00C40512">
        <w:rPr>
          <w:rStyle w:val="FontStyle47"/>
          <w:rFonts w:ascii="Arial" w:hAnsi="Arial" w:cs="Arial"/>
          <w:sz w:val="24"/>
          <w:szCs w:val="24"/>
        </w:rPr>
        <w:t xml:space="preserve"> de culoare alb cald. Se vor evita contrastele de culoare și se va căuta păstrarea culorii predominant calde a luminii. Ideală este utilizarea de aparate de performante la o temperatură de culoare a luminii de Tc=3000K</w:t>
      </w:r>
      <w:r w:rsidR="004238E9">
        <w:rPr>
          <w:rStyle w:val="FontStyle47"/>
          <w:rFonts w:ascii="Arial" w:hAnsi="Arial" w:cs="Arial"/>
          <w:sz w:val="24"/>
          <w:szCs w:val="24"/>
        </w:rPr>
        <w:t xml:space="preserve"> pentru iluminatul stradal si ornamental, respectiv </w:t>
      </w:r>
      <w:r w:rsidR="004238E9" w:rsidRPr="00C40512">
        <w:rPr>
          <w:rStyle w:val="FontStyle47"/>
          <w:rFonts w:ascii="Arial" w:hAnsi="Arial" w:cs="Arial"/>
          <w:sz w:val="24"/>
          <w:szCs w:val="24"/>
        </w:rPr>
        <w:t>Tc=3000K</w:t>
      </w:r>
      <w:r w:rsidR="004238E9">
        <w:rPr>
          <w:rStyle w:val="FontStyle47"/>
          <w:rFonts w:ascii="Arial" w:hAnsi="Arial" w:cs="Arial"/>
          <w:sz w:val="24"/>
          <w:szCs w:val="24"/>
        </w:rPr>
        <w:t>-4000K pentru iluminatul arhitectural.</w:t>
      </w:r>
    </w:p>
    <w:p w14:paraId="1332DAFC" w14:textId="29D9D5DD" w:rsidR="00122BB3" w:rsidRPr="00C40512" w:rsidRDefault="00665422" w:rsidP="00BC58DA">
      <w:pPr>
        <w:spacing w:line="360" w:lineRule="auto"/>
        <w:ind w:firstLine="708"/>
        <w:jc w:val="both"/>
        <w:rPr>
          <w:rStyle w:val="FontStyle47"/>
          <w:rFonts w:ascii="Arial" w:hAnsi="Arial" w:cs="Arial"/>
          <w:sz w:val="24"/>
          <w:szCs w:val="24"/>
        </w:rPr>
      </w:pPr>
      <w:r>
        <w:rPr>
          <w:rStyle w:val="FontStyle47"/>
          <w:rFonts w:ascii="Arial" w:hAnsi="Arial" w:cs="Arial"/>
          <w:sz w:val="24"/>
          <w:szCs w:val="24"/>
        </w:rPr>
        <w:t xml:space="preserve">În concluzie, cea mai </w:t>
      </w:r>
      <w:r w:rsidR="00122BB3" w:rsidRPr="00C40512">
        <w:rPr>
          <w:rStyle w:val="FontStyle47"/>
          <w:rFonts w:ascii="Arial" w:hAnsi="Arial" w:cs="Arial"/>
          <w:sz w:val="24"/>
          <w:szCs w:val="24"/>
        </w:rPr>
        <w:t>avantajo</w:t>
      </w:r>
      <w:r>
        <w:rPr>
          <w:rStyle w:val="FontStyle47"/>
          <w:rFonts w:ascii="Arial" w:hAnsi="Arial" w:cs="Arial"/>
          <w:sz w:val="24"/>
          <w:szCs w:val="24"/>
        </w:rPr>
        <w:t>a</w:t>
      </w:r>
      <w:r w:rsidR="00122BB3" w:rsidRPr="00C40512">
        <w:rPr>
          <w:rStyle w:val="FontStyle47"/>
          <w:rFonts w:ascii="Arial" w:hAnsi="Arial" w:cs="Arial"/>
          <w:sz w:val="24"/>
          <w:szCs w:val="24"/>
        </w:rPr>
        <w:t>s</w:t>
      </w:r>
      <w:r>
        <w:rPr>
          <w:rStyle w:val="FontStyle47"/>
          <w:rFonts w:ascii="Arial" w:hAnsi="Arial" w:cs="Arial"/>
          <w:sz w:val="24"/>
          <w:szCs w:val="24"/>
        </w:rPr>
        <w:t>ă opțiune,</w:t>
      </w:r>
      <w:r w:rsidR="00122BB3" w:rsidRPr="00C40512">
        <w:rPr>
          <w:rStyle w:val="FontStyle47"/>
          <w:rFonts w:ascii="Arial" w:hAnsi="Arial" w:cs="Arial"/>
          <w:sz w:val="24"/>
          <w:szCs w:val="24"/>
        </w:rPr>
        <w:t xml:space="preserve"> atât din punct de vedere economic cât și din punct de vedere urbanistic-calitativ</w:t>
      </w:r>
      <w:r w:rsidR="00766DC7">
        <w:rPr>
          <w:rStyle w:val="FontStyle47"/>
          <w:rFonts w:ascii="Arial" w:hAnsi="Arial" w:cs="Arial"/>
          <w:sz w:val="24"/>
          <w:szCs w:val="24"/>
        </w:rPr>
        <w:t>,</w:t>
      </w:r>
      <w:r w:rsidR="00122BB3" w:rsidRPr="00C40512">
        <w:rPr>
          <w:rStyle w:val="FontStyle47"/>
          <w:rFonts w:ascii="Arial" w:hAnsi="Arial" w:cs="Arial"/>
          <w:sz w:val="24"/>
          <w:szCs w:val="24"/>
        </w:rPr>
        <w:t xml:space="preserve"> </w:t>
      </w:r>
      <w:r>
        <w:rPr>
          <w:rStyle w:val="FontStyle47"/>
          <w:rFonts w:ascii="Arial" w:hAnsi="Arial" w:cs="Arial"/>
          <w:sz w:val="24"/>
          <w:szCs w:val="24"/>
        </w:rPr>
        <w:t xml:space="preserve">este </w:t>
      </w:r>
      <w:r w:rsidRPr="00C40512">
        <w:rPr>
          <w:rStyle w:val="FontStyle47"/>
          <w:rFonts w:ascii="Arial" w:hAnsi="Arial" w:cs="Arial"/>
          <w:bCs/>
          <w:sz w:val="24"/>
          <w:szCs w:val="24"/>
        </w:rPr>
        <w:t xml:space="preserve">delegarea de gestiune prin </w:t>
      </w:r>
      <w:r w:rsidR="008C0475">
        <w:rPr>
          <w:rStyle w:val="FontStyle47"/>
          <w:rFonts w:ascii="Arial" w:hAnsi="Arial" w:cs="Arial"/>
          <w:bCs/>
          <w:sz w:val="24"/>
          <w:szCs w:val="24"/>
        </w:rPr>
        <w:t>contract de prestari servicii</w:t>
      </w:r>
      <w:r w:rsidRPr="00C40512">
        <w:rPr>
          <w:rStyle w:val="FontStyle47"/>
          <w:rFonts w:ascii="Arial" w:hAnsi="Arial" w:cs="Arial"/>
          <w:bCs/>
          <w:sz w:val="24"/>
          <w:szCs w:val="24"/>
        </w:rPr>
        <w:t xml:space="preserve"> a </w:t>
      </w:r>
      <w:r w:rsidR="008C0475">
        <w:rPr>
          <w:rStyle w:val="FontStyle47"/>
          <w:rFonts w:ascii="Arial" w:hAnsi="Arial" w:cs="Arial"/>
          <w:bCs/>
          <w:sz w:val="24"/>
          <w:szCs w:val="24"/>
        </w:rPr>
        <w:t>sistemului</w:t>
      </w:r>
      <w:r w:rsidRPr="00C40512">
        <w:rPr>
          <w:rStyle w:val="FontStyle47"/>
          <w:rFonts w:ascii="Arial" w:hAnsi="Arial" w:cs="Arial"/>
          <w:bCs/>
          <w:sz w:val="24"/>
          <w:szCs w:val="24"/>
        </w:rPr>
        <w:t xml:space="preserve"> de iluminat public </w:t>
      </w:r>
      <w:r>
        <w:rPr>
          <w:rStyle w:val="FontStyle47"/>
          <w:rFonts w:ascii="Arial" w:hAnsi="Arial" w:cs="Arial"/>
          <w:sz w:val="24"/>
          <w:szCs w:val="24"/>
        </w:rPr>
        <w:t xml:space="preserve">din Municipiul </w:t>
      </w:r>
      <w:r w:rsidR="002D1FE6">
        <w:rPr>
          <w:rStyle w:val="FontStyle47"/>
          <w:rFonts w:ascii="Arial" w:hAnsi="Arial" w:cs="Arial"/>
          <w:sz w:val="24"/>
          <w:szCs w:val="24"/>
        </w:rPr>
        <w:t>Satu Mare</w:t>
      </w:r>
      <w:r>
        <w:rPr>
          <w:rStyle w:val="FontStyle47"/>
          <w:rFonts w:ascii="Arial" w:hAnsi="Arial" w:cs="Arial"/>
          <w:sz w:val="24"/>
          <w:szCs w:val="24"/>
        </w:rPr>
        <w:t xml:space="preserve"> </w:t>
      </w:r>
      <w:r w:rsidR="00AE4E53" w:rsidRPr="00C40512">
        <w:rPr>
          <w:rStyle w:val="FontStyle47"/>
          <w:rFonts w:ascii="Arial" w:hAnsi="Arial" w:cs="Arial"/>
          <w:bCs/>
          <w:sz w:val="24"/>
          <w:szCs w:val="24"/>
        </w:rPr>
        <w:t>unor operatori specializați</w:t>
      </w:r>
      <w:r w:rsidR="001D434D">
        <w:rPr>
          <w:rStyle w:val="FontStyle47"/>
          <w:rFonts w:ascii="Arial" w:hAnsi="Arial" w:cs="Arial"/>
          <w:sz w:val="24"/>
          <w:szCs w:val="24"/>
        </w:rPr>
        <w:t xml:space="preserve"> pe o perioada de </w:t>
      </w:r>
      <w:r w:rsidR="007F7903">
        <w:rPr>
          <w:rStyle w:val="FontStyle47"/>
          <w:rFonts w:ascii="Arial" w:hAnsi="Arial" w:cs="Arial"/>
          <w:sz w:val="24"/>
          <w:szCs w:val="24"/>
        </w:rPr>
        <w:t>3</w:t>
      </w:r>
      <w:r w:rsidR="001D434D">
        <w:rPr>
          <w:rStyle w:val="FontStyle47"/>
          <w:rFonts w:ascii="Arial" w:hAnsi="Arial" w:cs="Arial"/>
          <w:sz w:val="24"/>
          <w:szCs w:val="24"/>
        </w:rPr>
        <w:t xml:space="preserve"> ani.</w:t>
      </w:r>
    </w:p>
    <w:p w14:paraId="64E495D6" w14:textId="77777777" w:rsidR="00C05C13" w:rsidRDefault="00C05C13" w:rsidP="00BC58DA">
      <w:pPr>
        <w:spacing w:line="360" w:lineRule="auto"/>
        <w:rPr>
          <w:rFonts w:cs="Arial"/>
          <w:b/>
          <w:sz w:val="28"/>
          <w:szCs w:val="24"/>
          <w:lang w:val="it-IT"/>
        </w:rPr>
      </w:pPr>
    </w:p>
    <w:p w14:paraId="1876DB56" w14:textId="1AD1277D" w:rsidR="00122BB3" w:rsidRPr="007F6C5F" w:rsidRDefault="00122BB3" w:rsidP="00BC58DA">
      <w:pPr>
        <w:spacing w:line="360" w:lineRule="auto"/>
        <w:rPr>
          <w:rFonts w:cs="Arial"/>
          <w:b/>
          <w:szCs w:val="24"/>
          <w:lang w:val="en-US"/>
        </w:rPr>
      </w:pPr>
      <w:r w:rsidRPr="00C05C13">
        <w:rPr>
          <w:rFonts w:cs="Arial"/>
          <w:b/>
          <w:szCs w:val="24"/>
          <w:lang w:val="it-IT"/>
        </w:rPr>
        <w:t xml:space="preserve">              </w:t>
      </w:r>
      <w:r w:rsidRPr="007F6C5F">
        <w:rPr>
          <w:rFonts w:cs="Arial"/>
          <w:b/>
          <w:szCs w:val="24"/>
          <w:lang w:val="en-US"/>
        </w:rPr>
        <w:t>Data</w:t>
      </w:r>
      <w:r w:rsidR="00C40512" w:rsidRPr="007F6C5F">
        <w:rPr>
          <w:rFonts w:cs="Arial"/>
          <w:b/>
          <w:szCs w:val="24"/>
          <w:lang w:val="en-US"/>
        </w:rPr>
        <w:t>,</w:t>
      </w:r>
      <w:r w:rsidR="00DD166B" w:rsidRPr="007F6C5F">
        <w:rPr>
          <w:rFonts w:cs="Arial"/>
          <w:b/>
          <w:szCs w:val="24"/>
          <w:lang w:val="en-US"/>
        </w:rPr>
        <w:tab/>
      </w:r>
      <w:r w:rsidR="00DD166B" w:rsidRPr="007F6C5F">
        <w:rPr>
          <w:rFonts w:cs="Arial"/>
          <w:b/>
          <w:szCs w:val="24"/>
          <w:lang w:val="en-US"/>
        </w:rPr>
        <w:tab/>
      </w:r>
      <w:r w:rsidR="00DD166B" w:rsidRPr="007F6C5F">
        <w:rPr>
          <w:rFonts w:cs="Arial"/>
          <w:b/>
          <w:szCs w:val="24"/>
          <w:lang w:val="en-US"/>
        </w:rPr>
        <w:tab/>
      </w:r>
      <w:r w:rsidR="00DD166B" w:rsidRPr="007F6C5F">
        <w:rPr>
          <w:rFonts w:cs="Arial"/>
          <w:b/>
          <w:szCs w:val="24"/>
          <w:lang w:val="en-US"/>
        </w:rPr>
        <w:tab/>
      </w:r>
      <w:r w:rsidR="00DD166B" w:rsidRPr="007F6C5F">
        <w:rPr>
          <w:rFonts w:cs="Arial"/>
          <w:b/>
          <w:szCs w:val="24"/>
          <w:lang w:val="en-US"/>
        </w:rPr>
        <w:tab/>
      </w:r>
      <w:r w:rsidR="00DD166B" w:rsidRPr="007F6C5F">
        <w:rPr>
          <w:rFonts w:cs="Arial"/>
          <w:b/>
          <w:szCs w:val="24"/>
          <w:lang w:val="en-US"/>
        </w:rPr>
        <w:tab/>
      </w:r>
      <w:r w:rsidR="00DD166B" w:rsidRPr="007F6C5F">
        <w:rPr>
          <w:rFonts w:cs="Arial"/>
          <w:b/>
          <w:szCs w:val="24"/>
          <w:lang w:val="en-US"/>
        </w:rPr>
        <w:tab/>
        <w:t xml:space="preserve">    </w:t>
      </w:r>
      <w:r w:rsidRPr="007F6C5F">
        <w:rPr>
          <w:rFonts w:cs="Arial"/>
          <w:b/>
          <w:szCs w:val="24"/>
          <w:lang w:val="en-US"/>
        </w:rPr>
        <w:t xml:space="preserve"> Intocmit,</w:t>
      </w:r>
    </w:p>
    <w:p w14:paraId="18F55E50" w14:textId="2D0761B9" w:rsidR="00122BB3" w:rsidRPr="007F6C5F" w:rsidRDefault="00122BB3" w:rsidP="00BC58DA">
      <w:pPr>
        <w:spacing w:line="360" w:lineRule="auto"/>
        <w:rPr>
          <w:rFonts w:cs="Arial"/>
          <w:b/>
          <w:szCs w:val="24"/>
          <w:lang w:val="en-US"/>
        </w:rPr>
      </w:pPr>
      <w:r w:rsidRPr="007F6C5F">
        <w:rPr>
          <w:rFonts w:cs="Arial"/>
          <w:b/>
          <w:szCs w:val="24"/>
          <w:lang w:val="en-US"/>
        </w:rPr>
        <w:t xml:space="preserve">       </w:t>
      </w:r>
      <w:r w:rsidR="00C05C13" w:rsidRPr="007F6C5F">
        <w:rPr>
          <w:rFonts w:cs="Arial"/>
          <w:b/>
          <w:szCs w:val="24"/>
          <w:lang w:val="en-US"/>
        </w:rPr>
        <w:t xml:space="preserve"> </w:t>
      </w:r>
      <w:r w:rsidRPr="007F6C5F">
        <w:rPr>
          <w:rFonts w:cs="Arial"/>
          <w:b/>
          <w:szCs w:val="24"/>
          <w:lang w:val="en-US"/>
        </w:rPr>
        <w:t xml:space="preserve"> </w:t>
      </w:r>
      <w:r w:rsidR="004830A8">
        <w:rPr>
          <w:rFonts w:cs="Arial"/>
          <w:b/>
          <w:szCs w:val="24"/>
          <w:lang w:val="en-US"/>
        </w:rPr>
        <w:t xml:space="preserve">  </w:t>
      </w:r>
      <w:r w:rsidR="00911792" w:rsidRPr="007F6C5F">
        <w:rPr>
          <w:rFonts w:cs="Arial"/>
          <w:b/>
          <w:szCs w:val="24"/>
          <w:lang w:val="en-US"/>
        </w:rPr>
        <w:t>Ma</w:t>
      </w:r>
      <w:r w:rsidR="004830A8">
        <w:rPr>
          <w:rFonts w:cs="Arial"/>
          <w:b/>
          <w:szCs w:val="24"/>
          <w:lang w:val="en-US"/>
        </w:rPr>
        <w:t>i</w:t>
      </w:r>
      <w:r w:rsidR="00911792" w:rsidRPr="007F6C5F">
        <w:rPr>
          <w:rFonts w:cs="Arial"/>
          <w:b/>
          <w:szCs w:val="24"/>
          <w:lang w:val="en-US"/>
        </w:rPr>
        <w:t xml:space="preserve"> 202</w:t>
      </w:r>
      <w:r w:rsidR="00886A6C">
        <w:rPr>
          <w:rFonts w:cs="Arial"/>
          <w:b/>
          <w:szCs w:val="24"/>
          <w:lang w:val="en-US"/>
        </w:rPr>
        <w:t>3</w:t>
      </w:r>
      <w:r w:rsidRPr="007F6C5F">
        <w:rPr>
          <w:rFonts w:cs="Arial"/>
          <w:b/>
          <w:szCs w:val="24"/>
          <w:lang w:val="en-US"/>
        </w:rPr>
        <w:tab/>
      </w:r>
      <w:r w:rsidR="00DD166B" w:rsidRPr="007F6C5F">
        <w:rPr>
          <w:rFonts w:cs="Arial"/>
          <w:b/>
          <w:szCs w:val="24"/>
          <w:lang w:val="en-US"/>
        </w:rPr>
        <w:tab/>
      </w:r>
      <w:r w:rsidR="00DD166B" w:rsidRPr="007F6C5F">
        <w:rPr>
          <w:rFonts w:cs="Arial"/>
          <w:b/>
          <w:szCs w:val="24"/>
          <w:lang w:val="en-US"/>
        </w:rPr>
        <w:tab/>
      </w:r>
      <w:r w:rsidR="00911792" w:rsidRPr="007F6C5F">
        <w:rPr>
          <w:rFonts w:cs="Arial"/>
          <w:b/>
          <w:szCs w:val="24"/>
          <w:lang w:val="en-US"/>
        </w:rPr>
        <w:t xml:space="preserve">            </w:t>
      </w:r>
      <w:r w:rsidR="00C05C13" w:rsidRPr="007F6C5F">
        <w:rPr>
          <w:rFonts w:cs="Arial"/>
          <w:b/>
          <w:szCs w:val="24"/>
          <w:lang w:val="en-US"/>
        </w:rPr>
        <w:t xml:space="preserve">                 </w:t>
      </w:r>
      <w:r w:rsidR="00313013" w:rsidRPr="007F6C5F">
        <w:rPr>
          <w:rFonts w:cs="Arial"/>
          <w:b/>
          <w:szCs w:val="24"/>
          <w:lang w:val="en-US"/>
        </w:rPr>
        <w:t>Ago</w:t>
      </w:r>
      <w:r w:rsidR="00C40512" w:rsidRPr="007F6C5F">
        <w:rPr>
          <w:rFonts w:cs="Arial"/>
          <w:b/>
          <w:szCs w:val="24"/>
          <w:lang w:val="en-US"/>
        </w:rPr>
        <w:t xml:space="preserve"> Proiect </w:t>
      </w:r>
      <w:r w:rsidR="00313013" w:rsidRPr="007F6C5F">
        <w:rPr>
          <w:rFonts w:cs="Arial"/>
          <w:b/>
          <w:szCs w:val="24"/>
          <w:lang w:val="en-US"/>
        </w:rPr>
        <w:t xml:space="preserve">Engineering </w:t>
      </w:r>
      <w:r w:rsidR="00DD166B" w:rsidRPr="007F6C5F">
        <w:rPr>
          <w:rFonts w:cs="Arial"/>
          <w:b/>
          <w:szCs w:val="24"/>
          <w:lang w:val="en-US"/>
        </w:rPr>
        <w:t>S.R.L.</w:t>
      </w:r>
      <w:r w:rsidRPr="007F6C5F">
        <w:rPr>
          <w:rFonts w:cs="Arial"/>
          <w:b/>
          <w:szCs w:val="24"/>
          <w:lang w:val="en-US"/>
        </w:rPr>
        <w:t xml:space="preserve">         </w:t>
      </w:r>
      <w:bookmarkEnd w:id="0"/>
    </w:p>
    <w:sectPr w:rsidR="00122BB3" w:rsidRPr="007F6C5F" w:rsidSect="00401207">
      <w:headerReference w:type="default" r:id="rId56"/>
      <w:pgSz w:w="11906" w:h="16838"/>
      <w:pgMar w:top="1134" w:right="992" w:bottom="630" w:left="992"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140CA" w14:textId="77777777" w:rsidR="00D32B54" w:rsidRDefault="00D32B54" w:rsidP="00CD1B8B">
      <w:pPr>
        <w:spacing w:line="240" w:lineRule="auto"/>
      </w:pPr>
      <w:r>
        <w:separator/>
      </w:r>
    </w:p>
  </w:endnote>
  <w:endnote w:type="continuationSeparator" w:id="0">
    <w:p w14:paraId="5109A21C" w14:textId="77777777" w:rsidR="00D32B54" w:rsidRDefault="00D32B54" w:rsidP="00CD1B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2">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charset w:val="00"/>
    <w:family w:val="roman"/>
    <w:pitch w:val="variable"/>
    <w:sig w:usb0="00000287" w:usb1="00000000" w:usb2="00000000" w:usb3="00000000" w:csb0="0000009F" w:csb1="00000000"/>
  </w:font>
  <w:font w:name="Arial Narrow">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HAnsi" w:cs="Arial"/>
        <w:szCs w:val="22"/>
        <w:lang w:val="ro-RO"/>
      </w:rPr>
      <w:id w:val="1194653295"/>
      <w:docPartObj>
        <w:docPartGallery w:val="Page Numbers (Bottom of Page)"/>
        <w:docPartUnique/>
      </w:docPartObj>
    </w:sdtPr>
    <w:sdtContent>
      <w:sdt>
        <w:sdtPr>
          <w:rPr>
            <w:rFonts w:eastAsiaTheme="minorHAnsi" w:cs="Arial"/>
            <w:szCs w:val="22"/>
            <w:lang w:val="ro-RO"/>
          </w:rPr>
          <w:id w:val="1568764371"/>
          <w:docPartObj>
            <w:docPartGallery w:val="Page Numbers (Top of Page)"/>
            <w:docPartUnique/>
          </w:docPartObj>
        </w:sdtPr>
        <w:sdtContent>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7"/>
              <w:gridCol w:w="4075"/>
            </w:tblGrid>
            <w:tr w:rsidR="006016C4" w:rsidRPr="00F72A8D" w14:paraId="028BA3A2" w14:textId="77777777" w:rsidTr="00D058E6">
              <w:trPr>
                <w:jc w:val="center"/>
              </w:trPr>
              <w:tc>
                <w:tcPr>
                  <w:tcW w:w="5989" w:type="dxa"/>
                </w:tcPr>
                <w:p w14:paraId="2F488C5B" w14:textId="32936952" w:rsidR="006016C4" w:rsidRPr="007F6C5F" w:rsidRDefault="006016C4" w:rsidP="00B91EB0">
                  <w:pPr>
                    <w:pStyle w:val="Footer"/>
                    <w:ind w:left="-113" w:firstLine="113"/>
                    <w:rPr>
                      <w:rFonts w:cs="Arial"/>
                      <w:sz w:val="18"/>
                      <w:szCs w:val="18"/>
                    </w:rPr>
                  </w:pPr>
                  <w:r w:rsidRPr="007F6C5F">
                    <w:rPr>
                      <w:rFonts w:cs="Arial"/>
                      <w:sz w:val="18"/>
                      <w:szCs w:val="18"/>
                    </w:rPr>
                    <w:t xml:space="preserve">Ago Proiect Engineering S.R.L.  </w:t>
                  </w:r>
                </w:p>
              </w:tc>
              <w:tc>
                <w:tcPr>
                  <w:tcW w:w="4149" w:type="dxa"/>
                </w:tcPr>
                <w:p w14:paraId="0D3D44F8" w14:textId="08194728" w:rsidR="006016C4" w:rsidRPr="00B91EB0" w:rsidRDefault="00677B1F" w:rsidP="00677026">
                  <w:pPr>
                    <w:pStyle w:val="Footer"/>
                    <w:ind w:left="957"/>
                    <w:rPr>
                      <w:rFonts w:cs="Arial"/>
                      <w:sz w:val="18"/>
                      <w:szCs w:val="18"/>
                      <w:lang w:val="it-IT"/>
                    </w:rPr>
                  </w:pPr>
                  <w:r w:rsidRPr="007F6C5F">
                    <w:rPr>
                      <w:rFonts w:cs="Arial"/>
                      <w:sz w:val="18"/>
                      <w:szCs w:val="18"/>
                    </w:rPr>
                    <w:t xml:space="preserve">          </w:t>
                  </w:r>
                  <w:r w:rsidR="006016C4" w:rsidRPr="007F6C5F">
                    <w:rPr>
                      <w:rFonts w:cs="Arial"/>
                      <w:sz w:val="18"/>
                      <w:szCs w:val="18"/>
                    </w:rPr>
                    <w:t xml:space="preserve"> </w:t>
                  </w:r>
                  <w:r>
                    <w:rPr>
                      <w:rFonts w:cs="Arial"/>
                      <w:sz w:val="18"/>
                      <w:szCs w:val="18"/>
                      <w:lang w:val="it-IT"/>
                    </w:rPr>
                    <w:t>Faza: Studiu de oportunitate</w:t>
                  </w:r>
                </w:p>
              </w:tc>
            </w:tr>
            <w:tr w:rsidR="006016C4" w:rsidRPr="00F72A8D" w14:paraId="5ACEBB52" w14:textId="77777777" w:rsidTr="00D058E6">
              <w:trPr>
                <w:trHeight w:val="208"/>
                <w:jc w:val="center"/>
              </w:trPr>
              <w:tc>
                <w:tcPr>
                  <w:tcW w:w="5989" w:type="dxa"/>
                </w:tcPr>
                <w:p w14:paraId="4211208B" w14:textId="77777777" w:rsidR="006016C4" w:rsidRPr="00B91EB0" w:rsidRDefault="006016C4" w:rsidP="00B91EB0">
                  <w:pPr>
                    <w:pStyle w:val="Footer"/>
                    <w:rPr>
                      <w:rFonts w:cs="Arial"/>
                      <w:sz w:val="18"/>
                      <w:szCs w:val="18"/>
                      <w:lang w:val="it-IT"/>
                    </w:rPr>
                  </w:pPr>
                  <w:r w:rsidRPr="00B91EB0">
                    <w:rPr>
                      <w:rFonts w:cs="Arial"/>
                      <w:sz w:val="18"/>
                      <w:szCs w:val="18"/>
                      <w:lang w:val="it-IT"/>
                    </w:rPr>
                    <w:t>Mun. Cluj-Napoca, Str. Bra</w:t>
                  </w:r>
                  <w:r w:rsidRPr="007F6C5F">
                    <w:rPr>
                      <w:rFonts w:cs="Arial"/>
                      <w:sz w:val="18"/>
                      <w:szCs w:val="18"/>
                      <w:lang w:val="it-IT"/>
                    </w:rPr>
                    <w:t>şov</w:t>
                  </w:r>
                  <w:r w:rsidRPr="00B91EB0">
                    <w:rPr>
                      <w:rFonts w:cs="Arial"/>
                      <w:sz w:val="18"/>
                      <w:szCs w:val="18"/>
                      <w:lang w:val="it-IT"/>
                    </w:rPr>
                    <w:t xml:space="preserve">,                                                                              </w:t>
                  </w:r>
                </w:p>
              </w:tc>
              <w:tc>
                <w:tcPr>
                  <w:tcW w:w="4149" w:type="dxa"/>
                </w:tcPr>
                <w:p w14:paraId="261A5229" w14:textId="63AD3D7A" w:rsidR="006016C4" w:rsidRPr="00B91EB0" w:rsidRDefault="006016C4" w:rsidP="00677026">
                  <w:pPr>
                    <w:pStyle w:val="Footer"/>
                    <w:ind w:left="957"/>
                    <w:rPr>
                      <w:rFonts w:cs="Arial"/>
                      <w:sz w:val="18"/>
                      <w:szCs w:val="18"/>
                      <w:lang w:val="it-IT"/>
                    </w:rPr>
                  </w:pPr>
                </w:p>
              </w:tc>
            </w:tr>
            <w:tr w:rsidR="006016C4" w:rsidRPr="00F72A8D" w14:paraId="1DA1F2FB" w14:textId="77777777" w:rsidTr="00D058E6">
              <w:trPr>
                <w:jc w:val="center"/>
              </w:trPr>
              <w:tc>
                <w:tcPr>
                  <w:tcW w:w="5989" w:type="dxa"/>
                </w:tcPr>
                <w:p w14:paraId="47F51D1E" w14:textId="77777777" w:rsidR="006016C4" w:rsidRPr="007F6C5F" w:rsidRDefault="006016C4" w:rsidP="00B91EB0">
                  <w:pPr>
                    <w:pStyle w:val="Footer"/>
                    <w:rPr>
                      <w:rFonts w:cs="Arial"/>
                      <w:sz w:val="18"/>
                      <w:szCs w:val="18"/>
                    </w:rPr>
                  </w:pPr>
                  <w:r w:rsidRPr="007F6C5F">
                    <w:rPr>
                      <w:rFonts w:cs="Arial"/>
                      <w:sz w:val="18"/>
                      <w:szCs w:val="18"/>
                    </w:rPr>
                    <w:t xml:space="preserve">Nr. 34, Cod poștal 400066, Jud. Cluj                                                                   </w:t>
                  </w:r>
                </w:p>
              </w:tc>
              <w:tc>
                <w:tcPr>
                  <w:tcW w:w="4149" w:type="dxa"/>
                </w:tcPr>
                <w:p w14:paraId="216AEA0F" w14:textId="331BE820" w:rsidR="006016C4" w:rsidRPr="007F6C5F" w:rsidRDefault="006016C4" w:rsidP="00677026">
                  <w:pPr>
                    <w:pStyle w:val="Footer"/>
                    <w:ind w:left="957"/>
                    <w:rPr>
                      <w:rFonts w:cs="Arial"/>
                      <w:sz w:val="18"/>
                      <w:szCs w:val="18"/>
                    </w:rPr>
                  </w:pPr>
                </w:p>
              </w:tc>
            </w:tr>
            <w:tr w:rsidR="006016C4" w:rsidRPr="00F72A8D" w14:paraId="174706F6" w14:textId="77777777" w:rsidTr="00D058E6">
              <w:trPr>
                <w:jc w:val="center"/>
              </w:trPr>
              <w:tc>
                <w:tcPr>
                  <w:tcW w:w="5989" w:type="dxa"/>
                </w:tcPr>
                <w:p w14:paraId="68F33D21" w14:textId="77777777" w:rsidR="006016C4" w:rsidRPr="00B91EB0" w:rsidRDefault="006016C4" w:rsidP="00B91EB0">
                  <w:pPr>
                    <w:pStyle w:val="Footer"/>
                    <w:rPr>
                      <w:rFonts w:cs="Arial"/>
                      <w:sz w:val="18"/>
                      <w:szCs w:val="18"/>
                      <w:lang w:val="it-IT"/>
                    </w:rPr>
                  </w:pPr>
                  <w:r w:rsidRPr="00B91EB0">
                    <w:rPr>
                      <w:rFonts w:cs="Arial"/>
                      <w:sz w:val="18"/>
                      <w:szCs w:val="18"/>
                      <w:lang w:val="it-IT"/>
                    </w:rPr>
                    <w:t xml:space="preserve">E-mail: ago.proiect@gmail.com                                                                           </w:t>
                  </w:r>
                </w:p>
              </w:tc>
              <w:tc>
                <w:tcPr>
                  <w:tcW w:w="4149" w:type="dxa"/>
                </w:tcPr>
                <w:p w14:paraId="567D12CC" w14:textId="74F5B283" w:rsidR="006016C4" w:rsidRPr="00B91EB0" w:rsidRDefault="006016C4" w:rsidP="00677026">
                  <w:pPr>
                    <w:pStyle w:val="Footer"/>
                    <w:ind w:left="957"/>
                    <w:rPr>
                      <w:rFonts w:cs="Arial"/>
                      <w:sz w:val="18"/>
                      <w:szCs w:val="18"/>
                      <w:lang w:val="it-IT"/>
                    </w:rPr>
                  </w:pPr>
                </w:p>
              </w:tc>
            </w:tr>
            <w:tr w:rsidR="006016C4" w:rsidRPr="007B4654" w14:paraId="42A9FF60" w14:textId="77777777" w:rsidTr="00D058E6">
              <w:trPr>
                <w:jc w:val="center"/>
              </w:trPr>
              <w:tc>
                <w:tcPr>
                  <w:tcW w:w="5989" w:type="dxa"/>
                </w:tcPr>
                <w:p w14:paraId="1AE2BF98" w14:textId="77777777" w:rsidR="006016C4" w:rsidRPr="00B91EB0" w:rsidRDefault="006016C4" w:rsidP="00B91EB0">
                  <w:pPr>
                    <w:pStyle w:val="Footer"/>
                    <w:rPr>
                      <w:rFonts w:cs="Arial"/>
                      <w:sz w:val="18"/>
                      <w:szCs w:val="18"/>
                      <w:lang w:val="it-IT"/>
                    </w:rPr>
                  </w:pPr>
                  <w:r w:rsidRPr="00B91EB0">
                    <w:rPr>
                      <w:rFonts w:cs="Arial"/>
                      <w:sz w:val="18"/>
                      <w:szCs w:val="18"/>
                      <w:lang w:val="it-IT"/>
                    </w:rPr>
                    <w:t>M</w:t>
                  </w:r>
                  <w:r w:rsidRPr="00B91EB0">
                    <w:rPr>
                      <w:rFonts w:cs="Arial"/>
                      <w:sz w:val="18"/>
                      <w:szCs w:val="18"/>
                    </w:rPr>
                    <w:t>obil</w:t>
                  </w:r>
                  <w:r w:rsidRPr="00B91EB0">
                    <w:rPr>
                      <w:rFonts w:cs="Arial"/>
                      <w:sz w:val="18"/>
                      <w:szCs w:val="18"/>
                      <w:lang w:val="it-IT"/>
                    </w:rPr>
                    <w:t xml:space="preserve">: 0724 054 103                                                                                             </w:t>
                  </w:r>
                </w:p>
              </w:tc>
              <w:tc>
                <w:tcPr>
                  <w:tcW w:w="4149" w:type="dxa"/>
                </w:tcPr>
                <w:p w14:paraId="07DCF4DA" w14:textId="685A9E09" w:rsidR="006016C4" w:rsidRPr="00B91EB0" w:rsidRDefault="006016C4" w:rsidP="00B91EB0">
                  <w:pPr>
                    <w:pStyle w:val="Footer"/>
                    <w:rPr>
                      <w:rFonts w:cs="Arial"/>
                      <w:sz w:val="18"/>
                      <w:szCs w:val="18"/>
                      <w:lang w:val="it-IT"/>
                    </w:rPr>
                  </w:pPr>
                </w:p>
              </w:tc>
            </w:tr>
          </w:tbl>
          <w:p w14:paraId="68192BA8" w14:textId="5AC45FD6" w:rsidR="006016C4" w:rsidRPr="00CD1B8B" w:rsidRDefault="006016C4">
            <w:pPr>
              <w:pStyle w:val="Footer"/>
              <w:jc w:val="center"/>
              <w:rPr>
                <w:rFonts w:cs="Arial"/>
              </w:rPr>
            </w:pPr>
            <w:r w:rsidRPr="00CD1B8B">
              <w:rPr>
                <w:rFonts w:cs="Arial"/>
                <w:i/>
                <w:sz w:val="20"/>
                <w:szCs w:val="20"/>
              </w:rPr>
              <w:t xml:space="preserve">Pagina </w:t>
            </w:r>
            <w:r w:rsidRPr="00CD1B8B">
              <w:rPr>
                <w:rFonts w:cs="Arial"/>
                <w:b/>
                <w:bCs/>
                <w:i/>
                <w:sz w:val="20"/>
                <w:szCs w:val="20"/>
              </w:rPr>
              <w:fldChar w:fldCharType="begin"/>
            </w:r>
            <w:r w:rsidRPr="00CD1B8B">
              <w:rPr>
                <w:rFonts w:cs="Arial"/>
                <w:b/>
                <w:bCs/>
                <w:i/>
                <w:sz w:val="20"/>
                <w:szCs w:val="20"/>
              </w:rPr>
              <w:instrText xml:space="preserve"> PAGE </w:instrText>
            </w:r>
            <w:r w:rsidRPr="00CD1B8B">
              <w:rPr>
                <w:rFonts w:cs="Arial"/>
                <w:b/>
                <w:bCs/>
                <w:i/>
                <w:sz w:val="20"/>
                <w:szCs w:val="20"/>
              </w:rPr>
              <w:fldChar w:fldCharType="separate"/>
            </w:r>
            <w:r w:rsidR="004B7C9F">
              <w:rPr>
                <w:rFonts w:cs="Arial"/>
                <w:b/>
                <w:bCs/>
                <w:i/>
                <w:noProof/>
                <w:sz w:val="20"/>
                <w:szCs w:val="20"/>
              </w:rPr>
              <w:t>48</w:t>
            </w:r>
            <w:r w:rsidRPr="00CD1B8B">
              <w:rPr>
                <w:rFonts w:cs="Arial"/>
                <w:b/>
                <w:bCs/>
                <w:i/>
                <w:sz w:val="20"/>
                <w:szCs w:val="20"/>
              </w:rPr>
              <w:fldChar w:fldCharType="end"/>
            </w:r>
            <w:r w:rsidRPr="00CD1B8B">
              <w:rPr>
                <w:rFonts w:cs="Arial"/>
                <w:i/>
                <w:sz w:val="20"/>
                <w:szCs w:val="20"/>
              </w:rPr>
              <w:t xml:space="preserve"> din </w:t>
            </w:r>
            <w:r w:rsidRPr="00CD1B8B">
              <w:rPr>
                <w:rFonts w:cs="Arial"/>
                <w:b/>
                <w:bCs/>
                <w:i/>
                <w:sz w:val="20"/>
                <w:szCs w:val="20"/>
              </w:rPr>
              <w:fldChar w:fldCharType="begin"/>
            </w:r>
            <w:r w:rsidRPr="00CD1B8B">
              <w:rPr>
                <w:rFonts w:cs="Arial"/>
                <w:b/>
                <w:bCs/>
                <w:i/>
                <w:sz w:val="20"/>
                <w:szCs w:val="20"/>
              </w:rPr>
              <w:instrText xml:space="preserve"> NUMPAGES  </w:instrText>
            </w:r>
            <w:r w:rsidRPr="00CD1B8B">
              <w:rPr>
                <w:rFonts w:cs="Arial"/>
                <w:b/>
                <w:bCs/>
                <w:i/>
                <w:sz w:val="20"/>
                <w:szCs w:val="20"/>
              </w:rPr>
              <w:fldChar w:fldCharType="separate"/>
            </w:r>
            <w:r w:rsidR="004B7C9F">
              <w:rPr>
                <w:rFonts w:cs="Arial"/>
                <w:b/>
                <w:bCs/>
                <w:i/>
                <w:noProof/>
                <w:sz w:val="20"/>
                <w:szCs w:val="20"/>
              </w:rPr>
              <w:t>56</w:t>
            </w:r>
            <w:r w:rsidRPr="00CD1B8B">
              <w:rPr>
                <w:rFonts w:cs="Arial"/>
                <w:b/>
                <w:bCs/>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0F869" w14:textId="77777777" w:rsidR="00D32B54" w:rsidRDefault="00D32B54" w:rsidP="00CD1B8B">
      <w:pPr>
        <w:spacing w:line="240" w:lineRule="auto"/>
      </w:pPr>
      <w:r>
        <w:separator/>
      </w:r>
    </w:p>
  </w:footnote>
  <w:footnote w:type="continuationSeparator" w:id="0">
    <w:p w14:paraId="319E45DF" w14:textId="77777777" w:rsidR="00D32B54" w:rsidRDefault="00D32B54" w:rsidP="00CD1B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F0823" w14:textId="25A5748C" w:rsidR="006016C4" w:rsidRPr="00D243E8" w:rsidRDefault="006016C4" w:rsidP="00CD1B8B">
    <w:pPr>
      <w:pStyle w:val="Header"/>
      <w:tabs>
        <w:tab w:val="left" w:pos="2010"/>
      </w:tabs>
      <w:rPr>
        <w:rFonts w:cs="Arial"/>
        <w:b/>
        <w:i/>
        <w:lang w:val="it-IT"/>
      </w:rPr>
    </w:pPr>
    <w:r w:rsidRPr="00954D21">
      <w:rPr>
        <w:rFonts w:cs="Arial"/>
        <w:b/>
        <w:i/>
        <w:noProof/>
        <w:lang w:val="en-US"/>
      </w:rPr>
      <w:drawing>
        <wp:anchor distT="0" distB="0" distL="114300" distR="114300" simplePos="0" relativeHeight="251656192" behindDoc="0" locked="0" layoutInCell="1" allowOverlap="1" wp14:anchorId="17A121D8" wp14:editId="43120397">
          <wp:simplePos x="0" y="0"/>
          <wp:positionH relativeFrom="page">
            <wp:posOffset>5436870</wp:posOffset>
          </wp:positionH>
          <wp:positionV relativeFrom="paragraph">
            <wp:posOffset>-47625</wp:posOffset>
          </wp:positionV>
          <wp:extent cx="1644015" cy="631825"/>
          <wp:effectExtent l="0" t="0" r="0" b="0"/>
          <wp:wrapNone/>
          <wp:docPr id="4" name="Picture 4" descr="AgoProiec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oProiect Logo 1"/>
                  <pic:cNvPicPr>
                    <a:picLocks noChangeAspect="1" noChangeArrowheads="1"/>
                  </pic:cNvPicPr>
                </pic:nvPicPr>
                <pic:blipFill>
                  <a:blip r:embed="rId1"/>
                  <a:srcRect l="14761" t="23077" r="14285" b="27472"/>
                  <a:stretch>
                    <a:fillRect/>
                  </a:stretch>
                </pic:blipFill>
                <pic:spPr bwMode="auto">
                  <a:xfrm>
                    <a:off x="0" y="0"/>
                    <a:ext cx="1644015" cy="631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243E8">
      <w:rPr>
        <w:rFonts w:cs="Arial"/>
        <w:b/>
        <w:i/>
        <w:lang w:val="it-IT"/>
      </w:rPr>
      <w:tab/>
    </w:r>
  </w:p>
  <w:p w14:paraId="57280B00" w14:textId="00039CDD" w:rsidR="006016C4" w:rsidRPr="00CD1B8B" w:rsidRDefault="006016C4" w:rsidP="00CD1B8B">
    <w:pPr>
      <w:pStyle w:val="Header"/>
      <w:rPr>
        <w:rFonts w:cs="Arial"/>
        <w:b/>
        <w:i/>
        <w:sz w:val="21"/>
        <w:szCs w:val="21"/>
        <w:u w:val="single"/>
        <w:lang w:val="it-IT"/>
      </w:rPr>
    </w:pPr>
    <w:r w:rsidRPr="00CD1B8B">
      <w:rPr>
        <w:rFonts w:cs="Arial"/>
        <w:b/>
        <w:i/>
        <w:sz w:val="21"/>
        <w:szCs w:val="21"/>
        <w:u w:val="single"/>
        <w:lang w:val="it-IT"/>
      </w:rPr>
      <w:t>PROIECTARE ŞI CONSULTANŢĂ ÎN ILUMINAT ȘI EFICIENȚĂ ENERGETICĂ</w:t>
    </w:r>
    <w:r>
      <w:rPr>
        <w:rFonts w:cs="Arial"/>
        <w:b/>
        <w:i/>
        <w:sz w:val="21"/>
        <w:szCs w:val="21"/>
        <w:u w:val="single"/>
        <w:lang w:val="it-IT"/>
      </w:rPr>
      <w:t xml:space="preserve"> </w:t>
    </w:r>
  </w:p>
  <w:p w14:paraId="0D130575" w14:textId="5E8A7A2E" w:rsidR="006016C4" w:rsidRDefault="006016C4" w:rsidP="00CD1B8B">
    <w:pPr>
      <w:pStyle w:val="Header"/>
      <w:pBdr>
        <w:bottom w:val="single" w:sz="4" w:space="1" w:color="auto"/>
      </w:pBdr>
      <w:spacing w:after="120"/>
      <w:jc w:val="both"/>
      <w:rPr>
        <w:rFonts w:cs="Arial"/>
      </w:rPr>
    </w:pPr>
  </w:p>
  <w:p w14:paraId="017E149A" w14:textId="77777777" w:rsidR="005444E2" w:rsidRPr="00D243E8" w:rsidRDefault="005444E2" w:rsidP="00CD1B8B">
    <w:pPr>
      <w:pStyle w:val="Header"/>
      <w:pBdr>
        <w:bottom w:val="single" w:sz="4" w:space="1" w:color="auto"/>
      </w:pBdr>
      <w:spacing w:after="120"/>
      <w:jc w:val="both"/>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DBCA4" w14:textId="77777777" w:rsidR="006016C4" w:rsidRPr="00D243E8" w:rsidRDefault="006016C4" w:rsidP="00CD1B8B">
    <w:pPr>
      <w:pStyle w:val="Header"/>
      <w:tabs>
        <w:tab w:val="left" w:pos="2010"/>
      </w:tabs>
      <w:rPr>
        <w:rFonts w:cs="Arial"/>
        <w:b/>
        <w:i/>
        <w:lang w:val="it-IT"/>
      </w:rPr>
    </w:pPr>
    <w:r w:rsidRPr="00954D21">
      <w:rPr>
        <w:rFonts w:cs="Arial"/>
        <w:b/>
        <w:i/>
        <w:noProof/>
        <w:lang w:val="en-US"/>
      </w:rPr>
      <w:drawing>
        <wp:anchor distT="0" distB="0" distL="114300" distR="114300" simplePos="0" relativeHeight="251658240" behindDoc="0" locked="0" layoutInCell="1" allowOverlap="1" wp14:anchorId="36A2ADA1" wp14:editId="0040E7BF">
          <wp:simplePos x="0" y="0"/>
          <wp:positionH relativeFrom="page">
            <wp:posOffset>7562256</wp:posOffset>
          </wp:positionH>
          <wp:positionV relativeFrom="paragraph">
            <wp:posOffset>-200025</wp:posOffset>
          </wp:positionV>
          <wp:extent cx="1644015" cy="631825"/>
          <wp:effectExtent l="0" t="0" r="0" b="0"/>
          <wp:wrapNone/>
          <wp:docPr id="14345" name="Picture 14345" descr="AgoProiec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oProiect Logo 1"/>
                  <pic:cNvPicPr>
                    <a:picLocks noChangeAspect="1" noChangeArrowheads="1"/>
                  </pic:cNvPicPr>
                </pic:nvPicPr>
                <pic:blipFill>
                  <a:blip r:embed="rId1"/>
                  <a:srcRect l="14761" t="23077" r="14285" b="27472"/>
                  <a:stretch>
                    <a:fillRect/>
                  </a:stretch>
                </pic:blipFill>
                <pic:spPr bwMode="auto">
                  <a:xfrm>
                    <a:off x="0" y="0"/>
                    <a:ext cx="1644015" cy="631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243E8">
      <w:rPr>
        <w:rFonts w:cs="Arial"/>
        <w:b/>
        <w:i/>
        <w:lang w:val="it-IT"/>
      </w:rPr>
      <w:tab/>
    </w:r>
  </w:p>
  <w:p w14:paraId="1D2ACABA" w14:textId="014E716D" w:rsidR="006016C4" w:rsidRPr="00CD1B8B" w:rsidRDefault="006016C4" w:rsidP="00CD1B8B">
    <w:pPr>
      <w:pStyle w:val="Header"/>
      <w:rPr>
        <w:rFonts w:cs="Arial"/>
        <w:b/>
        <w:i/>
        <w:sz w:val="21"/>
        <w:szCs w:val="21"/>
        <w:u w:val="single"/>
        <w:lang w:val="it-IT"/>
      </w:rPr>
    </w:pPr>
    <w:r w:rsidRPr="00013E8E">
      <w:rPr>
        <w:rFonts w:cs="Arial"/>
        <w:b/>
        <w:i/>
        <w:sz w:val="21"/>
        <w:szCs w:val="21"/>
        <w:lang w:val="it-IT"/>
      </w:rPr>
      <w:t xml:space="preserve">            </w:t>
    </w:r>
    <w:r>
      <w:rPr>
        <w:rFonts w:cs="Arial"/>
        <w:b/>
        <w:i/>
        <w:sz w:val="21"/>
        <w:szCs w:val="21"/>
        <w:lang w:val="it-IT"/>
      </w:rPr>
      <w:t xml:space="preserve">       </w:t>
    </w:r>
    <w:r w:rsidRPr="00013E8E">
      <w:rPr>
        <w:rFonts w:cs="Arial"/>
        <w:b/>
        <w:i/>
        <w:sz w:val="21"/>
        <w:szCs w:val="21"/>
        <w:lang w:val="it-IT"/>
      </w:rPr>
      <w:t xml:space="preserve">              </w:t>
    </w:r>
    <w:r w:rsidRPr="00CD1B8B">
      <w:rPr>
        <w:rFonts w:cs="Arial"/>
        <w:b/>
        <w:i/>
        <w:sz w:val="21"/>
        <w:szCs w:val="21"/>
        <w:u w:val="single"/>
        <w:lang w:val="it-IT"/>
      </w:rPr>
      <w:t>PROIECTARE ŞI CONSULTANŢĂ ÎN ILUMINAT ȘI EFICIENȚĂ ENERGETICĂ</w:t>
    </w:r>
    <w:r>
      <w:rPr>
        <w:rFonts w:cs="Arial"/>
        <w:b/>
        <w:i/>
        <w:sz w:val="21"/>
        <w:szCs w:val="21"/>
        <w:u w:val="single"/>
        <w:lang w:val="it-IT"/>
      </w:rPr>
      <w:t xml:space="preserve"> </w:t>
    </w:r>
  </w:p>
  <w:p w14:paraId="0DB011AC" w14:textId="77777777" w:rsidR="006016C4" w:rsidRPr="00D243E8" w:rsidRDefault="006016C4" w:rsidP="00CD1B8B">
    <w:pPr>
      <w:pStyle w:val="Header"/>
      <w:pBdr>
        <w:bottom w:val="single" w:sz="4" w:space="1" w:color="auto"/>
      </w:pBdr>
      <w:spacing w:after="120"/>
      <w:jc w:val="both"/>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33342" w14:textId="77777777" w:rsidR="006016C4" w:rsidRPr="00D243E8" w:rsidRDefault="006016C4" w:rsidP="00CD1B8B">
    <w:pPr>
      <w:pStyle w:val="Header"/>
      <w:tabs>
        <w:tab w:val="left" w:pos="2010"/>
      </w:tabs>
      <w:rPr>
        <w:rFonts w:cs="Arial"/>
        <w:b/>
        <w:i/>
        <w:lang w:val="it-IT"/>
      </w:rPr>
    </w:pPr>
    <w:r w:rsidRPr="00954D21">
      <w:rPr>
        <w:rFonts w:cs="Arial"/>
        <w:b/>
        <w:i/>
        <w:noProof/>
        <w:lang w:val="en-US"/>
      </w:rPr>
      <w:drawing>
        <wp:anchor distT="0" distB="0" distL="114300" distR="114300" simplePos="0" relativeHeight="251661312" behindDoc="0" locked="0" layoutInCell="1" allowOverlap="1" wp14:anchorId="4B929677" wp14:editId="51A33F34">
          <wp:simplePos x="0" y="0"/>
          <wp:positionH relativeFrom="page">
            <wp:posOffset>5484495</wp:posOffset>
          </wp:positionH>
          <wp:positionV relativeFrom="paragraph">
            <wp:posOffset>-200025</wp:posOffset>
          </wp:positionV>
          <wp:extent cx="1644015" cy="631825"/>
          <wp:effectExtent l="0" t="0" r="0" b="0"/>
          <wp:wrapNone/>
          <wp:docPr id="1629112681" name="Picture 1629112681" descr="AgoProiec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oProiect Logo 1"/>
                  <pic:cNvPicPr>
                    <a:picLocks noChangeAspect="1" noChangeArrowheads="1"/>
                  </pic:cNvPicPr>
                </pic:nvPicPr>
                <pic:blipFill>
                  <a:blip r:embed="rId1"/>
                  <a:srcRect l="14761" t="23077" r="14285" b="27472"/>
                  <a:stretch>
                    <a:fillRect/>
                  </a:stretch>
                </pic:blipFill>
                <pic:spPr bwMode="auto">
                  <a:xfrm>
                    <a:off x="0" y="0"/>
                    <a:ext cx="1644015" cy="631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243E8">
      <w:rPr>
        <w:rFonts w:cs="Arial"/>
        <w:b/>
        <w:i/>
        <w:lang w:val="it-IT"/>
      </w:rPr>
      <w:tab/>
    </w:r>
  </w:p>
  <w:p w14:paraId="04621CBC" w14:textId="77777777" w:rsidR="006016C4" w:rsidRPr="00CD1B8B" w:rsidRDefault="006016C4" w:rsidP="00CD1B8B">
    <w:pPr>
      <w:pStyle w:val="Header"/>
      <w:rPr>
        <w:rFonts w:cs="Arial"/>
        <w:b/>
        <w:i/>
        <w:sz w:val="21"/>
        <w:szCs w:val="21"/>
        <w:u w:val="single"/>
        <w:lang w:val="it-IT"/>
      </w:rPr>
    </w:pPr>
    <w:r w:rsidRPr="00CD1B8B">
      <w:rPr>
        <w:rFonts w:cs="Arial"/>
        <w:b/>
        <w:i/>
        <w:sz w:val="21"/>
        <w:szCs w:val="21"/>
        <w:u w:val="single"/>
        <w:lang w:val="it-IT"/>
      </w:rPr>
      <w:t>PROIECTARE ŞI CONSULTANŢĂ ÎN ILUMINAT ȘI EFICIENȚĂ ENERGETICĂ</w:t>
    </w:r>
    <w:r>
      <w:rPr>
        <w:rFonts w:cs="Arial"/>
        <w:b/>
        <w:i/>
        <w:sz w:val="21"/>
        <w:szCs w:val="21"/>
        <w:u w:val="single"/>
        <w:lang w:val="it-IT"/>
      </w:rPr>
      <w:t xml:space="preserve"> </w:t>
    </w:r>
  </w:p>
  <w:p w14:paraId="42F4FCC9" w14:textId="70574510" w:rsidR="006016C4" w:rsidRDefault="006016C4" w:rsidP="00CD1B8B">
    <w:pPr>
      <w:pStyle w:val="Header"/>
      <w:pBdr>
        <w:bottom w:val="single" w:sz="4" w:space="1" w:color="auto"/>
      </w:pBdr>
      <w:spacing w:after="120"/>
      <w:jc w:val="both"/>
      <w:rPr>
        <w:rFonts w:cs="Arial"/>
      </w:rPr>
    </w:pPr>
  </w:p>
  <w:p w14:paraId="5F0176DD" w14:textId="77777777" w:rsidR="006A117C" w:rsidRPr="00D243E8" w:rsidRDefault="006A117C" w:rsidP="00CD1B8B">
    <w:pPr>
      <w:pStyle w:val="Header"/>
      <w:pBdr>
        <w:bottom w:val="single" w:sz="4" w:space="1" w:color="auto"/>
      </w:pBdr>
      <w:spacing w:after="120"/>
      <w:jc w:val="both"/>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singleLevel"/>
    <w:tmpl w:val="0000002C"/>
    <w:name w:val="WW8Num44"/>
    <w:lvl w:ilvl="0">
      <w:start w:val="1"/>
      <w:numFmt w:val="bullet"/>
      <w:lvlText w:val=""/>
      <w:lvlJc w:val="left"/>
      <w:pPr>
        <w:tabs>
          <w:tab w:val="left" w:pos="720"/>
        </w:tabs>
        <w:ind w:left="720" w:hanging="360"/>
      </w:pPr>
      <w:rPr>
        <w:rFonts w:ascii="Symbol" w:hAnsi="Symbol"/>
      </w:rPr>
    </w:lvl>
  </w:abstractNum>
  <w:abstractNum w:abstractNumId="1" w15:restartNumberingAfterBreak="0">
    <w:nsid w:val="0000001A"/>
    <w:multiLevelType w:val="multilevel"/>
    <w:tmpl w:val="156C1716"/>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04A27D6B"/>
    <w:multiLevelType w:val="hybridMultilevel"/>
    <w:tmpl w:val="470E5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A0300"/>
    <w:multiLevelType w:val="hybridMultilevel"/>
    <w:tmpl w:val="892E5442"/>
    <w:lvl w:ilvl="0" w:tplc="0409000B">
      <w:start w:val="1"/>
      <w:numFmt w:val="bullet"/>
      <w:lvlText w:val=""/>
      <w:lvlJc w:val="left"/>
      <w:pPr>
        <w:ind w:left="1776" w:hanging="360"/>
      </w:pPr>
      <w:rPr>
        <w:rFonts w:ascii="Wingdings" w:hAnsi="Wingdings"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4" w15:restartNumberingAfterBreak="0">
    <w:nsid w:val="08DB621F"/>
    <w:multiLevelType w:val="hybridMultilevel"/>
    <w:tmpl w:val="785CE1FA"/>
    <w:lvl w:ilvl="0" w:tplc="ACA01CF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10466EAF"/>
    <w:multiLevelType w:val="hybridMultilevel"/>
    <w:tmpl w:val="54ACA0B6"/>
    <w:lvl w:ilvl="0" w:tplc="C3844A4C">
      <w:start w:val="1"/>
      <w:numFmt w:val="bullet"/>
      <w:lvlText w:val="-"/>
      <w:lvlJc w:val="left"/>
      <w:pPr>
        <w:ind w:left="644" w:hanging="360"/>
      </w:pPr>
      <w:rPr>
        <w:rFonts w:ascii="Arial" w:eastAsia="CIDFont+F2"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41F117D"/>
    <w:multiLevelType w:val="hybridMultilevel"/>
    <w:tmpl w:val="DA34B122"/>
    <w:lvl w:ilvl="0" w:tplc="B46294A4">
      <w:start w:val="1"/>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160B68C7"/>
    <w:multiLevelType w:val="hybridMultilevel"/>
    <w:tmpl w:val="DDC0ABC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949495A"/>
    <w:multiLevelType w:val="hybridMultilevel"/>
    <w:tmpl w:val="AD566E4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9" w15:restartNumberingAfterBreak="0">
    <w:nsid w:val="19534092"/>
    <w:multiLevelType w:val="hybridMultilevel"/>
    <w:tmpl w:val="82A8EE86"/>
    <w:lvl w:ilvl="0" w:tplc="D2F6C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A466E"/>
    <w:multiLevelType w:val="hybridMultilevel"/>
    <w:tmpl w:val="9ED00974"/>
    <w:lvl w:ilvl="0" w:tplc="D9AA0184">
      <w:start w:val="1"/>
      <w:numFmt w:val="decimal"/>
      <w:lvlText w:val="%1."/>
      <w:lvlJc w:val="left"/>
      <w:pPr>
        <w:ind w:left="936" w:hanging="360"/>
      </w:pPr>
      <w:rPr>
        <w:rFonts w:hint="default"/>
      </w:rPr>
    </w:lvl>
    <w:lvl w:ilvl="1" w:tplc="04180019" w:tentative="1">
      <w:start w:val="1"/>
      <w:numFmt w:val="lowerLetter"/>
      <w:lvlText w:val="%2."/>
      <w:lvlJc w:val="left"/>
      <w:pPr>
        <w:ind w:left="1656" w:hanging="360"/>
      </w:pPr>
    </w:lvl>
    <w:lvl w:ilvl="2" w:tplc="0418001B" w:tentative="1">
      <w:start w:val="1"/>
      <w:numFmt w:val="lowerRoman"/>
      <w:lvlText w:val="%3."/>
      <w:lvlJc w:val="right"/>
      <w:pPr>
        <w:ind w:left="2376" w:hanging="180"/>
      </w:pPr>
    </w:lvl>
    <w:lvl w:ilvl="3" w:tplc="0418000F" w:tentative="1">
      <w:start w:val="1"/>
      <w:numFmt w:val="decimal"/>
      <w:lvlText w:val="%4."/>
      <w:lvlJc w:val="left"/>
      <w:pPr>
        <w:ind w:left="3096" w:hanging="360"/>
      </w:pPr>
    </w:lvl>
    <w:lvl w:ilvl="4" w:tplc="04180019" w:tentative="1">
      <w:start w:val="1"/>
      <w:numFmt w:val="lowerLetter"/>
      <w:lvlText w:val="%5."/>
      <w:lvlJc w:val="left"/>
      <w:pPr>
        <w:ind w:left="3816" w:hanging="360"/>
      </w:pPr>
    </w:lvl>
    <w:lvl w:ilvl="5" w:tplc="0418001B" w:tentative="1">
      <w:start w:val="1"/>
      <w:numFmt w:val="lowerRoman"/>
      <w:lvlText w:val="%6."/>
      <w:lvlJc w:val="right"/>
      <w:pPr>
        <w:ind w:left="4536" w:hanging="180"/>
      </w:pPr>
    </w:lvl>
    <w:lvl w:ilvl="6" w:tplc="0418000F" w:tentative="1">
      <w:start w:val="1"/>
      <w:numFmt w:val="decimal"/>
      <w:lvlText w:val="%7."/>
      <w:lvlJc w:val="left"/>
      <w:pPr>
        <w:ind w:left="5256" w:hanging="360"/>
      </w:pPr>
    </w:lvl>
    <w:lvl w:ilvl="7" w:tplc="04180019" w:tentative="1">
      <w:start w:val="1"/>
      <w:numFmt w:val="lowerLetter"/>
      <w:lvlText w:val="%8."/>
      <w:lvlJc w:val="left"/>
      <w:pPr>
        <w:ind w:left="5976" w:hanging="360"/>
      </w:pPr>
    </w:lvl>
    <w:lvl w:ilvl="8" w:tplc="0418001B" w:tentative="1">
      <w:start w:val="1"/>
      <w:numFmt w:val="lowerRoman"/>
      <w:lvlText w:val="%9."/>
      <w:lvlJc w:val="right"/>
      <w:pPr>
        <w:ind w:left="6696" w:hanging="180"/>
      </w:pPr>
    </w:lvl>
  </w:abstractNum>
  <w:abstractNum w:abstractNumId="11" w15:restartNumberingAfterBreak="0">
    <w:nsid w:val="1E310117"/>
    <w:multiLevelType w:val="hybridMultilevel"/>
    <w:tmpl w:val="F8F2010A"/>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EF55663"/>
    <w:multiLevelType w:val="hybridMultilevel"/>
    <w:tmpl w:val="9808D70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207E424B"/>
    <w:multiLevelType w:val="multilevel"/>
    <w:tmpl w:val="17AA2020"/>
    <w:lvl w:ilvl="0">
      <w:start w:val="5"/>
      <w:numFmt w:val="decimal"/>
      <w:lvlText w:val="%1"/>
      <w:lvlJc w:val="left"/>
      <w:pPr>
        <w:ind w:left="525" w:hanging="525"/>
      </w:pPr>
      <w:rPr>
        <w:rFonts w:hint="default"/>
      </w:rPr>
    </w:lvl>
    <w:lvl w:ilvl="1">
      <w:start w:val="4"/>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0B32DC1"/>
    <w:multiLevelType w:val="hybridMultilevel"/>
    <w:tmpl w:val="FEB0617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25BD0D9C"/>
    <w:multiLevelType w:val="hybridMultilevel"/>
    <w:tmpl w:val="FE189442"/>
    <w:lvl w:ilvl="0" w:tplc="F2204434">
      <w:start w:val="1"/>
      <w:numFmt w:val="bullet"/>
      <w:lvlText w:val="-"/>
      <w:lvlJc w:val="left"/>
      <w:pPr>
        <w:ind w:left="720" w:hanging="360"/>
      </w:pPr>
      <w:rPr>
        <w:rFonts w:ascii="Arial" w:eastAsia="CIDFont+F2"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6B7924"/>
    <w:multiLevelType w:val="hybridMultilevel"/>
    <w:tmpl w:val="482C180E"/>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AA40094"/>
    <w:multiLevelType w:val="hybridMultilevel"/>
    <w:tmpl w:val="A4469A5A"/>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8" w15:restartNumberingAfterBreak="0">
    <w:nsid w:val="2ABD4355"/>
    <w:multiLevelType w:val="hybridMultilevel"/>
    <w:tmpl w:val="CD70F8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2CCB1B30"/>
    <w:multiLevelType w:val="hybridMultilevel"/>
    <w:tmpl w:val="71ECDDF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2D0C70C4"/>
    <w:multiLevelType w:val="hybridMultilevel"/>
    <w:tmpl w:val="BAB2F88E"/>
    <w:lvl w:ilvl="0" w:tplc="7286E8B4">
      <w:start w:val="65535"/>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4C930D6"/>
    <w:multiLevelType w:val="hybridMultilevel"/>
    <w:tmpl w:val="E034C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E95A04"/>
    <w:multiLevelType w:val="hybridMultilevel"/>
    <w:tmpl w:val="FEB029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9227E2"/>
    <w:multiLevelType w:val="hybridMultilevel"/>
    <w:tmpl w:val="A8F8ADAE"/>
    <w:lvl w:ilvl="0" w:tplc="04090001">
      <w:start w:val="1"/>
      <w:numFmt w:val="bullet"/>
      <w:lvlText w:val=""/>
      <w:lvlJc w:val="left"/>
      <w:pPr>
        <w:ind w:left="2148" w:hanging="360"/>
      </w:pPr>
      <w:rPr>
        <w:rFonts w:ascii="Symbol" w:hAnsi="Symbol"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24" w15:restartNumberingAfterBreak="0">
    <w:nsid w:val="380D08F6"/>
    <w:multiLevelType w:val="hybridMultilevel"/>
    <w:tmpl w:val="C74AEA9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399C5575"/>
    <w:multiLevelType w:val="hybridMultilevel"/>
    <w:tmpl w:val="759E8DB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3C5A081C"/>
    <w:multiLevelType w:val="hybridMultilevel"/>
    <w:tmpl w:val="591625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03B6606"/>
    <w:multiLevelType w:val="hybridMultilevel"/>
    <w:tmpl w:val="5D144EB0"/>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4686557F"/>
    <w:multiLevelType w:val="hybridMultilevel"/>
    <w:tmpl w:val="8632B68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9" w15:restartNumberingAfterBreak="0">
    <w:nsid w:val="4B1D59DB"/>
    <w:multiLevelType w:val="hybridMultilevel"/>
    <w:tmpl w:val="C532AAB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C2C758F"/>
    <w:multiLevelType w:val="hybridMultilevel"/>
    <w:tmpl w:val="5FFEE71A"/>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4C867190"/>
    <w:multiLevelType w:val="hybridMultilevel"/>
    <w:tmpl w:val="F454C28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4CA1792E"/>
    <w:multiLevelType w:val="hybridMultilevel"/>
    <w:tmpl w:val="6976709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15:restartNumberingAfterBreak="0">
    <w:nsid w:val="58366AFD"/>
    <w:multiLevelType w:val="hybridMultilevel"/>
    <w:tmpl w:val="591625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C03F7E"/>
    <w:multiLevelType w:val="hybridMultilevel"/>
    <w:tmpl w:val="00C00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EA09D2"/>
    <w:multiLevelType w:val="hybridMultilevel"/>
    <w:tmpl w:val="BEC622FE"/>
    <w:lvl w:ilvl="0" w:tplc="142AEF7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A15E3A"/>
    <w:multiLevelType w:val="hybridMultilevel"/>
    <w:tmpl w:val="3D70770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7" w15:restartNumberingAfterBreak="0">
    <w:nsid w:val="70F94E38"/>
    <w:multiLevelType w:val="multilevel"/>
    <w:tmpl w:val="C2105846"/>
    <w:lvl w:ilvl="0">
      <w:start w:val="1"/>
      <w:numFmt w:val="decimal"/>
      <w:lvlText w:val="%1."/>
      <w:lvlJc w:val="left"/>
      <w:pPr>
        <w:ind w:left="936" w:hanging="360"/>
      </w:pPr>
      <w:rPr>
        <w:rFonts w:hint="default"/>
      </w:rPr>
    </w:lvl>
    <w:lvl w:ilvl="1">
      <w:start w:val="2"/>
      <w:numFmt w:val="decimal"/>
      <w:isLgl/>
      <w:lvlText w:val="%1.%2."/>
      <w:lvlJc w:val="left"/>
      <w:pPr>
        <w:ind w:left="1296" w:hanging="72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16" w:hanging="144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376" w:hanging="1800"/>
      </w:pPr>
      <w:rPr>
        <w:rFonts w:hint="default"/>
      </w:rPr>
    </w:lvl>
    <w:lvl w:ilvl="8">
      <w:start w:val="1"/>
      <w:numFmt w:val="decimal"/>
      <w:isLgl/>
      <w:lvlText w:val="%1.%2.%3.%4.%5.%6.%7.%8.%9."/>
      <w:lvlJc w:val="left"/>
      <w:pPr>
        <w:ind w:left="2736" w:hanging="2160"/>
      </w:pPr>
      <w:rPr>
        <w:rFonts w:hint="default"/>
      </w:rPr>
    </w:lvl>
  </w:abstractNum>
  <w:abstractNum w:abstractNumId="38" w15:restartNumberingAfterBreak="0">
    <w:nsid w:val="71117056"/>
    <w:multiLevelType w:val="hybridMultilevel"/>
    <w:tmpl w:val="A4061150"/>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127407A"/>
    <w:multiLevelType w:val="hybridMultilevel"/>
    <w:tmpl w:val="7A464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A75916"/>
    <w:multiLevelType w:val="hybridMultilevel"/>
    <w:tmpl w:val="63DC7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DA1AB4"/>
    <w:multiLevelType w:val="hybridMultilevel"/>
    <w:tmpl w:val="58088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705644"/>
    <w:multiLevelType w:val="hybridMultilevel"/>
    <w:tmpl w:val="7006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D55DB1"/>
    <w:multiLevelType w:val="hybridMultilevel"/>
    <w:tmpl w:val="2862806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5AF1333"/>
    <w:multiLevelType w:val="hybridMultilevel"/>
    <w:tmpl w:val="3968D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2F14F4"/>
    <w:multiLevelType w:val="hybridMultilevel"/>
    <w:tmpl w:val="17BA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111995">
    <w:abstractNumId w:val="37"/>
  </w:num>
  <w:num w:numId="2" w16cid:durableId="1284775132">
    <w:abstractNumId w:val="36"/>
  </w:num>
  <w:num w:numId="3" w16cid:durableId="206256927">
    <w:abstractNumId w:val="32"/>
  </w:num>
  <w:num w:numId="4" w16cid:durableId="583533855">
    <w:abstractNumId w:val="14"/>
  </w:num>
  <w:num w:numId="5" w16cid:durableId="943538667">
    <w:abstractNumId w:val="27"/>
  </w:num>
  <w:num w:numId="6" w16cid:durableId="153765699">
    <w:abstractNumId w:val="12"/>
  </w:num>
  <w:num w:numId="7" w16cid:durableId="1538277321">
    <w:abstractNumId w:val="10"/>
  </w:num>
  <w:num w:numId="8" w16cid:durableId="2097044950">
    <w:abstractNumId w:val="20"/>
  </w:num>
  <w:num w:numId="9" w16cid:durableId="1238637002">
    <w:abstractNumId w:val="43"/>
  </w:num>
  <w:num w:numId="10" w16cid:durableId="1366638869">
    <w:abstractNumId w:val="29"/>
  </w:num>
  <w:num w:numId="11" w16cid:durableId="659819809">
    <w:abstractNumId w:val="7"/>
  </w:num>
  <w:num w:numId="12" w16cid:durableId="221915179">
    <w:abstractNumId w:val="31"/>
  </w:num>
  <w:num w:numId="13" w16cid:durableId="489950359">
    <w:abstractNumId w:val="24"/>
  </w:num>
  <w:num w:numId="14" w16cid:durableId="1257640379">
    <w:abstractNumId w:val="21"/>
  </w:num>
  <w:num w:numId="15" w16cid:durableId="437606315">
    <w:abstractNumId w:val="2"/>
  </w:num>
  <w:num w:numId="16" w16cid:durableId="1314682817">
    <w:abstractNumId w:val="42"/>
  </w:num>
  <w:num w:numId="17" w16cid:durableId="834615485">
    <w:abstractNumId w:val="40"/>
  </w:num>
  <w:num w:numId="18" w16cid:durableId="995576769">
    <w:abstractNumId w:val="33"/>
  </w:num>
  <w:num w:numId="19" w16cid:durableId="441611301">
    <w:abstractNumId w:val="41"/>
  </w:num>
  <w:num w:numId="20" w16cid:durableId="1005522114">
    <w:abstractNumId w:val="35"/>
  </w:num>
  <w:num w:numId="21" w16cid:durableId="1199516005">
    <w:abstractNumId w:val="19"/>
  </w:num>
  <w:num w:numId="22" w16cid:durableId="787163495">
    <w:abstractNumId w:val="23"/>
  </w:num>
  <w:num w:numId="23" w16cid:durableId="2019313075">
    <w:abstractNumId w:val="25"/>
  </w:num>
  <w:num w:numId="24" w16cid:durableId="1485047441">
    <w:abstractNumId w:val="44"/>
  </w:num>
  <w:num w:numId="25" w16cid:durableId="1027944048">
    <w:abstractNumId w:val="39"/>
  </w:num>
  <w:num w:numId="26" w16cid:durableId="1654720236">
    <w:abstractNumId w:val="18"/>
  </w:num>
  <w:num w:numId="27" w16cid:durableId="629094618">
    <w:abstractNumId w:val="34"/>
  </w:num>
  <w:num w:numId="28" w16cid:durableId="402681855">
    <w:abstractNumId w:val="28"/>
  </w:num>
  <w:num w:numId="29" w16cid:durableId="1118141818">
    <w:abstractNumId w:val="38"/>
  </w:num>
  <w:num w:numId="30" w16cid:durableId="1203176539">
    <w:abstractNumId w:val="16"/>
  </w:num>
  <w:num w:numId="31" w16cid:durableId="660353650">
    <w:abstractNumId w:val="30"/>
  </w:num>
  <w:num w:numId="32" w16cid:durableId="313607574">
    <w:abstractNumId w:val="11"/>
  </w:num>
  <w:num w:numId="33" w16cid:durableId="342052450">
    <w:abstractNumId w:val="3"/>
  </w:num>
  <w:num w:numId="34" w16cid:durableId="323752139">
    <w:abstractNumId w:val="4"/>
  </w:num>
  <w:num w:numId="35" w16cid:durableId="1593053208">
    <w:abstractNumId w:val="6"/>
  </w:num>
  <w:num w:numId="36" w16cid:durableId="112947843">
    <w:abstractNumId w:val="15"/>
  </w:num>
  <w:num w:numId="37" w16cid:durableId="586228704">
    <w:abstractNumId w:val="5"/>
  </w:num>
  <w:num w:numId="38" w16cid:durableId="547256863">
    <w:abstractNumId w:val="17"/>
  </w:num>
  <w:num w:numId="39" w16cid:durableId="719481224">
    <w:abstractNumId w:val="0"/>
  </w:num>
  <w:num w:numId="40" w16cid:durableId="1444764230">
    <w:abstractNumId w:val="1"/>
  </w:num>
  <w:num w:numId="41" w16cid:durableId="993026411">
    <w:abstractNumId w:val="45"/>
  </w:num>
  <w:num w:numId="42" w16cid:durableId="860553332">
    <w:abstractNumId w:val="8"/>
  </w:num>
  <w:num w:numId="43" w16cid:durableId="1939096372">
    <w:abstractNumId w:val="9"/>
  </w:num>
  <w:num w:numId="44" w16cid:durableId="177545583">
    <w:abstractNumId w:val="22"/>
  </w:num>
  <w:num w:numId="45" w16cid:durableId="1146819663">
    <w:abstractNumId w:val="26"/>
  </w:num>
  <w:num w:numId="46" w16cid:durableId="1726294206">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B8B"/>
    <w:rsid w:val="00005802"/>
    <w:rsid w:val="00013E8E"/>
    <w:rsid w:val="0001786C"/>
    <w:rsid w:val="000229E8"/>
    <w:rsid w:val="00022D68"/>
    <w:rsid w:val="00027037"/>
    <w:rsid w:val="00031866"/>
    <w:rsid w:val="000359D4"/>
    <w:rsid w:val="000373D3"/>
    <w:rsid w:val="00046563"/>
    <w:rsid w:val="0005021C"/>
    <w:rsid w:val="0005113F"/>
    <w:rsid w:val="000512BE"/>
    <w:rsid w:val="00053F07"/>
    <w:rsid w:val="00057354"/>
    <w:rsid w:val="00057D9A"/>
    <w:rsid w:val="000612AD"/>
    <w:rsid w:val="00072C0B"/>
    <w:rsid w:val="00086C44"/>
    <w:rsid w:val="00090B20"/>
    <w:rsid w:val="000942C6"/>
    <w:rsid w:val="00094B45"/>
    <w:rsid w:val="00095AA6"/>
    <w:rsid w:val="0009744E"/>
    <w:rsid w:val="000A3D03"/>
    <w:rsid w:val="000A763A"/>
    <w:rsid w:val="000B13FF"/>
    <w:rsid w:val="000B6275"/>
    <w:rsid w:val="000B7700"/>
    <w:rsid w:val="000C0256"/>
    <w:rsid w:val="000C0E79"/>
    <w:rsid w:val="000C7971"/>
    <w:rsid w:val="000D285B"/>
    <w:rsid w:val="000D3E40"/>
    <w:rsid w:val="000D41BC"/>
    <w:rsid w:val="000D696D"/>
    <w:rsid w:val="000D7DE9"/>
    <w:rsid w:val="000E0077"/>
    <w:rsid w:val="000E2C54"/>
    <w:rsid w:val="000E2F70"/>
    <w:rsid w:val="000F027A"/>
    <w:rsid w:val="000F08D4"/>
    <w:rsid w:val="000F334A"/>
    <w:rsid w:val="000F69DD"/>
    <w:rsid w:val="00101F33"/>
    <w:rsid w:val="001132C5"/>
    <w:rsid w:val="00122BB3"/>
    <w:rsid w:val="001250A3"/>
    <w:rsid w:val="00126BCD"/>
    <w:rsid w:val="00133F2A"/>
    <w:rsid w:val="00146569"/>
    <w:rsid w:val="00146E56"/>
    <w:rsid w:val="0015022D"/>
    <w:rsid w:val="001502A4"/>
    <w:rsid w:val="0015104D"/>
    <w:rsid w:val="00151594"/>
    <w:rsid w:val="00151C12"/>
    <w:rsid w:val="00155818"/>
    <w:rsid w:val="0015587B"/>
    <w:rsid w:val="00155F01"/>
    <w:rsid w:val="00157611"/>
    <w:rsid w:val="001610A5"/>
    <w:rsid w:val="0016202D"/>
    <w:rsid w:val="00170635"/>
    <w:rsid w:val="00171F59"/>
    <w:rsid w:val="00172C39"/>
    <w:rsid w:val="001739D2"/>
    <w:rsid w:val="00174303"/>
    <w:rsid w:val="00180AD3"/>
    <w:rsid w:val="00184257"/>
    <w:rsid w:val="0018436F"/>
    <w:rsid w:val="001953AD"/>
    <w:rsid w:val="001978A5"/>
    <w:rsid w:val="001A1AA8"/>
    <w:rsid w:val="001A3E4B"/>
    <w:rsid w:val="001A7BDF"/>
    <w:rsid w:val="001B1487"/>
    <w:rsid w:val="001B3946"/>
    <w:rsid w:val="001B3A2F"/>
    <w:rsid w:val="001B5106"/>
    <w:rsid w:val="001C200C"/>
    <w:rsid w:val="001C3CB6"/>
    <w:rsid w:val="001C5E3E"/>
    <w:rsid w:val="001D05F3"/>
    <w:rsid w:val="001D263A"/>
    <w:rsid w:val="001D434D"/>
    <w:rsid w:val="001E1454"/>
    <w:rsid w:val="001E320E"/>
    <w:rsid w:val="001E6165"/>
    <w:rsid w:val="00211681"/>
    <w:rsid w:val="002117FB"/>
    <w:rsid w:val="00212C18"/>
    <w:rsid w:val="00230292"/>
    <w:rsid w:val="00235B68"/>
    <w:rsid w:val="002420F1"/>
    <w:rsid w:val="00245E67"/>
    <w:rsid w:val="0024630B"/>
    <w:rsid w:val="002474EE"/>
    <w:rsid w:val="00254286"/>
    <w:rsid w:val="002618B5"/>
    <w:rsid w:val="0026538F"/>
    <w:rsid w:val="002674FB"/>
    <w:rsid w:val="002832D3"/>
    <w:rsid w:val="002A1A5D"/>
    <w:rsid w:val="002A2569"/>
    <w:rsid w:val="002A2FCD"/>
    <w:rsid w:val="002B1AE0"/>
    <w:rsid w:val="002B3986"/>
    <w:rsid w:val="002B5520"/>
    <w:rsid w:val="002D1E55"/>
    <w:rsid w:val="002D1FE6"/>
    <w:rsid w:val="002D2543"/>
    <w:rsid w:val="002D4124"/>
    <w:rsid w:val="002D4F2A"/>
    <w:rsid w:val="002D6F2E"/>
    <w:rsid w:val="002E0DA0"/>
    <w:rsid w:val="002E5641"/>
    <w:rsid w:val="002F1315"/>
    <w:rsid w:val="002F1B43"/>
    <w:rsid w:val="002F51A3"/>
    <w:rsid w:val="00300C5D"/>
    <w:rsid w:val="00313013"/>
    <w:rsid w:val="00313587"/>
    <w:rsid w:val="00324119"/>
    <w:rsid w:val="00332F46"/>
    <w:rsid w:val="003333D8"/>
    <w:rsid w:val="00333E3E"/>
    <w:rsid w:val="003435FB"/>
    <w:rsid w:val="00345FC6"/>
    <w:rsid w:val="00346B21"/>
    <w:rsid w:val="00346C6B"/>
    <w:rsid w:val="00352D18"/>
    <w:rsid w:val="003543C9"/>
    <w:rsid w:val="00360290"/>
    <w:rsid w:val="0036158D"/>
    <w:rsid w:val="00363B87"/>
    <w:rsid w:val="003655EA"/>
    <w:rsid w:val="00367835"/>
    <w:rsid w:val="00370C5F"/>
    <w:rsid w:val="00371985"/>
    <w:rsid w:val="00372756"/>
    <w:rsid w:val="00372A27"/>
    <w:rsid w:val="003779ED"/>
    <w:rsid w:val="003800E7"/>
    <w:rsid w:val="003818F9"/>
    <w:rsid w:val="0038481E"/>
    <w:rsid w:val="003956BC"/>
    <w:rsid w:val="00396F41"/>
    <w:rsid w:val="00397575"/>
    <w:rsid w:val="00397B83"/>
    <w:rsid w:val="003A029B"/>
    <w:rsid w:val="003A0C16"/>
    <w:rsid w:val="003A0D5E"/>
    <w:rsid w:val="003A681B"/>
    <w:rsid w:val="003B1E8B"/>
    <w:rsid w:val="003B3883"/>
    <w:rsid w:val="003B68CE"/>
    <w:rsid w:val="003B783E"/>
    <w:rsid w:val="003C0458"/>
    <w:rsid w:val="003C41EE"/>
    <w:rsid w:val="003D0B40"/>
    <w:rsid w:val="003D10DE"/>
    <w:rsid w:val="003D2401"/>
    <w:rsid w:val="003E1751"/>
    <w:rsid w:val="003E354D"/>
    <w:rsid w:val="003E6DB7"/>
    <w:rsid w:val="003F5F08"/>
    <w:rsid w:val="00401207"/>
    <w:rsid w:val="00404FCD"/>
    <w:rsid w:val="00413B1B"/>
    <w:rsid w:val="004238E9"/>
    <w:rsid w:val="00424091"/>
    <w:rsid w:val="00425AAA"/>
    <w:rsid w:val="00432D9C"/>
    <w:rsid w:val="00440AF5"/>
    <w:rsid w:val="004459AD"/>
    <w:rsid w:val="00445D52"/>
    <w:rsid w:val="004461E2"/>
    <w:rsid w:val="004464A8"/>
    <w:rsid w:val="004478E5"/>
    <w:rsid w:val="00452265"/>
    <w:rsid w:val="004547DF"/>
    <w:rsid w:val="00463198"/>
    <w:rsid w:val="00464873"/>
    <w:rsid w:val="00466597"/>
    <w:rsid w:val="00467C53"/>
    <w:rsid w:val="004711BB"/>
    <w:rsid w:val="004743D4"/>
    <w:rsid w:val="00475ACA"/>
    <w:rsid w:val="00482A46"/>
    <w:rsid w:val="004830A8"/>
    <w:rsid w:val="00483A67"/>
    <w:rsid w:val="00485872"/>
    <w:rsid w:val="00494B7F"/>
    <w:rsid w:val="00497C4E"/>
    <w:rsid w:val="004A2732"/>
    <w:rsid w:val="004A3E51"/>
    <w:rsid w:val="004A4F00"/>
    <w:rsid w:val="004B2C0C"/>
    <w:rsid w:val="004B37BD"/>
    <w:rsid w:val="004B65EC"/>
    <w:rsid w:val="004B7281"/>
    <w:rsid w:val="004B7C9F"/>
    <w:rsid w:val="004C3EC0"/>
    <w:rsid w:val="004C4C64"/>
    <w:rsid w:val="004C5707"/>
    <w:rsid w:val="004C657C"/>
    <w:rsid w:val="004D0741"/>
    <w:rsid w:val="004D141F"/>
    <w:rsid w:val="004D3340"/>
    <w:rsid w:val="004E0222"/>
    <w:rsid w:val="004E0D77"/>
    <w:rsid w:val="004E1F90"/>
    <w:rsid w:val="004E2814"/>
    <w:rsid w:val="004E7D3F"/>
    <w:rsid w:val="004F11AF"/>
    <w:rsid w:val="004F1885"/>
    <w:rsid w:val="004F4E90"/>
    <w:rsid w:val="004F52F5"/>
    <w:rsid w:val="00501A4E"/>
    <w:rsid w:val="005037D4"/>
    <w:rsid w:val="00504300"/>
    <w:rsid w:val="00512E78"/>
    <w:rsid w:val="00515D21"/>
    <w:rsid w:val="00521A24"/>
    <w:rsid w:val="005251BE"/>
    <w:rsid w:val="00527181"/>
    <w:rsid w:val="0053026E"/>
    <w:rsid w:val="00535395"/>
    <w:rsid w:val="00537A8B"/>
    <w:rsid w:val="005401F0"/>
    <w:rsid w:val="00543481"/>
    <w:rsid w:val="00544159"/>
    <w:rsid w:val="005444E2"/>
    <w:rsid w:val="005510AB"/>
    <w:rsid w:val="0055154D"/>
    <w:rsid w:val="00553B89"/>
    <w:rsid w:val="00560CC6"/>
    <w:rsid w:val="00566398"/>
    <w:rsid w:val="00581557"/>
    <w:rsid w:val="00581577"/>
    <w:rsid w:val="005818AD"/>
    <w:rsid w:val="00582A6D"/>
    <w:rsid w:val="005914CC"/>
    <w:rsid w:val="005933D1"/>
    <w:rsid w:val="005A4306"/>
    <w:rsid w:val="005B263F"/>
    <w:rsid w:val="005B290E"/>
    <w:rsid w:val="005B4E59"/>
    <w:rsid w:val="005C5579"/>
    <w:rsid w:val="005C6357"/>
    <w:rsid w:val="005D2493"/>
    <w:rsid w:val="005D299C"/>
    <w:rsid w:val="005E08E7"/>
    <w:rsid w:val="005E679A"/>
    <w:rsid w:val="005F0A93"/>
    <w:rsid w:val="005F1FA7"/>
    <w:rsid w:val="005F58C5"/>
    <w:rsid w:val="005F742B"/>
    <w:rsid w:val="006008F8"/>
    <w:rsid w:val="006016C4"/>
    <w:rsid w:val="00603593"/>
    <w:rsid w:val="00610A88"/>
    <w:rsid w:val="006118FA"/>
    <w:rsid w:val="00620E5B"/>
    <w:rsid w:val="0062453A"/>
    <w:rsid w:val="00625156"/>
    <w:rsid w:val="006364E7"/>
    <w:rsid w:val="00637134"/>
    <w:rsid w:val="00637C83"/>
    <w:rsid w:val="00640D83"/>
    <w:rsid w:val="0064130E"/>
    <w:rsid w:val="006424BB"/>
    <w:rsid w:val="00642542"/>
    <w:rsid w:val="00642D81"/>
    <w:rsid w:val="00642FEF"/>
    <w:rsid w:val="0064644B"/>
    <w:rsid w:val="0065094E"/>
    <w:rsid w:val="00653E9A"/>
    <w:rsid w:val="00655E18"/>
    <w:rsid w:val="00656D86"/>
    <w:rsid w:val="00661EBB"/>
    <w:rsid w:val="00665422"/>
    <w:rsid w:val="006675BF"/>
    <w:rsid w:val="00673B30"/>
    <w:rsid w:val="00677026"/>
    <w:rsid w:val="00677B1F"/>
    <w:rsid w:val="00682EC9"/>
    <w:rsid w:val="006862BC"/>
    <w:rsid w:val="00686703"/>
    <w:rsid w:val="006874BE"/>
    <w:rsid w:val="0069404E"/>
    <w:rsid w:val="00694656"/>
    <w:rsid w:val="006966BE"/>
    <w:rsid w:val="00696868"/>
    <w:rsid w:val="0069775F"/>
    <w:rsid w:val="00697A12"/>
    <w:rsid w:val="00697BAB"/>
    <w:rsid w:val="006A117C"/>
    <w:rsid w:val="006B559C"/>
    <w:rsid w:val="006B5F12"/>
    <w:rsid w:val="006B64ED"/>
    <w:rsid w:val="006B6CAC"/>
    <w:rsid w:val="006B7A7C"/>
    <w:rsid w:val="006C0A12"/>
    <w:rsid w:val="006C4260"/>
    <w:rsid w:val="006D28EA"/>
    <w:rsid w:val="006E0A1B"/>
    <w:rsid w:val="006E1A96"/>
    <w:rsid w:val="006E21CC"/>
    <w:rsid w:val="006E2C80"/>
    <w:rsid w:val="006E7196"/>
    <w:rsid w:val="006E78AD"/>
    <w:rsid w:val="006E7D5B"/>
    <w:rsid w:val="006F19BF"/>
    <w:rsid w:val="0070090F"/>
    <w:rsid w:val="00705EA7"/>
    <w:rsid w:val="00706CC3"/>
    <w:rsid w:val="00707AAB"/>
    <w:rsid w:val="00707DAE"/>
    <w:rsid w:val="00710018"/>
    <w:rsid w:val="00711B02"/>
    <w:rsid w:val="00715391"/>
    <w:rsid w:val="0072059F"/>
    <w:rsid w:val="00722218"/>
    <w:rsid w:val="007273CD"/>
    <w:rsid w:val="00730B58"/>
    <w:rsid w:val="00733DF6"/>
    <w:rsid w:val="00734317"/>
    <w:rsid w:val="00735C00"/>
    <w:rsid w:val="007417DD"/>
    <w:rsid w:val="0074239D"/>
    <w:rsid w:val="00745210"/>
    <w:rsid w:val="00745C04"/>
    <w:rsid w:val="00746D68"/>
    <w:rsid w:val="007510FC"/>
    <w:rsid w:val="0076022A"/>
    <w:rsid w:val="00761F0C"/>
    <w:rsid w:val="00762C7E"/>
    <w:rsid w:val="00766DC7"/>
    <w:rsid w:val="00770813"/>
    <w:rsid w:val="00770ECD"/>
    <w:rsid w:val="007755CE"/>
    <w:rsid w:val="00780C3F"/>
    <w:rsid w:val="007846CF"/>
    <w:rsid w:val="00785E4D"/>
    <w:rsid w:val="0078608C"/>
    <w:rsid w:val="0079330B"/>
    <w:rsid w:val="007A6F20"/>
    <w:rsid w:val="007B3C53"/>
    <w:rsid w:val="007C0AB3"/>
    <w:rsid w:val="007C1738"/>
    <w:rsid w:val="007C53D4"/>
    <w:rsid w:val="007D071A"/>
    <w:rsid w:val="007D0726"/>
    <w:rsid w:val="007D0965"/>
    <w:rsid w:val="007D2087"/>
    <w:rsid w:val="007E0446"/>
    <w:rsid w:val="007E4A3F"/>
    <w:rsid w:val="007F599C"/>
    <w:rsid w:val="007F6A69"/>
    <w:rsid w:val="007F6C5F"/>
    <w:rsid w:val="007F78D0"/>
    <w:rsid w:val="007F7903"/>
    <w:rsid w:val="00801248"/>
    <w:rsid w:val="008077E8"/>
    <w:rsid w:val="00807A99"/>
    <w:rsid w:val="00807C32"/>
    <w:rsid w:val="008121B3"/>
    <w:rsid w:val="008133ED"/>
    <w:rsid w:val="0081349C"/>
    <w:rsid w:val="0082369A"/>
    <w:rsid w:val="008237A7"/>
    <w:rsid w:val="0082795B"/>
    <w:rsid w:val="00831CE7"/>
    <w:rsid w:val="00840D1E"/>
    <w:rsid w:val="008467DC"/>
    <w:rsid w:val="00852B70"/>
    <w:rsid w:val="00852D84"/>
    <w:rsid w:val="0085596E"/>
    <w:rsid w:val="00865455"/>
    <w:rsid w:val="00866E86"/>
    <w:rsid w:val="00870181"/>
    <w:rsid w:val="008710EB"/>
    <w:rsid w:val="00871157"/>
    <w:rsid w:val="0087361B"/>
    <w:rsid w:val="008759C4"/>
    <w:rsid w:val="008761E8"/>
    <w:rsid w:val="00876E67"/>
    <w:rsid w:val="00876E7A"/>
    <w:rsid w:val="008771D4"/>
    <w:rsid w:val="008809C8"/>
    <w:rsid w:val="008841EE"/>
    <w:rsid w:val="0088546C"/>
    <w:rsid w:val="00886A6C"/>
    <w:rsid w:val="00894A98"/>
    <w:rsid w:val="0089608A"/>
    <w:rsid w:val="00896ACA"/>
    <w:rsid w:val="00897189"/>
    <w:rsid w:val="008A1861"/>
    <w:rsid w:val="008A1B02"/>
    <w:rsid w:val="008A38CB"/>
    <w:rsid w:val="008A4E75"/>
    <w:rsid w:val="008A62F9"/>
    <w:rsid w:val="008A7A45"/>
    <w:rsid w:val="008B0EFF"/>
    <w:rsid w:val="008B12D2"/>
    <w:rsid w:val="008C0475"/>
    <w:rsid w:val="008C07B3"/>
    <w:rsid w:val="008C0B7C"/>
    <w:rsid w:val="008C1725"/>
    <w:rsid w:val="008C2F87"/>
    <w:rsid w:val="008C41FA"/>
    <w:rsid w:val="008D0595"/>
    <w:rsid w:val="008D0CF4"/>
    <w:rsid w:val="008D4A83"/>
    <w:rsid w:val="008D55BA"/>
    <w:rsid w:val="008D6606"/>
    <w:rsid w:val="008E1150"/>
    <w:rsid w:val="008F0098"/>
    <w:rsid w:val="008F0A70"/>
    <w:rsid w:val="008F318E"/>
    <w:rsid w:val="009034E3"/>
    <w:rsid w:val="00910142"/>
    <w:rsid w:val="00911792"/>
    <w:rsid w:val="009122A0"/>
    <w:rsid w:val="00917029"/>
    <w:rsid w:val="00917BC9"/>
    <w:rsid w:val="00925215"/>
    <w:rsid w:val="00926695"/>
    <w:rsid w:val="00933B23"/>
    <w:rsid w:val="00935412"/>
    <w:rsid w:val="00936929"/>
    <w:rsid w:val="00936BEB"/>
    <w:rsid w:val="009430F3"/>
    <w:rsid w:val="00946C62"/>
    <w:rsid w:val="00952245"/>
    <w:rsid w:val="00956B70"/>
    <w:rsid w:val="00963F9F"/>
    <w:rsid w:val="00963FED"/>
    <w:rsid w:val="009643A7"/>
    <w:rsid w:val="0096588D"/>
    <w:rsid w:val="009709F8"/>
    <w:rsid w:val="0097197D"/>
    <w:rsid w:val="00971FB5"/>
    <w:rsid w:val="00972013"/>
    <w:rsid w:val="009751CF"/>
    <w:rsid w:val="009759AE"/>
    <w:rsid w:val="00975D14"/>
    <w:rsid w:val="0097745E"/>
    <w:rsid w:val="009774A4"/>
    <w:rsid w:val="00977C2A"/>
    <w:rsid w:val="00980773"/>
    <w:rsid w:val="00982446"/>
    <w:rsid w:val="00983F54"/>
    <w:rsid w:val="00993D78"/>
    <w:rsid w:val="009A4509"/>
    <w:rsid w:val="009A5E27"/>
    <w:rsid w:val="009B3ABA"/>
    <w:rsid w:val="009B7339"/>
    <w:rsid w:val="009B7890"/>
    <w:rsid w:val="009C0487"/>
    <w:rsid w:val="009C4D05"/>
    <w:rsid w:val="009C77D1"/>
    <w:rsid w:val="009D2E2B"/>
    <w:rsid w:val="009E09B2"/>
    <w:rsid w:val="009E2703"/>
    <w:rsid w:val="009E39A9"/>
    <w:rsid w:val="009E4AA8"/>
    <w:rsid w:val="009E4ACD"/>
    <w:rsid w:val="009F23F7"/>
    <w:rsid w:val="009F4FA8"/>
    <w:rsid w:val="00A03DDD"/>
    <w:rsid w:val="00A049C2"/>
    <w:rsid w:val="00A05878"/>
    <w:rsid w:val="00A059B5"/>
    <w:rsid w:val="00A14E96"/>
    <w:rsid w:val="00A2091B"/>
    <w:rsid w:val="00A22E0B"/>
    <w:rsid w:val="00A33E62"/>
    <w:rsid w:val="00A35480"/>
    <w:rsid w:val="00A369A6"/>
    <w:rsid w:val="00A43EA3"/>
    <w:rsid w:val="00A478C3"/>
    <w:rsid w:val="00A516E9"/>
    <w:rsid w:val="00A5209D"/>
    <w:rsid w:val="00A542B8"/>
    <w:rsid w:val="00A54508"/>
    <w:rsid w:val="00A562A0"/>
    <w:rsid w:val="00A60F32"/>
    <w:rsid w:val="00A619ED"/>
    <w:rsid w:val="00A80620"/>
    <w:rsid w:val="00A80B07"/>
    <w:rsid w:val="00A8737B"/>
    <w:rsid w:val="00A87E48"/>
    <w:rsid w:val="00A90043"/>
    <w:rsid w:val="00A9077D"/>
    <w:rsid w:val="00A90EB6"/>
    <w:rsid w:val="00A915AD"/>
    <w:rsid w:val="00A92622"/>
    <w:rsid w:val="00A92972"/>
    <w:rsid w:val="00A9435E"/>
    <w:rsid w:val="00AA3FA6"/>
    <w:rsid w:val="00AA6293"/>
    <w:rsid w:val="00AA717C"/>
    <w:rsid w:val="00AB75E3"/>
    <w:rsid w:val="00AC1157"/>
    <w:rsid w:val="00AC37D5"/>
    <w:rsid w:val="00AC47CE"/>
    <w:rsid w:val="00AD01DC"/>
    <w:rsid w:val="00AD32E0"/>
    <w:rsid w:val="00AD44B3"/>
    <w:rsid w:val="00AE062D"/>
    <w:rsid w:val="00AE16FF"/>
    <w:rsid w:val="00AE2B31"/>
    <w:rsid w:val="00AE4E53"/>
    <w:rsid w:val="00AE71E9"/>
    <w:rsid w:val="00AF1395"/>
    <w:rsid w:val="00AF15F1"/>
    <w:rsid w:val="00AF7247"/>
    <w:rsid w:val="00B04B4B"/>
    <w:rsid w:val="00B06FCB"/>
    <w:rsid w:val="00B12370"/>
    <w:rsid w:val="00B26080"/>
    <w:rsid w:val="00B31BB4"/>
    <w:rsid w:val="00B40853"/>
    <w:rsid w:val="00B43872"/>
    <w:rsid w:val="00B46497"/>
    <w:rsid w:val="00B47BF6"/>
    <w:rsid w:val="00B50B35"/>
    <w:rsid w:val="00B56E95"/>
    <w:rsid w:val="00B57748"/>
    <w:rsid w:val="00B60435"/>
    <w:rsid w:val="00B62509"/>
    <w:rsid w:val="00B62BD1"/>
    <w:rsid w:val="00B641B2"/>
    <w:rsid w:val="00B67777"/>
    <w:rsid w:val="00B85371"/>
    <w:rsid w:val="00B90044"/>
    <w:rsid w:val="00B91EB0"/>
    <w:rsid w:val="00B925CF"/>
    <w:rsid w:val="00B9308C"/>
    <w:rsid w:val="00B96D15"/>
    <w:rsid w:val="00B9736C"/>
    <w:rsid w:val="00BA2A36"/>
    <w:rsid w:val="00BA3DA0"/>
    <w:rsid w:val="00BA4C9E"/>
    <w:rsid w:val="00BA5884"/>
    <w:rsid w:val="00BA6DFA"/>
    <w:rsid w:val="00BB0C8F"/>
    <w:rsid w:val="00BB1588"/>
    <w:rsid w:val="00BB2584"/>
    <w:rsid w:val="00BB35BA"/>
    <w:rsid w:val="00BB36B5"/>
    <w:rsid w:val="00BB3820"/>
    <w:rsid w:val="00BB39F7"/>
    <w:rsid w:val="00BC1ABA"/>
    <w:rsid w:val="00BC298F"/>
    <w:rsid w:val="00BC324D"/>
    <w:rsid w:val="00BC58DA"/>
    <w:rsid w:val="00BD0A48"/>
    <w:rsid w:val="00BD1DF4"/>
    <w:rsid w:val="00BD25D8"/>
    <w:rsid w:val="00BD4A8A"/>
    <w:rsid w:val="00BD70C7"/>
    <w:rsid w:val="00BE5503"/>
    <w:rsid w:val="00BF09BE"/>
    <w:rsid w:val="00BF2430"/>
    <w:rsid w:val="00BF4384"/>
    <w:rsid w:val="00C00E64"/>
    <w:rsid w:val="00C01BA9"/>
    <w:rsid w:val="00C02634"/>
    <w:rsid w:val="00C04BBC"/>
    <w:rsid w:val="00C05C13"/>
    <w:rsid w:val="00C103EA"/>
    <w:rsid w:val="00C1369B"/>
    <w:rsid w:val="00C1623E"/>
    <w:rsid w:val="00C17C2C"/>
    <w:rsid w:val="00C2565D"/>
    <w:rsid w:val="00C30089"/>
    <w:rsid w:val="00C317B8"/>
    <w:rsid w:val="00C332D6"/>
    <w:rsid w:val="00C3448C"/>
    <w:rsid w:val="00C40512"/>
    <w:rsid w:val="00C422E9"/>
    <w:rsid w:val="00C5053C"/>
    <w:rsid w:val="00C56D56"/>
    <w:rsid w:val="00C6329D"/>
    <w:rsid w:val="00C65240"/>
    <w:rsid w:val="00C712B5"/>
    <w:rsid w:val="00C735C8"/>
    <w:rsid w:val="00C75BF3"/>
    <w:rsid w:val="00C76318"/>
    <w:rsid w:val="00C8667D"/>
    <w:rsid w:val="00C8682E"/>
    <w:rsid w:val="00C92344"/>
    <w:rsid w:val="00C9530E"/>
    <w:rsid w:val="00CA3723"/>
    <w:rsid w:val="00CA56FF"/>
    <w:rsid w:val="00CB18FE"/>
    <w:rsid w:val="00CB590A"/>
    <w:rsid w:val="00CC0BAA"/>
    <w:rsid w:val="00CC0C12"/>
    <w:rsid w:val="00CC1BE4"/>
    <w:rsid w:val="00CC3DF7"/>
    <w:rsid w:val="00CC5308"/>
    <w:rsid w:val="00CC634E"/>
    <w:rsid w:val="00CC6BA5"/>
    <w:rsid w:val="00CC74B7"/>
    <w:rsid w:val="00CC7D9B"/>
    <w:rsid w:val="00CD1B8B"/>
    <w:rsid w:val="00CE16AE"/>
    <w:rsid w:val="00CE1783"/>
    <w:rsid w:val="00CE365C"/>
    <w:rsid w:val="00CF434C"/>
    <w:rsid w:val="00CF44B4"/>
    <w:rsid w:val="00CF5F44"/>
    <w:rsid w:val="00D00B75"/>
    <w:rsid w:val="00D0266B"/>
    <w:rsid w:val="00D04415"/>
    <w:rsid w:val="00D058E6"/>
    <w:rsid w:val="00D0607E"/>
    <w:rsid w:val="00D30B6A"/>
    <w:rsid w:val="00D30DE4"/>
    <w:rsid w:val="00D32AE5"/>
    <w:rsid w:val="00D32B54"/>
    <w:rsid w:val="00D32CA2"/>
    <w:rsid w:val="00D330AE"/>
    <w:rsid w:val="00D33F9D"/>
    <w:rsid w:val="00D35055"/>
    <w:rsid w:val="00D35D16"/>
    <w:rsid w:val="00D3625E"/>
    <w:rsid w:val="00D36461"/>
    <w:rsid w:val="00D40276"/>
    <w:rsid w:val="00D43F29"/>
    <w:rsid w:val="00D52CCC"/>
    <w:rsid w:val="00D619E5"/>
    <w:rsid w:val="00D62B97"/>
    <w:rsid w:val="00D65092"/>
    <w:rsid w:val="00D66E0D"/>
    <w:rsid w:val="00D72FD8"/>
    <w:rsid w:val="00D75305"/>
    <w:rsid w:val="00D75872"/>
    <w:rsid w:val="00D75BC0"/>
    <w:rsid w:val="00D82951"/>
    <w:rsid w:val="00D84007"/>
    <w:rsid w:val="00D86D06"/>
    <w:rsid w:val="00D901D5"/>
    <w:rsid w:val="00D9168A"/>
    <w:rsid w:val="00D92FC2"/>
    <w:rsid w:val="00D94609"/>
    <w:rsid w:val="00D94E7B"/>
    <w:rsid w:val="00DA1481"/>
    <w:rsid w:val="00DA40EA"/>
    <w:rsid w:val="00DA5406"/>
    <w:rsid w:val="00DA5D36"/>
    <w:rsid w:val="00DB1E5C"/>
    <w:rsid w:val="00DB412C"/>
    <w:rsid w:val="00DD166B"/>
    <w:rsid w:val="00DD4C63"/>
    <w:rsid w:val="00DD7C9F"/>
    <w:rsid w:val="00E02FB7"/>
    <w:rsid w:val="00E110A5"/>
    <w:rsid w:val="00E16B6A"/>
    <w:rsid w:val="00E26239"/>
    <w:rsid w:val="00E27D2C"/>
    <w:rsid w:val="00E27E69"/>
    <w:rsid w:val="00E27F48"/>
    <w:rsid w:val="00E30B27"/>
    <w:rsid w:val="00E30D70"/>
    <w:rsid w:val="00E32512"/>
    <w:rsid w:val="00E34561"/>
    <w:rsid w:val="00E41244"/>
    <w:rsid w:val="00E440EB"/>
    <w:rsid w:val="00E45483"/>
    <w:rsid w:val="00E46DF6"/>
    <w:rsid w:val="00E54086"/>
    <w:rsid w:val="00E56743"/>
    <w:rsid w:val="00E60013"/>
    <w:rsid w:val="00E6010D"/>
    <w:rsid w:val="00E6308F"/>
    <w:rsid w:val="00E63ECF"/>
    <w:rsid w:val="00E647D0"/>
    <w:rsid w:val="00E64E35"/>
    <w:rsid w:val="00E66F31"/>
    <w:rsid w:val="00E7054C"/>
    <w:rsid w:val="00E72E97"/>
    <w:rsid w:val="00E776AB"/>
    <w:rsid w:val="00E813D2"/>
    <w:rsid w:val="00E82545"/>
    <w:rsid w:val="00E8517B"/>
    <w:rsid w:val="00E8586D"/>
    <w:rsid w:val="00E90583"/>
    <w:rsid w:val="00E90B23"/>
    <w:rsid w:val="00E932A3"/>
    <w:rsid w:val="00EA0F3C"/>
    <w:rsid w:val="00EB1DD4"/>
    <w:rsid w:val="00EB4CD6"/>
    <w:rsid w:val="00EC2AA6"/>
    <w:rsid w:val="00EC3166"/>
    <w:rsid w:val="00EC6176"/>
    <w:rsid w:val="00EC73A8"/>
    <w:rsid w:val="00ED07F3"/>
    <w:rsid w:val="00EE652A"/>
    <w:rsid w:val="00EF28D0"/>
    <w:rsid w:val="00EF31F8"/>
    <w:rsid w:val="00EF3F6A"/>
    <w:rsid w:val="00EF65F1"/>
    <w:rsid w:val="00EF7C2F"/>
    <w:rsid w:val="00EF7F6D"/>
    <w:rsid w:val="00F0127F"/>
    <w:rsid w:val="00F01415"/>
    <w:rsid w:val="00F0161D"/>
    <w:rsid w:val="00F03435"/>
    <w:rsid w:val="00F05688"/>
    <w:rsid w:val="00F061FA"/>
    <w:rsid w:val="00F10D70"/>
    <w:rsid w:val="00F1139A"/>
    <w:rsid w:val="00F136A3"/>
    <w:rsid w:val="00F14FA5"/>
    <w:rsid w:val="00F1575E"/>
    <w:rsid w:val="00F158BB"/>
    <w:rsid w:val="00F17B60"/>
    <w:rsid w:val="00F17B9F"/>
    <w:rsid w:val="00F17BDC"/>
    <w:rsid w:val="00F21340"/>
    <w:rsid w:val="00F259D0"/>
    <w:rsid w:val="00F26E16"/>
    <w:rsid w:val="00F312BB"/>
    <w:rsid w:val="00F31CC8"/>
    <w:rsid w:val="00F36206"/>
    <w:rsid w:val="00F406A3"/>
    <w:rsid w:val="00F412EE"/>
    <w:rsid w:val="00F4296F"/>
    <w:rsid w:val="00F44D8C"/>
    <w:rsid w:val="00F45030"/>
    <w:rsid w:val="00F50190"/>
    <w:rsid w:val="00F53493"/>
    <w:rsid w:val="00F53E75"/>
    <w:rsid w:val="00F554C5"/>
    <w:rsid w:val="00F562AA"/>
    <w:rsid w:val="00F57D83"/>
    <w:rsid w:val="00F6409B"/>
    <w:rsid w:val="00F64FA0"/>
    <w:rsid w:val="00F6569F"/>
    <w:rsid w:val="00F70E9E"/>
    <w:rsid w:val="00F71929"/>
    <w:rsid w:val="00F87E23"/>
    <w:rsid w:val="00F90897"/>
    <w:rsid w:val="00F93238"/>
    <w:rsid w:val="00F94B19"/>
    <w:rsid w:val="00F965B4"/>
    <w:rsid w:val="00FA0CCC"/>
    <w:rsid w:val="00FA19FF"/>
    <w:rsid w:val="00FA6F84"/>
    <w:rsid w:val="00FA7800"/>
    <w:rsid w:val="00FB09C5"/>
    <w:rsid w:val="00FB4DB8"/>
    <w:rsid w:val="00FC0C51"/>
    <w:rsid w:val="00FC327E"/>
    <w:rsid w:val="00FC41AA"/>
    <w:rsid w:val="00FD5E96"/>
    <w:rsid w:val="00FD709B"/>
    <w:rsid w:val="00FE7317"/>
    <w:rsid w:val="00FE750E"/>
    <w:rsid w:val="00FE7E49"/>
    <w:rsid w:val="00FF48C5"/>
    <w:rsid w:val="00FF5E6A"/>
    <w:rsid w:val="00FF61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2CFF3"/>
  <w15:docId w15:val="{DDD0913B-25E9-4993-9F01-37C4DCAFA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DFA"/>
    <w:pPr>
      <w:spacing w:after="0"/>
    </w:pPr>
    <w:rPr>
      <w:rFonts w:ascii="Arial" w:hAnsi="Arial"/>
      <w:sz w:val="24"/>
    </w:rPr>
  </w:style>
  <w:style w:type="paragraph" w:styleId="Heading1">
    <w:name w:val="heading 1"/>
    <w:basedOn w:val="Normal"/>
    <w:next w:val="Normal"/>
    <w:link w:val="Heading1Char"/>
    <w:uiPriority w:val="9"/>
    <w:qFormat/>
    <w:rsid w:val="00D72FD8"/>
    <w:pPr>
      <w:keepNext/>
      <w:keepLines/>
      <w:suppressAutoHyphens/>
      <w:spacing w:line="240" w:lineRule="auto"/>
      <w:jc w:val="both"/>
      <w:outlineLvl w:val="0"/>
    </w:pPr>
    <w:rPr>
      <w:rFonts w:eastAsia="Times New Roman" w:cs="Times New Roman"/>
      <w:b/>
      <w:bCs/>
      <w:sz w:val="28"/>
      <w:szCs w:val="28"/>
      <w:lang w:val="en-US" w:eastAsia="ar-SA"/>
    </w:rPr>
  </w:style>
  <w:style w:type="paragraph" w:styleId="Heading2">
    <w:name w:val="heading 2"/>
    <w:basedOn w:val="Normal"/>
    <w:next w:val="Normal"/>
    <w:link w:val="Heading2Char"/>
    <w:uiPriority w:val="9"/>
    <w:qFormat/>
    <w:rsid w:val="00122BB3"/>
    <w:pPr>
      <w:keepNext/>
      <w:tabs>
        <w:tab w:val="left" w:pos="0"/>
      </w:tabs>
      <w:suppressAutoHyphens/>
      <w:spacing w:before="240" w:after="60" w:line="240" w:lineRule="auto"/>
      <w:ind w:left="576" w:hanging="576"/>
      <w:jc w:val="both"/>
      <w:outlineLvl w:val="1"/>
    </w:pPr>
    <w:rPr>
      <w:rFonts w:eastAsia="Times New Roman" w:cs="Arial"/>
      <w:b/>
      <w:bCs/>
      <w:iCs/>
      <w:sz w:val="26"/>
      <w:szCs w:val="28"/>
      <w:lang w:val="en-US" w:eastAsia="ar-SA"/>
    </w:rPr>
  </w:style>
  <w:style w:type="paragraph" w:styleId="Heading3">
    <w:name w:val="heading 3"/>
    <w:basedOn w:val="Normal"/>
    <w:next w:val="Normal"/>
    <w:link w:val="Heading3Char"/>
    <w:qFormat/>
    <w:rsid w:val="00122BB3"/>
    <w:pPr>
      <w:keepNext/>
      <w:tabs>
        <w:tab w:val="left" w:pos="0"/>
      </w:tabs>
      <w:suppressAutoHyphens/>
      <w:spacing w:before="240" w:after="60" w:line="240" w:lineRule="auto"/>
      <w:ind w:left="720" w:hanging="720"/>
      <w:jc w:val="both"/>
      <w:outlineLvl w:val="2"/>
    </w:pPr>
    <w:rPr>
      <w:rFonts w:eastAsia="Times New Roman" w:cs="Arial"/>
      <w:b/>
      <w:bCs/>
      <w:szCs w:val="26"/>
      <w:lang w:val="en-US" w:eastAsia="ar-SA"/>
    </w:rPr>
  </w:style>
  <w:style w:type="paragraph" w:styleId="Heading4">
    <w:name w:val="heading 4"/>
    <w:basedOn w:val="Normal"/>
    <w:next w:val="BodyText"/>
    <w:link w:val="Heading4Char"/>
    <w:qFormat/>
    <w:rsid w:val="00122BB3"/>
    <w:pPr>
      <w:tabs>
        <w:tab w:val="left" w:pos="0"/>
      </w:tabs>
      <w:spacing w:before="280" w:after="280" w:line="240" w:lineRule="auto"/>
      <w:ind w:left="864" w:hanging="864"/>
      <w:jc w:val="both"/>
      <w:outlineLvl w:val="3"/>
    </w:pPr>
    <w:rPr>
      <w:rFonts w:eastAsia="SimSun" w:cs="Times New Roman"/>
      <w:b/>
      <w:bCs/>
      <w:szCs w:val="24"/>
      <w:lang w:eastAsia="ar-SA"/>
    </w:rPr>
  </w:style>
  <w:style w:type="paragraph" w:styleId="Heading6">
    <w:name w:val="heading 6"/>
    <w:basedOn w:val="Normal"/>
    <w:next w:val="Normal"/>
    <w:link w:val="Heading6Char"/>
    <w:uiPriority w:val="9"/>
    <w:qFormat/>
    <w:rsid w:val="00122BB3"/>
    <w:pPr>
      <w:keepNext/>
      <w:keepLines/>
      <w:suppressAutoHyphens/>
      <w:spacing w:before="200" w:line="240" w:lineRule="auto"/>
      <w:jc w:val="both"/>
      <w:outlineLvl w:val="5"/>
    </w:pPr>
    <w:rPr>
      <w:rFonts w:ascii="Cambria" w:eastAsia="Times New Roman" w:hAnsi="Cambria" w:cs="Times New Roman"/>
      <w:i/>
      <w:iCs/>
      <w:color w:val="243F60"/>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FD8"/>
    <w:rPr>
      <w:rFonts w:ascii="Arial" w:eastAsia="Times New Roman" w:hAnsi="Arial" w:cs="Times New Roman"/>
      <w:b/>
      <w:bCs/>
      <w:sz w:val="28"/>
      <w:szCs w:val="28"/>
      <w:lang w:val="en-US" w:eastAsia="ar-SA"/>
    </w:rPr>
  </w:style>
  <w:style w:type="character" w:customStyle="1" w:styleId="Heading2Char">
    <w:name w:val="Heading 2 Char"/>
    <w:basedOn w:val="DefaultParagraphFont"/>
    <w:link w:val="Heading2"/>
    <w:uiPriority w:val="9"/>
    <w:rsid w:val="00122BB3"/>
    <w:rPr>
      <w:rFonts w:ascii="Arial" w:eastAsia="Times New Roman" w:hAnsi="Arial" w:cs="Arial"/>
      <w:b/>
      <w:bCs/>
      <w:iCs/>
      <w:sz w:val="26"/>
      <w:szCs w:val="28"/>
      <w:lang w:val="en-US" w:eastAsia="ar-SA"/>
    </w:rPr>
  </w:style>
  <w:style w:type="character" w:customStyle="1" w:styleId="Heading3Char">
    <w:name w:val="Heading 3 Char"/>
    <w:basedOn w:val="DefaultParagraphFont"/>
    <w:link w:val="Heading3"/>
    <w:rsid w:val="00122BB3"/>
    <w:rPr>
      <w:rFonts w:ascii="Arial" w:eastAsia="Times New Roman" w:hAnsi="Arial" w:cs="Arial"/>
      <w:b/>
      <w:bCs/>
      <w:sz w:val="24"/>
      <w:szCs w:val="26"/>
      <w:lang w:val="en-US" w:eastAsia="ar-SA"/>
    </w:rPr>
  </w:style>
  <w:style w:type="paragraph" w:styleId="BodyText">
    <w:name w:val="Body Text"/>
    <w:basedOn w:val="Normal"/>
    <w:link w:val="BodyTextChar"/>
    <w:uiPriority w:val="99"/>
    <w:rsid w:val="00122BB3"/>
    <w:pPr>
      <w:spacing w:after="120" w:line="240" w:lineRule="auto"/>
      <w:jc w:val="both"/>
    </w:pPr>
    <w:rPr>
      <w:rFonts w:ascii="Times New Roman" w:eastAsia="Times New Roman" w:hAnsi="Times New Roman" w:cs="Times New Roman"/>
      <w:szCs w:val="24"/>
      <w:lang w:val="en-US" w:eastAsia="ar-SA"/>
    </w:rPr>
  </w:style>
  <w:style w:type="character" w:customStyle="1" w:styleId="BodyTextChar">
    <w:name w:val="Body Text Char"/>
    <w:basedOn w:val="DefaultParagraphFont"/>
    <w:link w:val="BodyText"/>
    <w:uiPriority w:val="99"/>
    <w:rsid w:val="00122BB3"/>
    <w:rPr>
      <w:rFonts w:ascii="Times New Roman" w:eastAsia="Times New Roman" w:hAnsi="Times New Roman" w:cs="Times New Roman"/>
      <w:sz w:val="24"/>
      <w:szCs w:val="24"/>
      <w:lang w:val="en-US" w:eastAsia="ar-SA"/>
    </w:rPr>
  </w:style>
  <w:style w:type="character" w:customStyle="1" w:styleId="Heading4Char">
    <w:name w:val="Heading 4 Char"/>
    <w:basedOn w:val="DefaultParagraphFont"/>
    <w:link w:val="Heading4"/>
    <w:rsid w:val="00122BB3"/>
    <w:rPr>
      <w:rFonts w:ascii="Arial" w:eastAsia="SimSun" w:hAnsi="Arial" w:cs="Times New Roman"/>
      <w:b/>
      <w:bCs/>
      <w:sz w:val="24"/>
      <w:szCs w:val="24"/>
      <w:lang w:eastAsia="ar-SA"/>
    </w:rPr>
  </w:style>
  <w:style w:type="character" w:customStyle="1" w:styleId="Heading6Char">
    <w:name w:val="Heading 6 Char"/>
    <w:basedOn w:val="DefaultParagraphFont"/>
    <w:link w:val="Heading6"/>
    <w:uiPriority w:val="9"/>
    <w:rsid w:val="00122BB3"/>
    <w:rPr>
      <w:rFonts w:ascii="Cambria" w:eastAsia="Times New Roman" w:hAnsi="Cambria" w:cs="Times New Roman"/>
      <w:i/>
      <w:iCs/>
      <w:color w:val="243F60"/>
      <w:sz w:val="20"/>
      <w:szCs w:val="20"/>
      <w:lang w:val="en-US" w:eastAsia="ar-SA"/>
    </w:rPr>
  </w:style>
  <w:style w:type="paragraph" w:styleId="Header">
    <w:name w:val="header"/>
    <w:basedOn w:val="Normal"/>
    <w:link w:val="HeaderChar"/>
    <w:uiPriority w:val="99"/>
    <w:unhideWhenUsed/>
    <w:rsid w:val="00CD1B8B"/>
    <w:pPr>
      <w:tabs>
        <w:tab w:val="center" w:pos="4513"/>
        <w:tab w:val="right" w:pos="9026"/>
      </w:tabs>
      <w:spacing w:line="240" w:lineRule="auto"/>
    </w:pPr>
  </w:style>
  <w:style w:type="character" w:customStyle="1" w:styleId="HeaderChar">
    <w:name w:val="Header Char"/>
    <w:basedOn w:val="DefaultParagraphFont"/>
    <w:link w:val="Header"/>
    <w:uiPriority w:val="99"/>
    <w:rsid w:val="00CD1B8B"/>
  </w:style>
  <w:style w:type="paragraph" w:styleId="Footer">
    <w:name w:val="footer"/>
    <w:basedOn w:val="Normal"/>
    <w:link w:val="FooterChar"/>
    <w:uiPriority w:val="99"/>
    <w:unhideWhenUsed/>
    <w:rsid w:val="00CD1B8B"/>
    <w:pPr>
      <w:tabs>
        <w:tab w:val="center" w:pos="4513"/>
        <w:tab w:val="right" w:pos="9026"/>
      </w:tabs>
      <w:spacing w:line="240" w:lineRule="auto"/>
    </w:pPr>
  </w:style>
  <w:style w:type="character" w:customStyle="1" w:styleId="FooterChar">
    <w:name w:val="Footer Char"/>
    <w:basedOn w:val="DefaultParagraphFont"/>
    <w:link w:val="Footer"/>
    <w:uiPriority w:val="99"/>
    <w:rsid w:val="00CD1B8B"/>
  </w:style>
  <w:style w:type="character" w:styleId="Hyperlink">
    <w:name w:val="Hyperlink"/>
    <w:basedOn w:val="DefaultParagraphFont"/>
    <w:uiPriority w:val="99"/>
    <w:unhideWhenUsed/>
    <w:rsid w:val="00A562A0"/>
    <w:rPr>
      <w:color w:val="0563C1" w:themeColor="hyperlink"/>
      <w:u w:val="single"/>
    </w:rPr>
  </w:style>
  <w:style w:type="character" w:customStyle="1" w:styleId="WW8Num4z1">
    <w:name w:val="WW8Num4z1"/>
    <w:rsid w:val="00122BB3"/>
    <w:rPr>
      <w:rFonts w:ascii="Symbol" w:hAnsi="Symbol"/>
    </w:rPr>
  </w:style>
  <w:style w:type="character" w:customStyle="1" w:styleId="WW8Num5z2">
    <w:name w:val="WW8Num5z2"/>
    <w:rsid w:val="00122BB3"/>
    <w:rPr>
      <w:b/>
    </w:rPr>
  </w:style>
  <w:style w:type="character" w:customStyle="1" w:styleId="WW8Num6z0">
    <w:name w:val="WW8Num6z0"/>
    <w:rsid w:val="00122BB3"/>
    <w:rPr>
      <w:rFonts w:ascii="Wingdings" w:hAnsi="Wingdings"/>
    </w:rPr>
  </w:style>
  <w:style w:type="character" w:customStyle="1" w:styleId="WW8Num6z1">
    <w:name w:val="WW8Num6z1"/>
    <w:rsid w:val="00122BB3"/>
    <w:rPr>
      <w:rFonts w:ascii="Symbol" w:hAnsi="Symbol"/>
    </w:rPr>
  </w:style>
  <w:style w:type="character" w:customStyle="1" w:styleId="WW8Num6z3">
    <w:name w:val="WW8Num6z3"/>
    <w:rsid w:val="00122BB3"/>
    <w:rPr>
      <w:rFonts w:ascii="Symbol" w:hAnsi="Symbol"/>
    </w:rPr>
  </w:style>
  <w:style w:type="character" w:customStyle="1" w:styleId="WW8Num6z4">
    <w:name w:val="WW8Num6z4"/>
    <w:rsid w:val="00122BB3"/>
    <w:rPr>
      <w:rFonts w:ascii="Courier New" w:hAnsi="Courier New"/>
    </w:rPr>
  </w:style>
  <w:style w:type="character" w:customStyle="1" w:styleId="WW8Num7z2">
    <w:name w:val="WW8Num7z2"/>
    <w:rsid w:val="00122BB3"/>
    <w:rPr>
      <w:b/>
    </w:rPr>
  </w:style>
  <w:style w:type="character" w:customStyle="1" w:styleId="WW8Num8z0">
    <w:name w:val="WW8Num8z0"/>
    <w:rsid w:val="00122BB3"/>
    <w:rPr>
      <w:b/>
    </w:rPr>
  </w:style>
  <w:style w:type="character" w:customStyle="1" w:styleId="WW8Num8z2">
    <w:name w:val="WW8Num8z2"/>
    <w:rsid w:val="00122BB3"/>
    <w:rPr>
      <w:b/>
    </w:rPr>
  </w:style>
  <w:style w:type="character" w:customStyle="1" w:styleId="WW8Num12z0">
    <w:name w:val="WW8Num12z0"/>
    <w:rsid w:val="00122BB3"/>
    <w:rPr>
      <w:rFonts w:ascii="Symbol" w:hAnsi="Symbol"/>
      <w:sz w:val="20"/>
    </w:rPr>
  </w:style>
  <w:style w:type="character" w:customStyle="1" w:styleId="WW8Num14z1">
    <w:name w:val="WW8Num14z1"/>
    <w:rsid w:val="00122BB3"/>
    <w:rPr>
      <w:rFonts w:ascii="Symbol" w:hAnsi="Symbol"/>
    </w:rPr>
  </w:style>
  <w:style w:type="character" w:customStyle="1" w:styleId="WW8Num15z1">
    <w:name w:val="WW8Num15z1"/>
    <w:rsid w:val="00122BB3"/>
    <w:rPr>
      <w:rFonts w:ascii="Symbol" w:hAnsi="Symbol"/>
    </w:rPr>
  </w:style>
  <w:style w:type="character" w:customStyle="1" w:styleId="WW8Num16z0">
    <w:name w:val="WW8Num16z0"/>
    <w:rsid w:val="00122BB3"/>
    <w:rPr>
      <w:rFonts w:ascii="Symbol" w:hAnsi="Symbol"/>
    </w:rPr>
  </w:style>
  <w:style w:type="character" w:customStyle="1" w:styleId="WW8Num17z1">
    <w:name w:val="WW8Num17z1"/>
    <w:rsid w:val="00122BB3"/>
    <w:rPr>
      <w:rFonts w:ascii="Symbol" w:hAnsi="Symbol"/>
    </w:rPr>
  </w:style>
  <w:style w:type="character" w:customStyle="1" w:styleId="WW8Num18z0">
    <w:name w:val="WW8Num18z0"/>
    <w:rsid w:val="00122BB3"/>
    <w:rPr>
      <w:rFonts w:ascii="Symbol" w:hAnsi="Symbol"/>
    </w:rPr>
  </w:style>
  <w:style w:type="character" w:customStyle="1" w:styleId="WW8Num20z0">
    <w:name w:val="WW8Num20z0"/>
    <w:rsid w:val="00122BB3"/>
    <w:rPr>
      <w:rFonts w:ascii="Times New Roman" w:hAnsi="Times New Roman"/>
    </w:rPr>
  </w:style>
  <w:style w:type="character" w:customStyle="1" w:styleId="WW8Num21z0">
    <w:name w:val="WW8Num21z0"/>
    <w:rsid w:val="00122BB3"/>
    <w:rPr>
      <w:rFonts w:ascii="Times New Roman" w:hAnsi="Times New Roman"/>
    </w:rPr>
  </w:style>
  <w:style w:type="character" w:customStyle="1" w:styleId="WW8Num22z0">
    <w:name w:val="WW8Num22z0"/>
    <w:rsid w:val="00122BB3"/>
    <w:rPr>
      <w:rFonts w:ascii="Symbol" w:hAnsi="Symbol"/>
    </w:rPr>
  </w:style>
  <w:style w:type="character" w:customStyle="1" w:styleId="WW8Num22z1">
    <w:name w:val="WW8Num22z1"/>
    <w:rsid w:val="00122BB3"/>
    <w:rPr>
      <w:rFonts w:ascii="Courier New" w:hAnsi="Courier New"/>
    </w:rPr>
  </w:style>
  <w:style w:type="character" w:customStyle="1" w:styleId="WW8Num24z0">
    <w:name w:val="WW8Num24z0"/>
    <w:rsid w:val="00122BB3"/>
    <w:rPr>
      <w:rFonts w:ascii="Arial" w:eastAsia="SimSun" w:hAnsi="Arial"/>
    </w:rPr>
  </w:style>
  <w:style w:type="character" w:customStyle="1" w:styleId="WW8Num25z0">
    <w:name w:val="WW8Num25z0"/>
    <w:rsid w:val="00122BB3"/>
    <w:rPr>
      <w:rFonts w:ascii="Wingdings" w:hAnsi="Wingdings"/>
    </w:rPr>
  </w:style>
  <w:style w:type="character" w:customStyle="1" w:styleId="WW8Num27z0">
    <w:name w:val="WW8Num27z0"/>
    <w:rsid w:val="00122BB3"/>
    <w:rPr>
      <w:rFonts w:ascii="Symbol" w:hAnsi="Symbol"/>
      <w:sz w:val="20"/>
    </w:rPr>
  </w:style>
  <w:style w:type="character" w:customStyle="1" w:styleId="WW8Num27z1">
    <w:name w:val="WW8Num27z1"/>
    <w:rsid w:val="00122BB3"/>
    <w:rPr>
      <w:rFonts w:ascii="Courier New" w:hAnsi="Courier New"/>
      <w:sz w:val="20"/>
    </w:rPr>
  </w:style>
  <w:style w:type="character" w:customStyle="1" w:styleId="WW8Num27z2">
    <w:name w:val="WW8Num27z2"/>
    <w:rsid w:val="00122BB3"/>
    <w:rPr>
      <w:rFonts w:ascii="Wingdings" w:hAnsi="Wingdings"/>
      <w:sz w:val="20"/>
    </w:rPr>
  </w:style>
  <w:style w:type="character" w:customStyle="1" w:styleId="WW8Num28z0">
    <w:name w:val="WW8Num28z0"/>
    <w:rsid w:val="00122BB3"/>
    <w:rPr>
      <w:rFonts w:ascii="Symbol" w:hAnsi="Symbol"/>
      <w:sz w:val="20"/>
    </w:rPr>
  </w:style>
  <w:style w:type="character" w:customStyle="1" w:styleId="Absatz-Standardschriftart">
    <w:name w:val="Absatz-Standardschriftart"/>
    <w:rsid w:val="00122BB3"/>
  </w:style>
  <w:style w:type="character" w:customStyle="1" w:styleId="WW8Num3z1">
    <w:name w:val="WW8Num3z1"/>
    <w:rsid w:val="00122BB3"/>
    <w:rPr>
      <w:rFonts w:ascii="Symbol" w:hAnsi="Symbol"/>
    </w:rPr>
  </w:style>
  <w:style w:type="character" w:customStyle="1" w:styleId="WW8Num4z2">
    <w:name w:val="WW8Num4z2"/>
    <w:rsid w:val="00122BB3"/>
    <w:rPr>
      <w:b/>
    </w:rPr>
  </w:style>
  <w:style w:type="character" w:customStyle="1" w:styleId="WW8Num5z0">
    <w:name w:val="WW8Num5z0"/>
    <w:rsid w:val="00122BB3"/>
    <w:rPr>
      <w:rFonts w:ascii="Wingdings" w:hAnsi="Wingdings"/>
    </w:rPr>
  </w:style>
  <w:style w:type="character" w:customStyle="1" w:styleId="WW8Num5z1">
    <w:name w:val="WW8Num5z1"/>
    <w:rsid w:val="00122BB3"/>
    <w:rPr>
      <w:rFonts w:ascii="Times New Roman" w:hAnsi="Times New Roman"/>
    </w:rPr>
  </w:style>
  <w:style w:type="character" w:customStyle="1" w:styleId="WW8Num5z3">
    <w:name w:val="WW8Num5z3"/>
    <w:rsid w:val="00122BB3"/>
    <w:rPr>
      <w:rFonts w:ascii="Symbol" w:hAnsi="Symbol"/>
    </w:rPr>
  </w:style>
  <w:style w:type="character" w:customStyle="1" w:styleId="WW8Num5z4">
    <w:name w:val="WW8Num5z4"/>
    <w:rsid w:val="00122BB3"/>
    <w:rPr>
      <w:rFonts w:ascii="Courier New" w:hAnsi="Courier New"/>
    </w:rPr>
  </w:style>
  <w:style w:type="character" w:customStyle="1" w:styleId="WW8Num6z2">
    <w:name w:val="WW8Num6z2"/>
    <w:rsid w:val="00122BB3"/>
    <w:rPr>
      <w:b/>
    </w:rPr>
  </w:style>
  <w:style w:type="character" w:customStyle="1" w:styleId="WW8Num7z0">
    <w:name w:val="WW8Num7z0"/>
    <w:rsid w:val="00122BB3"/>
    <w:rPr>
      <w:b/>
    </w:rPr>
  </w:style>
  <w:style w:type="character" w:customStyle="1" w:styleId="WW8Num11z0">
    <w:name w:val="WW8Num11z0"/>
    <w:rsid w:val="00122BB3"/>
    <w:rPr>
      <w:b/>
    </w:rPr>
  </w:style>
  <w:style w:type="character" w:customStyle="1" w:styleId="WW8Num13z1">
    <w:name w:val="WW8Num13z1"/>
    <w:rsid w:val="00122BB3"/>
    <w:rPr>
      <w:rFonts w:ascii="Symbol" w:hAnsi="Symbol"/>
    </w:rPr>
  </w:style>
  <w:style w:type="character" w:customStyle="1" w:styleId="WW8Num24z1">
    <w:name w:val="WW8Num24z1"/>
    <w:rsid w:val="00122BB3"/>
    <w:rPr>
      <w:rFonts w:ascii="Symbol" w:hAnsi="Symbol"/>
    </w:rPr>
  </w:style>
  <w:style w:type="character" w:customStyle="1" w:styleId="WW8Num24z2">
    <w:name w:val="WW8Num24z2"/>
    <w:rsid w:val="00122BB3"/>
    <w:rPr>
      <w:rFonts w:ascii="Wingdings" w:hAnsi="Wingdings"/>
    </w:rPr>
  </w:style>
  <w:style w:type="character" w:customStyle="1" w:styleId="WW8Num24z3">
    <w:name w:val="WW8Num24z3"/>
    <w:rsid w:val="00122BB3"/>
    <w:rPr>
      <w:rFonts w:ascii="Symbol" w:hAnsi="Symbol"/>
    </w:rPr>
  </w:style>
  <w:style w:type="character" w:customStyle="1" w:styleId="WW8Num26z0">
    <w:name w:val="WW8Num26z0"/>
    <w:rsid w:val="00122BB3"/>
    <w:rPr>
      <w:rFonts w:ascii="Wingdings" w:hAnsi="Wingdings"/>
    </w:rPr>
  </w:style>
  <w:style w:type="character" w:customStyle="1" w:styleId="WW8Num26z1">
    <w:name w:val="WW8Num26z1"/>
    <w:rsid w:val="00122BB3"/>
    <w:rPr>
      <w:rFonts w:ascii="Courier New" w:hAnsi="Courier New"/>
    </w:rPr>
  </w:style>
  <w:style w:type="character" w:customStyle="1" w:styleId="WW8Num26z2">
    <w:name w:val="WW8Num26z2"/>
    <w:rsid w:val="00122BB3"/>
    <w:rPr>
      <w:rFonts w:ascii="Wingdings" w:hAnsi="Wingdings"/>
    </w:rPr>
  </w:style>
  <w:style w:type="character" w:customStyle="1" w:styleId="WW8Num28z1">
    <w:name w:val="WW8Num28z1"/>
    <w:rsid w:val="00122BB3"/>
    <w:rPr>
      <w:rFonts w:ascii="Courier New" w:hAnsi="Courier New"/>
      <w:sz w:val="20"/>
    </w:rPr>
  </w:style>
  <w:style w:type="character" w:customStyle="1" w:styleId="WW8Num28z2">
    <w:name w:val="WW8Num28z2"/>
    <w:rsid w:val="00122BB3"/>
    <w:rPr>
      <w:rFonts w:ascii="Wingdings" w:hAnsi="Wingdings"/>
      <w:sz w:val="20"/>
    </w:rPr>
  </w:style>
  <w:style w:type="character" w:customStyle="1" w:styleId="WW8Num29z0">
    <w:name w:val="WW8Num29z0"/>
    <w:rsid w:val="00122BB3"/>
    <w:rPr>
      <w:rFonts w:ascii="Times New Roman" w:hAnsi="Times New Roman"/>
    </w:rPr>
  </w:style>
  <w:style w:type="character" w:customStyle="1" w:styleId="WW8Num29z1">
    <w:name w:val="WW8Num29z1"/>
    <w:rsid w:val="00122BB3"/>
    <w:rPr>
      <w:rFonts w:ascii="Courier New" w:hAnsi="Courier New"/>
    </w:rPr>
  </w:style>
  <w:style w:type="character" w:customStyle="1" w:styleId="WW8Num29z2">
    <w:name w:val="WW8Num29z2"/>
    <w:rsid w:val="00122BB3"/>
    <w:rPr>
      <w:rFonts w:ascii="Wingdings" w:hAnsi="Wingdings"/>
    </w:rPr>
  </w:style>
  <w:style w:type="character" w:customStyle="1" w:styleId="WW8Num31z0">
    <w:name w:val="WW8Num31z0"/>
    <w:rsid w:val="00122BB3"/>
    <w:rPr>
      <w:rFonts w:ascii="Symbol" w:hAnsi="Symbol"/>
    </w:rPr>
  </w:style>
  <w:style w:type="character" w:customStyle="1" w:styleId="WW8Num31z1">
    <w:name w:val="WW8Num31z1"/>
    <w:rsid w:val="00122BB3"/>
    <w:rPr>
      <w:rFonts w:ascii="Courier New" w:hAnsi="Courier New"/>
    </w:rPr>
  </w:style>
  <w:style w:type="character" w:customStyle="1" w:styleId="WW8Num31z2">
    <w:name w:val="WW8Num31z2"/>
    <w:rsid w:val="00122BB3"/>
    <w:rPr>
      <w:rFonts w:ascii="Wingdings" w:hAnsi="Wingdings"/>
    </w:rPr>
  </w:style>
  <w:style w:type="character" w:customStyle="1" w:styleId="WW8Num32z0">
    <w:name w:val="WW8Num32z0"/>
    <w:rsid w:val="00122BB3"/>
    <w:rPr>
      <w:rFonts w:eastAsia="Times New Roman"/>
    </w:rPr>
  </w:style>
  <w:style w:type="character" w:customStyle="1" w:styleId="WW8Num33z0">
    <w:name w:val="WW8Num33z0"/>
    <w:rsid w:val="00122BB3"/>
    <w:rPr>
      <w:rFonts w:ascii="Symbol" w:hAnsi="Symbol"/>
    </w:rPr>
  </w:style>
  <w:style w:type="character" w:customStyle="1" w:styleId="WW8Num33z1">
    <w:name w:val="WW8Num33z1"/>
    <w:rsid w:val="00122BB3"/>
    <w:rPr>
      <w:rFonts w:ascii="Courier New" w:hAnsi="Courier New"/>
    </w:rPr>
  </w:style>
  <w:style w:type="character" w:customStyle="1" w:styleId="WW8Num33z2">
    <w:name w:val="WW8Num33z2"/>
    <w:rsid w:val="00122BB3"/>
    <w:rPr>
      <w:rFonts w:ascii="Wingdings" w:hAnsi="Wingdings"/>
    </w:rPr>
  </w:style>
  <w:style w:type="character" w:customStyle="1" w:styleId="WW8Num34z0">
    <w:name w:val="WW8Num34z0"/>
    <w:rsid w:val="00122BB3"/>
    <w:rPr>
      <w:rFonts w:ascii="Symbol" w:hAnsi="Symbol"/>
    </w:rPr>
  </w:style>
  <w:style w:type="character" w:customStyle="1" w:styleId="WW8Num34z1">
    <w:name w:val="WW8Num34z1"/>
    <w:rsid w:val="00122BB3"/>
    <w:rPr>
      <w:rFonts w:ascii="Courier New" w:hAnsi="Courier New"/>
    </w:rPr>
  </w:style>
  <w:style w:type="character" w:customStyle="1" w:styleId="WW8Num34z2">
    <w:name w:val="WW8Num34z2"/>
    <w:rsid w:val="00122BB3"/>
    <w:rPr>
      <w:rFonts w:ascii="Wingdings" w:hAnsi="Wingdings"/>
    </w:rPr>
  </w:style>
  <w:style w:type="character" w:customStyle="1" w:styleId="DefaultParagraphFont1">
    <w:name w:val="Default Paragraph Font1"/>
    <w:rsid w:val="00122BB3"/>
  </w:style>
  <w:style w:type="character" w:customStyle="1" w:styleId="WW8Num2z0">
    <w:name w:val="WW8Num2z0"/>
    <w:rsid w:val="00122BB3"/>
    <w:rPr>
      <w:rFonts w:ascii="Symbol" w:hAnsi="Symbol"/>
      <w:sz w:val="20"/>
    </w:rPr>
  </w:style>
  <w:style w:type="character" w:customStyle="1" w:styleId="WW8Num2z1">
    <w:name w:val="WW8Num2z1"/>
    <w:rsid w:val="00122BB3"/>
    <w:rPr>
      <w:rFonts w:ascii="Courier New" w:hAnsi="Courier New"/>
      <w:sz w:val="20"/>
    </w:rPr>
  </w:style>
  <w:style w:type="character" w:customStyle="1" w:styleId="WW8Num2z2">
    <w:name w:val="WW8Num2z2"/>
    <w:rsid w:val="00122BB3"/>
    <w:rPr>
      <w:rFonts w:ascii="Wingdings" w:hAnsi="Wingdings"/>
      <w:sz w:val="20"/>
    </w:rPr>
  </w:style>
  <w:style w:type="character" w:customStyle="1" w:styleId="WW8Num9z0">
    <w:name w:val="WW8Num9z0"/>
    <w:rsid w:val="00122BB3"/>
    <w:rPr>
      <w:rFonts w:ascii="Wingdings" w:hAnsi="Wingdings"/>
    </w:rPr>
  </w:style>
  <w:style w:type="character" w:customStyle="1" w:styleId="WW8Num9z1">
    <w:name w:val="WW8Num9z1"/>
    <w:rsid w:val="00122BB3"/>
    <w:rPr>
      <w:rFonts w:ascii="Times New Roman" w:hAnsi="Times New Roman"/>
    </w:rPr>
  </w:style>
  <w:style w:type="character" w:customStyle="1" w:styleId="WW8Num9z3">
    <w:name w:val="WW8Num9z3"/>
    <w:rsid w:val="00122BB3"/>
    <w:rPr>
      <w:rFonts w:ascii="Symbol" w:hAnsi="Symbol"/>
    </w:rPr>
  </w:style>
  <w:style w:type="character" w:customStyle="1" w:styleId="WW8Num9z4">
    <w:name w:val="WW8Num9z4"/>
    <w:rsid w:val="00122BB3"/>
    <w:rPr>
      <w:rFonts w:ascii="Courier New" w:hAnsi="Courier New"/>
    </w:rPr>
  </w:style>
  <w:style w:type="character" w:customStyle="1" w:styleId="WW8Num11z2">
    <w:name w:val="WW8Num11z2"/>
    <w:rsid w:val="00122BB3"/>
  </w:style>
  <w:style w:type="character" w:customStyle="1" w:styleId="WW8Num12z1">
    <w:name w:val="WW8Num12z1"/>
    <w:rsid w:val="00122BB3"/>
    <w:rPr>
      <w:rFonts w:ascii="Courier New" w:hAnsi="Courier New"/>
      <w:sz w:val="20"/>
    </w:rPr>
  </w:style>
  <w:style w:type="character" w:customStyle="1" w:styleId="WW8Num12z2">
    <w:name w:val="WW8Num12z2"/>
    <w:rsid w:val="00122BB3"/>
    <w:rPr>
      <w:rFonts w:ascii="Wingdings" w:hAnsi="Wingdings"/>
      <w:sz w:val="20"/>
    </w:rPr>
  </w:style>
  <w:style w:type="character" w:customStyle="1" w:styleId="WW8Num18z1">
    <w:name w:val="WW8Num18z1"/>
    <w:rsid w:val="00122BB3"/>
    <w:rPr>
      <w:rFonts w:ascii="Courier New" w:hAnsi="Courier New"/>
    </w:rPr>
  </w:style>
  <w:style w:type="character" w:customStyle="1" w:styleId="WW8Num18z2">
    <w:name w:val="WW8Num18z2"/>
    <w:rsid w:val="00122BB3"/>
    <w:rPr>
      <w:rFonts w:ascii="Wingdings" w:hAnsi="Wingdings"/>
    </w:rPr>
  </w:style>
  <w:style w:type="character" w:customStyle="1" w:styleId="WW8Num19z1">
    <w:name w:val="WW8Num19z1"/>
    <w:rsid w:val="00122BB3"/>
    <w:rPr>
      <w:rFonts w:ascii="Times New Roman" w:hAnsi="Times New Roman"/>
    </w:rPr>
  </w:style>
  <w:style w:type="character" w:customStyle="1" w:styleId="WW8Num21z1">
    <w:name w:val="WW8Num21z1"/>
    <w:rsid w:val="00122BB3"/>
    <w:rPr>
      <w:rFonts w:ascii="Courier New" w:hAnsi="Courier New"/>
    </w:rPr>
  </w:style>
  <w:style w:type="character" w:customStyle="1" w:styleId="WW8Num21z2">
    <w:name w:val="WW8Num21z2"/>
    <w:rsid w:val="00122BB3"/>
    <w:rPr>
      <w:rFonts w:ascii="Wingdings" w:hAnsi="Wingdings"/>
    </w:rPr>
  </w:style>
  <w:style w:type="character" w:customStyle="1" w:styleId="WW8Num21z3">
    <w:name w:val="WW8Num21z3"/>
    <w:rsid w:val="00122BB3"/>
    <w:rPr>
      <w:rFonts w:ascii="Symbol" w:hAnsi="Symbol"/>
    </w:rPr>
  </w:style>
  <w:style w:type="character" w:customStyle="1" w:styleId="WW8Num22z2">
    <w:name w:val="WW8Num22z2"/>
    <w:rsid w:val="00122BB3"/>
    <w:rPr>
      <w:rFonts w:ascii="Wingdings" w:hAnsi="Wingdings"/>
    </w:rPr>
  </w:style>
  <w:style w:type="character" w:customStyle="1" w:styleId="WW8Num23z1">
    <w:name w:val="WW8Num23z1"/>
    <w:rsid w:val="00122BB3"/>
    <w:rPr>
      <w:rFonts w:ascii="Symbol" w:hAnsi="Symbol"/>
    </w:rPr>
  </w:style>
  <w:style w:type="character" w:customStyle="1" w:styleId="WW8Num25z1">
    <w:name w:val="WW8Num25z1"/>
    <w:rsid w:val="00122BB3"/>
    <w:rPr>
      <w:rFonts w:ascii="Times New Roman" w:hAnsi="Times New Roman"/>
    </w:rPr>
  </w:style>
  <w:style w:type="character" w:customStyle="1" w:styleId="WW8Num25z3">
    <w:name w:val="WW8Num25z3"/>
    <w:rsid w:val="00122BB3"/>
    <w:rPr>
      <w:rFonts w:ascii="Symbol" w:hAnsi="Symbol"/>
    </w:rPr>
  </w:style>
  <w:style w:type="character" w:customStyle="1" w:styleId="WW8Num25z4">
    <w:name w:val="WW8Num25z4"/>
    <w:rsid w:val="00122BB3"/>
    <w:rPr>
      <w:rFonts w:ascii="Courier New" w:hAnsi="Courier New"/>
    </w:rPr>
  </w:style>
  <w:style w:type="character" w:customStyle="1" w:styleId="WW8Num26z3">
    <w:name w:val="WW8Num26z3"/>
    <w:rsid w:val="00122BB3"/>
    <w:rPr>
      <w:rFonts w:ascii="Symbol" w:hAnsi="Symbol"/>
    </w:rPr>
  </w:style>
  <w:style w:type="character" w:customStyle="1" w:styleId="WW8Num29z3">
    <w:name w:val="WW8Num29z3"/>
    <w:rsid w:val="00122BB3"/>
    <w:rPr>
      <w:rFonts w:ascii="Symbol" w:hAnsi="Symbol"/>
    </w:rPr>
  </w:style>
  <w:style w:type="character" w:customStyle="1" w:styleId="WW8Num30z0">
    <w:name w:val="WW8Num30z0"/>
    <w:rsid w:val="00122BB3"/>
    <w:rPr>
      <w:rFonts w:ascii="Symbol" w:hAnsi="Symbol"/>
    </w:rPr>
  </w:style>
  <w:style w:type="character" w:customStyle="1" w:styleId="WW8Num30z1">
    <w:name w:val="WW8Num30z1"/>
    <w:rsid w:val="00122BB3"/>
    <w:rPr>
      <w:rFonts w:ascii="Courier New" w:hAnsi="Courier New"/>
    </w:rPr>
  </w:style>
  <w:style w:type="character" w:customStyle="1" w:styleId="WW8Num30z2">
    <w:name w:val="WW8Num30z2"/>
    <w:rsid w:val="00122BB3"/>
    <w:rPr>
      <w:rFonts w:ascii="Wingdings" w:hAnsi="Wingdings"/>
    </w:rPr>
  </w:style>
  <w:style w:type="character" w:customStyle="1" w:styleId="WW8Num32z1">
    <w:name w:val="WW8Num32z1"/>
    <w:rsid w:val="00122BB3"/>
    <w:rPr>
      <w:rFonts w:ascii="Symbol" w:hAnsi="Symbol"/>
    </w:rPr>
  </w:style>
  <w:style w:type="character" w:customStyle="1" w:styleId="WW8Num35z0">
    <w:name w:val="WW8Num35z0"/>
    <w:rsid w:val="00122BB3"/>
    <w:rPr>
      <w:b/>
    </w:rPr>
  </w:style>
  <w:style w:type="character" w:customStyle="1" w:styleId="WW8Num36z0">
    <w:name w:val="WW8Num36z0"/>
    <w:rsid w:val="00122BB3"/>
    <w:rPr>
      <w:rFonts w:ascii="Symbol" w:hAnsi="Symbol"/>
      <w:sz w:val="20"/>
    </w:rPr>
  </w:style>
  <w:style w:type="character" w:customStyle="1" w:styleId="WW8Num36z1">
    <w:name w:val="WW8Num36z1"/>
    <w:rsid w:val="00122BB3"/>
    <w:rPr>
      <w:rFonts w:ascii="Courier New" w:hAnsi="Courier New"/>
      <w:sz w:val="20"/>
    </w:rPr>
  </w:style>
  <w:style w:type="character" w:customStyle="1" w:styleId="WW8Num36z2">
    <w:name w:val="WW8Num36z2"/>
    <w:rsid w:val="00122BB3"/>
    <w:rPr>
      <w:rFonts w:ascii="Wingdings" w:hAnsi="Wingdings"/>
      <w:sz w:val="20"/>
    </w:rPr>
  </w:style>
  <w:style w:type="character" w:customStyle="1" w:styleId="WW8Num37z0">
    <w:name w:val="WW8Num37z0"/>
    <w:rsid w:val="00122BB3"/>
    <w:rPr>
      <w:rFonts w:ascii="Times New Roman" w:hAnsi="Times New Roman"/>
    </w:rPr>
  </w:style>
  <w:style w:type="character" w:customStyle="1" w:styleId="WW8Num37z1">
    <w:name w:val="WW8Num37z1"/>
    <w:rsid w:val="00122BB3"/>
    <w:rPr>
      <w:rFonts w:ascii="Courier New" w:hAnsi="Courier New"/>
    </w:rPr>
  </w:style>
  <w:style w:type="character" w:customStyle="1" w:styleId="WW8Num37z2">
    <w:name w:val="WW8Num37z2"/>
    <w:rsid w:val="00122BB3"/>
    <w:rPr>
      <w:rFonts w:ascii="Wingdings" w:hAnsi="Wingdings"/>
    </w:rPr>
  </w:style>
  <w:style w:type="character" w:customStyle="1" w:styleId="WW8Num37z3">
    <w:name w:val="WW8Num37z3"/>
    <w:rsid w:val="00122BB3"/>
    <w:rPr>
      <w:rFonts w:ascii="Symbol" w:hAnsi="Symbol"/>
    </w:rPr>
  </w:style>
  <w:style w:type="character" w:customStyle="1" w:styleId="WW8Num39z0">
    <w:name w:val="WW8Num39z0"/>
    <w:rsid w:val="00122BB3"/>
    <w:rPr>
      <w:rFonts w:ascii="Symbol" w:hAnsi="Symbol"/>
    </w:rPr>
  </w:style>
  <w:style w:type="character" w:customStyle="1" w:styleId="WW8Num39z1">
    <w:name w:val="WW8Num39z1"/>
    <w:rsid w:val="00122BB3"/>
    <w:rPr>
      <w:rFonts w:ascii="Courier New" w:hAnsi="Courier New"/>
    </w:rPr>
  </w:style>
  <w:style w:type="character" w:customStyle="1" w:styleId="WW8Num39z2">
    <w:name w:val="WW8Num39z2"/>
    <w:rsid w:val="00122BB3"/>
    <w:rPr>
      <w:rFonts w:ascii="Wingdings" w:hAnsi="Wingdings"/>
    </w:rPr>
  </w:style>
  <w:style w:type="character" w:customStyle="1" w:styleId="WW8Num40z0">
    <w:name w:val="WW8Num40z0"/>
    <w:rsid w:val="00122BB3"/>
    <w:rPr>
      <w:rFonts w:ascii="Symbol" w:hAnsi="Symbol"/>
    </w:rPr>
  </w:style>
  <w:style w:type="character" w:customStyle="1" w:styleId="WW8Num40z1">
    <w:name w:val="WW8Num40z1"/>
    <w:rsid w:val="00122BB3"/>
    <w:rPr>
      <w:rFonts w:ascii="Courier New" w:hAnsi="Courier New"/>
    </w:rPr>
  </w:style>
  <w:style w:type="character" w:customStyle="1" w:styleId="WW8Num40z2">
    <w:name w:val="WW8Num40z2"/>
    <w:rsid w:val="00122BB3"/>
    <w:rPr>
      <w:rFonts w:ascii="Wingdings" w:hAnsi="Wingdings"/>
    </w:rPr>
  </w:style>
  <w:style w:type="character" w:customStyle="1" w:styleId="WW8Num41z1">
    <w:name w:val="WW8Num41z1"/>
    <w:rsid w:val="00122BB3"/>
    <w:rPr>
      <w:rFonts w:ascii="Symbol" w:hAnsi="Symbol"/>
    </w:rPr>
  </w:style>
  <w:style w:type="character" w:customStyle="1" w:styleId="WW8NumSt36z0">
    <w:name w:val="WW8NumSt36z0"/>
    <w:rsid w:val="00122BB3"/>
    <w:rPr>
      <w:rFonts w:ascii="Webdings" w:hAnsi="Webdings"/>
      <w:sz w:val="64"/>
    </w:rPr>
  </w:style>
  <w:style w:type="character" w:customStyle="1" w:styleId="DefaultParagraphFont2">
    <w:name w:val="Default Paragraph Font2"/>
    <w:rsid w:val="00122BB3"/>
  </w:style>
  <w:style w:type="character" w:styleId="PageNumber">
    <w:name w:val="page number"/>
    <w:rsid w:val="00122BB3"/>
    <w:rPr>
      <w:rFonts w:cs="Times New Roman"/>
    </w:rPr>
  </w:style>
  <w:style w:type="character" w:styleId="Strong">
    <w:name w:val="Strong"/>
    <w:qFormat/>
    <w:rsid w:val="00122BB3"/>
    <w:rPr>
      <w:b/>
    </w:rPr>
  </w:style>
  <w:style w:type="character" w:customStyle="1" w:styleId="Bullets">
    <w:name w:val="Bullets"/>
    <w:rsid w:val="00122BB3"/>
    <w:rPr>
      <w:rFonts w:ascii="OpenSymbol" w:eastAsia="Times New Roman" w:hAnsi="OpenSymbol"/>
    </w:rPr>
  </w:style>
  <w:style w:type="character" w:customStyle="1" w:styleId="apple-converted-space">
    <w:name w:val="apple-converted-space"/>
    <w:rsid w:val="00122BB3"/>
    <w:rPr>
      <w:rFonts w:cs="Times New Roman"/>
    </w:rPr>
  </w:style>
  <w:style w:type="character" w:styleId="Emphasis">
    <w:name w:val="Emphasis"/>
    <w:qFormat/>
    <w:rsid w:val="00122BB3"/>
    <w:rPr>
      <w:i/>
    </w:rPr>
  </w:style>
  <w:style w:type="character" w:customStyle="1" w:styleId="ms-rtecustom-size-small">
    <w:name w:val="ms-rtecustom-size-small"/>
    <w:rsid w:val="00122BB3"/>
    <w:rPr>
      <w:rFonts w:cs="Times New Roman"/>
    </w:rPr>
  </w:style>
  <w:style w:type="character" w:customStyle="1" w:styleId="ms-rtecustom-black">
    <w:name w:val="ms-rtecustom-black"/>
    <w:rsid w:val="00122BB3"/>
    <w:rPr>
      <w:rFonts w:cs="Times New Roman"/>
    </w:rPr>
  </w:style>
  <w:style w:type="character" w:customStyle="1" w:styleId="NumberingSymbols">
    <w:name w:val="Numbering Symbols"/>
    <w:rsid w:val="00122BB3"/>
  </w:style>
  <w:style w:type="paragraph" w:customStyle="1" w:styleId="Heading">
    <w:name w:val="Heading"/>
    <w:basedOn w:val="Normal"/>
    <w:next w:val="BodyText"/>
    <w:rsid w:val="00122BB3"/>
    <w:pPr>
      <w:keepNext/>
      <w:suppressAutoHyphens/>
      <w:spacing w:before="240" w:after="120" w:line="240" w:lineRule="auto"/>
      <w:jc w:val="both"/>
    </w:pPr>
    <w:rPr>
      <w:rFonts w:eastAsia="Microsoft YaHei" w:cs="Mangal"/>
      <w:szCs w:val="28"/>
      <w:lang w:val="en-US" w:eastAsia="ar-SA"/>
    </w:rPr>
  </w:style>
  <w:style w:type="paragraph" w:styleId="List">
    <w:name w:val="List"/>
    <w:basedOn w:val="BodyText"/>
    <w:rsid w:val="00122BB3"/>
    <w:rPr>
      <w:rFonts w:cs="Mangal"/>
    </w:rPr>
  </w:style>
  <w:style w:type="paragraph" w:styleId="Caption">
    <w:name w:val="caption"/>
    <w:basedOn w:val="Normal"/>
    <w:qFormat/>
    <w:rsid w:val="00122BB3"/>
    <w:pPr>
      <w:suppressLineNumbers/>
      <w:suppressAutoHyphens/>
      <w:spacing w:before="120" w:after="120" w:line="240" w:lineRule="auto"/>
      <w:jc w:val="both"/>
    </w:pPr>
    <w:rPr>
      <w:rFonts w:eastAsia="Times New Roman" w:cs="Mangal"/>
      <w:i/>
      <w:iCs/>
      <w:szCs w:val="24"/>
      <w:lang w:val="en-US" w:eastAsia="ar-SA"/>
    </w:rPr>
  </w:style>
  <w:style w:type="paragraph" w:customStyle="1" w:styleId="Index">
    <w:name w:val="Index"/>
    <w:basedOn w:val="Normal"/>
    <w:rsid w:val="00122BB3"/>
    <w:pPr>
      <w:suppressLineNumbers/>
      <w:suppressAutoHyphens/>
      <w:spacing w:line="240" w:lineRule="auto"/>
      <w:jc w:val="both"/>
    </w:pPr>
    <w:rPr>
      <w:rFonts w:eastAsia="Times New Roman" w:cs="Mangal"/>
      <w:szCs w:val="20"/>
      <w:lang w:val="en-US" w:eastAsia="ar-SA"/>
    </w:rPr>
  </w:style>
  <w:style w:type="paragraph" w:styleId="BodyTextIndent">
    <w:name w:val="Body Text Indent"/>
    <w:basedOn w:val="Normal"/>
    <w:link w:val="BodyTextIndentChar"/>
    <w:rsid w:val="00122BB3"/>
    <w:pPr>
      <w:suppressAutoHyphens/>
      <w:spacing w:after="120" w:line="480" w:lineRule="auto"/>
      <w:jc w:val="both"/>
    </w:pPr>
    <w:rPr>
      <w:rFonts w:eastAsia="Times New Roman" w:cs="Times New Roman"/>
      <w:szCs w:val="20"/>
      <w:lang w:val="en-US" w:eastAsia="ar-SA"/>
    </w:rPr>
  </w:style>
  <w:style w:type="character" w:customStyle="1" w:styleId="BodyTextIndentChar">
    <w:name w:val="Body Text Indent Char"/>
    <w:basedOn w:val="DefaultParagraphFont"/>
    <w:link w:val="BodyTextIndent"/>
    <w:rsid w:val="00122BB3"/>
    <w:rPr>
      <w:rFonts w:ascii="Arial" w:eastAsia="Times New Roman" w:hAnsi="Arial" w:cs="Times New Roman"/>
      <w:sz w:val="24"/>
      <w:szCs w:val="20"/>
      <w:lang w:val="en-US" w:eastAsia="ar-SA"/>
    </w:rPr>
  </w:style>
  <w:style w:type="paragraph" w:styleId="NormalWeb">
    <w:name w:val="Normal (Web)"/>
    <w:basedOn w:val="Normal"/>
    <w:uiPriority w:val="99"/>
    <w:rsid w:val="00122BB3"/>
    <w:pPr>
      <w:spacing w:before="280" w:after="280" w:line="240" w:lineRule="auto"/>
      <w:jc w:val="both"/>
    </w:pPr>
    <w:rPr>
      <w:rFonts w:eastAsia="Times New Roman" w:cs="Times New Roman"/>
      <w:szCs w:val="24"/>
      <w:lang w:val="en-US" w:eastAsia="ar-SA"/>
    </w:rPr>
  </w:style>
  <w:style w:type="paragraph" w:customStyle="1" w:styleId="TableContents">
    <w:name w:val="Table Contents"/>
    <w:basedOn w:val="Normal"/>
    <w:rsid w:val="00122BB3"/>
    <w:pPr>
      <w:suppressLineNumbers/>
      <w:suppressAutoHyphens/>
      <w:spacing w:line="240" w:lineRule="auto"/>
      <w:jc w:val="both"/>
    </w:pPr>
    <w:rPr>
      <w:rFonts w:eastAsia="Times New Roman" w:cs="Times New Roman"/>
      <w:szCs w:val="20"/>
      <w:lang w:val="en-US" w:eastAsia="ar-SA"/>
    </w:rPr>
  </w:style>
  <w:style w:type="paragraph" w:customStyle="1" w:styleId="TableHeading">
    <w:name w:val="Table Heading"/>
    <w:basedOn w:val="TableContents"/>
    <w:rsid w:val="00122BB3"/>
    <w:pPr>
      <w:jc w:val="center"/>
    </w:pPr>
    <w:rPr>
      <w:b/>
      <w:bCs/>
    </w:rPr>
  </w:style>
  <w:style w:type="paragraph" w:customStyle="1" w:styleId="Framecontents">
    <w:name w:val="Frame contents"/>
    <w:basedOn w:val="BodyText"/>
    <w:rsid w:val="00122BB3"/>
  </w:style>
  <w:style w:type="paragraph" w:customStyle="1" w:styleId="WW-Default">
    <w:name w:val="WW-Default"/>
    <w:rsid w:val="00122BB3"/>
    <w:pPr>
      <w:suppressAutoHyphens/>
      <w:autoSpaceDE w:val="0"/>
      <w:spacing w:after="0" w:line="240" w:lineRule="auto"/>
    </w:pPr>
    <w:rPr>
      <w:rFonts w:ascii="Calibri" w:eastAsia="SimSun" w:hAnsi="Calibri" w:cs="Calibri"/>
      <w:color w:val="000000"/>
      <w:sz w:val="24"/>
      <w:szCs w:val="24"/>
      <w:lang w:eastAsia="ar-SA"/>
    </w:rPr>
  </w:style>
  <w:style w:type="paragraph" w:customStyle="1" w:styleId="Default">
    <w:name w:val="Default"/>
    <w:rsid w:val="00122BB3"/>
    <w:pPr>
      <w:autoSpaceDE w:val="0"/>
      <w:autoSpaceDN w:val="0"/>
      <w:adjustRightInd w:val="0"/>
      <w:spacing w:after="0" w:line="240" w:lineRule="auto"/>
    </w:pPr>
    <w:rPr>
      <w:rFonts w:ascii="Calibri" w:eastAsia="SimSun" w:hAnsi="Calibri" w:cs="Calibri"/>
      <w:color w:val="000000"/>
      <w:sz w:val="24"/>
      <w:szCs w:val="24"/>
      <w:lang w:eastAsia="zh-CN"/>
    </w:rPr>
  </w:style>
  <w:style w:type="table" w:styleId="TableGrid">
    <w:name w:val="Table Grid"/>
    <w:basedOn w:val="TableNormal"/>
    <w:uiPriority w:val="39"/>
    <w:rsid w:val="00122BB3"/>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122BB3"/>
    <w:pPr>
      <w:suppressAutoHyphens/>
      <w:spacing w:line="240" w:lineRule="auto"/>
      <w:jc w:val="both"/>
    </w:pPr>
    <w:rPr>
      <w:rFonts w:eastAsia="Times New Roman" w:cs="Times New Roman"/>
      <w:szCs w:val="20"/>
      <w:lang w:val="en-US" w:eastAsia="ar-SA"/>
    </w:rPr>
  </w:style>
  <w:style w:type="character" w:customStyle="1" w:styleId="DateChar">
    <w:name w:val="Date Char"/>
    <w:basedOn w:val="DefaultParagraphFont"/>
    <w:link w:val="Date"/>
    <w:rsid w:val="00122BB3"/>
    <w:rPr>
      <w:rFonts w:ascii="Arial" w:eastAsia="Times New Roman" w:hAnsi="Arial" w:cs="Times New Roman"/>
      <w:sz w:val="24"/>
      <w:szCs w:val="20"/>
      <w:lang w:val="en-US" w:eastAsia="ar-SA"/>
    </w:rPr>
  </w:style>
  <w:style w:type="paragraph" w:customStyle="1" w:styleId="Bodytext1">
    <w:name w:val="Body text1"/>
    <w:basedOn w:val="Normal"/>
    <w:rsid w:val="00122BB3"/>
    <w:pPr>
      <w:shd w:val="clear" w:color="auto" w:fill="FFFFFF"/>
      <w:spacing w:before="60" w:after="240" w:line="266" w:lineRule="exact"/>
      <w:ind w:hanging="1340"/>
      <w:jc w:val="both"/>
    </w:pPr>
    <w:rPr>
      <w:rFonts w:eastAsia="Arial Unicode MS" w:cs="Times New Roman"/>
      <w:sz w:val="23"/>
      <w:szCs w:val="23"/>
      <w:lang w:eastAsia="zh-CN"/>
    </w:rPr>
  </w:style>
  <w:style w:type="paragraph" w:styleId="ListParagraph">
    <w:name w:val="List Paragraph"/>
    <w:aliases w:val="Forth level,body 2,List_Paragraph,Multilevel para_II,List Paragraph2,Normal bullet 2,Akapit z listą BS,Outlines a.b.c.,Akapit z lista BS,Appendix_llevel1,Paragraph,Citation List,ANNEX,bullet,bu,bullet1,B,b1,body,b Char Char Char,본문(내용),b"/>
    <w:basedOn w:val="Normal"/>
    <w:link w:val="ListParagraphChar"/>
    <w:uiPriority w:val="34"/>
    <w:qFormat/>
    <w:rsid w:val="00122BB3"/>
    <w:pPr>
      <w:suppressAutoHyphens/>
      <w:spacing w:line="240" w:lineRule="auto"/>
      <w:ind w:left="720"/>
      <w:jc w:val="both"/>
    </w:pPr>
    <w:rPr>
      <w:rFonts w:eastAsia="Times New Roman" w:cs="Times New Roman"/>
      <w:szCs w:val="24"/>
      <w:lang w:val="en-US" w:eastAsia="ar-SA"/>
    </w:rPr>
  </w:style>
  <w:style w:type="paragraph" w:styleId="BodyText3">
    <w:name w:val="Body Text 3"/>
    <w:basedOn w:val="Normal"/>
    <w:link w:val="BodyText3Char"/>
    <w:rsid w:val="00122BB3"/>
    <w:pPr>
      <w:suppressAutoHyphens/>
      <w:spacing w:after="120" w:line="240" w:lineRule="auto"/>
      <w:jc w:val="both"/>
    </w:pPr>
    <w:rPr>
      <w:rFonts w:eastAsia="Times New Roman" w:cs="Times New Roman"/>
      <w:sz w:val="16"/>
      <w:szCs w:val="16"/>
      <w:lang w:val="en-US" w:eastAsia="ar-SA"/>
    </w:rPr>
  </w:style>
  <w:style w:type="character" w:customStyle="1" w:styleId="BodyText3Char">
    <w:name w:val="Body Text 3 Char"/>
    <w:basedOn w:val="DefaultParagraphFont"/>
    <w:link w:val="BodyText3"/>
    <w:rsid w:val="00122BB3"/>
    <w:rPr>
      <w:rFonts w:ascii="Arial" w:eastAsia="Times New Roman" w:hAnsi="Arial" w:cs="Times New Roman"/>
      <w:sz w:val="16"/>
      <w:szCs w:val="16"/>
      <w:lang w:val="en-US" w:eastAsia="ar-SA"/>
    </w:rPr>
  </w:style>
  <w:style w:type="paragraph" w:customStyle="1" w:styleId="Tab">
    <w:name w:val="Tab"/>
    <w:basedOn w:val="Normal"/>
    <w:rsid w:val="00122BB3"/>
    <w:pPr>
      <w:widowControl w:val="0"/>
      <w:tabs>
        <w:tab w:val="left" w:pos="2835"/>
        <w:tab w:val="left" w:pos="4536"/>
      </w:tabs>
      <w:spacing w:line="240" w:lineRule="auto"/>
      <w:ind w:firstLine="567"/>
      <w:jc w:val="both"/>
    </w:pPr>
    <w:rPr>
      <w:rFonts w:eastAsia="Times New Roman" w:cs="Times New Roman"/>
      <w:kern w:val="24"/>
      <w:szCs w:val="20"/>
      <w:lang w:val="en-US"/>
    </w:rPr>
  </w:style>
  <w:style w:type="paragraph" w:styleId="BodyTextIndent2">
    <w:name w:val="Body Text Indent 2"/>
    <w:basedOn w:val="Normal"/>
    <w:link w:val="BodyTextIndent2Char"/>
    <w:rsid w:val="00122BB3"/>
    <w:pPr>
      <w:suppressAutoHyphens/>
      <w:spacing w:after="120" w:line="480" w:lineRule="auto"/>
      <w:ind w:left="283"/>
      <w:jc w:val="both"/>
    </w:pPr>
    <w:rPr>
      <w:rFonts w:eastAsia="Times New Roman" w:cs="Times New Roman"/>
      <w:szCs w:val="20"/>
      <w:lang w:val="en-US" w:eastAsia="ar-SA"/>
    </w:rPr>
  </w:style>
  <w:style w:type="character" w:customStyle="1" w:styleId="BodyTextIndent2Char">
    <w:name w:val="Body Text Indent 2 Char"/>
    <w:basedOn w:val="DefaultParagraphFont"/>
    <w:link w:val="BodyTextIndent2"/>
    <w:rsid w:val="00122BB3"/>
    <w:rPr>
      <w:rFonts w:ascii="Arial" w:eastAsia="Times New Roman" w:hAnsi="Arial" w:cs="Times New Roman"/>
      <w:sz w:val="24"/>
      <w:szCs w:val="20"/>
      <w:lang w:val="en-US" w:eastAsia="ar-SA"/>
    </w:rPr>
  </w:style>
  <w:style w:type="paragraph" w:styleId="BodyTextIndent3">
    <w:name w:val="Body Text Indent 3"/>
    <w:basedOn w:val="Normal"/>
    <w:link w:val="BodyTextIndent3Char"/>
    <w:rsid w:val="00122BB3"/>
    <w:pPr>
      <w:suppressAutoHyphens/>
      <w:spacing w:after="120" w:line="240" w:lineRule="auto"/>
      <w:ind w:left="283"/>
      <w:jc w:val="both"/>
    </w:pPr>
    <w:rPr>
      <w:rFonts w:eastAsia="Times New Roman" w:cs="Times New Roman"/>
      <w:sz w:val="16"/>
      <w:szCs w:val="16"/>
      <w:lang w:val="en-US" w:eastAsia="ar-SA"/>
    </w:rPr>
  </w:style>
  <w:style w:type="character" w:customStyle="1" w:styleId="BodyTextIndent3Char">
    <w:name w:val="Body Text Indent 3 Char"/>
    <w:basedOn w:val="DefaultParagraphFont"/>
    <w:link w:val="BodyTextIndent3"/>
    <w:rsid w:val="00122BB3"/>
    <w:rPr>
      <w:rFonts w:ascii="Arial" w:eastAsia="Times New Roman" w:hAnsi="Arial" w:cs="Times New Roman"/>
      <w:sz w:val="16"/>
      <w:szCs w:val="16"/>
      <w:lang w:val="en-US" w:eastAsia="ar-SA"/>
    </w:rPr>
  </w:style>
  <w:style w:type="paragraph" w:customStyle="1" w:styleId="Listparagraf">
    <w:name w:val="Listă paragraf"/>
    <w:basedOn w:val="Normal"/>
    <w:rsid w:val="00122BB3"/>
    <w:pPr>
      <w:widowControl w:val="0"/>
      <w:spacing w:before="40" w:after="120" w:line="240" w:lineRule="auto"/>
      <w:ind w:left="708"/>
      <w:jc w:val="both"/>
    </w:pPr>
    <w:rPr>
      <w:rFonts w:eastAsia="Times New Roman" w:cs="Times New Roman"/>
      <w:szCs w:val="16"/>
    </w:rPr>
  </w:style>
  <w:style w:type="paragraph" w:styleId="BalloonText">
    <w:name w:val="Balloon Text"/>
    <w:basedOn w:val="Normal"/>
    <w:link w:val="BalloonTextChar"/>
    <w:uiPriority w:val="99"/>
    <w:rsid w:val="00122BB3"/>
    <w:pPr>
      <w:suppressAutoHyphens/>
      <w:spacing w:line="240" w:lineRule="auto"/>
      <w:jc w:val="both"/>
    </w:pPr>
    <w:rPr>
      <w:rFonts w:ascii="Tahoma" w:eastAsia="Times New Roman" w:hAnsi="Tahoma" w:cs="Times New Roman"/>
      <w:sz w:val="16"/>
      <w:szCs w:val="16"/>
      <w:lang w:val="en-US" w:eastAsia="ar-SA"/>
    </w:rPr>
  </w:style>
  <w:style w:type="character" w:customStyle="1" w:styleId="BalloonTextChar">
    <w:name w:val="Balloon Text Char"/>
    <w:basedOn w:val="DefaultParagraphFont"/>
    <w:link w:val="BalloonText"/>
    <w:uiPriority w:val="99"/>
    <w:rsid w:val="00122BB3"/>
    <w:rPr>
      <w:rFonts w:ascii="Tahoma" w:eastAsia="Times New Roman" w:hAnsi="Tahoma" w:cs="Times New Roman"/>
      <w:sz w:val="16"/>
      <w:szCs w:val="16"/>
      <w:lang w:val="en-US" w:eastAsia="ar-SA"/>
    </w:rPr>
  </w:style>
  <w:style w:type="paragraph" w:styleId="TOCHeading">
    <w:name w:val="TOC Heading"/>
    <w:basedOn w:val="Heading1"/>
    <w:next w:val="Normal"/>
    <w:uiPriority w:val="39"/>
    <w:qFormat/>
    <w:rsid w:val="00122BB3"/>
    <w:pPr>
      <w:suppressAutoHyphens w:val="0"/>
      <w:spacing w:line="276" w:lineRule="auto"/>
      <w:outlineLvl w:val="9"/>
    </w:pPr>
    <w:rPr>
      <w:lang w:eastAsia="en-US"/>
    </w:rPr>
  </w:style>
  <w:style w:type="paragraph" w:styleId="TOC1">
    <w:name w:val="toc 1"/>
    <w:basedOn w:val="Normal"/>
    <w:next w:val="Normal"/>
    <w:uiPriority w:val="39"/>
    <w:qFormat/>
    <w:rsid w:val="00122BB3"/>
    <w:pPr>
      <w:tabs>
        <w:tab w:val="right" w:leader="dot" w:pos="10070"/>
      </w:tabs>
      <w:suppressAutoHyphens/>
      <w:spacing w:after="100" w:line="240" w:lineRule="auto"/>
      <w:jc w:val="both"/>
    </w:pPr>
    <w:rPr>
      <w:rFonts w:eastAsia="Times New Roman" w:cs="Arial"/>
      <w:b/>
      <w:noProof/>
      <w:szCs w:val="24"/>
      <w:lang w:val="it-IT" w:eastAsia="ar-SA"/>
    </w:rPr>
  </w:style>
  <w:style w:type="paragraph" w:styleId="TOC2">
    <w:name w:val="toc 2"/>
    <w:basedOn w:val="Normal"/>
    <w:next w:val="Normal"/>
    <w:uiPriority w:val="39"/>
    <w:qFormat/>
    <w:rsid w:val="00122BB3"/>
    <w:pPr>
      <w:tabs>
        <w:tab w:val="right" w:leader="dot" w:pos="10070"/>
      </w:tabs>
      <w:suppressAutoHyphens/>
      <w:spacing w:after="100" w:line="240" w:lineRule="auto"/>
      <w:ind w:left="200"/>
      <w:jc w:val="both"/>
    </w:pPr>
    <w:rPr>
      <w:rFonts w:eastAsia="Times New Roman" w:cs="Arial"/>
      <w:b/>
      <w:noProof/>
      <w:szCs w:val="24"/>
      <w:lang w:val="pt-BR" w:eastAsia="ar-SA"/>
    </w:rPr>
  </w:style>
  <w:style w:type="paragraph" w:styleId="TOC3">
    <w:name w:val="toc 3"/>
    <w:basedOn w:val="Normal"/>
    <w:next w:val="Normal"/>
    <w:uiPriority w:val="39"/>
    <w:qFormat/>
    <w:rsid w:val="00122BB3"/>
    <w:pPr>
      <w:tabs>
        <w:tab w:val="left" w:pos="1100"/>
        <w:tab w:val="right" w:leader="dot" w:pos="10070"/>
      </w:tabs>
      <w:spacing w:after="100" w:line="276" w:lineRule="auto"/>
      <w:ind w:left="440"/>
      <w:jc w:val="both"/>
    </w:pPr>
    <w:rPr>
      <w:rFonts w:eastAsia="Times New Roman" w:cs="Arial"/>
      <w:noProof/>
      <w:szCs w:val="24"/>
      <w:lang w:val="it-IT"/>
    </w:rPr>
  </w:style>
  <w:style w:type="character" w:customStyle="1" w:styleId="plainlinks">
    <w:name w:val="plainlinks"/>
    <w:rsid w:val="00122BB3"/>
  </w:style>
  <w:style w:type="character" w:customStyle="1" w:styleId="latitude">
    <w:name w:val="latitude"/>
    <w:rsid w:val="00122BB3"/>
  </w:style>
  <w:style w:type="character" w:customStyle="1" w:styleId="longitude">
    <w:name w:val="longitude"/>
    <w:rsid w:val="00122BB3"/>
  </w:style>
  <w:style w:type="character" w:customStyle="1" w:styleId="geo-dms">
    <w:name w:val="geo-dms"/>
    <w:basedOn w:val="DefaultParagraphFont"/>
    <w:rsid w:val="00122BB3"/>
  </w:style>
  <w:style w:type="character" w:customStyle="1" w:styleId="FontStyle62">
    <w:name w:val="Font Style62"/>
    <w:rsid w:val="00122BB3"/>
    <w:rPr>
      <w:rFonts w:ascii="Tahoma" w:hAnsi="Tahoma" w:cs="Tahoma"/>
      <w:sz w:val="20"/>
      <w:szCs w:val="20"/>
    </w:rPr>
  </w:style>
  <w:style w:type="character" w:customStyle="1" w:styleId="FontStyle48">
    <w:name w:val="Font Style48"/>
    <w:rsid w:val="00122BB3"/>
    <w:rPr>
      <w:rFonts w:ascii="Tahoma" w:hAnsi="Tahoma" w:cs="Tahoma"/>
      <w:sz w:val="12"/>
      <w:szCs w:val="12"/>
    </w:rPr>
  </w:style>
  <w:style w:type="paragraph" w:customStyle="1" w:styleId="Style27">
    <w:name w:val="Style27"/>
    <w:basedOn w:val="Normal"/>
    <w:rsid w:val="00122BB3"/>
    <w:pPr>
      <w:widowControl w:val="0"/>
      <w:autoSpaceDE w:val="0"/>
      <w:autoSpaceDN w:val="0"/>
      <w:adjustRightInd w:val="0"/>
      <w:spacing w:line="396" w:lineRule="exact"/>
      <w:jc w:val="center"/>
    </w:pPr>
    <w:rPr>
      <w:rFonts w:ascii="Tahoma" w:eastAsia="Times New Roman" w:hAnsi="Tahoma" w:cs="Tahoma"/>
      <w:szCs w:val="24"/>
      <w:lang w:eastAsia="ro-RO"/>
    </w:rPr>
  </w:style>
  <w:style w:type="character" w:styleId="CommentReference">
    <w:name w:val="annotation reference"/>
    <w:rsid w:val="00122BB3"/>
    <w:rPr>
      <w:sz w:val="16"/>
      <w:szCs w:val="16"/>
    </w:rPr>
  </w:style>
  <w:style w:type="paragraph" w:styleId="CommentText">
    <w:name w:val="annotation text"/>
    <w:basedOn w:val="Normal"/>
    <w:link w:val="CommentTextChar"/>
    <w:rsid w:val="00122BB3"/>
    <w:pPr>
      <w:suppressAutoHyphens/>
      <w:spacing w:line="240" w:lineRule="auto"/>
      <w:jc w:val="both"/>
    </w:pPr>
    <w:rPr>
      <w:rFonts w:eastAsia="Times New Roman" w:cs="Times New Roman"/>
      <w:sz w:val="20"/>
      <w:szCs w:val="20"/>
      <w:lang w:val="en-US" w:eastAsia="ar-SA"/>
    </w:rPr>
  </w:style>
  <w:style w:type="character" w:customStyle="1" w:styleId="CommentTextChar">
    <w:name w:val="Comment Text Char"/>
    <w:basedOn w:val="DefaultParagraphFont"/>
    <w:link w:val="CommentText"/>
    <w:rsid w:val="00122BB3"/>
    <w:rPr>
      <w:rFonts w:ascii="Arial" w:eastAsia="Times New Roman" w:hAnsi="Arial" w:cs="Times New Roman"/>
      <w:sz w:val="20"/>
      <w:szCs w:val="20"/>
      <w:lang w:val="en-US" w:eastAsia="ar-SA"/>
    </w:rPr>
  </w:style>
  <w:style w:type="paragraph" w:styleId="CommentSubject">
    <w:name w:val="annotation subject"/>
    <w:basedOn w:val="CommentText"/>
    <w:next w:val="CommentText"/>
    <w:link w:val="CommentSubjectChar"/>
    <w:rsid w:val="00122BB3"/>
    <w:rPr>
      <w:b/>
      <w:bCs/>
    </w:rPr>
  </w:style>
  <w:style w:type="character" w:customStyle="1" w:styleId="CommentSubjectChar">
    <w:name w:val="Comment Subject Char"/>
    <w:basedOn w:val="CommentTextChar"/>
    <w:link w:val="CommentSubject"/>
    <w:rsid w:val="00122BB3"/>
    <w:rPr>
      <w:rFonts w:ascii="Arial" w:eastAsia="Times New Roman" w:hAnsi="Arial" w:cs="Times New Roman"/>
      <w:b/>
      <w:bCs/>
      <w:sz w:val="20"/>
      <w:szCs w:val="20"/>
      <w:lang w:val="en-US" w:eastAsia="ar-SA"/>
    </w:rPr>
  </w:style>
  <w:style w:type="paragraph" w:customStyle="1" w:styleId="alp0s1t20">
    <w:name w:val="a_l p_0 s_1 t_20"/>
    <w:basedOn w:val="Normal"/>
    <w:rsid w:val="00122BB3"/>
    <w:pPr>
      <w:spacing w:before="100" w:beforeAutospacing="1" w:after="100" w:afterAutospacing="1" w:line="240" w:lineRule="auto"/>
      <w:jc w:val="both"/>
    </w:pPr>
    <w:rPr>
      <w:rFonts w:ascii="Times New Roman" w:eastAsia="SimSun" w:hAnsi="Times New Roman" w:cs="Times New Roman"/>
      <w:szCs w:val="24"/>
      <w:lang w:eastAsia="zh-CN"/>
    </w:rPr>
  </w:style>
  <w:style w:type="paragraph" w:customStyle="1" w:styleId="alp0s1t12">
    <w:name w:val="a_l p_0 s_1 t_12"/>
    <w:basedOn w:val="Normal"/>
    <w:rsid w:val="00122BB3"/>
    <w:pPr>
      <w:spacing w:before="100" w:beforeAutospacing="1" w:after="100" w:afterAutospacing="1" w:line="240" w:lineRule="auto"/>
      <w:jc w:val="both"/>
    </w:pPr>
    <w:rPr>
      <w:rFonts w:ascii="Times New Roman" w:eastAsia="SimSun" w:hAnsi="Times New Roman" w:cs="Times New Roman"/>
      <w:szCs w:val="24"/>
      <w:lang w:eastAsia="zh-CN"/>
    </w:rPr>
  </w:style>
  <w:style w:type="table" w:customStyle="1" w:styleId="MediumGrid31">
    <w:name w:val="Medium Grid 31"/>
    <w:basedOn w:val="TableNormal"/>
    <w:uiPriority w:val="69"/>
    <w:rsid w:val="00122BB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rsid w:val="00122BB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rsid w:val="00122BB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rsid w:val="00122BB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rsid w:val="00122BB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rsid w:val="00122BB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rsid w:val="00122BB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customStyle="1" w:styleId="text1">
    <w:name w:val="text1"/>
    <w:basedOn w:val="Normal"/>
    <w:rsid w:val="00122BB3"/>
    <w:pPr>
      <w:spacing w:before="100" w:beforeAutospacing="1" w:after="100" w:afterAutospacing="1" w:line="240" w:lineRule="auto"/>
      <w:jc w:val="both"/>
    </w:pPr>
    <w:rPr>
      <w:rFonts w:ascii="Times New Roman" w:eastAsia="Times New Roman" w:hAnsi="Times New Roman" w:cs="Times New Roman"/>
      <w:szCs w:val="24"/>
      <w:lang w:val="en-US"/>
    </w:rPr>
  </w:style>
  <w:style w:type="character" w:customStyle="1" w:styleId="FontStyle147">
    <w:name w:val="Font Style147"/>
    <w:uiPriority w:val="99"/>
    <w:rsid w:val="00122BB3"/>
    <w:rPr>
      <w:rFonts w:ascii="Times New Roman" w:hAnsi="Times New Roman" w:cs="Times New Roman"/>
      <w:color w:val="000000"/>
      <w:sz w:val="22"/>
      <w:szCs w:val="22"/>
    </w:rPr>
  </w:style>
  <w:style w:type="paragraph" w:customStyle="1" w:styleId="Style52">
    <w:name w:val="Style52"/>
    <w:basedOn w:val="Normal"/>
    <w:uiPriority w:val="99"/>
    <w:rsid w:val="00122BB3"/>
    <w:pPr>
      <w:widowControl w:val="0"/>
      <w:autoSpaceDE w:val="0"/>
      <w:autoSpaceDN w:val="0"/>
      <w:adjustRightInd w:val="0"/>
      <w:spacing w:line="413" w:lineRule="exact"/>
      <w:jc w:val="both"/>
    </w:pPr>
    <w:rPr>
      <w:rFonts w:ascii="Arial Unicode MS" w:eastAsia="Arial Unicode MS" w:hAnsi="Calibri" w:cs="Arial Unicode MS"/>
      <w:szCs w:val="24"/>
      <w:lang w:val="en-US"/>
    </w:rPr>
  </w:style>
  <w:style w:type="paragraph" w:customStyle="1" w:styleId="Style33">
    <w:name w:val="Style33"/>
    <w:basedOn w:val="Normal"/>
    <w:uiPriority w:val="99"/>
    <w:rsid w:val="00122BB3"/>
    <w:pPr>
      <w:widowControl w:val="0"/>
      <w:autoSpaceDE w:val="0"/>
      <w:autoSpaceDN w:val="0"/>
      <w:adjustRightInd w:val="0"/>
      <w:spacing w:line="413" w:lineRule="exact"/>
      <w:jc w:val="both"/>
    </w:pPr>
    <w:rPr>
      <w:rFonts w:ascii="Arial Unicode MS" w:eastAsia="Arial Unicode MS" w:hAnsi="Calibri" w:cs="Arial Unicode MS"/>
      <w:szCs w:val="24"/>
      <w:lang w:val="en-US"/>
    </w:rPr>
  </w:style>
  <w:style w:type="character" w:customStyle="1" w:styleId="FontStyle137">
    <w:name w:val="Font Style137"/>
    <w:uiPriority w:val="99"/>
    <w:rsid w:val="00122BB3"/>
    <w:rPr>
      <w:rFonts w:ascii="Times New Roman" w:hAnsi="Times New Roman" w:cs="Times New Roman"/>
      <w:b/>
      <w:bCs/>
      <w:color w:val="000000"/>
      <w:sz w:val="22"/>
      <w:szCs w:val="22"/>
    </w:rPr>
  </w:style>
  <w:style w:type="character" w:customStyle="1" w:styleId="ln2articol">
    <w:name w:val="ln2articol"/>
    <w:rsid w:val="00122BB3"/>
  </w:style>
  <w:style w:type="character" w:customStyle="1" w:styleId="ln2talineat">
    <w:name w:val="ln2talineat"/>
    <w:rsid w:val="00122BB3"/>
  </w:style>
  <w:style w:type="character" w:customStyle="1" w:styleId="ln2tlitera">
    <w:name w:val="ln2tlitera"/>
    <w:rsid w:val="00122BB3"/>
  </w:style>
  <w:style w:type="character" w:customStyle="1" w:styleId="tal1">
    <w:name w:val="tal1"/>
    <w:rsid w:val="00122BB3"/>
  </w:style>
  <w:style w:type="character" w:customStyle="1" w:styleId="FontStyle113">
    <w:name w:val="Font Style113"/>
    <w:rsid w:val="00122BB3"/>
    <w:rPr>
      <w:rFonts w:ascii="Times New Roman" w:hAnsi="Times New Roman" w:cs="Times New Roman"/>
      <w:color w:val="000000"/>
      <w:sz w:val="22"/>
      <w:szCs w:val="22"/>
    </w:rPr>
  </w:style>
  <w:style w:type="paragraph" w:customStyle="1" w:styleId="Style91">
    <w:name w:val="Style91"/>
    <w:basedOn w:val="Normal"/>
    <w:rsid w:val="00122BB3"/>
    <w:pPr>
      <w:widowControl w:val="0"/>
      <w:suppressAutoHyphens/>
      <w:autoSpaceDE w:val="0"/>
      <w:spacing w:line="274" w:lineRule="exact"/>
      <w:ind w:firstLine="360"/>
      <w:jc w:val="both"/>
    </w:pPr>
    <w:rPr>
      <w:rFonts w:ascii="Times New Roman" w:eastAsia="Times New Roman" w:hAnsi="Times New Roman" w:cs="Times New Roman"/>
      <w:szCs w:val="24"/>
      <w:lang w:val="en-US" w:eastAsia="ar-SA"/>
    </w:rPr>
  </w:style>
  <w:style w:type="character" w:customStyle="1" w:styleId="FontStyle47">
    <w:name w:val="Font Style47"/>
    <w:rsid w:val="00122BB3"/>
    <w:rPr>
      <w:rFonts w:ascii="Times New Roman" w:hAnsi="Times New Roman"/>
      <w:sz w:val="20"/>
    </w:rPr>
  </w:style>
  <w:style w:type="paragraph" w:customStyle="1" w:styleId="Style21">
    <w:name w:val="Style21"/>
    <w:basedOn w:val="Normal"/>
    <w:uiPriority w:val="99"/>
    <w:rsid w:val="00122BB3"/>
    <w:pPr>
      <w:widowControl w:val="0"/>
      <w:autoSpaceDE w:val="0"/>
      <w:autoSpaceDN w:val="0"/>
      <w:adjustRightInd w:val="0"/>
      <w:spacing w:line="240" w:lineRule="auto"/>
      <w:jc w:val="both"/>
    </w:pPr>
    <w:rPr>
      <w:rFonts w:ascii="Arial Unicode MS" w:eastAsia="Arial Unicode MS" w:hAnsi="Calibri" w:cs="Arial Unicode MS"/>
      <w:szCs w:val="24"/>
      <w:lang w:val="en-US"/>
    </w:rPr>
  </w:style>
  <w:style w:type="paragraph" w:customStyle="1" w:styleId="Style69">
    <w:name w:val="Style69"/>
    <w:basedOn w:val="Normal"/>
    <w:uiPriority w:val="99"/>
    <w:rsid w:val="00122BB3"/>
    <w:pPr>
      <w:widowControl w:val="0"/>
      <w:autoSpaceDE w:val="0"/>
      <w:autoSpaceDN w:val="0"/>
      <w:adjustRightInd w:val="0"/>
      <w:spacing w:line="408" w:lineRule="exact"/>
      <w:ind w:hanging="355"/>
      <w:jc w:val="both"/>
    </w:pPr>
    <w:rPr>
      <w:rFonts w:ascii="Arial Unicode MS" w:eastAsia="Arial Unicode MS" w:hAnsi="Calibri" w:cs="Arial Unicode MS"/>
      <w:szCs w:val="24"/>
      <w:lang w:val="en-US"/>
    </w:rPr>
  </w:style>
  <w:style w:type="character" w:customStyle="1" w:styleId="FontStyle139">
    <w:name w:val="Font Style139"/>
    <w:uiPriority w:val="99"/>
    <w:rsid w:val="00122BB3"/>
    <w:rPr>
      <w:rFonts w:ascii="Segoe UI" w:hAnsi="Segoe UI" w:cs="Segoe UI"/>
      <w:i/>
      <w:iCs/>
      <w:color w:val="000000"/>
      <w:sz w:val="22"/>
      <w:szCs w:val="22"/>
    </w:rPr>
  </w:style>
  <w:style w:type="character" w:customStyle="1" w:styleId="do1">
    <w:name w:val="do1"/>
    <w:rsid w:val="00122BB3"/>
    <w:rPr>
      <w:b/>
      <w:bCs/>
      <w:sz w:val="26"/>
      <w:szCs w:val="26"/>
    </w:rPr>
  </w:style>
  <w:style w:type="character" w:customStyle="1" w:styleId="al1">
    <w:name w:val="al1"/>
    <w:rsid w:val="00122BB3"/>
    <w:rPr>
      <w:b/>
      <w:bCs/>
      <w:color w:val="008F00"/>
    </w:rPr>
  </w:style>
  <w:style w:type="character" w:customStyle="1" w:styleId="li1">
    <w:name w:val="li1"/>
    <w:rsid w:val="00122BB3"/>
    <w:rPr>
      <w:b/>
      <w:bCs/>
      <w:color w:val="8F0000"/>
    </w:rPr>
  </w:style>
  <w:style w:type="character" w:customStyle="1" w:styleId="tli1">
    <w:name w:val="tli1"/>
    <w:rsid w:val="00122BB3"/>
  </w:style>
  <w:style w:type="paragraph" w:customStyle="1" w:styleId="Style20">
    <w:name w:val="Style20"/>
    <w:basedOn w:val="Normal"/>
    <w:rsid w:val="00122BB3"/>
    <w:pPr>
      <w:widowControl w:val="0"/>
      <w:autoSpaceDE w:val="0"/>
      <w:autoSpaceDN w:val="0"/>
      <w:adjustRightInd w:val="0"/>
      <w:spacing w:line="187" w:lineRule="exact"/>
      <w:jc w:val="both"/>
    </w:pPr>
    <w:rPr>
      <w:rFonts w:ascii="Arial Unicode MS" w:eastAsia="Arial Unicode MS" w:hAnsi="Calibri" w:cs="Arial Unicode MS"/>
      <w:szCs w:val="24"/>
      <w:lang w:val="en-US"/>
    </w:rPr>
  </w:style>
  <w:style w:type="character" w:customStyle="1" w:styleId="FontStyle42">
    <w:name w:val="Font Style42"/>
    <w:rsid w:val="00122BB3"/>
    <w:rPr>
      <w:rFonts w:ascii="Garamond" w:hAnsi="Garamond" w:cs="Garamond"/>
      <w:color w:val="000000"/>
      <w:sz w:val="24"/>
      <w:szCs w:val="24"/>
    </w:rPr>
  </w:style>
  <w:style w:type="paragraph" w:customStyle="1" w:styleId="Style47">
    <w:name w:val="Style47"/>
    <w:basedOn w:val="Normal"/>
    <w:uiPriority w:val="99"/>
    <w:rsid w:val="00122BB3"/>
    <w:pPr>
      <w:widowControl w:val="0"/>
      <w:autoSpaceDE w:val="0"/>
      <w:autoSpaceDN w:val="0"/>
      <w:adjustRightInd w:val="0"/>
      <w:spacing w:line="744" w:lineRule="exact"/>
      <w:jc w:val="both"/>
    </w:pPr>
    <w:rPr>
      <w:rFonts w:ascii="Arial Unicode MS" w:eastAsia="Arial Unicode MS" w:hAnsi="Calibri" w:cs="Arial Unicode MS"/>
      <w:szCs w:val="24"/>
      <w:lang w:val="en-US"/>
    </w:rPr>
  </w:style>
  <w:style w:type="character" w:styleId="FollowedHyperlink">
    <w:name w:val="FollowedHyperlink"/>
    <w:basedOn w:val="DefaultParagraphFont"/>
    <w:uiPriority w:val="99"/>
    <w:semiHidden/>
    <w:unhideWhenUsed/>
    <w:rsid w:val="00180AD3"/>
    <w:rPr>
      <w:color w:val="800080"/>
      <w:u w:val="single"/>
    </w:rPr>
  </w:style>
  <w:style w:type="paragraph" w:customStyle="1" w:styleId="xl69">
    <w:name w:val="xl69"/>
    <w:basedOn w:val="Normal"/>
    <w:rsid w:val="00180AD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Cs w:val="24"/>
      <w:lang w:val="en-US"/>
    </w:rPr>
  </w:style>
  <w:style w:type="paragraph" w:customStyle="1" w:styleId="xl70">
    <w:name w:val="xl70"/>
    <w:basedOn w:val="Normal"/>
    <w:rsid w:val="00180AD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Cs w:val="24"/>
      <w:lang w:val="en-US"/>
    </w:rPr>
  </w:style>
  <w:style w:type="paragraph" w:customStyle="1" w:styleId="xl71">
    <w:name w:val="xl71"/>
    <w:basedOn w:val="Normal"/>
    <w:rsid w:val="00180A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Cs w:val="24"/>
      <w:lang w:val="en-US"/>
    </w:rPr>
  </w:style>
  <w:style w:type="paragraph" w:customStyle="1" w:styleId="xl72">
    <w:name w:val="xl72"/>
    <w:basedOn w:val="Normal"/>
    <w:rsid w:val="00180A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Cs w:val="24"/>
      <w:lang w:val="en-US"/>
    </w:rPr>
  </w:style>
  <w:style w:type="paragraph" w:customStyle="1" w:styleId="xl73">
    <w:name w:val="xl73"/>
    <w:basedOn w:val="Normal"/>
    <w:rsid w:val="00180A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Cs w:val="24"/>
      <w:lang w:val="en-US"/>
    </w:rPr>
  </w:style>
  <w:style w:type="paragraph" w:customStyle="1" w:styleId="xl74">
    <w:name w:val="xl74"/>
    <w:basedOn w:val="Normal"/>
    <w:rsid w:val="00180AD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Cs w:val="24"/>
      <w:lang w:val="en-US"/>
    </w:rPr>
  </w:style>
  <w:style w:type="paragraph" w:customStyle="1" w:styleId="xl75">
    <w:name w:val="xl75"/>
    <w:basedOn w:val="Normal"/>
    <w:rsid w:val="00180A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Cs w:val="24"/>
      <w:lang w:val="en-US"/>
    </w:rPr>
  </w:style>
  <w:style w:type="paragraph" w:customStyle="1" w:styleId="xl76">
    <w:name w:val="xl76"/>
    <w:basedOn w:val="Normal"/>
    <w:rsid w:val="00180AD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Cs w:val="24"/>
      <w:lang w:val="en-US"/>
    </w:rPr>
  </w:style>
  <w:style w:type="paragraph" w:customStyle="1" w:styleId="xl77">
    <w:name w:val="xl77"/>
    <w:basedOn w:val="Normal"/>
    <w:rsid w:val="00180AD3"/>
    <w:pPr>
      <w:spacing w:before="100" w:beforeAutospacing="1" w:after="100" w:afterAutospacing="1" w:line="240" w:lineRule="auto"/>
      <w:jc w:val="center"/>
      <w:textAlignment w:val="center"/>
    </w:pPr>
    <w:rPr>
      <w:rFonts w:ascii="Times New Roman" w:eastAsia="Times New Roman" w:hAnsi="Times New Roman" w:cs="Times New Roman"/>
      <w:szCs w:val="24"/>
      <w:lang w:val="en-US"/>
    </w:rPr>
  </w:style>
  <w:style w:type="paragraph" w:customStyle="1" w:styleId="xl78">
    <w:name w:val="xl78"/>
    <w:basedOn w:val="Normal"/>
    <w:rsid w:val="00180A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b/>
      <w:bCs/>
      <w:szCs w:val="24"/>
      <w:lang w:val="en-US"/>
    </w:rPr>
  </w:style>
  <w:style w:type="paragraph" w:customStyle="1" w:styleId="xl79">
    <w:name w:val="xl79"/>
    <w:basedOn w:val="Normal"/>
    <w:rsid w:val="00180AD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b/>
      <w:bCs/>
      <w:szCs w:val="24"/>
      <w:lang w:val="en-US"/>
    </w:rPr>
  </w:style>
  <w:style w:type="paragraph" w:customStyle="1" w:styleId="xl80">
    <w:name w:val="xl80"/>
    <w:basedOn w:val="Normal"/>
    <w:rsid w:val="00180AD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Cs w:val="24"/>
      <w:lang w:val="en-US"/>
    </w:rPr>
  </w:style>
  <w:style w:type="paragraph" w:customStyle="1" w:styleId="xl81">
    <w:name w:val="xl81"/>
    <w:basedOn w:val="Normal"/>
    <w:rsid w:val="00180A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Cs w:val="24"/>
      <w:lang w:val="en-US"/>
    </w:rPr>
  </w:style>
  <w:style w:type="paragraph" w:customStyle="1" w:styleId="xl82">
    <w:name w:val="xl82"/>
    <w:basedOn w:val="Normal"/>
    <w:rsid w:val="00180AD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Arial"/>
      <w:szCs w:val="24"/>
      <w:lang w:val="en-US"/>
    </w:rPr>
  </w:style>
  <w:style w:type="paragraph" w:customStyle="1" w:styleId="xl83">
    <w:name w:val="xl83"/>
    <w:basedOn w:val="Normal"/>
    <w:rsid w:val="00180AD3"/>
    <w:pPr>
      <w:shd w:val="clear" w:color="000000" w:fill="FDE9D9"/>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84">
    <w:name w:val="xl84"/>
    <w:basedOn w:val="Normal"/>
    <w:rsid w:val="00180AD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85">
    <w:name w:val="xl85"/>
    <w:basedOn w:val="Normal"/>
    <w:rsid w:val="00180AD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Cs w:val="24"/>
      <w:lang w:val="en-US"/>
    </w:rPr>
  </w:style>
  <w:style w:type="paragraph" w:customStyle="1" w:styleId="xl86">
    <w:name w:val="xl86"/>
    <w:basedOn w:val="Normal"/>
    <w:rsid w:val="00180AD3"/>
    <w:pPr>
      <w:shd w:val="clear" w:color="000000" w:fill="CCC0DA"/>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87">
    <w:name w:val="xl87"/>
    <w:basedOn w:val="Normal"/>
    <w:rsid w:val="00180AD3"/>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pPr>
    <w:rPr>
      <w:rFonts w:ascii="Times New Roman" w:eastAsia="Times New Roman" w:hAnsi="Times New Roman" w:cs="Times New Roman"/>
      <w:szCs w:val="24"/>
      <w:lang w:val="en-US"/>
    </w:rPr>
  </w:style>
  <w:style w:type="paragraph" w:customStyle="1" w:styleId="xl88">
    <w:name w:val="xl88"/>
    <w:basedOn w:val="Normal"/>
    <w:rsid w:val="00180AD3"/>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szCs w:val="24"/>
      <w:lang w:val="en-US"/>
    </w:rPr>
  </w:style>
  <w:style w:type="paragraph" w:customStyle="1" w:styleId="xl89">
    <w:name w:val="xl89"/>
    <w:basedOn w:val="Normal"/>
    <w:rsid w:val="00180AD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Cs w:val="24"/>
      <w:lang w:val="en-US"/>
    </w:rPr>
  </w:style>
  <w:style w:type="paragraph" w:customStyle="1" w:styleId="xl90">
    <w:name w:val="xl90"/>
    <w:basedOn w:val="Normal"/>
    <w:rsid w:val="00180AD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Cs w:val="24"/>
      <w:lang w:val="en-US"/>
    </w:rPr>
  </w:style>
  <w:style w:type="paragraph" w:customStyle="1" w:styleId="xl91">
    <w:name w:val="xl91"/>
    <w:basedOn w:val="Normal"/>
    <w:rsid w:val="00180AD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Cs w:val="24"/>
      <w:lang w:val="en-US"/>
    </w:rPr>
  </w:style>
  <w:style w:type="paragraph" w:customStyle="1" w:styleId="xl92">
    <w:name w:val="xl92"/>
    <w:basedOn w:val="Normal"/>
    <w:rsid w:val="00180AD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cs="Arial"/>
      <w:b/>
      <w:bCs/>
      <w:szCs w:val="24"/>
      <w:lang w:val="en-US"/>
    </w:rPr>
  </w:style>
  <w:style w:type="paragraph" w:customStyle="1" w:styleId="xl93">
    <w:name w:val="xl93"/>
    <w:basedOn w:val="Normal"/>
    <w:rsid w:val="00180AD3"/>
    <w:pPr>
      <w:pBdr>
        <w:top w:val="single" w:sz="8" w:space="0" w:color="auto"/>
        <w:bottom w:val="single" w:sz="8" w:space="0" w:color="auto"/>
      </w:pBdr>
      <w:spacing w:before="100" w:beforeAutospacing="1" w:after="100" w:afterAutospacing="1" w:line="240" w:lineRule="auto"/>
      <w:jc w:val="center"/>
      <w:textAlignment w:val="center"/>
    </w:pPr>
    <w:rPr>
      <w:rFonts w:eastAsia="Times New Roman" w:cs="Arial"/>
      <w:b/>
      <w:bCs/>
      <w:szCs w:val="24"/>
      <w:lang w:val="en-US"/>
    </w:rPr>
  </w:style>
  <w:style w:type="paragraph" w:customStyle="1" w:styleId="xl94">
    <w:name w:val="xl94"/>
    <w:basedOn w:val="Normal"/>
    <w:rsid w:val="00180AD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Cs w:val="24"/>
      <w:lang w:val="en-US"/>
    </w:rPr>
  </w:style>
  <w:style w:type="paragraph" w:customStyle="1" w:styleId="TableParagraph">
    <w:name w:val="Table Paragraph"/>
    <w:basedOn w:val="Normal"/>
    <w:uiPriority w:val="1"/>
    <w:qFormat/>
    <w:rsid w:val="00A14E96"/>
    <w:pPr>
      <w:widowControl w:val="0"/>
      <w:autoSpaceDE w:val="0"/>
      <w:autoSpaceDN w:val="0"/>
      <w:spacing w:line="240" w:lineRule="auto"/>
    </w:pPr>
    <w:rPr>
      <w:rFonts w:ascii="Arial Narrow" w:eastAsia="Arial Narrow" w:hAnsi="Arial Narrow" w:cs="Arial Narrow"/>
      <w:sz w:val="22"/>
      <w:lang w:eastAsia="ro-RO" w:bidi="ro-RO"/>
    </w:rPr>
  </w:style>
  <w:style w:type="character" w:customStyle="1" w:styleId="ListParagraphChar">
    <w:name w:val="List Paragraph Char"/>
    <w:aliases w:val="Forth level Char,body 2 Char,List_Paragraph Char,Multilevel para_II Char,List Paragraph2 Char,Normal bullet 2 Char,Akapit z listą BS Char,Outlines a.b.c. Char,Akapit z lista BS Char,Appendix_llevel1 Char,Paragraph Char,ANNEX Char"/>
    <w:link w:val="ListParagraph"/>
    <w:uiPriority w:val="34"/>
    <w:qFormat/>
    <w:locked/>
    <w:rsid w:val="008237A7"/>
    <w:rPr>
      <w:rFonts w:ascii="Arial" w:eastAsia="Times New Roman" w:hAnsi="Arial" w:cs="Times New Roman"/>
      <w:sz w:val="24"/>
      <w:szCs w:val="24"/>
      <w:lang w:val="en-US" w:eastAsia="ar-SA"/>
    </w:rPr>
  </w:style>
  <w:style w:type="paragraph" w:customStyle="1" w:styleId="Standard">
    <w:name w:val="Standard"/>
    <w:rsid w:val="006118FA"/>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72332">
      <w:bodyDiv w:val="1"/>
      <w:marLeft w:val="0"/>
      <w:marRight w:val="0"/>
      <w:marTop w:val="0"/>
      <w:marBottom w:val="0"/>
      <w:divBdr>
        <w:top w:val="none" w:sz="0" w:space="0" w:color="auto"/>
        <w:left w:val="none" w:sz="0" w:space="0" w:color="auto"/>
        <w:bottom w:val="none" w:sz="0" w:space="0" w:color="auto"/>
        <w:right w:val="none" w:sz="0" w:space="0" w:color="auto"/>
      </w:divBdr>
    </w:div>
    <w:div w:id="112944358">
      <w:bodyDiv w:val="1"/>
      <w:marLeft w:val="0"/>
      <w:marRight w:val="0"/>
      <w:marTop w:val="0"/>
      <w:marBottom w:val="0"/>
      <w:divBdr>
        <w:top w:val="none" w:sz="0" w:space="0" w:color="auto"/>
        <w:left w:val="none" w:sz="0" w:space="0" w:color="auto"/>
        <w:bottom w:val="none" w:sz="0" w:space="0" w:color="auto"/>
        <w:right w:val="none" w:sz="0" w:space="0" w:color="auto"/>
      </w:divBdr>
    </w:div>
    <w:div w:id="124274324">
      <w:bodyDiv w:val="1"/>
      <w:marLeft w:val="0"/>
      <w:marRight w:val="0"/>
      <w:marTop w:val="0"/>
      <w:marBottom w:val="0"/>
      <w:divBdr>
        <w:top w:val="none" w:sz="0" w:space="0" w:color="auto"/>
        <w:left w:val="none" w:sz="0" w:space="0" w:color="auto"/>
        <w:bottom w:val="none" w:sz="0" w:space="0" w:color="auto"/>
        <w:right w:val="none" w:sz="0" w:space="0" w:color="auto"/>
      </w:divBdr>
    </w:div>
    <w:div w:id="165755107">
      <w:bodyDiv w:val="1"/>
      <w:marLeft w:val="0"/>
      <w:marRight w:val="0"/>
      <w:marTop w:val="0"/>
      <w:marBottom w:val="0"/>
      <w:divBdr>
        <w:top w:val="none" w:sz="0" w:space="0" w:color="auto"/>
        <w:left w:val="none" w:sz="0" w:space="0" w:color="auto"/>
        <w:bottom w:val="none" w:sz="0" w:space="0" w:color="auto"/>
        <w:right w:val="none" w:sz="0" w:space="0" w:color="auto"/>
      </w:divBdr>
    </w:div>
    <w:div w:id="168450489">
      <w:bodyDiv w:val="1"/>
      <w:marLeft w:val="0"/>
      <w:marRight w:val="0"/>
      <w:marTop w:val="0"/>
      <w:marBottom w:val="0"/>
      <w:divBdr>
        <w:top w:val="none" w:sz="0" w:space="0" w:color="auto"/>
        <w:left w:val="none" w:sz="0" w:space="0" w:color="auto"/>
        <w:bottom w:val="none" w:sz="0" w:space="0" w:color="auto"/>
        <w:right w:val="none" w:sz="0" w:space="0" w:color="auto"/>
      </w:divBdr>
      <w:divsChild>
        <w:div w:id="1701009999">
          <w:marLeft w:val="0"/>
          <w:marRight w:val="0"/>
          <w:marTop w:val="0"/>
          <w:marBottom w:val="0"/>
          <w:divBdr>
            <w:top w:val="none" w:sz="0" w:space="0" w:color="auto"/>
            <w:left w:val="none" w:sz="0" w:space="0" w:color="auto"/>
            <w:bottom w:val="none" w:sz="0" w:space="0" w:color="auto"/>
            <w:right w:val="none" w:sz="0" w:space="0" w:color="auto"/>
          </w:divBdr>
        </w:div>
        <w:div w:id="740100407">
          <w:marLeft w:val="0"/>
          <w:marRight w:val="0"/>
          <w:marTop w:val="0"/>
          <w:marBottom w:val="0"/>
          <w:divBdr>
            <w:top w:val="none" w:sz="0" w:space="0" w:color="auto"/>
            <w:left w:val="none" w:sz="0" w:space="0" w:color="auto"/>
            <w:bottom w:val="none" w:sz="0" w:space="0" w:color="auto"/>
            <w:right w:val="none" w:sz="0" w:space="0" w:color="auto"/>
          </w:divBdr>
        </w:div>
      </w:divsChild>
    </w:div>
    <w:div w:id="175313113">
      <w:bodyDiv w:val="1"/>
      <w:marLeft w:val="0"/>
      <w:marRight w:val="0"/>
      <w:marTop w:val="0"/>
      <w:marBottom w:val="0"/>
      <w:divBdr>
        <w:top w:val="none" w:sz="0" w:space="0" w:color="auto"/>
        <w:left w:val="none" w:sz="0" w:space="0" w:color="auto"/>
        <w:bottom w:val="none" w:sz="0" w:space="0" w:color="auto"/>
        <w:right w:val="none" w:sz="0" w:space="0" w:color="auto"/>
      </w:divBdr>
    </w:div>
    <w:div w:id="185603647">
      <w:bodyDiv w:val="1"/>
      <w:marLeft w:val="0"/>
      <w:marRight w:val="0"/>
      <w:marTop w:val="0"/>
      <w:marBottom w:val="0"/>
      <w:divBdr>
        <w:top w:val="none" w:sz="0" w:space="0" w:color="auto"/>
        <w:left w:val="none" w:sz="0" w:space="0" w:color="auto"/>
        <w:bottom w:val="none" w:sz="0" w:space="0" w:color="auto"/>
        <w:right w:val="none" w:sz="0" w:space="0" w:color="auto"/>
      </w:divBdr>
    </w:div>
    <w:div w:id="191961127">
      <w:bodyDiv w:val="1"/>
      <w:marLeft w:val="0"/>
      <w:marRight w:val="0"/>
      <w:marTop w:val="0"/>
      <w:marBottom w:val="0"/>
      <w:divBdr>
        <w:top w:val="none" w:sz="0" w:space="0" w:color="auto"/>
        <w:left w:val="none" w:sz="0" w:space="0" w:color="auto"/>
        <w:bottom w:val="none" w:sz="0" w:space="0" w:color="auto"/>
        <w:right w:val="none" w:sz="0" w:space="0" w:color="auto"/>
      </w:divBdr>
    </w:div>
    <w:div w:id="206913509">
      <w:bodyDiv w:val="1"/>
      <w:marLeft w:val="0"/>
      <w:marRight w:val="0"/>
      <w:marTop w:val="0"/>
      <w:marBottom w:val="0"/>
      <w:divBdr>
        <w:top w:val="none" w:sz="0" w:space="0" w:color="auto"/>
        <w:left w:val="none" w:sz="0" w:space="0" w:color="auto"/>
        <w:bottom w:val="none" w:sz="0" w:space="0" w:color="auto"/>
        <w:right w:val="none" w:sz="0" w:space="0" w:color="auto"/>
      </w:divBdr>
    </w:div>
    <w:div w:id="243422526">
      <w:bodyDiv w:val="1"/>
      <w:marLeft w:val="0"/>
      <w:marRight w:val="0"/>
      <w:marTop w:val="0"/>
      <w:marBottom w:val="0"/>
      <w:divBdr>
        <w:top w:val="none" w:sz="0" w:space="0" w:color="auto"/>
        <w:left w:val="none" w:sz="0" w:space="0" w:color="auto"/>
        <w:bottom w:val="none" w:sz="0" w:space="0" w:color="auto"/>
        <w:right w:val="none" w:sz="0" w:space="0" w:color="auto"/>
      </w:divBdr>
    </w:div>
    <w:div w:id="254481454">
      <w:bodyDiv w:val="1"/>
      <w:marLeft w:val="0"/>
      <w:marRight w:val="0"/>
      <w:marTop w:val="0"/>
      <w:marBottom w:val="0"/>
      <w:divBdr>
        <w:top w:val="none" w:sz="0" w:space="0" w:color="auto"/>
        <w:left w:val="none" w:sz="0" w:space="0" w:color="auto"/>
        <w:bottom w:val="none" w:sz="0" w:space="0" w:color="auto"/>
        <w:right w:val="none" w:sz="0" w:space="0" w:color="auto"/>
      </w:divBdr>
    </w:div>
    <w:div w:id="282540407">
      <w:bodyDiv w:val="1"/>
      <w:marLeft w:val="0"/>
      <w:marRight w:val="0"/>
      <w:marTop w:val="0"/>
      <w:marBottom w:val="0"/>
      <w:divBdr>
        <w:top w:val="none" w:sz="0" w:space="0" w:color="auto"/>
        <w:left w:val="none" w:sz="0" w:space="0" w:color="auto"/>
        <w:bottom w:val="none" w:sz="0" w:space="0" w:color="auto"/>
        <w:right w:val="none" w:sz="0" w:space="0" w:color="auto"/>
      </w:divBdr>
    </w:div>
    <w:div w:id="293826734">
      <w:bodyDiv w:val="1"/>
      <w:marLeft w:val="0"/>
      <w:marRight w:val="0"/>
      <w:marTop w:val="0"/>
      <w:marBottom w:val="0"/>
      <w:divBdr>
        <w:top w:val="none" w:sz="0" w:space="0" w:color="auto"/>
        <w:left w:val="none" w:sz="0" w:space="0" w:color="auto"/>
        <w:bottom w:val="none" w:sz="0" w:space="0" w:color="auto"/>
        <w:right w:val="none" w:sz="0" w:space="0" w:color="auto"/>
      </w:divBdr>
    </w:div>
    <w:div w:id="321978449">
      <w:bodyDiv w:val="1"/>
      <w:marLeft w:val="0"/>
      <w:marRight w:val="0"/>
      <w:marTop w:val="0"/>
      <w:marBottom w:val="0"/>
      <w:divBdr>
        <w:top w:val="none" w:sz="0" w:space="0" w:color="auto"/>
        <w:left w:val="none" w:sz="0" w:space="0" w:color="auto"/>
        <w:bottom w:val="none" w:sz="0" w:space="0" w:color="auto"/>
        <w:right w:val="none" w:sz="0" w:space="0" w:color="auto"/>
      </w:divBdr>
    </w:div>
    <w:div w:id="357898407">
      <w:bodyDiv w:val="1"/>
      <w:marLeft w:val="0"/>
      <w:marRight w:val="0"/>
      <w:marTop w:val="0"/>
      <w:marBottom w:val="0"/>
      <w:divBdr>
        <w:top w:val="none" w:sz="0" w:space="0" w:color="auto"/>
        <w:left w:val="none" w:sz="0" w:space="0" w:color="auto"/>
        <w:bottom w:val="none" w:sz="0" w:space="0" w:color="auto"/>
        <w:right w:val="none" w:sz="0" w:space="0" w:color="auto"/>
      </w:divBdr>
    </w:div>
    <w:div w:id="380714896">
      <w:bodyDiv w:val="1"/>
      <w:marLeft w:val="0"/>
      <w:marRight w:val="0"/>
      <w:marTop w:val="0"/>
      <w:marBottom w:val="0"/>
      <w:divBdr>
        <w:top w:val="none" w:sz="0" w:space="0" w:color="auto"/>
        <w:left w:val="none" w:sz="0" w:space="0" w:color="auto"/>
        <w:bottom w:val="none" w:sz="0" w:space="0" w:color="auto"/>
        <w:right w:val="none" w:sz="0" w:space="0" w:color="auto"/>
      </w:divBdr>
    </w:div>
    <w:div w:id="384304797">
      <w:bodyDiv w:val="1"/>
      <w:marLeft w:val="0"/>
      <w:marRight w:val="0"/>
      <w:marTop w:val="0"/>
      <w:marBottom w:val="0"/>
      <w:divBdr>
        <w:top w:val="none" w:sz="0" w:space="0" w:color="auto"/>
        <w:left w:val="none" w:sz="0" w:space="0" w:color="auto"/>
        <w:bottom w:val="none" w:sz="0" w:space="0" w:color="auto"/>
        <w:right w:val="none" w:sz="0" w:space="0" w:color="auto"/>
      </w:divBdr>
    </w:div>
    <w:div w:id="400367813">
      <w:bodyDiv w:val="1"/>
      <w:marLeft w:val="0"/>
      <w:marRight w:val="0"/>
      <w:marTop w:val="0"/>
      <w:marBottom w:val="0"/>
      <w:divBdr>
        <w:top w:val="none" w:sz="0" w:space="0" w:color="auto"/>
        <w:left w:val="none" w:sz="0" w:space="0" w:color="auto"/>
        <w:bottom w:val="none" w:sz="0" w:space="0" w:color="auto"/>
        <w:right w:val="none" w:sz="0" w:space="0" w:color="auto"/>
      </w:divBdr>
    </w:div>
    <w:div w:id="419646811">
      <w:bodyDiv w:val="1"/>
      <w:marLeft w:val="0"/>
      <w:marRight w:val="0"/>
      <w:marTop w:val="0"/>
      <w:marBottom w:val="0"/>
      <w:divBdr>
        <w:top w:val="none" w:sz="0" w:space="0" w:color="auto"/>
        <w:left w:val="none" w:sz="0" w:space="0" w:color="auto"/>
        <w:bottom w:val="none" w:sz="0" w:space="0" w:color="auto"/>
        <w:right w:val="none" w:sz="0" w:space="0" w:color="auto"/>
      </w:divBdr>
    </w:div>
    <w:div w:id="422918081">
      <w:bodyDiv w:val="1"/>
      <w:marLeft w:val="0"/>
      <w:marRight w:val="0"/>
      <w:marTop w:val="0"/>
      <w:marBottom w:val="0"/>
      <w:divBdr>
        <w:top w:val="none" w:sz="0" w:space="0" w:color="auto"/>
        <w:left w:val="none" w:sz="0" w:space="0" w:color="auto"/>
        <w:bottom w:val="none" w:sz="0" w:space="0" w:color="auto"/>
        <w:right w:val="none" w:sz="0" w:space="0" w:color="auto"/>
      </w:divBdr>
    </w:div>
    <w:div w:id="432242136">
      <w:bodyDiv w:val="1"/>
      <w:marLeft w:val="0"/>
      <w:marRight w:val="0"/>
      <w:marTop w:val="0"/>
      <w:marBottom w:val="0"/>
      <w:divBdr>
        <w:top w:val="none" w:sz="0" w:space="0" w:color="auto"/>
        <w:left w:val="none" w:sz="0" w:space="0" w:color="auto"/>
        <w:bottom w:val="none" w:sz="0" w:space="0" w:color="auto"/>
        <w:right w:val="none" w:sz="0" w:space="0" w:color="auto"/>
      </w:divBdr>
    </w:div>
    <w:div w:id="437137082">
      <w:bodyDiv w:val="1"/>
      <w:marLeft w:val="0"/>
      <w:marRight w:val="0"/>
      <w:marTop w:val="0"/>
      <w:marBottom w:val="0"/>
      <w:divBdr>
        <w:top w:val="none" w:sz="0" w:space="0" w:color="auto"/>
        <w:left w:val="none" w:sz="0" w:space="0" w:color="auto"/>
        <w:bottom w:val="none" w:sz="0" w:space="0" w:color="auto"/>
        <w:right w:val="none" w:sz="0" w:space="0" w:color="auto"/>
      </w:divBdr>
    </w:div>
    <w:div w:id="458494237">
      <w:bodyDiv w:val="1"/>
      <w:marLeft w:val="0"/>
      <w:marRight w:val="0"/>
      <w:marTop w:val="0"/>
      <w:marBottom w:val="0"/>
      <w:divBdr>
        <w:top w:val="none" w:sz="0" w:space="0" w:color="auto"/>
        <w:left w:val="none" w:sz="0" w:space="0" w:color="auto"/>
        <w:bottom w:val="none" w:sz="0" w:space="0" w:color="auto"/>
        <w:right w:val="none" w:sz="0" w:space="0" w:color="auto"/>
      </w:divBdr>
    </w:div>
    <w:div w:id="498235474">
      <w:bodyDiv w:val="1"/>
      <w:marLeft w:val="0"/>
      <w:marRight w:val="0"/>
      <w:marTop w:val="0"/>
      <w:marBottom w:val="0"/>
      <w:divBdr>
        <w:top w:val="none" w:sz="0" w:space="0" w:color="auto"/>
        <w:left w:val="none" w:sz="0" w:space="0" w:color="auto"/>
        <w:bottom w:val="none" w:sz="0" w:space="0" w:color="auto"/>
        <w:right w:val="none" w:sz="0" w:space="0" w:color="auto"/>
      </w:divBdr>
    </w:div>
    <w:div w:id="523249464">
      <w:bodyDiv w:val="1"/>
      <w:marLeft w:val="0"/>
      <w:marRight w:val="0"/>
      <w:marTop w:val="0"/>
      <w:marBottom w:val="0"/>
      <w:divBdr>
        <w:top w:val="none" w:sz="0" w:space="0" w:color="auto"/>
        <w:left w:val="none" w:sz="0" w:space="0" w:color="auto"/>
        <w:bottom w:val="none" w:sz="0" w:space="0" w:color="auto"/>
        <w:right w:val="none" w:sz="0" w:space="0" w:color="auto"/>
      </w:divBdr>
    </w:div>
    <w:div w:id="532229275">
      <w:bodyDiv w:val="1"/>
      <w:marLeft w:val="0"/>
      <w:marRight w:val="0"/>
      <w:marTop w:val="0"/>
      <w:marBottom w:val="0"/>
      <w:divBdr>
        <w:top w:val="none" w:sz="0" w:space="0" w:color="auto"/>
        <w:left w:val="none" w:sz="0" w:space="0" w:color="auto"/>
        <w:bottom w:val="none" w:sz="0" w:space="0" w:color="auto"/>
        <w:right w:val="none" w:sz="0" w:space="0" w:color="auto"/>
      </w:divBdr>
    </w:div>
    <w:div w:id="665786290">
      <w:bodyDiv w:val="1"/>
      <w:marLeft w:val="0"/>
      <w:marRight w:val="0"/>
      <w:marTop w:val="0"/>
      <w:marBottom w:val="0"/>
      <w:divBdr>
        <w:top w:val="none" w:sz="0" w:space="0" w:color="auto"/>
        <w:left w:val="none" w:sz="0" w:space="0" w:color="auto"/>
        <w:bottom w:val="none" w:sz="0" w:space="0" w:color="auto"/>
        <w:right w:val="none" w:sz="0" w:space="0" w:color="auto"/>
      </w:divBdr>
    </w:div>
    <w:div w:id="670521714">
      <w:bodyDiv w:val="1"/>
      <w:marLeft w:val="0"/>
      <w:marRight w:val="0"/>
      <w:marTop w:val="0"/>
      <w:marBottom w:val="0"/>
      <w:divBdr>
        <w:top w:val="none" w:sz="0" w:space="0" w:color="auto"/>
        <w:left w:val="none" w:sz="0" w:space="0" w:color="auto"/>
        <w:bottom w:val="none" w:sz="0" w:space="0" w:color="auto"/>
        <w:right w:val="none" w:sz="0" w:space="0" w:color="auto"/>
      </w:divBdr>
    </w:div>
    <w:div w:id="671838524">
      <w:bodyDiv w:val="1"/>
      <w:marLeft w:val="0"/>
      <w:marRight w:val="0"/>
      <w:marTop w:val="0"/>
      <w:marBottom w:val="0"/>
      <w:divBdr>
        <w:top w:val="none" w:sz="0" w:space="0" w:color="auto"/>
        <w:left w:val="none" w:sz="0" w:space="0" w:color="auto"/>
        <w:bottom w:val="none" w:sz="0" w:space="0" w:color="auto"/>
        <w:right w:val="none" w:sz="0" w:space="0" w:color="auto"/>
      </w:divBdr>
    </w:div>
    <w:div w:id="686062218">
      <w:bodyDiv w:val="1"/>
      <w:marLeft w:val="0"/>
      <w:marRight w:val="0"/>
      <w:marTop w:val="0"/>
      <w:marBottom w:val="0"/>
      <w:divBdr>
        <w:top w:val="none" w:sz="0" w:space="0" w:color="auto"/>
        <w:left w:val="none" w:sz="0" w:space="0" w:color="auto"/>
        <w:bottom w:val="none" w:sz="0" w:space="0" w:color="auto"/>
        <w:right w:val="none" w:sz="0" w:space="0" w:color="auto"/>
      </w:divBdr>
    </w:div>
    <w:div w:id="690882563">
      <w:bodyDiv w:val="1"/>
      <w:marLeft w:val="0"/>
      <w:marRight w:val="0"/>
      <w:marTop w:val="0"/>
      <w:marBottom w:val="0"/>
      <w:divBdr>
        <w:top w:val="none" w:sz="0" w:space="0" w:color="auto"/>
        <w:left w:val="none" w:sz="0" w:space="0" w:color="auto"/>
        <w:bottom w:val="none" w:sz="0" w:space="0" w:color="auto"/>
        <w:right w:val="none" w:sz="0" w:space="0" w:color="auto"/>
      </w:divBdr>
    </w:div>
    <w:div w:id="716466032">
      <w:bodyDiv w:val="1"/>
      <w:marLeft w:val="0"/>
      <w:marRight w:val="0"/>
      <w:marTop w:val="0"/>
      <w:marBottom w:val="0"/>
      <w:divBdr>
        <w:top w:val="none" w:sz="0" w:space="0" w:color="auto"/>
        <w:left w:val="none" w:sz="0" w:space="0" w:color="auto"/>
        <w:bottom w:val="none" w:sz="0" w:space="0" w:color="auto"/>
        <w:right w:val="none" w:sz="0" w:space="0" w:color="auto"/>
      </w:divBdr>
    </w:div>
    <w:div w:id="735711736">
      <w:bodyDiv w:val="1"/>
      <w:marLeft w:val="0"/>
      <w:marRight w:val="0"/>
      <w:marTop w:val="0"/>
      <w:marBottom w:val="0"/>
      <w:divBdr>
        <w:top w:val="none" w:sz="0" w:space="0" w:color="auto"/>
        <w:left w:val="none" w:sz="0" w:space="0" w:color="auto"/>
        <w:bottom w:val="none" w:sz="0" w:space="0" w:color="auto"/>
        <w:right w:val="none" w:sz="0" w:space="0" w:color="auto"/>
      </w:divBdr>
    </w:div>
    <w:div w:id="746153656">
      <w:bodyDiv w:val="1"/>
      <w:marLeft w:val="0"/>
      <w:marRight w:val="0"/>
      <w:marTop w:val="0"/>
      <w:marBottom w:val="0"/>
      <w:divBdr>
        <w:top w:val="none" w:sz="0" w:space="0" w:color="auto"/>
        <w:left w:val="none" w:sz="0" w:space="0" w:color="auto"/>
        <w:bottom w:val="none" w:sz="0" w:space="0" w:color="auto"/>
        <w:right w:val="none" w:sz="0" w:space="0" w:color="auto"/>
      </w:divBdr>
    </w:div>
    <w:div w:id="794298028">
      <w:bodyDiv w:val="1"/>
      <w:marLeft w:val="0"/>
      <w:marRight w:val="0"/>
      <w:marTop w:val="0"/>
      <w:marBottom w:val="0"/>
      <w:divBdr>
        <w:top w:val="none" w:sz="0" w:space="0" w:color="auto"/>
        <w:left w:val="none" w:sz="0" w:space="0" w:color="auto"/>
        <w:bottom w:val="none" w:sz="0" w:space="0" w:color="auto"/>
        <w:right w:val="none" w:sz="0" w:space="0" w:color="auto"/>
      </w:divBdr>
    </w:div>
    <w:div w:id="808017214">
      <w:bodyDiv w:val="1"/>
      <w:marLeft w:val="0"/>
      <w:marRight w:val="0"/>
      <w:marTop w:val="0"/>
      <w:marBottom w:val="0"/>
      <w:divBdr>
        <w:top w:val="none" w:sz="0" w:space="0" w:color="auto"/>
        <w:left w:val="none" w:sz="0" w:space="0" w:color="auto"/>
        <w:bottom w:val="none" w:sz="0" w:space="0" w:color="auto"/>
        <w:right w:val="none" w:sz="0" w:space="0" w:color="auto"/>
      </w:divBdr>
    </w:div>
    <w:div w:id="820847770">
      <w:bodyDiv w:val="1"/>
      <w:marLeft w:val="0"/>
      <w:marRight w:val="0"/>
      <w:marTop w:val="0"/>
      <w:marBottom w:val="0"/>
      <w:divBdr>
        <w:top w:val="none" w:sz="0" w:space="0" w:color="auto"/>
        <w:left w:val="none" w:sz="0" w:space="0" w:color="auto"/>
        <w:bottom w:val="none" w:sz="0" w:space="0" w:color="auto"/>
        <w:right w:val="none" w:sz="0" w:space="0" w:color="auto"/>
      </w:divBdr>
    </w:div>
    <w:div w:id="857087014">
      <w:bodyDiv w:val="1"/>
      <w:marLeft w:val="0"/>
      <w:marRight w:val="0"/>
      <w:marTop w:val="0"/>
      <w:marBottom w:val="0"/>
      <w:divBdr>
        <w:top w:val="none" w:sz="0" w:space="0" w:color="auto"/>
        <w:left w:val="none" w:sz="0" w:space="0" w:color="auto"/>
        <w:bottom w:val="none" w:sz="0" w:space="0" w:color="auto"/>
        <w:right w:val="none" w:sz="0" w:space="0" w:color="auto"/>
      </w:divBdr>
    </w:div>
    <w:div w:id="867185297">
      <w:bodyDiv w:val="1"/>
      <w:marLeft w:val="0"/>
      <w:marRight w:val="0"/>
      <w:marTop w:val="0"/>
      <w:marBottom w:val="0"/>
      <w:divBdr>
        <w:top w:val="none" w:sz="0" w:space="0" w:color="auto"/>
        <w:left w:val="none" w:sz="0" w:space="0" w:color="auto"/>
        <w:bottom w:val="none" w:sz="0" w:space="0" w:color="auto"/>
        <w:right w:val="none" w:sz="0" w:space="0" w:color="auto"/>
      </w:divBdr>
    </w:div>
    <w:div w:id="886259792">
      <w:bodyDiv w:val="1"/>
      <w:marLeft w:val="0"/>
      <w:marRight w:val="0"/>
      <w:marTop w:val="0"/>
      <w:marBottom w:val="0"/>
      <w:divBdr>
        <w:top w:val="none" w:sz="0" w:space="0" w:color="auto"/>
        <w:left w:val="none" w:sz="0" w:space="0" w:color="auto"/>
        <w:bottom w:val="none" w:sz="0" w:space="0" w:color="auto"/>
        <w:right w:val="none" w:sz="0" w:space="0" w:color="auto"/>
      </w:divBdr>
    </w:div>
    <w:div w:id="902375964">
      <w:bodyDiv w:val="1"/>
      <w:marLeft w:val="0"/>
      <w:marRight w:val="0"/>
      <w:marTop w:val="0"/>
      <w:marBottom w:val="0"/>
      <w:divBdr>
        <w:top w:val="none" w:sz="0" w:space="0" w:color="auto"/>
        <w:left w:val="none" w:sz="0" w:space="0" w:color="auto"/>
        <w:bottom w:val="none" w:sz="0" w:space="0" w:color="auto"/>
        <w:right w:val="none" w:sz="0" w:space="0" w:color="auto"/>
      </w:divBdr>
    </w:div>
    <w:div w:id="902839742">
      <w:bodyDiv w:val="1"/>
      <w:marLeft w:val="0"/>
      <w:marRight w:val="0"/>
      <w:marTop w:val="0"/>
      <w:marBottom w:val="0"/>
      <w:divBdr>
        <w:top w:val="none" w:sz="0" w:space="0" w:color="auto"/>
        <w:left w:val="none" w:sz="0" w:space="0" w:color="auto"/>
        <w:bottom w:val="none" w:sz="0" w:space="0" w:color="auto"/>
        <w:right w:val="none" w:sz="0" w:space="0" w:color="auto"/>
      </w:divBdr>
    </w:div>
    <w:div w:id="909316287">
      <w:bodyDiv w:val="1"/>
      <w:marLeft w:val="0"/>
      <w:marRight w:val="0"/>
      <w:marTop w:val="0"/>
      <w:marBottom w:val="0"/>
      <w:divBdr>
        <w:top w:val="none" w:sz="0" w:space="0" w:color="auto"/>
        <w:left w:val="none" w:sz="0" w:space="0" w:color="auto"/>
        <w:bottom w:val="none" w:sz="0" w:space="0" w:color="auto"/>
        <w:right w:val="none" w:sz="0" w:space="0" w:color="auto"/>
      </w:divBdr>
      <w:divsChild>
        <w:div w:id="2001233154">
          <w:marLeft w:val="0"/>
          <w:marRight w:val="0"/>
          <w:marTop w:val="0"/>
          <w:marBottom w:val="0"/>
          <w:divBdr>
            <w:top w:val="none" w:sz="0" w:space="0" w:color="auto"/>
            <w:left w:val="none" w:sz="0" w:space="0" w:color="auto"/>
            <w:bottom w:val="none" w:sz="0" w:space="0" w:color="auto"/>
            <w:right w:val="none" w:sz="0" w:space="0" w:color="auto"/>
          </w:divBdr>
        </w:div>
      </w:divsChild>
    </w:div>
    <w:div w:id="916984746">
      <w:bodyDiv w:val="1"/>
      <w:marLeft w:val="0"/>
      <w:marRight w:val="0"/>
      <w:marTop w:val="0"/>
      <w:marBottom w:val="0"/>
      <w:divBdr>
        <w:top w:val="none" w:sz="0" w:space="0" w:color="auto"/>
        <w:left w:val="none" w:sz="0" w:space="0" w:color="auto"/>
        <w:bottom w:val="none" w:sz="0" w:space="0" w:color="auto"/>
        <w:right w:val="none" w:sz="0" w:space="0" w:color="auto"/>
      </w:divBdr>
    </w:div>
    <w:div w:id="920798651">
      <w:bodyDiv w:val="1"/>
      <w:marLeft w:val="0"/>
      <w:marRight w:val="0"/>
      <w:marTop w:val="0"/>
      <w:marBottom w:val="0"/>
      <w:divBdr>
        <w:top w:val="none" w:sz="0" w:space="0" w:color="auto"/>
        <w:left w:val="none" w:sz="0" w:space="0" w:color="auto"/>
        <w:bottom w:val="none" w:sz="0" w:space="0" w:color="auto"/>
        <w:right w:val="none" w:sz="0" w:space="0" w:color="auto"/>
      </w:divBdr>
    </w:div>
    <w:div w:id="928587141">
      <w:bodyDiv w:val="1"/>
      <w:marLeft w:val="0"/>
      <w:marRight w:val="0"/>
      <w:marTop w:val="0"/>
      <w:marBottom w:val="0"/>
      <w:divBdr>
        <w:top w:val="none" w:sz="0" w:space="0" w:color="auto"/>
        <w:left w:val="none" w:sz="0" w:space="0" w:color="auto"/>
        <w:bottom w:val="none" w:sz="0" w:space="0" w:color="auto"/>
        <w:right w:val="none" w:sz="0" w:space="0" w:color="auto"/>
      </w:divBdr>
    </w:div>
    <w:div w:id="944194780">
      <w:bodyDiv w:val="1"/>
      <w:marLeft w:val="0"/>
      <w:marRight w:val="0"/>
      <w:marTop w:val="0"/>
      <w:marBottom w:val="0"/>
      <w:divBdr>
        <w:top w:val="none" w:sz="0" w:space="0" w:color="auto"/>
        <w:left w:val="none" w:sz="0" w:space="0" w:color="auto"/>
        <w:bottom w:val="none" w:sz="0" w:space="0" w:color="auto"/>
        <w:right w:val="none" w:sz="0" w:space="0" w:color="auto"/>
      </w:divBdr>
    </w:div>
    <w:div w:id="993336704">
      <w:bodyDiv w:val="1"/>
      <w:marLeft w:val="0"/>
      <w:marRight w:val="0"/>
      <w:marTop w:val="0"/>
      <w:marBottom w:val="0"/>
      <w:divBdr>
        <w:top w:val="none" w:sz="0" w:space="0" w:color="auto"/>
        <w:left w:val="none" w:sz="0" w:space="0" w:color="auto"/>
        <w:bottom w:val="none" w:sz="0" w:space="0" w:color="auto"/>
        <w:right w:val="none" w:sz="0" w:space="0" w:color="auto"/>
      </w:divBdr>
    </w:div>
    <w:div w:id="1009678158">
      <w:bodyDiv w:val="1"/>
      <w:marLeft w:val="0"/>
      <w:marRight w:val="0"/>
      <w:marTop w:val="0"/>
      <w:marBottom w:val="0"/>
      <w:divBdr>
        <w:top w:val="none" w:sz="0" w:space="0" w:color="auto"/>
        <w:left w:val="none" w:sz="0" w:space="0" w:color="auto"/>
        <w:bottom w:val="none" w:sz="0" w:space="0" w:color="auto"/>
        <w:right w:val="none" w:sz="0" w:space="0" w:color="auto"/>
      </w:divBdr>
    </w:div>
    <w:div w:id="1019430778">
      <w:bodyDiv w:val="1"/>
      <w:marLeft w:val="0"/>
      <w:marRight w:val="0"/>
      <w:marTop w:val="0"/>
      <w:marBottom w:val="0"/>
      <w:divBdr>
        <w:top w:val="none" w:sz="0" w:space="0" w:color="auto"/>
        <w:left w:val="none" w:sz="0" w:space="0" w:color="auto"/>
        <w:bottom w:val="none" w:sz="0" w:space="0" w:color="auto"/>
        <w:right w:val="none" w:sz="0" w:space="0" w:color="auto"/>
      </w:divBdr>
    </w:div>
    <w:div w:id="1066148236">
      <w:bodyDiv w:val="1"/>
      <w:marLeft w:val="0"/>
      <w:marRight w:val="0"/>
      <w:marTop w:val="0"/>
      <w:marBottom w:val="0"/>
      <w:divBdr>
        <w:top w:val="none" w:sz="0" w:space="0" w:color="auto"/>
        <w:left w:val="none" w:sz="0" w:space="0" w:color="auto"/>
        <w:bottom w:val="none" w:sz="0" w:space="0" w:color="auto"/>
        <w:right w:val="none" w:sz="0" w:space="0" w:color="auto"/>
      </w:divBdr>
    </w:div>
    <w:div w:id="1069617976">
      <w:bodyDiv w:val="1"/>
      <w:marLeft w:val="0"/>
      <w:marRight w:val="0"/>
      <w:marTop w:val="0"/>
      <w:marBottom w:val="0"/>
      <w:divBdr>
        <w:top w:val="none" w:sz="0" w:space="0" w:color="auto"/>
        <w:left w:val="none" w:sz="0" w:space="0" w:color="auto"/>
        <w:bottom w:val="none" w:sz="0" w:space="0" w:color="auto"/>
        <w:right w:val="none" w:sz="0" w:space="0" w:color="auto"/>
      </w:divBdr>
    </w:div>
    <w:div w:id="1072390423">
      <w:bodyDiv w:val="1"/>
      <w:marLeft w:val="0"/>
      <w:marRight w:val="0"/>
      <w:marTop w:val="0"/>
      <w:marBottom w:val="0"/>
      <w:divBdr>
        <w:top w:val="none" w:sz="0" w:space="0" w:color="auto"/>
        <w:left w:val="none" w:sz="0" w:space="0" w:color="auto"/>
        <w:bottom w:val="none" w:sz="0" w:space="0" w:color="auto"/>
        <w:right w:val="none" w:sz="0" w:space="0" w:color="auto"/>
      </w:divBdr>
    </w:div>
    <w:div w:id="1074856666">
      <w:bodyDiv w:val="1"/>
      <w:marLeft w:val="0"/>
      <w:marRight w:val="0"/>
      <w:marTop w:val="0"/>
      <w:marBottom w:val="0"/>
      <w:divBdr>
        <w:top w:val="none" w:sz="0" w:space="0" w:color="auto"/>
        <w:left w:val="none" w:sz="0" w:space="0" w:color="auto"/>
        <w:bottom w:val="none" w:sz="0" w:space="0" w:color="auto"/>
        <w:right w:val="none" w:sz="0" w:space="0" w:color="auto"/>
      </w:divBdr>
    </w:div>
    <w:div w:id="1079719350">
      <w:bodyDiv w:val="1"/>
      <w:marLeft w:val="0"/>
      <w:marRight w:val="0"/>
      <w:marTop w:val="0"/>
      <w:marBottom w:val="0"/>
      <w:divBdr>
        <w:top w:val="none" w:sz="0" w:space="0" w:color="auto"/>
        <w:left w:val="none" w:sz="0" w:space="0" w:color="auto"/>
        <w:bottom w:val="none" w:sz="0" w:space="0" w:color="auto"/>
        <w:right w:val="none" w:sz="0" w:space="0" w:color="auto"/>
      </w:divBdr>
    </w:div>
    <w:div w:id="1103840407">
      <w:bodyDiv w:val="1"/>
      <w:marLeft w:val="0"/>
      <w:marRight w:val="0"/>
      <w:marTop w:val="0"/>
      <w:marBottom w:val="0"/>
      <w:divBdr>
        <w:top w:val="none" w:sz="0" w:space="0" w:color="auto"/>
        <w:left w:val="none" w:sz="0" w:space="0" w:color="auto"/>
        <w:bottom w:val="none" w:sz="0" w:space="0" w:color="auto"/>
        <w:right w:val="none" w:sz="0" w:space="0" w:color="auto"/>
      </w:divBdr>
    </w:div>
    <w:div w:id="1142775763">
      <w:bodyDiv w:val="1"/>
      <w:marLeft w:val="0"/>
      <w:marRight w:val="0"/>
      <w:marTop w:val="0"/>
      <w:marBottom w:val="0"/>
      <w:divBdr>
        <w:top w:val="none" w:sz="0" w:space="0" w:color="auto"/>
        <w:left w:val="none" w:sz="0" w:space="0" w:color="auto"/>
        <w:bottom w:val="none" w:sz="0" w:space="0" w:color="auto"/>
        <w:right w:val="none" w:sz="0" w:space="0" w:color="auto"/>
      </w:divBdr>
    </w:div>
    <w:div w:id="1153061250">
      <w:bodyDiv w:val="1"/>
      <w:marLeft w:val="0"/>
      <w:marRight w:val="0"/>
      <w:marTop w:val="0"/>
      <w:marBottom w:val="0"/>
      <w:divBdr>
        <w:top w:val="none" w:sz="0" w:space="0" w:color="auto"/>
        <w:left w:val="none" w:sz="0" w:space="0" w:color="auto"/>
        <w:bottom w:val="none" w:sz="0" w:space="0" w:color="auto"/>
        <w:right w:val="none" w:sz="0" w:space="0" w:color="auto"/>
      </w:divBdr>
    </w:div>
    <w:div w:id="1160653520">
      <w:bodyDiv w:val="1"/>
      <w:marLeft w:val="0"/>
      <w:marRight w:val="0"/>
      <w:marTop w:val="0"/>
      <w:marBottom w:val="0"/>
      <w:divBdr>
        <w:top w:val="none" w:sz="0" w:space="0" w:color="auto"/>
        <w:left w:val="none" w:sz="0" w:space="0" w:color="auto"/>
        <w:bottom w:val="none" w:sz="0" w:space="0" w:color="auto"/>
        <w:right w:val="none" w:sz="0" w:space="0" w:color="auto"/>
      </w:divBdr>
    </w:div>
    <w:div w:id="1165054380">
      <w:bodyDiv w:val="1"/>
      <w:marLeft w:val="0"/>
      <w:marRight w:val="0"/>
      <w:marTop w:val="0"/>
      <w:marBottom w:val="0"/>
      <w:divBdr>
        <w:top w:val="none" w:sz="0" w:space="0" w:color="auto"/>
        <w:left w:val="none" w:sz="0" w:space="0" w:color="auto"/>
        <w:bottom w:val="none" w:sz="0" w:space="0" w:color="auto"/>
        <w:right w:val="none" w:sz="0" w:space="0" w:color="auto"/>
      </w:divBdr>
    </w:div>
    <w:div w:id="1189684699">
      <w:bodyDiv w:val="1"/>
      <w:marLeft w:val="0"/>
      <w:marRight w:val="0"/>
      <w:marTop w:val="0"/>
      <w:marBottom w:val="0"/>
      <w:divBdr>
        <w:top w:val="none" w:sz="0" w:space="0" w:color="auto"/>
        <w:left w:val="none" w:sz="0" w:space="0" w:color="auto"/>
        <w:bottom w:val="none" w:sz="0" w:space="0" w:color="auto"/>
        <w:right w:val="none" w:sz="0" w:space="0" w:color="auto"/>
      </w:divBdr>
    </w:div>
    <w:div w:id="1190680787">
      <w:bodyDiv w:val="1"/>
      <w:marLeft w:val="0"/>
      <w:marRight w:val="0"/>
      <w:marTop w:val="0"/>
      <w:marBottom w:val="0"/>
      <w:divBdr>
        <w:top w:val="none" w:sz="0" w:space="0" w:color="auto"/>
        <w:left w:val="none" w:sz="0" w:space="0" w:color="auto"/>
        <w:bottom w:val="none" w:sz="0" w:space="0" w:color="auto"/>
        <w:right w:val="none" w:sz="0" w:space="0" w:color="auto"/>
      </w:divBdr>
    </w:div>
    <w:div w:id="1193499896">
      <w:bodyDiv w:val="1"/>
      <w:marLeft w:val="0"/>
      <w:marRight w:val="0"/>
      <w:marTop w:val="0"/>
      <w:marBottom w:val="0"/>
      <w:divBdr>
        <w:top w:val="none" w:sz="0" w:space="0" w:color="auto"/>
        <w:left w:val="none" w:sz="0" w:space="0" w:color="auto"/>
        <w:bottom w:val="none" w:sz="0" w:space="0" w:color="auto"/>
        <w:right w:val="none" w:sz="0" w:space="0" w:color="auto"/>
      </w:divBdr>
    </w:div>
    <w:div w:id="1195457553">
      <w:bodyDiv w:val="1"/>
      <w:marLeft w:val="0"/>
      <w:marRight w:val="0"/>
      <w:marTop w:val="0"/>
      <w:marBottom w:val="0"/>
      <w:divBdr>
        <w:top w:val="none" w:sz="0" w:space="0" w:color="auto"/>
        <w:left w:val="none" w:sz="0" w:space="0" w:color="auto"/>
        <w:bottom w:val="none" w:sz="0" w:space="0" w:color="auto"/>
        <w:right w:val="none" w:sz="0" w:space="0" w:color="auto"/>
      </w:divBdr>
    </w:div>
    <w:div w:id="1203398601">
      <w:bodyDiv w:val="1"/>
      <w:marLeft w:val="0"/>
      <w:marRight w:val="0"/>
      <w:marTop w:val="0"/>
      <w:marBottom w:val="0"/>
      <w:divBdr>
        <w:top w:val="none" w:sz="0" w:space="0" w:color="auto"/>
        <w:left w:val="none" w:sz="0" w:space="0" w:color="auto"/>
        <w:bottom w:val="none" w:sz="0" w:space="0" w:color="auto"/>
        <w:right w:val="none" w:sz="0" w:space="0" w:color="auto"/>
      </w:divBdr>
    </w:div>
    <w:div w:id="1209412783">
      <w:bodyDiv w:val="1"/>
      <w:marLeft w:val="0"/>
      <w:marRight w:val="0"/>
      <w:marTop w:val="0"/>
      <w:marBottom w:val="0"/>
      <w:divBdr>
        <w:top w:val="none" w:sz="0" w:space="0" w:color="auto"/>
        <w:left w:val="none" w:sz="0" w:space="0" w:color="auto"/>
        <w:bottom w:val="none" w:sz="0" w:space="0" w:color="auto"/>
        <w:right w:val="none" w:sz="0" w:space="0" w:color="auto"/>
      </w:divBdr>
    </w:div>
    <w:div w:id="1209611459">
      <w:bodyDiv w:val="1"/>
      <w:marLeft w:val="0"/>
      <w:marRight w:val="0"/>
      <w:marTop w:val="0"/>
      <w:marBottom w:val="0"/>
      <w:divBdr>
        <w:top w:val="none" w:sz="0" w:space="0" w:color="auto"/>
        <w:left w:val="none" w:sz="0" w:space="0" w:color="auto"/>
        <w:bottom w:val="none" w:sz="0" w:space="0" w:color="auto"/>
        <w:right w:val="none" w:sz="0" w:space="0" w:color="auto"/>
      </w:divBdr>
    </w:div>
    <w:div w:id="1222255187">
      <w:bodyDiv w:val="1"/>
      <w:marLeft w:val="0"/>
      <w:marRight w:val="0"/>
      <w:marTop w:val="0"/>
      <w:marBottom w:val="0"/>
      <w:divBdr>
        <w:top w:val="none" w:sz="0" w:space="0" w:color="auto"/>
        <w:left w:val="none" w:sz="0" w:space="0" w:color="auto"/>
        <w:bottom w:val="none" w:sz="0" w:space="0" w:color="auto"/>
        <w:right w:val="none" w:sz="0" w:space="0" w:color="auto"/>
      </w:divBdr>
    </w:div>
    <w:div w:id="1256285848">
      <w:bodyDiv w:val="1"/>
      <w:marLeft w:val="0"/>
      <w:marRight w:val="0"/>
      <w:marTop w:val="0"/>
      <w:marBottom w:val="0"/>
      <w:divBdr>
        <w:top w:val="none" w:sz="0" w:space="0" w:color="auto"/>
        <w:left w:val="none" w:sz="0" w:space="0" w:color="auto"/>
        <w:bottom w:val="none" w:sz="0" w:space="0" w:color="auto"/>
        <w:right w:val="none" w:sz="0" w:space="0" w:color="auto"/>
      </w:divBdr>
    </w:div>
    <w:div w:id="1266376754">
      <w:bodyDiv w:val="1"/>
      <w:marLeft w:val="0"/>
      <w:marRight w:val="0"/>
      <w:marTop w:val="0"/>
      <w:marBottom w:val="0"/>
      <w:divBdr>
        <w:top w:val="none" w:sz="0" w:space="0" w:color="auto"/>
        <w:left w:val="none" w:sz="0" w:space="0" w:color="auto"/>
        <w:bottom w:val="none" w:sz="0" w:space="0" w:color="auto"/>
        <w:right w:val="none" w:sz="0" w:space="0" w:color="auto"/>
      </w:divBdr>
    </w:div>
    <w:div w:id="1272081317">
      <w:bodyDiv w:val="1"/>
      <w:marLeft w:val="0"/>
      <w:marRight w:val="0"/>
      <w:marTop w:val="0"/>
      <w:marBottom w:val="0"/>
      <w:divBdr>
        <w:top w:val="none" w:sz="0" w:space="0" w:color="auto"/>
        <w:left w:val="none" w:sz="0" w:space="0" w:color="auto"/>
        <w:bottom w:val="none" w:sz="0" w:space="0" w:color="auto"/>
        <w:right w:val="none" w:sz="0" w:space="0" w:color="auto"/>
      </w:divBdr>
    </w:div>
    <w:div w:id="1334185096">
      <w:bodyDiv w:val="1"/>
      <w:marLeft w:val="0"/>
      <w:marRight w:val="0"/>
      <w:marTop w:val="0"/>
      <w:marBottom w:val="0"/>
      <w:divBdr>
        <w:top w:val="none" w:sz="0" w:space="0" w:color="auto"/>
        <w:left w:val="none" w:sz="0" w:space="0" w:color="auto"/>
        <w:bottom w:val="none" w:sz="0" w:space="0" w:color="auto"/>
        <w:right w:val="none" w:sz="0" w:space="0" w:color="auto"/>
      </w:divBdr>
    </w:div>
    <w:div w:id="1343975815">
      <w:bodyDiv w:val="1"/>
      <w:marLeft w:val="0"/>
      <w:marRight w:val="0"/>
      <w:marTop w:val="0"/>
      <w:marBottom w:val="0"/>
      <w:divBdr>
        <w:top w:val="none" w:sz="0" w:space="0" w:color="auto"/>
        <w:left w:val="none" w:sz="0" w:space="0" w:color="auto"/>
        <w:bottom w:val="none" w:sz="0" w:space="0" w:color="auto"/>
        <w:right w:val="none" w:sz="0" w:space="0" w:color="auto"/>
      </w:divBdr>
    </w:div>
    <w:div w:id="1344477718">
      <w:bodyDiv w:val="1"/>
      <w:marLeft w:val="0"/>
      <w:marRight w:val="0"/>
      <w:marTop w:val="0"/>
      <w:marBottom w:val="0"/>
      <w:divBdr>
        <w:top w:val="none" w:sz="0" w:space="0" w:color="auto"/>
        <w:left w:val="none" w:sz="0" w:space="0" w:color="auto"/>
        <w:bottom w:val="none" w:sz="0" w:space="0" w:color="auto"/>
        <w:right w:val="none" w:sz="0" w:space="0" w:color="auto"/>
      </w:divBdr>
    </w:div>
    <w:div w:id="1375423517">
      <w:bodyDiv w:val="1"/>
      <w:marLeft w:val="0"/>
      <w:marRight w:val="0"/>
      <w:marTop w:val="0"/>
      <w:marBottom w:val="0"/>
      <w:divBdr>
        <w:top w:val="none" w:sz="0" w:space="0" w:color="auto"/>
        <w:left w:val="none" w:sz="0" w:space="0" w:color="auto"/>
        <w:bottom w:val="none" w:sz="0" w:space="0" w:color="auto"/>
        <w:right w:val="none" w:sz="0" w:space="0" w:color="auto"/>
      </w:divBdr>
    </w:div>
    <w:div w:id="1442455836">
      <w:bodyDiv w:val="1"/>
      <w:marLeft w:val="0"/>
      <w:marRight w:val="0"/>
      <w:marTop w:val="0"/>
      <w:marBottom w:val="0"/>
      <w:divBdr>
        <w:top w:val="none" w:sz="0" w:space="0" w:color="auto"/>
        <w:left w:val="none" w:sz="0" w:space="0" w:color="auto"/>
        <w:bottom w:val="none" w:sz="0" w:space="0" w:color="auto"/>
        <w:right w:val="none" w:sz="0" w:space="0" w:color="auto"/>
      </w:divBdr>
    </w:div>
    <w:div w:id="1455755988">
      <w:bodyDiv w:val="1"/>
      <w:marLeft w:val="0"/>
      <w:marRight w:val="0"/>
      <w:marTop w:val="0"/>
      <w:marBottom w:val="0"/>
      <w:divBdr>
        <w:top w:val="none" w:sz="0" w:space="0" w:color="auto"/>
        <w:left w:val="none" w:sz="0" w:space="0" w:color="auto"/>
        <w:bottom w:val="none" w:sz="0" w:space="0" w:color="auto"/>
        <w:right w:val="none" w:sz="0" w:space="0" w:color="auto"/>
      </w:divBdr>
    </w:div>
    <w:div w:id="1468276795">
      <w:bodyDiv w:val="1"/>
      <w:marLeft w:val="0"/>
      <w:marRight w:val="0"/>
      <w:marTop w:val="0"/>
      <w:marBottom w:val="0"/>
      <w:divBdr>
        <w:top w:val="none" w:sz="0" w:space="0" w:color="auto"/>
        <w:left w:val="none" w:sz="0" w:space="0" w:color="auto"/>
        <w:bottom w:val="none" w:sz="0" w:space="0" w:color="auto"/>
        <w:right w:val="none" w:sz="0" w:space="0" w:color="auto"/>
      </w:divBdr>
    </w:div>
    <w:div w:id="1471480778">
      <w:bodyDiv w:val="1"/>
      <w:marLeft w:val="0"/>
      <w:marRight w:val="0"/>
      <w:marTop w:val="0"/>
      <w:marBottom w:val="0"/>
      <w:divBdr>
        <w:top w:val="none" w:sz="0" w:space="0" w:color="auto"/>
        <w:left w:val="none" w:sz="0" w:space="0" w:color="auto"/>
        <w:bottom w:val="none" w:sz="0" w:space="0" w:color="auto"/>
        <w:right w:val="none" w:sz="0" w:space="0" w:color="auto"/>
      </w:divBdr>
    </w:div>
    <w:div w:id="1479415256">
      <w:bodyDiv w:val="1"/>
      <w:marLeft w:val="0"/>
      <w:marRight w:val="0"/>
      <w:marTop w:val="0"/>
      <w:marBottom w:val="0"/>
      <w:divBdr>
        <w:top w:val="none" w:sz="0" w:space="0" w:color="auto"/>
        <w:left w:val="none" w:sz="0" w:space="0" w:color="auto"/>
        <w:bottom w:val="none" w:sz="0" w:space="0" w:color="auto"/>
        <w:right w:val="none" w:sz="0" w:space="0" w:color="auto"/>
      </w:divBdr>
    </w:div>
    <w:div w:id="1521704018">
      <w:bodyDiv w:val="1"/>
      <w:marLeft w:val="0"/>
      <w:marRight w:val="0"/>
      <w:marTop w:val="0"/>
      <w:marBottom w:val="0"/>
      <w:divBdr>
        <w:top w:val="none" w:sz="0" w:space="0" w:color="auto"/>
        <w:left w:val="none" w:sz="0" w:space="0" w:color="auto"/>
        <w:bottom w:val="none" w:sz="0" w:space="0" w:color="auto"/>
        <w:right w:val="none" w:sz="0" w:space="0" w:color="auto"/>
      </w:divBdr>
    </w:div>
    <w:div w:id="1556353004">
      <w:bodyDiv w:val="1"/>
      <w:marLeft w:val="0"/>
      <w:marRight w:val="0"/>
      <w:marTop w:val="0"/>
      <w:marBottom w:val="0"/>
      <w:divBdr>
        <w:top w:val="none" w:sz="0" w:space="0" w:color="auto"/>
        <w:left w:val="none" w:sz="0" w:space="0" w:color="auto"/>
        <w:bottom w:val="none" w:sz="0" w:space="0" w:color="auto"/>
        <w:right w:val="none" w:sz="0" w:space="0" w:color="auto"/>
      </w:divBdr>
    </w:div>
    <w:div w:id="1556577902">
      <w:bodyDiv w:val="1"/>
      <w:marLeft w:val="0"/>
      <w:marRight w:val="0"/>
      <w:marTop w:val="0"/>
      <w:marBottom w:val="0"/>
      <w:divBdr>
        <w:top w:val="none" w:sz="0" w:space="0" w:color="auto"/>
        <w:left w:val="none" w:sz="0" w:space="0" w:color="auto"/>
        <w:bottom w:val="none" w:sz="0" w:space="0" w:color="auto"/>
        <w:right w:val="none" w:sz="0" w:space="0" w:color="auto"/>
      </w:divBdr>
    </w:div>
    <w:div w:id="1605767987">
      <w:bodyDiv w:val="1"/>
      <w:marLeft w:val="0"/>
      <w:marRight w:val="0"/>
      <w:marTop w:val="0"/>
      <w:marBottom w:val="0"/>
      <w:divBdr>
        <w:top w:val="none" w:sz="0" w:space="0" w:color="auto"/>
        <w:left w:val="none" w:sz="0" w:space="0" w:color="auto"/>
        <w:bottom w:val="none" w:sz="0" w:space="0" w:color="auto"/>
        <w:right w:val="none" w:sz="0" w:space="0" w:color="auto"/>
      </w:divBdr>
    </w:div>
    <w:div w:id="1620532560">
      <w:bodyDiv w:val="1"/>
      <w:marLeft w:val="0"/>
      <w:marRight w:val="0"/>
      <w:marTop w:val="0"/>
      <w:marBottom w:val="0"/>
      <w:divBdr>
        <w:top w:val="none" w:sz="0" w:space="0" w:color="auto"/>
        <w:left w:val="none" w:sz="0" w:space="0" w:color="auto"/>
        <w:bottom w:val="none" w:sz="0" w:space="0" w:color="auto"/>
        <w:right w:val="none" w:sz="0" w:space="0" w:color="auto"/>
      </w:divBdr>
    </w:div>
    <w:div w:id="1633443178">
      <w:bodyDiv w:val="1"/>
      <w:marLeft w:val="0"/>
      <w:marRight w:val="0"/>
      <w:marTop w:val="0"/>
      <w:marBottom w:val="0"/>
      <w:divBdr>
        <w:top w:val="none" w:sz="0" w:space="0" w:color="auto"/>
        <w:left w:val="none" w:sz="0" w:space="0" w:color="auto"/>
        <w:bottom w:val="none" w:sz="0" w:space="0" w:color="auto"/>
        <w:right w:val="none" w:sz="0" w:space="0" w:color="auto"/>
      </w:divBdr>
    </w:div>
    <w:div w:id="1668556910">
      <w:bodyDiv w:val="1"/>
      <w:marLeft w:val="0"/>
      <w:marRight w:val="0"/>
      <w:marTop w:val="0"/>
      <w:marBottom w:val="0"/>
      <w:divBdr>
        <w:top w:val="none" w:sz="0" w:space="0" w:color="auto"/>
        <w:left w:val="none" w:sz="0" w:space="0" w:color="auto"/>
        <w:bottom w:val="none" w:sz="0" w:space="0" w:color="auto"/>
        <w:right w:val="none" w:sz="0" w:space="0" w:color="auto"/>
      </w:divBdr>
    </w:div>
    <w:div w:id="1675644049">
      <w:bodyDiv w:val="1"/>
      <w:marLeft w:val="0"/>
      <w:marRight w:val="0"/>
      <w:marTop w:val="0"/>
      <w:marBottom w:val="0"/>
      <w:divBdr>
        <w:top w:val="none" w:sz="0" w:space="0" w:color="auto"/>
        <w:left w:val="none" w:sz="0" w:space="0" w:color="auto"/>
        <w:bottom w:val="none" w:sz="0" w:space="0" w:color="auto"/>
        <w:right w:val="none" w:sz="0" w:space="0" w:color="auto"/>
      </w:divBdr>
    </w:div>
    <w:div w:id="1700855947">
      <w:bodyDiv w:val="1"/>
      <w:marLeft w:val="0"/>
      <w:marRight w:val="0"/>
      <w:marTop w:val="0"/>
      <w:marBottom w:val="0"/>
      <w:divBdr>
        <w:top w:val="none" w:sz="0" w:space="0" w:color="auto"/>
        <w:left w:val="none" w:sz="0" w:space="0" w:color="auto"/>
        <w:bottom w:val="none" w:sz="0" w:space="0" w:color="auto"/>
        <w:right w:val="none" w:sz="0" w:space="0" w:color="auto"/>
      </w:divBdr>
    </w:div>
    <w:div w:id="1707489939">
      <w:bodyDiv w:val="1"/>
      <w:marLeft w:val="0"/>
      <w:marRight w:val="0"/>
      <w:marTop w:val="0"/>
      <w:marBottom w:val="0"/>
      <w:divBdr>
        <w:top w:val="none" w:sz="0" w:space="0" w:color="auto"/>
        <w:left w:val="none" w:sz="0" w:space="0" w:color="auto"/>
        <w:bottom w:val="none" w:sz="0" w:space="0" w:color="auto"/>
        <w:right w:val="none" w:sz="0" w:space="0" w:color="auto"/>
      </w:divBdr>
    </w:div>
    <w:div w:id="1708333635">
      <w:bodyDiv w:val="1"/>
      <w:marLeft w:val="0"/>
      <w:marRight w:val="0"/>
      <w:marTop w:val="0"/>
      <w:marBottom w:val="0"/>
      <w:divBdr>
        <w:top w:val="none" w:sz="0" w:space="0" w:color="auto"/>
        <w:left w:val="none" w:sz="0" w:space="0" w:color="auto"/>
        <w:bottom w:val="none" w:sz="0" w:space="0" w:color="auto"/>
        <w:right w:val="none" w:sz="0" w:space="0" w:color="auto"/>
      </w:divBdr>
    </w:div>
    <w:div w:id="1733233723">
      <w:bodyDiv w:val="1"/>
      <w:marLeft w:val="0"/>
      <w:marRight w:val="0"/>
      <w:marTop w:val="0"/>
      <w:marBottom w:val="0"/>
      <w:divBdr>
        <w:top w:val="none" w:sz="0" w:space="0" w:color="auto"/>
        <w:left w:val="none" w:sz="0" w:space="0" w:color="auto"/>
        <w:bottom w:val="none" w:sz="0" w:space="0" w:color="auto"/>
        <w:right w:val="none" w:sz="0" w:space="0" w:color="auto"/>
      </w:divBdr>
    </w:div>
    <w:div w:id="1748963208">
      <w:bodyDiv w:val="1"/>
      <w:marLeft w:val="0"/>
      <w:marRight w:val="0"/>
      <w:marTop w:val="0"/>
      <w:marBottom w:val="0"/>
      <w:divBdr>
        <w:top w:val="none" w:sz="0" w:space="0" w:color="auto"/>
        <w:left w:val="none" w:sz="0" w:space="0" w:color="auto"/>
        <w:bottom w:val="none" w:sz="0" w:space="0" w:color="auto"/>
        <w:right w:val="none" w:sz="0" w:space="0" w:color="auto"/>
      </w:divBdr>
    </w:div>
    <w:div w:id="1755125510">
      <w:bodyDiv w:val="1"/>
      <w:marLeft w:val="0"/>
      <w:marRight w:val="0"/>
      <w:marTop w:val="0"/>
      <w:marBottom w:val="0"/>
      <w:divBdr>
        <w:top w:val="none" w:sz="0" w:space="0" w:color="auto"/>
        <w:left w:val="none" w:sz="0" w:space="0" w:color="auto"/>
        <w:bottom w:val="none" w:sz="0" w:space="0" w:color="auto"/>
        <w:right w:val="none" w:sz="0" w:space="0" w:color="auto"/>
      </w:divBdr>
    </w:div>
    <w:div w:id="1771390041">
      <w:bodyDiv w:val="1"/>
      <w:marLeft w:val="0"/>
      <w:marRight w:val="0"/>
      <w:marTop w:val="0"/>
      <w:marBottom w:val="0"/>
      <w:divBdr>
        <w:top w:val="none" w:sz="0" w:space="0" w:color="auto"/>
        <w:left w:val="none" w:sz="0" w:space="0" w:color="auto"/>
        <w:bottom w:val="none" w:sz="0" w:space="0" w:color="auto"/>
        <w:right w:val="none" w:sz="0" w:space="0" w:color="auto"/>
      </w:divBdr>
    </w:div>
    <w:div w:id="1776905645">
      <w:bodyDiv w:val="1"/>
      <w:marLeft w:val="0"/>
      <w:marRight w:val="0"/>
      <w:marTop w:val="0"/>
      <w:marBottom w:val="0"/>
      <w:divBdr>
        <w:top w:val="none" w:sz="0" w:space="0" w:color="auto"/>
        <w:left w:val="none" w:sz="0" w:space="0" w:color="auto"/>
        <w:bottom w:val="none" w:sz="0" w:space="0" w:color="auto"/>
        <w:right w:val="none" w:sz="0" w:space="0" w:color="auto"/>
      </w:divBdr>
    </w:div>
    <w:div w:id="1783379488">
      <w:bodyDiv w:val="1"/>
      <w:marLeft w:val="0"/>
      <w:marRight w:val="0"/>
      <w:marTop w:val="0"/>
      <w:marBottom w:val="0"/>
      <w:divBdr>
        <w:top w:val="none" w:sz="0" w:space="0" w:color="auto"/>
        <w:left w:val="none" w:sz="0" w:space="0" w:color="auto"/>
        <w:bottom w:val="none" w:sz="0" w:space="0" w:color="auto"/>
        <w:right w:val="none" w:sz="0" w:space="0" w:color="auto"/>
      </w:divBdr>
    </w:div>
    <w:div w:id="1784421817">
      <w:bodyDiv w:val="1"/>
      <w:marLeft w:val="0"/>
      <w:marRight w:val="0"/>
      <w:marTop w:val="0"/>
      <w:marBottom w:val="0"/>
      <w:divBdr>
        <w:top w:val="none" w:sz="0" w:space="0" w:color="auto"/>
        <w:left w:val="none" w:sz="0" w:space="0" w:color="auto"/>
        <w:bottom w:val="none" w:sz="0" w:space="0" w:color="auto"/>
        <w:right w:val="none" w:sz="0" w:space="0" w:color="auto"/>
      </w:divBdr>
    </w:div>
    <w:div w:id="1800682089">
      <w:bodyDiv w:val="1"/>
      <w:marLeft w:val="0"/>
      <w:marRight w:val="0"/>
      <w:marTop w:val="0"/>
      <w:marBottom w:val="0"/>
      <w:divBdr>
        <w:top w:val="none" w:sz="0" w:space="0" w:color="auto"/>
        <w:left w:val="none" w:sz="0" w:space="0" w:color="auto"/>
        <w:bottom w:val="none" w:sz="0" w:space="0" w:color="auto"/>
        <w:right w:val="none" w:sz="0" w:space="0" w:color="auto"/>
      </w:divBdr>
    </w:div>
    <w:div w:id="1808082212">
      <w:bodyDiv w:val="1"/>
      <w:marLeft w:val="0"/>
      <w:marRight w:val="0"/>
      <w:marTop w:val="0"/>
      <w:marBottom w:val="0"/>
      <w:divBdr>
        <w:top w:val="none" w:sz="0" w:space="0" w:color="auto"/>
        <w:left w:val="none" w:sz="0" w:space="0" w:color="auto"/>
        <w:bottom w:val="none" w:sz="0" w:space="0" w:color="auto"/>
        <w:right w:val="none" w:sz="0" w:space="0" w:color="auto"/>
      </w:divBdr>
    </w:div>
    <w:div w:id="1854876635">
      <w:bodyDiv w:val="1"/>
      <w:marLeft w:val="0"/>
      <w:marRight w:val="0"/>
      <w:marTop w:val="0"/>
      <w:marBottom w:val="0"/>
      <w:divBdr>
        <w:top w:val="none" w:sz="0" w:space="0" w:color="auto"/>
        <w:left w:val="none" w:sz="0" w:space="0" w:color="auto"/>
        <w:bottom w:val="none" w:sz="0" w:space="0" w:color="auto"/>
        <w:right w:val="none" w:sz="0" w:space="0" w:color="auto"/>
      </w:divBdr>
    </w:div>
    <w:div w:id="1891723961">
      <w:bodyDiv w:val="1"/>
      <w:marLeft w:val="0"/>
      <w:marRight w:val="0"/>
      <w:marTop w:val="0"/>
      <w:marBottom w:val="0"/>
      <w:divBdr>
        <w:top w:val="none" w:sz="0" w:space="0" w:color="auto"/>
        <w:left w:val="none" w:sz="0" w:space="0" w:color="auto"/>
        <w:bottom w:val="none" w:sz="0" w:space="0" w:color="auto"/>
        <w:right w:val="none" w:sz="0" w:space="0" w:color="auto"/>
      </w:divBdr>
    </w:div>
    <w:div w:id="1929119431">
      <w:bodyDiv w:val="1"/>
      <w:marLeft w:val="0"/>
      <w:marRight w:val="0"/>
      <w:marTop w:val="0"/>
      <w:marBottom w:val="0"/>
      <w:divBdr>
        <w:top w:val="none" w:sz="0" w:space="0" w:color="auto"/>
        <w:left w:val="none" w:sz="0" w:space="0" w:color="auto"/>
        <w:bottom w:val="none" w:sz="0" w:space="0" w:color="auto"/>
        <w:right w:val="none" w:sz="0" w:space="0" w:color="auto"/>
      </w:divBdr>
    </w:div>
    <w:div w:id="1953629822">
      <w:bodyDiv w:val="1"/>
      <w:marLeft w:val="0"/>
      <w:marRight w:val="0"/>
      <w:marTop w:val="0"/>
      <w:marBottom w:val="0"/>
      <w:divBdr>
        <w:top w:val="none" w:sz="0" w:space="0" w:color="auto"/>
        <w:left w:val="none" w:sz="0" w:space="0" w:color="auto"/>
        <w:bottom w:val="none" w:sz="0" w:space="0" w:color="auto"/>
        <w:right w:val="none" w:sz="0" w:space="0" w:color="auto"/>
      </w:divBdr>
    </w:div>
    <w:div w:id="1954365012">
      <w:bodyDiv w:val="1"/>
      <w:marLeft w:val="0"/>
      <w:marRight w:val="0"/>
      <w:marTop w:val="0"/>
      <w:marBottom w:val="0"/>
      <w:divBdr>
        <w:top w:val="none" w:sz="0" w:space="0" w:color="auto"/>
        <w:left w:val="none" w:sz="0" w:space="0" w:color="auto"/>
        <w:bottom w:val="none" w:sz="0" w:space="0" w:color="auto"/>
        <w:right w:val="none" w:sz="0" w:space="0" w:color="auto"/>
      </w:divBdr>
    </w:div>
    <w:div w:id="1966426801">
      <w:bodyDiv w:val="1"/>
      <w:marLeft w:val="0"/>
      <w:marRight w:val="0"/>
      <w:marTop w:val="0"/>
      <w:marBottom w:val="0"/>
      <w:divBdr>
        <w:top w:val="none" w:sz="0" w:space="0" w:color="auto"/>
        <w:left w:val="none" w:sz="0" w:space="0" w:color="auto"/>
        <w:bottom w:val="none" w:sz="0" w:space="0" w:color="auto"/>
        <w:right w:val="none" w:sz="0" w:space="0" w:color="auto"/>
      </w:divBdr>
    </w:div>
    <w:div w:id="1983996984">
      <w:bodyDiv w:val="1"/>
      <w:marLeft w:val="0"/>
      <w:marRight w:val="0"/>
      <w:marTop w:val="0"/>
      <w:marBottom w:val="0"/>
      <w:divBdr>
        <w:top w:val="none" w:sz="0" w:space="0" w:color="auto"/>
        <w:left w:val="none" w:sz="0" w:space="0" w:color="auto"/>
        <w:bottom w:val="none" w:sz="0" w:space="0" w:color="auto"/>
        <w:right w:val="none" w:sz="0" w:space="0" w:color="auto"/>
      </w:divBdr>
    </w:div>
    <w:div w:id="1989893723">
      <w:bodyDiv w:val="1"/>
      <w:marLeft w:val="0"/>
      <w:marRight w:val="0"/>
      <w:marTop w:val="0"/>
      <w:marBottom w:val="0"/>
      <w:divBdr>
        <w:top w:val="none" w:sz="0" w:space="0" w:color="auto"/>
        <w:left w:val="none" w:sz="0" w:space="0" w:color="auto"/>
        <w:bottom w:val="none" w:sz="0" w:space="0" w:color="auto"/>
        <w:right w:val="none" w:sz="0" w:space="0" w:color="auto"/>
      </w:divBdr>
    </w:div>
    <w:div w:id="2078936451">
      <w:bodyDiv w:val="1"/>
      <w:marLeft w:val="0"/>
      <w:marRight w:val="0"/>
      <w:marTop w:val="0"/>
      <w:marBottom w:val="0"/>
      <w:divBdr>
        <w:top w:val="none" w:sz="0" w:space="0" w:color="auto"/>
        <w:left w:val="none" w:sz="0" w:space="0" w:color="auto"/>
        <w:bottom w:val="none" w:sz="0" w:space="0" w:color="auto"/>
        <w:right w:val="none" w:sz="0" w:space="0" w:color="auto"/>
      </w:divBdr>
    </w:div>
    <w:div w:id="2101412509">
      <w:bodyDiv w:val="1"/>
      <w:marLeft w:val="0"/>
      <w:marRight w:val="0"/>
      <w:marTop w:val="0"/>
      <w:marBottom w:val="0"/>
      <w:divBdr>
        <w:top w:val="none" w:sz="0" w:space="0" w:color="auto"/>
        <w:left w:val="none" w:sz="0" w:space="0" w:color="auto"/>
        <w:bottom w:val="none" w:sz="0" w:space="0" w:color="auto"/>
        <w:right w:val="none" w:sz="0" w:space="0" w:color="auto"/>
      </w:divBdr>
    </w:div>
    <w:div w:id="2103406477">
      <w:bodyDiv w:val="1"/>
      <w:marLeft w:val="0"/>
      <w:marRight w:val="0"/>
      <w:marTop w:val="0"/>
      <w:marBottom w:val="0"/>
      <w:divBdr>
        <w:top w:val="none" w:sz="0" w:space="0" w:color="auto"/>
        <w:left w:val="none" w:sz="0" w:space="0" w:color="auto"/>
        <w:bottom w:val="none" w:sz="0" w:space="0" w:color="auto"/>
        <w:right w:val="none" w:sz="0" w:space="0" w:color="auto"/>
      </w:divBdr>
    </w:div>
    <w:div w:id="2114088202">
      <w:bodyDiv w:val="1"/>
      <w:marLeft w:val="0"/>
      <w:marRight w:val="0"/>
      <w:marTop w:val="0"/>
      <w:marBottom w:val="0"/>
      <w:divBdr>
        <w:top w:val="none" w:sz="0" w:space="0" w:color="auto"/>
        <w:left w:val="none" w:sz="0" w:space="0" w:color="auto"/>
        <w:bottom w:val="none" w:sz="0" w:space="0" w:color="auto"/>
        <w:right w:val="none" w:sz="0" w:space="0" w:color="auto"/>
      </w:divBdr>
    </w:div>
    <w:div w:id="214711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diagramData" Target="diagrams/data1.xml"/><Relationship Id="rId39" Type="http://schemas.openxmlformats.org/officeDocument/2006/relationships/diagramColors" Target="diagrams/colors3.xml"/><Relationship Id="rId21" Type="http://schemas.openxmlformats.org/officeDocument/2006/relationships/header" Target="header1.xml"/><Relationship Id="rId34" Type="http://schemas.openxmlformats.org/officeDocument/2006/relationships/diagramColors" Target="diagrams/colors2.xml"/><Relationship Id="rId42" Type="http://schemas.openxmlformats.org/officeDocument/2006/relationships/diagramLayout" Target="diagrams/layout4.xml"/><Relationship Id="rId47" Type="http://schemas.openxmlformats.org/officeDocument/2006/relationships/diagramLayout" Target="diagrams/layout5.xml"/><Relationship Id="rId50" Type="http://schemas.microsoft.com/office/2007/relationships/diagramDrawing" Target="diagrams/drawing5.xml"/><Relationship Id="rId55"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diagramQuickStyle" Target="diagrams/quickStyle2.xml"/><Relationship Id="rId38" Type="http://schemas.openxmlformats.org/officeDocument/2006/relationships/diagramQuickStyle" Target="diagrams/quickStyle3.xml"/><Relationship Id="rId46" Type="http://schemas.openxmlformats.org/officeDocument/2006/relationships/diagramData" Target="diagrams/data5.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diagramColors" Target="diagrams/colors1.xml"/><Relationship Id="rId41" Type="http://schemas.openxmlformats.org/officeDocument/2006/relationships/diagramData" Target="diagrams/data4.xml"/><Relationship Id="rId54" Type="http://schemas.openxmlformats.org/officeDocument/2006/relationships/hyperlink" Target="http://legislatie.just.ro/Public/DetaliiDocumentAfis/567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1.wdp"/><Relationship Id="rId32" Type="http://schemas.openxmlformats.org/officeDocument/2006/relationships/diagramLayout" Target="diagrams/layout2.xml"/><Relationship Id="rId37" Type="http://schemas.openxmlformats.org/officeDocument/2006/relationships/diagramLayout" Target="diagrams/layout3.xml"/><Relationship Id="rId40" Type="http://schemas.microsoft.com/office/2007/relationships/diagramDrawing" Target="diagrams/drawing3.xml"/><Relationship Id="rId45" Type="http://schemas.microsoft.com/office/2007/relationships/diagramDrawing" Target="diagrams/drawing4.xml"/><Relationship Id="rId53" Type="http://schemas.openxmlformats.org/officeDocument/2006/relationships/hyperlink" Target="http://legislatie.just.ro/Public/DetaliiDocumentAfis/56732"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diagramQuickStyle" Target="diagrams/quickStyle1.xml"/><Relationship Id="rId36" Type="http://schemas.openxmlformats.org/officeDocument/2006/relationships/diagramData" Target="diagrams/data3.xml"/><Relationship Id="rId49" Type="http://schemas.openxmlformats.org/officeDocument/2006/relationships/diagramColors" Target="diagrams/colors5.xml"/><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diagramData" Target="diagrams/data2.xml"/><Relationship Id="rId44" Type="http://schemas.openxmlformats.org/officeDocument/2006/relationships/diagramColors" Target="diagrams/colors4.xml"/><Relationship Id="rId52" Type="http://schemas.openxmlformats.org/officeDocument/2006/relationships/hyperlink" Target="http://legislatie.just.ro/Public/DetaliiDocumentAfis/5673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diagramLayout" Target="diagrams/layout1.xml"/><Relationship Id="rId30" Type="http://schemas.microsoft.com/office/2007/relationships/diagramDrawing" Target="diagrams/drawing1.xml"/><Relationship Id="rId35" Type="http://schemas.microsoft.com/office/2007/relationships/diagramDrawing" Target="diagrams/drawing2.xml"/><Relationship Id="rId43" Type="http://schemas.openxmlformats.org/officeDocument/2006/relationships/diagramQuickStyle" Target="diagrams/quickStyle4.xml"/><Relationship Id="rId48" Type="http://schemas.openxmlformats.org/officeDocument/2006/relationships/diagramQuickStyle" Target="diagrams/quickStyle5.xml"/><Relationship Id="rId56"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hyperlink" Target="http://legislatie.just.ro/Public/DetaliiDocumentAfis/56732"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charts/_rels/chart1.xml.rels><?xml version="1.0" encoding="UTF-8" standalone="yes"?>
<Relationships xmlns="http://schemas.openxmlformats.org/package/2006/relationships"><Relationship Id="rId3" Type="http://schemas.openxmlformats.org/officeDocument/2006/relationships/oleObject" Target="file:///E:\0.%20Szilard\Iluminat\SO\Satu%20Mare\01.SO\02.%20Studiu%20de%20oportunitate\C.%20Anexe\Anexa%203-4-5\Anexa%203-4-5-SO-Satu%20Mare-230725-1.6-P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Analiză</a:t>
            </a:r>
            <a:r>
              <a:rPr lang="ro-RO" baseline="0"/>
              <a:t> comparativă: gestiune directă - gestiune delegată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o-RO"/>
        </a:p>
      </c:txPr>
    </c:title>
    <c:autoTitleDeleted val="0"/>
    <c:plotArea>
      <c:layout/>
      <c:barChart>
        <c:barDir val="col"/>
        <c:grouping val="stacked"/>
        <c:varyColors val="0"/>
        <c:ser>
          <c:idx val="0"/>
          <c:order val="0"/>
          <c:tx>
            <c:v>Gestiune directă</c:v>
          </c:tx>
          <c:spPr>
            <a:solidFill>
              <a:schemeClr val="accent1"/>
            </a:solidFill>
            <a:ln>
              <a:solidFill>
                <a:schemeClr val="accent1"/>
              </a:solidFill>
            </a:ln>
            <a:effectLst/>
          </c:spPr>
          <c:invertIfNegative val="0"/>
          <c:dPt>
            <c:idx val="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1-BD38-441A-8D8A-941C71BB401C}"/>
              </c:ext>
            </c:extLst>
          </c:dPt>
          <c:cat>
            <c:strRef>
              <c:f>'Anexa 4'!$C$64:$C$65</c:f>
              <c:strCache>
                <c:ptCount val="2"/>
                <c:pt idx="0">
                  <c:v>Gestiune delegata</c:v>
                </c:pt>
                <c:pt idx="1">
                  <c:v>Gestiune Directa</c:v>
                </c:pt>
              </c:strCache>
            </c:strRef>
          </c:cat>
          <c:val>
            <c:numRef>
              <c:f>'Anexa 4'!$D$64:$D$65</c:f>
              <c:numCache>
                <c:formatCode>#,##0.00\ "lei"</c:formatCode>
                <c:ptCount val="2"/>
                <c:pt idx="0" formatCode="_(* #,##0.00_);_(* \(#,##0.00\);_(* &quot;-&quot;??_);_(@_)">
                  <c:v>9682129.9148800019</c:v>
                </c:pt>
                <c:pt idx="1">
                  <c:v>8739916.9233920015</c:v>
                </c:pt>
              </c:numCache>
            </c:numRef>
          </c:val>
          <c:extLst>
            <c:ext xmlns:c16="http://schemas.microsoft.com/office/drawing/2014/chart" uri="{C3380CC4-5D6E-409C-BE32-E72D297353CC}">
              <c16:uniqueId val="{00000002-BD38-441A-8D8A-941C71BB401C}"/>
            </c:ext>
          </c:extLst>
        </c:ser>
        <c:ser>
          <c:idx val="1"/>
          <c:order val="1"/>
          <c:tx>
            <c:v>Costuri interne</c:v>
          </c:tx>
          <c:spPr>
            <a:solidFill>
              <a:schemeClr val="accent2"/>
            </a:solidFill>
            <a:ln>
              <a:noFill/>
            </a:ln>
            <a:effectLst/>
          </c:spPr>
          <c:invertIfNegative val="0"/>
          <c:cat>
            <c:strRef>
              <c:f>'Anexa 4'!$C$64:$C$65</c:f>
              <c:strCache>
                <c:ptCount val="2"/>
                <c:pt idx="0">
                  <c:v>Gestiune delegata</c:v>
                </c:pt>
                <c:pt idx="1">
                  <c:v>Gestiune Directa</c:v>
                </c:pt>
              </c:strCache>
            </c:strRef>
          </c:cat>
          <c:val>
            <c:numRef>
              <c:f>'Anexa 4'!$E$64:$E$65</c:f>
              <c:numCache>
                <c:formatCode>#,##0.00\ [$lei-418]</c:formatCode>
                <c:ptCount val="2"/>
                <c:pt idx="0" formatCode="General">
                  <c:v>0</c:v>
                </c:pt>
                <c:pt idx="1">
                  <c:v>1470150</c:v>
                </c:pt>
              </c:numCache>
            </c:numRef>
          </c:val>
          <c:extLst>
            <c:ext xmlns:c16="http://schemas.microsoft.com/office/drawing/2014/chart" uri="{C3380CC4-5D6E-409C-BE32-E72D297353CC}">
              <c16:uniqueId val="{00000003-BD38-441A-8D8A-941C71BB401C}"/>
            </c:ext>
          </c:extLst>
        </c:ser>
        <c:ser>
          <c:idx val="2"/>
          <c:order val="2"/>
          <c:tx>
            <c:v>Cheltuieli 5 ani salarizare, sedii etc.</c:v>
          </c:tx>
          <c:spPr>
            <a:solidFill>
              <a:schemeClr val="accent3"/>
            </a:solidFill>
            <a:ln>
              <a:noFill/>
            </a:ln>
            <a:effectLst/>
          </c:spPr>
          <c:invertIfNegative val="0"/>
          <c:cat>
            <c:strRef>
              <c:f>'Anexa 4'!$C$64:$C$65</c:f>
              <c:strCache>
                <c:ptCount val="2"/>
                <c:pt idx="0">
                  <c:v>Gestiune delegata</c:v>
                </c:pt>
                <c:pt idx="1">
                  <c:v>Gestiune Directa</c:v>
                </c:pt>
              </c:strCache>
            </c:strRef>
          </c:cat>
          <c:val>
            <c:numRef>
              <c:f>'Anexa 4'!$F$64:$F$65</c:f>
              <c:numCache>
                <c:formatCode>#,##0.00\ [$lei-418]</c:formatCode>
                <c:ptCount val="2"/>
                <c:pt idx="0" formatCode="General">
                  <c:v>0</c:v>
                </c:pt>
                <c:pt idx="1">
                  <c:v>3373676.46</c:v>
                </c:pt>
              </c:numCache>
            </c:numRef>
          </c:val>
          <c:extLst>
            <c:ext xmlns:c16="http://schemas.microsoft.com/office/drawing/2014/chart" uri="{C3380CC4-5D6E-409C-BE32-E72D297353CC}">
              <c16:uniqueId val="{00000004-BD38-441A-8D8A-941C71BB401C}"/>
            </c:ext>
          </c:extLst>
        </c:ser>
        <c:dLbls>
          <c:showLegendKey val="0"/>
          <c:showVal val="0"/>
          <c:showCatName val="0"/>
          <c:showSerName val="0"/>
          <c:showPercent val="0"/>
          <c:showBubbleSize val="0"/>
        </c:dLbls>
        <c:gapWidth val="150"/>
        <c:overlap val="100"/>
        <c:axId val="1387885343"/>
        <c:axId val="1387885759"/>
      </c:barChart>
      <c:catAx>
        <c:axId val="1387885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387885759"/>
        <c:crosses val="autoZero"/>
        <c:auto val="1"/>
        <c:lblAlgn val="ctr"/>
        <c:lblOffset val="100"/>
        <c:noMultiLvlLbl val="0"/>
      </c:catAx>
      <c:valAx>
        <c:axId val="1387885759"/>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1387885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FA5118-D0E4-4E4E-ADA4-04A54E7EBB25}"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US"/>
        </a:p>
      </dgm:t>
    </dgm:pt>
    <dgm:pt modelId="{89964DBA-6BED-43C5-A603-EFB1C825B403}">
      <dgm:prSet phldrT="[Text]" custT="1"/>
      <dgm:spPr/>
      <dgm:t>
        <a:bodyPr/>
        <a:lstStyle/>
        <a:p>
          <a:r>
            <a:rPr lang="ro-RO" sz="1200" b="1"/>
            <a:t>REȚEA SUBTERANĂ</a:t>
          </a:r>
          <a:endParaRPr lang="en-US" sz="1200" b="1"/>
        </a:p>
      </dgm:t>
    </dgm:pt>
    <dgm:pt modelId="{C556F264-D297-419B-B413-6BB1A32F378C}" type="parTrans" cxnId="{7BB4F2E2-B38F-466C-9625-94D603426660}">
      <dgm:prSet/>
      <dgm:spPr/>
      <dgm:t>
        <a:bodyPr/>
        <a:lstStyle/>
        <a:p>
          <a:endParaRPr lang="en-US"/>
        </a:p>
      </dgm:t>
    </dgm:pt>
    <dgm:pt modelId="{9D0994E0-FCB8-4CA9-A524-8BFC13DEC6D4}" type="sibTrans" cxnId="{7BB4F2E2-B38F-466C-9625-94D603426660}">
      <dgm:prSet/>
      <dgm:spPr/>
      <dgm:t>
        <a:bodyPr/>
        <a:lstStyle/>
        <a:p>
          <a:endParaRPr lang="en-US"/>
        </a:p>
      </dgm:t>
    </dgm:pt>
    <dgm:pt modelId="{BD21CDF5-19FF-4FAE-9BBD-3E8A50803776}">
      <dgm:prSet phldrT="[Text]" custT="1"/>
      <dgm:spPr/>
      <dgm:t>
        <a:bodyPr/>
        <a:lstStyle/>
        <a:p>
          <a:r>
            <a:rPr lang="fr-FR" sz="1050"/>
            <a:t>Reparație cabluri</a:t>
          </a:r>
          <a:endParaRPr lang="en-US" sz="1050"/>
        </a:p>
      </dgm:t>
    </dgm:pt>
    <dgm:pt modelId="{6022C7D5-2144-4A75-8D6A-3AB1E0E24503}" type="parTrans" cxnId="{2695B721-4B34-4B60-804C-A4B3B9F19E48}">
      <dgm:prSet/>
      <dgm:spPr/>
      <dgm:t>
        <a:bodyPr/>
        <a:lstStyle/>
        <a:p>
          <a:endParaRPr lang="en-US"/>
        </a:p>
      </dgm:t>
    </dgm:pt>
    <dgm:pt modelId="{F9576627-EDDD-4B9A-9874-2AF075945B50}" type="sibTrans" cxnId="{2695B721-4B34-4B60-804C-A4B3B9F19E48}">
      <dgm:prSet/>
      <dgm:spPr/>
      <dgm:t>
        <a:bodyPr/>
        <a:lstStyle/>
        <a:p>
          <a:endParaRPr lang="en-US"/>
        </a:p>
      </dgm:t>
    </dgm:pt>
    <dgm:pt modelId="{680825A4-1491-456C-8FC1-779EE371FC37}">
      <dgm:prSet phldrT="[Text]" custT="1"/>
      <dgm:spPr/>
      <dgm:t>
        <a:bodyPr/>
        <a:lstStyle/>
        <a:p>
          <a:pPr>
            <a:lnSpc>
              <a:spcPts val="1000"/>
            </a:lnSpc>
            <a:spcAft>
              <a:spcPts val="0"/>
            </a:spcAft>
          </a:pPr>
          <a:r>
            <a:rPr lang="fr-FR" sz="1050"/>
            <a:t>Priza de pământ –măsurare rezistență de dispersie și refacere</a:t>
          </a:r>
          <a:endParaRPr lang="en-US" sz="1050"/>
        </a:p>
      </dgm:t>
    </dgm:pt>
    <dgm:pt modelId="{5979AF5F-3455-4F55-A666-D73A87111237}" type="parTrans" cxnId="{C64AD9F5-CB7B-4C6E-B159-B0C9ABB1D293}">
      <dgm:prSet/>
      <dgm:spPr/>
      <dgm:t>
        <a:bodyPr/>
        <a:lstStyle/>
        <a:p>
          <a:endParaRPr lang="en-US"/>
        </a:p>
      </dgm:t>
    </dgm:pt>
    <dgm:pt modelId="{32DDA302-B759-4972-9C83-75EB054CE8A2}" type="sibTrans" cxnId="{C64AD9F5-CB7B-4C6E-B159-B0C9ABB1D293}">
      <dgm:prSet/>
      <dgm:spPr/>
      <dgm:t>
        <a:bodyPr/>
        <a:lstStyle/>
        <a:p>
          <a:endParaRPr lang="en-US"/>
        </a:p>
      </dgm:t>
    </dgm:pt>
    <dgm:pt modelId="{4EC387AB-B2CF-4738-829F-A3DE108C40A8}">
      <dgm:prSet phldrT="[Text]" custT="1"/>
      <dgm:spPr/>
      <dgm:t>
        <a:bodyPr vert="vert270"/>
        <a:lstStyle/>
        <a:p>
          <a:pPr>
            <a:lnSpc>
              <a:spcPct val="100000"/>
            </a:lnSpc>
          </a:pPr>
          <a:r>
            <a:rPr lang="ro-RO" sz="900" b="1"/>
            <a:t>ZILNIC</a:t>
          </a:r>
          <a:endParaRPr lang="en-US" sz="900" b="1"/>
        </a:p>
      </dgm:t>
    </dgm:pt>
    <dgm:pt modelId="{5AB38C37-C2E6-42A0-BD3B-44E123BBB2EB}" type="parTrans" cxnId="{888F49FC-D767-4C46-9580-7EA26A3FC66C}">
      <dgm:prSet/>
      <dgm:spPr/>
      <dgm:t>
        <a:bodyPr/>
        <a:lstStyle/>
        <a:p>
          <a:endParaRPr lang="en-US"/>
        </a:p>
      </dgm:t>
    </dgm:pt>
    <dgm:pt modelId="{9A1286B6-017E-4470-A5DC-E436F974FB24}" type="sibTrans" cxnId="{888F49FC-D767-4C46-9580-7EA26A3FC66C}">
      <dgm:prSet/>
      <dgm:spPr/>
      <dgm:t>
        <a:bodyPr/>
        <a:lstStyle/>
        <a:p>
          <a:endParaRPr lang="en-US"/>
        </a:p>
      </dgm:t>
    </dgm:pt>
    <dgm:pt modelId="{70B241F6-410D-449A-ACBB-4BE1F5111788}">
      <dgm:prSet phldrT="[Text]" phldr="1"/>
      <dgm:spPr>
        <a:solidFill>
          <a:schemeClr val="accent1">
            <a:hueOff val="0"/>
            <a:satOff val="0"/>
            <a:lumOff val="0"/>
            <a:alpha val="2000"/>
          </a:schemeClr>
        </a:solidFill>
      </dgm:spPr>
      <dgm:t>
        <a:bodyPr/>
        <a:lstStyle/>
        <a:p>
          <a:endParaRPr lang="en-US">
            <a:noFill/>
          </a:endParaRPr>
        </a:p>
      </dgm:t>
    </dgm:pt>
    <dgm:pt modelId="{EF9AD515-631C-4FE6-8FA1-84C07ECF67CD}" type="parTrans" cxnId="{6A854AB6-782A-40C2-8C1B-C520F2AA0074}">
      <dgm:prSet/>
      <dgm:spPr/>
      <dgm:t>
        <a:bodyPr/>
        <a:lstStyle/>
        <a:p>
          <a:endParaRPr lang="en-US"/>
        </a:p>
      </dgm:t>
    </dgm:pt>
    <dgm:pt modelId="{C9C0CB1B-0912-4914-ADE7-4A8FC45263C0}" type="sibTrans" cxnId="{6A854AB6-782A-40C2-8C1B-C520F2AA0074}">
      <dgm:prSet/>
      <dgm:spPr/>
      <dgm:t>
        <a:bodyPr/>
        <a:lstStyle/>
        <a:p>
          <a:endParaRPr lang="en-US"/>
        </a:p>
      </dgm:t>
    </dgm:pt>
    <dgm:pt modelId="{C6622210-DCB7-4BB9-90A2-2B28846B8919}">
      <dgm:prSet phldrT="[Text]" phldr="1"/>
      <dgm:spPr>
        <a:solidFill>
          <a:schemeClr val="accent1">
            <a:hueOff val="0"/>
            <a:satOff val="0"/>
            <a:lumOff val="0"/>
            <a:alpha val="0"/>
          </a:schemeClr>
        </a:solidFill>
      </dgm:spPr>
      <dgm:t>
        <a:bodyPr/>
        <a:lstStyle/>
        <a:p>
          <a:endParaRPr lang="en-US">
            <a:noFill/>
          </a:endParaRPr>
        </a:p>
      </dgm:t>
    </dgm:pt>
    <dgm:pt modelId="{E0555646-D0A0-4AC1-AF78-A0EBF87B4D4A}" type="parTrans" cxnId="{3ADD68EE-E75F-4CC7-B70A-39193F5A210A}">
      <dgm:prSet/>
      <dgm:spPr/>
      <dgm:t>
        <a:bodyPr/>
        <a:lstStyle/>
        <a:p>
          <a:endParaRPr lang="en-US"/>
        </a:p>
      </dgm:t>
    </dgm:pt>
    <dgm:pt modelId="{F5472067-FAEB-4628-9F58-0428B5C14854}" type="sibTrans" cxnId="{3ADD68EE-E75F-4CC7-B70A-39193F5A210A}">
      <dgm:prSet/>
      <dgm:spPr/>
      <dgm:t>
        <a:bodyPr/>
        <a:lstStyle/>
        <a:p>
          <a:endParaRPr lang="en-US"/>
        </a:p>
      </dgm:t>
    </dgm:pt>
    <dgm:pt modelId="{A666DDE9-9238-40B5-B07D-3930978C1E4A}">
      <dgm:prSet phldrT="[Text]" custT="1"/>
      <dgm:spPr/>
      <dgm:t>
        <a:bodyPr vert="vert270"/>
        <a:lstStyle/>
        <a:p>
          <a:r>
            <a:rPr lang="ro-RO" sz="900" b="1"/>
            <a:t>SĂPTĂMÂNAL</a:t>
          </a:r>
          <a:endParaRPr lang="en-US" sz="900" b="1"/>
        </a:p>
      </dgm:t>
    </dgm:pt>
    <dgm:pt modelId="{D4224DD9-D41A-4749-88C1-E39658390C38}" type="parTrans" cxnId="{C011B110-0C36-4895-AD95-FEA2417263A7}">
      <dgm:prSet/>
      <dgm:spPr/>
      <dgm:t>
        <a:bodyPr/>
        <a:lstStyle/>
        <a:p>
          <a:endParaRPr lang="en-US"/>
        </a:p>
      </dgm:t>
    </dgm:pt>
    <dgm:pt modelId="{658A1165-82EB-4415-9315-93007487DEA4}" type="sibTrans" cxnId="{C011B110-0C36-4895-AD95-FEA2417263A7}">
      <dgm:prSet/>
      <dgm:spPr/>
      <dgm:t>
        <a:bodyPr/>
        <a:lstStyle/>
        <a:p>
          <a:endParaRPr lang="en-US"/>
        </a:p>
      </dgm:t>
    </dgm:pt>
    <dgm:pt modelId="{0CA6AE8F-0D9E-415B-A814-2E56F4B8DFFE}">
      <dgm:prSet phldrT="[Text]" phldr="1"/>
      <dgm:spPr>
        <a:solidFill>
          <a:schemeClr val="accent1">
            <a:hueOff val="0"/>
            <a:satOff val="0"/>
            <a:lumOff val="0"/>
            <a:alpha val="0"/>
          </a:schemeClr>
        </a:solidFill>
      </dgm:spPr>
      <dgm:t>
        <a:bodyPr/>
        <a:lstStyle/>
        <a:p>
          <a:endParaRPr lang="en-US">
            <a:noFill/>
          </a:endParaRPr>
        </a:p>
      </dgm:t>
    </dgm:pt>
    <dgm:pt modelId="{1E3525B7-8157-4FF9-93BC-49B5839B40C8}" type="parTrans" cxnId="{4308C0CD-78A8-4195-B86F-300CE21AE458}">
      <dgm:prSet/>
      <dgm:spPr/>
      <dgm:t>
        <a:bodyPr/>
        <a:lstStyle/>
        <a:p>
          <a:endParaRPr lang="en-US"/>
        </a:p>
      </dgm:t>
    </dgm:pt>
    <dgm:pt modelId="{332E4F1E-EC09-4C36-A4DA-70E7C2C886A8}" type="sibTrans" cxnId="{4308C0CD-78A8-4195-B86F-300CE21AE458}">
      <dgm:prSet/>
      <dgm:spPr/>
      <dgm:t>
        <a:bodyPr/>
        <a:lstStyle/>
        <a:p>
          <a:endParaRPr lang="en-US"/>
        </a:p>
      </dgm:t>
    </dgm:pt>
    <dgm:pt modelId="{0041ABAD-DFD4-49C3-A6A6-7F55DFA20901}">
      <dgm:prSet phldrT="[Text]" phldr="1"/>
      <dgm:spPr>
        <a:solidFill>
          <a:schemeClr val="accent1">
            <a:hueOff val="0"/>
            <a:satOff val="0"/>
            <a:lumOff val="0"/>
            <a:alpha val="0"/>
          </a:schemeClr>
        </a:solidFill>
      </dgm:spPr>
      <dgm:t>
        <a:bodyPr/>
        <a:lstStyle/>
        <a:p>
          <a:endParaRPr lang="en-US">
            <a:noFill/>
          </a:endParaRPr>
        </a:p>
      </dgm:t>
    </dgm:pt>
    <dgm:pt modelId="{DCA2085C-FE95-4C48-9ED1-CC4ABB926096}" type="parTrans" cxnId="{2022C9D4-E68D-4B53-AE5E-B113CC10A2E6}">
      <dgm:prSet/>
      <dgm:spPr/>
      <dgm:t>
        <a:bodyPr/>
        <a:lstStyle/>
        <a:p>
          <a:endParaRPr lang="en-US"/>
        </a:p>
      </dgm:t>
    </dgm:pt>
    <dgm:pt modelId="{FF1BC11E-2738-4C22-9DC1-8A2EEB276AB9}" type="sibTrans" cxnId="{2022C9D4-E68D-4B53-AE5E-B113CC10A2E6}">
      <dgm:prSet/>
      <dgm:spPr/>
      <dgm:t>
        <a:bodyPr/>
        <a:lstStyle/>
        <a:p>
          <a:endParaRPr lang="en-US"/>
        </a:p>
      </dgm:t>
    </dgm:pt>
    <dgm:pt modelId="{FAEFB954-28C2-422A-8045-0A9EE3ACFC26}">
      <dgm:prSet custT="1"/>
      <dgm:spPr/>
      <dgm:t>
        <a:bodyPr vert="vert270"/>
        <a:lstStyle/>
        <a:p>
          <a:r>
            <a:rPr lang="ro-RO" sz="900" b="1"/>
            <a:t>LUNAR</a:t>
          </a:r>
          <a:endParaRPr lang="en-US" sz="900" b="1"/>
        </a:p>
      </dgm:t>
    </dgm:pt>
    <dgm:pt modelId="{2548A3B2-8A27-4210-B22C-302DE91B2968}" type="parTrans" cxnId="{5F92D052-DE25-40A2-B8F9-4C9D3879BD73}">
      <dgm:prSet/>
      <dgm:spPr/>
      <dgm:t>
        <a:bodyPr/>
        <a:lstStyle/>
        <a:p>
          <a:endParaRPr lang="en-US"/>
        </a:p>
      </dgm:t>
    </dgm:pt>
    <dgm:pt modelId="{04DAC35F-F0E5-44BE-B2EF-13DD4F88767B}" type="sibTrans" cxnId="{5F92D052-DE25-40A2-B8F9-4C9D3879BD73}">
      <dgm:prSet/>
      <dgm:spPr/>
      <dgm:t>
        <a:bodyPr/>
        <a:lstStyle/>
        <a:p>
          <a:endParaRPr lang="en-US"/>
        </a:p>
      </dgm:t>
    </dgm:pt>
    <dgm:pt modelId="{24D6C16D-9667-45EA-83E8-5192525D4DD1}">
      <dgm:prSet custT="1"/>
      <dgm:spPr>
        <a:solidFill>
          <a:schemeClr val="accent1">
            <a:hueOff val="0"/>
            <a:satOff val="0"/>
            <a:lumOff val="0"/>
            <a:alpha val="0"/>
          </a:schemeClr>
        </a:solidFill>
      </dgm:spPr>
      <dgm:t>
        <a:bodyPr vert="vert270"/>
        <a:lstStyle/>
        <a:p>
          <a:r>
            <a:rPr lang="ro-RO" sz="900">
              <a:noFill/>
            </a:rPr>
            <a:t>x</a:t>
          </a:r>
          <a:endParaRPr lang="en-US" sz="900">
            <a:noFill/>
          </a:endParaRPr>
        </a:p>
      </dgm:t>
    </dgm:pt>
    <dgm:pt modelId="{FB959FEB-5AB5-4475-98D5-13D5893C3C99}" type="parTrans" cxnId="{DC13F351-F6C4-481B-A3AB-39AE696907E9}">
      <dgm:prSet/>
      <dgm:spPr/>
      <dgm:t>
        <a:bodyPr/>
        <a:lstStyle/>
        <a:p>
          <a:endParaRPr lang="en-US"/>
        </a:p>
      </dgm:t>
    </dgm:pt>
    <dgm:pt modelId="{1234C48C-B8E9-4226-B616-A989384DB43E}" type="sibTrans" cxnId="{DC13F351-F6C4-481B-A3AB-39AE696907E9}">
      <dgm:prSet/>
      <dgm:spPr/>
      <dgm:t>
        <a:bodyPr/>
        <a:lstStyle/>
        <a:p>
          <a:endParaRPr lang="en-US"/>
        </a:p>
      </dgm:t>
    </dgm:pt>
    <dgm:pt modelId="{ED7A11E9-3B9B-4421-BC8E-F785293AFFD3}">
      <dgm:prSet custT="1"/>
      <dgm:spPr/>
      <dgm:t>
        <a:bodyPr vert="vert270"/>
        <a:lstStyle/>
        <a:p>
          <a:r>
            <a:rPr lang="ro-RO" sz="900" b="1"/>
            <a:t>36 LUNI</a:t>
          </a:r>
          <a:endParaRPr lang="en-US" sz="900" b="1"/>
        </a:p>
      </dgm:t>
    </dgm:pt>
    <dgm:pt modelId="{0179D5AB-A1F8-4854-807C-D03786EADF42}" type="parTrans" cxnId="{9F50B260-45B7-431E-8AC5-C335689FBBBD}">
      <dgm:prSet/>
      <dgm:spPr/>
      <dgm:t>
        <a:bodyPr/>
        <a:lstStyle/>
        <a:p>
          <a:endParaRPr lang="en-US"/>
        </a:p>
      </dgm:t>
    </dgm:pt>
    <dgm:pt modelId="{6B8082E1-1C71-4DF6-A150-D5744206A9AF}" type="sibTrans" cxnId="{9F50B260-45B7-431E-8AC5-C335689FBBBD}">
      <dgm:prSet/>
      <dgm:spPr/>
      <dgm:t>
        <a:bodyPr/>
        <a:lstStyle/>
        <a:p>
          <a:endParaRPr lang="en-US"/>
        </a:p>
      </dgm:t>
    </dgm:pt>
    <dgm:pt modelId="{150A89B7-6364-4E12-BF5F-72A947096AE1}">
      <dgm:prSet custT="1"/>
      <dgm:spPr>
        <a:solidFill>
          <a:schemeClr val="accent1">
            <a:hueOff val="0"/>
            <a:satOff val="0"/>
            <a:lumOff val="0"/>
            <a:alpha val="0"/>
          </a:schemeClr>
        </a:solidFill>
      </dgm:spPr>
      <dgm:t>
        <a:bodyPr vert="vert270"/>
        <a:lstStyle/>
        <a:p>
          <a:r>
            <a:rPr lang="ro-RO" sz="900">
              <a:noFill/>
            </a:rPr>
            <a:t>x</a:t>
          </a:r>
          <a:endParaRPr lang="en-US" sz="900">
            <a:noFill/>
          </a:endParaRPr>
        </a:p>
      </dgm:t>
    </dgm:pt>
    <dgm:pt modelId="{D527B672-A889-491A-B73C-4B55F7AB43E4}" type="parTrans" cxnId="{39F97BEF-5313-4693-92BB-97743E59ACE5}">
      <dgm:prSet/>
      <dgm:spPr/>
      <dgm:t>
        <a:bodyPr/>
        <a:lstStyle/>
        <a:p>
          <a:endParaRPr lang="en-US"/>
        </a:p>
      </dgm:t>
    </dgm:pt>
    <dgm:pt modelId="{CCA8115A-8E18-4CBE-87DF-A09AD522B523}" type="sibTrans" cxnId="{39F97BEF-5313-4693-92BB-97743E59ACE5}">
      <dgm:prSet/>
      <dgm:spPr/>
      <dgm:t>
        <a:bodyPr/>
        <a:lstStyle/>
        <a:p>
          <a:endParaRPr lang="en-US"/>
        </a:p>
      </dgm:t>
    </dgm:pt>
    <dgm:pt modelId="{7AA9B37B-3ECD-4DAF-8055-9FC4B08F6474}">
      <dgm:prSet custT="1"/>
      <dgm:spPr/>
      <dgm:t>
        <a:bodyPr vert="vert270"/>
        <a:lstStyle/>
        <a:p>
          <a:r>
            <a:rPr lang="ro-RO" sz="900" b="1"/>
            <a:t>48 LUNI</a:t>
          </a:r>
          <a:endParaRPr lang="en-US" sz="900" b="1"/>
        </a:p>
      </dgm:t>
    </dgm:pt>
    <dgm:pt modelId="{A33276A8-2E9E-49AB-BCFB-89F489CFE1E7}" type="parTrans" cxnId="{0B80579F-36E8-4B35-AC0B-D03DEFE6A13D}">
      <dgm:prSet/>
      <dgm:spPr/>
      <dgm:t>
        <a:bodyPr/>
        <a:lstStyle/>
        <a:p>
          <a:endParaRPr lang="en-US"/>
        </a:p>
      </dgm:t>
    </dgm:pt>
    <dgm:pt modelId="{B8B02DD9-0022-4497-922C-5ECEA5A034EF}" type="sibTrans" cxnId="{0B80579F-36E8-4B35-AC0B-D03DEFE6A13D}">
      <dgm:prSet/>
      <dgm:spPr/>
      <dgm:t>
        <a:bodyPr/>
        <a:lstStyle/>
        <a:p>
          <a:endParaRPr lang="en-US"/>
        </a:p>
      </dgm:t>
    </dgm:pt>
    <dgm:pt modelId="{D8AC181F-E164-4875-8C5F-60ED21759376}">
      <dgm:prSet custT="1"/>
      <dgm:spPr/>
      <dgm:t>
        <a:bodyPr vert="vert270"/>
        <a:lstStyle/>
        <a:p>
          <a:r>
            <a:rPr lang="ro-RO" sz="900" b="1"/>
            <a:t>60 LUNI</a:t>
          </a:r>
          <a:endParaRPr lang="en-US" sz="900" b="1"/>
        </a:p>
      </dgm:t>
    </dgm:pt>
    <dgm:pt modelId="{80C8A2E6-447B-4857-86FC-609385E0C089}" type="parTrans" cxnId="{FE5EC3B5-DB85-4F61-AF5E-C1DB1BB199C3}">
      <dgm:prSet/>
      <dgm:spPr/>
      <dgm:t>
        <a:bodyPr/>
        <a:lstStyle/>
        <a:p>
          <a:endParaRPr lang="en-US"/>
        </a:p>
      </dgm:t>
    </dgm:pt>
    <dgm:pt modelId="{1992AA6D-7692-4B78-BE31-A759C15E60C9}" type="sibTrans" cxnId="{FE5EC3B5-DB85-4F61-AF5E-C1DB1BB199C3}">
      <dgm:prSet/>
      <dgm:spPr/>
      <dgm:t>
        <a:bodyPr/>
        <a:lstStyle/>
        <a:p>
          <a:endParaRPr lang="en-US"/>
        </a:p>
      </dgm:t>
    </dgm:pt>
    <dgm:pt modelId="{8AE29382-5559-4453-A7E1-68E2632461EC}">
      <dgm:prSet custT="1"/>
      <dgm:spPr/>
      <dgm:t>
        <a:bodyPr/>
        <a:lstStyle/>
        <a:p>
          <a:r>
            <a:rPr lang="fr-FR" sz="1050"/>
            <a:t>Verificare cabluri</a:t>
          </a:r>
          <a:endParaRPr lang="en-US" sz="1050"/>
        </a:p>
      </dgm:t>
    </dgm:pt>
    <dgm:pt modelId="{6ABD9601-309A-42F8-B2AC-B9ECF6C81F6A}" type="parTrans" cxnId="{5D0EFF37-9FB5-4DAE-BE62-FE721A38742E}">
      <dgm:prSet/>
      <dgm:spPr/>
      <dgm:t>
        <a:bodyPr/>
        <a:lstStyle/>
        <a:p>
          <a:endParaRPr lang="en-US"/>
        </a:p>
      </dgm:t>
    </dgm:pt>
    <dgm:pt modelId="{151384A8-F405-494A-A88F-90B2B1DAF9DD}" type="sibTrans" cxnId="{5D0EFF37-9FB5-4DAE-BE62-FE721A38742E}">
      <dgm:prSet/>
      <dgm:spPr/>
      <dgm:t>
        <a:bodyPr/>
        <a:lstStyle/>
        <a:p>
          <a:endParaRPr lang="en-US"/>
        </a:p>
      </dgm:t>
    </dgm:pt>
    <dgm:pt modelId="{18351398-AB53-4E94-B05B-7221D39C4901}">
      <dgm:prSet custT="1"/>
      <dgm:spPr/>
      <dgm:t>
        <a:bodyPr/>
        <a:lstStyle/>
        <a:p>
          <a:pPr>
            <a:lnSpc>
              <a:spcPts val="1000"/>
            </a:lnSpc>
            <a:spcAft>
              <a:spcPts val="0"/>
            </a:spcAft>
          </a:pPr>
          <a:r>
            <a:rPr lang="fr-FR" sz="1050"/>
            <a:t>Verificare consumatori/ identificare conexiuni frauduloase</a:t>
          </a:r>
          <a:endParaRPr lang="en-US" sz="1050"/>
        </a:p>
      </dgm:t>
    </dgm:pt>
    <dgm:pt modelId="{370EFC63-2FFE-4C25-85EC-012EFA0E1F57}" type="parTrans" cxnId="{DBC7C77B-9BAA-4205-8E74-E8B2E94F0754}">
      <dgm:prSet/>
      <dgm:spPr/>
      <dgm:t>
        <a:bodyPr/>
        <a:lstStyle/>
        <a:p>
          <a:endParaRPr lang="en-US"/>
        </a:p>
      </dgm:t>
    </dgm:pt>
    <dgm:pt modelId="{138F578B-B828-4B0A-BBF4-C709ADBDDCC4}" type="sibTrans" cxnId="{DBC7C77B-9BAA-4205-8E74-E8B2E94F0754}">
      <dgm:prSet/>
      <dgm:spPr/>
      <dgm:t>
        <a:bodyPr/>
        <a:lstStyle/>
        <a:p>
          <a:endParaRPr lang="en-US"/>
        </a:p>
      </dgm:t>
    </dgm:pt>
    <dgm:pt modelId="{4D6A153C-FAFE-417F-A026-5436E1E595C7}">
      <dgm:prSet/>
      <dgm:spPr>
        <a:solidFill>
          <a:schemeClr val="accent1">
            <a:hueOff val="0"/>
            <a:satOff val="0"/>
            <a:lumOff val="0"/>
            <a:alpha val="0"/>
          </a:schemeClr>
        </a:solidFill>
      </dgm:spPr>
      <dgm:t>
        <a:bodyPr/>
        <a:lstStyle/>
        <a:p>
          <a:endParaRPr lang="en-US"/>
        </a:p>
      </dgm:t>
    </dgm:pt>
    <dgm:pt modelId="{F066255F-ED52-4B11-A3E7-5D9FF9A09880}" type="parTrans" cxnId="{2065A072-8EDC-4FDC-B10F-5BA59E3E2A2B}">
      <dgm:prSet/>
      <dgm:spPr/>
      <dgm:t>
        <a:bodyPr/>
        <a:lstStyle/>
        <a:p>
          <a:endParaRPr lang="en-US"/>
        </a:p>
      </dgm:t>
    </dgm:pt>
    <dgm:pt modelId="{0856F578-9878-4B54-B440-CD07B448785C}" type="sibTrans" cxnId="{2065A072-8EDC-4FDC-B10F-5BA59E3E2A2B}">
      <dgm:prSet/>
      <dgm:spPr/>
      <dgm:t>
        <a:bodyPr/>
        <a:lstStyle/>
        <a:p>
          <a:endParaRPr lang="en-US"/>
        </a:p>
      </dgm:t>
    </dgm:pt>
    <dgm:pt modelId="{C8152C23-486C-48B1-9FA5-2684992A77E6}">
      <dgm:prSet/>
      <dgm:spPr>
        <a:solidFill>
          <a:schemeClr val="accent1">
            <a:hueOff val="0"/>
            <a:satOff val="0"/>
            <a:lumOff val="0"/>
            <a:alpha val="0"/>
          </a:schemeClr>
        </a:solidFill>
      </dgm:spPr>
      <dgm:t>
        <a:bodyPr/>
        <a:lstStyle/>
        <a:p>
          <a:endParaRPr lang="en-US"/>
        </a:p>
      </dgm:t>
    </dgm:pt>
    <dgm:pt modelId="{3DEB6DA8-CD4A-494A-BF89-742F8666CFF2}" type="parTrans" cxnId="{AB05715B-296D-4566-BBBD-2F71CB545F41}">
      <dgm:prSet/>
      <dgm:spPr/>
      <dgm:t>
        <a:bodyPr/>
        <a:lstStyle/>
        <a:p>
          <a:endParaRPr lang="en-US"/>
        </a:p>
      </dgm:t>
    </dgm:pt>
    <dgm:pt modelId="{FAC7BDD5-658B-4CFF-8206-9F5600B30018}" type="sibTrans" cxnId="{AB05715B-296D-4566-BBBD-2F71CB545F41}">
      <dgm:prSet/>
      <dgm:spPr/>
      <dgm:t>
        <a:bodyPr/>
        <a:lstStyle/>
        <a:p>
          <a:endParaRPr lang="en-US"/>
        </a:p>
      </dgm:t>
    </dgm:pt>
    <dgm:pt modelId="{4FF7D3C3-2824-47F0-8354-AC4CBADA1035}">
      <dgm:prSet/>
      <dgm:spPr>
        <a:solidFill>
          <a:schemeClr val="accent1">
            <a:hueOff val="0"/>
            <a:satOff val="0"/>
            <a:lumOff val="0"/>
            <a:alpha val="0"/>
          </a:schemeClr>
        </a:solidFill>
      </dgm:spPr>
      <dgm:t>
        <a:bodyPr/>
        <a:lstStyle/>
        <a:p>
          <a:endParaRPr lang="en-US"/>
        </a:p>
      </dgm:t>
    </dgm:pt>
    <dgm:pt modelId="{D46BC77F-3F1E-4699-B80E-55442C19B5B1}" type="parTrans" cxnId="{55E1B494-0D5D-48E7-B2F9-BC8DA4A04AEE}">
      <dgm:prSet/>
      <dgm:spPr/>
      <dgm:t>
        <a:bodyPr/>
        <a:lstStyle/>
        <a:p>
          <a:endParaRPr lang="en-US"/>
        </a:p>
      </dgm:t>
    </dgm:pt>
    <dgm:pt modelId="{652D4F2A-66E6-4045-81B3-1E1337740A45}" type="sibTrans" cxnId="{55E1B494-0D5D-48E7-B2F9-BC8DA4A04AEE}">
      <dgm:prSet/>
      <dgm:spPr/>
      <dgm:t>
        <a:bodyPr/>
        <a:lstStyle/>
        <a:p>
          <a:endParaRPr lang="en-US"/>
        </a:p>
      </dgm:t>
    </dgm:pt>
    <dgm:pt modelId="{36AAF1DE-9C2A-4110-B9B5-264953E4C7E4}">
      <dgm:prSet/>
      <dgm:spPr>
        <a:solidFill>
          <a:schemeClr val="accent1">
            <a:hueOff val="0"/>
            <a:satOff val="0"/>
            <a:lumOff val="0"/>
            <a:alpha val="0"/>
          </a:schemeClr>
        </a:solidFill>
      </dgm:spPr>
      <dgm:t>
        <a:bodyPr/>
        <a:lstStyle/>
        <a:p>
          <a:endParaRPr lang="en-US"/>
        </a:p>
      </dgm:t>
    </dgm:pt>
    <dgm:pt modelId="{ABC4F663-CF6B-4854-B8DE-6453DBB25ACF}" type="parTrans" cxnId="{6212D3E2-AEBA-44AE-AA09-659144B048F7}">
      <dgm:prSet/>
      <dgm:spPr/>
      <dgm:t>
        <a:bodyPr/>
        <a:lstStyle/>
        <a:p>
          <a:endParaRPr lang="en-US"/>
        </a:p>
      </dgm:t>
    </dgm:pt>
    <dgm:pt modelId="{D4CFF20B-A071-4F88-8FF7-8987575F2123}" type="sibTrans" cxnId="{6212D3E2-AEBA-44AE-AA09-659144B048F7}">
      <dgm:prSet/>
      <dgm:spPr/>
      <dgm:t>
        <a:bodyPr/>
        <a:lstStyle/>
        <a:p>
          <a:endParaRPr lang="en-US"/>
        </a:p>
      </dgm:t>
    </dgm:pt>
    <dgm:pt modelId="{0F0D252A-EAAC-4946-A684-91A0438840B9}">
      <dgm:prSet/>
      <dgm:spPr>
        <a:solidFill>
          <a:schemeClr val="accent1">
            <a:hueOff val="0"/>
            <a:satOff val="0"/>
            <a:lumOff val="0"/>
            <a:alpha val="0"/>
          </a:schemeClr>
        </a:solidFill>
      </dgm:spPr>
      <dgm:t>
        <a:bodyPr/>
        <a:lstStyle/>
        <a:p>
          <a:endParaRPr lang="en-US"/>
        </a:p>
      </dgm:t>
    </dgm:pt>
    <dgm:pt modelId="{167AF71F-0FC9-4922-84CC-AF0F90D66C92}" type="parTrans" cxnId="{2A2ACC50-BD21-4E26-A9C4-0421B5382915}">
      <dgm:prSet/>
      <dgm:spPr/>
      <dgm:t>
        <a:bodyPr/>
        <a:lstStyle/>
        <a:p>
          <a:endParaRPr lang="en-US"/>
        </a:p>
      </dgm:t>
    </dgm:pt>
    <dgm:pt modelId="{56D4C575-B09E-4A60-8626-D63367E495E8}" type="sibTrans" cxnId="{2A2ACC50-BD21-4E26-A9C4-0421B5382915}">
      <dgm:prSet/>
      <dgm:spPr/>
      <dgm:t>
        <a:bodyPr/>
        <a:lstStyle/>
        <a:p>
          <a:endParaRPr lang="en-US"/>
        </a:p>
      </dgm:t>
    </dgm:pt>
    <dgm:pt modelId="{8BBBC135-8955-4F03-B35A-9229D3B1FCAE}">
      <dgm:prSet custT="1"/>
      <dgm:spPr/>
      <dgm:t>
        <a:bodyPr vert="vert270"/>
        <a:lstStyle/>
        <a:p>
          <a:r>
            <a:rPr lang="ro-RO" sz="900" b="1"/>
            <a:t>12 LUNI</a:t>
          </a:r>
          <a:endParaRPr lang="en-US" sz="900" b="1"/>
        </a:p>
      </dgm:t>
    </dgm:pt>
    <dgm:pt modelId="{C409E193-F77C-41F5-B2FB-2FF8607253A2}" type="parTrans" cxnId="{12B0FEDD-9161-40D1-B294-1F79FC2CD553}">
      <dgm:prSet/>
      <dgm:spPr/>
      <dgm:t>
        <a:bodyPr/>
        <a:lstStyle/>
        <a:p>
          <a:endParaRPr lang="en-US"/>
        </a:p>
      </dgm:t>
    </dgm:pt>
    <dgm:pt modelId="{965AD4E7-DECB-4502-8FE2-69ACF7E2AF9A}" type="sibTrans" cxnId="{12B0FEDD-9161-40D1-B294-1F79FC2CD553}">
      <dgm:prSet/>
      <dgm:spPr/>
      <dgm:t>
        <a:bodyPr/>
        <a:lstStyle/>
        <a:p>
          <a:endParaRPr lang="en-US"/>
        </a:p>
      </dgm:t>
    </dgm:pt>
    <dgm:pt modelId="{6F5EEE9D-F58D-4829-8B05-65134FC94E02}">
      <dgm:prSet/>
      <dgm:spPr>
        <a:solidFill>
          <a:schemeClr val="accent1">
            <a:hueOff val="0"/>
            <a:satOff val="0"/>
            <a:lumOff val="0"/>
            <a:alpha val="0"/>
          </a:schemeClr>
        </a:solidFill>
      </dgm:spPr>
      <dgm:t>
        <a:bodyPr/>
        <a:lstStyle/>
        <a:p>
          <a:endParaRPr lang="en-US"/>
        </a:p>
      </dgm:t>
    </dgm:pt>
    <dgm:pt modelId="{63A7AC14-08DB-473D-A365-9C64B0690063}" type="parTrans" cxnId="{17D75486-7F3B-4654-A0B7-ACA657DE6C04}">
      <dgm:prSet/>
      <dgm:spPr/>
      <dgm:t>
        <a:bodyPr/>
        <a:lstStyle/>
        <a:p>
          <a:endParaRPr lang="en-US"/>
        </a:p>
      </dgm:t>
    </dgm:pt>
    <dgm:pt modelId="{60A29814-AB8F-49E6-9307-7F3873FF8FC2}" type="sibTrans" cxnId="{17D75486-7F3B-4654-A0B7-ACA657DE6C04}">
      <dgm:prSet/>
      <dgm:spPr/>
      <dgm:t>
        <a:bodyPr/>
        <a:lstStyle/>
        <a:p>
          <a:endParaRPr lang="en-US"/>
        </a:p>
      </dgm:t>
    </dgm:pt>
    <dgm:pt modelId="{62F8E641-379D-4580-8BF7-6087F6F449BA}">
      <dgm:prSet custT="1"/>
      <dgm:spPr/>
      <dgm:t>
        <a:bodyPr vert="vert270"/>
        <a:lstStyle/>
        <a:p>
          <a:r>
            <a:rPr lang="ro-RO" sz="900" b="1"/>
            <a:t>24 LUNI</a:t>
          </a:r>
          <a:endParaRPr lang="en-US" sz="900" b="1"/>
        </a:p>
      </dgm:t>
    </dgm:pt>
    <dgm:pt modelId="{8F28C834-0346-49D2-BCF0-FA46091CC94B}" type="parTrans" cxnId="{51F313FC-1CE5-42EC-81ED-882AD087C5C3}">
      <dgm:prSet/>
      <dgm:spPr/>
      <dgm:t>
        <a:bodyPr/>
        <a:lstStyle/>
        <a:p>
          <a:endParaRPr lang="en-US"/>
        </a:p>
      </dgm:t>
    </dgm:pt>
    <dgm:pt modelId="{416B9EE0-3753-4617-8A8E-37D3A4518D08}" type="sibTrans" cxnId="{51F313FC-1CE5-42EC-81ED-882AD087C5C3}">
      <dgm:prSet/>
      <dgm:spPr/>
      <dgm:t>
        <a:bodyPr/>
        <a:lstStyle/>
        <a:p>
          <a:endParaRPr lang="en-US"/>
        </a:p>
      </dgm:t>
    </dgm:pt>
    <dgm:pt modelId="{426CBB89-D962-4A5D-9C41-29AE965C9059}">
      <dgm:prSet/>
      <dgm:spPr>
        <a:solidFill>
          <a:schemeClr val="accent1">
            <a:hueOff val="0"/>
            <a:satOff val="0"/>
            <a:lumOff val="0"/>
            <a:alpha val="0"/>
          </a:schemeClr>
        </a:solidFill>
      </dgm:spPr>
      <dgm:t>
        <a:bodyPr/>
        <a:lstStyle/>
        <a:p>
          <a:endParaRPr lang="en-US"/>
        </a:p>
      </dgm:t>
    </dgm:pt>
    <dgm:pt modelId="{89405AE0-E7C6-4081-AEFF-2BE266D70840}" type="parTrans" cxnId="{42313719-677B-4E55-8222-93FB60877573}">
      <dgm:prSet/>
      <dgm:spPr/>
      <dgm:t>
        <a:bodyPr/>
        <a:lstStyle/>
        <a:p>
          <a:endParaRPr lang="en-US"/>
        </a:p>
      </dgm:t>
    </dgm:pt>
    <dgm:pt modelId="{4C49F2E8-D341-4883-A703-21BB925973E6}" type="sibTrans" cxnId="{42313719-677B-4E55-8222-93FB60877573}">
      <dgm:prSet/>
      <dgm:spPr/>
      <dgm:t>
        <a:bodyPr/>
        <a:lstStyle/>
        <a:p>
          <a:endParaRPr lang="en-US"/>
        </a:p>
      </dgm:t>
    </dgm:pt>
    <dgm:pt modelId="{08900EEE-2C95-4F95-9F6F-0061909BF4A6}">
      <dgm:prSet custT="1"/>
      <dgm:spPr/>
      <dgm:t>
        <a:bodyPr vert="vert270"/>
        <a:lstStyle/>
        <a:p>
          <a:r>
            <a:rPr lang="ro-RO" sz="900" b="1"/>
            <a:t>NOTIFICĂRI TG</a:t>
          </a:r>
          <a:endParaRPr lang="en-US" sz="900" b="1"/>
        </a:p>
      </dgm:t>
    </dgm:pt>
    <dgm:pt modelId="{6B1B251F-656B-4DB6-870F-CF5F537A1651}" type="parTrans" cxnId="{6AE64879-43D6-402C-A681-CCCFF0F88847}">
      <dgm:prSet/>
      <dgm:spPr/>
      <dgm:t>
        <a:bodyPr/>
        <a:lstStyle/>
        <a:p>
          <a:endParaRPr lang="en-US"/>
        </a:p>
      </dgm:t>
    </dgm:pt>
    <dgm:pt modelId="{4CD414F4-D641-4440-9C7D-F34E99D012A6}" type="sibTrans" cxnId="{6AE64879-43D6-402C-A681-CCCFF0F88847}">
      <dgm:prSet/>
      <dgm:spPr/>
      <dgm:t>
        <a:bodyPr/>
        <a:lstStyle/>
        <a:p>
          <a:endParaRPr lang="en-US"/>
        </a:p>
      </dgm:t>
    </dgm:pt>
    <dgm:pt modelId="{F4C94965-66FD-4A49-AD83-14B1DBF692BA}">
      <dgm:prSet custT="1"/>
      <dgm:spPr>
        <a:solidFill>
          <a:schemeClr val="accent1">
            <a:hueOff val="0"/>
            <a:satOff val="0"/>
            <a:lumOff val="0"/>
          </a:schemeClr>
        </a:solidFill>
      </dgm:spPr>
      <dgm:t>
        <a:bodyPr/>
        <a:lstStyle/>
        <a:p>
          <a:r>
            <a:rPr lang="ro-RO" sz="1800" b="1">
              <a:noFill/>
            </a:rPr>
            <a:t>X</a:t>
          </a:r>
          <a:endParaRPr lang="en-US" sz="1800" b="1">
            <a:noFill/>
          </a:endParaRPr>
        </a:p>
      </dgm:t>
    </dgm:pt>
    <dgm:pt modelId="{7FB99532-4461-47D2-B77E-059E29C5F8B3}" type="parTrans" cxnId="{E52A35E2-0EBC-4EE4-BC88-77AD35A86921}">
      <dgm:prSet/>
      <dgm:spPr/>
      <dgm:t>
        <a:bodyPr/>
        <a:lstStyle/>
        <a:p>
          <a:endParaRPr lang="en-US"/>
        </a:p>
      </dgm:t>
    </dgm:pt>
    <dgm:pt modelId="{CC93261F-3CB9-44DA-852F-0FBC929B7C91}" type="sibTrans" cxnId="{E52A35E2-0EBC-4EE4-BC88-77AD35A86921}">
      <dgm:prSet/>
      <dgm:spPr/>
      <dgm:t>
        <a:bodyPr/>
        <a:lstStyle/>
        <a:p>
          <a:endParaRPr lang="en-US"/>
        </a:p>
      </dgm:t>
    </dgm:pt>
    <dgm:pt modelId="{7F45CA33-35F7-4BAA-83C8-893C26BEED95}">
      <dgm:prSet custT="1"/>
      <dgm:spPr/>
      <dgm:t>
        <a:bodyPr vert="vert270"/>
        <a:lstStyle/>
        <a:p>
          <a:r>
            <a:rPr lang="ro-RO" sz="900" b="1"/>
            <a:t>Acț.. CORECTIVE</a:t>
          </a:r>
          <a:endParaRPr lang="en-US" sz="900"/>
        </a:p>
      </dgm:t>
    </dgm:pt>
    <dgm:pt modelId="{73227054-0D3C-4A29-8C42-53941BA31289}" type="parTrans" cxnId="{17E45200-D762-4AB5-B032-4A73B7A89EB5}">
      <dgm:prSet/>
      <dgm:spPr/>
      <dgm:t>
        <a:bodyPr/>
        <a:lstStyle/>
        <a:p>
          <a:endParaRPr lang="en-US"/>
        </a:p>
      </dgm:t>
    </dgm:pt>
    <dgm:pt modelId="{A08EB188-3B6E-4435-BEC6-BD669EC8D6B5}" type="sibTrans" cxnId="{17E45200-D762-4AB5-B032-4A73B7A89EB5}">
      <dgm:prSet/>
      <dgm:spPr/>
      <dgm:t>
        <a:bodyPr/>
        <a:lstStyle/>
        <a:p>
          <a:endParaRPr lang="en-US"/>
        </a:p>
      </dgm:t>
    </dgm:pt>
    <dgm:pt modelId="{DCF9F0A6-94DA-40DC-B62C-BCD0F702BE1D}">
      <dgm:prSet custT="1"/>
      <dgm:spPr/>
      <dgm:t>
        <a:bodyPr/>
        <a:lstStyle/>
        <a:p>
          <a:r>
            <a:rPr lang="ro-RO" sz="1800" b="1">
              <a:noFill/>
            </a:rPr>
            <a:t>X</a:t>
          </a:r>
          <a:endParaRPr lang="en-US" sz="1800" b="1">
            <a:noFill/>
          </a:endParaRPr>
        </a:p>
      </dgm:t>
    </dgm:pt>
    <dgm:pt modelId="{E3AA09DC-3942-4052-9816-05A8030EDB6F}" type="parTrans" cxnId="{102B4FCC-CD63-45A0-8EFF-0202F885A332}">
      <dgm:prSet/>
      <dgm:spPr/>
      <dgm:t>
        <a:bodyPr/>
        <a:lstStyle/>
        <a:p>
          <a:endParaRPr lang="en-US"/>
        </a:p>
      </dgm:t>
    </dgm:pt>
    <dgm:pt modelId="{77F81BD4-AF35-4D12-B50A-BA9A9653DB44}" type="sibTrans" cxnId="{102B4FCC-CD63-45A0-8EFF-0202F885A332}">
      <dgm:prSet/>
      <dgm:spPr/>
      <dgm:t>
        <a:bodyPr/>
        <a:lstStyle/>
        <a:p>
          <a:endParaRPr lang="en-US"/>
        </a:p>
      </dgm:t>
    </dgm:pt>
    <dgm:pt modelId="{6BADD4D0-5D3C-4A59-9A30-EA600D97BCEC}">
      <dgm:prSet/>
      <dgm:spPr>
        <a:solidFill>
          <a:schemeClr val="accent1">
            <a:hueOff val="0"/>
            <a:satOff val="0"/>
            <a:lumOff val="0"/>
            <a:alpha val="0"/>
          </a:schemeClr>
        </a:solidFill>
      </dgm:spPr>
      <dgm:t>
        <a:bodyPr/>
        <a:lstStyle/>
        <a:p>
          <a:endParaRPr lang="en-US"/>
        </a:p>
      </dgm:t>
    </dgm:pt>
    <dgm:pt modelId="{CF01B5E9-7A2A-4A0D-860C-056241258A42}" type="parTrans" cxnId="{1050BE19-DA86-419E-8893-113C0692BCCB}">
      <dgm:prSet/>
      <dgm:spPr/>
      <dgm:t>
        <a:bodyPr/>
        <a:lstStyle/>
        <a:p>
          <a:endParaRPr lang="en-US"/>
        </a:p>
      </dgm:t>
    </dgm:pt>
    <dgm:pt modelId="{CC22D7F9-B247-4433-BB59-CC0C85E58739}" type="sibTrans" cxnId="{1050BE19-DA86-419E-8893-113C0692BCCB}">
      <dgm:prSet/>
      <dgm:spPr/>
      <dgm:t>
        <a:bodyPr/>
        <a:lstStyle/>
        <a:p>
          <a:endParaRPr lang="en-US"/>
        </a:p>
      </dgm:t>
    </dgm:pt>
    <dgm:pt modelId="{2F6A849A-2FD2-43E2-944D-3EC4B6AEA134}">
      <dgm:prSet/>
      <dgm:spPr>
        <a:solidFill>
          <a:schemeClr val="accent1">
            <a:hueOff val="0"/>
            <a:satOff val="0"/>
            <a:lumOff val="0"/>
            <a:alpha val="0"/>
          </a:schemeClr>
        </a:solidFill>
      </dgm:spPr>
      <dgm:t>
        <a:bodyPr/>
        <a:lstStyle/>
        <a:p>
          <a:endParaRPr lang="en-US"/>
        </a:p>
      </dgm:t>
    </dgm:pt>
    <dgm:pt modelId="{536336A9-44C1-42AA-9940-47064B02517F}" type="parTrans" cxnId="{E1F33D07-F0FF-4557-B548-C3B8F5DF0011}">
      <dgm:prSet/>
      <dgm:spPr/>
      <dgm:t>
        <a:bodyPr/>
        <a:lstStyle/>
        <a:p>
          <a:endParaRPr lang="en-US"/>
        </a:p>
      </dgm:t>
    </dgm:pt>
    <dgm:pt modelId="{124CF449-60A9-4951-9A51-9B1CC97615B5}" type="sibTrans" cxnId="{E1F33D07-F0FF-4557-B548-C3B8F5DF0011}">
      <dgm:prSet/>
      <dgm:spPr/>
      <dgm:t>
        <a:bodyPr/>
        <a:lstStyle/>
        <a:p>
          <a:endParaRPr lang="en-US"/>
        </a:p>
      </dgm:t>
    </dgm:pt>
    <dgm:pt modelId="{0DB080C6-A1E2-49A1-ACAC-4E52AEDAA43E}">
      <dgm:prSet custT="1"/>
      <dgm:spPr/>
      <dgm:t>
        <a:bodyPr/>
        <a:lstStyle/>
        <a:p>
          <a:r>
            <a:rPr lang="ro-RO" sz="1800" b="1">
              <a:noFill/>
            </a:rPr>
            <a:t>X</a:t>
          </a:r>
          <a:endParaRPr lang="en-US" sz="1800" b="1">
            <a:noFill/>
          </a:endParaRPr>
        </a:p>
      </dgm:t>
    </dgm:pt>
    <dgm:pt modelId="{431A5566-F319-419D-A25B-2BF9BDD2BC28}" type="parTrans" cxnId="{4286FBCD-932C-4BED-BD1D-94088F9AA25A}">
      <dgm:prSet/>
      <dgm:spPr/>
      <dgm:t>
        <a:bodyPr/>
        <a:lstStyle/>
        <a:p>
          <a:endParaRPr lang="en-US"/>
        </a:p>
      </dgm:t>
    </dgm:pt>
    <dgm:pt modelId="{05782723-6F27-46EC-A00E-B2BE05A96E9C}" type="sibTrans" cxnId="{4286FBCD-932C-4BED-BD1D-94088F9AA25A}">
      <dgm:prSet/>
      <dgm:spPr/>
      <dgm:t>
        <a:bodyPr/>
        <a:lstStyle/>
        <a:p>
          <a:endParaRPr lang="en-US"/>
        </a:p>
      </dgm:t>
    </dgm:pt>
    <dgm:pt modelId="{2F5EAAE9-53B3-465D-8686-339A1C5DE0CD}">
      <dgm:prSet custT="1"/>
      <dgm:spPr/>
      <dgm:t>
        <a:bodyPr/>
        <a:lstStyle/>
        <a:p>
          <a:r>
            <a:rPr lang="ro-RO" sz="1800" b="1">
              <a:noFill/>
            </a:rPr>
            <a:t>X</a:t>
          </a:r>
          <a:endParaRPr lang="en-US" sz="1800" b="1">
            <a:noFill/>
          </a:endParaRPr>
        </a:p>
      </dgm:t>
    </dgm:pt>
    <dgm:pt modelId="{DE470F60-6656-431E-A6B7-37920BE8D2D4}" type="parTrans" cxnId="{EED330A7-D180-47AB-96E4-B186CCDCAF96}">
      <dgm:prSet/>
      <dgm:spPr/>
      <dgm:t>
        <a:bodyPr/>
        <a:lstStyle/>
        <a:p>
          <a:endParaRPr lang="en-US"/>
        </a:p>
      </dgm:t>
    </dgm:pt>
    <dgm:pt modelId="{AB4E7522-7D1E-4AF1-B8AD-5609C180B4F9}" type="sibTrans" cxnId="{EED330A7-D180-47AB-96E4-B186CCDCAF96}">
      <dgm:prSet/>
      <dgm:spPr/>
      <dgm:t>
        <a:bodyPr/>
        <a:lstStyle/>
        <a:p>
          <a:endParaRPr lang="en-US"/>
        </a:p>
      </dgm:t>
    </dgm:pt>
    <dgm:pt modelId="{5EE366BB-D1BD-418A-AC53-2BA7EA9F1A9C}">
      <dgm:prSet custT="1"/>
      <dgm:spPr/>
      <dgm:t>
        <a:bodyPr/>
        <a:lstStyle/>
        <a:p>
          <a:r>
            <a:rPr lang="ro-RO" sz="1800" b="1">
              <a:noFill/>
            </a:rPr>
            <a:t>X</a:t>
          </a:r>
          <a:endParaRPr lang="en-US" sz="1800" b="1">
            <a:noFill/>
          </a:endParaRPr>
        </a:p>
      </dgm:t>
    </dgm:pt>
    <dgm:pt modelId="{7C53EEE4-9ECC-4160-BC54-58DC5C33A0AA}" type="parTrans" cxnId="{C65D2CC7-FE11-4D4F-8B4A-FAC0C62C48D5}">
      <dgm:prSet/>
      <dgm:spPr/>
      <dgm:t>
        <a:bodyPr/>
        <a:lstStyle/>
        <a:p>
          <a:endParaRPr lang="en-US"/>
        </a:p>
      </dgm:t>
    </dgm:pt>
    <dgm:pt modelId="{65D28527-B1DF-4BBA-9D28-870ED8614CD3}" type="sibTrans" cxnId="{C65D2CC7-FE11-4D4F-8B4A-FAC0C62C48D5}">
      <dgm:prSet/>
      <dgm:spPr/>
      <dgm:t>
        <a:bodyPr/>
        <a:lstStyle/>
        <a:p>
          <a:endParaRPr lang="en-US"/>
        </a:p>
      </dgm:t>
    </dgm:pt>
    <dgm:pt modelId="{515C79C7-B201-44F2-A09E-66DC4509691F}">
      <dgm:prSet/>
      <dgm:spPr>
        <a:solidFill>
          <a:schemeClr val="accent1">
            <a:hueOff val="0"/>
            <a:satOff val="0"/>
            <a:lumOff val="0"/>
            <a:alpha val="0"/>
          </a:schemeClr>
        </a:solidFill>
      </dgm:spPr>
      <dgm:t>
        <a:bodyPr/>
        <a:lstStyle/>
        <a:p>
          <a:endParaRPr lang="en-US"/>
        </a:p>
      </dgm:t>
    </dgm:pt>
    <dgm:pt modelId="{352BE19B-6E37-470D-89E4-105CC5702A18}" type="parTrans" cxnId="{62C1C9B5-7E3F-4937-86F2-70264AC98C3D}">
      <dgm:prSet/>
      <dgm:spPr/>
      <dgm:t>
        <a:bodyPr/>
        <a:lstStyle/>
        <a:p>
          <a:endParaRPr lang="en-US"/>
        </a:p>
      </dgm:t>
    </dgm:pt>
    <dgm:pt modelId="{B502EB70-ECF8-485D-BA7F-F09C869D760D}" type="sibTrans" cxnId="{62C1C9B5-7E3F-4937-86F2-70264AC98C3D}">
      <dgm:prSet/>
      <dgm:spPr/>
      <dgm:t>
        <a:bodyPr/>
        <a:lstStyle/>
        <a:p>
          <a:endParaRPr lang="en-US"/>
        </a:p>
      </dgm:t>
    </dgm:pt>
    <dgm:pt modelId="{6148DF01-D7EC-4AC1-A6AA-E1E97679B053}">
      <dgm:prSet/>
      <dgm:spPr>
        <a:solidFill>
          <a:schemeClr val="accent1">
            <a:hueOff val="0"/>
            <a:satOff val="0"/>
            <a:lumOff val="0"/>
            <a:alpha val="2000"/>
          </a:schemeClr>
        </a:solidFill>
      </dgm:spPr>
      <dgm:t>
        <a:bodyPr/>
        <a:lstStyle/>
        <a:p>
          <a:endParaRPr lang="en-US"/>
        </a:p>
      </dgm:t>
    </dgm:pt>
    <dgm:pt modelId="{525A6F8B-629B-4AF0-832F-F9B9FB541A21}" type="parTrans" cxnId="{21A16289-A890-4ABD-AC7F-B7420F3B2833}">
      <dgm:prSet/>
      <dgm:spPr/>
      <dgm:t>
        <a:bodyPr/>
        <a:lstStyle/>
        <a:p>
          <a:endParaRPr lang="en-US"/>
        </a:p>
      </dgm:t>
    </dgm:pt>
    <dgm:pt modelId="{5AF4EFD3-18B5-43FA-923E-DE2752F8EE1C}" type="sibTrans" cxnId="{21A16289-A890-4ABD-AC7F-B7420F3B2833}">
      <dgm:prSet/>
      <dgm:spPr/>
      <dgm:t>
        <a:bodyPr/>
        <a:lstStyle/>
        <a:p>
          <a:endParaRPr lang="en-US"/>
        </a:p>
      </dgm:t>
    </dgm:pt>
    <dgm:pt modelId="{9A62B7DB-A8DC-485C-A6EB-6DE4199B3743}">
      <dgm:prSet/>
      <dgm:spPr>
        <a:solidFill>
          <a:schemeClr val="accent1">
            <a:hueOff val="0"/>
            <a:satOff val="0"/>
            <a:lumOff val="0"/>
            <a:alpha val="0"/>
          </a:schemeClr>
        </a:solidFill>
      </dgm:spPr>
      <dgm:t>
        <a:bodyPr/>
        <a:lstStyle/>
        <a:p>
          <a:endParaRPr lang="en-US"/>
        </a:p>
      </dgm:t>
    </dgm:pt>
    <dgm:pt modelId="{D0F7B9F9-EF13-40A2-984B-641EC3E01E05}" type="parTrans" cxnId="{BE9A6DD9-16E1-4AD2-BB51-6B9F145E9A2F}">
      <dgm:prSet/>
      <dgm:spPr/>
      <dgm:t>
        <a:bodyPr/>
        <a:lstStyle/>
        <a:p>
          <a:endParaRPr lang="en-US"/>
        </a:p>
      </dgm:t>
    </dgm:pt>
    <dgm:pt modelId="{C80C1B55-0A0B-42E5-9F21-E9C65E4DB750}" type="sibTrans" cxnId="{BE9A6DD9-16E1-4AD2-BB51-6B9F145E9A2F}">
      <dgm:prSet/>
      <dgm:spPr/>
      <dgm:t>
        <a:bodyPr/>
        <a:lstStyle/>
        <a:p>
          <a:endParaRPr lang="en-US"/>
        </a:p>
      </dgm:t>
    </dgm:pt>
    <dgm:pt modelId="{FB2A987A-8BC1-4761-8881-31893B233DAD}">
      <dgm:prSet/>
      <dgm:spPr>
        <a:solidFill>
          <a:schemeClr val="accent1">
            <a:hueOff val="0"/>
            <a:satOff val="0"/>
            <a:lumOff val="0"/>
            <a:alpha val="0"/>
          </a:schemeClr>
        </a:solidFill>
      </dgm:spPr>
      <dgm:t>
        <a:bodyPr/>
        <a:lstStyle/>
        <a:p>
          <a:endParaRPr lang="en-US"/>
        </a:p>
      </dgm:t>
    </dgm:pt>
    <dgm:pt modelId="{56D76A52-E52D-418D-9BB7-9632CD94C3FB}" type="parTrans" cxnId="{78E85759-4E74-403B-AB2C-9B2E1F10B105}">
      <dgm:prSet/>
      <dgm:spPr/>
      <dgm:t>
        <a:bodyPr/>
        <a:lstStyle/>
        <a:p>
          <a:endParaRPr lang="en-US"/>
        </a:p>
      </dgm:t>
    </dgm:pt>
    <dgm:pt modelId="{4D903FDC-5622-49A2-B9AD-005CAB5F0A56}" type="sibTrans" cxnId="{78E85759-4E74-403B-AB2C-9B2E1F10B105}">
      <dgm:prSet/>
      <dgm:spPr/>
      <dgm:t>
        <a:bodyPr/>
        <a:lstStyle/>
        <a:p>
          <a:endParaRPr lang="en-US"/>
        </a:p>
      </dgm:t>
    </dgm:pt>
    <dgm:pt modelId="{88653EA4-8FE2-4F5D-98F8-7B5C316DBC87}">
      <dgm:prSet/>
      <dgm:spPr>
        <a:solidFill>
          <a:schemeClr val="accent1">
            <a:hueOff val="0"/>
            <a:satOff val="0"/>
            <a:lumOff val="0"/>
            <a:alpha val="5000"/>
          </a:schemeClr>
        </a:solidFill>
      </dgm:spPr>
      <dgm:t>
        <a:bodyPr/>
        <a:lstStyle/>
        <a:p>
          <a:endParaRPr lang="en-US"/>
        </a:p>
      </dgm:t>
    </dgm:pt>
    <dgm:pt modelId="{BF69E066-48E9-46D3-8193-F820697D812D}" type="parTrans" cxnId="{F0D6588E-DC4A-4E6E-92CA-B2393109E8E6}">
      <dgm:prSet/>
      <dgm:spPr/>
      <dgm:t>
        <a:bodyPr/>
        <a:lstStyle/>
        <a:p>
          <a:endParaRPr lang="en-US"/>
        </a:p>
      </dgm:t>
    </dgm:pt>
    <dgm:pt modelId="{98A8E38C-E3C0-4F78-9B5C-4479F5E362EA}" type="sibTrans" cxnId="{F0D6588E-DC4A-4E6E-92CA-B2393109E8E6}">
      <dgm:prSet/>
      <dgm:spPr/>
      <dgm:t>
        <a:bodyPr/>
        <a:lstStyle/>
        <a:p>
          <a:endParaRPr lang="en-US"/>
        </a:p>
      </dgm:t>
    </dgm:pt>
    <dgm:pt modelId="{D7AF4659-D9AA-4452-89D6-C8449002A31F}">
      <dgm:prSet/>
      <dgm:spPr>
        <a:solidFill>
          <a:schemeClr val="accent1">
            <a:hueOff val="0"/>
            <a:satOff val="0"/>
            <a:lumOff val="0"/>
            <a:alpha val="0"/>
          </a:schemeClr>
        </a:solidFill>
      </dgm:spPr>
      <dgm:t>
        <a:bodyPr/>
        <a:lstStyle/>
        <a:p>
          <a:endParaRPr lang="en-US"/>
        </a:p>
      </dgm:t>
    </dgm:pt>
    <dgm:pt modelId="{658B250F-DAB5-4377-8916-05D40571831B}" type="parTrans" cxnId="{10FB6765-6B55-455C-8F3A-316F1D17D091}">
      <dgm:prSet/>
      <dgm:spPr/>
      <dgm:t>
        <a:bodyPr/>
        <a:lstStyle/>
        <a:p>
          <a:endParaRPr lang="en-US"/>
        </a:p>
      </dgm:t>
    </dgm:pt>
    <dgm:pt modelId="{B115DB33-C564-49FA-8F3F-43D85E32388A}" type="sibTrans" cxnId="{10FB6765-6B55-455C-8F3A-316F1D17D091}">
      <dgm:prSet/>
      <dgm:spPr/>
      <dgm:t>
        <a:bodyPr/>
        <a:lstStyle/>
        <a:p>
          <a:endParaRPr lang="en-US"/>
        </a:p>
      </dgm:t>
    </dgm:pt>
    <dgm:pt modelId="{D5CE6E99-EFC3-40B6-9A66-B2E53CA99F29}">
      <dgm:prSet/>
      <dgm:spPr>
        <a:solidFill>
          <a:schemeClr val="accent1">
            <a:hueOff val="0"/>
            <a:satOff val="0"/>
            <a:lumOff val="0"/>
            <a:alpha val="0"/>
          </a:schemeClr>
        </a:solidFill>
      </dgm:spPr>
      <dgm:t>
        <a:bodyPr/>
        <a:lstStyle/>
        <a:p>
          <a:endParaRPr lang="en-US"/>
        </a:p>
      </dgm:t>
    </dgm:pt>
    <dgm:pt modelId="{042E788E-92E3-4E60-BBC9-F4D0A211FF4F}" type="parTrans" cxnId="{ADC58EA3-D693-4A88-BA76-91943035AE46}">
      <dgm:prSet/>
      <dgm:spPr/>
      <dgm:t>
        <a:bodyPr/>
        <a:lstStyle/>
        <a:p>
          <a:endParaRPr lang="en-US"/>
        </a:p>
      </dgm:t>
    </dgm:pt>
    <dgm:pt modelId="{FCDC28A1-93FA-4E3F-A009-9F28E50F6125}" type="sibTrans" cxnId="{ADC58EA3-D693-4A88-BA76-91943035AE46}">
      <dgm:prSet/>
      <dgm:spPr/>
      <dgm:t>
        <a:bodyPr/>
        <a:lstStyle/>
        <a:p>
          <a:endParaRPr lang="en-US"/>
        </a:p>
      </dgm:t>
    </dgm:pt>
    <dgm:pt modelId="{8B75A59C-AA06-4591-984A-17BCE6ED4E9E}">
      <dgm:prSet/>
      <dgm:spPr>
        <a:solidFill>
          <a:schemeClr val="accent1">
            <a:hueOff val="0"/>
            <a:satOff val="0"/>
            <a:lumOff val="0"/>
            <a:alpha val="3000"/>
          </a:schemeClr>
        </a:solidFill>
      </dgm:spPr>
      <dgm:t>
        <a:bodyPr/>
        <a:lstStyle/>
        <a:p>
          <a:endParaRPr lang="en-US"/>
        </a:p>
      </dgm:t>
    </dgm:pt>
    <dgm:pt modelId="{658DAA6E-E9E5-4D20-BE04-911EE13BC292}" type="parTrans" cxnId="{8A17710C-F250-4D0C-A721-583850F03A55}">
      <dgm:prSet/>
      <dgm:spPr/>
      <dgm:t>
        <a:bodyPr/>
        <a:lstStyle/>
        <a:p>
          <a:endParaRPr lang="en-US"/>
        </a:p>
      </dgm:t>
    </dgm:pt>
    <dgm:pt modelId="{70EDF2DA-4B4D-4BBF-A8CE-89A5543DEA1E}" type="sibTrans" cxnId="{8A17710C-F250-4D0C-A721-583850F03A55}">
      <dgm:prSet/>
      <dgm:spPr/>
      <dgm:t>
        <a:bodyPr/>
        <a:lstStyle/>
        <a:p>
          <a:endParaRPr lang="en-US"/>
        </a:p>
      </dgm:t>
    </dgm:pt>
    <dgm:pt modelId="{4243A9CC-0197-41EC-A0EE-41C1A9B14C96}">
      <dgm:prSet/>
      <dgm:spPr>
        <a:solidFill>
          <a:schemeClr val="accent1">
            <a:hueOff val="0"/>
            <a:satOff val="0"/>
            <a:lumOff val="0"/>
            <a:alpha val="0"/>
          </a:schemeClr>
        </a:solidFill>
      </dgm:spPr>
      <dgm:t>
        <a:bodyPr/>
        <a:lstStyle/>
        <a:p>
          <a:endParaRPr lang="en-US"/>
        </a:p>
      </dgm:t>
    </dgm:pt>
    <dgm:pt modelId="{3A3EC7A1-82D8-4F0F-AEB2-EFE7F20E2546}" type="parTrans" cxnId="{37A91AED-8014-439A-AFCD-64ADD41A368E}">
      <dgm:prSet/>
      <dgm:spPr/>
      <dgm:t>
        <a:bodyPr/>
        <a:lstStyle/>
        <a:p>
          <a:endParaRPr lang="en-US"/>
        </a:p>
      </dgm:t>
    </dgm:pt>
    <dgm:pt modelId="{7BDBFC11-4293-442E-BD8B-D88755008CB8}" type="sibTrans" cxnId="{37A91AED-8014-439A-AFCD-64ADD41A368E}">
      <dgm:prSet/>
      <dgm:spPr/>
      <dgm:t>
        <a:bodyPr/>
        <a:lstStyle/>
        <a:p>
          <a:endParaRPr lang="en-US"/>
        </a:p>
      </dgm:t>
    </dgm:pt>
    <dgm:pt modelId="{9C7D706A-7EE5-4AEF-9F34-57F42F9EB00F}">
      <dgm:prSet/>
      <dgm:spPr>
        <a:solidFill>
          <a:schemeClr val="accent1">
            <a:hueOff val="0"/>
            <a:satOff val="0"/>
            <a:lumOff val="0"/>
            <a:alpha val="0"/>
          </a:schemeClr>
        </a:solidFill>
      </dgm:spPr>
      <dgm:t>
        <a:bodyPr/>
        <a:lstStyle/>
        <a:p>
          <a:endParaRPr lang="en-US"/>
        </a:p>
      </dgm:t>
    </dgm:pt>
    <dgm:pt modelId="{8AE956D4-4DA3-4EFE-97E4-855F2C8CDDC0}" type="parTrans" cxnId="{4985EBEA-399C-445A-8D01-4D438B7BFF23}">
      <dgm:prSet/>
      <dgm:spPr/>
      <dgm:t>
        <a:bodyPr/>
        <a:lstStyle/>
        <a:p>
          <a:endParaRPr lang="en-US"/>
        </a:p>
      </dgm:t>
    </dgm:pt>
    <dgm:pt modelId="{BC03EC53-205E-46A1-821D-6C0570E57FE7}" type="sibTrans" cxnId="{4985EBEA-399C-445A-8D01-4D438B7BFF23}">
      <dgm:prSet/>
      <dgm:spPr/>
      <dgm:t>
        <a:bodyPr/>
        <a:lstStyle/>
        <a:p>
          <a:endParaRPr lang="en-US"/>
        </a:p>
      </dgm:t>
    </dgm:pt>
    <dgm:pt modelId="{EF6B0627-4424-4B4F-9869-6857AF706EF5}">
      <dgm:prSet/>
      <dgm:spPr>
        <a:solidFill>
          <a:schemeClr val="accent1">
            <a:hueOff val="0"/>
            <a:satOff val="0"/>
            <a:lumOff val="0"/>
            <a:alpha val="0"/>
          </a:schemeClr>
        </a:solidFill>
      </dgm:spPr>
      <dgm:t>
        <a:bodyPr/>
        <a:lstStyle/>
        <a:p>
          <a:endParaRPr lang="en-US"/>
        </a:p>
      </dgm:t>
    </dgm:pt>
    <dgm:pt modelId="{65C49B2D-69C0-4B5D-A479-E60F5845BA23}" type="parTrans" cxnId="{CA4A056C-F5B8-4380-A740-56405D88DC0D}">
      <dgm:prSet/>
      <dgm:spPr/>
      <dgm:t>
        <a:bodyPr/>
        <a:lstStyle/>
        <a:p>
          <a:endParaRPr lang="en-US"/>
        </a:p>
      </dgm:t>
    </dgm:pt>
    <dgm:pt modelId="{35BD1C60-ECCE-46A3-9070-6411E0A63DD0}" type="sibTrans" cxnId="{CA4A056C-F5B8-4380-A740-56405D88DC0D}">
      <dgm:prSet/>
      <dgm:spPr/>
      <dgm:t>
        <a:bodyPr/>
        <a:lstStyle/>
        <a:p>
          <a:endParaRPr lang="en-US"/>
        </a:p>
      </dgm:t>
    </dgm:pt>
    <dgm:pt modelId="{F8B7677E-9ED2-4AF5-B347-4128A9373CCA}">
      <dgm:prSet/>
      <dgm:spPr>
        <a:solidFill>
          <a:schemeClr val="accent1">
            <a:hueOff val="0"/>
            <a:satOff val="0"/>
            <a:lumOff val="0"/>
            <a:alpha val="0"/>
          </a:schemeClr>
        </a:solidFill>
      </dgm:spPr>
      <dgm:t>
        <a:bodyPr/>
        <a:lstStyle/>
        <a:p>
          <a:endParaRPr lang="en-US"/>
        </a:p>
      </dgm:t>
    </dgm:pt>
    <dgm:pt modelId="{F7EF797E-501F-4B83-B0B9-79E99D27DAF1}" type="parTrans" cxnId="{D1B57264-8435-4225-93F5-19731D4C45BD}">
      <dgm:prSet/>
      <dgm:spPr/>
      <dgm:t>
        <a:bodyPr/>
        <a:lstStyle/>
        <a:p>
          <a:endParaRPr lang="en-US"/>
        </a:p>
      </dgm:t>
    </dgm:pt>
    <dgm:pt modelId="{32AE29DD-0C22-4087-B04A-C796131EE9D5}" type="sibTrans" cxnId="{D1B57264-8435-4225-93F5-19731D4C45BD}">
      <dgm:prSet/>
      <dgm:spPr/>
      <dgm:t>
        <a:bodyPr/>
        <a:lstStyle/>
        <a:p>
          <a:endParaRPr lang="en-US"/>
        </a:p>
      </dgm:t>
    </dgm:pt>
    <dgm:pt modelId="{E976B29E-7876-49B1-94F8-A2C05818C507}">
      <dgm:prSet/>
      <dgm:spPr>
        <a:solidFill>
          <a:schemeClr val="accent1">
            <a:hueOff val="0"/>
            <a:satOff val="0"/>
            <a:lumOff val="0"/>
            <a:alpha val="0"/>
          </a:schemeClr>
        </a:solidFill>
      </dgm:spPr>
      <dgm:t>
        <a:bodyPr/>
        <a:lstStyle/>
        <a:p>
          <a:endParaRPr lang="en-US"/>
        </a:p>
      </dgm:t>
    </dgm:pt>
    <dgm:pt modelId="{024E2042-A84B-475A-978C-D80DB7FDD877}" type="parTrans" cxnId="{35D3B4D2-750F-4485-9C48-F732A012F7DC}">
      <dgm:prSet/>
      <dgm:spPr/>
      <dgm:t>
        <a:bodyPr/>
        <a:lstStyle/>
        <a:p>
          <a:endParaRPr lang="en-US"/>
        </a:p>
      </dgm:t>
    </dgm:pt>
    <dgm:pt modelId="{B343B402-F65E-4FFE-8FF2-FC768861183B}" type="sibTrans" cxnId="{35D3B4D2-750F-4485-9C48-F732A012F7DC}">
      <dgm:prSet/>
      <dgm:spPr/>
      <dgm:t>
        <a:bodyPr/>
        <a:lstStyle/>
        <a:p>
          <a:endParaRPr lang="en-US"/>
        </a:p>
      </dgm:t>
    </dgm:pt>
    <dgm:pt modelId="{CE4D87E8-1814-4952-B1E5-7DDD282E48AB}">
      <dgm:prSet custT="1"/>
      <dgm:spPr/>
      <dgm:t>
        <a:bodyPr/>
        <a:lstStyle/>
        <a:p>
          <a:r>
            <a:rPr lang="ro-RO" sz="1800" b="1">
              <a:noFill/>
            </a:rPr>
            <a:t>X</a:t>
          </a:r>
          <a:endParaRPr lang="en-US" sz="1800" b="1">
            <a:noFill/>
          </a:endParaRPr>
        </a:p>
      </dgm:t>
    </dgm:pt>
    <dgm:pt modelId="{60356A3E-45B1-4943-8580-05ABB6512535}" type="parTrans" cxnId="{30E12838-3E89-4CF4-A391-7B30F8A6F333}">
      <dgm:prSet/>
      <dgm:spPr/>
      <dgm:t>
        <a:bodyPr/>
        <a:lstStyle/>
        <a:p>
          <a:endParaRPr lang="en-US"/>
        </a:p>
      </dgm:t>
    </dgm:pt>
    <dgm:pt modelId="{1317F77E-F7F6-41FA-9AC5-A4647DEE234F}" type="sibTrans" cxnId="{30E12838-3E89-4CF4-A391-7B30F8A6F333}">
      <dgm:prSet/>
      <dgm:spPr/>
      <dgm:t>
        <a:bodyPr/>
        <a:lstStyle/>
        <a:p>
          <a:endParaRPr lang="en-US"/>
        </a:p>
      </dgm:t>
    </dgm:pt>
    <dgm:pt modelId="{F4CC4928-FF77-4E01-8656-C91AF62ECB0F}">
      <dgm:prSet custT="1"/>
      <dgm:spPr/>
      <dgm:t>
        <a:bodyPr/>
        <a:lstStyle/>
        <a:p>
          <a:r>
            <a:rPr lang="ro-RO" sz="1800" b="1">
              <a:noFill/>
            </a:rPr>
            <a:t>X</a:t>
          </a:r>
          <a:endParaRPr lang="en-US" sz="1800" b="1">
            <a:noFill/>
          </a:endParaRPr>
        </a:p>
      </dgm:t>
    </dgm:pt>
    <dgm:pt modelId="{59142FD4-044D-48D4-92FB-7F5FCBA594BF}" type="parTrans" cxnId="{F0053F82-76D8-4281-A6B9-455DA45721A8}">
      <dgm:prSet/>
      <dgm:spPr/>
      <dgm:t>
        <a:bodyPr/>
        <a:lstStyle/>
        <a:p>
          <a:endParaRPr lang="en-US"/>
        </a:p>
      </dgm:t>
    </dgm:pt>
    <dgm:pt modelId="{F9DBAC2A-A51C-456F-AC80-1E5D047A5E9A}" type="sibTrans" cxnId="{F0053F82-76D8-4281-A6B9-455DA45721A8}">
      <dgm:prSet/>
      <dgm:spPr/>
      <dgm:t>
        <a:bodyPr/>
        <a:lstStyle/>
        <a:p>
          <a:endParaRPr lang="en-US"/>
        </a:p>
      </dgm:t>
    </dgm:pt>
    <dgm:pt modelId="{2A96A122-01FD-4770-9591-32742E294833}">
      <dgm:prSet custT="1"/>
      <dgm:spPr/>
      <dgm:t>
        <a:bodyPr/>
        <a:lstStyle/>
        <a:p>
          <a:r>
            <a:rPr lang="ro-RO" sz="1800" b="1">
              <a:noFill/>
            </a:rPr>
            <a:t>X</a:t>
          </a:r>
          <a:endParaRPr lang="en-US" sz="1800" b="1">
            <a:noFill/>
          </a:endParaRPr>
        </a:p>
      </dgm:t>
    </dgm:pt>
    <dgm:pt modelId="{CB22B469-6761-4952-A29C-EF3D923E85A8}" type="parTrans" cxnId="{D26283D7-B5D0-4691-B38B-F70B90279C69}">
      <dgm:prSet/>
      <dgm:spPr/>
      <dgm:t>
        <a:bodyPr/>
        <a:lstStyle/>
        <a:p>
          <a:endParaRPr lang="en-US"/>
        </a:p>
      </dgm:t>
    </dgm:pt>
    <dgm:pt modelId="{7D758FD9-92F1-4E21-BE7E-4F53D128EC8D}" type="sibTrans" cxnId="{D26283D7-B5D0-4691-B38B-F70B90279C69}">
      <dgm:prSet/>
      <dgm:spPr/>
      <dgm:t>
        <a:bodyPr/>
        <a:lstStyle/>
        <a:p>
          <a:endParaRPr lang="en-US"/>
        </a:p>
      </dgm:t>
    </dgm:pt>
    <dgm:pt modelId="{D9B12239-8B09-4180-BE73-F6A5B5E8FE23}">
      <dgm:prSet custT="1"/>
      <dgm:spPr/>
      <dgm:t>
        <a:bodyPr/>
        <a:lstStyle/>
        <a:p>
          <a:r>
            <a:rPr lang="ro-RO" sz="1800" b="1">
              <a:noFill/>
            </a:rPr>
            <a:t>X</a:t>
          </a:r>
          <a:endParaRPr lang="en-US" sz="1800" b="1">
            <a:noFill/>
          </a:endParaRPr>
        </a:p>
      </dgm:t>
    </dgm:pt>
    <dgm:pt modelId="{AFE5C0B6-95B5-42D1-A673-2BFBBFD56E3D}" type="parTrans" cxnId="{39901C5D-86E3-4882-A3B4-7A96CC0A7645}">
      <dgm:prSet/>
      <dgm:spPr/>
      <dgm:t>
        <a:bodyPr/>
        <a:lstStyle/>
        <a:p>
          <a:endParaRPr lang="en-US"/>
        </a:p>
      </dgm:t>
    </dgm:pt>
    <dgm:pt modelId="{30D1D870-5C26-488D-9201-6066B697EB3B}" type="sibTrans" cxnId="{39901C5D-86E3-4882-A3B4-7A96CC0A7645}">
      <dgm:prSet/>
      <dgm:spPr/>
      <dgm:t>
        <a:bodyPr/>
        <a:lstStyle/>
        <a:p>
          <a:endParaRPr lang="en-US"/>
        </a:p>
      </dgm:t>
    </dgm:pt>
    <dgm:pt modelId="{0D3A43A0-FC1F-4549-A858-29E204143C50}">
      <dgm:prSet custT="1"/>
      <dgm:spPr/>
      <dgm:t>
        <a:bodyPr/>
        <a:lstStyle/>
        <a:p>
          <a:r>
            <a:rPr lang="ro-RO" sz="1800" b="1">
              <a:noFill/>
            </a:rPr>
            <a:t>X</a:t>
          </a:r>
          <a:endParaRPr lang="en-US" sz="1800" b="1">
            <a:noFill/>
          </a:endParaRPr>
        </a:p>
      </dgm:t>
    </dgm:pt>
    <dgm:pt modelId="{8CCC4A3D-06E6-4F8F-8C9A-64EC63B2E988}" type="parTrans" cxnId="{268B89E1-9750-45F9-940B-F63FA9E52B30}">
      <dgm:prSet/>
      <dgm:spPr/>
      <dgm:t>
        <a:bodyPr/>
        <a:lstStyle/>
        <a:p>
          <a:endParaRPr lang="en-US"/>
        </a:p>
      </dgm:t>
    </dgm:pt>
    <dgm:pt modelId="{3DA77991-E435-4BB3-A1DB-54C85D9AA3BC}" type="sibTrans" cxnId="{268B89E1-9750-45F9-940B-F63FA9E52B30}">
      <dgm:prSet/>
      <dgm:spPr/>
      <dgm:t>
        <a:bodyPr/>
        <a:lstStyle/>
        <a:p>
          <a:endParaRPr lang="en-US"/>
        </a:p>
      </dgm:t>
    </dgm:pt>
    <dgm:pt modelId="{01E59D5C-2B93-4BF3-A253-D78F1BFD6FFC}">
      <dgm:prSet custT="1"/>
      <dgm:spPr/>
      <dgm:t>
        <a:bodyPr/>
        <a:lstStyle/>
        <a:p>
          <a:r>
            <a:rPr lang="ro-RO" sz="1800" b="1">
              <a:noFill/>
            </a:rPr>
            <a:t>X</a:t>
          </a:r>
          <a:endParaRPr lang="en-US" sz="1800" b="1">
            <a:noFill/>
          </a:endParaRPr>
        </a:p>
      </dgm:t>
    </dgm:pt>
    <dgm:pt modelId="{36E8C49C-1299-44CC-9853-1B498F824972}" type="parTrans" cxnId="{4DE165BA-83BC-4E62-9475-4EC04966F75F}">
      <dgm:prSet/>
      <dgm:spPr/>
      <dgm:t>
        <a:bodyPr/>
        <a:lstStyle/>
        <a:p>
          <a:endParaRPr lang="en-US"/>
        </a:p>
      </dgm:t>
    </dgm:pt>
    <dgm:pt modelId="{12D4DBD1-2F99-4C87-B7CE-3570994E919F}" type="sibTrans" cxnId="{4DE165BA-83BC-4E62-9475-4EC04966F75F}">
      <dgm:prSet/>
      <dgm:spPr/>
      <dgm:t>
        <a:bodyPr/>
        <a:lstStyle/>
        <a:p>
          <a:endParaRPr lang="en-US"/>
        </a:p>
      </dgm:t>
    </dgm:pt>
    <dgm:pt modelId="{6AE31CB9-93CA-4484-93BB-1AC7DA5740ED}">
      <dgm:prSet/>
      <dgm:spPr>
        <a:solidFill>
          <a:schemeClr val="accent1">
            <a:hueOff val="0"/>
            <a:satOff val="0"/>
            <a:lumOff val="0"/>
            <a:alpha val="0"/>
          </a:schemeClr>
        </a:solidFill>
      </dgm:spPr>
      <dgm:t>
        <a:bodyPr/>
        <a:lstStyle/>
        <a:p>
          <a:endParaRPr lang="en-US"/>
        </a:p>
      </dgm:t>
    </dgm:pt>
    <dgm:pt modelId="{E8238200-F6FD-4E77-8F3F-AE63015488EA}" type="parTrans" cxnId="{E85CFBF6-63D5-4936-AAA4-515A5096E914}">
      <dgm:prSet/>
      <dgm:spPr/>
      <dgm:t>
        <a:bodyPr/>
        <a:lstStyle/>
        <a:p>
          <a:endParaRPr lang="en-US"/>
        </a:p>
      </dgm:t>
    </dgm:pt>
    <dgm:pt modelId="{C20B2071-FEDD-4206-B1CD-CF0BCD279E23}" type="sibTrans" cxnId="{E85CFBF6-63D5-4936-AAA4-515A5096E914}">
      <dgm:prSet/>
      <dgm:spPr/>
      <dgm:t>
        <a:bodyPr/>
        <a:lstStyle/>
        <a:p>
          <a:endParaRPr lang="en-US"/>
        </a:p>
      </dgm:t>
    </dgm:pt>
    <dgm:pt modelId="{F0CBDEA2-6FC5-44D6-BFF4-05000AC27A45}" type="pres">
      <dgm:prSet presAssocID="{EDFA5118-D0E4-4E4E-ADA4-04A54E7EBB25}" presName="theList" presStyleCnt="0">
        <dgm:presLayoutVars>
          <dgm:dir/>
          <dgm:animLvl val="lvl"/>
          <dgm:resizeHandles val="exact"/>
        </dgm:presLayoutVars>
      </dgm:prSet>
      <dgm:spPr/>
    </dgm:pt>
    <dgm:pt modelId="{9EFEF265-726B-4FFD-A149-903E116165DE}" type="pres">
      <dgm:prSet presAssocID="{89964DBA-6BED-43C5-A603-EFB1C825B403}" presName="compNode" presStyleCnt="0"/>
      <dgm:spPr/>
    </dgm:pt>
    <dgm:pt modelId="{05717046-E56A-4F16-BDDC-2474A8AF0101}" type="pres">
      <dgm:prSet presAssocID="{89964DBA-6BED-43C5-A603-EFB1C825B403}" presName="aNode" presStyleLbl="bgShp" presStyleIdx="0" presStyleCnt="11" custScaleX="424243"/>
      <dgm:spPr/>
    </dgm:pt>
    <dgm:pt modelId="{CCD53DA2-C0CC-4638-946B-D87B46A1D054}" type="pres">
      <dgm:prSet presAssocID="{89964DBA-6BED-43C5-A603-EFB1C825B403}" presName="textNode" presStyleLbl="bgShp" presStyleIdx="0" presStyleCnt="11"/>
      <dgm:spPr/>
    </dgm:pt>
    <dgm:pt modelId="{BD7A1617-69F8-4624-AD64-8DF12BB8D2B9}" type="pres">
      <dgm:prSet presAssocID="{89964DBA-6BED-43C5-A603-EFB1C825B403}" presName="compChildNode" presStyleCnt="0"/>
      <dgm:spPr/>
    </dgm:pt>
    <dgm:pt modelId="{2E7F32FF-F7FC-48BE-977B-D58200A59BE2}" type="pres">
      <dgm:prSet presAssocID="{89964DBA-6BED-43C5-A603-EFB1C825B403}" presName="theInnerList" presStyleCnt="0"/>
      <dgm:spPr/>
    </dgm:pt>
    <dgm:pt modelId="{9565C91E-97BA-47EB-814D-CEFB0D9DF1BA}" type="pres">
      <dgm:prSet presAssocID="{BD21CDF5-19FF-4FAE-9BBD-3E8A50803776}" presName="childNode" presStyleLbl="node1" presStyleIdx="0" presStyleCnt="44" custScaleX="481183">
        <dgm:presLayoutVars>
          <dgm:bulletEnabled val="1"/>
        </dgm:presLayoutVars>
      </dgm:prSet>
      <dgm:spPr/>
    </dgm:pt>
    <dgm:pt modelId="{BB1F2795-938F-41B0-871E-068BDF4B8315}" type="pres">
      <dgm:prSet presAssocID="{BD21CDF5-19FF-4FAE-9BBD-3E8A50803776}" presName="aSpace2" presStyleCnt="0"/>
      <dgm:spPr/>
    </dgm:pt>
    <dgm:pt modelId="{6566259C-189F-4D95-A9AE-2589E72B1238}" type="pres">
      <dgm:prSet presAssocID="{8AE29382-5559-4453-A7E1-68E2632461EC}" presName="childNode" presStyleLbl="node1" presStyleIdx="1" presStyleCnt="44" custScaleX="481183">
        <dgm:presLayoutVars>
          <dgm:bulletEnabled val="1"/>
        </dgm:presLayoutVars>
      </dgm:prSet>
      <dgm:spPr/>
    </dgm:pt>
    <dgm:pt modelId="{AFA61AB1-6C1A-45F3-BDDE-CA33FA129BDF}" type="pres">
      <dgm:prSet presAssocID="{8AE29382-5559-4453-A7E1-68E2632461EC}" presName="aSpace2" presStyleCnt="0"/>
      <dgm:spPr/>
    </dgm:pt>
    <dgm:pt modelId="{FBD2D85D-47CB-49B2-892B-BD578C8B3A29}" type="pres">
      <dgm:prSet presAssocID="{680825A4-1491-456C-8FC1-779EE371FC37}" presName="childNode" presStyleLbl="node1" presStyleIdx="2" presStyleCnt="44" custScaleX="478401">
        <dgm:presLayoutVars>
          <dgm:bulletEnabled val="1"/>
        </dgm:presLayoutVars>
      </dgm:prSet>
      <dgm:spPr/>
    </dgm:pt>
    <dgm:pt modelId="{D516F93F-FB7B-4E55-A160-C8D8088BC3F8}" type="pres">
      <dgm:prSet presAssocID="{680825A4-1491-456C-8FC1-779EE371FC37}" presName="aSpace2" presStyleCnt="0"/>
      <dgm:spPr/>
    </dgm:pt>
    <dgm:pt modelId="{CF4C2FB7-E98C-488D-A83C-56FB06DB962C}" type="pres">
      <dgm:prSet presAssocID="{18351398-AB53-4E94-B05B-7221D39C4901}" presName="childNode" presStyleLbl="node1" presStyleIdx="3" presStyleCnt="44" custScaleX="486749">
        <dgm:presLayoutVars>
          <dgm:bulletEnabled val="1"/>
        </dgm:presLayoutVars>
      </dgm:prSet>
      <dgm:spPr/>
    </dgm:pt>
    <dgm:pt modelId="{D0B7320C-361E-4BC0-B4EB-89F798D23226}" type="pres">
      <dgm:prSet presAssocID="{89964DBA-6BED-43C5-A603-EFB1C825B403}" presName="aSpace" presStyleCnt="0"/>
      <dgm:spPr/>
    </dgm:pt>
    <dgm:pt modelId="{36F771B4-8873-4934-92C4-F383A250D7FC}" type="pres">
      <dgm:prSet presAssocID="{4EC387AB-B2CF-4738-829F-A3DE108C40A8}" presName="compNode" presStyleCnt="0"/>
      <dgm:spPr/>
    </dgm:pt>
    <dgm:pt modelId="{B3241FA6-E1EF-4786-9FA2-94149971CA38}" type="pres">
      <dgm:prSet presAssocID="{4EC387AB-B2CF-4738-829F-A3DE108C40A8}" presName="aNode" presStyleLbl="bgShp" presStyleIdx="1" presStyleCnt="11"/>
      <dgm:spPr/>
    </dgm:pt>
    <dgm:pt modelId="{EB300522-2ABC-476C-BE98-E59488C5845F}" type="pres">
      <dgm:prSet presAssocID="{4EC387AB-B2CF-4738-829F-A3DE108C40A8}" presName="textNode" presStyleLbl="bgShp" presStyleIdx="1" presStyleCnt="11"/>
      <dgm:spPr/>
    </dgm:pt>
    <dgm:pt modelId="{F75AB945-5F64-4A05-9BF6-833A901621F7}" type="pres">
      <dgm:prSet presAssocID="{4EC387AB-B2CF-4738-829F-A3DE108C40A8}" presName="compChildNode" presStyleCnt="0"/>
      <dgm:spPr/>
    </dgm:pt>
    <dgm:pt modelId="{1F290A31-2976-49FA-8164-73CCC7585820}" type="pres">
      <dgm:prSet presAssocID="{4EC387AB-B2CF-4738-829F-A3DE108C40A8}" presName="theInnerList" presStyleCnt="0"/>
      <dgm:spPr/>
    </dgm:pt>
    <dgm:pt modelId="{09F719A9-20A4-4616-9765-6F285BBBEBB7}" type="pres">
      <dgm:prSet presAssocID="{70B241F6-410D-449A-ACBB-4BE1F5111788}" presName="childNode" presStyleLbl="node1" presStyleIdx="4" presStyleCnt="44">
        <dgm:presLayoutVars>
          <dgm:bulletEnabled val="1"/>
        </dgm:presLayoutVars>
      </dgm:prSet>
      <dgm:spPr/>
    </dgm:pt>
    <dgm:pt modelId="{D7E6FFCA-5E11-4C6E-A7C8-24C7118B5C7D}" type="pres">
      <dgm:prSet presAssocID="{70B241F6-410D-449A-ACBB-4BE1F5111788}" presName="aSpace2" presStyleCnt="0"/>
      <dgm:spPr/>
    </dgm:pt>
    <dgm:pt modelId="{FA14C31F-6ADE-4087-B374-250E9B6C5B73}" type="pres">
      <dgm:prSet presAssocID="{4D6A153C-FAFE-417F-A026-5436E1E595C7}" presName="childNode" presStyleLbl="node1" presStyleIdx="5" presStyleCnt="44">
        <dgm:presLayoutVars>
          <dgm:bulletEnabled val="1"/>
        </dgm:presLayoutVars>
      </dgm:prSet>
      <dgm:spPr/>
    </dgm:pt>
    <dgm:pt modelId="{6499A0E9-D871-436C-8E57-F9560B5264ED}" type="pres">
      <dgm:prSet presAssocID="{4D6A153C-FAFE-417F-A026-5436E1E595C7}" presName="aSpace2" presStyleCnt="0"/>
      <dgm:spPr/>
    </dgm:pt>
    <dgm:pt modelId="{C3C00014-283E-4F61-A8C7-30EBD73DE499}" type="pres">
      <dgm:prSet presAssocID="{C8152C23-486C-48B1-9FA5-2684992A77E6}" presName="childNode" presStyleLbl="node1" presStyleIdx="6" presStyleCnt="44">
        <dgm:presLayoutVars>
          <dgm:bulletEnabled val="1"/>
        </dgm:presLayoutVars>
      </dgm:prSet>
      <dgm:spPr/>
    </dgm:pt>
    <dgm:pt modelId="{4C08C446-D8EC-47F1-B57F-80A0CFB59BF9}" type="pres">
      <dgm:prSet presAssocID="{C8152C23-486C-48B1-9FA5-2684992A77E6}" presName="aSpace2" presStyleCnt="0"/>
      <dgm:spPr/>
    </dgm:pt>
    <dgm:pt modelId="{DE04DAC4-2281-4F9A-A10B-D4B2DF025066}" type="pres">
      <dgm:prSet presAssocID="{C6622210-DCB7-4BB9-90A2-2B28846B8919}" presName="childNode" presStyleLbl="node1" presStyleIdx="7" presStyleCnt="44">
        <dgm:presLayoutVars>
          <dgm:bulletEnabled val="1"/>
        </dgm:presLayoutVars>
      </dgm:prSet>
      <dgm:spPr/>
    </dgm:pt>
    <dgm:pt modelId="{1EE0A3E7-5DC8-4975-9E52-5FF7DC4A9C4B}" type="pres">
      <dgm:prSet presAssocID="{4EC387AB-B2CF-4738-829F-A3DE108C40A8}" presName="aSpace" presStyleCnt="0"/>
      <dgm:spPr/>
    </dgm:pt>
    <dgm:pt modelId="{10AA46C0-8504-4042-A80B-1284B6DC28C0}" type="pres">
      <dgm:prSet presAssocID="{A666DDE9-9238-40B5-B07D-3930978C1E4A}" presName="compNode" presStyleCnt="0"/>
      <dgm:spPr/>
    </dgm:pt>
    <dgm:pt modelId="{445940BB-2D54-4DFB-B6A7-85DD7066E7ED}" type="pres">
      <dgm:prSet presAssocID="{A666DDE9-9238-40B5-B07D-3930978C1E4A}" presName="aNode" presStyleLbl="bgShp" presStyleIdx="2" presStyleCnt="11" custLinFactNeighborY="280"/>
      <dgm:spPr/>
    </dgm:pt>
    <dgm:pt modelId="{75B1B1DA-E20F-44EA-9A53-DDD2C1B786F7}" type="pres">
      <dgm:prSet presAssocID="{A666DDE9-9238-40B5-B07D-3930978C1E4A}" presName="textNode" presStyleLbl="bgShp" presStyleIdx="2" presStyleCnt="11"/>
      <dgm:spPr/>
    </dgm:pt>
    <dgm:pt modelId="{D3E1D9BB-8E7D-46FB-BB28-F646AEAA1BC4}" type="pres">
      <dgm:prSet presAssocID="{A666DDE9-9238-40B5-B07D-3930978C1E4A}" presName="compChildNode" presStyleCnt="0"/>
      <dgm:spPr/>
    </dgm:pt>
    <dgm:pt modelId="{ECA8A217-6940-49B5-A3F4-1D7236A5AE46}" type="pres">
      <dgm:prSet presAssocID="{A666DDE9-9238-40B5-B07D-3930978C1E4A}" presName="theInnerList" presStyleCnt="0"/>
      <dgm:spPr/>
    </dgm:pt>
    <dgm:pt modelId="{F3C23A95-8053-4171-92B0-69A1DB2A724C}" type="pres">
      <dgm:prSet presAssocID="{0CA6AE8F-0D9E-415B-A814-2E56F4B8DFFE}" presName="childNode" presStyleLbl="node1" presStyleIdx="8" presStyleCnt="44">
        <dgm:presLayoutVars>
          <dgm:bulletEnabled val="1"/>
        </dgm:presLayoutVars>
      </dgm:prSet>
      <dgm:spPr/>
    </dgm:pt>
    <dgm:pt modelId="{768CC1AB-DA2E-4C2B-9CA1-76E6DCCD1A16}" type="pres">
      <dgm:prSet presAssocID="{0CA6AE8F-0D9E-415B-A814-2E56F4B8DFFE}" presName="aSpace2" presStyleCnt="0"/>
      <dgm:spPr/>
    </dgm:pt>
    <dgm:pt modelId="{3EB33A1D-424A-4D2A-9E61-23D33501D950}" type="pres">
      <dgm:prSet presAssocID="{4FF7D3C3-2824-47F0-8354-AC4CBADA1035}" presName="childNode" presStyleLbl="node1" presStyleIdx="9" presStyleCnt="44">
        <dgm:presLayoutVars>
          <dgm:bulletEnabled val="1"/>
        </dgm:presLayoutVars>
      </dgm:prSet>
      <dgm:spPr/>
    </dgm:pt>
    <dgm:pt modelId="{ABF17109-67D6-4ABE-9D87-498E2C76D88A}" type="pres">
      <dgm:prSet presAssocID="{4FF7D3C3-2824-47F0-8354-AC4CBADA1035}" presName="aSpace2" presStyleCnt="0"/>
      <dgm:spPr/>
    </dgm:pt>
    <dgm:pt modelId="{7258E9E0-F264-41D0-BA28-42E596A606F1}" type="pres">
      <dgm:prSet presAssocID="{36AAF1DE-9C2A-4110-B9B5-264953E4C7E4}" presName="childNode" presStyleLbl="node1" presStyleIdx="10" presStyleCnt="44">
        <dgm:presLayoutVars>
          <dgm:bulletEnabled val="1"/>
        </dgm:presLayoutVars>
      </dgm:prSet>
      <dgm:spPr/>
    </dgm:pt>
    <dgm:pt modelId="{5EE499AA-3736-47C7-AABE-3926F8C69C1B}" type="pres">
      <dgm:prSet presAssocID="{36AAF1DE-9C2A-4110-B9B5-264953E4C7E4}" presName="aSpace2" presStyleCnt="0"/>
      <dgm:spPr/>
    </dgm:pt>
    <dgm:pt modelId="{9B1494D6-08C3-4673-8B41-87A18B097203}" type="pres">
      <dgm:prSet presAssocID="{0041ABAD-DFD4-49C3-A6A6-7F55DFA20901}" presName="childNode" presStyleLbl="node1" presStyleIdx="11" presStyleCnt="44">
        <dgm:presLayoutVars>
          <dgm:bulletEnabled val="1"/>
        </dgm:presLayoutVars>
      </dgm:prSet>
      <dgm:spPr/>
    </dgm:pt>
    <dgm:pt modelId="{D25E13E8-D2AA-4340-ADDE-9076EA2B6C2C}" type="pres">
      <dgm:prSet presAssocID="{A666DDE9-9238-40B5-B07D-3930978C1E4A}" presName="aSpace" presStyleCnt="0"/>
      <dgm:spPr/>
    </dgm:pt>
    <dgm:pt modelId="{067450CE-206E-45EB-AE78-35FA5607CCAF}" type="pres">
      <dgm:prSet presAssocID="{FAEFB954-28C2-422A-8045-0A9EE3ACFC26}" presName="compNode" presStyleCnt="0"/>
      <dgm:spPr/>
    </dgm:pt>
    <dgm:pt modelId="{BD5F11FA-505C-4D07-AE38-6B7B048EDC75}" type="pres">
      <dgm:prSet presAssocID="{FAEFB954-28C2-422A-8045-0A9EE3ACFC26}" presName="aNode" presStyleLbl="bgShp" presStyleIdx="3" presStyleCnt="11"/>
      <dgm:spPr/>
    </dgm:pt>
    <dgm:pt modelId="{80293B84-7A87-4B9F-9156-294450518B0B}" type="pres">
      <dgm:prSet presAssocID="{FAEFB954-28C2-422A-8045-0A9EE3ACFC26}" presName="textNode" presStyleLbl="bgShp" presStyleIdx="3" presStyleCnt="11"/>
      <dgm:spPr/>
    </dgm:pt>
    <dgm:pt modelId="{308D6DCD-5591-4D5D-ACB3-DB1126E63C08}" type="pres">
      <dgm:prSet presAssocID="{FAEFB954-28C2-422A-8045-0A9EE3ACFC26}" presName="compChildNode" presStyleCnt="0"/>
      <dgm:spPr/>
    </dgm:pt>
    <dgm:pt modelId="{C74EDCEF-C61F-4582-A648-0508F0E216F2}" type="pres">
      <dgm:prSet presAssocID="{FAEFB954-28C2-422A-8045-0A9EE3ACFC26}" presName="theInnerList" presStyleCnt="0"/>
      <dgm:spPr/>
    </dgm:pt>
    <dgm:pt modelId="{114DC18D-FB89-465C-B38A-8AA633DF5EF1}" type="pres">
      <dgm:prSet presAssocID="{6BADD4D0-5D3C-4A59-9A30-EA600D97BCEC}" presName="childNode" presStyleLbl="node1" presStyleIdx="12" presStyleCnt="44">
        <dgm:presLayoutVars>
          <dgm:bulletEnabled val="1"/>
        </dgm:presLayoutVars>
      </dgm:prSet>
      <dgm:spPr/>
    </dgm:pt>
    <dgm:pt modelId="{64DF26CF-B639-4AF2-B9F8-6D34875CD386}" type="pres">
      <dgm:prSet presAssocID="{6BADD4D0-5D3C-4A59-9A30-EA600D97BCEC}" presName="aSpace2" presStyleCnt="0"/>
      <dgm:spPr/>
    </dgm:pt>
    <dgm:pt modelId="{657719AB-B881-47D2-B3D8-7486309DBEE5}" type="pres">
      <dgm:prSet presAssocID="{6AE31CB9-93CA-4484-93BB-1AC7DA5740ED}" presName="childNode" presStyleLbl="node1" presStyleIdx="13" presStyleCnt="44">
        <dgm:presLayoutVars>
          <dgm:bulletEnabled val="1"/>
        </dgm:presLayoutVars>
      </dgm:prSet>
      <dgm:spPr/>
    </dgm:pt>
    <dgm:pt modelId="{31AB9358-9A9A-4522-9F51-0439CEFA916B}" type="pres">
      <dgm:prSet presAssocID="{6AE31CB9-93CA-4484-93BB-1AC7DA5740ED}" presName="aSpace2" presStyleCnt="0"/>
      <dgm:spPr/>
    </dgm:pt>
    <dgm:pt modelId="{C7E20461-B798-499F-B61F-C19D16CA8F6B}" type="pres">
      <dgm:prSet presAssocID="{2F6A849A-2FD2-43E2-944D-3EC4B6AEA134}" presName="childNode" presStyleLbl="node1" presStyleIdx="14" presStyleCnt="44">
        <dgm:presLayoutVars>
          <dgm:bulletEnabled val="1"/>
        </dgm:presLayoutVars>
      </dgm:prSet>
      <dgm:spPr/>
    </dgm:pt>
    <dgm:pt modelId="{8170C845-830A-4F9A-8CC4-30889AD76F69}" type="pres">
      <dgm:prSet presAssocID="{2F6A849A-2FD2-43E2-944D-3EC4B6AEA134}" presName="aSpace2" presStyleCnt="0"/>
      <dgm:spPr/>
    </dgm:pt>
    <dgm:pt modelId="{4C3210E1-5D24-4DE2-A721-C540CFEFFEC1}" type="pres">
      <dgm:prSet presAssocID="{0DB080C6-A1E2-49A1-ACAC-4E52AEDAA43E}" presName="childNode" presStyleLbl="node1" presStyleIdx="15" presStyleCnt="44">
        <dgm:presLayoutVars>
          <dgm:bulletEnabled val="1"/>
        </dgm:presLayoutVars>
      </dgm:prSet>
      <dgm:spPr/>
    </dgm:pt>
    <dgm:pt modelId="{B6330A8E-F9CF-46D1-88DF-085B9BAFC38E}" type="pres">
      <dgm:prSet presAssocID="{FAEFB954-28C2-422A-8045-0A9EE3ACFC26}" presName="aSpace" presStyleCnt="0"/>
      <dgm:spPr/>
    </dgm:pt>
    <dgm:pt modelId="{9B1A6CA1-2237-4510-A6FB-DEE28FC06ED3}" type="pres">
      <dgm:prSet presAssocID="{8BBBC135-8955-4F03-B35A-9229D3B1FCAE}" presName="compNode" presStyleCnt="0"/>
      <dgm:spPr/>
    </dgm:pt>
    <dgm:pt modelId="{A4BDED17-245C-49C0-A0BE-C0B34171A265}" type="pres">
      <dgm:prSet presAssocID="{8BBBC135-8955-4F03-B35A-9229D3B1FCAE}" presName="aNode" presStyleLbl="bgShp" presStyleIdx="4" presStyleCnt="11"/>
      <dgm:spPr/>
    </dgm:pt>
    <dgm:pt modelId="{69F999E4-44FC-4B45-A42B-05C2ADFCECB2}" type="pres">
      <dgm:prSet presAssocID="{8BBBC135-8955-4F03-B35A-9229D3B1FCAE}" presName="textNode" presStyleLbl="bgShp" presStyleIdx="4" presStyleCnt="11"/>
      <dgm:spPr/>
    </dgm:pt>
    <dgm:pt modelId="{CD449137-B53F-4150-AC9B-D134DD6D3418}" type="pres">
      <dgm:prSet presAssocID="{8BBBC135-8955-4F03-B35A-9229D3B1FCAE}" presName="compChildNode" presStyleCnt="0"/>
      <dgm:spPr/>
    </dgm:pt>
    <dgm:pt modelId="{DC08B2F7-CE2E-4D57-ABD9-98BAE0052CFC}" type="pres">
      <dgm:prSet presAssocID="{8BBBC135-8955-4F03-B35A-9229D3B1FCAE}" presName="theInnerList" presStyleCnt="0"/>
      <dgm:spPr/>
    </dgm:pt>
    <dgm:pt modelId="{6F6801DC-3E12-4DBE-BDBE-3C65CB8EE668}" type="pres">
      <dgm:prSet presAssocID="{6F5EEE9D-F58D-4829-8B05-65134FC94E02}" presName="childNode" presStyleLbl="node1" presStyleIdx="16" presStyleCnt="44">
        <dgm:presLayoutVars>
          <dgm:bulletEnabled val="1"/>
        </dgm:presLayoutVars>
      </dgm:prSet>
      <dgm:spPr/>
    </dgm:pt>
    <dgm:pt modelId="{4077A506-1E22-4D56-BC33-BB51712C09E5}" type="pres">
      <dgm:prSet presAssocID="{6F5EEE9D-F58D-4829-8B05-65134FC94E02}" presName="aSpace2" presStyleCnt="0"/>
      <dgm:spPr/>
    </dgm:pt>
    <dgm:pt modelId="{B6ACEA07-A662-4F79-8784-2896124128B0}" type="pres">
      <dgm:prSet presAssocID="{2F5EAAE9-53B3-465D-8686-339A1C5DE0CD}" presName="childNode" presStyleLbl="node1" presStyleIdx="17" presStyleCnt="44">
        <dgm:presLayoutVars>
          <dgm:bulletEnabled val="1"/>
        </dgm:presLayoutVars>
      </dgm:prSet>
      <dgm:spPr/>
    </dgm:pt>
    <dgm:pt modelId="{9F1A16B2-BC93-476D-A6BD-E44908E1B4C4}" type="pres">
      <dgm:prSet presAssocID="{2F5EAAE9-53B3-465D-8686-339A1C5DE0CD}" presName="aSpace2" presStyleCnt="0"/>
      <dgm:spPr/>
    </dgm:pt>
    <dgm:pt modelId="{43294883-5A1A-4F1C-ACF6-97EA0AE4EBA4}" type="pres">
      <dgm:prSet presAssocID="{5EE366BB-D1BD-418A-AC53-2BA7EA9F1A9C}" presName="childNode" presStyleLbl="node1" presStyleIdx="18" presStyleCnt="44">
        <dgm:presLayoutVars>
          <dgm:bulletEnabled val="1"/>
        </dgm:presLayoutVars>
      </dgm:prSet>
      <dgm:spPr/>
    </dgm:pt>
    <dgm:pt modelId="{9D985BCA-8B32-4253-BFC9-6F93F0BF7F57}" type="pres">
      <dgm:prSet presAssocID="{5EE366BB-D1BD-418A-AC53-2BA7EA9F1A9C}" presName="aSpace2" presStyleCnt="0"/>
      <dgm:spPr/>
    </dgm:pt>
    <dgm:pt modelId="{2BB7A358-D9CB-4FA6-817F-5CA74D816A25}" type="pres">
      <dgm:prSet presAssocID="{515C79C7-B201-44F2-A09E-66DC4509691F}" presName="childNode" presStyleLbl="node1" presStyleIdx="19" presStyleCnt="44">
        <dgm:presLayoutVars>
          <dgm:bulletEnabled val="1"/>
        </dgm:presLayoutVars>
      </dgm:prSet>
      <dgm:spPr/>
    </dgm:pt>
    <dgm:pt modelId="{3D125530-C6EF-48E4-A77C-21FD31C81523}" type="pres">
      <dgm:prSet presAssocID="{8BBBC135-8955-4F03-B35A-9229D3B1FCAE}" presName="aSpace" presStyleCnt="0"/>
      <dgm:spPr/>
    </dgm:pt>
    <dgm:pt modelId="{4BFF4721-4835-44EF-869E-F613CF7C6664}" type="pres">
      <dgm:prSet presAssocID="{62F8E641-379D-4580-8BF7-6087F6F449BA}" presName="compNode" presStyleCnt="0"/>
      <dgm:spPr/>
    </dgm:pt>
    <dgm:pt modelId="{3890F93C-8A2D-4841-A9B7-18566A0C326C}" type="pres">
      <dgm:prSet presAssocID="{62F8E641-379D-4580-8BF7-6087F6F449BA}" presName="aNode" presStyleLbl="bgShp" presStyleIdx="5" presStyleCnt="11"/>
      <dgm:spPr/>
    </dgm:pt>
    <dgm:pt modelId="{59F3E938-063D-459C-ADA4-D70914732F26}" type="pres">
      <dgm:prSet presAssocID="{62F8E641-379D-4580-8BF7-6087F6F449BA}" presName="textNode" presStyleLbl="bgShp" presStyleIdx="5" presStyleCnt="11"/>
      <dgm:spPr/>
    </dgm:pt>
    <dgm:pt modelId="{549EFDE0-904C-4CCA-9C2A-A2DCFF80546F}" type="pres">
      <dgm:prSet presAssocID="{62F8E641-379D-4580-8BF7-6087F6F449BA}" presName="compChildNode" presStyleCnt="0"/>
      <dgm:spPr/>
    </dgm:pt>
    <dgm:pt modelId="{7309022F-E488-47D6-9294-52338CC0FCAC}" type="pres">
      <dgm:prSet presAssocID="{62F8E641-379D-4580-8BF7-6087F6F449BA}" presName="theInnerList" presStyleCnt="0"/>
      <dgm:spPr/>
    </dgm:pt>
    <dgm:pt modelId="{6EFE67A6-4523-451D-B0D6-D2EBA2216178}" type="pres">
      <dgm:prSet presAssocID="{24D6C16D-9667-45EA-83E8-5192525D4DD1}" presName="childNode" presStyleLbl="node1" presStyleIdx="20" presStyleCnt="44">
        <dgm:presLayoutVars>
          <dgm:bulletEnabled val="1"/>
        </dgm:presLayoutVars>
      </dgm:prSet>
      <dgm:spPr/>
    </dgm:pt>
    <dgm:pt modelId="{81E2BE7C-7CC1-4086-A4D4-8A1C61CDE040}" type="pres">
      <dgm:prSet presAssocID="{24D6C16D-9667-45EA-83E8-5192525D4DD1}" presName="aSpace2" presStyleCnt="0"/>
      <dgm:spPr/>
    </dgm:pt>
    <dgm:pt modelId="{3DAB2238-39B3-4A52-A61C-B28E201833C6}" type="pres">
      <dgm:prSet presAssocID="{6148DF01-D7EC-4AC1-A6AA-E1E97679B053}" presName="childNode" presStyleLbl="node1" presStyleIdx="21" presStyleCnt="44">
        <dgm:presLayoutVars>
          <dgm:bulletEnabled val="1"/>
        </dgm:presLayoutVars>
      </dgm:prSet>
      <dgm:spPr/>
    </dgm:pt>
    <dgm:pt modelId="{A3D23F14-C39C-4344-8129-EC534491A7E7}" type="pres">
      <dgm:prSet presAssocID="{6148DF01-D7EC-4AC1-A6AA-E1E97679B053}" presName="aSpace2" presStyleCnt="0"/>
      <dgm:spPr/>
    </dgm:pt>
    <dgm:pt modelId="{66AB7DB3-DD2C-49E9-BA2F-3A816352E3B1}" type="pres">
      <dgm:prSet presAssocID="{9A62B7DB-A8DC-485C-A6EB-6DE4199B3743}" presName="childNode" presStyleLbl="node1" presStyleIdx="22" presStyleCnt="44">
        <dgm:presLayoutVars>
          <dgm:bulletEnabled val="1"/>
        </dgm:presLayoutVars>
      </dgm:prSet>
      <dgm:spPr/>
    </dgm:pt>
    <dgm:pt modelId="{07582E38-E8EB-41BE-A41F-55F8D97476EA}" type="pres">
      <dgm:prSet presAssocID="{9A62B7DB-A8DC-485C-A6EB-6DE4199B3743}" presName="aSpace2" presStyleCnt="0"/>
      <dgm:spPr/>
    </dgm:pt>
    <dgm:pt modelId="{0528E935-1461-4BA0-B8F7-604AEE922FBE}" type="pres">
      <dgm:prSet presAssocID="{FB2A987A-8BC1-4761-8881-31893B233DAD}" presName="childNode" presStyleLbl="node1" presStyleIdx="23" presStyleCnt="44">
        <dgm:presLayoutVars>
          <dgm:bulletEnabled val="1"/>
        </dgm:presLayoutVars>
      </dgm:prSet>
      <dgm:spPr/>
    </dgm:pt>
    <dgm:pt modelId="{E89E865E-113E-47BF-913F-6F1DB6F9A463}" type="pres">
      <dgm:prSet presAssocID="{62F8E641-379D-4580-8BF7-6087F6F449BA}" presName="aSpace" presStyleCnt="0"/>
      <dgm:spPr/>
    </dgm:pt>
    <dgm:pt modelId="{623EB005-F68E-4A1F-9A44-4D725840B083}" type="pres">
      <dgm:prSet presAssocID="{ED7A11E9-3B9B-4421-BC8E-F785293AFFD3}" presName="compNode" presStyleCnt="0"/>
      <dgm:spPr/>
    </dgm:pt>
    <dgm:pt modelId="{ED41AFB3-3C35-4EE7-9330-CBD6825BD0C5}" type="pres">
      <dgm:prSet presAssocID="{ED7A11E9-3B9B-4421-BC8E-F785293AFFD3}" presName="aNode" presStyleLbl="bgShp" presStyleIdx="6" presStyleCnt="11"/>
      <dgm:spPr/>
    </dgm:pt>
    <dgm:pt modelId="{CE7266D7-2941-46F0-BE04-A78383D7888D}" type="pres">
      <dgm:prSet presAssocID="{ED7A11E9-3B9B-4421-BC8E-F785293AFFD3}" presName="textNode" presStyleLbl="bgShp" presStyleIdx="6" presStyleCnt="11"/>
      <dgm:spPr/>
    </dgm:pt>
    <dgm:pt modelId="{851E21C9-BDCF-48AE-B32B-FE04C5A5DB63}" type="pres">
      <dgm:prSet presAssocID="{ED7A11E9-3B9B-4421-BC8E-F785293AFFD3}" presName="compChildNode" presStyleCnt="0"/>
      <dgm:spPr/>
    </dgm:pt>
    <dgm:pt modelId="{A8D11133-1B5E-4F6D-B718-607972017D9D}" type="pres">
      <dgm:prSet presAssocID="{ED7A11E9-3B9B-4421-BC8E-F785293AFFD3}" presName="theInnerList" presStyleCnt="0"/>
      <dgm:spPr/>
    </dgm:pt>
    <dgm:pt modelId="{135DEFF0-DEE3-45C4-B0DE-C42317C07586}" type="pres">
      <dgm:prSet presAssocID="{150A89B7-6364-4E12-BF5F-72A947096AE1}" presName="childNode" presStyleLbl="node1" presStyleIdx="24" presStyleCnt="44">
        <dgm:presLayoutVars>
          <dgm:bulletEnabled val="1"/>
        </dgm:presLayoutVars>
      </dgm:prSet>
      <dgm:spPr/>
    </dgm:pt>
    <dgm:pt modelId="{363181EE-AC39-4CCA-9118-1F57B879A491}" type="pres">
      <dgm:prSet presAssocID="{150A89B7-6364-4E12-BF5F-72A947096AE1}" presName="aSpace2" presStyleCnt="0"/>
      <dgm:spPr/>
    </dgm:pt>
    <dgm:pt modelId="{30A3AF24-55E9-4904-8CF3-A859674D8BB6}" type="pres">
      <dgm:prSet presAssocID="{88653EA4-8FE2-4F5D-98F8-7B5C316DBC87}" presName="childNode" presStyleLbl="node1" presStyleIdx="25" presStyleCnt="44">
        <dgm:presLayoutVars>
          <dgm:bulletEnabled val="1"/>
        </dgm:presLayoutVars>
      </dgm:prSet>
      <dgm:spPr/>
    </dgm:pt>
    <dgm:pt modelId="{1254640A-1676-44AA-88B3-70DFB9FA8649}" type="pres">
      <dgm:prSet presAssocID="{88653EA4-8FE2-4F5D-98F8-7B5C316DBC87}" presName="aSpace2" presStyleCnt="0"/>
      <dgm:spPr/>
    </dgm:pt>
    <dgm:pt modelId="{860401EB-9CF5-4F31-A94E-0559B33EB96C}" type="pres">
      <dgm:prSet presAssocID="{D7AF4659-D9AA-4452-89D6-C8449002A31F}" presName="childNode" presStyleLbl="node1" presStyleIdx="26" presStyleCnt="44">
        <dgm:presLayoutVars>
          <dgm:bulletEnabled val="1"/>
        </dgm:presLayoutVars>
      </dgm:prSet>
      <dgm:spPr/>
    </dgm:pt>
    <dgm:pt modelId="{0B4CD1AC-E318-4FC8-A7AF-13982440EEAB}" type="pres">
      <dgm:prSet presAssocID="{D7AF4659-D9AA-4452-89D6-C8449002A31F}" presName="aSpace2" presStyleCnt="0"/>
      <dgm:spPr/>
    </dgm:pt>
    <dgm:pt modelId="{1F303055-4C37-4412-BBB8-00F269007CA4}" type="pres">
      <dgm:prSet presAssocID="{D5CE6E99-EFC3-40B6-9A66-B2E53CA99F29}" presName="childNode" presStyleLbl="node1" presStyleIdx="27" presStyleCnt="44">
        <dgm:presLayoutVars>
          <dgm:bulletEnabled val="1"/>
        </dgm:presLayoutVars>
      </dgm:prSet>
      <dgm:spPr/>
    </dgm:pt>
    <dgm:pt modelId="{8F529E4F-4AD8-4D4A-B79C-089D51AD7B3B}" type="pres">
      <dgm:prSet presAssocID="{ED7A11E9-3B9B-4421-BC8E-F785293AFFD3}" presName="aSpace" presStyleCnt="0"/>
      <dgm:spPr/>
    </dgm:pt>
    <dgm:pt modelId="{C81A2F4C-F21E-4BDB-8BEC-607D76DE6CD0}" type="pres">
      <dgm:prSet presAssocID="{7AA9B37B-3ECD-4DAF-8055-9FC4B08F6474}" presName="compNode" presStyleCnt="0"/>
      <dgm:spPr/>
    </dgm:pt>
    <dgm:pt modelId="{DAFF35B9-80DE-4192-BC0D-452A034FF68E}" type="pres">
      <dgm:prSet presAssocID="{7AA9B37B-3ECD-4DAF-8055-9FC4B08F6474}" presName="aNode" presStyleLbl="bgShp" presStyleIdx="7" presStyleCnt="11"/>
      <dgm:spPr/>
    </dgm:pt>
    <dgm:pt modelId="{15BF0924-C507-4CA1-8637-858C31229747}" type="pres">
      <dgm:prSet presAssocID="{7AA9B37B-3ECD-4DAF-8055-9FC4B08F6474}" presName="textNode" presStyleLbl="bgShp" presStyleIdx="7" presStyleCnt="11"/>
      <dgm:spPr/>
    </dgm:pt>
    <dgm:pt modelId="{08254B9B-257C-464A-8C17-2B0372758D26}" type="pres">
      <dgm:prSet presAssocID="{7AA9B37B-3ECD-4DAF-8055-9FC4B08F6474}" presName="compChildNode" presStyleCnt="0"/>
      <dgm:spPr/>
    </dgm:pt>
    <dgm:pt modelId="{DB5AAC0B-D618-42D7-BC57-04D18D11E404}" type="pres">
      <dgm:prSet presAssocID="{7AA9B37B-3ECD-4DAF-8055-9FC4B08F6474}" presName="theInnerList" presStyleCnt="0"/>
      <dgm:spPr/>
    </dgm:pt>
    <dgm:pt modelId="{0B6950C6-7F73-47DF-A95D-16C9B4E22EFA}" type="pres">
      <dgm:prSet presAssocID="{0F0D252A-EAAC-4946-A684-91A0438840B9}" presName="childNode" presStyleLbl="node1" presStyleIdx="28" presStyleCnt="44">
        <dgm:presLayoutVars>
          <dgm:bulletEnabled val="1"/>
        </dgm:presLayoutVars>
      </dgm:prSet>
      <dgm:spPr/>
    </dgm:pt>
    <dgm:pt modelId="{F71B2D12-E523-4D47-A6F7-2E8F66D0FF10}" type="pres">
      <dgm:prSet presAssocID="{0F0D252A-EAAC-4946-A684-91A0438840B9}" presName="aSpace2" presStyleCnt="0"/>
      <dgm:spPr/>
    </dgm:pt>
    <dgm:pt modelId="{9A849EE8-171E-4EEF-9086-2AE450811108}" type="pres">
      <dgm:prSet presAssocID="{8B75A59C-AA06-4591-984A-17BCE6ED4E9E}" presName="childNode" presStyleLbl="node1" presStyleIdx="29" presStyleCnt="44">
        <dgm:presLayoutVars>
          <dgm:bulletEnabled val="1"/>
        </dgm:presLayoutVars>
      </dgm:prSet>
      <dgm:spPr/>
    </dgm:pt>
    <dgm:pt modelId="{6A3F4EA2-A589-4704-B084-D9FAB12AE742}" type="pres">
      <dgm:prSet presAssocID="{8B75A59C-AA06-4591-984A-17BCE6ED4E9E}" presName="aSpace2" presStyleCnt="0"/>
      <dgm:spPr/>
    </dgm:pt>
    <dgm:pt modelId="{87BF3354-1C59-498F-818B-9B71EE835431}" type="pres">
      <dgm:prSet presAssocID="{4243A9CC-0197-41EC-A0EE-41C1A9B14C96}" presName="childNode" presStyleLbl="node1" presStyleIdx="30" presStyleCnt="44">
        <dgm:presLayoutVars>
          <dgm:bulletEnabled val="1"/>
        </dgm:presLayoutVars>
      </dgm:prSet>
      <dgm:spPr/>
    </dgm:pt>
    <dgm:pt modelId="{9ABAAC31-5655-4135-B8F5-4D1148B1D842}" type="pres">
      <dgm:prSet presAssocID="{4243A9CC-0197-41EC-A0EE-41C1A9B14C96}" presName="aSpace2" presStyleCnt="0"/>
      <dgm:spPr/>
    </dgm:pt>
    <dgm:pt modelId="{8067D2DB-6FAF-4660-9E03-D4FFDF2CAAC0}" type="pres">
      <dgm:prSet presAssocID="{9C7D706A-7EE5-4AEF-9F34-57F42F9EB00F}" presName="childNode" presStyleLbl="node1" presStyleIdx="31" presStyleCnt="44">
        <dgm:presLayoutVars>
          <dgm:bulletEnabled val="1"/>
        </dgm:presLayoutVars>
      </dgm:prSet>
      <dgm:spPr/>
    </dgm:pt>
    <dgm:pt modelId="{5A236BB4-F580-41F8-BBB7-F9CBD765A5BD}" type="pres">
      <dgm:prSet presAssocID="{7AA9B37B-3ECD-4DAF-8055-9FC4B08F6474}" presName="aSpace" presStyleCnt="0"/>
      <dgm:spPr/>
    </dgm:pt>
    <dgm:pt modelId="{1CA88DA6-B32B-4314-846B-80A29A68D8DE}" type="pres">
      <dgm:prSet presAssocID="{D8AC181F-E164-4875-8C5F-60ED21759376}" presName="compNode" presStyleCnt="0"/>
      <dgm:spPr/>
    </dgm:pt>
    <dgm:pt modelId="{2CAC7431-AC1E-4E36-9C2E-898F3838D715}" type="pres">
      <dgm:prSet presAssocID="{D8AC181F-E164-4875-8C5F-60ED21759376}" presName="aNode" presStyleLbl="bgShp" presStyleIdx="8" presStyleCnt="11"/>
      <dgm:spPr/>
    </dgm:pt>
    <dgm:pt modelId="{B2E2047B-6510-4EF8-A78F-1E4C0484825B}" type="pres">
      <dgm:prSet presAssocID="{D8AC181F-E164-4875-8C5F-60ED21759376}" presName="textNode" presStyleLbl="bgShp" presStyleIdx="8" presStyleCnt="11"/>
      <dgm:spPr/>
    </dgm:pt>
    <dgm:pt modelId="{FFF79956-BE86-4C8D-A506-BC1D87801996}" type="pres">
      <dgm:prSet presAssocID="{D8AC181F-E164-4875-8C5F-60ED21759376}" presName="compChildNode" presStyleCnt="0"/>
      <dgm:spPr/>
    </dgm:pt>
    <dgm:pt modelId="{1F2D0AFD-7E5D-471F-A332-B3CF61747EF3}" type="pres">
      <dgm:prSet presAssocID="{D8AC181F-E164-4875-8C5F-60ED21759376}" presName="theInnerList" presStyleCnt="0"/>
      <dgm:spPr/>
    </dgm:pt>
    <dgm:pt modelId="{E2C44E14-C2AF-4A19-986A-19865E4B1304}" type="pres">
      <dgm:prSet presAssocID="{426CBB89-D962-4A5D-9C41-29AE965C9059}" presName="childNode" presStyleLbl="node1" presStyleIdx="32" presStyleCnt="44">
        <dgm:presLayoutVars>
          <dgm:bulletEnabled val="1"/>
        </dgm:presLayoutVars>
      </dgm:prSet>
      <dgm:spPr/>
    </dgm:pt>
    <dgm:pt modelId="{0DD8900C-0320-4B86-82D4-BF3C5D51536E}" type="pres">
      <dgm:prSet presAssocID="{426CBB89-D962-4A5D-9C41-29AE965C9059}" presName="aSpace2" presStyleCnt="0"/>
      <dgm:spPr/>
    </dgm:pt>
    <dgm:pt modelId="{CD4EF5FE-70A3-45F1-8F13-103E8947E97E}" type="pres">
      <dgm:prSet presAssocID="{EF6B0627-4424-4B4F-9869-6857AF706EF5}" presName="childNode" presStyleLbl="node1" presStyleIdx="33" presStyleCnt="44">
        <dgm:presLayoutVars>
          <dgm:bulletEnabled val="1"/>
        </dgm:presLayoutVars>
      </dgm:prSet>
      <dgm:spPr/>
    </dgm:pt>
    <dgm:pt modelId="{D1ACFEE8-58B4-4234-A756-D0F0EFC398BF}" type="pres">
      <dgm:prSet presAssocID="{EF6B0627-4424-4B4F-9869-6857AF706EF5}" presName="aSpace2" presStyleCnt="0"/>
      <dgm:spPr/>
    </dgm:pt>
    <dgm:pt modelId="{8C29E3B1-F5E1-43CF-8309-B4047143024F}" type="pres">
      <dgm:prSet presAssocID="{F8B7677E-9ED2-4AF5-B347-4128A9373CCA}" presName="childNode" presStyleLbl="node1" presStyleIdx="34" presStyleCnt="44">
        <dgm:presLayoutVars>
          <dgm:bulletEnabled val="1"/>
        </dgm:presLayoutVars>
      </dgm:prSet>
      <dgm:spPr/>
    </dgm:pt>
    <dgm:pt modelId="{080EED9E-66AE-44FD-9567-B55AF3F9A254}" type="pres">
      <dgm:prSet presAssocID="{F8B7677E-9ED2-4AF5-B347-4128A9373CCA}" presName="aSpace2" presStyleCnt="0"/>
      <dgm:spPr/>
    </dgm:pt>
    <dgm:pt modelId="{EDEA58C0-647A-4157-84F5-04EE50803CAC}" type="pres">
      <dgm:prSet presAssocID="{E976B29E-7876-49B1-94F8-A2C05818C507}" presName="childNode" presStyleLbl="node1" presStyleIdx="35" presStyleCnt="44">
        <dgm:presLayoutVars>
          <dgm:bulletEnabled val="1"/>
        </dgm:presLayoutVars>
      </dgm:prSet>
      <dgm:spPr/>
    </dgm:pt>
    <dgm:pt modelId="{AF58115F-0EF9-4DA1-96FE-D66AF658B77A}" type="pres">
      <dgm:prSet presAssocID="{D8AC181F-E164-4875-8C5F-60ED21759376}" presName="aSpace" presStyleCnt="0"/>
      <dgm:spPr/>
    </dgm:pt>
    <dgm:pt modelId="{F66F6632-7104-4FCD-BDF2-F390C1378B7B}" type="pres">
      <dgm:prSet presAssocID="{08900EEE-2C95-4F95-9F6F-0061909BF4A6}" presName="compNode" presStyleCnt="0"/>
      <dgm:spPr/>
    </dgm:pt>
    <dgm:pt modelId="{007D9536-3CC4-482F-BB88-EED5EAE4AAA3}" type="pres">
      <dgm:prSet presAssocID="{08900EEE-2C95-4F95-9F6F-0061909BF4A6}" presName="aNode" presStyleLbl="bgShp" presStyleIdx="9" presStyleCnt="11"/>
      <dgm:spPr/>
    </dgm:pt>
    <dgm:pt modelId="{B31AE76E-5537-4F97-882A-95589506312D}" type="pres">
      <dgm:prSet presAssocID="{08900EEE-2C95-4F95-9F6F-0061909BF4A6}" presName="textNode" presStyleLbl="bgShp" presStyleIdx="9" presStyleCnt="11"/>
      <dgm:spPr/>
    </dgm:pt>
    <dgm:pt modelId="{3C202061-E34C-468E-B10A-61E6A563B428}" type="pres">
      <dgm:prSet presAssocID="{08900EEE-2C95-4F95-9F6F-0061909BF4A6}" presName="compChildNode" presStyleCnt="0"/>
      <dgm:spPr/>
    </dgm:pt>
    <dgm:pt modelId="{34EF475C-BF91-4299-837F-C72DFA847C9C}" type="pres">
      <dgm:prSet presAssocID="{08900EEE-2C95-4F95-9F6F-0061909BF4A6}" presName="theInnerList" presStyleCnt="0"/>
      <dgm:spPr/>
    </dgm:pt>
    <dgm:pt modelId="{247DF84F-FB31-4594-A815-E1FB21D3BFAF}" type="pres">
      <dgm:prSet presAssocID="{F4C94965-66FD-4A49-AD83-14B1DBF692BA}" presName="childNode" presStyleLbl="node1" presStyleIdx="36" presStyleCnt="44">
        <dgm:presLayoutVars>
          <dgm:bulletEnabled val="1"/>
        </dgm:presLayoutVars>
      </dgm:prSet>
      <dgm:spPr/>
    </dgm:pt>
    <dgm:pt modelId="{7C4B4B57-02B1-43B6-9B0E-7A9904F55F51}" type="pres">
      <dgm:prSet presAssocID="{F4C94965-66FD-4A49-AD83-14B1DBF692BA}" presName="aSpace2" presStyleCnt="0"/>
      <dgm:spPr/>
    </dgm:pt>
    <dgm:pt modelId="{B2D25B60-57C2-4367-AD74-5E41AC729EA2}" type="pres">
      <dgm:prSet presAssocID="{CE4D87E8-1814-4952-B1E5-7DDD282E48AB}" presName="childNode" presStyleLbl="node1" presStyleIdx="37" presStyleCnt="44">
        <dgm:presLayoutVars>
          <dgm:bulletEnabled val="1"/>
        </dgm:presLayoutVars>
      </dgm:prSet>
      <dgm:spPr/>
    </dgm:pt>
    <dgm:pt modelId="{B6BA288C-101D-412D-B0FF-E906AA7185C2}" type="pres">
      <dgm:prSet presAssocID="{CE4D87E8-1814-4952-B1E5-7DDD282E48AB}" presName="aSpace2" presStyleCnt="0"/>
      <dgm:spPr/>
    </dgm:pt>
    <dgm:pt modelId="{EC86166D-84CC-40D3-9203-C027C7B46F2E}" type="pres">
      <dgm:prSet presAssocID="{F4CC4928-FF77-4E01-8656-C91AF62ECB0F}" presName="childNode" presStyleLbl="node1" presStyleIdx="38" presStyleCnt="44">
        <dgm:presLayoutVars>
          <dgm:bulletEnabled val="1"/>
        </dgm:presLayoutVars>
      </dgm:prSet>
      <dgm:spPr/>
    </dgm:pt>
    <dgm:pt modelId="{BBB4176C-2100-4A55-9A48-E9EFC599FF27}" type="pres">
      <dgm:prSet presAssocID="{F4CC4928-FF77-4E01-8656-C91AF62ECB0F}" presName="aSpace2" presStyleCnt="0"/>
      <dgm:spPr/>
    </dgm:pt>
    <dgm:pt modelId="{D91926C6-1ABF-42F5-86E6-40D76C4F5365}" type="pres">
      <dgm:prSet presAssocID="{2A96A122-01FD-4770-9591-32742E294833}" presName="childNode" presStyleLbl="node1" presStyleIdx="39" presStyleCnt="44">
        <dgm:presLayoutVars>
          <dgm:bulletEnabled val="1"/>
        </dgm:presLayoutVars>
      </dgm:prSet>
      <dgm:spPr/>
    </dgm:pt>
    <dgm:pt modelId="{F3BC257D-AE5E-4E43-A691-60F5C7EC6A09}" type="pres">
      <dgm:prSet presAssocID="{08900EEE-2C95-4F95-9F6F-0061909BF4A6}" presName="aSpace" presStyleCnt="0"/>
      <dgm:spPr/>
    </dgm:pt>
    <dgm:pt modelId="{D14417ED-7D72-443A-913A-925A4777D33C}" type="pres">
      <dgm:prSet presAssocID="{7F45CA33-35F7-4BAA-83C8-893C26BEED95}" presName="compNode" presStyleCnt="0"/>
      <dgm:spPr/>
    </dgm:pt>
    <dgm:pt modelId="{01589D4F-95CC-406B-87C3-D8E028D11833}" type="pres">
      <dgm:prSet presAssocID="{7F45CA33-35F7-4BAA-83C8-893C26BEED95}" presName="aNode" presStyleLbl="bgShp" presStyleIdx="10" presStyleCnt="11"/>
      <dgm:spPr/>
    </dgm:pt>
    <dgm:pt modelId="{E023EC29-2C08-4355-9316-F72CB99DF2E5}" type="pres">
      <dgm:prSet presAssocID="{7F45CA33-35F7-4BAA-83C8-893C26BEED95}" presName="textNode" presStyleLbl="bgShp" presStyleIdx="10" presStyleCnt="11"/>
      <dgm:spPr/>
    </dgm:pt>
    <dgm:pt modelId="{20F3D55D-8996-463A-B943-B675FAAAC444}" type="pres">
      <dgm:prSet presAssocID="{7F45CA33-35F7-4BAA-83C8-893C26BEED95}" presName="compChildNode" presStyleCnt="0"/>
      <dgm:spPr/>
    </dgm:pt>
    <dgm:pt modelId="{027F9425-F48B-4299-AB65-B126820660FC}" type="pres">
      <dgm:prSet presAssocID="{7F45CA33-35F7-4BAA-83C8-893C26BEED95}" presName="theInnerList" presStyleCnt="0"/>
      <dgm:spPr/>
    </dgm:pt>
    <dgm:pt modelId="{3A0BE32E-9101-4420-9899-0859B2A0582A}" type="pres">
      <dgm:prSet presAssocID="{DCF9F0A6-94DA-40DC-B62C-BCD0F702BE1D}" presName="childNode" presStyleLbl="node1" presStyleIdx="40" presStyleCnt="44">
        <dgm:presLayoutVars>
          <dgm:bulletEnabled val="1"/>
        </dgm:presLayoutVars>
      </dgm:prSet>
      <dgm:spPr/>
    </dgm:pt>
    <dgm:pt modelId="{6856424F-D6E7-48F5-A285-F0B95BF0E6FB}" type="pres">
      <dgm:prSet presAssocID="{DCF9F0A6-94DA-40DC-B62C-BCD0F702BE1D}" presName="aSpace2" presStyleCnt="0"/>
      <dgm:spPr/>
    </dgm:pt>
    <dgm:pt modelId="{D0A3CFB5-6E73-4466-8AB1-442E3BBA2E32}" type="pres">
      <dgm:prSet presAssocID="{D9B12239-8B09-4180-BE73-F6A5B5E8FE23}" presName="childNode" presStyleLbl="node1" presStyleIdx="41" presStyleCnt="44">
        <dgm:presLayoutVars>
          <dgm:bulletEnabled val="1"/>
        </dgm:presLayoutVars>
      </dgm:prSet>
      <dgm:spPr/>
    </dgm:pt>
    <dgm:pt modelId="{4B08278F-EF01-451E-82E4-8E0C4475E929}" type="pres">
      <dgm:prSet presAssocID="{D9B12239-8B09-4180-BE73-F6A5B5E8FE23}" presName="aSpace2" presStyleCnt="0"/>
      <dgm:spPr/>
    </dgm:pt>
    <dgm:pt modelId="{3521B4D3-6352-4D1B-BEE1-A0B82D1FD611}" type="pres">
      <dgm:prSet presAssocID="{0D3A43A0-FC1F-4549-A858-29E204143C50}" presName="childNode" presStyleLbl="node1" presStyleIdx="42" presStyleCnt="44">
        <dgm:presLayoutVars>
          <dgm:bulletEnabled val="1"/>
        </dgm:presLayoutVars>
      </dgm:prSet>
      <dgm:spPr/>
    </dgm:pt>
    <dgm:pt modelId="{BE83E97A-CC12-4FFB-91E9-6D2FF7B3B4EE}" type="pres">
      <dgm:prSet presAssocID="{0D3A43A0-FC1F-4549-A858-29E204143C50}" presName="aSpace2" presStyleCnt="0"/>
      <dgm:spPr/>
    </dgm:pt>
    <dgm:pt modelId="{BBC561CB-AB00-46F8-8B1E-FC2CD29D2619}" type="pres">
      <dgm:prSet presAssocID="{01E59D5C-2B93-4BF3-A253-D78F1BFD6FFC}" presName="childNode" presStyleLbl="node1" presStyleIdx="43" presStyleCnt="44">
        <dgm:presLayoutVars>
          <dgm:bulletEnabled val="1"/>
        </dgm:presLayoutVars>
      </dgm:prSet>
      <dgm:spPr/>
    </dgm:pt>
  </dgm:ptLst>
  <dgm:cxnLst>
    <dgm:cxn modelId="{17E45200-D762-4AB5-B032-4A73B7A89EB5}" srcId="{EDFA5118-D0E4-4E4E-ADA4-04A54E7EBB25}" destId="{7F45CA33-35F7-4BAA-83C8-893C26BEED95}" srcOrd="10" destOrd="0" parTransId="{73227054-0D3C-4A29-8C42-53941BA31289}" sibTransId="{A08EB188-3B6E-4435-BEC6-BD669EC8D6B5}"/>
    <dgm:cxn modelId="{74F07600-28A4-452F-B8C1-BDB2EE8E059F}" type="presOf" srcId="{FAEFB954-28C2-422A-8045-0A9EE3ACFC26}" destId="{80293B84-7A87-4B9F-9156-294450518B0B}" srcOrd="1" destOrd="0" presId="urn:microsoft.com/office/officeart/2005/8/layout/lProcess2"/>
    <dgm:cxn modelId="{1F92D902-43DB-40E3-8B08-AACF3D0CFE25}" type="presOf" srcId="{88653EA4-8FE2-4F5D-98F8-7B5C316DBC87}" destId="{30A3AF24-55E9-4904-8CF3-A859674D8BB6}" srcOrd="0" destOrd="0" presId="urn:microsoft.com/office/officeart/2005/8/layout/lProcess2"/>
    <dgm:cxn modelId="{D8D5CB03-7520-438E-8CAA-274861533BAF}" type="presOf" srcId="{150A89B7-6364-4E12-BF5F-72A947096AE1}" destId="{135DEFF0-DEE3-45C4-B0DE-C42317C07586}" srcOrd="0" destOrd="0" presId="urn:microsoft.com/office/officeart/2005/8/layout/lProcess2"/>
    <dgm:cxn modelId="{F4F7BC05-F1C6-4FC6-8903-4752ECC1E6AF}" type="presOf" srcId="{D8AC181F-E164-4875-8C5F-60ED21759376}" destId="{2CAC7431-AC1E-4E36-9C2E-898F3838D715}" srcOrd="0" destOrd="0" presId="urn:microsoft.com/office/officeart/2005/8/layout/lProcess2"/>
    <dgm:cxn modelId="{E1F33D07-F0FF-4557-B548-C3B8F5DF0011}" srcId="{FAEFB954-28C2-422A-8045-0A9EE3ACFC26}" destId="{2F6A849A-2FD2-43E2-944D-3EC4B6AEA134}" srcOrd="2" destOrd="0" parTransId="{536336A9-44C1-42AA-9940-47064B02517F}" sibTransId="{124CF449-60A9-4951-9A51-9B1CC97615B5}"/>
    <dgm:cxn modelId="{CC307308-691C-4AFC-BCF3-764D1BF7124D}" type="presOf" srcId="{0DB080C6-A1E2-49A1-ACAC-4E52AEDAA43E}" destId="{4C3210E1-5D24-4DE2-A721-C540CFEFFEC1}" srcOrd="0" destOrd="0" presId="urn:microsoft.com/office/officeart/2005/8/layout/lProcess2"/>
    <dgm:cxn modelId="{8A17710C-F250-4D0C-A721-583850F03A55}" srcId="{7AA9B37B-3ECD-4DAF-8055-9FC4B08F6474}" destId="{8B75A59C-AA06-4591-984A-17BCE6ED4E9E}" srcOrd="1" destOrd="0" parTransId="{658DAA6E-E9E5-4D20-BE04-911EE13BC292}" sibTransId="{70EDF2DA-4B4D-4BBF-A8CE-89A5543DEA1E}"/>
    <dgm:cxn modelId="{69949B0C-0BF5-423C-BD2C-7045EBDB8D24}" type="presOf" srcId="{08900EEE-2C95-4F95-9F6F-0061909BF4A6}" destId="{B31AE76E-5537-4F97-882A-95589506312D}" srcOrd="1" destOrd="0" presId="urn:microsoft.com/office/officeart/2005/8/layout/lProcess2"/>
    <dgm:cxn modelId="{C011B110-0C36-4895-AD95-FEA2417263A7}" srcId="{EDFA5118-D0E4-4E4E-ADA4-04A54E7EBB25}" destId="{A666DDE9-9238-40B5-B07D-3930978C1E4A}" srcOrd="2" destOrd="0" parTransId="{D4224DD9-D41A-4749-88C1-E39658390C38}" sibTransId="{658A1165-82EB-4415-9315-93007487DEA4}"/>
    <dgm:cxn modelId="{6C192D13-43A5-4A9B-956D-867076F1E84C}" type="presOf" srcId="{7F45CA33-35F7-4BAA-83C8-893C26BEED95}" destId="{E023EC29-2C08-4355-9316-F72CB99DF2E5}" srcOrd="1" destOrd="0" presId="urn:microsoft.com/office/officeart/2005/8/layout/lProcess2"/>
    <dgm:cxn modelId="{C8601716-9FF8-49AA-9393-5959171533B3}" type="presOf" srcId="{ED7A11E9-3B9B-4421-BC8E-F785293AFFD3}" destId="{ED41AFB3-3C35-4EE7-9330-CBD6825BD0C5}" srcOrd="0" destOrd="0" presId="urn:microsoft.com/office/officeart/2005/8/layout/lProcess2"/>
    <dgm:cxn modelId="{42313719-677B-4E55-8222-93FB60877573}" srcId="{D8AC181F-E164-4875-8C5F-60ED21759376}" destId="{426CBB89-D962-4A5D-9C41-29AE965C9059}" srcOrd="0" destOrd="0" parTransId="{89405AE0-E7C6-4081-AEFF-2BE266D70840}" sibTransId="{4C49F2E8-D341-4883-A703-21BB925973E6}"/>
    <dgm:cxn modelId="{1050BE19-DA86-419E-8893-113C0692BCCB}" srcId="{FAEFB954-28C2-422A-8045-0A9EE3ACFC26}" destId="{6BADD4D0-5D3C-4A59-9A30-EA600D97BCEC}" srcOrd="0" destOrd="0" parTransId="{CF01B5E9-7A2A-4A0D-860C-056241258A42}" sibTransId="{CC22D7F9-B247-4433-BB59-CC0C85E58739}"/>
    <dgm:cxn modelId="{2695B721-4B34-4B60-804C-A4B3B9F19E48}" srcId="{89964DBA-6BED-43C5-A603-EFB1C825B403}" destId="{BD21CDF5-19FF-4FAE-9BBD-3E8A50803776}" srcOrd="0" destOrd="0" parTransId="{6022C7D5-2144-4A75-8D6A-3AB1E0E24503}" sibTransId="{F9576627-EDDD-4B9A-9874-2AF075945B50}"/>
    <dgm:cxn modelId="{02903022-EB97-4332-A6AA-71BE1549D3A8}" type="presOf" srcId="{F4CC4928-FF77-4E01-8656-C91AF62ECB0F}" destId="{EC86166D-84CC-40D3-9203-C027C7B46F2E}" srcOrd="0" destOrd="0" presId="urn:microsoft.com/office/officeart/2005/8/layout/lProcess2"/>
    <dgm:cxn modelId="{5D0EFF37-9FB5-4DAE-BE62-FE721A38742E}" srcId="{89964DBA-6BED-43C5-A603-EFB1C825B403}" destId="{8AE29382-5559-4453-A7E1-68E2632461EC}" srcOrd="1" destOrd="0" parTransId="{6ABD9601-309A-42F8-B2AC-B9ECF6C81F6A}" sibTransId="{151384A8-F405-494A-A88F-90B2B1DAF9DD}"/>
    <dgm:cxn modelId="{C0E31138-9B69-48B4-80F3-F17CBEF15577}" type="presOf" srcId="{E976B29E-7876-49B1-94F8-A2C05818C507}" destId="{EDEA58C0-647A-4157-84F5-04EE50803CAC}" srcOrd="0" destOrd="0" presId="urn:microsoft.com/office/officeart/2005/8/layout/lProcess2"/>
    <dgm:cxn modelId="{30E12838-3E89-4CF4-A391-7B30F8A6F333}" srcId="{08900EEE-2C95-4F95-9F6F-0061909BF4A6}" destId="{CE4D87E8-1814-4952-B1E5-7DDD282E48AB}" srcOrd="1" destOrd="0" parTransId="{60356A3E-45B1-4943-8580-05ABB6512535}" sibTransId="{1317F77E-F7F6-41FA-9AC5-A4647DEE234F}"/>
    <dgm:cxn modelId="{655D023C-668B-4059-B6F8-F7F3AF992BC8}" type="presOf" srcId="{C8152C23-486C-48B1-9FA5-2684992A77E6}" destId="{C3C00014-283E-4F61-A8C7-30EBD73DE499}" srcOrd="0" destOrd="0" presId="urn:microsoft.com/office/officeart/2005/8/layout/lProcess2"/>
    <dgm:cxn modelId="{AB05715B-296D-4566-BBBD-2F71CB545F41}" srcId="{4EC387AB-B2CF-4738-829F-A3DE108C40A8}" destId="{C8152C23-486C-48B1-9FA5-2684992A77E6}" srcOrd="2" destOrd="0" parTransId="{3DEB6DA8-CD4A-494A-BF89-742F8666CFF2}" sibTransId="{FAC7BDD5-658B-4CFF-8206-9F5600B30018}"/>
    <dgm:cxn modelId="{39901C5D-86E3-4882-A3B4-7A96CC0A7645}" srcId="{7F45CA33-35F7-4BAA-83C8-893C26BEED95}" destId="{D9B12239-8B09-4180-BE73-F6A5B5E8FE23}" srcOrd="1" destOrd="0" parTransId="{AFE5C0B6-95B5-42D1-A673-2BFBBFD56E3D}" sibTransId="{30D1D870-5C26-488D-9201-6066B697EB3B}"/>
    <dgm:cxn modelId="{4371185E-448F-4FD0-9EB6-1727B12936C0}" type="presOf" srcId="{A666DDE9-9238-40B5-B07D-3930978C1E4A}" destId="{75B1B1DA-E20F-44EA-9A53-DDD2C1B786F7}" srcOrd="1" destOrd="0" presId="urn:microsoft.com/office/officeart/2005/8/layout/lProcess2"/>
    <dgm:cxn modelId="{9B933B5F-DA4F-495C-8741-2AB14D5ADEBC}" type="presOf" srcId="{A666DDE9-9238-40B5-B07D-3930978C1E4A}" destId="{445940BB-2D54-4DFB-B6A7-85DD7066E7ED}" srcOrd="0" destOrd="0" presId="urn:microsoft.com/office/officeart/2005/8/layout/lProcess2"/>
    <dgm:cxn modelId="{27D95A5F-673B-41D7-A98C-D724117CA404}" type="presOf" srcId="{0041ABAD-DFD4-49C3-A6A6-7F55DFA20901}" destId="{9B1494D6-08C3-4673-8B41-87A18B097203}" srcOrd="0" destOrd="0" presId="urn:microsoft.com/office/officeart/2005/8/layout/lProcess2"/>
    <dgm:cxn modelId="{9F50B260-45B7-431E-8AC5-C335689FBBBD}" srcId="{EDFA5118-D0E4-4E4E-ADA4-04A54E7EBB25}" destId="{ED7A11E9-3B9B-4421-BC8E-F785293AFFD3}" srcOrd="6" destOrd="0" parTransId="{0179D5AB-A1F8-4854-807C-D03786EADF42}" sibTransId="{6B8082E1-1C71-4DF6-A150-D5744206A9AF}"/>
    <dgm:cxn modelId="{1567AE43-B6F8-40AD-A42A-E559712B88BF}" type="presOf" srcId="{F8B7677E-9ED2-4AF5-B347-4128A9373CCA}" destId="{8C29E3B1-F5E1-43CF-8309-B4047143024F}" srcOrd="0" destOrd="0" presId="urn:microsoft.com/office/officeart/2005/8/layout/lProcess2"/>
    <dgm:cxn modelId="{D1B57264-8435-4225-93F5-19731D4C45BD}" srcId="{D8AC181F-E164-4875-8C5F-60ED21759376}" destId="{F8B7677E-9ED2-4AF5-B347-4128A9373CCA}" srcOrd="2" destOrd="0" parTransId="{F7EF797E-501F-4B83-B0B9-79E99D27DAF1}" sibTransId="{32AE29DD-0C22-4087-B04A-C796131EE9D5}"/>
    <dgm:cxn modelId="{897C6145-A040-44D0-84C0-1174D7A54F85}" type="presOf" srcId="{F4C94965-66FD-4A49-AD83-14B1DBF692BA}" destId="{247DF84F-FB31-4594-A815-E1FB21D3BFAF}" srcOrd="0" destOrd="0" presId="urn:microsoft.com/office/officeart/2005/8/layout/lProcess2"/>
    <dgm:cxn modelId="{10FB6765-6B55-455C-8F3A-316F1D17D091}" srcId="{ED7A11E9-3B9B-4421-BC8E-F785293AFFD3}" destId="{D7AF4659-D9AA-4452-89D6-C8449002A31F}" srcOrd="2" destOrd="0" parTransId="{658B250F-DAB5-4377-8916-05D40571831B}" sibTransId="{B115DB33-C564-49FA-8F3F-43D85E32388A}"/>
    <dgm:cxn modelId="{67AD7265-FA2A-4758-9750-EF873053902E}" type="presOf" srcId="{18351398-AB53-4E94-B05B-7221D39C4901}" destId="{CF4C2FB7-E98C-488D-A83C-56FB06DB962C}" srcOrd="0" destOrd="0" presId="urn:microsoft.com/office/officeart/2005/8/layout/lProcess2"/>
    <dgm:cxn modelId="{40CDB045-ED4C-482A-8D1C-616B21A76B99}" type="presOf" srcId="{C6622210-DCB7-4BB9-90A2-2B28846B8919}" destId="{DE04DAC4-2281-4F9A-A10B-D4B2DF025066}" srcOrd="0" destOrd="0" presId="urn:microsoft.com/office/officeart/2005/8/layout/lProcess2"/>
    <dgm:cxn modelId="{635BBB66-B803-42C7-83DD-D93CD764A189}" type="presOf" srcId="{8B75A59C-AA06-4591-984A-17BCE6ED4E9E}" destId="{9A849EE8-171E-4EEF-9086-2AE450811108}" srcOrd="0" destOrd="0" presId="urn:microsoft.com/office/officeart/2005/8/layout/lProcess2"/>
    <dgm:cxn modelId="{D1F18867-98C5-42CA-A1DE-148277E8A387}" type="presOf" srcId="{4D6A153C-FAFE-417F-A026-5436E1E595C7}" destId="{FA14C31F-6ADE-4087-B374-250E9B6C5B73}" srcOrd="0" destOrd="0" presId="urn:microsoft.com/office/officeart/2005/8/layout/lProcess2"/>
    <dgm:cxn modelId="{D0D27948-D38A-4D39-B204-8293E351F2D7}" type="presOf" srcId="{6F5EEE9D-F58D-4829-8B05-65134FC94E02}" destId="{6F6801DC-3E12-4DBE-BDBE-3C65CB8EE668}" srcOrd="0" destOrd="0" presId="urn:microsoft.com/office/officeart/2005/8/layout/lProcess2"/>
    <dgm:cxn modelId="{05BEED49-DBED-4F71-92A7-4D57A8F5BE92}" type="presOf" srcId="{EF6B0627-4424-4B4F-9869-6857AF706EF5}" destId="{CD4EF5FE-70A3-45F1-8F13-103E8947E97E}" srcOrd="0" destOrd="0" presId="urn:microsoft.com/office/officeart/2005/8/layout/lProcess2"/>
    <dgm:cxn modelId="{7630816A-FAA8-4222-8F1D-78B6308699E2}" type="presOf" srcId="{FB2A987A-8BC1-4761-8881-31893B233DAD}" destId="{0528E935-1461-4BA0-B8F7-604AEE922FBE}" srcOrd="0" destOrd="0" presId="urn:microsoft.com/office/officeart/2005/8/layout/lProcess2"/>
    <dgm:cxn modelId="{F855F14B-2C90-441B-9335-87BC6E44EE07}" type="presOf" srcId="{CE4D87E8-1814-4952-B1E5-7DDD282E48AB}" destId="{B2D25B60-57C2-4367-AD74-5E41AC729EA2}" srcOrd="0" destOrd="0" presId="urn:microsoft.com/office/officeart/2005/8/layout/lProcess2"/>
    <dgm:cxn modelId="{CA4A056C-F5B8-4380-A740-56405D88DC0D}" srcId="{D8AC181F-E164-4875-8C5F-60ED21759376}" destId="{EF6B0627-4424-4B4F-9869-6857AF706EF5}" srcOrd="1" destOrd="0" parTransId="{65C49B2D-69C0-4B5D-A479-E60F5845BA23}" sibTransId="{35BD1C60-ECCE-46A3-9070-6411E0A63DD0}"/>
    <dgm:cxn modelId="{0C48196C-AF62-4BBF-B65D-A5CB1E01196F}" type="presOf" srcId="{D9B12239-8B09-4180-BE73-F6A5B5E8FE23}" destId="{D0A3CFB5-6E73-4466-8AB1-442E3BBA2E32}" srcOrd="0" destOrd="0" presId="urn:microsoft.com/office/officeart/2005/8/layout/lProcess2"/>
    <dgm:cxn modelId="{C716DD4D-4F0E-4555-9E52-90F1982E62E0}" type="presOf" srcId="{8BBBC135-8955-4F03-B35A-9229D3B1FCAE}" destId="{69F999E4-44FC-4B45-A42B-05C2ADFCECB2}" srcOrd="1" destOrd="0" presId="urn:microsoft.com/office/officeart/2005/8/layout/lProcess2"/>
    <dgm:cxn modelId="{66890C4F-A0FE-47C7-92D4-C3B893B66A5F}" type="presOf" srcId="{5EE366BB-D1BD-418A-AC53-2BA7EA9F1A9C}" destId="{43294883-5A1A-4F1C-ACF6-97EA0AE4EBA4}" srcOrd="0" destOrd="0" presId="urn:microsoft.com/office/officeart/2005/8/layout/lProcess2"/>
    <dgm:cxn modelId="{2A2ACC50-BD21-4E26-A9C4-0421B5382915}" srcId="{7AA9B37B-3ECD-4DAF-8055-9FC4B08F6474}" destId="{0F0D252A-EAAC-4946-A684-91A0438840B9}" srcOrd="0" destOrd="0" parTransId="{167AF71F-0FC9-4922-84CC-AF0F90D66C92}" sibTransId="{56D4C575-B09E-4A60-8626-D63367E495E8}"/>
    <dgm:cxn modelId="{DC13F351-F6C4-481B-A3AB-39AE696907E9}" srcId="{62F8E641-379D-4580-8BF7-6087F6F449BA}" destId="{24D6C16D-9667-45EA-83E8-5192525D4DD1}" srcOrd="0" destOrd="0" parTransId="{FB959FEB-5AB5-4475-98D5-13D5893C3C99}" sibTransId="{1234C48C-B8E9-4226-B616-A989384DB43E}"/>
    <dgm:cxn modelId="{2065A072-8EDC-4FDC-B10F-5BA59E3E2A2B}" srcId="{4EC387AB-B2CF-4738-829F-A3DE108C40A8}" destId="{4D6A153C-FAFE-417F-A026-5436E1E595C7}" srcOrd="1" destOrd="0" parTransId="{F066255F-ED52-4B11-A3E7-5D9FF9A09880}" sibTransId="{0856F578-9878-4B54-B440-CD07B448785C}"/>
    <dgm:cxn modelId="{5F92D052-DE25-40A2-B8F9-4C9D3879BD73}" srcId="{EDFA5118-D0E4-4E4E-ADA4-04A54E7EBB25}" destId="{FAEFB954-28C2-422A-8045-0A9EE3ACFC26}" srcOrd="3" destOrd="0" parTransId="{2548A3B2-8A27-4210-B22C-302DE91B2968}" sibTransId="{04DAC35F-F0E5-44BE-B2EF-13DD4F88767B}"/>
    <dgm:cxn modelId="{17A5E253-98D7-43EE-8F28-71145286412E}" type="presOf" srcId="{4EC387AB-B2CF-4738-829F-A3DE108C40A8}" destId="{EB300522-2ABC-476C-BE98-E59488C5845F}" srcOrd="1" destOrd="0" presId="urn:microsoft.com/office/officeart/2005/8/layout/lProcess2"/>
    <dgm:cxn modelId="{DDACEB53-7846-4B44-899E-7BD4217922DA}" type="presOf" srcId="{6AE31CB9-93CA-4484-93BB-1AC7DA5740ED}" destId="{657719AB-B881-47D2-B3D8-7486309DBEE5}" srcOrd="0" destOrd="0" presId="urn:microsoft.com/office/officeart/2005/8/layout/lProcess2"/>
    <dgm:cxn modelId="{428D5B58-4105-456F-91ED-3DAE5E68E9A8}" type="presOf" srcId="{9A62B7DB-A8DC-485C-A6EB-6DE4199B3743}" destId="{66AB7DB3-DD2C-49E9-BA2F-3A816352E3B1}" srcOrd="0" destOrd="0" presId="urn:microsoft.com/office/officeart/2005/8/layout/lProcess2"/>
    <dgm:cxn modelId="{85D7FA78-7A6D-428A-9068-CA931E26BBC1}" type="presOf" srcId="{08900EEE-2C95-4F95-9F6F-0061909BF4A6}" destId="{007D9536-3CC4-482F-BB88-EED5EAE4AAA3}" srcOrd="0" destOrd="0" presId="urn:microsoft.com/office/officeart/2005/8/layout/lProcess2"/>
    <dgm:cxn modelId="{6AE64879-43D6-402C-A681-CCCFF0F88847}" srcId="{EDFA5118-D0E4-4E4E-ADA4-04A54E7EBB25}" destId="{08900EEE-2C95-4F95-9F6F-0061909BF4A6}" srcOrd="9" destOrd="0" parTransId="{6B1B251F-656B-4DB6-870F-CF5F537A1651}" sibTransId="{4CD414F4-D641-4440-9C7D-F34E99D012A6}"/>
    <dgm:cxn modelId="{78E85759-4E74-403B-AB2C-9B2E1F10B105}" srcId="{62F8E641-379D-4580-8BF7-6087F6F449BA}" destId="{FB2A987A-8BC1-4761-8881-31893B233DAD}" srcOrd="3" destOrd="0" parTransId="{56D76A52-E52D-418D-9BB7-9632CD94C3FB}" sibTransId="{4D903FDC-5622-49A2-B9AD-005CAB5F0A56}"/>
    <dgm:cxn modelId="{DBC7C77B-9BAA-4205-8E74-E8B2E94F0754}" srcId="{89964DBA-6BED-43C5-A603-EFB1C825B403}" destId="{18351398-AB53-4E94-B05B-7221D39C4901}" srcOrd="3" destOrd="0" parTransId="{370EFC63-2FFE-4C25-85EC-012EFA0E1F57}" sibTransId="{138F578B-B828-4B0A-BBF4-C709ADBDDCC4}"/>
    <dgm:cxn modelId="{A431B97D-A216-4AFA-B315-5E762EFD847F}" type="presOf" srcId="{D5CE6E99-EFC3-40B6-9A66-B2E53CA99F29}" destId="{1F303055-4C37-4412-BBB8-00F269007CA4}" srcOrd="0" destOrd="0" presId="urn:microsoft.com/office/officeart/2005/8/layout/lProcess2"/>
    <dgm:cxn modelId="{7C4F5381-4F82-4984-8BC4-B45EBACC9794}" type="presOf" srcId="{7AA9B37B-3ECD-4DAF-8055-9FC4B08F6474}" destId="{15BF0924-C507-4CA1-8637-858C31229747}" srcOrd="1" destOrd="0" presId="urn:microsoft.com/office/officeart/2005/8/layout/lProcess2"/>
    <dgm:cxn modelId="{F0053F82-76D8-4281-A6B9-455DA45721A8}" srcId="{08900EEE-2C95-4F95-9F6F-0061909BF4A6}" destId="{F4CC4928-FF77-4E01-8656-C91AF62ECB0F}" srcOrd="2" destOrd="0" parTransId="{59142FD4-044D-48D4-92FB-7F5FCBA594BF}" sibTransId="{F9DBAC2A-A51C-456F-AC80-1E5D047A5E9A}"/>
    <dgm:cxn modelId="{17D75486-7F3B-4654-A0B7-ACA657DE6C04}" srcId="{8BBBC135-8955-4F03-B35A-9229D3B1FCAE}" destId="{6F5EEE9D-F58D-4829-8B05-65134FC94E02}" srcOrd="0" destOrd="0" parTransId="{63A7AC14-08DB-473D-A365-9C64B0690063}" sibTransId="{60A29814-AB8F-49E6-9307-7F3873FF8FC2}"/>
    <dgm:cxn modelId="{04FB7187-E6B1-4BEF-97E4-417F3E9A89B2}" type="presOf" srcId="{9C7D706A-7EE5-4AEF-9F34-57F42F9EB00F}" destId="{8067D2DB-6FAF-4660-9E03-D4FFDF2CAAC0}" srcOrd="0" destOrd="0" presId="urn:microsoft.com/office/officeart/2005/8/layout/lProcess2"/>
    <dgm:cxn modelId="{FE6CD787-88A2-4F2C-8964-FF38B1DE21E1}" type="presOf" srcId="{2F5EAAE9-53B3-465D-8686-339A1C5DE0CD}" destId="{B6ACEA07-A662-4F79-8784-2896124128B0}" srcOrd="0" destOrd="0" presId="urn:microsoft.com/office/officeart/2005/8/layout/lProcess2"/>
    <dgm:cxn modelId="{21A16289-A890-4ABD-AC7F-B7420F3B2833}" srcId="{62F8E641-379D-4580-8BF7-6087F6F449BA}" destId="{6148DF01-D7EC-4AC1-A6AA-E1E97679B053}" srcOrd="1" destOrd="0" parTransId="{525A6F8B-629B-4AF0-832F-F9B9FB541A21}" sibTransId="{5AF4EFD3-18B5-43FA-923E-DE2752F8EE1C}"/>
    <dgm:cxn modelId="{F0D6588E-DC4A-4E6E-92CA-B2393109E8E6}" srcId="{ED7A11E9-3B9B-4421-BC8E-F785293AFFD3}" destId="{88653EA4-8FE2-4F5D-98F8-7B5C316DBC87}" srcOrd="1" destOrd="0" parTransId="{BF69E066-48E9-46D3-8193-F820697D812D}" sibTransId="{98A8E38C-E3C0-4F78-9B5C-4479F5E362EA}"/>
    <dgm:cxn modelId="{55E1B494-0D5D-48E7-B2F9-BC8DA4A04AEE}" srcId="{A666DDE9-9238-40B5-B07D-3930978C1E4A}" destId="{4FF7D3C3-2824-47F0-8354-AC4CBADA1035}" srcOrd="1" destOrd="0" parTransId="{D46BC77F-3F1E-4699-B80E-55442C19B5B1}" sibTransId="{652D4F2A-66E6-4045-81B3-1E1337740A45}"/>
    <dgm:cxn modelId="{D4F38499-9672-46E5-8C51-8CF70383E741}" type="presOf" srcId="{426CBB89-D962-4A5D-9C41-29AE965C9059}" destId="{E2C44E14-C2AF-4A19-986A-19865E4B1304}" srcOrd="0" destOrd="0" presId="urn:microsoft.com/office/officeart/2005/8/layout/lProcess2"/>
    <dgm:cxn modelId="{1B4D8E99-8CAC-4F8A-8918-C31E4CE309A7}" type="presOf" srcId="{70B241F6-410D-449A-ACBB-4BE1F5111788}" destId="{09F719A9-20A4-4616-9765-6F285BBBEBB7}" srcOrd="0" destOrd="0" presId="urn:microsoft.com/office/officeart/2005/8/layout/lProcess2"/>
    <dgm:cxn modelId="{E6FC9A9A-AB28-4A01-9FE0-60E86FC5DFB7}" type="presOf" srcId="{DCF9F0A6-94DA-40DC-B62C-BCD0F702BE1D}" destId="{3A0BE32E-9101-4420-9899-0859B2A0582A}" srcOrd="0" destOrd="0" presId="urn:microsoft.com/office/officeart/2005/8/layout/lProcess2"/>
    <dgm:cxn modelId="{792DC39A-85ED-40C2-A26A-35C63A4A6147}" type="presOf" srcId="{ED7A11E9-3B9B-4421-BC8E-F785293AFFD3}" destId="{CE7266D7-2941-46F0-BE04-A78383D7888D}" srcOrd="1" destOrd="0" presId="urn:microsoft.com/office/officeart/2005/8/layout/lProcess2"/>
    <dgm:cxn modelId="{0B80579F-36E8-4B35-AC0B-D03DEFE6A13D}" srcId="{EDFA5118-D0E4-4E4E-ADA4-04A54E7EBB25}" destId="{7AA9B37B-3ECD-4DAF-8055-9FC4B08F6474}" srcOrd="7" destOrd="0" parTransId="{A33276A8-2E9E-49AB-BCFB-89F489CFE1E7}" sibTransId="{B8B02DD9-0022-4497-922C-5ECEA5A034EF}"/>
    <dgm:cxn modelId="{ADC58EA3-D693-4A88-BA76-91943035AE46}" srcId="{ED7A11E9-3B9B-4421-BC8E-F785293AFFD3}" destId="{D5CE6E99-EFC3-40B6-9A66-B2E53CA99F29}" srcOrd="3" destOrd="0" parTransId="{042E788E-92E3-4E60-BBC9-F4D0A211FF4F}" sibTransId="{FCDC28A1-93FA-4E3F-A009-9F28E50F6125}"/>
    <dgm:cxn modelId="{93329CA4-6E46-4D36-9875-31CD2475F672}" type="presOf" srcId="{89964DBA-6BED-43C5-A603-EFB1C825B403}" destId="{05717046-E56A-4F16-BDDC-2474A8AF0101}" srcOrd="0" destOrd="0" presId="urn:microsoft.com/office/officeart/2005/8/layout/lProcess2"/>
    <dgm:cxn modelId="{1D0212A6-2880-48A1-A952-CA9ECD27F831}" type="presOf" srcId="{D8AC181F-E164-4875-8C5F-60ED21759376}" destId="{B2E2047B-6510-4EF8-A78F-1E4C0484825B}" srcOrd="1" destOrd="0" presId="urn:microsoft.com/office/officeart/2005/8/layout/lProcess2"/>
    <dgm:cxn modelId="{FCA670A6-A1BE-4EF2-8A44-2C7DF444D79C}" type="presOf" srcId="{6BADD4D0-5D3C-4A59-9A30-EA600D97BCEC}" destId="{114DC18D-FB89-465C-B38A-8AA633DF5EF1}" srcOrd="0" destOrd="0" presId="urn:microsoft.com/office/officeart/2005/8/layout/lProcess2"/>
    <dgm:cxn modelId="{EED330A7-D180-47AB-96E4-B186CCDCAF96}" srcId="{8BBBC135-8955-4F03-B35A-9229D3B1FCAE}" destId="{2F5EAAE9-53B3-465D-8686-339A1C5DE0CD}" srcOrd="1" destOrd="0" parTransId="{DE470F60-6656-431E-A6B7-37920BE8D2D4}" sibTransId="{AB4E7522-7D1E-4AF1-B8AD-5609C180B4F9}"/>
    <dgm:cxn modelId="{859700AB-C477-47F5-9972-41A726167823}" type="presOf" srcId="{D7AF4659-D9AA-4452-89D6-C8449002A31F}" destId="{860401EB-9CF5-4F31-A94E-0559B33EB96C}" srcOrd="0" destOrd="0" presId="urn:microsoft.com/office/officeart/2005/8/layout/lProcess2"/>
    <dgm:cxn modelId="{B3DF81AB-E7DA-43E4-9B43-B70503236DBC}" type="presOf" srcId="{4243A9CC-0197-41EC-A0EE-41C1A9B14C96}" destId="{87BF3354-1C59-498F-818B-9B71EE835431}" srcOrd="0" destOrd="0" presId="urn:microsoft.com/office/officeart/2005/8/layout/lProcess2"/>
    <dgm:cxn modelId="{B3C64AAE-3350-4D84-BA52-36E06711455F}" type="presOf" srcId="{62F8E641-379D-4580-8BF7-6087F6F449BA}" destId="{3890F93C-8A2D-4841-A9B7-18566A0C326C}" srcOrd="0" destOrd="0" presId="urn:microsoft.com/office/officeart/2005/8/layout/lProcess2"/>
    <dgm:cxn modelId="{FE5EC3B5-DB85-4F61-AF5E-C1DB1BB199C3}" srcId="{EDFA5118-D0E4-4E4E-ADA4-04A54E7EBB25}" destId="{D8AC181F-E164-4875-8C5F-60ED21759376}" srcOrd="8" destOrd="0" parTransId="{80C8A2E6-447B-4857-86FC-609385E0C089}" sibTransId="{1992AA6D-7692-4B78-BE31-A759C15E60C9}"/>
    <dgm:cxn modelId="{62C1C9B5-7E3F-4937-86F2-70264AC98C3D}" srcId="{8BBBC135-8955-4F03-B35A-9229D3B1FCAE}" destId="{515C79C7-B201-44F2-A09E-66DC4509691F}" srcOrd="3" destOrd="0" parTransId="{352BE19B-6E37-470D-89E4-105CC5702A18}" sibTransId="{B502EB70-ECF8-485D-BA7F-F09C869D760D}"/>
    <dgm:cxn modelId="{5709DFB5-86FA-47DB-A6BA-4A34F64E2249}" type="presOf" srcId="{6148DF01-D7EC-4AC1-A6AA-E1E97679B053}" destId="{3DAB2238-39B3-4A52-A61C-B28E201833C6}" srcOrd="0" destOrd="0" presId="urn:microsoft.com/office/officeart/2005/8/layout/lProcess2"/>
    <dgm:cxn modelId="{6A854AB6-782A-40C2-8C1B-C520F2AA0074}" srcId="{4EC387AB-B2CF-4738-829F-A3DE108C40A8}" destId="{70B241F6-410D-449A-ACBB-4BE1F5111788}" srcOrd="0" destOrd="0" parTransId="{EF9AD515-631C-4FE6-8FA1-84C07ECF67CD}" sibTransId="{C9C0CB1B-0912-4914-ADE7-4A8FC45263C0}"/>
    <dgm:cxn modelId="{45E104B7-C03D-46CA-B2F0-68E9AB851501}" type="presOf" srcId="{2A96A122-01FD-4770-9591-32742E294833}" destId="{D91926C6-1ABF-42F5-86E6-40D76C4F5365}" srcOrd="0" destOrd="0" presId="urn:microsoft.com/office/officeart/2005/8/layout/lProcess2"/>
    <dgm:cxn modelId="{4DE165BA-83BC-4E62-9475-4EC04966F75F}" srcId="{7F45CA33-35F7-4BAA-83C8-893C26BEED95}" destId="{01E59D5C-2B93-4BF3-A253-D78F1BFD6FFC}" srcOrd="3" destOrd="0" parTransId="{36E8C49C-1299-44CC-9853-1B498F824972}" sibTransId="{12D4DBD1-2F99-4C87-B7CE-3570994E919F}"/>
    <dgm:cxn modelId="{C9A27DBF-3BC7-4EEC-B961-77B0FE23B522}" type="presOf" srcId="{24D6C16D-9667-45EA-83E8-5192525D4DD1}" destId="{6EFE67A6-4523-451D-B0D6-D2EBA2216178}" srcOrd="0" destOrd="0" presId="urn:microsoft.com/office/officeart/2005/8/layout/lProcess2"/>
    <dgm:cxn modelId="{21E5A4C4-9F8D-4E4F-9A2F-1B21ADF5B2EF}" type="presOf" srcId="{515C79C7-B201-44F2-A09E-66DC4509691F}" destId="{2BB7A358-D9CB-4FA6-817F-5CA74D816A25}" srcOrd="0" destOrd="0" presId="urn:microsoft.com/office/officeart/2005/8/layout/lProcess2"/>
    <dgm:cxn modelId="{6B50D4C5-F831-401E-8668-0D3109893E79}" type="presOf" srcId="{EDFA5118-D0E4-4E4E-ADA4-04A54E7EBB25}" destId="{F0CBDEA2-6FC5-44D6-BFF4-05000AC27A45}" srcOrd="0" destOrd="0" presId="urn:microsoft.com/office/officeart/2005/8/layout/lProcess2"/>
    <dgm:cxn modelId="{1476C0C6-4A07-4DF9-9657-D034C4925A78}" type="presOf" srcId="{0D3A43A0-FC1F-4549-A858-29E204143C50}" destId="{3521B4D3-6352-4D1B-BEE1-A0B82D1FD611}" srcOrd="0" destOrd="0" presId="urn:microsoft.com/office/officeart/2005/8/layout/lProcess2"/>
    <dgm:cxn modelId="{C65D2CC7-FE11-4D4F-8B4A-FAC0C62C48D5}" srcId="{8BBBC135-8955-4F03-B35A-9229D3B1FCAE}" destId="{5EE366BB-D1BD-418A-AC53-2BA7EA9F1A9C}" srcOrd="2" destOrd="0" parTransId="{7C53EEE4-9ECC-4160-BC54-58DC5C33A0AA}" sibTransId="{65D28527-B1DF-4BBA-9D28-870ED8614CD3}"/>
    <dgm:cxn modelId="{89353AC7-C69C-4E09-88DB-20F6A2E313DC}" type="presOf" srcId="{2F6A849A-2FD2-43E2-944D-3EC4B6AEA134}" destId="{C7E20461-B798-499F-B61F-C19D16CA8F6B}" srcOrd="0" destOrd="0" presId="urn:microsoft.com/office/officeart/2005/8/layout/lProcess2"/>
    <dgm:cxn modelId="{680B2BC8-13B4-4B53-A8BD-4E366C0D572F}" type="presOf" srcId="{8AE29382-5559-4453-A7E1-68E2632461EC}" destId="{6566259C-189F-4D95-A9AE-2589E72B1238}" srcOrd="0" destOrd="0" presId="urn:microsoft.com/office/officeart/2005/8/layout/lProcess2"/>
    <dgm:cxn modelId="{0E7168C9-D295-4BFA-9A6B-64445061F1AD}" type="presOf" srcId="{4EC387AB-B2CF-4738-829F-A3DE108C40A8}" destId="{B3241FA6-E1EF-4786-9FA2-94149971CA38}" srcOrd="0" destOrd="0" presId="urn:microsoft.com/office/officeart/2005/8/layout/lProcess2"/>
    <dgm:cxn modelId="{102B4FCC-CD63-45A0-8EFF-0202F885A332}" srcId="{7F45CA33-35F7-4BAA-83C8-893C26BEED95}" destId="{DCF9F0A6-94DA-40DC-B62C-BCD0F702BE1D}" srcOrd="0" destOrd="0" parTransId="{E3AA09DC-3942-4052-9816-05A8030EDB6F}" sibTransId="{77F81BD4-AF35-4D12-B50A-BA9A9653DB44}"/>
    <dgm:cxn modelId="{910FA8CD-0C5C-4771-A260-883FF663C30C}" type="presOf" srcId="{0F0D252A-EAAC-4946-A684-91A0438840B9}" destId="{0B6950C6-7F73-47DF-A95D-16C9B4E22EFA}" srcOrd="0" destOrd="0" presId="urn:microsoft.com/office/officeart/2005/8/layout/lProcess2"/>
    <dgm:cxn modelId="{4308C0CD-78A8-4195-B86F-300CE21AE458}" srcId="{A666DDE9-9238-40B5-B07D-3930978C1E4A}" destId="{0CA6AE8F-0D9E-415B-A814-2E56F4B8DFFE}" srcOrd="0" destOrd="0" parTransId="{1E3525B7-8157-4FF9-93BC-49B5839B40C8}" sibTransId="{332E4F1E-EC09-4C36-A4DA-70E7C2C886A8}"/>
    <dgm:cxn modelId="{4286FBCD-932C-4BED-BD1D-94088F9AA25A}" srcId="{FAEFB954-28C2-422A-8045-0A9EE3ACFC26}" destId="{0DB080C6-A1E2-49A1-ACAC-4E52AEDAA43E}" srcOrd="3" destOrd="0" parTransId="{431A5566-F319-419D-A25B-2BF9BDD2BC28}" sibTransId="{05782723-6F27-46EC-A00E-B2BE05A96E9C}"/>
    <dgm:cxn modelId="{742245CF-C382-43F5-94C8-72840F2F8212}" type="presOf" srcId="{680825A4-1491-456C-8FC1-779EE371FC37}" destId="{FBD2D85D-47CB-49B2-892B-BD578C8B3A29}" srcOrd="0" destOrd="0" presId="urn:microsoft.com/office/officeart/2005/8/layout/lProcess2"/>
    <dgm:cxn modelId="{22D123D0-B068-4CF9-BD75-A3D1CBD468DB}" type="presOf" srcId="{BD21CDF5-19FF-4FAE-9BBD-3E8A50803776}" destId="{9565C91E-97BA-47EB-814D-CEFB0D9DF1BA}" srcOrd="0" destOrd="0" presId="urn:microsoft.com/office/officeart/2005/8/layout/lProcess2"/>
    <dgm:cxn modelId="{B839E1D1-F820-497A-86BB-8A1A26023D02}" type="presOf" srcId="{36AAF1DE-9C2A-4110-B9B5-264953E4C7E4}" destId="{7258E9E0-F264-41D0-BA28-42E596A606F1}" srcOrd="0" destOrd="0" presId="urn:microsoft.com/office/officeart/2005/8/layout/lProcess2"/>
    <dgm:cxn modelId="{35D3B4D2-750F-4485-9C48-F732A012F7DC}" srcId="{D8AC181F-E164-4875-8C5F-60ED21759376}" destId="{E976B29E-7876-49B1-94F8-A2C05818C507}" srcOrd="3" destOrd="0" parTransId="{024E2042-A84B-475A-978C-D80DB7FDD877}" sibTransId="{B343B402-F65E-4FFE-8FF2-FC768861183B}"/>
    <dgm:cxn modelId="{2022C9D4-E68D-4B53-AE5E-B113CC10A2E6}" srcId="{A666DDE9-9238-40B5-B07D-3930978C1E4A}" destId="{0041ABAD-DFD4-49C3-A6A6-7F55DFA20901}" srcOrd="3" destOrd="0" parTransId="{DCA2085C-FE95-4C48-9ED1-CC4ABB926096}" sibTransId="{FF1BC11E-2738-4C22-9DC1-8A2EEB276AB9}"/>
    <dgm:cxn modelId="{51AE19D6-1B49-4F3A-82C8-FE32F7D03785}" type="presOf" srcId="{7AA9B37B-3ECD-4DAF-8055-9FC4B08F6474}" destId="{DAFF35B9-80DE-4192-BC0D-452A034FF68E}" srcOrd="0" destOrd="0" presId="urn:microsoft.com/office/officeart/2005/8/layout/lProcess2"/>
    <dgm:cxn modelId="{D26283D7-B5D0-4691-B38B-F70B90279C69}" srcId="{08900EEE-2C95-4F95-9F6F-0061909BF4A6}" destId="{2A96A122-01FD-4770-9591-32742E294833}" srcOrd="3" destOrd="0" parTransId="{CB22B469-6761-4952-A29C-EF3D923E85A8}" sibTransId="{7D758FD9-92F1-4E21-BE7E-4F53D128EC8D}"/>
    <dgm:cxn modelId="{C7D934D9-A88D-4B93-8F25-DD006D6DCD51}" type="presOf" srcId="{01E59D5C-2B93-4BF3-A253-D78F1BFD6FFC}" destId="{BBC561CB-AB00-46F8-8B1E-FC2CD29D2619}" srcOrd="0" destOrd="0" presId="urn:microsoft.com/office/officeart/2005/8/layout/lProcess2"/>
    <dgm:cxn modelId="{BE9A6DD9-16E1-4AD2-BB51-6B9F145E9A2F}" srcId="{62F8E641-379D-4580-8BF7-6087F6F449BA}" destId="{9A62B7DB-A8DC-485C-A6EB-6DE4199B3743}" srcOrd="2" destOrd="0" parTransId="{D0F7B9F9-EF13-40A2-984B-641EC3E01E05}" sibTransId="{C80C1B55-0A0B-42E5-9F21-E9C65E4DB750}"/>
    <dgm:cxn modelId="{A886D3DA-A2C3-43D0-A85D-55FE2ADF4BE2}" type="presOf" srcId="{0CA6AE8F-0D9E-415B-A814-2E56F4B8DFFE}" destId="{F3C23A95-8053-4171-92B0-69A1DB2A724C}" srcOrd="0" destOrd="0" presId="urn:microsoft.com/office/officeart/2005/8/layout/lProcess2"/>
    <dgm:cxn modelId="{F01F97DD-F3E3-4998-B7C9-1C71DD6FA24F}" type="presOf" srcId="{8BBBC135-8955-4F03-B35A-9229D3B1FCAE}" destId="{A4BDED17-245C-49C0-A0BE-C0B34171A265}" srcOrd="0" destOrd="0" presId="urn:microsoft.com/office/officeart/2005/8/layout/lProcess2"/>
    <dgm:cxn modelId="{12B0FEDD-9161-40D1-B294-1F79FC2CD553}" srcId="{EDFA5118-D0E4-4E4E-ADA4-04A54E7EBB25}" destId="{8BBBC135-8955-4F03-B35A-9229D3B1FCAE}" srcOrd="4" destOrd="0" parTransId="{C409E193-F77C-41F5-B2FB-2FF8607253A2}" sibTransId="{965AD4E7-DECB-4502-8FE2-69ACF7E2AF9A}"/>
    <dgm:cxn modelId="{2CB5D3DE-DC5C-4070-A379-F714C64CA25F}" type="presOf" srcId="{FAEFB954-28C2-422A-8045-0A9EE3ACFC26}" destId="{BD5F11FA-505C-4D07-AE38-6B7B048EDC75}" srcOrd="0" destOrd="0" presId="urn:microsoft.com/office/officeart/2005/8/layout/lProcess2"/>
    <dgm:cxn modelId="{268B89E1-9750-45F9-940B-F63FA9E52B30}" srcId="{7F45CA33-35F7-4BAA-83C8-893C26BEED95}" destId="{0D3A43A0-FC1F-4549-A858-29E204143C50}" srcOrd="2" destOrd="0" parTransId="{8CCC4A3D-06E6-4F8F-8C9A-64EC63B2E988}" sibTransId="{3DA77991-E435-4BB3-A1DB-54C85D9AA3BC}"/>
    <dgm:cxn modelId="{E52A35E2-0EBC-4EE4-BC88-77AD35A86921}" srcId="{08900EEE-2C95-4F95-9F6F-0061909BF4A6}" destId="{F4C94965-66FD-4A49-AD83-14B1DBF692BA}" srcOrd="0" destOrd="0" parTransId="{7FB99532-4461-47D2-B77E-059E29C5F8B3}" sibTransId="{CC93261F-3CB9-44DA-852F-0FBC929B7C91}"/>
    <dgm:cxn modelId="{6212D3E2-AEBA-44AE-AA09-659144B048F7}" srcId="{A666DDE9-9238-40B5-B07D-3930978C1E4A}" destId="{36AAF1DE-9C2A-4110-B9B5-264953E4C7E4}" srcOrd="2" destOrd="0" parTransId="{ABC4F663-CF6B-4854-B8DE-6453DBB25ACF}" sibTransId="{D4CFF20B-A071-4F88-8FF7-8987575F2123}"/>
    <dgm:cxn modelId="{7BB4F2E2-B38F-466C-9625-94D603426660}" srcId="{EDFA5118-D0E4-4E4E-ADA4-04A54E7EBB25}" destId="{89964DBA-6BED-43C5-A603-EFB1C825B403}" srcOrd="0" destOrd="0" parTransId="{C556F264-D297-419B-B413-6BB1A32F378C}" sibTransId="{9D0994E0-FCB8-4CA9-A524-8BFC13DEC6D4}"/>
    <dgm:cxn modelId="{702513E9-9D80-4C36-9844-CD847FD77876}" type="presOf" srcId="{7F45CA33-35F7-4BAA-83C8-893C26BEED95}" destId="{01589D4F-95CC-406B-87C3-D8E028D11833}" srcOrd="0" destOrd="0" presId="urn:microsoft.com/office/officeart/2005/8/layout/lProcess2"/>
    <dgm:cxn modelId="{4985EBEA-399C-445A-8D01-4D438B7BFF23}" srcId="{7AA9B37B-3ECD-4DAF-8055-9FC4B08F6474}" destId="{9C7D706A-7EE5-4AEF-9F34-57F42F9EB00F}" srcOrd="3" destOrd="0" parTransId="{8AE956D4-4DA3-4EFE-97E4-855F2C8CDDC0}" sibTransId="{BC03EC53-205E-46A1-821D-6C0570E57FE7}"/>
    <dgm:cxn modelId="{37A91AED-8014-439A-AFCD-64ADD41A368E}" srcId="{7AA9B37B-3ECD-4DAF-8055-9FC4B08F6474}" destId="{4243A9CC-0197-41EC-A0EE-41C1A9B14C96}" srcOrd="2" destOrd="0" parTransId="{3A3EC7A1-82D8-4F0F-AEB2-EFE7F20E2546}" sibTransId="{7BDBFC11-4293-442E-BD8B-D88755008CB8}"/>
    <dgm:cxn modelId="{3ADD68EE-E75F-4CC7-B70A-39193F5A210A}" srcId="{4EC387AB-B2CF-4738-829F-A3DE108C40A8}" destId="{C6622210-DCB7-4BB9-90A2-2B28846B8919}" srcOrd="3" destOrd="0" parTransId="{E0555646-D0A0-4AC1-AF78-A0EBF87B4D4A}" sibTransId="{F5472067-FAEB-4628-9F58-0428B5C14854}"/>
    <dgm:cxn modelId="{39F97BEF-5313-4693-92BB-97743E59ACE5}" srcId="{ED7A11E9-3B9B-4421-BC8E-F785293AFFD3}" destId="{150A89B7-6364-4E12-BF5F-72A947096AE1}" srcOrd="0" destOrd="0" parTransId="{D527B672-A889-491A-B73C-4B55F7AB43E4}" sibTransId="{CCA8115A-8E18-4CBE-87DF-A09AD522B523}"/>
    <dgm:cxn modelId="{FB600AF0-B6DC-4B45-82D3-B05EDB63F717}" type="presOf" srcId="{62F8E641-379D-4580-8BF7-6087F6F449BA}" destId="{59F3E938-063D-459C-ADA4-D70914732F26}" srcOrd="1" destOrd="0" presId="urn:microsoft.com/office/officeart/2005/8/layout/lProcess2"/>
    <dgm:cxn modelId="{61D14DF2-5F4D-4834-ACDF-49597F04C15E}" type="presOf" srcId="{4FF7D3C3-2824-47F0-8354-AC4CBADA1035}" destId="{3EB33A1D-424A-4D2A-9E61-23D33501D950}" srcOrd="0" destOrd="0" presId="urn:microsoft.com/office/officeart/2005/8/layout/lProcess2"/>
    <dgm:cxn modelId="{C64AD9F5-CB7B-4C6E-B159-B0C9ABB1D293}" srcId="{89964DBA-6BED-43C5-A603-EFB1C825B403}" destId="{680825A4-1491-456C-8FC1-779EE371FC37}" srcOrd="2" destOrd="0" parTransId="{5979AF5F-3455-4F55-A666-D73A87111237}" sibTransId="{32DDA302-B759-4972-9C83-75EB054CE8A2}"/>
    <dgm:cxn modelId="{E85CFBF6-63D5-4936-AAA4-515A5096E914}" srcId="{FAEFB954-28C2-422A-8045-0A9EE3ACFC26}" destId="{6AE31CB9-93CA-4484-93BB-1AC7DA5740ED}" srcOrd="1" destOrd="0" parTransId="{E8238200-F6FD-4E77-8F3F-AE63015488EA}" sibTransId="{C20B2071-FEDD-4206-B1CD-CF0BCD279E23}"/>
    <dgm:cxn modelId="{B2403AFA-1AD4-415B-978E-D9CD02AB7985}" type="presOf" srcId="{89964DBA-6BED-43C5-A603-EFB1C825B403}" destId="{CCD53DA2-C0CC-4638-946B-D87B46A1D054}" srcOrd="1" destOrd="0" presId="urn:microsoft.com/office/officeart/2005/8/layout/lProcess2"/>
    <dgm:cxn modelId="{51F313FC-1CE5-42EC-81ED-882AD087C5C3}" srcId="{EDFA5118-D0E4-4E4E-ADA4-04A54E7EBB25}" destId="{62F8E641-379D-4580-8BF7-6087F6F449BA}" srcOrd="5" destOrd="0" parTransId="{8F28C834-0346-49D2-BCF0-FA46091CC94B}" sibTransId="{416B9EE0-3753-4617-8A8E-37D3A4518D08}"/>
    <dgm:cxn modelId="{888F49FC-D767-4C46-9580-7EA26A3FC66C}" srcId="{EDFA5118-D0E4-4E4E-ADA4-04A54E7EBB25}" destId="{4EC387AB-B2CF-4738-829F-A3DE108C40A8}" srcOrd="1" destOrd="0" parTransId="{5AB38C37-C2E6-42A0-BD3B-44E123BBB2EB}" sibTransId="{9A1286B6-017E-4470-A5DC-E436F974FB24}"/>
    <dgm:cxn modelId="{A766D559-DB8A-4E7C-8BCB-ECA20BB50FDF}" type="presParOf" srcId="{F0CBDEA2-6FC5-44D6-BFF4-05000AC27A45}" destId="{9EFEF265-726B-4FFD-A149-903E116165DE}" srcOrd="0" destOrd="0" presId="urn:microsoft.com/office/officeart/2005/8/layout/lProcess2"/>
    <dgm:cxn modelId="{345E8947-6C2A-42BC-A7EB-1FB94E66D0F7}" type="presParOf" srcId="{9EFEF265-726B-4FFD-A149-903E116165DE}" destId="{05717046-E56A-4F16-BDDC-2474A8AF0101}" srcOrd="0" destOrd="0" presId="urn:microsoft.com/office/officeart/2005/8/layout/lProcess2"/>
    <dgm:cxn modelId="{EB4D4F1C-9A78-43D6-B4DB-0819DA818AF4}" type="presParOf" srcId="{9EFEF265-726B-4FFD-A149-903E116165DE}" destId="{CCD53DA2-C0CC-4638-946B-D87B46A1D054}" srcOrd="1" destOrd="0" presId="urn:microsoft.com/office/officeart/2005/8/layout/lProcess2"/>
    <dgm:cxn modelId="{52A6EBBC-DEC4-4AE4-8FF9-F3184A31D7CD}" type="presParOf" srcId="{9EFEF265-726B-4FFD-A149-903E116165DE}" destId="{BD7A1617-69F8-4624-AD64-8DF12BB8D2B9}" srcOrd="2" destOrd="0" presId="urn:microsoft.com/office/officeart/2005/8/layout/lProcess2"/>
    <dgm:cxn modelId="{49E1C526-F012-4824-81CB-4071DFC9E327}" type="presParOf" srcId="{BD7A1617-69F8-4624-AD64-8DF12BB8D2B9}" destId="{2E7F32FF-F7FC-48BE-977B-D58200A59BE2}" srcOrd="0" destOrd="0" presId="urn:microsoft.com/office/officeart/2005/8/layout/lProcess2"/>
    <dgm:cxn modelId="{09A1E521-969E-409A-94B6-E2A48DF8DE78}" type="presParOf" srcId="{2E7F32FF-F7FC-48BE-977B-D58200A59BE2}" destId="{9565C91E-97BA-47EB-814D-CEFB0D9DF1BA}" srcOrd="0" destOrd="0" presId="urn:microsoft.com/office/officeart/2005/8/layout/lProcess2"/>
    <dgm:cxn modelId="{0A3BEB0F-BC15-46D8-912D-7A573B50162C}" type="presParOf" srcId="{2E7F32FF-F7FC-48BE-977B-D58200A59BE2}" destId="{BB1F2795-938F-41B0-871E-068BDF4B8315}" srcOrd="1" destOrd="0" presId="urn:microsoft.com/office/officeart/2005/8/layout/lProcess2"/>
    <dgm:cxn modelId="{0CBEA34D-B58E-4196-9BBE-F7C9D0299DF4}" type="presParOf" srcId="{2E7F32FF-F7FC-48BE-977B-D58200A59BE2}" destId="{6566259C-189F-4D95-A9AE-2589E72B1238}" srcOrd="2" destOrd="0" presId="urn:microsoft.com/office/officeart/2005/8/layout/lProcess2"/>
    <dgm:cxn modelId="{C89ECE9E-5B50-4E9F-BEEE-687DC11F00EA}" type="presParOf" srcId="{2E7F32FF-F7FC-48BE-977B-D58200A59BE2}" destId="{AFA61AB1-6C1A-45F3-BDDE-CA33FA129BDF}" srcOrd="3" destOrd="0" presId="urn:microsoft.com/office/officeart/2005/8/layout/lProcess2"/>
    <dgm:cxn modelId="{CB4654A4-6593-4F99-BD0E-6884F40927E0}" type="presParOf" srcId="{2E7F32FF-F7FC-48BE-977B-D58200A59BE2}" destId="{FBD2D85D-47CB-49B2-892B-BD578C8B3A29}" srcOrd="4" destOrd="0" presId="urn:microsoft.com/office/officeart/2005/8/layout/lProcess2"/>
    <dgm:cxn modelId="{6C42CC77-FC9C-4915-B748-C5BAF35D167F}" type="presParOf" srcId="{2E7F32FF-F7FC-48BE-977B-D58200A59BE2}" destId="{D516F93F-FB7B-4E55-A160-C8D8088BC3F8}" srcOrd="5" destOrd="0" presId="urn:microsoft.com/office/officeart/2005/8/layout/lProcess2"/>
    <dgm:cxn modelId="{D9571A84-DBCE-483B-B72E-DC7C0096397F}" type="presParOf" srcId="{2E7F32FF-F7FC-48BE-977B-D58200A59BE2}" destId="{CF4C2FB7-E98C-488D-A83C-56FB06DB962C}" srcOrd="6" destOrd="0" presId="urn:microsoft.com/office/officeart/2005/8/layout/lProcess2"/>
    <dgm:cxn modelId="{E7A7704E-6C08-4461-BBEB-67335FC7AC97}" type="presParOf" srcId="{F0CBDEA2-6FC5-44D6-BFF4-05000AC27A45}" destId="{D0B7320C-361E-4BC0-B4EB-89F798D23226}" srcOrd="1" destOrd="0" presId="urn:microsoft.com/office/officeart/2005/8/layout/lProcess2"/>
    <dgm:cxn modelId="{49AB054E-CC87-44B9-8C64-37695FA4484A}" type="presParOf" srcId="{F0CBDEA2-6FC5-44D6-BFF4-05000AC27A45}" destId="{36F771B4-8873-4934-92C4-F383A250D7FC}" srcOrd="2" destOrd="0" presId="urn:microsoft.com/office/officeart/2005/8/layout/lProcess2"/>
    <dgm:cxn modelId="{B2C5506F-C9B4-4725-B646-8DD48F8254C3}" type="presParOf" srcId="{36F771B4-8873-4934-92C4-F383A250D7FC}" destId="{B3241FA6-E1EF-4786-9FA2-94149971CA38}" srcOrd="0" destOrd="0" presId="urn:microsoft.com/office/officeart/2005/8/layout/lProcess2"/>
    <dgm:cxn modelId="{537FBC65-1FB5-43AF-9CF2-992C705545DD}" type="presParOf" srcId="{36F771B4-8873-4934-92C4-F383A250D7FC}" destId="{EB300522-2ABC-476C-BE98-E59488C5845F}" srcOrd="1" destOrd="0" presId="urn:microsoft.com/office/officeart/2005/8/layout/lProcess2"/>
    <dgm:cxn modelId="{DA2CDF46-BFF8-4EF9-BC57-B3A87D922AD2}" type="presParOf" srcId="{36F771B4-8873-4934-92C4-F383A250D7FC}" destId="{F75AB945-5F64-4A05-9BF6-833A901621F7}" srcOrd="2" destOrd="0" presId="urn:microsoft.com/office/officeart/2005/8/layout/lProcess2"/>
    <dgm:cxn modelId="{C391B0F4-A475-45A4-9C6F-B0A1B9F3AD2F}" type="presParOf" srcId="{F75AB945-5F64-4A05-9BF6-833A901621F7}" destId="{1F290A31-2976-49FA-8164-73CCC7585820}" srcOrd="0" destOrd="0" presId="urn:microsoft.com/office/officeart/2005/8/layout/lProcess2"/>
    <dgm:cxn modelId="{5C1BA37F-E826-46AB-AEF1-DEBC33C1D831}" type="presParOf" srcId="{1F290A31-2976-49FA-8164-73CCC7585820}" destId="{09F719A9-20A4-4616-9765-6F285BBBEBB7}" srcOrd="0" destOrd="0" presId="urn:microsoft.com/office/officeart/2005/8/layout/lProcess2"/>
    <dgm:cxn modelId="{3AFB0E9D-0F30-4B70-BC79-7F3BE3703559}" type="presParOf" srcId="{1F290A31-2976-49FA-8164-73CCC7585820}" destId="{D7E6FFCA-5E11-4C6E-A7C8-24C7118B5C7D}" srcOrd="1" destOrd="0" presId="urn:microsoft.com/office/officeart/2005/8/layout/lProcess2"/>
    <dgm:cxn modelId="{0032A770-9EE7-46EF-8DC7-E3C2C2F7520B}" type="presParOf" srcId="{1F290A31-2976-49FA-8164-73CCC7585820}" destId="{FA14C31F-6ADE-4087-B374-250E9B6C5B73}" srcOrd="2" destOrd="0" presId="urn:microsoft.com/office/officeart/2005/8/layout/lProcess2"/>
    <dgm:cxn modelId="{71CC816D-17EC-4605-8A34-948EF858B2F2}" type="presParOf" srcId="{1F290A31-2976-49FA-8164-73CCC7585820}" destId="{6499A0E9-D871-436C-8E57-F9560B5264ED}" srcOrd="3" destOrd="0" presId="urn:microsoft.com/office/officeart/2005/8/layout/lProcess2"/>
    <dgm:cxn modelId="{D5987DEA-FC22-48CD-94B5-3C813D887C04}" type="presParOf" srcId="{1F290A31-2976-49FA-8164-73CCC7585820}" destId="{C3C00014-283E-4F61-A8C7-30EBD73DE499}" srcOrd="4" destOrd="0" presId="urn:microsoft.com/office/officeart/2005/8/layout/lProcess2"/>
    <dgm:cxn modelId="{12D63D53-2F38-40FB-A712-B517FA40D7E7}" type="presParOf" srcId="{1F290A31-2976-49FA-8164-73CCC7585820}" destId="{4C08C446-D8EC-47F1-B57F-80A0CFB59BF9}" srcOrd="5" destOrd="0" presId="urn:microsoft.com/office/officeart/2005/8/layout/lProcess2"/>
    <dgm:cxn modelId="{AA25A78E-7471-4BCE-845E-8B45C0185973}" type="presParOf" srcId="{1F290A31-2976-49FA-8164-73CCC7585820}" destId="{DE04DAC4-2281-4F9A-A10B-D4B2DF025066}" srcOrd="6" destOrd="0" presId="urn:microsoft.com/office/officeart/2005/8/layout/lProcess2"/>
    <dgm:cxn modelId="{F748CD6E-CF6D-4228-B0B2-C452F3391FF8}" type="presParOf" srcId="{F0CBDEA2-6FC5-44D6-BFF4-05000AC27A45}" destId="{1EE0A3E7-5DC8-4975-9E52-5FF7DC4A9C4B}" srcOrd="3" destOrd="0" presId="urn:microsoft.com/office/officeart/2005/8/layout/lProcess2"/>
    <dgm:cxn modelId="{4439942A-6FEE-4443-A324-1A2AED22C601}" type="presParOf" srcId="{F0CBDEA2-6FC5-44D6-BFF4-05000AC27A45}" destId="{10AA46C0-8504-4042-A80B-1284B6DC28C0}" srcOrd="4" destOrd="0" presId="urn:microsoft.com/office/officeart/2005/8/layout/lProcess2"/>
    <dgm:cxn modelId="{CC911A53-E712-4D25-87C3-356E34727D3A}" type="presParOf" srcId="{10AA46C0-8504-4042-A80B-1284B6DC28C0}" destId="{445940BB-2D54-4DFB-B6A7-85DD7066E7ED}" srcOrd="0" destOrd="0" presId="urn:microsoft.com/office/officeart/2005/8/layout/lProcess2"/>
    <dgm:cxn modelId="{5BD31B54-55F8-4358-879E-73CF3A4CB370}" type="presParOf" srcId="{10AA46C0-8504-4042-A80B-1284B6DC28C0}" destId="{75B1B1DA-E20F-44EA-9A53-DDD2C1B786F7}" srcOrd="1" destOrd="0" presId="urn:microsoft.com/office/officeart/2005/8/layout/lProcess2"/>
    <dgm:cxn modelId="{58AFFA16-D750-4280-B4D7-DD8C29A5D364}" type="presParOf" srcId="{10AA46C0-8504-4042-A80B-1284B6DC28C0}" destId="{D3E1D9BB-8E7D-46FB-BB28-F646AEAA1BC4}" srcOrd="2" destOrd="0" presId="urn:microsoft.com/office/officeart/2005/8/layout/lProcess2"/>
    <dgm:cxn modelId="{A4ED8ED7-8AF8-4149-92EE-85CF57EAEF6B}" type="presParOf" srcId="{D3E1D9BB-8E7D-46FB-BB28-F646AEAA1BC4}" destId="{ECA8A217-6940-49B5-A3F4-1D7236A5AE46}" srcOrd="0" destOrd="0" presId="urn:microsoft.com/office/officeart/2005/8/layout/lProcess2"/>
    <dgm:cxn modelId="{30AC6254-90D8-4385-90B1-E358CEB712DE}" type="presParOf" srcId="{ECA8A217-6940-49B5-A3F4-1D7236A5AE46}" destId="{F3C23A95-8053-4171-92B0-69A1DB2A724C}" srcOrd="0" destOrd="0" presId="urn:microsoft.com/office/officeart/2005/8/layout/lProcess2"/>
    <dgm:cxn modelId="{0C14F277-F760-46D1-BFBB-7C4C5C333EAA}" type="presParOf" srcId="{ECA8A217-6940-49B5-A3F4-1D7236A5AE46}" destId="{768CC1AB-DA2E-4C2B-9CA1-76E6DCCD1A16}" srcOrd="1" destOrd="0" presId="urn:microsoft.com/office/officeart/2005/8/layout/lProcess2"/>
    <dgm:cxn modelId="{2531029D-72F6-42BC-9907-05D72304764A}" type="presParOf" srcId="{ECA8A217-6940-49B5-A3F4-1D7236A5AE46}" destId="{3EB33A1D-424A-4D2A-9E61-23D33501D950}" srcOrd="2" destOrd="0" presId="urn:microsoft.com/office/officeart/2005/8/layout/lProcess2"/>
    <dgm:cxn modelId="{901F26C3-BAAA-465F-B00B-51029EE51D17}" type="presParOf" srcId="{ECA8A217-6940-49B5-A3F4-1D7236A5AE46}" destId="{ABF17109-67D6-4ABE-9D87-498E2C76D88A}" srcOrd="3" destOrd="0" presId="urn:microsoft.com/office/officeart/2005/8/layout/lProcess2"/>
    <dgm:cxn modelId="{BAAB538A-41A6-472A-992D-95D0585A1D0F}" type="presParOf" srcId="{ECA8A217-6940-49B5-A3F4-1D7236A5AE46}" destId="{7258E9E0-F264-41D0-BA28-42E596A606F1}" srcOrd="4" destOrd="0" presId="urn:microsoft.com/office/officeart/2005/8/layout/lProcess2"/>
    <dgm:cxn modelId="{15E4D0F2-54CF-439B-86CD-4781FE31F51C}" type="presParOf" srcId="{ECA8A217-6940-49B5-A3F4-1D7236A5AE46}" destId="{5EE499AA-3736-47C7-AABE-3926F8C69C1B}" srcOrd="5" destOrd="0" presId="urn:microsoft.com/office/officeart/2005/8/layout/lProcess2"/>
    <dgm:cxn modelId="{DD67E3DC-95A2-42C7-AD7E-1DC2BF9A0DF3}" type="presParOf" srcId="{ECA8A217-6940-49B5-A3F4-1D7236A5AE46}" destId="{9B1494D6-08C3-4673-8B41-87A18B097203}" srcOrd="6" destOrd="0" presId="urn:microsoft.com/office/officeart/2005/8/layout/lProcess2"/>
    <dgm:cxn modelId="{BD08AB39-3689-42AA-BCF0-DB4BA6712695}" type="presParOf" srcId="{F0CBDEA2-6FC5-44D6-BFF4-05000AC27A45}" destId="{D25E13E8-D2AA-4340-ADDE-9076EA2B6C2C}" srcOrd="5" destOrd="0" presId="urn:microsoft.com/office/officeart/2005/8/layout/lProcess2"/>
    <dgm:cxn modelId="{DD54B48A-D723-4381-AC80-904C277AE13D}" type="presParOf" srcId="{F0CBDEA2-6FC5-44D6-BFF4-05000AC27A45}" destId="{067450CE-206E-45EB-AE78-35FA5607CCAF}" srcOrd="6" destOrd="0" presId="urn:microsoft.com/office/officeart/2005/8/layout/lProcess2"/>
    <dgm:cxn modelId="{68C9070B-1452-4F02-BCB9-5C280142352C}" type="presParOf" srcId="{067450CE-206E-45EB-AE78-35FA5607CCAF}" destId="{BD5F11FA-505C-4D07-AE38-6B7B048EDC75}" srcOrd="0" destOrd="0" presId="urn:microsoft.com/office/officeart/2005/8/layout/lProcess2"/>
    <dgm:cxn modelId="{D73DD1F8-02D7-4C4F-B6A1-40E467D6850D}" type="presParOf" srcId="{067450CE-206E-45EB-AE78-35FA5607CCAF}" destId="{80293B84-7A87-4B9F-9156-294450518B0B}" srcOrd="1" destOrd="0" presId="urn:microsoft.com/office/officeart/2005/8/layout/lProcess2"/>
    <dgm:cxn modelId="{237D368A-EDE3-4A3A-871E-4C044FE22622}" type="presParOf" srcId="{067450CE-206E-45EB-AE78-35FA5607CCAF}" destId="{308D6DCD-5591-4D5D-ACB3-DB1126E63C08}" srcOrd="2" destOrd="0" presId="urn:microsoft.com/office/officeart/2005/8/layout/lProcess2"/>
    <dgm:cxn modelId="{E5A0A7AD-6534-4B0B-A60F-14C77C360938}" type="presParOf" srcId="{308D6DCD-5591-4D5D-ACB3-DB1126E63C08}" destId="{C74EDCEF-C61F-4582-A648-0508F0E216F2}" srcOrd="0" destOrd="0" presId="urn:microsoft.com/office/officeart/2005/8/layout/lProcess2"/>
    <dgm:cxn modelId="{CBF16148-2848-4C18-A20A-F9547560E894}" type="presParOf" srcId="{C74EDCEF-C61F-4582-A648-0508F0E216F2}" destId="{114DC18D-FB89-465C-B38A-8AA633DF5EF1}" srcOrd="0" destOrd="0" presId="urn:microsoft.com/office/officeart/2005/8/layout/lProcess2"/>
    <dgm:cxn modelId="{78E55706-9C8A-45C6-A365-051547B544FC}" type="presParOf" srcId="{C74EDCEF-C61F-4582-A648-0508F0E216F2}" destId="{64DF26CF-B639-4AF2-B9F8-6D34875CD386}" srcOrd="1" destOrd="0" presId="urn:microsoft.com/office/officeart/2005/8/layout/lProcess2"/>
    <dgm:cxn modelId="{6767FAE3-7600-4D26-8F43-5DAB42AAB0F3}" type="presParOf" srcId="{C74EDCEF-C61F-4582-A648-0508F0E216F2}" destId="{657719AB-B881-47D2-B3D8-7486309DBEE5}" srcOrd="2" destOrd="0" presId="urn:microsoft.com/office/officeart/2005/8/layout/lProcess2"/>
    <dgm:cxn modelId="{28BC82F6-83B5-4594-A92C-FCEAF9C03FD6}" type="presParOf" srcId="{C74EDCEF-C61F-4582-A648-0508F0E216F2}" destId="{31AB9358-9A9A-4522-9F51-0439CEFA916B}" srcOrd="3" destOrd="0" presId="urn:microsoft.com/office/officeart/2005/8/layout/lProcess2"/>
    <dgm:cxn modelId="{17CE2AE2-5348-495D-A45D-67EA44F07CD0}" type="presParOf" srcId="{C74EDCEF-C61F-4582-A648-0508F0E216F2}" destId="{C7E20461-B798-499F-B61F-C19D16CA8F6B}" srcOrd="4" destOrd="0" presId="urn:microsoft.com/office/officeart/2005/8/layout/lProcess2"/>
    <dgm:cxn modelId="{7B25EAA8-FC56-4930-B4FE-2FBF9FBF5B39}" type="presParOf" srcId="{C74EDCEF-C61F-4582-A648-0508F0E216F2}" destId="{8170C845-830A-4F9A-8CC4-30889AD76F69}" srcOrd="5" destOrd="0" presId="urn:microsoft.com/office/officeart/2005/8/layout/lProcess2"/>
    <dgm:cxn modelId="{76E4B26D-AD09-49EA-8A01-E145F9B8221D}" type="presParOf" srcId="{C74EDCEF-C61F-4582-A648-0508F0E216F2}" destId="{4C3210E1-5D24-4DE2-A721-C540CFEFFEC1}" srcOrd="6" destOrd="0" presId="urn:microsoft.com/office/officeart/2005/8/layout/lProcess2"/>
    <dgm:cxn modelId="{2ABECFE2-E596-44CC-A06B-2AC6A92939E9}" type="presParOf" srcId="{F0CBDEA2-6FC5-44D6-BFF4-05000AC27A45}" destId="{B6330A8E-F9CF-46D1-88DF-085B9BAFC38E}" srcOrd="7" destOrd="0" presId="urn:microsoft.com/office/officeart/2005/8/layout/lProcess2"/>
    <dgm:cxn modelId="{29224F62-4FA1-4349-99B7-C01522034E46}" type="presParOf" srcId="{F0CBDEA2-6FC5-44D6-BFF4-05000AC27A45}" destId="{9B1A6CA1-2237-4510-A6FB-DEE28FC06ED3}" srcOrd="8" destOrd="0" presId="urn:microsoft.com/office/officeart/2005/8/layout/lProcess2"/>
    <dgm:cxn modelId="{29E7B0CF-412D-4579-B8AE-424A9DFF2C0B}" type="presParOf" srcId="{9B1A6CA1-2237-4510-A6FB-DEE28FC06ED3}" destId="{A4BDED17-245C-49C0-A0BE-C0B34171A265}" srcOrd="0" destOrd="0" presId="urn:microsoft.com/office/officeart/2005/8/layout/lProcess2"/>
    <dgm:cxn modelId="{2A4D11E1-F50A-4233-9711-C92374A7610E}" type="presParOf" srcId="{9B1A6CA1-2237-4510-A6FB-DEE28FC06ED3}" destId="{69F999E4-44FC-4B45-A42B-05C2ADFCECB2}" srcOrd="1" destOrd="0" presId="urn:microsoft.com/office/officeart/2005/8/layout/lProcess2"/>
    <dgm:cxn modelId="{E2B96177-0A21-4FF2-9AB2-9C44C5077861}" type="presParOf" srcId="{9B1A6CA1-2237-4510-A6FB-DEE28FC06ED3}" destId="{CD449137-B53F-4150-AC9B-D134DD6D3418}" srcOrd="2" destOrd="0" presId="urn:microsoft.com/office/officeart/2005/8/layout/lProcess2"/>
    <dgm:cxn modelId="{8C3102B2-8F8D-418D-B8B9-BE08326BCA20}" type="presParOf" srcId="{CD449137-B53F-4150-AC9B-D134DD6D3418}" destId="{DC08B2F7-CE2E-4D57-ABD9-98BAE0052CFC}" srcOrd="0" destOrd="0" presId="urn:microsoft.com/office/officeart/2005/8/layout/lProcess2"/>
    <dgm:cxn modelId="{501C5F9F-BB48-4656-8C85-34C905588CDA}" type="presParOf" srcId="{DC08B2F7-CE2E-4D57-ABD9-98BAE0052CFC}" destId="{6F6801DC-3E12-4DBE-BDBE-3C65CB8EE668}" srcOrd="0" destOrd="0" presId="urn:microsoft.com/office/officeart/2005/8/layout/lProcess2"/>
    <dgm:cxn modelId="{FD5BA056-8A8C-411F-84F4-37B3A3A75628}" type="presParOf" srcId="{DC08B2F7-CE2E-4D57-ABD9-98BAE0052CFC}" destId="{4077A506-1E22-4D56-BC33-BB51712C09E5}" srcOrd="1" destOrd="0" presId="urn:microsoft.com/office/officeart/2005/8/layout/lProcess2"/>
    <dgm:cxn modelId="{4926CF53-6674-4099-922E-A48CE73BA751}" type="presParOf" srcId="{DC08B2F7-CE2E-4D57-ABD9-98BAE0052CFC}" destId="{B6ACEA07-A662-4F79-8784-2896124128B0}" srcOrd="2" destOrd="0" presId="urn:microsoft.com/office/officeart/2005/8/layout/lProcess2"/>
    <dgm:cxn modelId="{0CC83DB6-D5D2-45C3-B4D1-3C236052BFFC}" type="presParOf" srcId="{DC08B2F7-CE2E-4D57-ABD9-98BAE0052CFC}" destId="{9F1A16B2-BC93-476D-A6BD-E44908E1B4C4}" srcOrd="3" destOrd="0" presId="urn:microsoft.com/office/officeart/2005/8/layout/lProcess2"/>
    <dgm:cxn modelId="{7ADFD2BC-8DF7-4F5A-9C0D-0663672F82F7}" type="presParOf" srcId="{DC08B2F7-CE2E-4D57-ABD9-98BAE0052CFC}" destId="{43294883-5A1A-4F1C-ACF6-97EA0AE4EBA4}" srcOrd="4" destOrd="0" presId="urn:microsoft.com/office/officeart/2005/8/layout/lProcess2"/>
    <dgm:cxn modelId="{03C6CB0B-B015-4D0D-9168-669A23843DA1}" type="presParOf" srcId="{DC08B2F7-CE2E-4D57-ABD9-98BAE0052CFC}" destId="{9D985BCA-8B32-4253-BFC9-6F93F0BF7F57}" srcOrd="5" destOrd="0" presId="urn:microsoft.com/office/officeart/2005/8/layout/lProcess2"/>
    <dgm:cxn modelId="{3FC7A3E3-6BE8-45CD-A4ED-288927E73E42}" type="presParOf" srcId="{DC08B2F7-CE2E-4D57-ABD9-98BAE0052CFC}" destId="{2BB7A358-D9CB-4FA6-817F-5CA74D816A25}" srcOrd="6" destOrd="0" presId="urn:microsoft.com/office/officeart/2005/8/layout/lProcess2"/>
    <dgm:cxn modelId="{B641C2EF-3586-4E0D-8791-EA1FEB27FB64}" type="presParOf" srcId="{F0CBDEA2-6FC5-44D6-BFF4-05000AC27A45}" destId="{3D125530-C6EF-48E4-A77C-21FD31C81523}" srcOrd="9" destOrd="0" presId="urn:microsoft.com/office/officeart/2005/8/layout/lProcess2"/>
    <dgm:cxn modelId="{E6EC49B2-3DAC-40D2-939A-F0A410BE3C73}" type="presParOf" srcId="{F0CBDEA2-6FC5-44D6-BFF4-05000AC27A45}" destId="{4BFF4721-4835-44EF-869E-F613CF7C6664}" srcOrd="10" destOrd="0" presId="urn:microsoft.com/office/officeart/2005/8/layout/lProcess2"/>
    <dgm:cxn modelId="{28363269-562F-4017-94A2-5B4A66213477}" type="presParOf" srcId="{4BFF4721-4835-44EF-869E-F613CF7C6664}" destId="{3890F93C-8A2D-4841-A9B7-18566A0C326C}" srcOrd="0" destOrd="0" presId="urn:microsoft.com/office/officeart/2005/8/layout/lProcess2"/>
    <dgm:cxn modelId="{B344E848-12EF-4B50-93DD-79BEA84E6DA3}" type="presParOf" srcId="{4BFF4721-4835-44EF-869E-F613CF7C6664}" destId="{59F3E938-063D-459C-ADA4-D70914732F26}" srcOrd="1" destOrd="0" presId="urn:microsoft.com/office/officeart/2005/8/layout/lProcess2"/>
    <dgm:cxn modelId="{003B968F-BDDB-4A41-B9D0-4591E23363A0}" type="presParOf" srcId="{4BFF4721-4835-44EF-869E-F613CF7C6664}" destId="{549EFDE0-904C-4CCA-9C2A-A2DCFF80546F}" srcOrd="2" destOrd="0" presId="urn:microsoft.com/office/officeart/2005/8/layout/lProcess2"/>
    <dgm:cxn modelId="{624A5B56-814A-475F-B807-709412053A3D}" type="presParOf" srcId="{549EFDE0-904C-4CCA-9C2A-A2DCFF80546F}" destId="{7309022F-E488-47D6-9294-52338CC0FCAC}" srcOrd="0" destOrd="0" presId="urn:microsoft.com/office/officeart/2005/8/layout/lProcess2"/>
    <dgm:cxn modelId="{0B25F6F0-1CAE-47D3-B61B-410CF08B98C0}" type="presParOf" srcId="{7309022F-E488-47D6-9294-52338CC0FCAC}" destId="{6EFE67A6-4523-451D-B0D6-D2EBA2216178}" srcOrd="0" destOrd="0" presId="urn:microsoft.com/office/officeart/2005/8/layout/lProcess2"/>
    <dgm:cxn modelId="{18A689E4-8E7D-4D4A-BC3F-A96A27265855}" type="presParOf" srcId="{7309022F-E488-47D6-9294-52338CC0FCAC}" destId="{81E2BE7C-7CC1-4086-A4D4-8A1C61CDE040}" srcOrd="1" destOrd="0" presId="urn:microsoft.com/office/officeart/2005/8/layout/lProcess2"/>
    <dgm:cxn modelId="{A1CDC4E4-4C9C-406A-A092-7F5FF25F795F}" type="presParOf" srcId="{7309022F-E488-47D6-9294-52338CC0FCAC}" destId="{3DAB2238-39B3-4A52-A61C-B28E201833C6}" srcOrd="2" destOrd="0" presId="urn:microsoft.com/office/officeart/2005/8/layout/lProcess2"/>
    <dgm:cxn modelId="{E25D398E-7137-46E6-9C07-1B6D905EE80E}" type="presParOf" srcId="{7309022F-E488-47D6-9294-52338CC0FCAC}" destId="{A3D23F14-C39C-4344-8129-EC534491A7E7}" srcOrd="3" destOrd="0" presId="urn:microsoft.com/office/officeart/2005/8/layout/lProcess2"/>
    <dgm:cxn modelId="{92FAC2C0-DF3C-495C-B6F6-41E93BEE08AF}" type="presParOf" srcId="{7309022F-E488-47D6-9294-52338CC0FCAC}" destId="{66AB7DB3-DD2C-49E9-BA2F-3A816352E3B1}" srcOrd="4" destOrd="0" presId="urn:microsoft.com/office/officeart/2005/8/layout/lProcess2"/>
    <dgm:cxn modelId="{1A1055E8-7201-456F-9137-50F3E3D51B79}" type="presParOf" srcId="{7309022F-E488-47D6-9294-52338CC0FCAC}" destId="{07582E38-E8EB-41BE-A41F-55F8D97476EA}" srcOrd="5" destOrd="0" presId="urn:microsoft.com/office/officeart/2005/8/layout/lProcess2"/>
    <dgm:cxn modelId="{916E0F00-1C1E-4ED3-8FE8-A230754937D7}" type="presParOf" srcId="{7309022F-E488-47D6-9294-52338CC0FCAC}" destId="{0528E935-1461-4BA0-B8F7-604AEE922FBE}" srcOrd="6" destOrd="0" presId="urn:microsoft.com/office/officeart/2005/8/layout/lProcess2"/>
    <dgm:cxn modelId="{CED808BA-FC19-4349-965B-B49FB1CC3050}" type="presParOf" srcId="{F0CBDEA2-6FC5-44D6-BFF4-05000AC27A45}" destId="{E89E865E-113E-47BF-913F-6F1DB6F9A463}" srcOrd="11" destOrd="0" presId="urn:microsoft.com/office/officeart/2005/8/layout/lProcess2"/>
    <dgm:cxn modelId="{18547DB7-8E43-47AE-9D99-21F6E3FD5F47}" type="presParOf" srcId="{F0CBDEA2-6FC5-44D6-BFF4-05000AC27A45}" destId="{623EB005-F68E-4A1F-9A44-4D725840B083}" srcOrd="12" destOrd="0" presId="urn:microsoft.com/office/officeart/2005/8/layout/lProcess2"/>
    <dgm:cxn modelId="{D8C78A4C-7DD4-4DAA-B183-3E5AFD2BC0CD}" type="presParOf" srcId="{623EB005-F68E-4A1F-9A44-4D725840B083}" destId="{ED41AFB3-3C35-4EE7-9330-CBD6825BD0C5}" srcOrd="0" destOrd="0" presId="urn:microsoft.com/office/officeart/2005/8/layout/lProcess2"/>
    <dgm:cxn modelId="{923931CB-8A4C-4656-8220-7BCB77716D78}" type="presParOf" srcId="{623EB005-F68E-4A1F-9A44-4D725840B083}" destId="{CE7266D7-2941-46F0-BE04-A78383D7888D}" srcOrd="1" destOrd="0" presId="urn:microsoft.com/office/officeart/2005/8/layout/lProcess2"/>
    <dgm:cxn modelId="{0D1174B0-A14E-4577-BAB4-4860FB1A6612}" type="presParOf" srcId="{623EB005-F68E-4A1F-9A44-4D725840B083}" destId="{851E21C9-BDCF-48AE-B32B-FE04C5A5DB63}" srcOrd="2" destOrd="0" presId="urn:microsoft.com/office/officeart/2005/8/layout/lProcess2"/>
    <dgm:cxn modelId="{5C9E7033-3F07-4C6A-BE49-63D8C1098904}" type="presParOf" srcId="{851E21C9-BDCF-48AE-B32B-FE04C5A5DB63}" destId="{A8D11133-1B5E-4F6D-B718-607972017D9D}" srcOrd="0" destOrd="0" presId="urn:microsoft.com/office/officeart/2005/8/layout/lProcess2"/>
    <dgm:cxn modelId="{3A6F43A2-9179-4980-B0CF-1FCE8A4D4698}" type="presParOf" srcId="{A8D11133-1B5E-4F6D-B718-607972017D9D}" destId="{135DEFF0-DEE3-45C4-B0DE-C42317C07586}" srcOrd="0" destOrd="0" presId="urn:microsoft.com/office/officeart/2005/8/layout/lProcess2"/>
    <dgm:cxn modelId="{0292A6D8-E454-47F3-8C9F-0DA5579F961C}" type="presParOf" srcId="{A8D11133-1B5E-4F6D-B718-607972017D9D}" destId="{363181EE-AC39-4CCA-9118-1F57B879A491}" srcOrd="1" destOrd="0" presId="urn:microsoft.com/office/officeart/2005/8/layout/lProcess2"/>
    <dgm:cxn modelId="{7D7E37E5-0EFB-4B08-94D9-0F90267CF7F1}" type="presParOf" srcId="{A8D11133-1B5E-4F6D-B718-607972017D9D}" destId="{30A3AF24-55E9-4904-8CF3-A859674D8BB6}" srcOrd="2" destOrd="0" presId="urn:microsoft.com/office/officeart/2005/8/layout/lProcess2"/>
    <dgm:cxn modelId="{ECAE559A-4135-4BD6-BE3B-32A0C9E11ED0}" type="presParOf" srcId="{A8D11133-1B5E-4F6D-B718-607972017D9D}" destId="{1254640A-1676-44AA-88B3-70DFB9FA8649}" srcOrd="3" destOrd="0" presId="urn:microsoft.com/office/officeart/2005/8/layout/lProcess2"/>
    <dgm:cxn modelId="{69EC7A31-46AC-4E2A-8742-C55A94B840BB}" type="presParOf" srcId="{A8D11133-1B5E-4F6D-B718-607972017D9D}" destId="{860401EB-9CF5-4F31-A94E-0559B33EB96C}" srcOrd="4" destOrd="0" presId="urn:microsoft.com/office/officeart/2005/8/layout/lProcess2"/>
    <dgm:cxn modelId="{7866283F-23BA-4D17-93CA-ADB8F207D41A}" type="presParOf" srcId="{A8D11133-1B5E-4F6D-B718-607972017D9D}" destId="{0B4CD1AC-E318-4FC8-A7AF-13982440EEAB}" srcOrd="5" destOrd="0" presId="urn:microsoft.com/office/officeart/2005/8/layout/lProcess2"/>
    <dgm:cxn modelId="{AA6984FD-665F-4B1C-9CDE-C4BEB05EFD92}" type="presParOf" srcId="{A8D11133-1B5E-4F6D-B718-607972017D9D}" destId="{1F303055-4C37-4412-BBB8-00F269007CA4}" srcOrd="6" destOrd="0" presId="urn:microsoft.com/office/officeart/2005/8/layout/lProcess2"/>
    <dgm:cxn modelId="{A2C5EC08-B270-4958-A21D-C15BFC76704A}" type="presParOf" srcId="{F0CBDEA2-6FC5-44D6-BFF4-05000AC27A45}" destId="{8F529E4F-4AD8-4D4A-B79C-089D51AD7B3B}" srcOrd="13" destOrd="0" presId="urn:microsoft.com/office/officeart/2005/8/layout/lProcess2"/>
    <dgm:cxn modelId="{CF753615-6D01-4B55-B738-812166738395}" type="presParOf" srcId="{F0CBDEA2-6FC5-44D6-BFF4-05000AC27A45}" destId="{C81A2F4C-F21E-4BDB-8BEC-607D76DE6CD0}" srcOrd="14" destOrd="0" presId="urn:microsoft.com/office/officeart/2005/8/layout/lProcess2"/>
    <dgm:cxn modelId="{AE26C5AB-D064-48EB-8216-E30091918B44}" type="presParOf" srcId="{C81A2F4C-F21E-4BDB-8BEC-607D76DE6CD0}" destId="{DAFF35B9-80DE-4192-BC0D-452A034FF68E}" srcOrd="0" destOrd="0" presId="urn:microsoft.com/office/officeart/2005/8/layout/lProcess2"/>
    <dgm:cxn modelId="{F9ECAFA6-27E5-42CF-A200-4D0B4C2E2B80}" type="presParOf" srcId="{C81A2F4C-F21E-4BDB-8BEC-607D76DE6CD0}" destId="{15BF0924-C507-4CA1-8637-858C31229747}" srcOrd="1" destOrd="0" presId="urn:microsoft.com/office/officeart/2005/8/layout/lProcess2"/>
    <dgm:cxn modelId="{F7D2F6E3-41AD-4BF5-855D-7FFC8A8C6E2C}" type="presParOf" srcId="{C81A2F4C-F21E-4BDB-8BEC-607D76DE6CD0}" destId="{08254B9B-257C-464A-8C17-2B0372758D26}" srcOrd="2" destOrd="0" presId="urn:microsoft.com/office/officeart/2005/8/layout/lProcess2"/>
    <dgm:cxn modelId="{D5C54E3D-AE52-4D98-B5ED-C12319D9C39F}" type="presParOf" srcId="{08254B9B-257C-464A-8C17-2B0372758D26}" destId="{DB5AAC0B-D618-42D7-BC57-04D18D11E404}" srcOrd="0" destOrd="0" presId="urn:microsoft.com/office/officeart/2005/8/layout/lProcess2"/>
    <dgm:cxn modelId="{625C1E43-82AA-43E8-86C1-A6A7B4973946}" type="presParOf" srcId="{DB5AAC0B-D618-42D7-BC57-04D18D11E404}" destId="{0B6950C6-7F73-47DF-A95D-16C9B4E22EFA}" srcOrd="0" destOrd="0" presId="urn:microsoft.com/office/officeart/2005/8/layout/lProcess2"/>
    <dgm:cxn modelId="{E7AFAE1E-F83F-4245-B744-CCBA6A9A1EE2}" type="presParOf" srcId="{DB5AAC0B-D618-42D7-BC57-04D18D11E404}" destId="{F71B2D12-E523-4D47-A6F7-2E8F66D0FF10}" srcOrd="1" destOrd="0" presId="urn:microsoft.com/office/officeart/2005/8/layout/lProcess2"/>
    <dgm:cxn modelId="{EA266886-C47A-4105-B24E-71AB1688DF49}" type="presParOf" srcId="{DB5AAC0B-D618-42D7-BC57-04D18D11E404}" destId="{9A849EE8-171E-4EEF-9086-2AE450811108}" srcOrd="2" destOrd="0" presId="urn:microsoft.com/office/officeart/2005/8/layout/lProcess2"/>
    <dgm:cxn modelId="{04BA17F6-689E-4AD7-8D2D-B81B19639BCF}" type="presParOf" srcId="{DB5AAC0B-D618-42D7-BC57-04D18D11E404}" destId="{6A3F4EA2-A589-4704-B084-D9FAB12AE742}" srcOrd="3" destOrd="0" presId="urn:microsoft.com/office/officeart/2005/8/layout/lProcess2"/>
    <dgm:cxn modelId="{BBB42B2B-9FF1-429A-B308-F391BE95697F}" type="presParOf" srcId="{DB5AAC0B-D618-42D7-BC57-04D18D11E404}" destId="{87BF3354-1C59-498F-818B-9B71EE835431}" srcOrd="4" destOrd="0" presId="urn:microsoft.com/office/officeart/2005/8/layout/lProcess2"/>
    <dgm:cxn modelId="{11195859-9641-4792-91C4-A78D55214F02}" type="presParOf" srcId="{DB5AAC0B-D618-42D7-BC57-04D18D11E404}" destId="{9ABAAC31-5655-4135-B8F5-4D1148B1D842}" srcOrd="5" destOrd="0" presId="urn:microsoft.com/office/officeart/2005/8/layout/lProcess2"/>
    <dgm:cxn modelId="{B1245013-AF84-4B48-97F1-E1401D94885D}" type="presParOf" srcId="{DB5AAC0B-D618-42D7-BC57-04D18D11E404}" destId="{8067D2DB-6FAF-4660-9E03-D4FFDF2CAAC0}" srcOrd="6" destOrd="0" presId="urn:microsoft.com/office/officeart/2005/8/layout/lProcess2"/>
    <dgm:cxn modelId="{22EFC42F-D44F-4E4A-9B27-3AC7877DBD99}" type="presParOf" srcId="{F0CBDEA2-6FC5-44D6-BFF4-05000AC27A45}" destId="{5A236BB4-F580-41F8-BBB7-F9CBD765A5BD}" srcOrd="15" destOrd="0" presId="urn:microsoft.com/office/officeart/2005/8/layout/lProcess2"/>
    <dgm:cxn modelId="{61A93C0B-5A8B-4DD6-B336-1F1C103A071D}" type="presParOf" srcId="{F0CBDEA2-6FC5-44D6-BFF4-05000AC27A45}" destId="{1CA88DA6-B32B-4314-846B-80A29A68D8DE}" srcOrd="16" destOrd="0" presId="urn:microsoft.com/office/officeart/2005/8/layout/lProcess2"/>
    <dgm:cxn modelId="{1BC821A9-F074-4965-BC9F-A14B4ED99FF6}" type="presParOf" srcId="{1CA88DA6-B32B-4314-846B-80A29A68D8DE}" destId="{2CAC7431-AC1E-4E36-9C2E-898F3838D715}" srcOrd="0" destOrd="0" presId="urn:microsoft.com/office/officeart/2005/8/layout/lProcess2"/>
    <dgm:cxn modelId="{6C00E6AE-EE92-4EE1-A273-FBE5260157DC}" type="presParOf" srcId="{1CA88DA6-B32B-4314-846B-80A29A68D8DE}" destId="{B2E2047B-6510-4EF8-A78F-1E4C0484825B}" srcOrd="1" destOrd="0" presId="urn:microsoft.com/office/officeart/2005/8/layout/lProcess2"/>
    <dgm:cxn modelId="{7F750629-33E6-4557-BE3C-8BC484783E49}" type="presParOf" srcId="{1CA88DA6-B32B-4314-846B-80A29A68D8DE}" destId="{FFF79956-BE86-4C8D-A506-BC1D87801996}" srcOrd="2" destOrd="0" presId="urn:microsoft.com/office/officeart/2005/8/layout/lProcess2"/>
    <dgm:cxn modelId="{00DC6E12-4284-4F3D-8223-022DB9F74A5B}" type="presParOf" srcId="{FFF79956-BE86-4C8D-A506-BC1D87801996}" destId="{1F2D0AFD-7E5D-471F-A332-B3CF61747EF3}" srcOrd="0" destOrd="0" presId="urn:microsoft.com/office/officeart/2005/8/layout/lProcess2"/>
    <dgm:cxn modelId="{ED040520-38CC-408A-A86F-739266B68512}" type="presParOf" srcId="{1F2D0AFD-7E5D-471F-A332-B3CF61747EF3}" destId="{E2C44E14-C2AF-4A19-986A-19865E4B1304}" srcOrd="0" destOrd="0" presId="urn:microsoft.com/office/officeart/2005/8/layout/lProcess2"/>
    <dgm:cxn modelId="{D8976627-60EB-453C-A6B8-50FBE677B6A1}" type="presParOf" srcId="{1F2D0AFD-7E5D-471F-A332-B3CF61747EF3}" destId="{0DD8900C-0320-4B86-82D4-BF3C5D51536E}" srcOrd="1" destOrd="0" presId="urn:microsoft.com/office/officeart/2005/8/layout/lProcess2"/>
    <dgm:cxn modelId="{9ACB41A0-84AB-4EE0-AC76-897CD867E48A}" type="presParOf" srcId="{1F2D0AFD-7E5D-471F-A332-B3CF61747EF3}" destId="{CD4EF5FE-70A3-45F1-8F13-103E8947E97E}" srcOrd="2" destOrd="0" presId="urn:microsoft.com/office/officeart/2005/8/layout/lProcess2"/>
    <dgm:cxn modelId="{CCE7C012-A486-440A-B352-EC9F17D1D53C}" type="presParOf" srcId="{1F2D0AFD-7E5D-471F-A332-B3CF61747EF3}" destId="{D1ACFEE8-58B4-4234-A756-D0F0EFC398BF}" srcOrd="3" destOrd="0" presId="urn:microsoft.com/office/officeart/2005/8/layout/lProcess2"/>
    <dgm:cxn modelId="{5D768565-1F6E-4B51-BA1B-A0D449C697D1}" type="presParOf" srcId="{1F2D0AFD-7E5D-471F-A332-B3CF61747EF3}" destId="{8C29E3B1-F5E1-43CF-8309-B4047143024F}" srcOrd="4" destOrd="0" presId="urn:microsoft.com/office/officeart/2005/8/layout/lProcess2"/>
    <dgm:cxn modelId="{652F9AAD-9047-4175-8AD7-05787971BFFC}" type="presParOf" srcId="{1F2D0AFD-7E5D-471F-A332-B3CF61747EF3}" destId="{080EED9E-66AE-44FD-9567-B55AF3F9A254}" srcOrd="5" destOrd="0" presId="urn:microsoft.com/office/officeart/2005/8/layout/lProcess2"/>
    <dgm:cxn modelId="{FF07EFAB-38D8-4375-BE6F-5A7570A06334}" type="presParOf" srcId="{1F2D0AFD-7E5D-471F-A332-B3CF61747EF3}" destId="{EDEA58C0-647A-4157-84F5-04EE50803CAC}" srcOrd="6" destOrd="0" presId="urn:microsoft.com/office/officeart/2005/8/layout/lProcess2"/>
    <dgm:cxn modelId="{9DE70E22-226A-4A1F-A40E-E25327DB023A}" type="presParOf" srcId="{F0CBDEA2-6FC5-44D6-BFF4-05000AC27A45}" destId="{AF58115F-0EF9-4DA1-96FE-D66AF658B77A}" srcOrd="17" destOrd="0" presId="urn:microsoft.com/office/officeart/2005/8/layout/lProcess2"/>
    <dgm:cxn modelId="{B33A08F3-6A8C-4AB4-A095-101461CC2D4C}" type="presParOf" srcId="{F0CBDEA2-6FC5-44D6-BFF4-05000AC27A45}" destId="{F66F6632-7104-4FCD-BDF2-F390C1378B7B}" srcOrd="18" destOrd="0" presId="urn:microsoft.com/office/officeart/2005/8/layout/lProcess2"/>
    <dgm:cxn modelId="{7D73C04D-7CC8-4852-914F-BB76E92DDB97}" type="presParOf" srcId="{F66F6632-7104-4FCD-BDF2-F390C1378B7B}" destId="{007D9536-3CC4-482F-BB88-EED5EAE4AAA3}" srcOrd="0" destOrd="0" presId="urn:microsoft.com/office/officeart/2005/8/layout/lProcess2"/>
    <dgm:cxn modelId="{25E1FF47-BD3E-4BC0-A90A-F7899B1F4947}" type="presParOf" srcId="{F66F6632-7104-4FCD-BDF2-F390C1378B7B}" destId="{B31AE76E-5537-4F97-882A-95589506312D}" srcOrd="1" destOrd="0" presId="urn:microsoft.com/office/officeart/2005/8/layout/lProcess2"/>
    <dgm:cxn modelId="{81345A9C-BBB1-4D99-AD3D-4735A4A511B4}" type="presParOf" srcId="{F66F6632-7104-4FCD-BDF2-F390C1378B7B}" destId="{3C202061-E34C-468E-B10A-61E6A563B428}" srcOrd="2" destOrd="0" presId="urn:microsoft.com/office/officeart/2005/8/layout/lProcess2"/>
    <dgm:cxn modelId="{0848C929-EF79-4DA9-89C9-DC5DAB9A154E}" type="presParOf" srcId="{3C202061-E34C-468E-B10A-61E6A563B428}" destId="{34EF475C-BF91-4299-837F-C72DFA847C9C}" srcOrd="0" destOrd="0" presId="urn:microsoft.com/office/officeart/2005/8/layout/lProcess2"/>
    <dgm:cxn modelId="{1AC7302C-F2E6-4EA9-A5D1-1AD94B293AF9}" type="presParOf" srcId="{34EF475C-BF91-4299-837F-C72DFA847C9C}" destId="{247DF84F-FB31-4594-A815-E1FB21D3BFAF}" srcOrd="0" destOrd="0" presId="urn:microsoft.com/office/officeart/2005/8/layout/lProcess2"/>
    <dgm:cxn modelId="{D98EA321-2C7B-4744-9BE9-FC6612BF8E8D}" type="presParOf" srcId="{34EF475C-BF91-4299-837F-C72DFA847C9C}" destId="{7C4B4B57-02B1-43B6-9B0E-7A9904F55F51}" srcOrd="1" destOrd="0" presId="urn:microsoft.com/office/officeart/2005/8/layout/lProcess2"/>
    <dgm:cxn modelId="{FCB4670D-3CE3-44C8-957F-9229B61AFB98}" type="presParOf" srcId="{34EF475C-BF91-4299-837F-C72DFA847C9C}" destId="{B2D25B60-57C2-4367-AD74-5E41AC729EA2}" srcOrd="2" destOrd="0" presId="urn:microsoft.com/office/officeart/2005/8/layout/lProcess2"/>
    <dgm:cxn modelId="{EFCA96A9-BEF6-48A4-A366-8D4EE0EF5807}" type="presParOf" srcId="{34EF475C-BF91-4299-837F-C72DFA847C9C}" destId="{B6BA288C-101D-412D-B0FF-E906AA7185C2}" srcOrd="3" destOrd="0" presId="urn:microsoft.com/office/officeart/2005/8/layout/lProcess2"/>
    <dgm:cxn modelId="{3C4079CF-D54C-482B-B8E7-3A367EDABBE0}" type="presParOf" srcId="{34EF475C-BF91-4299-837F-C72DFA847C9C}" destId="{EC86166D-84CC-40D3-9203-C027C7B46F2E}" srcOrd="4" destOrd="0" presId="urn:microsoft.com/office/officeart/2005/8/layout/lProcess2"/>
    <dgm:cxn modelId="{F72F24D5-7497-4220-918B-DD606771961E}" type="presParOf" srcId="{34EF475C-BF91-4299-837F-C72DFA847C9C}" destId="{BBB4176C-2100-4A55-9A48-E9EFC599FF27}" srcOrd="5" destOrd="0" presId="urn:microsoft.com/office/officeart/2005/8/layout/lProcess2"/>
    <dgm:cxn modelId="{5BA03B97-9ADD-463D-8C08-F97A559EF207}" type="presParOf" srcId="{34EF475C-BF91-4299-837F-C72DFA847C9C}" destId="{D91926C6-1ABF-42F5-86E6-40D76C4F5365}" srcOrd="6" destOrd="0" presId="urn:microsoft.com/office/officeart/2005/8/layout/lProcess2"/>
    <dgm:cxn modelId="{9BCF9D84-4CF7-4282-BB3F-29EFCC35A35B}" type="presParOf" srcId="{F0CBDEA2-6FC5-44D6-BFF4-05000AC27A45}" destId="{F3BC257D-AE5E-4E43-A691-60F5C7EC6A09}" srcOrd="19" destOrd="0" presId="urn:microsoft.com/office/officeart/2005/8/layout/lProcess2"/>
    <dgm:cxn modelId="{4C84C4C4-81C3-4ED0-B1B5-5072D8FCAA78}" type="presParOf" srcId="{F0CBDEA2-6FC5-44D6-BFF4-05000AC27A45}" destId="{D14417ED-7D72-443A-913A-925A4777D33C}" srcOrd="20" destOrd="0" presId="urn:microsoft.com/office/officeart/2005/8/layout/lProcess2"/>
    <dgm:cxn modelId="{CC48DE5C-AEC5-4895-BC79-33369B083939}" type="presParOf" srcId="{D14417ED-7D72-443A-913A-925A4777D33C}" destId="{01589D4F-95CC-406B-87C3-D8E028D11833}" srcOrd="0" destOrd="0" presId="urn:microsoft.com/office/officeart/2005/8/layout/lProcess2"/>
    <dgm:cxn modelId="{7D127DEF-1082-433D-A675-BA8FED8AD1D9}" type="presParOf" srcId="{D14417ED-7D72-443A-913A-925A4777D33C}" destId="{E023EC29-2C08-4355-9316-F72CB99DF2E5}" srcOrd="1" destOrd="0" presId="urn:microsoft.com/office/officeart/2005/8/layout/lProcess2"/>
    <dgm:cxn modelId="{5A5A1DB0-9D4F-4BFB-9DCF-D23DDBFD8A2D}" type="presParOf" srcId="{D14417ED-7D72-443A-913A-925A4777D33C}" destId="{20F3D55D-8996-463A-B943-B675FAAAC444}" srcOrd="2" destOrd="0" presId="urn:microsoft.com/office/officeart/2005/8/layout/lProcess2"/>
    <dgm:cxn modelId="{AA364E00-56FC-4D33-8E73-8F9D10BCA123}" type="presParOf" srcId="{20F3D55D-8996-463A-B943-B675FAAAC444}" destId="{027F9425-F48B-4299-AB65-B126820660FC}" srcOrd="0" destOrd="0" presId="urn:microsoft.com/office/officeart/2005/8/layout/lProcess2"/>
    <dgm:cxn modelId="{B133E107-594D-422F-8B2C-D356D4595DA8}" type="presParOf" srcId="{027F9425-F48B-4299-AB65-B126820660FC}" destId="{3A0BE32E-9101-4420-9899-0859B2A0582A}" srcOrd="0" destOrd="0" presId="urn:microsoft.com/office/officeart/2005/8/layout/lProcess2"/>
    <dgm:cxn modelId="{69BE1136-4E38-4CC8-9D2E-CD97DD8B8915}" type="presParOf" srcId="{027F9425-F48B-4299-AB65-B126820660FC}" destId="{6856424F-D6E7-48F5-A285-F0B95BF0E6FB}" srcOrd="1" destOrd="0" presId="urn:microsoft.com/office/officeart/2005/8/layout/lProcess2"/>
    <dgm:cxn modelId="{E30960FA-5FE5-4534-8D1C-09C4A96BB553}" type="presParOf" srcId="{027F9425-F48B-4299-AB65-B126820660FC}" destId="{D0A3CFB5-6E73-4466-8AB1-442E3BBA2E32}" srcOrd="2" destOrd="0" presId="urn:microsoft.com/office/officeart/2005/8/layout/lProcess2"/>
    <dgm:cxn modelId="{70F694A5-8837-4BCB-8478-9FFB2D091ED9}" type="presParOf" srcId="{027F9425-F48B-4299-AB65-B126820660FC}" destId="{4B08278F-EF01-451E-82E4-8E0C4475E929}" srcOrd="3" destOrd="0" presId="urn:microsoft.com/office/officeart/2005/8/layout/lProcess2"/>
    <dgm:cxn modelId="{C2F94A1C-5820-4B59-AFD2-D5567EF8EA52}" type="presParOf" srcId="{027F9425-F48B-4299-AB65-B126820660FC}" destId="{3521B4D3-6352-4D1B-BEE1-A0B82D1FD611}" srcOrd="4" destOrd="0" presId="urn:microsoft.com/office/officeart/2005/8/layout/lProcess2"/>
    <dgm:cxn modelId="{EA291FE9-C1ED-4EEC-9856-ECD2EB71AF48}" type="presParOf" srcId="{027F9425-F48B-4299-AB65-B126820660FC}" destId="{BE83E97A-CC12-4FFB-91E9-6D2FF7B3B4EE}" srcOrd="5" destOrd="0" presId="urn:microsoft.com/office/officeart/2005/8/layout/lProcess2"/>
    <dgm:cxn modelId="{ADCE331E-4D55-4BB4-88B2-215D3E77C24A}" type="presParOf" srcId="{027F9425-F48B-4299-AB65-B126820660FC}" destId="{BBC561CB-AB00-46F8-8B1E-FC2CD29D2619}" srcOrd="6" destOrd="0" presId="urn:microsoft.com/office/officeart/2005/8/layout/lProcess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DFA5118-D0E4-4E4E-ADA4-04A54E7EBB25}" type="doc">
      <dgm:prSet loTypeId="urn:microsoft.com/office/officeart/2005/8/layout/lProcess2" loCatId="list" qsTypeId="urn:microsoft.com/office/officeart/2005/8/quickstyle/simple1" qsCatId="simple" csTypeId="urn:microsoft.com/office/officeart/2005/8/colors/accent2_2" csCatId="accent2" phldr="1"/>
      <dgm:spPr/>
      <dgm:t>
        <a:bodyPr/>
        <a:lstStyle/>
        <a:p>
          <a:endParaRPr lang="en-US"/>
        </a:p>
      </dgm:t>
    </dgm:pt>
    <dgm:pt modelId="{89964DBA-6BED-43C5-A603-EFB1C825B403}">
      <dgm:prSet phldrT="[Text]" custT="1"/>
      <dgm:spPr/>
      <dgm:t>
        <a:bodyPr/>
        <a:lstStyle/>
        <a:p>
          <a:r>
            <a:rPr lang="ro-RO" sz="1200" b="1"/>
            <a:t>CUTII ELECTRICE</a:t>
          </a:r>
          <a:endParaRPr lang="en-US" sz="1200" b="1"/>
        </a:p>
      </dgm:t>
    </dgm:pt>
    <dgm:pt modelId="{C556F264-D297-419B-B413-6BB1A32F378C}" type="parTrans" cxnId="{7BB4F2E2-B38F-466C-9625-94D603426660}">
      <dgm:prSet/>
      <dgm:spPr/>
      <dgm:t>
        <a:bodyPr/>
        <a:lstStyle/>
        <a:p>
          <a:endParaRPr lang="en-US"/>
        </a:p>
      </dgm:t>
    </dgm:pt>
    <dgm:pt modelId="{9D0994E0-FCB8-4CA9-A524-8BFC13DEC6D4}" type="sibTrans" cxnId="{7BB4F2E2-B38F-466C-9625-94D603426660}">
      <dgm:prSet/>
      <dgm:spPr/>
      <dgm:t>
        <a:bodyPr/>
        <a:lstStyle/>
        <a:p>
          <a:endParaRPr lang="en-US"/>
        </a:p>
      </dgm:t>
    </dgm:pt>
    <dgm:pt modelId="{BD21CDF5-19FF-4FAE-9BBD-3E8A50803776}">
      <dgm:prSet phldrT="[Text]" custT="1"/>
      <dgm:spPr/>
      <dgm:t>
        <a:bodyPr/>
        <a:lstStyle/>
        <a:p>
          <a:pPr>
            <a:lnSpc>
              <a:spcPts val="1000"/>
            </a:lnSpc>
            <a:spcAft>
              <a:spcPts val="0"/>
            </a:spcAft>
          </a:pPr>
          <a:r>
            <a:rPr lang="fr-FR" sz="1050"/>
            <a:t>Verificare integritate carcasă, legături de protecție și calibrare siguranțe</a:t>
          </a:r>
          <a:endParaRPr lang="en-US" sz="1050"/>
        </a:p>
      </dgm:t>
    </dgm:pt>
    <dgm:pt modelId="{6022C7D5-2144-4A75-8D6A-3AB1E0E24503}" type="parTrans" cxnId="{2695B721-4B34-4B60-804C-A4B3B9F19E48}">
      <dgm:prSet/>
      <dgm:spPr/>
      <dgm:t>
        <a:bodyPr/>
        <a:lstStyle/>
        <a:p>
          <a:endParaRPr lang="en-US"/>
        </a:p>
      </dgm:t>
    </dgm:pt>
    <dgm:pt modelId="{F9576627-EDDD-4B9A-9874-2AF075945B50}" type="sibTrans" cxnId="{2695B721-4B34-4B60-804C-A4B3B9F19E48}">
      <dgm:prSet/>
      <dgm:spPr/>
      <dgm:t>
        <a:bodyPr/>
        <a:lstStyle/>
        <a:p>
          <a:endParaRPr lang="en-US"/>
        </a:p>
      </dgm:t>
    </dgm:pt>
    <dgm:pt modelId="{680825A4-1491-456C-8FC1-779EE371FC37}">
      <dgm:prSet phldrT="[Text]" custT="1"/>
      <dgm:spPr/>
      <dgm:t>
        <a:bodyPr/>
        <a:lstStyle/>
        <a:p>
          <a:pPr>
            <a:lnSpc>
              <a:spcPts val="1000"/>
            </a:lnSpc>
            <a:spcAft>
              <a:spcPts val="0"/>
            </a:spcAft>
          </a:pPr>
          <a:r>
            <a:rPr lang="fr-FR" sz="1050"/>
            <a:t>Înlocuite elemente de protecție</a:t>
          </a:r>
          <a:endParaRPr lang="en-US" sz="1050"/>
        </a:p>
      </dgm:t>
    </dgm:pt>
    <dgm:pt modelId="{5979AF5F-3455-4F55-A666-D73A87111237}" type="parTrans" cxnId="{C64AD9F5-CB7B-4C6E-B159-B0C9ABB1D293}">
      <dgm:prSet/>
      <dgm:spPr/>
      <dgm:t>
        <a:bodyPr/>
        <a:lstStyle/>
        <a:p>
          <a:endParaRPr lang="en-US"/>
        </a:p>
      </dgm:t>
    </dgm:pt>
    <dgm:pt modelId="{32DDA302-B759-4972-9C83-75EB054CE8A2}" type="sibTrans" cxnId="{C64AD9F5-CB7B-4C6E-B159-B0C9ABB1D293}">
      <dgm:prSet/>
      <dgm:spPr/>
      <dgm:t>
        <a:bodyPr/>
        <a:lstStyle/>
        <a:p>
          <a:endParaRPr lang="en-US"/>
        </a:p>
      </dgm:t>
    </dgm:pt>
    <dgm:pt modelId="{4EC387AB-B2CF-4738-829F-A3DE108C40A8}">
      <dgm:prSet phldrT="[Text]" custT="1"/>
      <dgm:spPr/>
      <dgm:t>
        <a:bodyPr vert="vert270"/>
        <a:lstStyle/>
        <a:p>
          <a:pPr>
            <a:lnSpc>
              <a:spcPct val="100000"/>
            </a:lnSpc>
          </a:pPr>
          <a:r>
            <a:rPr lang="ro-RO" sz="900" b="1"/>
            <a:t>ZILNIC</a:t>
          </a:r>
          <a:endParaRPr lang="en-US" sz="900" b="1"/>
        </a:p>
      </dgm:t>
    </dgm:pt>
    <dgm:pt modelId="{5AB38C37-C2E6-42A0-BD3B-44E123BBB2EB}" type="parTrans" cxnId="{888F49FC-D767-4C46-9580-7EA26A3FC66C}">
      <dgm:prSet/>
      <dgm:spPr/>
      <dgm:t>
        <a:bodyPr/>
        <a:lstStyle/>
        <a:p>
          <a:endParaRPr lang="en-US"/>
        </a:p>
      </dgm:t>
    </dgm:pt>
    <dgm:pt modelId="{9A1286B6-017E-4470-A5DC-E436F974FB24}" type="sibTrans" cxnId="{888F49FC-D767-4C46-9580-7EA26A3FC66C}">
      <dgm:prSet/>
      <dgm:spPr/>
      <dgm:t>
        <a:bodyPr/>
        <a:lstStyle/>
        <a:p>
          <a:endParaRPr lang="en-US"/>
        </a:p>
      </dgm:t>
    </dgm:pt>
    <dgm:pt modelId="{70B241F6-410D-449A-ACBB-4BE1F5111788}">
      <dgm:prSet phldrT="[Text]" phldr="1"/>
      <dgm:spPr>
        <a:solidFill>
          <a:schemeClr val="accent2">
            <a:hueOff val="0"/>
            <a:satOff val="0"/>
            <a:lumOff val="0"/>
            <a:alpha val="0"/>
          </a:schemeClr>
        </a:solidFill>
      </dgm:spPr>
      <dgm:t>
        <a:bodyPr/>
        <a:lstStyle/>
        <a:p>
          <a:endParaRPr lang="en-US">
            <a:noFill/>
          </a:endParaRPr>
        </a:p>
      </dgm:t>
    </dgm:pt>
    <dgm:pt modelId="{EF9AD515-631C-4FE6-8FA1-84C07ECF67CD}" type="parTrans" cxnId="{6A854AB6-782A-40C2-8C1B-C520F2AA0074}">
      <dgm:prSet/>
      <dgm:spPr/>
      <dgm:t>
        <a:bodyPr/>
        <a:lstStyle/>
        <a:p>
          <a:endParaRPr lang="en-US"/>
        </a:p>
      </dgm:t>
    </dgm:pt>
    <dgm:pt modelId="{C9C0CB1B-0912-4914-ADE7-4A8FC45263C0}" type="sibTrans" cxnId="{6A854AB6-782A-40C2-8C1B-C520F2AA0074}">
      <dgm:prSet/>
      <dgm:spPr/>
      <dgm:t>
        <a:bodyPr/>
        <a:lstStyle/>
        <a:p>
          <a:endParaRPr lang="en-US"/>
        </a:p>
      </dgm:t>
    </dgm:pt>
    <dgm:pt modelId="{A666DDE9-9238-40B5-B07D-3930978C1E4A}">
      <dgm:prSet phldrT="[Text]" custT="1"/>
      <dgm:spPr/>
      <dgm:t>
        <a:bodyPr vert="vert270"/>
        <a:lstStyle/>
        <a:p>
          <a:r>
            <a:rPr lang="ro-RO" sz="900" b="1"/>
            <a:t>SĂPTĂMÂNAL</a:t>
          </a:r>
          <a:endParaRPr lang="en-US" sz="900" b="1"/>
        </a:p>
      </dgm:t>
    </dgm:pt>
    <dgm:pt modelId="{D4224DD9-D41A-4749-88C1-E39658390C38}" type="parTrans" cxnId="{C011B110-0C36-4895-AD95-FEA2417263A7}">
      <dgm:prSet/>
      <dgm:spPr/>
      <dgm:t>
        <a:bodyPr/>
        <a:lstStyle/>
        <a:p>
          <a:endParaRPr lang="en-US"/>
        </a:p>
      </dgm:t>
    </dgm:pt>
    <dgm:pt modelId="{658A1165-82EB-4415-9315-93007487DEA4}" type="sibTrans" cxnId="{C011B110-0C36-4895-AD95-FEA2417263A7}">
      <dgm:prSet/>
      <dgm:spPr/>
      <dgm:t>
        <a:bodyPr/>
        <a:lstStyle/>
        <a:p>
          <a:endParaRPr lang="en-US"/>
        </a:p>
      </dgm:t>
    </dgm:pt>
    <dgm:pt modelId="{0CA6AE8F-0D9E-415B-A814-2E56F4B8DFFE}">
      <dgm:prSet phldrT="[Text]" phldr="1"/>
      <dgm:spPr>
        <a:solidFill>
          <a:schemeClr val="accent2">
            <a:hueOff val="0"/>
            <a:satOff val="0"/>
            <a:lumOff val="0"/>
            <a:alpha val="0"/>
          </a:schemeClr>
        </a:solidFill>
      </dgm:spPr>
      <dgm:t>
        <a:bodyPr/>
        <a:lstStyle/>
        <a:p>
          <a:endParaRPr lang="en-US">
            <a:noFill/>
          </a:endParaRPr>
        </a:p>
      </dgm:t>
    </dgm:pt>
    <dgm:pt modelId="{1E3525B7-8157-4FF9-93BC-49B5839B40C8}" type="parTrans" cxnId="{4308C0CD-78A8-4195-B86F-300CE21AE458}">
      <dgm:prSet/>
      <dgm:spPr/>
      <dgm:t>
        <a:bodyPr/>
        <a:lstStyle/>
        <a:p>
          <a:endParaRPr lang="en-US"/>
        </a:p>
      </dgm:t>
    </dgm:pt>
    <dgm:pt modelId="{332E4F1E-EC09-4C36-A4DA-70E7C2C886A8}" type="sibTrans" cxnId="{4308C0CD-78A8-4195-B86F-300CE21AE458}">
      <dgm:prSet/>
      <dgm:spPr/>
      <dgm:t>
        <a:bodyPr/>
        <a:lstStyle/>
        <a:p>
          <a:endParaRPr lang="en-US"/>
        </a:p>
      </dgm:t>
    </dgm:pt>
    <dgm:pt modelId="{FAEFB954-28C2-422A-8045-0A9EE3ACFC26}">
      <dgm:prSet custT="1"/>
      <dgm:spPr/>
      <dgm:t>
        <a:bodyPr vert="vert270"/>
        <a:lstStyle/>
        <a:p>
          <a:r>
            <a:rPr lang="ro-RO" sz="900" b="1"/>
            <a:t>LUNAR</a:t>
          </a:r>
          <a:endParaRPr lang="en-US" sz="900" b="1"/>
        </a:p>
      </dgm:t>
    </dgm:pt>
    <dgm:pt modelId="{2548A3B2-8A27-4210-B22C-302DE91B2968}" type="parTrans" cxnId="{5F92D052-DE25-40A2-B8F9-4C9D3879BD73}">
      <dgm:prSet/>
      <dgm:spPr/>
      <dgm:t>
        <a:bodyPr/>
        <a:lstStyle/>
        <a:p>
          <a:endParaRPr lang="en-US"/>
        </a:p>
      </dgm:t>
    </dgm:pt>
    <dgm:pt modelId="{04DAC35F-F0E5-44BE-B2EF-13DD4F88767B}" type="sibTrans" cxnId="{5F92D052-DE25-40A2-B8F9-4C9D3879BD73}">
      <dgm:prSet/>
      <dgm:spPr/>
      <dgm:t>
        <a:bodyPr/>
        <a:lstStyle/>
        <a:p>
          <a:endParaRPr lang="en-US"/>
        </a:p>
      </dgm:t>
    </dgm:pt>
    <dgm:pt modelId="{24D6C16D-9667-45EA-83E8-5192525D4DD1}">
      <dgm:prSet custT="1"/>
      <dgm:spPr>
        <a:solidFill>
          <a:schemeClr val="accent2">
            <a:hueOff val="0"/>
            <a:satOff val="0"/>
            <a:lumOff val="0"/>
            <a:alpha val="0"/>
          </a:schemeClr>
        </a:solidFill>
      </dgm:spPr>
      <dgm:t>
        <a:bodyPr vert="horz"/>
        <a:lstStyle/>
        <a:p>
          <a:r>
            <a:rPr lang="ro-RO" sz="900">
              <a:noFill/>
            </a:rPr>
            <a:t>x</a:t>
          </a:r>
          <a:endParaRPr lang="en-US" sz="900">
            <a:noFill/>
          </a:endParaRPr>
        </a:p>
      </dgm:t>
    </dgm:pt>
    <dgm:pt modelId="{FB959FEB-5AB5-4475-98D5-13D5893C3C99}" type="parTrans" cxnId="{DC13F351-F6C4-481B-A3AB-39AE696907E9}">
      <dgm:prSet/>
      <dgm:spPr/>
      <dgm:t>
        <a:bodyPr/>
        <a:lstStyle/>
        <a:p>
          <a:endParaRPr lang="en-US"/>
        </a:p>
      </dgm:t>
    </dgm:pt>
    <dgm:pt modelId="{1234C48C-B8E9-4226-B616-A989384DB43E}" type="sibTrans" cxnId="{DC13F351-F6C4-481B-A3AB-39AE696907E9}">
      <dgm:prSet/>
      <dgm:spPr/>
      <dgm:t>
        <a:bodyPr/>
        <a:lstStyle/>
        <a:p>
          <a:endParaRPr lang="en-US"/>
        </a:p>
      </dgm:t>
    </dgm:pt>
    <dgm:pt modelId="{ED7A11E9-3B9B-4421-BC8E-F785293AFFD3}">
      <dgm:prSet custT="1"/>
      <dgm:spPr/>
      <dgm:t>
        <a:bodyPr vert="vert270"/>
        <a:lstStyle/>
        <a:p>
          <a:r>
            <a:rPr lang="ro-RO" sz="900" b="1"/>
            <a:t>36 LUNI</a:t>
          </a:r>
          <a:endParaRPr lang="en-US" sz="900" b="1"/>
        </a:p>
      </dgm:t>
    </dgm:pt>
    <dgm:pt modelId="{0179D5AB-A1F8-4854-807C-D03786EADF42}" type="parTrans" cxnId="{9F50B260-45B7-431E-8AC5-C335689FBBBD}">
      <dgm:prSet/>
      <dgm:spPr/>
      <dgm:t>
        <a:bodyPr/>
        <a:lstStyle/>
        <a:p>
          <a:endParaRPr lang="en-US"/>
        </a:p>
      </dgm:t>
    </dgm:pt>
    <dgm:pt modelId="{6B8082E1-1C71-4DF6-A150-D5744206A9AF}" type="sibTrans" cxnId="{9F50B260-45B7-431E-8AC5-C335689FBBBD}">
      <dgm:prSet/>
      <dgm:spPr/>
      <dgm:t>
        <a:bodyPr/>
        <a:lstStyle/>
        <a:p>
          <a:endParaRPr lang="en-US"/>
        </a:p>
      </dgm:t>
    </dgm:pt>
    <dgm:pt modelId="{150A89B7-6364-4E12-BF5F-72A947096AE1}">
      <dgm:prSet custT="1"/>
      <dgm:spPr>
        <a:solidFill>
          <a:schemeClr val="accent2">
            <a:hueOff val="0"/>
            <a:satOff val="0"/>
            <a:lumOff val="0"/>
            <a:alpha val="0"/>
          </a:schemeClr>
        </a:solidFill>
      </dgm:spPr>
      <dgm:t>
        <a:bodyPr vert="horz"/>
        <a:lstStyle/>
        <a:p>
          <a:r>
            <a:rPr lang="ro-RO" sz="900">
              <a:noFill/>
            </a:rPr>
            <a:t>x</a:t>
          </a:r>
          <a:endParaRPr lang="en-US" sz="900">
            <a:noFill/>
          </a:endParaRPr>
        </a:p>
      </dgm:t>
    </dgm:pt>
    <dgm:pt modelId="{D527B672-A889-491A-B73C-4B55F7AB43E4}" type="parTrans" cxnId="{39F97BEF-5313-4693-92BB-97743E59ACE5}">
      <dgm:prSet/>
      <dgm:spPr/>
      <dgm:t>
        <a:bodyPr/>
        <a:lstStyle/>
        <a:p>
          <a:endParaRPr lang="en-US"/>
        </a:p>
      </dgm:t>
    </dgm:pt>
    <dgm:pt modelId="{CCA8115A-8E18-4CBE-87DF-A09AD522B523}" type="sibTrans" cxnId="{39F97BEF-5313-4693-92BB-97743E59ACE5}">
      <dgm:prSet/>
      <dgm:spPr/>
      <dgm:t>
        <a:bodyPr/>
        <a:lstStyle/>
        <a:p>
          <a:endParaRPr lang="en-US"/>
        </a:p>
      </dgm:t>
    </dgm:pt>
    <dgm:pt modelId="{7AA9B37B-3ECD-4DAF-8055-9FC4B08F6474}">
      <dgm:prSet custT="1"/>
      <dgm:spPr/>
      <dgm:t>
        <a:bodyPr vert="vert270"/>
        <a:lstStyle/>
        <a:p>
          <a:r>
            <a:rPr lang="ro-RO" sz="900" b="1"/>
            <a:t>48 LUNI</a:t>
          </a:r>
          <a:endParaRPr lang="en-US" sz="900" b="1"/>
        </a:p>
      </dgm:t>
    </dgm:pt>
    <dgm:pt modelId="{A33276A8-2E9E-49AB-BCFB-89F489CFE1E7}" type="parTrans" cxnId="{0B80579F-36E8-4B35-AC0B-D03DEFE6A13D}">
      <dgm:prSet/>
      <dgm:spPr/>
      <dgm:t>
        <a:bodyPr/>
        <a:lstStyle/>
        <a:p>
          <a:endParaRPr lang="en-US"/>
        </a:p>
      </dgm:t>
    </dgm:pt>
    <dgm:pt modelId="{B8B02DD9-0022-4497-922C-5ECEA5A034EF}" type="sibTrans" cxnId="{0B80579F-36E8-4B35-AC0B-D03DEFE6A13D}">
      <dgm:prSet/>
      <dgm:spPr/>
      <dgm:t>
        <a:bodyPr/>
        <a:lstStyle/>
        <a:p>
          <a:endParaRPr lang="en-US"/>
        </a:p>
      </dgm:t>
    </dgm:pt>
    <dgm:pt modelId="{D8AC181F-E164-4875-8C5F-60ED21759376}">
      <dgm:prSet custT="1"/>
      <dgm:spPr/>
      <dgm:t>
        <a:bodyPr vert="vert270"/>
        <a:lstStyle/>
        <a:p>
          <a:r>
            <a:rPr lang="ro-RO" sz="900" b="1"/>
            <a:t>60 LUNI</a:t>
          </a:r>
          <a:endParaRPr lang="en-US" sz="900" b="1"/>
        </a:p>
      </dgm:t>
    </dgm:pt>
    <dgm:pt modelId="{80C8A2E6-447B-4857-86FC-609385E0C089}" type="parTrans" cxnId="{FE5EC3B5-DB85-4F61-AF5E-C1DB1BB199C3}">
      <dgm:prSet/>
      <dgm:spPr/>
      <dgm:t>
        <a:bodyPr/>
        <a:lstStyle/>
        <a:p>
          <a:endParaRPr lang="en-US"/>
        </a:p>
      </dgm:t>
    </dgm:pt>
    <dgm:pt modelId="{1992AA6D-7692-4B78-BE31-A759C15E60C9}" type="sibTrans" cxnId="{FE5EC3B5-DB85-4F61-AF5E-C1DB1BB199C3}">
      <dgm:prSet/>
      <dgm:spPr/>
      <dgm:t>
        <a:bodyPr/>
        <a:lstStyle/>
        <a:p>
          <a:endParaRPr lang="en-US"/>
        </a:p>
      </dgm:t>
    </dgm:pt>
    <dgm:pt modelId="{8AE29382-5559-4453-A7E1-68E2632461EC}">
      <dgm:prSet custT="1"/>
      <dgm:spPr/>
      <dgm:t>
        <a:bodyPr/>
        <a:lstStyle/>
        <a:p>
          <a:r>
            <a:rPr lang="fr-FR" sz="1050"/>
            <a:t>Refacere legături</a:t>
          </a:r>
          <a:endParaRPr lang="en-US" sz="1050"/>
        </a:p>
      </dgm:t>
    </dgm:pt>
    <dgm:pt modelId="{6ABD9601-309A-42F8-B2AC-B9ECF6C81F6A}" type="parTrans" cxnId="{5D0EFF37-9FB5-4DAE-BE62-FE721A38742E}">
      <dgm:prSet/>
      <dgm:spPr/>
      <dgm:t>
        <a:bodyPr/>
        <a:lstStyle/>
        <a:p>
          <a:endParaRPr lang="en-US"/>
        </a:p>
      </dgm:t>
    </dgm:pt>
    <dgm:pt modelId="{151384A8-F405-494A-A88F-90B2B1DAF9DD}" type="sibTrans" cxnId="{5D0EFF37-9FB5-4DAE-BE62-FE721A38742E}">
      <dgm:prSet/>
      <dgm:spPr/>
      <dgm:t>
        <a:bodyPr/>
        <a:lstStyle/>
        <a:p>
          <a:endParaRPr lang="en-US"/>
        </a:p>
      </dgm:t>
    </dgm:pt>
    <dgm:pt modelId="{4D6A153C-FAFE-417F-A026-5436E1E595C7}">
      <dgm:prSet/>
      <dgm:spPr>
        <a:solidFill>
          <a:schemeClr val="accent2">
            <a:hueOff val="0"/>
            <a:satOff val="0"/>
            <a:lumOff val="0"/>
            <a:alpha val="0"/>
          </a:schemeClr>
        </a:solidFill>
      </dgm:spPr>
      <dgm:t>
        <a:bodyPr/>
        <a:lstStyle/>
        <a:p>
          <a:endParaRPr lang="en-US"/>
        </a:p>
      </dgm:t>
    </dgm:pt>
    <dgm:pt modelId="{F066255F-ED52-4B11-A3E7-5D9FF9A09880}" type="parTrans" cxnId="{2065A072-8EDC-4FDC-B10F-5BA59E3E2A2B}">
      <dgm:prSet/>
      <dgm:spPr/>
      <dgm:t>
        <a:bodyPr/>
        <a:lstStyle/>
        <a:p>
          <a:endParaRPr lang="en-US"/>
        </a:p>
      </dgm:t>
    </dgm:pt>
    <dgm:pt modelId="{0856F578-9878-4B54-B440-CD07B448785C}" type="sibTrans" cxnId="{2065A072-8EDC-4FDC-B10F-5BA59E3E2A2B}">
      <dgm:prSet/>
      <dgm:spPr/>
      <dgm:t>
        <a:bodyPr/>
        <a:lstStyle/>
        <a:p>
          <a:endParaRPr lang="en-US"/>
        </a:p>
      </dgm:t>
    </dgm:pt>
    <dgm:pt modelId="{C8152C23-486C-48B1-9FA5-2684992A77E6}">
      <dgm:prSet/>
      <dgm:spPr>
        <a:solidFill>
          <a:schemeClr val="accent2">
            <a:hueOff val="0"/>
            <a:satOff val="0"/>
            <a:lumOff val="0"/>
            <a:alpha val="0"/>
          </a:schemeClr>
        </a:solidFill>
      </dgm:spPr>
      <dgm:t>
        <a:bodyPr/>
        <a:lstStyle/>
        <a:p>
          <a:endParaRPr lang="en-US"/>
        </a:p>
      </dgm:t>
    </dgm:pt>
    <dgm:pt modelId="{3DEB6DA8-CD4A-494A-BF89-742F8666CFF2}" type="parTrans" cxnId="{AB05715B-296D-4566-BBBD-2F71CB545F41}">
      <dgm:prSet/>
      <dgm:spPr/>
      <dgm:t>
        <a:bodyPr/>
        <a:lstStyle/>
        <a:p>
          <a:endParaRPr lang="en-US"/>
        </a:p>
      </dgm:t>
    </dgm:pt>
    <dgm:pt modelId="{FAC7BDD5-658B-4CFF-8206-9F5600B30018}" type="sibTrans" cxnId="{AB05715B-296D-4566-BBBD-2F71CB545F41}">
      <dgm:prSet/>
      <dgm:spPr/>
      <dgm:t>
        <a:bodyPr/>
        <a:lstStyle/>
        <a:p>
          <a:endParaRPr lang="en-US"/>
        </a:p>
      </dgm:t>
    </dgm:pt>
    <dgm:pt modelId="{4FF7D3C3-2824-47F0-8354-AC4CBADA1035}">
      <dgm:prSet/>
      <dgm:spPr>
        <a:solidFill>
          <a:schemeClr val="accent2">
            <a:hueOff val="0"/>
            <a:satOff val="0"/>
            <a:lumOff val="0"/>
            <a:alpha val="0"/>
          </a:schemeClr>
        </a:solidFill>
      </dgm:spPr>
      <dgm:t>
        <a:bodyPr/>
        <a:lstStyle/>
        <a:p>
          <a:endParaRPr lang="en-US"/>
        </a:p>
      </dgm:t>
    </dgm:pt>
    <dgm:pt modelId="{D46BC77F-3F1E-4699-B80E-55442C19B5B1}" type="parTrans" cxnId="{55E1B494-0D5D-48E7-B2F9-BC8DA4A04AEE}">
      <dgm:prSet/>
      <dgm:spPr/>
      <dgm:t>
        <a:bodyPr/>
        <a:lstStyle/>
        <a:p>
          <a:endParaRPr lang="en-US"/>
        </a:p>
      </dgm:t>
    </dgm:pt>
    <dgm:pt modelId="{652D4F2A-66E6-4045-81B3-1E1337740A45}" type="sibTrans" cxnId="{55E1B494-0D5D-48E7-B2F9-BC8DA4A04AEE}">
      <dgm:prSet/>
      <dgm:spPr/>
      <dgm:t>
        <a:bodyPr/>
        <a:lstStyle/>
        <a:p>
          <a:endParaRPr lang="en-US"/>
        </a:p>
      </dgm:t>
    </dgm:pt>
    <dgm:pt modelId="{36AAF1DE-9C2A-4110-B9B5-264953E4C7E4}">
      <dgm:prSet/>
      <dgm:spPr>
        <a:solidFill>
          <a:schemeClr val="accent2">
            <a:hueOff val="0"/>
            <a:satOff val="0"/>
            <a:lumOff val="0"/>
            <a:alpha val="0"/>
          </a:schemeClr>
        </a:solidFill>
      </dgm:spPr>
      <dgm:t>
        <a:bodyPr/>
        <a:lstStyle/>
        <a:p>
          <a:endParaRPr lang="en-US"/>
        </a:p>
      </dgm:t>
    </dgm:pt>
    <dgm:pt modelId="{ABC4F663-CF6B-4854-B8DE-6453DBB25ACF}" type="parTrans" cxnId="{6212D3E2-AEBA-44AE-AA09-659144B048F7}">
      <dgm:prSet/>
      <dgm:spPr/>
      <dgm:t>
        <a:bodyPr/>
        <a:lstStyle/>
        <a:p>
          <a:endParaRPr lang="en-US"/>
        </a:p>
      </dgm:t>
    </dgm:pt>
    <dgm:pt modelId="{D4CFF20B-A071-4F88-8FF7-8987575F2123}" type="sibTrans" cxnId="{6212D3E2-AEBA-44AE-AA09-659144B048F7}">
      <dgm:prSet/>
      <dgm:spPr/>
      <dgm:t>
        <a:bodyPr/>
        <a:lstStyle/>
        <a:p>
          <a:endParaRPr lang="en-US"/>
        </a:p>
      </dgm:t>
    </dgm:pt>
    <dgm:pt modelId="{0F0D252A-EAAC-4946-A684-91A0438840B9}">
      <dgm:prSet/>
      <dgm:spPr>
        <a:solidFill>
          <a:schemeClr val="accent2">
            <a:hueOff val="0"/>
            <a:satOff val="0"/>
            <a:lumOff val="0"/>
            <a:alpha val="0"/>
          </a:schemeClr>
        </a:solidFill>
      </dgm:spPr>
      <dgm:t>
        <a:bodyPr/>
        <a:lstStyle/>
        <a:p>
          <a:endParaRPr lang="en-US"/>
        </a:p>
      </dgm:t>
    </dgm:pt>
    <dgm:pt modelId="{167AF71F-0FC9-4922-84CC-AF0F90D66C92}" type="parTrans" cxnId="{2A2ACC50-BD21-4E26-A9C4-0421B5382915}">
      <dgm:prSet/>
      <dgm:spPr/>
      <dgm:t>
        <a:bodyPr/>
        <a:lstStyle/>
        <a:p>
          <a:endParaRPr lang="en-US"/>
        </a:p>
      </dgm:t>
    </dgm:pt>
    <dgm:pt modelId="{56D4C575-B09E-4A60-8626-D63367E495E8}" type="sibTrans" cxnId="{2A2ACC50-BD21-4E26-A9C4-0421B5382915}">
      <dgm:prSet/>
      <dgm:spPr/>
      <dgm:t>
        <a:bodyPr/>
        <a:lstStyle/>
        <a:p>
          <a:endParaRPr lang="en-US"/>
        </a:p>
      </dgm:t>
    </dgm:pt>
    <dgm:pt modelId="{8BBBC135-8955-4F03-B35A-9229D3B1FCAE}">
      <dgm:prSet custT="1"/>
      <dgm:spPr/>
      <dgm:t>
        <a:bodyPr vert="vert270"/>
        <a:lstStyle/>
        <a:p>
          <a:r>
            <a:rPr lang="ro-RO" sz="900" b="1"/>
            <a:t>12 LUNI</a:t>
          </a:r>
          <a:endParaRPr lang="en-US" sz="900" b="1"/>
        </a:p>
      </dgm:t>
    </dgm:pt>
    <dgm:pt modelId="{C409E193-F77C-41F5-B2FB-2FF8607253A2}" type="parTrans" cxnId="{12B0FEDD-9161-40D1-B294-1F79FC2CD553}">
      <dgm:prSet/>
      <dgm:spPr/>
      <dgm:t>
        <a:bodyPr/>
        <a:lstStyle/>
        <a:p>
          <a:endParaRPr lang="en-US"/>
        </a:p>
      </dgm:t>
    </dgm:pt>
    <dgm:pt modelId="{965AD4E7-DECB-4502-8FE2-69ACF7E2AF9A}" type="sibTrans" cxnId="{12B0FEDD-9161-40D1-B294-1F79FC2CD553}">
      <dgm:prSet/>
      <dgm:spPr/>
      <dgm:t>
        <a:bodyPr/>
        <a:lstStyle/>
        <a:p>
          <a:endParaRPr lang="en-US"/>
        </a:p>
      </dgm:t>
    </dgm:pt>
    <dgm:pt modelId="{6F5EEE9D-F58D-4829-8B05-65134FC94E02}">
      <dgm:prSet custT="1"/>
      <dgm:spPr/>
      <dgm:t>
        <a:bodyPr/>
        <a:lstStyle/>
        <a:p>
          <a:r>
            <a:rPr lang="ro-RO" sz="1800" b="1">
              <a:noFill/>
            </a:rPr>
            <a:t>X</a:t>
          </a:r>
          <a:endParaRPr lang="en-US" sz="1800" b="1">
            <a:noFill/>
          </a:endParaRPr>
        </a:p>
      </dgm:t>
    </dgm:pt>
    <dgm:pt modelId="{63A7AC14-08DB-473D-A365-9C64B0690063}" type="parTrans" cxnId="{17D75486-7F3B-4654-A0B7-ACA657DE6C04}">
      <dgm:prSet/>
      <dgm:spPr/>
      <dgm:t>
        <a:bodyPr/>
        <a:lstStyle/>
        <a:p>
          <a:endParaRPr lang="en-US"/>
        </a:p>
      </dgm:t>
    </dgm:pt>
    <dgm:pt modelId="{60A29814-AB8F-49E6-9307-7F3873FF8FC2}" type="sibTrans" cxnId="{17D75486-7F3B-4654-A0B7-ACA657DE6C04}">
      <dgm:prSet/>
      <dgm:spPr/>
      <dgm:t>
        <a:bodyPr/>
        <a:lstStyle/>
        <a:p>
          <a:endParaRPr lang="en-US"/>
        </a:p>
      </dgm:t>
    </dgm:pt>
    <dgm:pt modelId="{62F8E641-379D-4580-8BF7-6087F6F449BA}">
      <dgm:prSet custT="1"/>
      <dgm:spPr/>
      <dgm:t>
        <a:bodyPr vert="vert270"/>
        <a:lstStyle/>
        <a:p>
          <a:r>
            <a:rPr lang="ro-RO" sz="900" b="1"/>
            <a:t>24 LUNI</a:t>
          </a:r>
          <a:endParaRPr lang="en-US" sz="900" b="1"/>
        </a:p>
      </dgm:t>
    </dgm:pt>
    <dgm:pt modelId="{8F28C834-0346-49D2-BCF0-FA46091CC94B}" type="parTrans" cxnId="{51F313FC-1CE5-42EC-81ED-882AD087C5C3}">
      <dgm:prSet/>
      <dgm:spPr/>
      <dgm:t>
        <a:bodyPr/>
        <a:lstStyle/>
        <a:p>
          <a:endParaRPr lang="en-US"/>
        </a:p>
      </dgm:t>
    </dgm:pt>
    <dgm:pt modelId="{416B9EE0-3753-4617-8A8E-37D3A4518D08}" type="sibTrans" cxnId="{51F313FC-1CE5-42EC-81ED-882AD087C5C3}">
      <dgm:prSet/>
      <dgm:spPr/>
      <dgm:t>
        <a:bodyPr/>
        <a:lstStyle/>
        <a:p>
          <a:endParaRPr lang="en-US"/>
        </a:p>
      </dgm:t>
    </dgm:pt>
    <dgm:pt modelId="{426CBB89-D962-4A5D-9C41-29AE965C9059}">
      <dgm:prSet/>
      <dgm:spPr>
        <a:solidFill>
          <a:schemeClr val="accent2">
            <a:hueOff val="0"/>
            <a:satOff val="0"/>
            <a:lumOff val="0"/>
            <a:alpha val="0"/>
          </a:schemeClr>
        </a:solidFill>
      </dgm:spPr>
      <dgm:t>
        <a:bodyPr/>
        <a:lstStyle/>
        <a:p>
          <a:endParaRPr lang="en-US"/>
        </a:p>
      </dgm:t>
    </dgm:pt>
    <dgm:pt modelId="{89405AE0-E7C6-4081-AEFF-2BE266D70840}" type="parTrans" cxnId="{42313719-677B-4E55-8222-93FB60877573}">
      <dgm:prSet/>
      <dgm:spPr/>
      <dgm:t>
        <a:bodyPr/>
        <a:lstStyle/>
        <a:p>
          <a:endParaRPr lang="en-US"/>
        </a:p>
      </dgm:t>
    </dgm:pt>
    <dgm:pt modelId="{4C49F2E8-D341-4883-A703-21BB925973E6}" type="sibTrans" cxnId="{42313719-677B-4E55-8222-93FB60877573}">
      <dgm:prSet/>
      <dgm:spPr/>
      <dgm:t>
        <a:bodyPr/>
        <a:lstStyle/>
        <a:p>
          <a:endParaRPr lang="en-US"/>
        </a:p>
      </dgm:t>
    </dgm:pt>
    <dgm:pt modelId="{08900EEE-2C95-4F95-9F6F-0061909BF4A6}">
      <dgm:prSet custT="1"/>
      <dgm:spPr/>
      <dgm:t>
        <a:bodyPr vert="vert270"/>
        <a:lstStyle/>
        <a:p>
          <a:r>
            <a:rPr lang="ro-RO" sz="900" b="1"/>
            <a:t>NOTIFICĂRI TG</a:t>
          </a:r>
          <a:endParaRPr lang="en-US" sz="900" b="1"/>
        </a:p>
      </dgm:t>
    </dgm:pt>
    <dgm:pt modelId="{6B1B251F-656B-4DB6-870F-CF5F537A1651}" type="parTrans" cxnId="{6AE64879-43D6-402C-A681-CCCFF0F88847}">
      <dgm:prSet/>
      <dgm:spPr/>
      <dgm:t>
        <a:bodyPr/>
        <a:lstStyle/>
        <a:p>
          <a:endParaRPr lang="en-US"/>
        </a:p>
      </dgm:t>
    </dgm:pt>
    <dgm:pt modelId="{4CD414F4-D641-4440-9C7D-F34E99D012A6}" type="sibTrans" cxnId="{6AE64879-43D6-402C-A681-CCCFF0F88847}">
      <dgm:prSet/>
      <dgm:spPr/>
      <dgm:t>
        <a:bodyPr/>
        <a:lstStyle/>
        <a:p>
          <a:endParaRPr lang="en-US"/>
        </a:p>
      </dgm:t>
    </dgm:pt>
    <dgm:pt modelId="{F4C94965-66FD-4A49-AD83-14B1DBF692BA}">
      <dgm:prSet custT="1"/>
      <dgm:spPr/>
      <dgm:t>
        <a:bodyPr/>
        <a:lstStyle/>
        <a:p>
          <a:r>
            <a:rPr lang="ro-RO" sz="1800" b="1">
              <a:noFill/>
            </a:rPr>
            <a:t>X</a:t>
          </a:r>
          <a:endParaRPr lang="en-US" sz="1800" b="1">
            <a:noFill/>
          </a:endParaRPr>
        </a:p>
      </dgm:t>
    </dgm:pt>
    <dgm:pt modelId="{7FB99532-4461-47D2-B77E-059E29C5F8B3}" type="parTrans" cxnId="{E52A35E2-0EBC-4EE4-BC88-77AD35A86921}">
      <dgm:prSet/>
      <dgm:spPr/>
      <dgm:t>
        <a:bodyPr/>
        <a:lstStyle/>
        <a:p>
          <a:endParaRPr lang="en-US"/>
        </a:p>
      </dgm:t>
    </dgm:pt>
    <dgm:pt modelId="{CC93261F-3CB9-44DA-852F-0FBC929B7C91}" type="sibTrans" cxnId="{E52A35E2-0EBC-4EE4-BC88-77AD35A86921}">
      <dgm:prSet/>
      <dgm:spPr/>
      <dgm:t>
        <a:bodyPr/>
        <a:lstStyle/>
        <a:p>
          <a:endParaRPr lang="en-US"/>
        </a:p>
      </dgm:t>
    </dgm:pt>
    <dgm:pt modelId="{7F45CA33-35F7-4BAA-83C8-893C26BEED95}">
      <dgm:prSet custT="1"/>
      <dgm:spPr/>
      <dgm:t>
        <a:bodyPr vert="vert270"/>
        <a:lstStyle/>
        <a:p>
          <a:r>
            <a:rPr lang="ro-RO" sz="900" b="1"/>
            <a:t>Acț.. CORECTIVE</a:t>
          </a:r>
          <a:endParaRPr lang="en-US" sz="900"/>
        </a:p>
      </dgm:t>
    </dgm:pt>
    <dgm:pt modelId="{73227054-0D3C-4A29-8C42-53941BA31289}" type="parTrans" cxnId="{17E45200-D762-4AB5-B032-4A73B7A89EB5}">
      <dgm:prSet/>
      <dgm:spPr/>
      <dgm:t>
        <a:bodyPr/>
        <a:lstStyle/>
        <a:p>
          <a:endParaRPr lang="en-US"/>
        </a:p>
      </dgm:t>
    </dgm:pt>
    <dgm:pt modelId="{A08EB188-3B6E-4435-BEC6-BD669EC8D6B5}" type="sibTrans" cxnId="{17E45200-D762-4AB5-B032-4A73B7A89EB5}">
      <dgm:prSet/>
      <dgm:spPr/>
      <dgm:t>
        <a:bodyPr/>
        <a:lstStyle/>
        <a:p>
          <a:endParaRPr lang="en-US"/>
        </a:p>
      </dgm:t>
    </dgm:pt>
    <dgm:pt modelId="{DCF9F0A6-94DA-40DC-B62C-BCD0F702BE1D}">
      <dgm:prSet custT="1"/>
      <dgm:spPr/>
      <dgm:t>
        <a:bodyPr/>
        <a:lstStyle/>
        <a:p>
          <a:r>
            <a:rPr lang="ro-RO" sz="1800" b="1">
              <a:noFill/>
            </a:rPr>
            <a:t>X</a:t>
          </a:r>
          <a:endParaRPr lang="en-US" sz="1800" b="1">
            <a:noFill/>
          </a:endParaRPr>
        </a:p>
      </dgm:t>
    </dgm:pt>
    <dgm:pt modelId="{E3AA09DC-3942-4052-9816-05A8030EDB6F}" type="parTrans" cxnId="{102B4FCC-CD63-45A0-8EFF-0202F885A332}">
      <dgm:prSet/>
      <dgm:spPr/>
      <dgm:t>
        <a:bodyPr/>
        <a:lstStyle/>
        <a:p>
          <a:endParaRPr lang="en-US"/>
        </a:p>
      </dgm:t>
    </dgm:pt>
    <dgm:pt modelId="{77F81BD4-AF35-4D12-B50A-BA9A9653DB44}" type="sibTrans" cxnId="{102B4FCC-CD63-45A0-8EFF-0202F885A332}">
      <dgm:prSet/>
      <dgm:spPr/>
      <dgm:t>
        <a:bodyPr/>
        <a:lstStyle/>
        <a:p>
          <a:endParaRPr lang="en-US"/>
        </a:p>
      </dgm:t>
    </dgm:pt>
    <dgm:pt modelId="{6BADD4D0-5D3C-4A59-9A30-EA600D97BCEC}">
      <dgm:prSet/>
      <dgm:spPr>
        <a:solidFill>
          <a:schemeClr val="accent2">
            <a:hueOff val="0"/>
            <a:satOff val="0"/>
            <a:lumOff val="0"/>
            <a:alpha val="0"/>
          </a:schemeClr>
        </a:solidFill>
      </dgm:spPr>
      <dgm:t>
        <a:bodyPr/>
        <a:lstStyle/>
        <a:p>
          <a:endParaRPr lang="en-US"/>
        </a:p>
      </dgm:t>
    </dgm:pt>
    <dgm:pt modelId="{CF01B5E9-7A2A-4A0D-860C-056241258A42}" type="parTrans" cxnId="{1050BE19-DA86-419E-8893-113C0692BCCB}">
      <dgm:prSet/>
      <dgm:spPr/>
      <dgm:t>
        <a:bodyPr/>
        <a:lstStyle/>
        <a:p>
          <a:endParaRPr lang="en-US"/>
        </a:p>
      </dgm:t>
    </dgm:pt>
    <dgm:pt modelId="{CC22D7F9-B247-4433-BB59-CC0C85E58739}" type="sibTrans" cxnId="{1050BE19-DA86-419E-8893-113C0692BCCB}">
      <dgm:prSet/>
      <dgm:spPr/>
      <dgm:t>
        <a:bodyPr/>
        <a:lstStyle/>
        <a:p>
          <a:endParaRPr lang="en-US"/>
        </a:p>
      </dgm:t>
    </dgm:pt>
    <dgm:pt modelId="{2F6A849A-2FD2-43E2-944D-3EC4B6AEA134}">
      <dgm:prSet/>
      <dgm:spPr>
        <a:solidFill>
          <a:schemeClr val="accent2">
            <a:hueOff val="0"/>
            <a:satOff val="0"/>
            <a:lumOff val="0"/>
            <a:alpha val="0"/>
          </a:schemeClr>
        </a:solidFill>
      </dgm:spPr>
      <dgm:t>
        <a:bodyPr/>
        <a:lstStyle/>
        <a:p>
          <a:endParaRPr lang="en-US"/>
        </a:p>
      </dgm:t>
    </dgm:pt>
    <dgm:pt modelId="{536336A9-44C1-42AA-9940-47064B02517F}" type="parTrans" cxnId="{E1F33D07-F0FF-4557-B548-C3B8F5DF0011}">
      <dgm:prSet/>
      <dgm:spPr/>
      <dgm:t>
        <a:bodyPr/>
        <a:lstStyle/>
        <a:p>
          <a:endParaRPr lang="en-US"/>
        </a:p>
      </dgm:t>
    </dgm:pt>
    <dgm:pt modelId="{124CF449-60A9-4951-9A51-9B1CC97615B5}" type="sibTrans" cxnId="{E1F33D07-F0FF-4557-B548-C3B8F5DF0011}">
      <dgm:prSet/>
      <dgm:spPr/>
      <dgm:t>
        <a:bodyPr/>
        <a:lstStyle/>
        <a:p>
          <a:endParaRPr lang="en-US"/>
        </a:p>
      </dgm:t>
    </dgm:pt>
    <dgm:pt modelId="{2F5EAAE9-53B3-465D-8686-339A1C5DE0CD}">
      <dgm:prSet custT="1"/>
      <dgm:spPr>
        <a:solidFill>
          <a:schemeClr val="accent2">
            <a:hueOff val="0"/>
            <a:satOff val="0"/>
            <a:lumOff val="0"/>
            <a:alpha val="0"/>
          </a:schemeClr>
        </a:solidFill>
      </dgm:spPr>
      <dgm:t>
        <a:bodyPr/>
        <a:lstStyle/>
        <a:p>
          <a:r>
            <a:rPr lang="ro-RO" sz="1800" b="1">
              <a:noFill/>
            </a:rPr>
            <a:t>X</a:t>
          </a:r>
          <a:endParaRPr lang="en-US" sz="1800" b="1">
            <a:noFill/>
          </a:endParaRPr>
        </a:p>
      </dgm:t>
    </dgm:pt>
    <dgm:pt modelId="{DE470F60-6656-431E-A6B7-37920BE8D2D4}" type="parTrans" cxnId="{EED330A7-D180-47AB-96E4-B186CCDCAF96}">
      <dgm:prSet/>
      <dgm:spPr/>
      <dgm:t>
        <a:bodyPr/>
        <a:lstStyle/>
        <a:p>
          <a:endParaRPr lang="en-US"/>
        </a:p>
      </dgm:t>
    </dgm:pt>
    <dgm:pt modelId="{AB4E7522-7D1E-4AF1-B8AD-5609C180B4F9}" type="sibTrans" cxnId="{EED330A7-D180-47AB-96E4-B186CCDCAF96}">
      <dgm:prSet/>
      <dgm:spPr/>
      <dgm:t>
        <a:bodyPr/>
        <a:lstStyle/>
        <a:p>
          <a:endParaRPr lang="en-US"/>
        </a:p>
      </dgm:t>
    </dgm:pt>
    <dgm:pt modelId="{5EE366BB-D1BD-418A-AC53-2BA7EA9F1A9C}">
      <dgm:prSet custT="1"/>
      <dgm:spPr>
        <a:solidFill>
          <a:schemeClr val="accent2">
            <a:hueOff val="0"/>
            <a:satOff val="0"/>
            <a:lumOff val="0"/>
            <a:alpha val="0"/>
          </a:schemeClr>
        </a:solidFill>
      </dgm:spPr>
      <dgm:t>
        <a:bodyPr/>
        <a:lstStyle/>
        <a:p>
          <a:r>
            <a:rPr lang="ro-RO" sz="1800" b="1">
              <a:noFill/>
            </a:rPr>
            <a:t>X</a:t>
          </a:r>
          <a:endParaRPr lang="en-US" sz="1800" b="1">
            <a:noFill/>
          </a:endParaRPr>
        </a:p>
      </dgm:t>
    </dgm:pt>
    <dgm:pt modelId="{7C53EEE4-9ECC-4160-BC54-58DC5C33A0AA}" type="parTrans" cxnId="{C65D2CC7-FE11-4D4F-8B4A-FAC0C62C48D5}">
      <dgm:prSet/>
      <dgm:spPr/>
      <dgm:t>
        <a:bodyPr/>
        <a:lstStyle/>
        <a:p>
          <a:endParaRPr lang="en-US"/>
        </a:p>
      </dgm:t>
    </dgm:pt>
    <dgm:pt modelId="{65D28527-B1DF-4BBA-9D28-870ED8614CD3}" type="sibTrans" cxnId="{C65D2CC7-FE11-4D4F-8B4A-FAC0C62C48D5}">
      <dgm:prSet/>
      <dgm:spPr/>
      <dgm:t>
        <a:bodyPr/>
        <a:lstStyle/>
        <a:p>
          <a:endParaRPr lang="en-US"/>
        </a:p>
      </dgm:t>
    </dgm:pt>
    <dgm:pt modelId="{6148DF01-D7EC-4AC1-A6AA-E1E97679B053}">
      <dgm:prSet/>
      <dgm:spPr>
        <a:solidFill>
          <a:schemeClr val="accent2">
            <a:hueOff val="0"/>
            <a:satOff val="0"/>
            <a:lumOff val="0"/>
            <a:alpha val="0"/>
          </a:schemeClr>
        </a:solidFill>
      </dgm:spPr>
      <dgm:t>
        <a:bodyPr/>
        <a:lstStyle/>
        <a:p>
          <a:endParaRPr lang="en-US"/>
        </a:p>
      </dgm:t>
    </dgm:pt>
    <dgm:pt modelId="{525A6F8B-629B-4AF0-832F-F9B9FB541A21}" type="parTrans" cxnId="{21A16289-A890-4ABD-AC7F-B7420F3B2833}">
      <dgm:prSet/>
      <dgm:spPr/>
      <dgm:t>
        <a:bodyPr/>
        <a:lstStyle/>
        <a:p>
          <a:endParaRPr lang="en-US"/>
        </a:p>
      </dgm:t>
    </dgm:pt>
    <dgm:pt modelId="{5AF4EFD3-18B5-43FA-923E-DE2752F8EE1C}" type="sibTrans" cxnId="{21A16289-A890-4ABD-AC7F-B7420F3B2833}">
      <dgm:prSet/>
      <dgm:spPr/>
      <dgm:t>
        <a:bodyPr/>
        <a:lstStyle/>
        <a:p>
          <a:endParaRPr lang="en-US"/>
        </a:p>
      </dgm:t>
    </dgm:pt>
    <dgm:pt modelId="{9A62B7DB-A8DC-485C-A6EB-6DE4199B3743}">
      <dgm:prSet/>
      <dgm:spPr>
        <a:solidFill>
          <a:schemeClr val="accent2">
            <a:hueOff val="0"/>
            <a:satOff val="0"/>
            <a:lumOff val="0"/>
            <a:alpha val="0"/>
          </a:schemeClr>
        </a:solidFill>
      </dgm:spPr>
      <dgm:t>
        <a:bodyPr/>
        <a:lstStyle/>
        <a:p>
          <a:endParaRPr lang="en-US"/>
        </a:p>
      </dgm:t>
    </dgm:pt>
    <dgm:pt modelId="{D0F7B9F9-EF13-40A2-984B-641EC3E01E05}" type="parTrans" cxnId="{BE9A6DD9-16E1-4AD2-BB51-6B9F145E9A2F}">
      <dgm:prSet/>
      <dgm:spPr/>
      <dgm:t>
        <a:bodyPr/>
        <a:lstStyle/>
        <a:p>
          <a:endParaRPr lang="en-US"/>
        </a:p>
      </dgm:t>
    </dgm:pt>
    <dgm:pt modelId="{C80C1B55-0A0B-42E5-9F21-E9C65E4DB750}" type="sibTrans" cxnId="{BE9A6DD9-16E1-4AD2-BB51-6B9F145E9A2F}">
      <dgm:prSet/>
      <dgm:spPr/>
      <dgm:t>
        <a:bodyPr/>
        <a:lstStyle/>
        <a:p>
          <a:endParaRPr lang="en-US"/>
        </a:p>
      </dgm:t>
    </dgm:pt>
    <dgm:pt modelId="{88653EA4-8FE2-4F5D-98F8-7B5C316DBC87}">
      <dgm:prSet/>
      <dgm:spPr>
        <a:solidFill>
          <a:schemeClr val="accent2">
            <a:hueOff val="0"/>
            <a:satOff val="0"/>
            <a:lumOff val="0"/>
            <a:alpha val="0"/>
          </a:schemeClr>
        </a:solidFill>
      </dgm:spPr>
      <dgm:t>
        <a:bodyPr/>
        <a:lstStyle/>
        <a:p>
          <a:endParaRPr lang="en-US"/>
        </a:p>
      </dgm:t>
    </dgm:pt>
    <dgm:pt modelId="{BF69E066-48E9-46D3-8193-F820697D812D}" type="parTrans" cxnId="{F0D6588E-DC4A-4E6E-92CA-B2393109E8E6}">
      <dgm:prSet/>
      <dgm:spPr/>
      <dgm:t>
        <a:bodyPr/>
        <a:lstStyle/>
        <a:p>
          <a:endParaRPr lang="en-US"/>
        </a:p>
      </dgm:t>
    </dgm:pt>
    <dgm:pt modelId="{98A8E38C-E3C0-4F78-9B5C-4479F5E362EA}" type="sibTrans" cxnId="{F0D6588E-DC4A-4E6E-92CA-B2393109E8E6}">
      <dgm:prSet/>
      <dgm:spPr/>
      <dgm:t>
        <a:bodyPr/>
        <a:lstStyle/>
        <a:p>
          <a:endParaRPr lang="en-US"/>
        </a:p>
      </dgm:t>
    </dgm:pt>
    <dgm:pt modelId="{D7AF4659-D9AA-4452-89D6-C8449002A31F}">
      <dgm:prSet/>
      <dgm:spPr>
        <a:solidFill>
          <a:schemeClr val="accent2">
            <a:hueOff val="0"/>
            <a:satOff val="0"/>
            <a:lumOff val="0"/>
            <a:alpha val="0"/>
          </a:schemeClr>
        </a:solidFill>
      </dgm:spPr>
      <dgm:t>
        <a:bodyPr/>
        <a:lstStyle/>
        <a:p>
          <a:endParaRPr lang="en-US"/>
        </a:p>
      </dgm:t>
    </dgm:pt>
    <dgm:pt modelId="{658B250F-DAB5-4377-8916-05D40571831B}" type="parTrans" cxnId="{10FB6765-6B55-455C-8F3A-316F1D17D091}">
      <dgm:prSet/>
      <dgm:spPr/>
      <dgm:t>
        <a:bodyPr/>
        <a:lstStyle/>
        <a:p>
          <a:endParaRPr lang="en-US"/>
        </a:p>
      </dgm:t>
    </dgm:pt>
    <dgm:pt modelId="{B115DB33-C564-49FA-8F3F-43D85E32388A}" type="sibTrans" cxnId="{10FB6765-6B55-455C-8F3A-316F1D17D091}">
      <dgm:prSet/>
      <dgm:spPr/>
      <dgm:t>
        <a:bodyPr/>
        <a:lstStyle/>
        <a:p>
          <a:endParaRPr lang="en-US"/>
        </a:p>
      </dgm:t>
    </dgm:pt>
    <dgm:pt modelId="{8B75A59C-AA06-4591-984A-17BCE6ED4E9E}">
      <dgm:prSet/>
      <dgm:spPr>
        <a:solidFill>
          <a:schemeClr val="accent2">
            <a:hueOff val="0"/>
            <a:satOff val="0"/>
            <a:lumOff val="0"/>
            <a:alpha val="0"/>
          </a:schemeClr>
        </a:solidFill>
      </dgm:spPr>
      <dgm:t>
        <a:bodyPr/>
        <a:lstStyle/>
        <a:p>
          <a:endParaRPr lang="en-US"/>
        </a:p>
      </dgm:t>
    </dgm:pt>
    <dgm:pt modelId="{658DAA6E-E9E5-4D20-BE04-911EE13BC292}" type="parTrans" cxnId="{8A17710C-F250-4D0C-A721-583850F03A55}">
      <dgm:prSet/>
      <dgm:spPr/>
      <dgm:t>
        <a:bodyPr/>
        <a:lstStyle/>
        <a:p>
          <a:endParaRPr lang="en-US"/>
        </a:p>
      </dgm:t>
    </dgm:pt>
    <dgm:pt modelId="{70EDF2DA-4B4D-4BBF-A8CE-89A5543DEA1E}" type="sibTrans" cxnId="{8A17710C-F250-4D0C-A721-583850F03A55}">
      <dgm:prSet/>
      <dgm:spPr/>
      <dgm:t>
        <a:bodyPr/>
        <a:lstStyle/>
        <a:p>
          <a:endParaRPr lang="en-US"/>
        </a:p>
      </dgm:t>
    </dgm:pt>
    <dgm:pt modelId="{4243A9CC-0197-41EC-A0EE-41C1A9B14C96}">
      <dgm:prSet/>
      <dgm:spPr>
        <a:solidFill>
          <a:schemeClr val="accent2">
            <a:hueOff val="0"/>
            <a:satOff val="0"/>
            <a:lumOff val="0"/>
            <a:alpha val="0"/>
          </a:schemeClr>
        </a:solidFill>
      </dgm:spPr>
      <dgm:t>
        <a:bodyPr/>
        <a:lstStyle/>
        <a:p>
          <a:endParaRPr lang="en-US"/>
        </a:p>
      </dgm:t>
    </dgm:pt>
    <dgm:pt modelId="{3A3EC7A1-82D8-4F0F-AEB2-EFE7F20E2546}" type="parTrans" cxnId="{37A91AED-8014-439A-AFCD-64ADD41A368E}">
      <dgm:prSet/>
      <dgm:spPr/>
      <dgm:t>
        <a:bodyPr/>
        <a:lstStyle/>
        <a:p>
          <a:endParaRPr lang="en-US"/>
        </a:p>
      </dgm:t>
    </dgm:pt>
    <dgm:pt modelId="{7BDBFC11-4293-442E-BD8B-D88755008CB8}" type="sibTrans" cxnId="{37A91AED-8014-439A-AFCD-64ADD41A368E}">
      <dgm:prSet/>
      <dgm:spPr/>
      <dgm:t>
        <a:bodyPr/>
        <a:lstStyle/>
        <a:p>
          <a:endParaRPr lang="en-US"/>
        </a:p>
      </dgm:t>
    </dgm:pt>
    <dgm:pt modelId="{EF6B0627-4424-4B4F-9869-6857AF706EF5}">
      <dgm:prSet/>
      <dgm:spPr>
        <a:solidFill>
          <a:schemeClr val="accent2">
            <a:hueOff val="0"/>
            <a:satOff val="0"/>
            <a:lumOff val="0"/>
            <a:alpha val="0"/>
          </a:schemeClr>
        </a:solidFill>
      </dgm:spPr>
      <dgm:t>
        <a:bodyPr/>
        <a:lstStyle/>
        <a:p>
          <a:endParaRPr lang="en-US"/>
        </a:p>
      </dgm:t>
    </dgm:pt>
    <dgm:pt modelId="{65C49B2D-69C0-4B5D-A479-E60F5845BA23}" type="parTrans" cxnId="{CA4A056C-F5B8-4380-A740-56405D88DC0D}">
      <dgm:prSet/>
      <dgm:spPr/>
      <dgm:t>
        <a:bodyPr/>
        <a:lstStyle/>
        <a:p>
          <a:endParaRPr lang="en-US"/>
        </a:p>
      </dgm:t>
    </dgm:pt>
    <dgm:pt modelId="{35BD1C60-ECCE-46A3-9070-6411E0A63DD0}" type="sibTrans" cxnId="{CA4A056C-F5B8-4380-A740-56405D88DC0D}">
      <dgm:prSet/>
      <dgm:spPr/>
      <dgm:t>
        <a:bodyPr/>
        <a:lstStyle/>
        <a:p>
          <a:endParaRPr lang="en-US"/>
        </a:p>
      </dgm:t>
    </dgm:pt>
    <dgm:pt modelId="{F8B7677E-9ED2-4AF5-B347-4128A9373CCA}">
      <dgm:prSet/>
      <dgm:spPr>
        <a:solidFill>
          <a:schemeClr val="accent2">
            <a:hueOff val="0"/>
            <a:satOff val="0"/>
            <a:lumOff val="0"/>
            <a:alpha val="0"/>
          </a:schemeClr>
        </a:solidFill>
      </dgm:spPr>
      <dgm:t>
        <a:bodyPr/>
        <a:lstStyle/>
        <a:p>
          <a:endParaRPr lang="en-US"/>
        </a:p>
      </dgm:t>
    </dgm:pt>
    <dgm:pt modelId="{F7EF797E-501F-4B83-B0B9-79E99D27DAF1}" type="parTrans" cxnId="{D1B57264-8435-4225-93F5-19731D4C45BD}">
      <dgm:prSet/>
      <dgm:spPr/>
      <dgm:t>
        <a:bodyPr/>
        <a:lstStyle/>
        <a:p>
          <a:endParaRPr lang="en-US"/>
        </a:p>
      </dgm:t>
    </dgm:pt>
    <dgm:pt modelId="{32AE29DD-0C22-4087-B04A-C796131EE9D5}" type="sibTrans" cxnId="{D1B57264-8435-4225-93F5-19731D4C45BD}">
      <dgm:prSet/>
      <dgm:spPr/>
      <dgm:t>
        <a:bodyPr/>
        <a:lstStyle/>
        <a:p>
          <a:endParaRPr lang="en-US"/>
        </a:p>
      </dgm:t>
    </dgm:pt>
    <dgm:pt modelId="{CE4D87E8-1814-4952-B1E5-7DDD282E48AB}">
      <dgm:prSet custT="1"/>
      <dgm:spPr/>
      <dgm:t>
        <a:bodyPr/>
        <a:lstStyle/>
        <a:p>
          <a:r>
            <a:rPr lang="ro-RO" sz="1800" b="1">
              <a:noFill/>
            </a:rPr>
            <a:t>X</a:t>
          </a:r>
          <a:endParaRPr lang="en-US" sz="1800" b="1">
            <a:noFill/>
          </a:endParaRPr>
        </a:p>
      </dgm:t>
    </dgm:pt>
    <dgm:pt modelId="{60356A3E-45B1-4943-8580-05ABB6512535}" type="parTrans" cxnId="{30E12838-3E89-4CF4-A391-7B30F8A6F333}">
      <dgm:prSet/>
      <dgm:spPr/>
      <dgm:t>
        <a:bodyPr/>
        <a:lstStyle/>
        <a:p>
          <a:endParaRPr lang="en-US"/>
        </a:p>
      </dgm:t>
    </dgm:pt>
    <dgm:pt modelId="{1317F77E-F7F6-41FA-9AC5-A4647DEE234F}" type="sibTrans" cxnId="{30E12838-3E89-4CF4-A391-7B30F8A6F333}">
      <dgm:prSet/>
      <dgm:spPr/>
      <dgm:t>
        <a:bodyPr/>
        <a:lstStyle/>
        <a:p>
          <a:endParaRPr lang="en-US"/>
        </a:p>
      </dgm:t>
    </dgm:pt>
    <dgm:pt modelId="{F4CC4928-FF77-4E01-8656-C91AF62ECB0F}">
      <dgm:prSet custT="1"/>
      <dgm:spPr/>
      <dgm:t>
        <a:bodyPr/>
        <a:lstStyle/>
        <a:p>
          <a:r>
            <a:rPr lang="ro-RO" sz="1800" b="1">
              <a:noFill/>
            </a:rPr>
            <a:t>X</a:t>
          </a:r>
          <a:endParaRPr lang="en-US" sz="1800" b="1">
            <a:noFill/>
          </a:endParaRPr>
        </a:p>
      </dgm:t>
    </dgm:pt>
    <dgm:pt modelId="{59142FD4-044D-48D4-92FB-7F5FCBA594BF}" type="parTrans" cxnId="{F0053F82-76D8-4281-A6B9-455DA45721A8}">
      <dgm:prSet/>
      <dgm:spPr/>
      <dgm:t>
        <a:bodyPr/>
        <a:lstStyle/>
        <a:p>
          <a:endParaRPr lang="en-US"/>
        </a:p>
      </dgm:t>
    </dgm:pt>
    <dgm:pt modelId="{F9DBAC2A-A51C-456F-AC80-1E5D047A5E9A}" type="sibTrans" cxnId="{F0053F82-76D8-4281-A6B9-455DA45721A8}">
      <dgm:prSet/>
      <dgm:spPr/>
      <dgm:t>
        <a:bodyPr/>
        <a:lstStyle/>
        <a:p>
          <a:endParaRPr lang="en-US"/>
        </a:p>
      </dgm:t>
    </dgm:pt>
    <dgm:pt modelId="{D9B12239-8B09-4180-BE73-F6A5B5E8FE23}">
      <dgm:prSet custT="1"/>
      <dgm:spPr/>
      <dgm:t>
        <a:bodyPr/>
        <a:lstStyle/>
        <a:p>
          <a:r>
            <a:rPr lang="ro-RO" sz="1800" b="1">
              <a:noFill/>
            </a:rPr>
            <a:t>X</a:t>
          </a:r>
          <a:endParaRPr lang="en-US" sz="1800" b="1">
            <a:noFill/>
          </a:endParaRPr>
        </a:p>
      </dgm:t>
    </dgm:pt>
    <dgm:pt modelId="{AFE5C0B6-95B5-42D1-A673-2BFBBFD56E3D}" type="parTrans" cxnId="{39901C5D-86E3-4882-A3B4-7A96CC0A7645}">
      <dgm:prSet/>
      <dgm:spPr/>
      <dgm:t>
        <a:bodyPr/>
        <a:lstStyle/>
        <a:p>
          <a:endParaRPr lang="en-US"/>
        </a:p>
      </dgm:t>
    </dgm:pt>
    <dgm:pt modelId="{30D1D870-5C26-488D-9201-6066B697EB3B}" type="sibTrans" cxnId="{39901C5D-86E3-4882-A3B4-7A96CC0A7645}">
      <dgm:prSet/>
      <dgm:spPr/>
      <dgm:t>
        <a:bodyPr/>
        <a:lstStyle/>
        <a:p>
          <a:endParaRPr lang="en-US"/>
        </a:p>
      </dgm:t>
    </dgm:pt>
    <dgm:pt modelId="{0D3A43A0-FC1F-4549-A858-29E204143C50}">
      <dgm:prSet custT="1"/>
      <dgm:spPr/>
      <dgm:t>
        <a:bodyPr/>
        <a:lstStyle/>
        <a:p>
          <a:r>
            <a:rPr lang="ro-RO" sz="1800" b="1">
              <a:noFill/>
            </a:rPr>
            <a:t>X</a:t>
          </a:r>
          <a:endParaRPr lang="en-US" sz="1800" b="1">
            <a:noFill/>
          </a:endParaRPr>
        </a:p>
      </dgm:t>
    </dgm:pt>
    <dgm:pt modelId="{8CCC4A3D-06E6-4F8F-8C9A-64EC63B2E988}" type="parTrans" cxnId="{268B89E1-9750-45F9-940B-F63FA9E52B30}">
      <dgm:prSet/>
      <dgm:spPr/>
      <dgm:t>
        <a:bodyPr/>
        <a:lstStyle/>
        <a:p>
          <a:endParaRPr lang="en-US"/>
        </a:p>
      </dgm:t>
    </dgm:pt>
    <dgm:pt modelId="{3DA77991-E435-4BB3-A1DB-54C85D9AA3BC}" type="sibTrans" cxnId="{268B89E1-9750-45F9-940B-F63FA9E52B30}">
      <dgm:prSet/>
      <dgm:spPr/>
      <dgm:t>
        <a:bodyPr/>
        <a:lstStyle/>
        <a:p>
          <a:endParaRPr lang="en-US"/>
        </a:p>
      </dgm:t>
    </dgm:pt>
    <dgm:pt modelId="{6AE31CB9-93CA-4484-93BB-1AC7DA5740ED}">
      <dgm:prSet/>
      <dgm:spPr>
        <a:solidFill>
          <a:schemeClr val="accent2">
            <a:hueOff val="0"/>
            <a:satOff val="0"/>
            <a:lumOff val="0"/>
            <a:alpha val="0"/>
          </a:schemeClr>
        </a:solidFill>
      </dgm:spPr>
      <dgm:t>
        <a:bodyPr/>
        <a:lstStyle/>
        <a:p>
          <a:endParaRPr lang="en-US"/>
        </a:p>
      </dgm:t>
    </dgm:pt>
    <dgm:pt modelId="{E8238200-F6FD-4E77-8F3F-AE63015488EA}" type="parTrans" cxnId="{E85CFBF6-63D5-4936-AAA4-515A5096E914}">
      <dgm:prSet/>
      <dgm:spPr/>
      <dgm:t>
        <a:bodyPr/>
        <a:lstStyle/>
        <a:p>
          <a:endParaRPr lang="en-US"/>
        </a:p>
      </dgm:t>
    </dgm:pt>
    <dgm:pt modelId="{C20B2071-FEDD-4206-B1CD-CF0BCD279E23}" type="sibTrans" cxnId="{E85CFBF6-63D5-4936-AAA4-515A5096E914}">
      <dgm:prSet/>
      <dgm:spPr/>
      <dgm:t>
        <a:bodyPr/>
        <a:lstStyle/>
        <a:p>
          <a:endParaRPr lang="en-US"/>
        </a:p>
      </dgm:t>
    </dgm:pt>
    <dgm:pt modelId="{F0CBDEA2-6FC5-44D6-BFF4-05000AC27A45}" type="pres">
      <dgm:prSet presAssocID="{EDFA5118-D0E4-4E4E-ADA4-04A54E7EBB25}" presName="theList" presStyleCnt="0">
        <dgm:presLayoutVars>
          <dgm:dir/>
          <dgm:animLvl val="lvl"/>
          <dgm:resizeHandles val="exact"/>
        </dgm:presLayoutVars>
      </dgm:prSet>
      <dgm:spPr/>
    </dgm:pt>
    <dgm:pt modelId="{9EFEF265-726B-4FFD-A149-903E116165DE}" type="pres">
      <dgm:prSet presAssocID="{89964DBA-6BED-43C5-A603-EFB1C825B403}" presName="compNode" presStyleCnt="0"/>
      <dgm:spPr/>
    </dgm:pt>
    <dgm:pt modelId="{05717046-E56A-4F16-BDDC-2474A8AF0101}" type="pres">
      <dgm:prSet presAssocID="{89964DBA-6BED-43C5-A603-EFB1C825B403}" presName="aNode" presStyleLbl="bgShp" presStyleIdx="0" presStyleCnt="11" custScaleX="424243"/>
      <dgm:spPr/>
    </dgm:pt>
    <dgm:pt modelId="{CCD53DA2-C0CC-4638-946B-D87B46A1D054}" type="pres">
      <dgm:prSet presAssocID="{89964DBA-6BED-43C5-A603-EFB1C825B403}" presName="textNode" presStyleLbl="bgShp" presStyleIdx="0" presStyleCnt="11"/>
      <dgm:spPr/>
    </dgm:pt>
    <dgm:pt modelId="{BD7A1617-69F8-4624-AD64-8DF12BB8D2B9}" type="pres">
      <dgm:prSet presAssocID="{89964DBA-6BED-43C5-A603-EFB1C825B403}" presName="compChildNode" presStyleCnt="0"/>
      <dgm:spPr/>
    </dgm:pt>
    <dgm:pt modelId="{2E7F32FF-F7FC-48BE-977B-D58200A59BE2}" type="pres">
      <dgm:prSet presAssocID="{89964DBA-6BED-43C5-A603-EFB1C825B403}" presName="theInnerList" presStyleCnt="0"/>
      <dgm:spPr/>
    </dgm:pt>
    <dgm:pt modelId="{9565C91E-97BA-47EB-814D-CEFB0D9DF1BA}" type="pres">
      <dgm:prSet presAssocID="{BD21CDF5-19FF-4FAE-9BBD-3E8A50803776}" presName="childNode" presStyleLbl="node1" presStyleIdx="0" presStyleCnt="33" custScaleX="481183">
        <dgm:presLayoutVars>
          <dgm:bulletEnabled val="1"/>
        </dgm:presLayoutVars>
      </dgm:prSet>
      <dgm:spPr/>
    </dgm:pt>
    <dgm:pt modelId="{BB1F2795-938F-41B0-871E-068BDF4B8315}" type="pres">
      <dgm:prSet presAssocID="{BD21CDF5-19FF-4FAE-9BBD-3E8A50803776}" presName="aSpace2" presStyleCnt="0"/>
      <dgm:spPr/>
    </dgm:pt>
    <dgm:pt modelId="{6566259C-189F-4D95-A9AE-2589E72B1238}" type="pres">
      <dgm:prSet presAssocID="{8AE29382-5559-4453-A7E1-68E2632461EC}" presName="childNode" presStyleLbl="node1" presStyleIdx="1" presStyleCnt="33" custScaleX="481183">
        <dgm:presLayoutVars>
          <dgm:bulletEnabled val="1"/>
        </dgm:presLayoutVars>
      </dgm:prSet>
      <dgm:spPr/>
    </dgm:pt>
    <dgm:pt modelId="{AFA61AB1-6C1A-45F3-BDDE-CA33FA129BDF}" type="pres">
      <dgm:prSet presAssocID="{8AE29382-5559-4453-A7E1-68E2632461EC}" presName="aSpace2" presStyleCnt="0"/>
      <dgm:spPr/>
    </dgm:pt>
    <dgm:pt modelId="{FBD2D85D-47CB-49B2-892B-BD578C8B3A29}" type="pres">
      <dgm:prSet presAssocID="{680825A4-1491-456C-8FC1-779EE371FC37}" presName="childNode" presStyleLbl="node1" presStyleIdx="2" presStyleCnt="33" custScaleX="478401">
        <dgm:presLayoutVars>
          <dgm:bulletEnabled val="1"/>
        </dgm:presLayoutVars>
      </dgm:prSet>
      <dgm:spPr/>
    </dgm:pt>
    <dgm:pt modelId="{D0B7320C-361E-4BC0-B4EB-89F798D23226}" type="pres">
      <dgm:prSet presAssocID="{89964DBA-6BED-43C5-A603-EFB1C825B403}" presName="aSpace" presStyleCnt="0"/>
      <dgm:spPr/>
    </dgm:pt>
    <dgm:pt modelId="{36F771B4-8873-4934-92C4-F383A250D7FC}" type="pres">
      <dgm:prSet presAssocID="{4EC387AB-B2CF-4738-829F-A3DE108C40A8}" presName="compNode" presStyleCnt="0"/>
      <dgm:spPr/>
    </dgm:pt>
    <dgm:pt modelId="{B3241FA6-E1EF-4786-9FA2-94149971CA38}" type="pres">
      <dgm:prSet presAssocID="{4EC387AB-B2CF-4738-829F-A3DE108C40A8}" presName="aNode" presStyleLbl="bgShp" presStyleIdx="1" presStyleCnt="11"/>
      <dgm:spPr/>
    </dgm:pt>
    <dgm:pt modelId="{EB300522-2ABC-476C-BE98-E59488C5845F}" type="pres">
      <dgm:prSet presAssocID="{4EC387AB-B2CF-4738-829F-A3DE108C40A8}" presName="textNode" presStyleLbl="bgShp" presStyleIdx="1" presStyleCnt="11"/>
      <dgm:spPr/>
    </dgm:pt>
    <dgm:pt modelId="{F75AB945-5F64-4A05-9BF6-833A901621F7}" type="pres">
      <dgm:prSet presAssocID="{4EC387AB-B2CF-4738-829F-A3DE108C40A8}" presName="compChildNode" presStyleCnt="0"/>
      <dgm:spPr/>
    </dgm:pt>
    <dgm:pt modelId="{1F290A31-2976-49FA-8164-73CCC7585820}" type="pres">
      <dgm:prSet presAssocID="{4EC387AB-B2CF-4738-829F-A3DE108C40A8}" presName="theInnerList" presStyleCnt="0"/>
      <dgm:spPr/>
    </dgm:pt>
    <dgm:pt modelId="{09F719A9-20A4-4616-9765-6F285BBBEBB7}" type="pres">
      <dgm:prSet presAssocID="{70B241F6-410D-449A-ACBB-4BE1F5111788}" presName="childNode" presStyleLbl="node1" presStyleIdx="3" presStyleCnt="33">
        <dgm:presLayoutVars>
          <dgm:bulletEnabled val="1"/>
        </dgm:presLayoutVars>
      </dgm:prSet>
      <dgm:spPr/>
    </dgm:pt>
    <dgm:pt modelId="{D7E6FFCA-5E11-4C6E-A7C8-24C7118B5C7D}" type="pres">
      <dgm:prSet presAssocID="{70B241F6-410D-449A-ACBB-4BE1F5111788}" presName="aSpace2" presStyleCnt="0"/>
      <dgm:spPr/>
    </dgm:pt>
    <dgm:pt modelId="{FA14C31F-6ADE-4087-B374-250E9B6C5B73}" type="pres">
      <dgm:prSet presAssocID="{4D6A153C-FAFE-417F-A026-5436E1E595C7}" presName="childNode" presStyleLbl="node1" presStyleIdx="4" presStyleCnt="33">
        <dgm:presLayoutVars>
          <dgm:bulletEnabled val="1"/>
        </dgm:presLayoutVars>
      </dgm:prSet>
      <dgm:spPr/>
    </dgm:pt>
    <dgm:pt modelId="{6499A0E9-D871-436C-8E57-F9560B5264ED}" type="pres">
      <dgm:prSet presAssocID="{4D6A153C-FAFE-417F-A026-5436E1E595C7}" presName="aSpace2" presStyleCnt="0"/>
      <dgm:spPr/>
    </dgm:pt>
    <dgm:pt modelId="{C3C00014-283E-4F61-A8C7-30EBD73DE499}" type="pres">
      <dgm:prSet presAssocID="{C8152C23-486C-48B1-9FA5-2684992A77E6}" presName="childNode" presStyleLbl="node1" presStyleIdx="5" presStyleCnt="33">
        <dgm:presLayoutVars>
          <dgm:bulletEnabled val="1"/>
        </dgm:presLayoutVars>
      </dgm:prSet>
      <dgm:spPr/>
    </dgm:pt>
    <dgm:pt modelId="{1EE0A3E7-5DC8-4975-9E52-5FF7DC4A9C4B}" type="pres">
      <dgm:prSet presAssocID="{4EC387AB-B2CF-4738-829F-A3DE108C40A8}" presName="aSpace" presStyleCnt="0"/>
      <dgm:spPr/>
    </dgm:pt>
    <dgm:pt modelId="{10AA46C0-8504-4042-A80B-1284B6DC28C0}" type="pres">
      <dgm:prSet presAssocID="{A666DDE9-9238-40B5-B07D-3930978C1E4A}" presName="compNode" presStyleCnt="0"/>
      <dgm:spPr/>
    </dgm:pt>
    <dgm:pt modelId="{445940BB-2D54-4DFB-B6A7-85DD7066E7ED}" type="pres">
      <dgm:prSet presAssocID="{A666DDE9-9238-40B5-B07D-3930978C1E4A}" presName="aNode" presStyleLbl="bgShp" presStyleIdx="2" presStyleCnt="11" custLinFactNeighborY="280"/>
      <dgm:spPr/>
    </dgm:pt>
    <dgm:pt modelId="{75B1B1DA-E20F-44EA-9A53-DDD2C1B786F7}" type="pres">
      <dgm:prSet presAssocID="{A666DDE9-9238-40B5-B07D-3930978C1E4A}" presName="textNode" presStyleLbl="bgShp" presStyleIdx="2" presStyleCnt="11"/>
      <dgm:spPr/>
    </dgm:pt>
    <dgm:pt modelId="{D3E1D9BB-8E7D-46FB-BB28-F646AEAA1BC4}" type="pres">
      <dgm:prSet presAssocID="{A666DDE9-9238-40B5-B07D-3930978C1E4A}" presName="compChildNode" presStyleCnt="0"/>
      <dgm:spPr/>
    </dgm:pt>
    <dgm:pt modelId="{ECA8A217-6940-49B5-A3F4-1D7236A5AE46}" type="pres">
      <dgm:prSet presAssocID="{A666DDE9-9238-40B5-B07D-3930978C1E4A}" presName="theInnerList" presStyleCnt="0"/>
      <dgm:spPr/>
    </dgm:pt>
    <dgm:pt modelId="{F3C23A95-8053-4171-92B0-69A1DB2A724C}" type="pres">
      <dgm:prSet presAssocID="{0CA6AE8F-0D9E-415B-A814-2E56F4B8DFFE}" presName="childNode" presStyleLbl="node1" presStyleIdx="6" presStyleCnt="33">
        <dgm:presLayoutVars>
          <dgm:bulletEnabled val="1"/>
        </dgm:presLayoutVars>
      </dgm:prSet>
      <dgm:spPr/>
    </dgm:pt>
    <dgm:pt modelId="{768CC1AB-DA2E-4C2B-9CA1-76E6DCCD1A16}" type="pres">
      <dgm:prSet presAssocID="{0CA6AE8F-0D9E-415B-A814-2E56F4B8DFFE}" presName="aSpace2" presStyleCnt="0"/>
      <dgm:spPr/>
    </dgm:pt>
    <dgm:pt modelId="{3EB33A1D-424A-4D2A-9E61-23D33501D950}" type="pres">
      <dgm:prSet presAssocID="{4FF7D3C3-2824-47F0-8354-AC4CBADA1035}" presName="childNode" presStyleLbl="node1" presStyleIdx="7" presStyleCnt="33">
        <dgm:presLayoutVars>
          <dgm:bulletEnabled val="1"/>
        </dgm:presLayoutVars>
      </dgm:prSet>
      <dgm:spPr/>
    </dgm:pt>
    <dgm:pt modelId="{ABF17109-67D6-4ABE-9D87-498E2C76D88A}" type="pres">
      <dgm:prSet presAssocID="{4FF7D3C3-2824-47F0-8354-AC4CBADA1035}" presName="aSpace2" presStyleCnt="0"/>
      <dgm:spPr/>
    </dgm:pt>
    <dgm:pt modelId="{7258E9E0-F264-41D0-BA28-42E596A606F1}" type="pres">
      <dgm:prSet presAssocID="{36AAF1DE-9C2A-4110-B9B5-264953E4C7E4}" presName="childNode" presStyleLbl="node1" presStyleIdx="8" presStyleCnt="33">
        <dgm:presLayoutVars>
          <dgm:bulletEnabled val="1"/>
        </dgm:presLayoutVars>
      </dgm:prSet>
      <dgm:spPr/>
    </dgm:pt>
    <dgm:pt modelId="{D25E13E8-D2AA-4340-ADDE-9076EA2B6C2C}" type="pres">
      <dgm:prSet presAssocID="{A666DDE9-9238-40B5-B07D-3930978C1E4A}" presName="aSpace" presStyleCnt="0"/>
      <dgm:spPr/>
    </dgm:pt>
    <dgm:pt modelId="{067450CE-206E-45EB-AE78-35FA5607CCAF}" type="pres">
      <dgm:prSet presAssocID="{FAEFB954-28C2-422A-8045-0A9EE3ACFC26}" presName="compNode" presStyleCnt="0"/>
      <dgm:spPr/>
    </dgm:pt>
    <dgm:pt modelId="{BD5F11FA-505C-4D07-AE38-6B7B048EDC75}" type="pres">
      <dgm:prSet presAssocID="{FAEFB954-28C2-422A-8045-0A9EE3ACFC26}" presName="aNode" presStyleLbl="bgShp" presStyleIdx="3" presStyleCnt="11"/>
      <dgm:spPr/>
    </dgm:pt>
    <dgm:pt modelId="{80293B84-7A87-4B9F-9156-294450518B0B}" type="pres">
      <dgm:prSet presAssocID="{FAEFB954-28C2-422A-8045-0A9EE3ACFC26}" presName="textNode" presStyleLbl="bgShp" presStyleIdx="3" presStyleCnt="11"/>
      <dgm:spPr/>
    </dgm:pt>
    <dgm:pt modelId="{308D6DCD-5591-4D5D-ACB3-DB1126E63C08}" type="pres">
      <dgm:prSet presAssocID="{FAEFB954-28C2-422A-8045-0A9EE3ACFC26}" presName="compChildNode" presStyleCnt="0"/>
      <dgm:spPr/>
    </dgm:pt>
    <dgm:pt modelId="{C74EDCEF-C61F-4582-A648-0508F0E216F2}" type="pres">
      <dgm:prSet presAssocID="{FAEFB954-28C2-422A-8045-0A9EE3ACFC26}" presName="theInnerList" presStyleCnt="0"/>
      <dgm:spPr/>
    </dgm:pt>
    <dgm:pt modelId="{114DC18D-FB89-465C-B38A-8AA633DF5EF1}" type="pres">
      <dgm:prSet presAssocID="{6BADD4D0-5D3C-4A59-9A30-EA600D97BCEC}" presName="childNode" presStyleLbl="node1" presStyleIdx="9" presStyleCnt="33">
        <dgm:presLayoutVars>
          <dgm:bulletEnabled val="1"/>
        </dgm:presLayoutVars>
      </dgm:prSet>
      <dgm:spPr/>
    </dgm:pt>
    <dgm:pt modelId="{64DF26CF-B639-4AF2-B9F8-6D34875CD386}" type="pres">
      <dgm:prSet presAssocID="{6BADD4D0-5D3C-4A59-9A30-EA600D97BCEC}" presName="aSpace2" presStyleCnt="0"/>
      <dgm:spPr/>
    </dgm:pt>
    <dgm:pt modelId="{657719AB-B881-47D2-B3D8-7486309DBEE5}" type="pres">
      <dgm:prSet presAssocID="{6AE31CB9-93CA-4484-93BB-1AC7DA5740ED}" presName="childNode" presStyleLbl="node1" presStyleIdx="10" presStyleCnt="33">
        <dgm:presLayoutVars>
          <dgm:bulletEnabled val="1"/>
        </dgm:presLayoutVars>
      </dgm:prSet>
      <dgm:spPr/>
    </dgm:pt>
    <dgm:pt modelId="{31AB9358-9A9A-4522-9F51-0439CEFA916B}" type="pres">
      <dgm:prSet presAssocID="{6AE31CB9-93CA-4484-93BB-1AC7DA5740ED}" presName="aSpace2" presStyleCnt="0"/>
      <dgm:spPr/>
    </dgm:pt>
    <dgm:pt modelId="{C7E20461-B798-499F-B61F-C19D16CA8F6B}" type="pres">
      <dgm:prSet presAssocID="{2F6A849A-2FD2-43E2-944D-3EC4B6AEA134}" presName="childNode" presStyleLbl="node1" presStyleIdx="11" presStyleCnt="33">
        <dgm:presLayoutVars>
          <dgm:bulletEnabled val="1"/>
        </dgm:presLayoutVars>
      </dgm:prSet>
      <dgm:spPr/>
    </dgm:pt>
    <dgm:pt modelId="{B6330A8E-F9CF-46D1-88DF-085B9BAFC38E}" type="pres">
      <dgm:prSet presAssocID="{FAEFB954-28C2-422A-8045-0A9EE3ACFC26}" presName="aSpace" presStyleCnt="0"/>
      <dgm:spPr/>
    </dgm:pt>
    <dgm:pt modelId="{9B1A6CA1-2237-4510-A6FB-DEE28FC06ED3}" type="pres">
      <dgm:prSet presAssocID="{8BBBC135-8955-4F03-B35A-9229D3B1FCAE}" presName="compNode" presStyleCnt="0"/>
      <dgm:spPr/>
    </dgm:pt>
    <dgm:pt modelId="{A4BDED17-245C-49C0-A0BE-C0B34171A265}" type="pres">
      <dgm:prSet presAssocID="{8BBBC135-8955-4F03-B35A-9229D3B1FCAE}" presName="aNode" presStyleLbl="bgShp" presStyleIdx="4" presStyleCnt="11"/>
      <dgm:spPr/>
    </dgm:pt>
    <dgm:pt modelId="{69F999E4-44FC-4B45-A42B-05C2ADFCECB2}" type="pres">
      <dgm:prSet presAssocID="{8BBBC135-8955-4F03-B35A-9229D3B1FCAE}" presName="textNode" presStyleLbl="bgShp" presStyleIdx="4" presStyleCnt="11"/>
      <dgm:spPr/>
    </dgm:pt>
    <dgm:pt modelId="{CD449137-B53F-4150-AC9B-D134DD6D3418}" type="pres">
      <dgm:prSet presAssocID="{8BBBC135-8955-4F03-B35A-9229D3B1FCAE}" presName="compChildNode" presStyleCnt="0"/>
      <dgm:spPr/>
    </dgm:pt>
    <dgm:pt modelId="{DC08B2F7-CE2E-4D57-ABD9-98BAE0052CFC}" type="pres">
      <dgm:prSet presAssocID="{8BBBC135-8955-4F03-B35A-9229D3B1FCAE}" presName="theInnerList" presStyleCnt="0"/>
      <dgm:spPr/>
    </dgm:pt>
    <dgm:pt modelId="{6F6801DC-3E12-4DBE-BDBE-3C65CB8EE668}" type="pres">
      <dgm:prSet presAssocID="{6F5EEE9D-F58D-4829-8B05-65134FC94E02}" presName="childNode" presStyleLbl="node1" presStyleIdx="12" presStyleCnt="33">
        <dgm:presLayoutVars>
          <dgm:bulletEnabled val="1"/>
        </dgm:presLayoutVars>
      </dgm:prSet>
      <dgm:spPr/>
    </dgm:pt>
    <dgm:pt modelId="{4077A506-1E22-4D56-BC33-BB51712C09E5}" type="pres">
      <dgm:prSet presAssocID="{6F5EEE9D-F58D-4829-8B05-65134FC94E02}" presName="aSpace2" presStyleCnt="0"/>
      <dgm:spPr/>
    </dgm:pt>
    <dgm:pt modelId="{B6ACEA07-A662-4F79-8784-2896124128B0}" type="pres">
      <dgm:prSet presAssocID="{2F5EAAE9-53B3-465D-8686-339A1C5DE0CD}" presName="childNode" presStyleLbl="node1" presStyleIdx="13" presStyleCnt="33">
        <dgm:presLayoutVars>
          <dgm:bulletEnabled val="1"/>
        </dgm:presLayoutVars>
      </dgm:prSet>
      <dgm:spPr/>
    </dgm:pt>
    <dgm:pt modelId="{9F1A16B2-BC93-476D-A6BD-E44908E1B4C4}" type="pres">
      <dgm:prSet presAssocID="{2F5EAAE9-53B3-465D-8686-339A1C5DE0CD}" presName="aSpace2" presStyleCnt="0"/>
      <dgm:spPr/>
    </dgm:pt>
    <dgm:pt modelId="{43294883-5A1A-4F1C-ACF6-97EA0AE4EBA4}" type="pres">
      <dgm:prSet presAssocID="{5EE366BB-D1BD-418A-AC53-2BA7EA9F1A9C}" presName="childNode" presStyleLbl="node1" presStyleIdx="14" presStyleCnt="33">
        <dgm:presLayoutVars>
          <dgm:bulletEnabled val="1"/>
        </dgm:presLayoutVars>
      </dgm:prSet>
      <dgm:spPr/>
    </dgm:pt>
    <dgm:pt modelId="{3D125530-C6EF-48E4-A77C-21FD31C81523}" type="pres">
      <dgm:prSet presAssocID="{8BBBC135-8955-4F03-B35A-9229D3B1FCAE}" presName="aSpace" presStyleCnt="0"/>
      <dgm:spPr/>
    </dgm:pt>
    <dgm:pt modelId="{4BFF4721-4835-44EF-869E-F613CF7C6664}" type="pres">
      <dgm:prSet presAssocID="{62F8E641-379D-4580-8BF7-6087F6F449BA}" presName="compNode" presStyleCnt="0"/>
      <dgm:spPr/>
    </dgm:pt>
    <dgm:pt modelId="{3890F93C-8A2D-4841-A9B7-18566A0C326C}" type="pres">
      <dgm:prSet presAssocID="{62F8E641-379D-4580-8BF7-6087F6F449BA}" presName="aNode" presStyleLbl="bgShp" presStyleIdx="5" presStyleCnt="11"/>
      <dgm:spPr/>
    </dgm:pt>
    <dgm:pt modelId="{59F3E938-063D-459C-ADA4-D70914732F26}" type="pres">
      <dgm:prSet presAssocID="{62F8E641-379D-4580-8BF7-6087F6F449BA}" presName="textNode" presStyleLbl="bgShp" presStyleIdx="5" presStyleCnt="11"/>
      <dgm:spPr/>
    </dgm:pt>
    <dgm:pt modelId="{549EFDE0-904C-4CCA-9C2A-A2DCFF80546F}" type="pres">
      <dgm:prSet presAssocID="{62F8E641-379D-4580-8BF7-6087F6F449BA}" presName="compChildNode" presStyleCnt="0"/>
      <dgm:spPr/>
    </dgm:pt>
    <dgm:pt modelId="{7309022F-E488-47D6-9294-52338CC0FCAC}" type="pres">
      <dgm:prSet presAssocID="{62F8E641-379D-4580-8BF7-6087F6F449BA}" presName="theInnerList" presStyleCnt="0"/>
      <dgm:spPr/>
    </dgm:pt>
    <dgm:pt modelId="{6EFE67A6-4523-451D-B0D6-D2EBA2216178}" type="pres">
      <dgm:prSet presAssocID="{24D6C16D-9667-45EA-83E8-5192525D4DD1}" presName="childNode" presStyleLbl="node1" presStyleIdx="15" presStyleCnt="33">
        <dgm:presLayoutVars>
          <dgm:bulletEnabled val="1"/>
        </dgm:presLayoutVars>
      </dgm:prSet>
      <dgm:spPr/>
    </dgm:pt>
    <dgm:pt modelId="{81E2BE7C-7CC1-4086-A4D4-8A1C61CDE040}" type="pres">
      <dgm:prSet presAssocID="{24D6C16D-9667-45EA-83E8-5192525D4DD1}" presName="aSpace2" presStyleCnt="0"/>
      <dgm:spPr/>
    </dgm:pt>
    <dgm:pt modelId="{3DAB2238-39B3-4A52-A61C-B28E201833C6}" type="pres">
      <dgm:prSet presAssocID="{6148DF01-D7EC-4AC1-A6AA-E1E97679B053}" presName="childNode" presStyleLbl="node1" presStyleIdx="16" presStyleCnt="33">
        <dgm:presLayoutVars>
          <dgm:bulletEnabled val="1"/>
        </dgm:presLayoutVars>
      </dgm:prSet>
      <dgm:spPr/>
    </dgm:pt>
    <dgm:pt modelId="{A3D23F14-C39C-4344-8129-EC534491A7E7}" type="pres">
      <dgm:prSet presAssocID="{6148DF01-D7EC-4AC1-A6AA-E1E97679B053}" presName="aSpace2" presStyleCnt="0"/>
      <dgm:spPr/>
    </dgm:pt>
    <dgm:pt modelId="{66AB7DB3-DD2C-49E9-BA2F-3A816352E3B1}" type="pres">
      <dgm:prSet presAssocID="{9A62B7DB-A8DC-485C-A6EB-6DE4199B3743}" presName="childNode" presStyleLbl="node1" presStyleIdx="17" presStyleCnt="33">
        <dgm:presLayoutVars>
          <dgm:bulletEnabled val="1"/>
        </dgm:presLayoutVars>
      </dgm:prSet>
      <dgm:spPr/>
    </dgm:pt>
    <dgm:pt modelId="{E89E865E-113E-47BF-913F-6F1DB6F9A463}" type="pres">
      <dgm:prSet presAssocID="{62F8E641-379D-4580-8BF7-6087F6F449BA}" presName="aSpace" presStyleCnt="0"/>
      <dgm:spPr/>
    </dgm:pt>
    <dgm:pt modelId="{623EB005-F68E-4A1F-9A44-4D725840B083}" type="pres">
      <dgm:prSet presAssocID="{ED7A11E9-3B9B-4421-BC8E-F785293AFFD3}" presName="compNode" presStyleCnt="0"/>
      <dgm:spPr/>
    </dgm:pt>
    <dgm:pt modelId="{ED41AFB3-3C35-4EE7-9330-CBD6825BD0C5}" type="pres">
      <dgm:prSet presAssocID="{ED7A11E9-3B9B-4421-BC8E-F785293AFFD3}" presName="aNode" presStyleLbl="bgShp" presStyleIdx="6" presStyleCnt="11"/>
      <dgm:spPr/>
    </dgm:pt>
    <dgm:pt modelId="{CE7266D7-2941-46F0-BE04-A78383D7888D}" type="pres">
      <dgm:prSet presAssocID="{ED7A11E9-3B9B-4421-BC8E-F785293AFFD3}" presName="textNode" presStyleLbl="bgShp" presStyleIdx="6" presStyleCnt="11"/>
      <dgm:spPr/>
    </dgm:pt>
    <dgm:pt modelId="{851E21C9-BDCF-48AE-B32B-FE04C5A5DB63}" type="pres">
      <dgm:prSet presAssocID="{ED7A11E9-3B9B-4421-BC8E-F785293AFFD3}" presName="compChildNode" presStyleCnt="0"/>
      <dgm:spPr/>
    </dgm:pt>
    <dgm:pt modelId="{A8D11133-1B5E-4F6D-B718-607972017D9D}" type="pres">
      <dgm:prSet presAssocID="{ED7A11E9-3B9B-4421-BC8E-F785293AFFD3}" presName="theInnerList" presStyleCnt="0"/>
      <dgm:spPr/>
    </dgm:pt>
    <dgm:pt modelId="{135DEFF0-DEE3-45C4-B0DE-C42317C07586}" type="pres">
      <dgm:prSet presAssocID="{150A89B7-6364-4E12-BF5F-72A947096AE1}" presName="childNode" presStyleLbl="node1" presStyleIdx="18" presStyleCnt="33">
        <dgm:presLayoutVars>
          <dgm:bulletEnabled val="1"/>
        </dgm:presLayoutVars>
      </dgm:prSet>
      <dgm:spPr/>
    </dgm:pt>
    <dgm:pt modelId="{363181EE-AC39-4CCA-9118-1F57B879A491}" type="pres">
      <dgm:prSet presAssocID="{150A89B7-6364-4E12-BF5F-72A947096AE1}" presName="aSpace2" presStyleCnt="0"/>
      <dgm:spPr/>
    </dgm:pt>
    <dgm:pt modelId="{30A3AF24-55E9-4904-8CF3-A859674D8BB6}" type="pres">
      <dgm:prSet presAssocID="{88653EA4-8FE2-4F5D-98F8-7B5C316DBC87}" presName="childNode" presStyleLbl="node1" presStyleIdx="19" presStyleCnt="33">
        <dgm:presLayoutVars>
          <dgm:bulletEnabled val="1"/>
        </dgm:presLayoutVars>
      </dgm:prSet>
      <dgm:spPr/>
    </dgm:pt>
    <dgm:pt modelId="{1254640A-1676-44AA-88B3-70DFB9FA8649}" type="pres">
      <dgm:prSet presAssocID="{88653EA4-8FE2-4F5D-98F8-7B5C316DBC87}" presName="aSpace2" presStyleCnt="0"/>
      <dgm:spPr/>
    </dgm:pt>
    <dgm:pt modelId="{860401EB-9CF5-4F31-A94E-0559B33EB96C}" type="pres">
      <dgm:prSet presAssocID="{D7AF4659-D9AA-4452-89D6-C8449002A31F}" presName="childNode" presStyleLbl="node1" presStyleIdx="20" presStyleCnt="33">
        <dgm:presLayoutVars>
          <dgm:bulletEnabled val="1"/>
        </dgm:presLayoutVars>
      </dgm:prSet>
      <dgm:spPr/>
    </dgm:pt>
    <dgm:pt modelId="{8F529E4F-4AD8-4D4A-B79C-089D51AD7B3B}" type="pres">
      <dgm:prSet presAssocID="{ED7A11E9-3B9B-4421-BC8E-F785293AFFD3}" presName="aSpace" presStyleCnt="0"/>
      <dgm:spPr/>
    </dgm:pt>
    <dgm:pt modelId="{C81A2F4C-F21E-4BDB-8BEC-607D76DE6CD0}" type="pres">
      <dgm:prSet presAssocID="{7AA9B37B-3ECD-4DAF-8055-9FC4B08F6474}" presName="compNode" presStyleCnt="0"/>
      <dgm:spPr/>
    </dgm:pt>
    <dgm:pt modelId="{DAFF35B9-80DE-4192-BC0D-452A034FF68E}" type="pres">
      <dgm:prSet presAssocID="{7AA9B37B-3ECD-4DAF-8055-9FC4B08F6474}" presName="aNode" presStyleLbl="bgShp" presStyleIdx="7" presStyleCnt="11"/>
      <dgm:spPr/>
    </dgm:pt>
    <dgm:pt modelId="{15BF0924-C507-4CA1-8637-858C31229747}" type="pres">
      <dgm:prSet presAssocID="{7AA9B37B-3ECD-4DAF-8055-9FC4B08F6474}" presName="textNode" presStyleLbl="bgShp" presStyleIdx="7" presStyleCnt="11"/>
      <dgm:spPr/>
    </dgm:pt>
    <dgm:pt modelId="{08254B9B-257C-464A-8C17-2B0372758D26}" type="pres">
      <dgm:prSet presAssocID="{7AA9B37B-3ECD-4DAF-8055-9FC4B08F6474}" presName="compChildNode" presStyleCnt="0"/>
      <dgm:spPr/>
    </dgm:pt>
    <dgm:pt modelId="{DB5AAC0B-D618-42D7-BC57-04D18D11E404}" type="pres">
      <dgm:prSet presAssocID="{7AA9B37B-3ECD-4DAF-8055-9FC4B08F6474}" presName="theInnerList" presStyleCnt="0"/>
      <dgm:spPr/>
    </dgm:pt>
    <dgm:pt modelId="{0B6950C6-7F73-47DF-A95D-16C9B4E22EFA}" type="pres">
      <dgm:prSet presAssocID="{0F0D252A-EAAC-4946-A684-91A0438840B9}" presName="childNode" presStyleLbl="node1" presStyleIdx="21" presStyleCnt="33">
        <dgm:presLayoutVars>
          <dgm:bulletEnabled val="1"/>
        </dgm:presLayoutVars>
      </dgm:prSet>
      <dgm:spPr/>
    </dgm:pt>
    <dgm:pt modelId="{F71B2D12-E523-4D47-A6F7-2E8F66D0FF10}" type="pres">
      <dgm:prSet presAssocID="{0F0D252A-EAAC-4946-A684-91A0438840B9}" presName="aSpace2" presStyleCnt="0"/>
      <dgm:spPr/>
    </dgm:pt>
    <dgm:pt modelId="{9A849EE8-171E-4EEF-9086-2AE450811108}" type="pres">
      <dgm:prSet presAssocID="{8B75A59C-AA06-4591-984A-17BCE6ED4E9E}" presName="childNode" presStyleLbl="node1" presStyleIdx="22" presStyleCnt="33">
        <dgm:presLayoutVars>
          <dgm:bulletEnabled val="1"/>
        </dgm:presLayoutVars>
      </dgm:prSet>
      <dgm:spPr/>
    </dgm:pt>
    <dgm:pt modelId="{6A3F4EA2-A589-4704-B084-D9FAB12AE742}" type="pres">
      <dgm:prSet presAssocID="{8B75A59C-AA06-4591-984A-17BCE6ED4E9E}" presName="aSpace2" presStyleCnt="0"/>
      <dgm:spPr/>
    </dgm:pt>
    <dgm:pt modelId="{87BF3354-1C59-498F-818B-9B71EE835431}" type="pres">
      <dgm:prSet presAssocID="{4243A9CC-0197-41EC-A0EE-41C1A9B14C96}" presName="childNode" presStyleLbl="node1" presStyleIdx="23" presStyleCnt="33">
        <dgm:presLayoutVars>
          <dgm:bulletEnabled val="1"/>
        </dgm:presLayoutVars>
      </dgm:prSet>
      <dgm:spPr/>
    </dgm:pt>
    <dgm:pt modelId="{5A236BB4-F580-41F8-BBB7-F9CBD765A5BD}" type="pres">
      <dgm:prSet presAssocID="{7AA9B37B-3ECD-4DAF-8055-9FC4B08F6474}" presName="aSpace" presStyleCnt="0"/>
      <dgm:spPr/>
    </dgm:pt>
    <dgm:pt modelId="{1CA88DA6-B32B-4314-846B-80A29A68D8DE}" type="pres">
      <dgm:prSet presAssocID="{D8AC181F-E164-4875-8C5F-60ED21759376}" presName="compNode" presStyleCnt="0"/>
      <dgm:spPr/>
    </dgm:pt>
    <dgm:pt modelId="{2CAC7431-AC1E-4E36-9C2E-898F3838D715}" type="pres">
      <dgm:prSet presAssocID="{D8AC181F-E164-4875-8C5F-60ED21759376}" presName="aNode" presStyleLbl="bgShp" presStyleIdx="8" presStyleCnt="11"/>
      <dgm:spPr/>
    </dgm:pt>
    <dgm:pt modelId="{B2E2047B-6510-4EF8-A78F-1E4C0484825B}" type="pres">
      <dgm:prSet presAssocID="{D8AC181F-E164-4875-8C5F-60ED21759376}" presName="textNode" presStyleLbl="bgShp" presStyleIdx="8" presStyleCnt="11"/>
      <dgm:spPr/>
    </dgm:pt>
    <dgm:pt modelId="{FFF79956-BE86-4C8D-A506-BC1D87801996}" type="pres">
      <dgm:prSet presAssocID="{D8AC181F-E164-4875-8C5F-60ED21759376}" presName="compChildNode" presStyleCnt="0"/>
      <dgm:spPr/>
    </dgm:pt>
    <dgm:pt modelId="{1F2D0AFD-7E5D-471F-A332-B3CF61747EF3}" type="pres">
      <dgm:prSet presAssocID="{D8AC181F-E164-4875-8C5F-60ED21759376}" presName="theInnerList" presStyleCnt="0"/>
      <dgm:spPr/>
    </dgm:pt>
    <dgm:pt modelId="{E2C44E14-C2AF-4A19-986A-19865E4B1304}" type="pres">
      <dgm:prSet presAssocID="{426CBB89-D962-4A5D-9C41-29AE965C9059}" presName="childNode" presStyleLbl="node1" presStyleIdx="24" presStyleCnt="33">
        <dgm:presLayoutVars>
          <dgm:bulletEnabled val="1"/>
        </dgm:presLayoutVars>
      </dgm:prSet>
      <dgm:spPr/>
    </dgm:pt>
    <dgm:pt modelId="{0DD8900C-0320-4B86-82D4-BF3C5D51536E}" type="pres">
      <dgm:prSet presAssocID="{426CBB89-D962-4A5D-9C41-29AE965C9059}" presName="aSpace2" presStyleCnt="0"/>
      <dgm:spPr/>
    </dgm:pt>
    <dgm:pt modelId="{CD4EF5FE-70A3-45F1-8F13-103E8947E97E}" type="pres">
      <dgm:prSet presAssocID="{EF6B0627-4424-4B4F-9869-6857AF706EF5}" presName="childNode" presStyleLbl="node1" presStyleIdx="25" presStyleCnt="33">
        <dgm:presLayoutVars>
          <dgm:bulletEnabled val="1"/>
        </dgm:presLayoutVars>
      </dgm:prSet>
      <dgm:spPr/>
    </dgm:pt>
    <dgm:pt modelId="{D1ACFEE8-58B4-4234-A756-D0F0EFC398BF}" type="pres">
      <dgm:prSet presAssocID="{EF6B0627-4424-4B4F-9869-6857AF706EF5}" presName="aSpace2" presStyleCnt="0"/>
      <dgm:spPr/>
    </dgm:pt>
    <dgm:pt modelId="{8C29E3B1-F5E1-43CF-8309-B4047143024F}" type="pres">
      <dgm:prSet presAssocID="{F8B7677E-9ED2-4AF5-B347-4128A9373CCA}" presName="childNode" presStyleLbl="node1" presStyleIdx="26" presStyleCnt="33">
        <dgm:presLayoutVars>
          <dgm:bulletEnabled val="1"/>
        </dgm:presLayoutVars>
      </dgm:prSet>
      <dgm:spPr/>
    </dgm:pt>
    <dgm:pt modelId="{AF58115F-0EF9-4DA1-96FE-D66AF658B77A}" type="pres">
      <dgm:prSet presAssocID="{D8AC181F-E164-4875-8C5F-60ED21759376}" presName="aSpace" presStyleCnt="0"/>
      <dgm:spPr/>
    </dgm:pt>
    <dgm:pt modelId="{F66F6632-7104-4FCD-BDF2-F390C1378B7B}" type="pres">
      <dgm:prSet presAssocID="{08900EEE-2C95-4F95-9F6F-0061909BF4A6}" presName="compNode" presStyleCnt="0"/>
      <dgm:spPr/>
    </dgm:pt>
    <dgm:pt modelId="{007D9536-3CC4-482F-BB88-EED5EAE4AAA3}" type="pres">
      <dgm:prSet presAssocID="{08900EEE-2C95-4F95-9F6F-0061909BF4A6}" presName="aNode" presStyleLbl="bgShp" presStyleIdx="9" presStyleCnt="11"/>
      <dgm:spPr/>
    </dgm:pt>
    <dgm:pt modelId="{B31AE76E-5537-4F97-882A-95589506312D}" type="pres">
      <dgm:prSet presAssocID="{08900EEE-2C95-4F95-9F6F-0061909BF4A6}" presName="textNode" presStyleLbl="bgShp" presStyleIdx="9" presStyleCnt="11"/>
      <dgm:spPr/>
    </dgm:pt>
    <dgm:pt modelId="{3C202061-E34C-468E-B10A-61E6A563B428}" type="pres">
      <dgm:prSet presAssocID="{08900EEE-2C95-4F95-9F6F-0061909BF4A6}" presName="compChildNode" presStyleCnt="0"/>
      <dgm:spPr/>
    </dgm:pt>
    <dgm:pt modelId="{34EF475C-BF91-4299-837F-C72DFA847C9C}" type="pres">
      <dgm:prSet presAssocID="{08900EEE-2C95-4F95-9F6F-0061909BF4A6}" presName="theInnerList" presStyleCnt="0"/>
      <dgm:spPr/>
    </dgm:pt>
    <dgm:pt modelId="{247DF84F-FB31-4594-A815-E1FB21D3BFAF}" type="pres">
      <dgm:prSet presAssocID="{F4C94965-66FD-4A49-AD83-14B1DBF692BA}" presName="childNode" presStyleLbl="node1" presStyleIdx="27" presStyleCnt="33">
        <dgm:presLayoutVars>
          <dgm:bulletEnabled val="1"/>
        </dgm:presLayoutVars>
      </dgm:prSet>
      <dgm:spPr/>
    </dgm:pt>
    <dgm:pt modelId="{7C4B4B57-02B1-43B6-9B0E-7A9904F55F51}" type="pres">
      <dgm:prSet presAssocID="{F4C94965-66FD-4A49-AD83-14B1DBF692BA}" presName="aSpace2" presStyleCnt="0"/>
      <dgm:spPr/>
    </dgm:pt>
    <dgm:pt modelId="{B2D25B60-57C2-4367-AD74-5E41AC729EA2}" type="pres">
      <dgm:prSet presAssocID="{CE4D87E8-1814-4952-B1E5-7DDD282E48AB}" presName="childNode" presStyleLbl="node1" presStyleIdx="28" presStyleCnt="33">
        <dgm:presLayoutVars>
          <dgm:bulletEnabled val="1"/>
        </dgm:presLayoutVars>
      </dgm:prSet>
      <dgm:spPr/>
    </dgm:pt>
    <dgm:pt modelId="{B6BA288C-101D-412D-B0FF-E906AA7185C2}" type="pres">
      <dgm:prSet presAssocID="{CE4D87E8-1814-4952-B1E5-7DDD282E48AB}" presName="aSpace2" presStyleCnt="0"/>
      <dgm:spPr/>
    </dgm:pt>
    <dgm:pt modelId="{EC86166D-84CC-40D3-9203-C027C7B46F2E}" type="pres">
      <dgm:prSet presAssocID="{F4CC4928-FF77-4E01-8656-C91AF62ECB0F}" presName="childNode" presStyleLbl="node1" presStyleIdx="29" presStyleCnt="33">
        <dgm:presLayoutVars>
          <dgm:bulletEnabled val="1"/>
        </dgm:presLayoutVars>
      </dgm:prSet>
      <dgm:spPr/>
    </dgm:pt>
    <dgm:pt modelId="{F3BC257D-AE5E-4E43-A691-60F5C7EC6A09}" type="pres">
      <dgm:prSet presAssocID="{08900EEE-2C95-4F95-9F6F-0061909BF4A6}" presName="aSpace" presStyleCnt="0"/>
      <dgm:spPr/>
    </dgm:pt>
    <dgm:pt modelId="{D14417ED-7D72-443A-913A-925A4777D33C}" type="pres">
      <dgm:prSet presAssocID="{7F45CA33-35F7-4BAA-83C8-893C26BEED95}" presName="compNode" presStyleCnt="0"/>
      <dgm:spPr/>
    </dgm:pt>
    <dgm:pt modelId="{01589D4F-95CC-406B-87C3-D8E028D11833}" type="pres">
      <dgm:prSet presAssocID="{7F45CA33-35F7-4BAA-83C8-893C26BEED95}" presName="aNode" presStyleLbl="bgShp" presStyleIdx="10" presStyleCnt="11"/>
      <dgm:spPr/>
    </dgm:pt>
    <dgm:pt modelId="{E023EC29-2C08-4355-9316-F72CB99DF2E5}" type="pres">
      <dgm:prSet presAssocID="{7F45CA33-35F7-4BAA-83C8-893C26BEED95}" presName="textNode" presStyleLbl="bgShp" presStyleIdx="10" presStyleCnt="11"/>
      <dgm:spPr/>
    </dgm:pt>
    <dgm:pt modelId="{20F3D55D-8996-463A-B943-B675FAAAC444}" type="pres">
      <dgm:prSet presAssocID="{7F45CA33-35F7-4BAA-83C8-893C26BEED95}" presName="compChildNode" presStyleCnt="0"/>
      <dgm:spPr/>
    </dgm:pt>
    <dgm:pt modelId="{027F9425-F48B-4299-AB65-B126820660FC}" type="pres">
      <dgm:prSet presAssocID="{7F45CA33-35F7-4BAA-83C8-893C26BEED95}" presName="theInnerList" presStyleCnt="0"/>
      <dgm:spPr/>
    </dgm:pt>
    <dgm:pt modelId="{3A0BE32E-9101-4420-9899-0859B2A0582A}" type="pres">
      <dgm:prSet presAssocID="{DCF9F0A6-94DA-40DC-B62C-BCD0F702BE1D}" presName="childNode" presStyleLbl="node1" presStyleIdx="30" presStyleCnt="33">
        <dgm:presLayoutVars>
          <dgm:bulletEnabled val="1"/>
        </dgm:presLayoutVars>
      </dgm:prSet>
      <dgm:spPr/>
    </dgm:pt>
    <dgm:pt modelId="{6856424F-D6E7-48F5-A285-F0B95BF0E6FB}" type="pres">
      <dgm:prSet presAssocID="{DCF9F0A6-94DA-40DC-B62C-BCD0F702BE1D}" presName="aSpace2" presStyleCnt="0"/>
      <dgm:spPr/>
    </dgm:pt>
    <dgm:pt modelId="{D0A3CFB5-6E73-4466-8AB1-442E3BBA2E32}" type="pres">
      <dgm:prSet presAssocID="{D9B12239-8B09-4180-BE73-F6A5B5E8FE23}" presName="childNode" presStyleLbl="node1" presStyleIdx="31" presStyleCnt="33">
        <dgm:presLayoutVars>
          <dgm:bulletEnabled val="1"/>
        </dgm:presLayoutVars>
      </dgm:prSet>
      <dgm:spPr/>
    </dgm:pt>
    <dgm:pt modelId="{4B08278F-EF01-451E-82E4-8E0C4475E929}" type="pres">
      <dgm:prSet presAssocID="{D9B12239-8B09-4180-BE73-F6A5B5E8FE23}" presName="aSpace2" presStyleCnt="0"/>
      <dgm:spPr/>
    </dgm:pt>
    <dgm:pt modelId="{3521B4D3-6352-4D1B-BEE1-A0B82D1FD611}" type="pres">
      <dgm:prSet presAssocID="{0D3A43A0-FC1F-4549-A858-29E204143C50}" presName="childNode" presStyleLbl="node1" presStyleIdx="32" presStyleCnt="33">
        <dgm:presLayoutVars>
          <dgm:bulletEnabled val="1"/>
        </dgm:presLayoutVars>
      </dgm:prSet>
      <dgm:spPr/>
    </dgm:pt>
  </dgm:ptLst>
  <dgm:cxnLst>
    <dgm:cxn modelId="{17E45200-D762-4AB5-B032-4A73B7A89EB5}" srcId="{EDFA5118-D0E4-4E4E-ADA4-04A54E7EBB25}" destId="{7F45CA33-35F7-4BAA-83C8-893C26BEED95}" srcOrd="10" destOrd="0" parTransId="{73227054-0D3C-4A29-8C42-53941BA31289}" sibTransId="{A08EB188-3B6E-4435-BEC6-BD669EC8D6B5}"/>
    <dgm:cxn modelId="{E1F33D07-F0FF-4557-B548-C3B8F5DF0011}" srcId="{FAEFB954-28C2-422A-8045-0A9EE3ACFC26}" destId="{2F6A849A-2FD2-43E2-944D-3EC4B6AEA134}" srcOrd="2" destOrd="0" parTransId="{536336A9-44C1-42AA-9940-47064B02517F}" sibTransId="{124CF449-60A9-4951-9A51-9B1CC97615B5}"/>
    <dgm:cxn modelId="{8A17710C-F250-4D0C-A721-583850F03A55}" srcId="{7AA9B37B-3ECD-4DAF-8055-9FC4B08F6474}" destId="{8B75A59C-AA06-4591-984A-17BCE6ED4E9E}" srcOrd="1" destOrd="0" parTransId="{658DAA6E-E9E5-4D20-BE04-911EE13BC292}" sibTransId="{70EDF2DA-4B4D-4BBF-A8CE-89A5543DEA1E}"/>
    <dgm:cxn modelId="{96FB9B0E-E8CA-43C4-AFF2-BF103551EF33}" type="presOf" srcId="{6AE31CB9-93CA-4484-93BB-1AC7DA5740ED}" destId="{657719AB-B881-47D2-B3D8-7486309DBEE5}" srcOrd="0" destOrd="0" presId="urn:microsoft.com/office/officeart/2005/8/layout/lProcess2"/>
    <dgm:cxn modelId="{E14A8810-D5A0-41C5-A576-B72EC094FD2C}" type="presOf" srcId="{8B75A59C-AA06-4591-984A-17BCE6ED4E9E}" destId="{9A849EE8-171E-4EEF-9086-2AE450811108}" srcOrd="0" destOrd="0" presId="urn:microsoft.com/office/officeart/2005/8/layout/lProcess2"/>
    <dgm:cxn modelId="{C011B110-0C36-4895-AD95-FEA2417263A7}" srcId="{EDFA5118-D0E4-4E4E-ADA4-04A54E7EBB25}" destId="{A666DDE9-9238-40B5-B07D-3930978C1E4A}" srcOrd="2" destOrd="0" parTransId="{D4224DD9-D41A-4749-88C1-E39658390C38}" sibTransId="{658A1165-82EB-4415-9315-93007487DEA4}"/>
    <dgm:cxn modelId="{C34FDB11-57D1-4A0A-9FBB-A1443858C870}" type="presOf" srcId="{5EE366BB-D1BD-418A-AC53-2BA7EA9F1A9C}" destId="{43294883-5A1A-4F1C-ACF6-97EA0AE4EBA4}" srcOrd="0" destOrd="0" presId="urn:microsoft.com/office/officeart/2005/8/layout/lProcess2"/>
    <dgm:cxn modelId="{E7C92518-1645-407B-9555-3AC4AA53A983}" type="presOf" srcId="{CE4D87E8-1814-4952-B1E5-7DDD282E48AB}" destId="{B2D25B60-57C2-4367-AD74-5E41AC729EA2}" srcOrd="0" destOrd="0" presId="urn:microsoft.com/office/officeart/2005/8/layout/lProcess2"/>
    <dgm:cxn modelId="{AB100119-A872-44A6-BEED-6B25A9D595ED}" type="presOf" srcId="{EF6B0627-4424-4B4F-9869-6857AF706EF5}" destId="{CD4EF5FE-70A3-45F1-8F13-103E8947E97E}" srcOrd="0" destOrd="0" presId="urn:microsoft.com/office/officeart/2005/8/layout/lProcess2"/>
    <dgm:cxn modelId="{42313719-677B-4E55-8222-93FB60877573}" srcId="{D8AC181F-E164-4875-8C5F-60ED21759376}" destId="{426CBB89-D962-4A5D-9C41-29AE965C9059}" srcOrd="0" destOrd="0" parTransId="{89405AE0-E7C6-4081-AEFF-2BE266D70840}" sibTransId="{4C49F2E8-D341-4883-A703-21BB925973E6}"/>
    <dgm:cxn modelId="{1050BE19-DA86-419E-8893-113C0692BCCB}" srcId="{FAEFB954-28C2-422A-8045-0A9EE3ACFC26}" destId="{6BADD4D0-5D3C-4A59-9A30-EA600D97BCEC}" srcOrd="0" destOrd="0" parTransId="{CF01B5E9-7A2A-4A0D-860C-056241258A42}" sibTransId="{CC22D7F9-B247-4433-BB59-CC0C85E58739}"/>
    <dgm:cxn modelId="{D48C3420-8CBD-436A-91CB-F52FA5CC108D}" type="presOf" srcId="{D7AF4659-D9AA-4452-89D6-C8449002A31F}" destId="{860401EB-9CF5-4F31-A94E-0559B33EB96C}" srcOrd="0" destOrd="0" presId="urn:microsoft.com/office/officeart/2005/8/layout/lProcess2"/>
    <dgm:cxn modelId="{2695B721-4B34-4B60-804C-A4B3B9F19E48}" srcId="{89964DBA-6BED-43C5-A603-EFB1C825B403}" destId="{BD21CDF5-19FF-4FAE-9BBD-3E8A50803776}" srcOrd="0" destOrd="0" parTransId="{6022C7D5-2144-4A75-8D6A-3AB1E0E24503}" sibTransId="{F9576627-EDDD-4B9A-9874-2AF075945B50}"/>
    <dgm:cxn modelId="{220C1524-8B7D-4F5D-887F-277BEDBDD7FC}" type="presOf" srcId="{4243A9CC-0197-41EC-A0EE-41C1A9B14C96}" destId="{87BF3354-1C59-498F-818B-9B71EE835431}" srcOrd="0" destOrd="0" presId="urn:microsoft.com/office/officeart/2005/8/layout/lProcess2"/>
    <dgm:cxn modelId="{B8389125-4167-4F63-8B2D-2633E897A5D9}" type="presOf" srcId="{A666DDE9-9238-40B5-B07D-3930978C1E4A}" destId="{445940BB-2D54-4DFB-B6A7-85DD7066E7ED}" srcOrd="0" destOrd="0" presId="urn:microsoft.com/office/officeart/2005/8/layout/lProcess2"/>
    <dgm:cxn modelId="{8EE50026-C5B3-4CFB-847F-4E8328A952A8}" type="presOf" srcId="{426CBB89-D962-4A5D-9C41-29AE965C9059}" destId="{E2C44E14-C2AF-4A19-986A-19865E4B1304}" srcOrd="0" destOrd="0" presId="urn:microsoft.com/office/officeart/2005/8/layout/lProcess2"/>
    <dgm:cxn modelId="{E6F4CE27-ED0E-4071-9BFB-E501668EF31D}" type="presOf" srcId="{89964DBA-6BED-43C5-A603-EFB1C825B403}" destId="{05717046-E56A-4F16-BDDC-2474A8AF0101}" srcOrd="0" destOrd="0" presId="urn:microsoft.com/office/officeart/2005/8/layout/lProcess2"/>
    <dgm:cxn modelId="{1EF56334-54CF-443F-932A-7398FF964714}" type="presOf" srcId="{EDFA5118-D0E4-4E4E-ADA4-04A54E7EBB25}" destId="{F0CBDEA2-6FC5-44D6-BFF4-05000AC27A45}" srcOrd="0" destOrd="0" presId="urn:microsoft.com/office/officeart/2005/8/layout/lProcess2"/>
    <dgm:cxn modelId="{5D0EFF37-9FB5-4DAE-BE62-FE721A38742E}" srcId="{89964DBA-6BED-43C5-A603-EFB1C825B403}" destId="{8AE29382-5559-4453-A7E1-68E2632461EC}" srcOrd="1" destOrd="0" parTransId="{6ABD9601-309A-42F8-B2AC-B9ECF6C81F6A}" sibTransId="{151384A8-F405-494A-A88F-90B2B1DAF9DD}"/>
    <dgm:cxn modelId="{30E12838-3E89-4CF4-A391-7B30F8A6F333}" srcId="{08900EEE-2C95-4F95-9F6F-0061909BF4A6}" destId="{CE4D87E8-1814-4952-B1E5-7DDD282E48AB}" srcOrd="1" destOrd="0" parTransId="{60356A3E-45B1-4943-8580-05ABB6512535}" sibTransId="{1317F77E-F7F6-41FA-9AC5-A4647DEE234F}"/>
    <dgm:cxn modelId="{C64F5539-139B-4715-AFAB-4861E5A503C5}" type="presOf" srcId="{08900EEE-2C95-4F95-9F6F-0061909BF4A6}" destId="{007D9536-3CC4-482F-BB88-EED5EAE4AAA3}" srcOrd="0" destOrd="0" presId="urn:microsoft.com/office/officeart/2005/8/layout/lProcess2"/>
    <dgm:cxn modelId="{AB05715B-296D-4566-BBBD-2F71CB545F41}" srcId="{4EC387AB-B2CF-4738-829F-A3DE108C40A8}" destId="{C8152C23-486C-48B1-9FA5-2684992A77E6}" srcOrd="2" destOrd="0" parTransId="{3DEB6DA8-CD4A-494A-BF89-742F8666CFF2}" sibTransId="{FAC7BDD5-658B-4CFF-8206-9F5600B30018}"/>
    <dgm:cxn modelId="{39901C5D-86E3-4882-A3B4-7A96CC0A7645}" srcId="{7F45CA33-35F7-4BAA-83C8-893C26BEED95}" destId="{D9B12239-8B09-4180-BE73-F6A5B5E8FE23}" srcOrd="1" destOrd="0" parTransId="{AFE5C0B6-95B5-42D1-A673-2BFBBFD56E3D}" sibTransId="{30D1D870-5C26-488D-9201-6066B697EB3B}"/>
    <dgm:cxn modelId="{9F50B260-45B7-431E-8AC5-C335689FBBBD}" srcId="{EDFA5118-D0E4-4E4E-ADA4-04A54E7EBB25}" destId="{ED7A11E9-3B9B-4421-BC8E-F785293AFFD3}" srcOrd="6" destOrd="0" parTransId="{0179D5AB-A1F8-4854-807C-D03786EADF42}" sibTransId="{6B8082E1-1C71-4DF6-A150-D5744206A9AF}"/>
    <dgm:cxn modelId="{878C9362-8E83-4CDE-A19E-B899CF0461A2}" type="presOf" srcId="{8BBBC135-8955-4F03-B35A-9229D3B1FCAE}" destId="{A4BDED17-245C-49C0-A0BE-C0B34171A265}" srcOrd="0" destOrd="0" presId="urn:microsoft.com/office/officeart/2005/8/layout/lProcess2"/>
    <dgm:cxn modelId="{D1B57264-8435-4225-93F5-19731D4C45BD}" srcId="{D8AC181F-E164-4875-8C5F-60ED21759376}" destId="{F8B7677E-9ED2-4AF5-B347-4128A9373CCA}" srcOrd="2" destOrd="0" parTransId="{F7EF797E-501F-4B83-B0B9-79E99D27DAF1}" sibTransId="{32AE29DD-0C22-4087-B04A-C796131EE9D5}"/>
    <dgm:cxn modelId="{C3CEAF64-0E90-4C02-ABA5-A4152E711FEE}" type="presOf" srcId="{6BADD4D0-5D3C-4A59-9A30-EA600D97BCEC}" destId="{114DC18D-FB89-465C-B38A-8AA633DF5EF1}" srcOrd="0" destOrd="0" presId="urn:microsoft.com/office/officeart/2005/8/layout/lProcess2"/>
    <dgm:cxn modelId="{10FB6765-6B55-455C-8F3A-316F1D17D091}" srcId="{ED7A11E9-3B9B-4421-BC8E-F785293AFFD3}" destId="{D7AF4659-D9AA-4452-89D6-C8449002A31F}" srcOrd="2" destOrd="0" parTransId="{658B250F-DAB5-4377-8916-05D40571831B}" sibTransId="{B115DB33-C564-49FA-8F3F-43D85E32388A}"/>
    <dgm:cxn modelId="{A87C4648-087F-441E-936D-76FFEEE499A2}" type="presOf" srcId="{2F6A849A-2FD2-43E2-944D-3EC4B6AEA134}" destId="{C7E20461-B798-499F-B61F-C19D16CA8F6B}" srcOrd="0" destOrd="0" presId="urn:microsoft.com/office/officeart/2005/8/layout/lProcess2"/>
    <dgm:cxn modelId="{4B5A414B-3562-4A24-ABE8-E6DDB33E1B9E}" type="presOf" srcId="{C8152C23-486C-48B1-9FA5-2684992A77E6}" destId="{C3C00014-283E-4F61-A8C7-30EBD73DE499}" srcOrd="0" destOrd="0" presId="urn:microsoft.com/office/officeart/2005/8/layout/lProcess2"/>
    <dgm:cxn modelId="{CA4A056C-F5B8-4380-A740-56405D88DC0D}" srcId="{D8AC181F-E164-4875-8C5F-60ED21759376}" destId="{EF6B0627-4424-4B4F-9869-6857AF706EF5}" srcOrd="1" destOrd="0" parTransId="{65C49B2D-69C0-4B5D-A479-E60F5845BA23}" sibTransId="{35BD1C60-ECCE-46A3-9070-6411E0A63DD0}"/>
    <dgm:cxn modelId="{2A2ACC50-BD21-4E26-A9C4-0421B5382915}" srcId="{7AA9B37B-3ECD-4DAF-8055-9FC4B08F6474}" destId="{0F0D252A-EAAC-4946-A684-91A0438840B9}" srcOrd="0" destOrd="0" parTransId="{167AF71F-0FC9-4922-84CC-AF0F90D66C92}" sibTransId="{56D4C575-B09E-4A60-8626-D63367E495E8}"/>
    <dgm:cxn modelId="{DC13F351-F6C4-481B-A3AB-39AE696907E9}" srcId="{62F8E641-379D-4580-8BF7-6087F6F449BA}" destId="{24D6C16D-9667-45EA-83E8-5192525D4DD1}" srcOrd="0" destOrd="0" parTransId="{FB959FEB-5AB5-4475-98D5-13D5893C3C99}" sibTransId="{1234C48C-B8E9-4226-B616-A989384DB43E}"/>
    <dgm:cxn modelId="{2065A072-8EDC-4FDC-B10F-5BA59E3E2A2B}" srcId="{4EC387AB-B2CF-4738-829F-A3DE108C40A8}" destId="{4D6A153C-FAFE-417F-A026-5436E1E595C7}" srcOrd="1" destOrd="0" parTransId="{F066255F-ED52-4B11-A3E7-5D9FF9A09880}" sibTransId="{0856F578-9878-4B54-B440-CD07B448785C}"/>
    <dgm:cxn modelId="{5F92D052-DE25-40A2-B8F9-4C9D3879BD73}" srcId="{EDFA5118-D0E4-4E4E-ADA4-04A54E7EBB25}" destId="{FAEFB954-28C2-422A-8045-0A9EE3ACFC26}" srcOrd="3" destOrd="0" parTransId="{2548A3B2-8A27-4210-B22C-302DE91B2968}" sibTransId="{04DAC35F-F0E5-44BE-B2EF-13DD4F88767B}"/>
    <dgm:cxn modelId="{13014053-0576-4950-8042-1720777C96E4}" type="presOf" srcId="{4EC387AB-B2CF-4738-829F-A3DE108C40A8}" destId="{B3241FA6-E1EF-4786-9FA2-94149971CA38}" srcOrd="0" destOrd="0" presId="urn:microsoft.com/office/officeart/2005/8/layout/lProcess2"/>
    <dgm:cxn modelId="{36677153-54BB-4822-9B31-891CEE1AC328}" type="presOf" srcId="{D8AC181F-E164-4875-8C5F-60ED21759376}" destId="{2CAC7431-AC1E-4E36-9C2E-898F3838D715}" srcOrd="0" destOrd="0" presId="urn:microsoft.com/office/officeart/2005/8/layout/lProcess2"/>
    <dgm:cxn modelId="{2D155476-73BA-4895-A0FB-6B077CC74837}" type="presOf" srcId="{ED7A11E9-3B9B-4421-BC8E-F785293AFFD3}" destId="{ED41AFB3-3C35-4EE7-9330-CBD6825BD0C5}" srcOrd="0" destOrd="0" presId="urn:microsoft.com/office/officeart/2005/8/layout/lProcess2"/>
    <dgm:cxn modelId="{A5A1C956-2166-42C2-8476-167243D889F5}" type="presOf" srcId="{36AAF1DE-9C2A-4110-B9B5-264953E4C7E4}" destId="{7258E9E0-F264-41D0-BA28-42E596A606F1}" srcOrd="0" destOrd="0" presId="urn:microsoft.com/office/officeart/2005/8/layout/lProcess2"/>
    <dgm:cxn modelId="{C5906378-379F-4B1B-930D-B391238802D2}" type="presOf" srcId="{F4CC4928-FF77-4E01-8656-C91AF62ECB0F}" destId="{EC86166D-84CC-40D3-9203-C027C7B46F2E}" srcOrd="0" destOrd="0" presId="urn:microsoft.com/office/officeart/2005/8/layout/lProcess2"/>
    <dgm:cxn modelId="{F3631779-BFA3-48D2-90ED-D1D4FDAE2B67}" type="presOf" srcId="{BD21CDF5-19FF-4FAE-9BBD-3E8A50803776}" destId="{9565C91E-97BA-47EB-814D-CEFB0D9DF1BA}" srcOrd="0" destOrd="0" presId="urn:microsoft.com/office/officeart/2005/8/layout/lProcess2"/>
    <dgm:cxn modelId="{6AE64879-43D6-402C-A681-CCCFF0F88847}" srcId="{EDFA5118-D0E4-4E4E-ADA4-04A54E7EBB25}" destId="{08900EEE-2C95-4F95-9F6F-0061909BF4A6}" srcOrd="9" destOrd="0" parTransId="{6B1B251F-656B-4DB6-870F-CF5F537A1651}" sibTransId="{4CD414F4-D641-4440-9C7D-F34E99D012A6}"/>
    <dgm:cxn modelId="{81B67479-8489-4CC5-935D-100F7F530F23}" type="presOf" srcId="{F4C94965-66FD-4A49-AD83-14B1DBF692BA}" destId="{247DF84F-FB31-4594-A815-E1FB21D3BFAF}" srcOrd="0" destOrd="0" presId="urn:microsoft.com/office/officeart/2005/8/layout/lProcess2"/>
    <dgm:cxn modelId="{ACF0F87A-53EE-4A98-AE4F-6913CF7B373A}" type="presOf" srcId="{F8B7677E-9ED2-4AF5-B347-4128A9373CCA}" destId="{8C29E3B1-F5E1-43CF-8309-B4047143024F}" srcOrd="0" destOrd="0" presId="urn:microsoft.com/office/officeart/2005/8/layout/lProcess2"/>
    <dgm:cxn modelId="{416CF07D-0253-4BA6-8045-FCD61EB8EBBB}" type="presOf" srcId="{7F45CA33-35F7-4BAA-83C8-893C26BEED95}" destId="{01589D4F-95CC-406B-87C3-D8E028D11833}" srcOrd="0" destOrd="0" presId="urn:microsoft.com/office/officeart/2005/8/layout/lProcess2"/>
    <dgm:cxn modelId="{F0053F82-76D8-4281-A6B9-455DA45721A8}" srcId="{08900EEE-2C95-4F95-9F6F-0061909BF4A6}" destId="{F4CC4928-FF77-4E01-8656-C91AF62ECB0F}" srcOrd="2" destOrd="0" parTransId="{59142FD4-044D-48D4-92FB-7F5FCBA594BF}" sibTransId="{F9DBAC2A-A51C-456F-AC80-1E5D047A5E9A}"/>
    <dgm:cxn modelId="{63B19483-39EA-48E5-BCAF-2DBB4698507F}" type="presOf" srcId="{0F0D252A-EAAC-4946-A684-91A0438840B9}" destId="{0B6950C6-7F73-47DF-A95D-16C9B4E22EFA}" srcOrd="0" destOrd="0" presId="urn:microsoft.com/office/officeart/2005/8/layout/lProcess2"/>
    <dgm:cxn modelId="{2FC8AB84-E92B-467C-8CE8-3DDC5690438B}" type="presOf" srcId="{7AA9B37B-3ECD-4DAF-8055-9FC4B08F6474}" destId="{DAFF35B9-80DE-4192-BC0D-452A034FF68E}" srcOrd="0" destOrd="0" presId="urn:microsoft.com/office/officeart/2005/8/layout/lProcess2"/>
    <dgm:cxn modelId="{17D75486-7F3B-4654-A0B7-ACA657DE6C04}" srcId="{8BBBC135-8955-4F03-B35A-9229D3B1FCAE}" destId="{6F5EEE9D-F58D-4829-8B05-65134FC94E02}" srcOrd="0" destOrd="0" parTransId="{63A7AC14-08DB-473D-A365-9C64B0690063}" sibTransId="{60A29814-AB8F-49E6-9307-7F3873FF8FC2}"/>
    <dgm:cxn modelId="{21A16289-A890-4ABD-AC7F-B7420F3B2833}" srcId="{62F8E641-379D-4580-8BF7-6087F6F449BA}" destId="{6148DF01-D7EC-4AC1-A6AA-E1E97679B053}" srcOrd="1" destOrd="0" parTransId="{525A6F8B-629B-4AF0-832F-F9B9FB541A21}" sibTransId="{5AF4EFD3-18B5-43FA-923E-DE2752F8EE1C}"/>
    <dgm:cxn modelId="{8C4FA689-ABAC-46FA-8C40-87D750394CE3}" type="presOf" srcId="{9A62B7DB-A8DC-485C-A6EB-6DE4199B3743}" destId="{66AB7DB3-DD2C-49E9-BA2F-3A816352E3B1}" srcOrd="0" destOrd="0" presId="urn:microsoft.com/office/officeart/2005/8/layout/lProcess2"/>
    <dgm:cxn modelId="{79B2488D-7DFD-4656-AED8-77E5012DCFD8}" type="presOf" srcId="{ED7A11E9-3B9B-4421-BC8E-F785293AFFD3}" destId="{CE7266D7-2941-46F0-BE04-A78383D7888D}" srcOrd="1" destOrd="0" presId="urn:microsoft.com/office/officeart/2005/8/layout/lProcess2"/>
    <dgm:cxn modelId="{7194108E-11CC-41AC-A38E-7177C2DD2BDA}" type="presOf" srcId="{4D6A153C-FAFE-417F-A026-5436E1E595C7}" destId="{FA14C31F-6ADE-4087-B374-250E9B6C5B73}" srcOrd="0" destOrd="0" presId="urn:microsoft.com/office/officeart/2005/8/layout/lProcess2"/>
    <dgm:cxn modelId="{F0D6588E-DC4A-4E6E-92CA-B2393109E8E6}" srcId="{ED7A11E9-3B9B-4421-BC8E-F785293AFFD3}" destId="{88653EA4-8FE2-4F5D-98F8-7B5C316DBC87}" srcOrd="1" destOrd="0" parTransId="{BF69E066-48E9-46D3-8193-F820697D812D}" sibTransId="{98A8E38C-E3C0-4F78-9B5C-4479F5E362EA}"/>
    <dgm:cxn modelId="{F883C090-33A9-4577-A757-5A30A78C3B6B}" type="presOf" srcId="{08900EEE-2C95-4F95-9F6F-0061909BF4A6}" destId="{B31AE76E-5537-4F97-882A-95589506312D}" srcOrd="1" destOrd="0" presId="urn:microsoft.com/office/officeart/2005/8/layout/lProcess2"/>
    <dgm:cxn modelId="{DFA84091-6CC6-4DF6-A156-292921CC701D}" type="presOf" srcId="{70B241F6-410D-449A-ACBB-4BE1F5111788}" destId="{09F719A9-20A4-4616-9765-6F285BBBEBB7}" srcOrd="0" destOrd="0" presId="urn:microsoft.com/office/officeart/2005/8/layout/lProcess2"/>
    <dgm:cxn modelId="{55E1B494-0D5D-48E7-B2F9-BC8DA4A04AEE}" srcId="{A666DDE9-9238-40B5-B07D-3930978C1E4A}" destId="{4FF7D3C3-2824-47F0-8354-AC4CBADA1035}" srcOrd="1" destOrd="0" parTransId="{D46BC77F-3F1E-4699-B80E-55442C19B5B1}" sibTransId="{652D4F2A-66E6-4045-81B3-1E1337740A45}"/>
    <dgm:cxn modelId="{43267695-E6BD-4032-9DAA-B2F57F699390}" type="presOf" srcId="{4FF7D3C3-2824-47F0-8354-AC4CBADA1035}" destId="{3EB33A1D-424A-4D2A-9E61-23D33501D950}" srcOrd="0" destOrd="0" presId="urn:microsoft.com/office/officeart/2005/8/layout/lProcess2"/>
    <dgm:cxn modelId="{9333EF95-052D-4762-9148-8C367A65CDD2}" type="presOf" srcId="{0CA6AE8F-0D9E-415B-A814-2E56F4B8DFFE}" destId="{F3C23A95-8053-4171-92B0-69A1DB2A724C}" srcOrd="0" destOrd="0" presId="urn:microsoft.com/office/officeart/2005/8/layout/lProcess2"/>
    <dgm:cxn modelId="{C712679B-3136-4874-BD24-9BB7B6DA4932}" type="presOf" srcId="{150A89B7-6364-4E12-BF5F-72A947096AE1}" destId="{135DEFF0-DEE3-45C4-B0DE-C42317C07586}" srcOrd="0" destOrd="0" presId="urn:microsoft.com/office/officeart/2005/8/layout/lProcess2"/>
    <dgm:cxn modelId="{E5863D9D-CBFE-4CCC-A5DA-F8178D3409D6}" type="presOf" srcId="{89964DBA-6BED-43C5-A603-EFB1C825B403}" destId="{CCD53DA2-C0CC-4638-946B-D87B46A1D054}" srcOrd="1" destOrd="0" presId="urn:microsoft.com/office/officeart/2005/8/layout/lProcess2"/>
    <dgm:cxn modelId="{F5FB959D-633D-47AA-AAA6-C7A995EFB8AB}" type="presOf" srcId="{6F5EEE9D-F58D-4829-8B05-65134FC94E02}" destId="{6F6801DC-3E12-4DBE-BDBE-3C65CB8EE668}" srcOrd="0" destOrd="0" presId="urn:microsoft.com/office/officeart/2005/8/layout/lProcess2"/>
    <dgm:cxn modelId="{0B80579F-36E8-4B35-AC0B-D03DEFE6A13D}" srcId="{EDFA5118-D0E4-4E4E-ADA4-04A54E7EBB25}" destId="{7AA9B37B-3ECD-4DAF-8055-9FC4B08F6474}" srcOrd="7" destOrd="0" parTransId="{A33276A8-2E9E-49AB-BCFB-89F489CFE1E7}" sibTransId="{B8B02DD9-0022-4497-922C-5ECEA5A034EF}"/>
    <dgm:cxn modelId="{771FDAA0-8141-407F-9638-311873F94027}" type="presOf" srcId="{4EC387AB-B2CF-4738-829F-A3DE108C40A8}" destId="{EB300522-2ABC-476C-BE98-E59488C5845F}" srcOrd="1" destOrd="0" presId="urn:microsoft.com/office/officeart/2005/8/layout/lProcess2"/>
    <dgm:cxn modelId="{9E797DA5-20D6-4071-B641-5F067489C7CF}" type="presOf" srcId="{62F8E641-379D-4580-8BF7-6087F6F449BA}" destId="{59F3E938-063D-459C-ADA4-D70914732F26}" srcOrd="1" destOrd="0" presId="urn:microsoft.com/office/officeart/2005/8/layout/lProcess2"/>
    <dgm:cxn modelId="{E6E20AA7-5FC8-4632-83CF-AAD55184F4E6}" type="presOf" srcId="{DCF9F0A6-94DA-40DC-B62C-BCD0F702BE1D}" destId="{3A0BE32E-9101-4420-9899-0859B2A0582A}" srcOrd="0" destOrd="0" presId="urn:microsoft.com/office/officeart/2005/8/layout/lProcess2"/>
    <dgm:cxn modelId="{EED330A7-D180-47AB-96E4-B186CCDCAF96}" srcId="{8BBBC135-8955-4F03-B35A-9229D3B1FCAE}" destId="{2F5EAAE9-53B3-465D-8686-339A1C5DE0CD}" srcOrd="1" destOrd="0" parTransId="{DE470F60-6656-431E-A6B7-37920BE8D2D4}" sibTransId="{AB4E7522-7D1E-4AF1-B8AD-5609C180B4F9}"/>
    <dgm:cxn modelId="{75FC59A7-ABB2-4E9A-A77C-E1D7D45A6957}" type="presOf" srcId="{8BBBC135-8955-4F03-B35A-9229D3B1FCAE}" destId="{69F999E4-44FC-4B45-A42B-05C2ADFCECB2}" srcOrd="1" destOrd="0" presId="urn:microsoft.com/office/officeart/2005/8/layout/lProcess2"/>
    <dgm:cxn modelId="{EB2209AE-4A35-462F-B8AA-89963F776B30}" type="presOf" srcId="{6148DF01-D7EC-4AC1-A6AA-E1E97679B053}" destId="{3DAB2238-39B3-4A52-A61C-B28E201833C6}" srcOrd="0" destOrd="0" presId="urn:microsoft.com/office/officeart/2005/8/layout/lProcess2"/>
    <dgm:cxn modelId="{DD3166B3-7709-4614-8305-2F63871A4767}" type="presOf" srcId="{FAEFB954-28C2-422A-8045-0A9EE3ACFC26}" destId="{80293B84-7A87-4B9F-9156-294450518B0B}" srcOrd="1" destOrd="0" presId="urn:microsoft.com/office/officeart/2005/8/layout/lProcess2"/>
    <dgm:cxn modelId="{FE5EC3B5-DB85-4F61-AF5E-C1DB1BB199C3}" srcId="{EDFA5118-D0E4-4E4E-ADA4-04A54E7EBB25}" destId="{D8AC181F-E164-4875-8C5F-60ED21759376}" srcOrd="8" destOrd="0" parTransId="{80C8A2E6-447B-4857-86FC-609385E0C089}" sibTransId="{1992AA6D-7692-4B78-BE31-A759C15E60C9}"/>
    <dgm:cxn modelId="{6A854AB6-782A-40C2-8C1B-C520F2AA0074}" srcId="{4EC387AB-B2CF-4738-829F-A3DE108C40A8}" destId="{70B241F6-410D-449A-ACBB-4BE1F5111788}" srcOrd="0" destOrd="0" parTransId="{EF9AD515-631C-4FE6-8FA1-84C07ECF67CD}" sibTransId="{C9C0CB1B-0912-4914-ADE7-4A8FC45263C0}"/>
    <dgm:cxn modelId="{80ED88B7-62B0-4F28-94F8-80BA746616F4}" type="presOf" srcId="{7F45CA33-35F7-4BAA-83C8-893C26BEED95}" destId="{E023EC29-2C08-4355-9316-F72CB99DF2E5}" srcOrd="1" destOrd="0" presId="urn:microsoft.com/office/officeart/2005/8/layout/lProcess2"/>
    <dgm:cxn modelId="{BF551CBB-1B17-4957-9AAE-E421DB1C071D}" type="presOf" srcId="{2F5EAAE9-53B3-465D-8686-339A1C5DE0CD}" destId="{B6ACEA07-A662-4F79-8784-2896124128B0}" srcOrd="0" destOrd="0" presId="urn:microsoft.com/office/officeart/2005/8/layout/lProcess2"/>
    <dgm:cxn modelId="{594096C4-0A7E-4FAA-A7DD-E1A5F2959670}" type="presOf" srcId="{FAEFB954-28C2-422A-8045-0A9EE3ACFC26}" destId="{BD5F11FA-505C-4D07-AE38-6B7B048EDC75}" srcOrd="0" destOrd="0" presId="urn:microsoft.com/office/officeart/2005/8/layout/lProcess2"/>
    <dgm:cxn modelId="{6E757EC5-841B-4CA1-AAEB-F383088C6DB0}" type="presOf" srcId="{24D6C16D-9667-45EA-83E8-5192525D4DD1}" destId="{6EFE67A6-4523-451D-B0D6-D2EBA2216178}" srcOrd="0" destOrd="0" presId="urn:microsoft.com/office/officeart/2005/8/layout/lProcess2"/>
    <dgm:cxn modelId="{C65D2CC7-FE11-4D4F-8B4A-FAC0C62C48D5}" srcId="{8BBBC135-8955-4F03-B35A-9229D3B1FCAE}" destId="{5EE366BB-D1BD-418A-AC53-2BA7EA9F1A9C}" srcOrd="2" destOrd="0" parTransId="{7C53EEE4-9ECC-4160-BC54-58DC5C33A0AA}" sibTransId="{65D28527-B1DF-4BBA-9D28-870ED8614CD3}"/>
    <dgm:cxn modelId="{102B4FCC-CD63-45A0-8EFF-0202F885A332}" srcId="{7F45CA33-35F7-4BAA-83C8-893C26BEED95}" destId="{DCF9F0A6-94DA-40DC-B62C-BCD0F702BE1D}" srcOrd="0" destOrd="0" parTransId="{E3AA09DC-3942-4052-9816-05A8030EDB6F}" sibTransId="{77F81BD4-AF35-4D12-B50A-BA9A9653DB44}"/>
    <dgm:cxn modelId="{4308C0CD-78A8-4195-B86F-300CE21AE458}" srcId="{A666DDE9-9238-40B5-B07D-3930978C1E4A}" destId="{0CA6AE8F-0D9E-415B-A814-2E56F4B8DFFE}" srcOrd="0" destOrd="0" parTransId="{1E3525B7-8157-4FF9-93BC-49B5839B40C8}" sibTransId="{332E4F1E-EC09-4C36-A4DA-70E7C2C886A8}"/>
    <dgm:cxn modelId="{01D53FD1-0148-4A5B-B60D-C28C5D2EB2C6}" type="presOf" srcId="{8AE29382-5559-4453-A7E1-68E2632461EC}" destId="{6566259C-189F-4D95-A9AE-2589E72B1238}" srcOrd="0" destOrd="0" presId="urn:microsoft.com/office/officeart/2005/8/layout/lProcess2"/>
    <dgm:cxn modelId="{BE9A6DD9-16E1-4AD2-BB51-6B9F145E9A2F}" srcId="{62F8E641-379D-4580-8BF7-6087F6F449BA}" destId="{9A62B7DB-A8DC-485C-A6EB-6DE4199B3743}" srcOrd="2" destOrd="0" parTransId="{D0F7B9F9-EF13-40A2-984B-641EC3E01E05}" sibTransId="{C80C1B55-0A0B-42E5-9F21-E9C65E4DB750}"/>
    <dgm:cxn modelId="{AC42EEDD-6174-4EF6-8F22-79A6C4256F78}" type="presOf" srcId="{88653EA4-8FE2-4F5D-98F8-7B5C316DBC87}" destId="{30A3AF24-55E9-4904-8CF3-A859674D8BB6}" srcOrd="0" destOrd="0" presId="urn:microsoft.com/office/officeart/2005/8/layout/lProcess2"/>
    <dgm:cxn modelId="{12B0FEDD-9161-40D1-B294-1F79FC2CD553}" srcId="{EDFA5118-D0E4-4E4E-ADA4-04A54E7EBB25}" destId="{8BBBC135-8955-4F03-B35A-9229D3B1FCAE}" srcOrd="4" destOrd="0" parTransId="{C409E193-F77C-41F5-B2FB-2FF8607253A2}" sibTransId="{965AD4E7-DECB-4502-8FE2-69ACF7E2AF9A}"/>
    <dgm:cxn modelId="{2491A4E0-22DF-4C19-A9DF-AD533043A84F}" type="presOf" srcId="{D9B12239-8B09-4180-BE73-F6A5B5E8FE23}" destId="{D0A3CFB5-6E73-4466-8AB1-442E3BBA2E32}" srcOrd="0" destOrd="0" presId="urn:microsoft.com/office/officeart/2005/8/layout/lProcess2"/>
    <dgm:cxn modelId="{268B89E1-9750-45F9-940B-F63FA9E52B30}" srcId="{7F45CA33-35F7-4BAA-83C8-893C26BEED95}" destId="{0D3A43A0-FC1F-4549-A858-29E204143C50}" srcOrd="2" destOrd="0" parTransId="{8CCC4A3D-06E6-4F8F-8C9A-64EC63B2E988}" sibTransId="{3DA77991-E435-4BB3-A1DB-54C85D9AA3BC}"/>
    <dgm:cxn modelId="{E52A35E2-0EBC-4EE4-BC88-77AD35A86921}" srcId="{08900EEE-2C95-4F95-9F6F-0061909BF4A6}" destId="{F4C94965-66FD-4A49-AD83-14B1DBF692BA}" srcOrd="0" destOrd="0" parTransId="{7FB99532-4461-47D2-B77E-059E29C5F8B3}" sibTransId="{CC93261F-3CB9-44DA-852F-0FBC929B7C91}"/>
    <dgm:cxn modelId="{6212D3E2-AEBA-44AE-AA09-659144B048F7}" srcId="{A666DDE9-9238-40B5-B07D-3930978C1E4A}" destId="{36AAF1DE-9C2A-4110-B9B5-264953E4C7E4}" srcOrd="2" destOrd="0" parTransId="{ABC4F663-CF6B-4854-B8DE-6453DBB25ACF}" sibTransId="{D4CFF20B-A071-4F88-8FF7-8987575F2123}"/>
    <dgm:cxn modelId="{7BB4F2E2-B38F-466C-9625-94D603426660}" srcId="{EDFA5118-D0E4-4E4E-ADA4-04A54E7EBB25}" destId="{89964DBA-6BED-43C5-A603-EFB1C825B403}" srcOrd="0" destOrd="0" parTransId="{C556F264-D297-419B-B413-6BB1A32F378C}" sibTransId="{9D0994E0-FCB8-4CA9-A524-8BFC13DEC6D4}"/>
    <dgm:cxn modelId="{EC28C7E7-CD93-4D66-81F8-4632FFAB3E3D}" type="presOf" srcId="{7AA9B37B-3ECD-4DAF-8055-9FC4B08F6474}" destId="{15BF0924-C507-4CA1-8637-858C31229747}" srcOrd="1" destOrd="0" presId="urn:microsoft.com/office/officeart/2005/8/layout/lProcess2"/>
    <dgm:cxn modelId="{37A91AED-8014-439A-AFCD-64ADD41A368E}" srcId="{7AA9B37B-3ECD-4DAF-8055-9FC4B08F6474}" destId="{4243A9CC-0197-41EC-A0EE-41C1A9B14C96}" srcOrd="2" destOrd="0" parTransId="{3A3EC7A1-82D8-4F0F-AEB2-EFE7F20E2546}" sibTransId="{7BDBFC11-4293-442E-BD8B-D88755008CB8}"/>
    <dgm:cxn modelId="{4C4807EE-4F03-4B34-9EDE-3CE7C32D3AFB}" type="presOf" srcId="{680825A4-1491-456C-8FC1-779EE371FC37}" destId="{FBD2D85D-47CB-49B2-892B-BD578C8B3A29}" srcOrd="0" destOrd="0" presId="urn:microsoft.com/office/officeart/2005/8/layout/lProcess2"/>
    <dgm:cxn modelId="{39F97BEF-5313-4693-92BB-97743E59ACE5}" srcId="{ED7A11E9-3B9B-4421-BC8E-F785293AFFD3}" destId="{150A89B7-6364-4E12-BF5F-72A947096AE1}" srcOrd="0" destOrd="0" parTransId="{D527B672-A889-491A-B73C-4B55F7AB43E4}" sibTransId="{CCA8115A-8E18-4CBE-87DF-A09AD522B523}"/>
    <dgm:cxn modelId="{C64AD9F5-CB7B-4C6E-B159-B0C9ABB1D293}" srcId="{89964DBA-6BED-43C5-A603-EFB1C825B403}" destId="{680825A4-1491-456C-8FC1-779EE371FC37}" srcOrd="2" destOrd="0" parTransId="{5979AF5F-3455-4F55-A666-D73A87111237}" sibTransId="{32DDA302-B759-4972-9C83-75EB054CE8A2}"/>
    <dgm:cxn modelId="{E85CFBF6-63D5-4936-AAA4-515A5096E914}" srcId="{FAEFB954-28C2-422A-8045-0A9EE3ACFC26}" destId="{6AE31CB9-93CA-4484-93BB-1AC7DA5740ED}" srcOrd="1" destOrd="0" parTransId="{E8238200-F6FD-4E77-8F3F-AE63015488EA}" sibTransId="{C20B2071-FEDD-4206-B1CD-CF0BCD279E23}"/>
    <dgm:cxn modelId="{058F97F8-0FC3-4564-9D2E-90085183CDBC}" type="presOf" srcId="{A666DDE9-9238-40B5-B07D-3930978C1E4A}" destId="{75B1B1DA-E20F-44EA-9A53-DDD2C1B786F7}" srcOrd="1" destOrd="0" presId="urn:microsoft.com/office/officeart/2005/8/layout/lProcess2"/>
    <dgm:cxn modelId="{51F313FC-1CE5-42EC-81ED-882AD087C5C3}" srcId="{EDFA5118-D0E4-4E4E-ADA4-04A54E7EBB25}" destId="{62F8E641-379D-4580-8BF7-6087F6F449BA}" srcOrd="5" destOrd="0" parTransId="{8F28C834-0346-49D2-BCF0-FA46091CC94B}" sibTransId="{416B9EE0-3753-4617-8A8E-37D3A4518D08}"/>
    <dgm:cxn modelId="{5F7F1FFC-B29D-41F8-BF0E-A8EE81D8C0A1}" type="presOf" srcId="{62F8E641-379D-4580-8BF7-6087F6F449BA}" destId="{3890F93C-8A2D-4841-A9B7-18566A0C326C}" srcOrd="0" destOrd="0" presId="urn:microsoft.com/office/officeart/2005/8/layout/lProcess2"/>
    <dgm:cxn modelId="{888F49FC-D767-4C46-9580-7EA26A3FC66C}" srcId="{EDFA5118-D0E4-4E4E-ADA4-04A54E7EBB25}" destId="{4EC387AB-B2CF-4738-829F-A3DE108C40A8}" srcOrd="1" destOrd="0" parTransId="{5AB38C37-C2E6-42A0-BD3B-44E123BBB2EB}" sibTransId="{9A1286B6-017E-4470-A5DC-E436F974FB24}"/>
    <dgm:cxn modelId="{184A6EFE-62CC-432C-AD5B-D5EB45C50D36}" type="presOf" srcId="{D8AC181F-E164-4875-8C5F-60ED21759376}" destId="{B2E2047B-6510-4EF8-A78F-1E4C0484825B}" srcOrd="1" destOrd="0" presId="urn:microsoft.com/office/officeart/2005/8/layout/lProcess2"/>
    <dgm:cxn modelId="{4F94E9FE-4CA6-4223-BEB4-E80B0AEDC286}" type="presOf" srcId="{0D3A43A0-FC1F-4549-A858-29E204143C50}" destId="{3521B4D3-6352-4D1B-BEE1-A0B82D1FD611}" srcOrd="0" destOrd="0" presId="urn:microsoft.com/office/officeart/2005/8/layout/lProcess2"/>
    <dgm:cxn modelId="{93CEA0CB-86D1-4A0A-A7CE-27B18088D2E1}" type="presParOf" srcId="{F0CBDEA2-6FC5-44D6-BFF4-05000AC27A45}" destId="{9EFEF265-726B-4FFD-A149-903E116165DE}" srcOrd="0" destOrd="0" presId="urn:microsoft.com/office/officeart/2005/8/layout/lProcess2"/>
    <dgm:cxn modelId="{67CD0159-9C22-454C-A65F-25A324BAAB96}" type="presParOf" srcId="{9EFEF265-726B-4FFD-A149-903E116165DE}" destId="{05717046-E56A-4F16-BDDC-2474A8AF0101}" srcOrd="0" destOrd="0" presId="urn:microsoft.com/office/officeart/2005/8/layout/lProcess2"/>
    <dgm:cxn modelId="{C220FFAC-139B-4E82-8E98-88D749CE92D4}" type="presParOf" srcId="{9EFEF265-726B-4FFD-A149-903E116165DE}" destId="{CCD53DA2-C0CC-4638-946B-D87B46A1D054}" srcOrd="1" destOrd="0" presId="urn:microsoft.com/office/officeart/2005/8/layout/lProcess2"/>
    <dgm:cxn modelId="{6E014F21-04AD-43EB-B729-5F0E64FD591F}" type="presParOf" srcId="{9EFEF265-726B-4FFD-A149-903E116165DE}" destId="{BD7A1617-69F8-4624-AD64-8DF12BB8D2B9}" srcOrd="2" destOrd="0" presId="urn:microsoft.com/office/officeart/2005/8/layout/lProcess2"/>
    <dgm:cxn modelId="{8F7F136D-8B23-4507-A0A1-25ACE5AFF4D7}" type="presParOf" srcId="{BD7A1617-69F8-4624-AD64-8DF12BB8D2B9}" destId="{2E7F32FF-F7FC-48BE-977B-D58200A59BE2}" srcOrd="0" destOrd="0" presId="urn:microsoft.com/office/officeart/2005/8/layout/lProcess2"/>
    <dgm:cxn modelId="{F35C8495-2230-437E-822D-99DA1335849A}" type="presParOf" srcId="{2E7F32FF-F7FC-48BE-977B-D58200A59BE2}" destId="{9565C91E-97BA-47EB-814D-CEFB0D9DF1BA}" srcOrd="0" destOrd="0" presId="urn:microsoft.com/office/officeart/2005/8/layout/lProcess2"/>
    <dgm:cxn modelId="{B1BEC2AA-292C-49C3-860C-ED3C6D56EB65}" type="presParOf" srcId="{2E7F32FF-F7FC-48BE-977B-D58200A59BE2}" destId="{BB1F2795-938F-41B0-871E-068BDF4B8315}" srcOrd="1" destOrd="0" presId="urn:microsoft.com/office/officeart/2005/8/layout/lProcess2"/>
    <dgm:cxn modelId="{093F2803-E37B-4458-99F8-21ADF8012393}" type="presParOf" srcId="{2E7F32FF-F7FC-48BE-977B-D58200A59BE2}" destId="{6566259C-189F-4D95-A9AE-2589E72B1238}" srcOrd="2" destOrd="0" presId="urn:microsoft.com/office/officeart/2005/8/layout/lProcess2"/>
    <dgm:cxn modelId="{1BBF1B8D-38E4-483A-AD29-F601FCBF61D5}" type="presParOf" srcId="{2E7F32FF-F7FC-48BE-977B-D58200A59BE2}" destId="{AFA61AB1-6C1A-45F3-BDDE-CA33FA129BDF}" srcOrd="3" destOrd="0" presId="urn:microsoft.com/office/officeart/2005/8/layout/lProcess2"/>
    <dgm:cxn modelId="{549809F6-8BC7-4D5D-835C-ED8C2256BF35}" type="presParOf" srcId="{2E7F32FF-F7FC-48BE-977B-D58200A59BE2}" destId="{FBD2D85D-47CB-49B2-892B-BD578C8B3A29}" srcOrd="4" destOrd="0" presId="urn:microsoft.com/office/officeart/2005/8/layout/lProcess2"/>
    <dgm:cxn modelId="{7DAFBCB4-625D-41FF-9E9F-0C58E0E1D366}" type="presParOf" srcId="{F0CBDEA2-6FC5-44D6-BFF4-05000AC27A45}" destId="{D0B7320C-361E-4BC0-B4EB-89F798D23226}" srcOrd="1" destOrd="0" presId="urn:microsoft.com/office/officeart/2005/8/layout/lProcess2"/>
    <dgm:cxn modelId="{BFB0A411-B9A5-4100-BF54-0F9EDB9B4514}" type="presParOf" srcId="{F0CBDEA2-6FC5-44D6-BFF4-05000AC27A45}" destId="{36F771B4-8873-4934-92C4-F383A250D7FC}" srcOrd="2" destOrd="0" presId="urn:microsoft.com/office/officeart/2005/8/layout/lProcess2"/>
    <dgm:cxn modelId="{C6B34EFD-C7DB-418B-AD8A-219E1A258C24}" type="presParOf" srcId="{36F771B4-8873-4934-92C4-F383A250D7FC}" destId="{B3241FA6-E1EF-4786-9FA2-94149971CA38}" srcOrd="0" destOrd="0" presId="urn:microsoft.com/office/officeart/2005/8/layout/lProcess2"/>
    <dgm:cxn modelId="{FC3C7074-0A71-43E9-889A-4325CC668F85}" type="presParOf" srcId="{36F771B4-8873-4934-92C4-F383A250D7FC}" destId="{EB300522-2ABC-476C-BE98-E59488C5845F}" srcOrd="1" destOrd="0" presId="urn:microsoft.com/office/officeart/2005/8/layout/lProcess2"/>
    <dgm:cxn modelId="{4E88E13E-854D-44AA-A402-E204F3F5010A}" type="presParOf" srcId="{36F771B4-8873-4934-92C4-F383A250D7FC}" destId="{F75AB945-5F64-4A05-9BF6-833A901621F7}" srcOrd="2" destOrd="0" presId="urn:microsoft.com/office/officeart/2005/8/layout/lProcess2"/>
    <dgm:cxn modelId="{A04C9298-578F-47A6-88B0-54AD1B8E5401}" type="presParOf" srcId="{F75AB945-5F64-4A05-9BF6-833A901621F7}" destId="{1F290A31-2976-49FA-8164-73CCC7585820}" srcOrd="0" destOrd="0" presId="urn:microsoft.com/office/officeart/2005/8/layout/lProcess2"/>
    <dgm:cxn modelId="{24974E49-2AD5-4B38-BA3C-43D2D1C44FB0}" type="presParOf" srcId="{1F290A31-2976-49FA-8164-73CCC7585820}" destId="{09F719A9-20A4-4616-9765-6F285BBBEBB7}" srcOrd="0" destOrd="0" presId="urn:microsoft.com/office/officeart/2005/8/layout/lProcess2"/>
    <dgm:cxn modelId="{30DE0E96-ADC7-4C9F-BAC1-D5A631417E5D}" type="presParOf" srcId="{1F290A31-2976-49FA-8164-73CCC7585820}" destId="{D7E6FFCA-5E11-4C6E-A7C8-24C7118B5C7D}" srcOrd="1" destOrd="0" presId="urn:microsoft.com/office/officeart/2005/8/layout/lProcess2"/>
    <dgm:cxn modelId="{71B2A8D5-B642-490C-AC2B-1096DA1A456F}" type="presParOf" srcId="{1F290A31-2976-49FA-8164-73CCC7585820}" destId="{FA14C31F-6ADE-4087-B374-250E9B6C5B73}" srcOrd="2" destOrd="0" presId="urn:microsoft.com/office/officeart/2005/8/layout/lProcess2"/>
    <dgm:cxn modelId="{4D30941C-B845-4D86-A8D8-DE70F2E1C111}" type="presParOf" srcId="{1F290A31-2976-49FA-8164-73CCC7585820}" destId="{6499A0E9-D871-436C-8E57-F9560B5264ED}" srcOrd="3" destOrd="0" presId="urn:microsoft.com/office/officeart/2005/8/layout/lProcess2"/>
    <dgm:cxn modelId="{3008260D-E615-44F9-9A1A-CB60B2684127}" type="presParOf" srcId="{1F290A31-2976-49FA-8164-73CCC7585820}" destId="{C3C00014-283E-4F61-A8C7-30EBD73DE499}" srcOrd="4" destOrd="0" presId="urn:microsoft.com/office/officeart/2005/8/layout/lProcess2"/>
    <dgm:cxn modelId="{2C9D9E80-B823-491F-8722-BA704F5591B9}" type="presParOf" srcId="{F0CBDEA2-6FC5-44D6-BFF4-05000AC27A45}" destId="{1EE0A3E7-5DC8-4975-9E52-5FF7DC4A9C4B}" srcOrd="3" destOrd="0" presId="urn:microsoft.com/office/officeart/2005/8/layout/lProcess2"/>
    <dgm:cxn modelId="{FD5DAA5D-8165-4969-9D01-D7EC59D1B897}" type="presParOf" srcId="{F0CBDEA2-6FC5-44D6-BFF4-05000AC27A45}" destId="{10AA46C0-8504-4042-A80B-1284B6DC28C0}" srcOrd="4" destOrd="0" presId="urn:microsoft.com/office/officeart/2005/8/layout/lProcess2"/>
    <dgm:cxn modelId="{5D0ACAFF-250F-46C2-8D71-470E6139E58D}" type="presParOf" srcId="{10AA46C0-8504-4042-A80B-1284B6DC28C0}" destId="{445940BB-2D54-4DFB-B6A7-85DD7066E7ED}" srcOrd="0" destOrd="0" presId="urn:microsoft.com/office/officeart/2005/8/layout/lProcess2"/>
    <dgm:cxn modelId="{9B8C6FCE-66F8-48FD-8F09-13CD06D2AC29}" type="presParOf" srcId="{10AA46C0-8504-4042-A80B-1284B6DC28C0}" destId="{75B1B1DA-E20F-44EA-9A53-DDD2C1B786F7}" srcOrd="1" destOrd="0" presId="urn:microsoft.com/office/officeart/2005/8/layout/lProcess2"/>
    <dgm:cxn modelId="{987BA7EE-CFC7-414B-A3BC-A5E4E4D02640}" type="presParOf" srcId="{10AA46C0-8504-4042-A80B-1284B6DC28C0}" destId="{D3E1D9BB-8E7D-46FB-BB28-F646AEAA1BC4}" srcOrd="2" destOrd="0" presId="urn:microsoft.com/office/officeart/2005/8/layout/lProcess2"/>
    <dgm:cxn modelId="{3A31237C-E9F6-4EE7-B941-37164F17FBAE}" type="presParOf" srcId="{D3E1D9BB-8E7D-46FB-BB28-F646AEAA1BC4}" destId="{ECA8A217-6940-49B5-A3F4-1D7236A5AE46}" srcOrd="0" destOrd="0" presId="urn:microsoft.com/office/officeart/2005/8/layout/lProcess2"/>
    <dgm:cxn modelId="{BBC54CCF-99CA-45EE-9321-EEE58E652AD9}" type="presParOf" srcId="{ECA8A217-6940-49B5-A3F4-1D7236A5AE46}" destId="{F3C23A95-8053-4171-92B0-69A1DB2A724C}" srcOrd="0" destOrd="0" presId="urn:microsoft.com/office/officeart/2005/8/layout/lProcess2"/>
    <dgm:cxn modelId="{9202AB29-2818-4F17-B18F-B049DE4D7582}" type="presParOf" srcId="{ECA8A217-6940-49B5-A3F4-1D7236A5AE46}" destId="{768CC1AB-DA2E-4C2B-9CA1-76E6DCCD1A16}" srcOrd="1" destOrd="0" presId="urn:microsoft.com/office/officeart/2005/8/layout/lProcess2"/>
    <dgm:cxn modelId="{873639FC-8B0B-4013-B686-B1EFE3EE027D}" type="presParOf" srcId="{ECA8A217-6940-49B5-A3F4-1D7236A5AE46}" destId="{3EB33A1D-424A-4D2A-9E61-23D33501D950}" srcOrd="2" destOrd="0" presId="urn:microsoft.com/office/officeart/2005/8/layout/lProcess2"/>
    <dgm:cxn modelId="{BB726F92-4FD4-472C-B73B-DC281DF473B6}" type="presParOf" srcId="{ECA8A217-6940-49B5-A3F4-1D7236A5AE46}" destId="{ABF17109-67D6-4ABE-9D87-498E2C76D88A}" srcOrd="3" destOrd="0" presId="urn:microsoft.com/office/officeart/2005/8/layout/lProcess2"/>
    <dgm:cxn modelId="{457CFF5E-DC53-427E-BB2D-36448E047EC2}" type="presParOf" srcId="{ECA8A217-6940-49B5-A3F4-1D7236A5AE46}" destId="{7258E9E0-F264-41D0-BA28-42E596A606F1}" srcOrd="4" destOrd="0" presId="urn:microsoft.com/office/officeart/2005/8/layout/lProcess2"/>
    <dgm:cxn modelId="{61E27D4C-62C7-45E9-ACF7-B291D6CD2B89}" type="presParOf" srcId="{F0CBDEA2-6FC5-44D6-BFF4-05000AC27A45}" destId="{D25E13E8-D2AA-4340-ADDE-9076EA2B6C2C}" srcOrd="5" destOrd="0" presId="urn:microsoft.com/office/officeart/2005/8/layout/lProcess2"/>
    <dgm:cxn modelId="{3FBF7E12-B09B-4396-AD97-74F93AEE1104}" type="presParOf" srcId="{F0CBDEA2-6FC5-44D6-BFF4-05000AC27A45}" destId="{067450CE-206E-45EB-AE78-35FA5607CCAF}" srcOrd="6" destOrd="0" presId="urn:microsoft.com/office/officeart/2005/8/layout/lProcess2"/>
    <dgm:cxn modelId="{16C890CB-DDF0-43E8-9543-FFE404E818C2}" type="presParOf" srcId="{067450CE-206E-45EB-AE78-35FA5607CCAF}" destId="{BD5F11FA-505C-4D07-AE38-6B7B048EDC75}" srcOrd="0" destOrd="0" presId="urn:microsoft.com/office/officeart/2005/8/layout/lProcess2"/>
    <dgm:cxn modelId="{5BCE2BA6-D769-4588-ACA3-2D4F65FF3C51}" type="presParOf" srcId="{067450CE-206E-45EB-AE78-35FA5607CCAF}" destId="{80293B84-7A87-4B9F-9156-294450518B0B}" srcOrd="1" destOrd="0" presId="urn:microsoft.com/office/officeart/2005/8/layout/lProcess2"/>
    <dgm:cxn modelId="{74676578-F563-4C00-9FF5-0C495228B490}" type="presParOf" srcId="{067450CE-206E-45EB-AE78-35FA5607CCAF}" destId="{308D6DCD-5591-4D5D-ACB3-DB1126E63C08}" srcOrd="2" destOrd="0" presId="urn:microsoft.com/office/officeart/2005/8/layout/lProcess2"/>
    <dgm:cxn modelId="{ABF24553-78CB-4AE8-8088-2DED3DBA07B8}" type="presParOf" srcId="{308D6DCD-5591-4D5D-ACB3-DB1126E63C08}" destId="{C74EDCEF-C61F-4582-A648-0508F0E216F2}" srcOrd="0" destOrd="0" presId="urn:microsoft.com/office/officeart/2005/8/layout/lProcess2"/>
    <dgm:cxn modelId="{936EC838-FD34-4429-ACDC-A7FBE9751AE7}" type="presParOf" srcId="{C74EDCEF-C61F-4582-A648-0508F0E216F2}" destId="{114DC18D-FB89-465C-B38A-8AA633DF5EF1}" srcOrd="0" destOrd="0" presId="urn:microsoft.com/office/officeart/2005/8/layout/lProcess2"/>
    <dgm:cxn modelId="{57BEBB26-3758-4F5A-97E7-103B6FE94DF4}" type="presParOf" srcId="{C74EDCEF-C61F-4582-A648-0508F0E216F2}" destId="{64DF26CF-B639-4AF2-B9F8-6D34875CD386}" srcOrd="1" destOrd="0" presId="urn:microsoft.com/office/officeart/2005/8/layout/lProcess2"/>
    <dgm:cxn modelId="{1DF51860-C9D5-41CF-9062-62AEDC6D45ED}" type="presParOf" srcId="{C74EDCEF-C61F-4582-A648-0508F0E216F2}" destId="{657719AB-B881-47D2-B3D8-7486309DBEE5}" srcOrd="2" destOrd="0" presId="urn:microsoft.com/office/officeart/2005/8/layout/lProcess2"/>
    <dgm:cxn modelId="{9F6E6515-3181-4992-84A1-0066753E67BE}" type="presParOf" srcId="{C74EDCEF-C61F-4582-A648-0508F0E216F2}" destId="{31AB9358-9A9A-4522-9F51-0439CEFA916B}" srcOrd="3" destOrd="0" presId="urn:microsoft.com/office/officeart/2005/8/layout/lProcess2"/>
    <dgm:cxn modelId="{70740D38-7E60-40F9-A5EE-A43A47DA4990}" type="presParOf" srcId="{C74EDCEF-C61F-4582-A648-0508F0E216F2}" destId="{C7E20461-B798-499F-B61F-C19D16CA8F6B}" srcOrd="4" destOrd="0" presId="urn:microsoft.com/office/officeart/2005/8/layout/lProcess2"/>
    <dgm:cxn modelId="{137BEA57-9EDD-4843-9326-E35583EB949B}" type="presParOf" srcId="{F0CBDEA2-6FC5-44D6-BFF4-05000AC27A45}" destId="{B6330A8E-F9CF-46D1-88DF-085B9BAFC38E}" srcOrd="7" destOrd="0" presId="urn:microsoft.com/office/officeart/2005/8/layout/lProcess2"/>
    <dgm:cxn modelId="{30C5BE9D-A811-43AF-82F7-0EFC37CB494E}" type="presParOf" srcId="{F0CBDEA2-6FC5-44D6-BFF4-05000AC27A45}" destId="{9B1A6CA1-2237-4510-A6FB-DEE28FC06ED3}" srcOrd="8" destOrd="0" presId="urn:microsoft.com/office/officeart/2005/8/layout/lProcess2"/>
    <dgm:cxn modelId="{6B31A301-5852-48E3-9FE3-591149AA3274}" type="presParOf" srcId="{9B1A6CA1-2237-4510-A6FB-DEE28FC06ED3}" destId="{A4BDED17-245C-49C0-A0BE-C0B34171A265}" srcOrd="0" destOrd="0" presId="urn:microsoft.com/office/officeart/2005/8/layout/lProcess2"/>
    <dgm:cxn modelId="{5980D3A6-C0FD-4950-B576-A1816C38DA5E}" type="presParOf" srcId="{9B1A6CA1-2237-4510-A6FB-DEE28FC06ED3}" destId="{69F999E4-44FC-4B45-A42B-05C2ADFCECB2}" srcOrd="1" destOrd="0" presId="urn:microsoft.com/office/officeart/2005/8/layout/lProcess2"/>
    <dgm:cxn modelId="{C2E5ABC0-3B3B-45F0-8C8A-53DD8E88E89E}" type="presParOf" srcId="{9B1A6CA1-2237-4510-A6FB-DEE28FC06ED3}" destId="{CD449137-B53F-4150-AC9B-D134DD6D3418}" srcOrd="2" destOrd="0" presId="urn:microsoft.com/office/officeart/2005/8/layout/lProcess2"/>
    <dgm:cxn modelId="{8E38EA64-D25D-4FE8-AEF6-6C850084715E}" type="presParOf" srcId="{CD449137-B53F-4150-AC9B-D134DD6D3418}" destId="{DC08B2F7-CE2E-4D57-ABD9-98BAE0052CFC}" srcOrd="0" destOrd="0" presId="urn:microsoft.com/office/officeart/2005/8/layout/lProcess2"/>
    <dgm:cxn modelId="{3263D397-4BED-434E-8E6F-E9A0ACEA6381}" type="presParOf" srcId="{DC08B2F7-CE2E-4D57-ABD9-98BAE0052CFC}" destId="{6F6801DC-3E12-4DBE-BDBE-3C65CB8EE668}" srcOrd="0" destOrd="0" presId="urn:microsoft.com/office/officeart/2005/8/layout/lProcess2"/>
    <dgm:cxn modelId="{D091346F-87C7-46A8-BC61-8E81BE6A1DF3}" type="presParOf" srcId="{DC08B2F7-CE2E-4D57-ABD9-98BAE0052CFC}" destId="{4077A506-1E22-4D56-BC33-BB51712C09E5}" srcOrd="1" destOrd="0" presId="urn:microsoft.com/office/officeart/2005/8/layout/lProcess2"/>
    <dgm:cxn modelId="{21EF4C34-AD92-4F04-8050-7E50457C8917}" type="presParOf" srcId="{DC08B2F7-CE2E-4D57-ABD9-98BAE0052CFC}" destId="{B6ACEA07-A662-4F79-8784-2896124128B0}" srcOrd="2" destOrd="0" presId="urn:microsoft.com/office/officeart/2005/8/layout/lProcess2"/>
    <dgm:cxn modelId="{7A95E9FE-37D3-4265-82D8-3CC88515EEEB}" type="presParOf" srcId="{DC08B2F7-CE2E-4D57-ABD9-98BAE0052CFC}" destId="{9F1A16B2-BC93-476D-A6BD-E44908E1B4C4}" srcOrd="3" destOrd="0" presId="urn:microsoft.com/office/officeart/2005/8/layout/lProcess2"/>
    <dgm:cxn modelId="{6E9ABF77-1608-4B58-9A62-A1158360BED2}" type="presParOf" srcId="{DC08B2F7-CE2E-4D57-ABD9-98BAE0052CFC}" destId="{43294883-5A1A-4F1C-ACF6-97EA0AE4EBA4}" srcOrd="4" destOrd="0" presId="urn:microsoft.com/office/officeart/2005/8/layout/lProcess2"/>
    <dgm:cxn modelId="{99FE6407-026F-4146-8402-1EEEB1B9B9EB}" type="presParOf" srcId="{F0CBDEA2-6FC5-44D6-BFF4-05000AC27A45}" destId="{3D125530-C6EF-48E4-A77C-21FD31C81523}" srcOrd="9" destOrd="0" presId="urn:microsoft.com/office/officeart/2005/8/layout/lProcess2"/>
    <dgm:cxn modelId="{A7161688-78CF-4F0B-A0E0-8AC5188B2810}" type="presParOf" srcId="{F0CBDEA2-6FC5-44D6-BFF4-05000AC27A45}" destId="{4BFF4721-4835-44EF-869E-F613CF7C6664}" srcOrd="10" destOrd="0" presId="urn:microsoft.com/office/officeart/2005/8/layout/lProcess2"/>
    <dgm:cxn modelId="{62B64698-845F-493F-A3B2-AE56D291FE48}" type="presParOf" srcId="{4BFF4721-4835-44EF-869E-F613CF7C6664}" destId="{3890F93C-8A2D-4841-A9B7-18566A0C326C}" srcOrd="0" destOrd="0" presId="urn:microsoft.com/office/officeart/2005/8/layout/lProcess2"/>
    <dgm:cxn modelId="{4816BE02-CC2B-4021-B57C-F1BB284106DB}" type="presParOf" srcId="{4BFF4721-4835-44EF-869E-F613CF7C6664}" destId="{59F3E938-063D-459C-ADA4-D70914732F26}" srcOrd="1" destOrd="0" presId="urn:microsoft.com/office/officeart/2005/8/layout/lProcess2"/>
    <dgm:cxn modelId="{51FAD490-63C8-422E-820B-0E144E6E342A}" type="presParOf" srcId="{4BFF4721-4835-44EF-869E-F613CF7C6664}" destId="{549EFDE0-904C-4CCA-9C2A-A2DCFF80546F}" srcOrd="2" destOrd="0" presId="urn:microsoft.com/office/officeart/2005/8/layout/lProcess2"/>
    <dgm:cxn modelId="{8443662D-39AF-43FE-A458-483E9473A454}" type="presParOf" srcId="{549EFDE0-904C-4CCA-9C2A-A2DCFF80546F}" destId="{7309022F-E488-47D6-9294-52338CC0FCAC}" srcOrd="0" destOrd="0" presId="urn:microsoft.com/office/officeart/2005/8/layout/lProcess2"/>
    <dgm:cxn modelId="{4A15194C-A4BE-4BC0-A552-4F4C30E9C55A}" type="presParOf" srcId="{7309022F-E488-47D6-9294-52338CC0FCAC}" destId="{6EFE67A6-4523-451D-B0D6-D2EBA2216178}" srcOrd="0" destOrd="0" presId="urn:microsoft.com/office/officeart/2005/8/layout/lProcess2"/>
    <dgm:cxn modelId="{2E73227B-A6C6-4D6D-B077-8D6F91D2DCA5}" type="presParOf" srcId="{7309022F-E488-47D6-9294-52338CC0FCAC}" destId="{81E2BE7C-7CC1-4086-A4D4-8A1C61CDE040}" srcOrd="1" destOrd="0" presId="urn:microsoft.com/office/officeart/2005/8/layout/lProcess2"/>
    <dgm:cxn modelId="{6905141F-3A5E-4EEE-8790-8AA753EE8858}" type="presParOf" srcId="{7309022F-E488-47D6-9294-52338CC0FCAC}" destId="{3DAB2238-39B3-4A52-A61C-B28E201833C6}" srcOrd="2" destOrd="0" presId="urn:microsoft.com/office/officeart/2005/8/layout/lProcess2"/>
    <dgm:cxn modelId="{84C575DE-D33C-40CC-8709-DBC700A63444}" type="presParOf" srcId="{7309022F-E488-47D6-9294-52338CC0FCAC}" destId="{A3D23F14-C39C-4344-8129-EC534491A7E7}" srcOrd="3" destOrd="0" presId="urn:microsoft.com/office/officeart/2005/8/layout/lProcess2"/>
    <dgm:cxn modelId="{FD1F3497-D9D2-4FE0-9228-E8059AD71497}" type="presParOf" srcId="{7309022F-E488-47D6-9294-52338CC0FCAC}" destId="{66AB7DB3-DD2C-49E9-BA2F-3A816352E3B1}" srcOrd="4" destOrd="0" presId="urn:microsoft.com/office/officeart/2005/8/layout/lProcess2"/>
    <dgm:cxn modelId="{516C38F5-D9D1-43D3-B404-7F269BB469BA}" type="presParOf" srcId="{F0CBDEA2-6FC5-44D6-BFF4-05000AC27A45}" destId="{E89E865E-113E-47BF-913F-6F1DB6F9A463}" srcOrd="11" destOrd="0" presId="urn:microsoft.com/office/officeart/2005/8/layout/lProcess2"/>
    <dgm:cxn modelId="{8CA17A4B-73F6-4EFD-82AE-DC1779EFB137}" type="presParOf" srcId="{F0CBDEA2-6FC5-44D6-BFF4-05000AC27A45}" destId="{623EB005-F68E-4A1F-9A44-4D725840B083}" srcOrd="12" destOrd="0" presId="urn:microsoft.com/office/officeart/2005/8/layout/lProcess2"/>
    <dgm:cxn modelId="{2D7A1B11-C943-40E9-84B5-6F9ECE254D41}" type="presParOf" srcId="{623EB005-F68E-4A1F-9A44-4D725840B083}" destId="{ED41AFB3-3C35-4EE7-9330-CBD6825BD0C5}" srcOrd="0" destOrd="0" presId="urn:microsoft.com/office/officeart/2005/8/layout/lProcess2"/>
    <dgm:cxn modelId="{41257894-1AEF-4EE7-B63D-7B2077B086DB}" type="presParOf" srcId="{623EB005-F68E-4A1F-9A44-4D725840B083}" destId="{CE7266D7-2941-46F0-BE04-A78383D7888D}" srcOrd="1" destOrd="0" presId="urn:microsoft.com/office/officeart/2005/8/layout/lProcess2"/>
    <dgm:cxn modelId="{88E45CF1-3BF8-48FB-8440-2207743EED1B}" type="presParOf" srcId="{623EB005-F68E-4A1F-9A44-4D725840B083}" destId="{851E21C9-BDCF-48AE-B32B-FE04C5A5DB63}" srcOrd="2" destOrd="0" presId="urn:microsoft.com/office/officeart/2005/8/layout/lProcess2"/>
    <dgm:cxn modelId="{8194969E-80BF-4F73-8F0F-2B56A23A637F}" type="presParOf" srcId="{851E21C9-BDCF-48AE-B32B-FE04C5A5DB63}" destId="{A8D11133-1B5E-4F6D-B718-607972017D9D}" srcOrd="0" destOrd="0" presId="urn:microsoft.com/office/officeart/2005/8/layout/lProcess2"/>
    <dgm:cxn modelId="{3E76444C-129A-4DD7-94F2-4E9AE218391A}" type="presParOf" srcId="{A8D11133-1B5E-4F6D-B718-607972017D9D}" destId="{135DEFF0-DEE3-45C4-B0DE-C42317C07586}" srcOrd="0" destOrd="0" presId="urn:microsoft.com/office/officeart/2005/8/layout/lProcess2"/>
    <dgm:cxn modelId="{271DA0BB-87CC-4B15-9622-B7FF788372EB}" type="presParOf" srcId="{A8D11133-1B5E-4F6D-B718-607972017D9D}" destId="{363181EE-AC39-4CCA-9118-1F57B879A491}" srcOrd="1" destOrd="0" presId="urn:microsoft.com/office/officeart/2005/8/layout/lProcess2"/>
    <dgm:cxn modelId="{4ABFEC29-C221-499F-9CDC-75760DBAFA74}" type="presParOf" srcId="{A8D11133-1B5E-4F6D-B718-607972017D9D}" destId="{30A3AF24-55E9-4904-8CF3-A859674D8BB6}" srcOrd="2" destOrd="0" presId="urn:microsoft.com/office/officeart/2005/8/layout/lProcess2"/>
    <dgm:cxn modelId="{A8C6110C-E108-4692-B448-B02042310C5C}" type="presParOf" srcId="{A8D11133-1B5E-4F6D-B718-607972017D9D}" destId="{1254640A-1676-44AA-88B3-70DFB9FA8649}" srcOrd="3" destOrd="0" presId="urn:microsoft.com/office/officeart/2005/8/layout/lProcess2"/>
    <dgm:cxn modelId="{B8AAB419-6229-4609-8FF7-FC695B8906C1}" type="presParOf" srcId="{A8D11133-1B5E-4F6D-B718-607972017D9D}" destId="{860401EB-9CF5-4F31-A94E-0559B33EB96C}" srcOrd="4" destOrd="0" presId="urn:microsoft.com/office/officeart/2005/8/layout/lProcess2"/>
    <dgm:cxn modelId="{2F2AEA73-CEF8-44BC-869B-899C27E8D6B3}" type="presParOf" srcId="{F0CBDEA2-6FC5-44D6-BFF4-05000AC27A45}" destId="{8F529E4F-4AD8-4D4A-B79C-089D51AD7B3B}" srcOrd="13" destOrd="0" presId="urn:microsoft.com/office/officeart/2005/8/layout/lProcess2"/>
    <dgm:cxn modelId="{F88A9AA8-64D2-49BD-98B1-C19AD47EACA8}" type="presParOf" srcId="{F0CBDEA2-6FC5-44D6-BFF4-05000AC27A45}" destId="{C81A2F4C-F21E-4BDB-8BEC-607D76DE6CD0}" srcOrd="14" destOrd="0" presId="urn:microsoft.com/office/officeart/2005/8/layout/lProcess2"/>
    <dgm:cxn modelId="{821CCA23-BCC0-4CF0-9F7A-19CA9A57794A}" type="presParOf" srcId="{C81A2F4C-F21E-4BDB-8BEC-607D76DE6CD0}" destId="{DAFF35B9-80DE-4192-BC0D-452A034FF68E}" srcOrd="0" destOrd="0" presId="urn:microsoft.com/office/officeart/2005/8/layout/lProcess2"/>
    <dgm:cxn modelId="{784AFEFF-24B0-437E-8A91-A7D89BA0D037}" type="presParOf" srcId="{C81A2F4C-F21E-4BDB-8BEC-607D76DE6CD0}" destId="{15BF0924-C507-4CA1-8637-858C31229747}" srcOrd="1" destOrd="0" presId="urn:microsoft.com/office/officeart/2005/8/layout/lProcess2"/>
    <dgm:cxn modelId="{AFFEB7C0-5B29-4EBC-AB4C-9BF718B69801}" type="presParOf" srcId="{C81A2F4C-F21E-4BDB-8BEC-607D76DE6CD0}" destId="{08254B9B-257C-464A-8C17-2B0372758D26}" srcOrd="2" destOrd="0" presId="urn:microsoft.com/office/officeart/2005/8/layout/lProcess2"/>
    <dgm:cxn modelId="{2430509E-7657-4751-BCBF-44C283DEBA3A}" type="presParOf" srcId="{08254B9B-257C-464A-8C17-2B0372758D26}" destId="{DB5AAC0B-D618-42D7-BC57-04D18D11E404}" srcOrd="0" destOrd="0" presId="urn:microsoft.com/office/officeart/2005/8/layout/lProcess2"/>
    <dgm:cxn modelId="{3F63E69A-2A09-4F77-9BCC-E45ACFC53743}" type="presParOf" srcId="{DB5AAC0B-D618-42D7-BC57-04D18D11E404}" destId="{0B6950C6-7F73-47DF-A95D-16C9B4E22EFA}" srcOrd="0" destOrd="0" presId="urn:microsoft.com/office/officeart/2005/8/layout/lProcess2"/>
    <dgm:cxn modelId="{646F1C0D-C98A-47A6-A974-88958F843D06}" type="presParOf" srcId="{DB5AAC0B-D618-42D7-BC57-04D18D11E404}" destId="{F71B2D12-E523-4D47-A6F7-2E8F66D0FF10}" srcOrd="1" destOrd="0" presId="urn:microsoft.com/office/officeart/2005/8/layout/lProcess2"/>
    <dgm:cxn modelId="{6F0E9159-8F0A-4CED-9BA3-EC731949EE55}" type="presParOf" srcId="{DB5AAC0B-D618-42D7-BC57-04D18D11E404}" destId="{9A849EE8-171E-4EEF-9086-2AE450811108}" srcOrd="2" destOrd="0" presId="urn:microsoft.com/office/officeart/2005/8/layout/lProcess2"/>
    <dgm:cxn modelId="{EEE9C1CA-D0D8-405D-A101-1A20051B88FF}" type="presParOf" srcId="{DB5AAC0B-D618-42D7-BC57-04D18D11E404}" destId="{6A3F4EA2-A589-4704-B084-D9FAB12AE742}" srcOrd="3" destOrd="0" presId="urn:microsoft.com/office/officeart/2005/8/layout/lProcess2"/>
    <dgm:cxn modelId="{3DDBBD7E-CC70-48A8-8333-276CDE1B8430}" type="presParOf" srcId="{DB5AAC0B-D618-42D7-BC57-04D18D11E404}" destId="{87BF3354-1C59-498F-818B-9B71EE835431}" srcOrd="4" destOrd="0" presId="urn:microsoft.com/office/officeart/2005/8/layout/lProcess2"/>
    <dgm:cxn modelId="{08161115-3847-4BFE-93FF-1B27D7789951}" type="presParOf" srcId="{F0CBDEA2-6FC5-44D6-BFF4-05000AC27A45}" destId="{5A236BB4-F580-41F8-BBB7-F9CBD765A5BD}" srcOrd="15" destOrd="0" presId="urn:microsoft.com/office/officeart/2005/8/layout/lProcess2"/>
    <dgm:cxn modelId="{DC4DE261-4039-4F17-B6BB-5DC01D70094A}" type="presParOf" srcId="{F0CBDEA2-6FC5-44D6-BFF4-05000AC27A45}" destId="{1CA88DA6-B32B-4314-846B-80A29A68D8DE}" srcOrd="16" destOrd="0" presId="urn:microsoft.com/office/officeart/2005/8/layout/lProcess2"/>
    <dgm:cxn modelId="{027EDF04-E3F3-490F-8CD9-6CF56A86CA60}" type="presParOf" srcId="{1CA88DA6-B32B-4314-846B-80A29A68D8DE}" destId="{2CAC7431-AC1E-4E36-9C2E-898F3838D715}" srcOrd="0" destOrd="0" presId="urn:microsoft.com/office/officeart/2005/8/layout/lProcess2"/>
    <dgm:cxn modelId="{3F65FFDA-CAEF-409D-B035-0C69043E4DF3}" type="presParOf" srcId="{1CA88DA6-B32B-4314-846B-80A29A68D8DE}" destId="{B2E2047B-6510-4EF8-A78F-1E4C0484825B}" srcOrd="1" destOrd="0" presId="urn:microsoft.com/office/officeart/2005/8/layout/lProcess2"/>
    <dgm:cxn modelId="{20FA1C86-8478-427B-95F2-81213B067588}" type="presParOf" srcId="{1CA88DA6-B32B-4314-846B-80A29A68D8DE}" destId="{FFF79956-BE86-4C8D-A506-BC1D87801996}" srcOrd="2" destOrd="0" presId="urn:microsoft.com/office/officeart/2005/8/layout/lProcess2"/>
    <dgm:cxn modelId="{CD4411E9-F89D-4E1A-994E-BE9B05126621}" type="presParOf" srcId="{FFF79956-BE86-4C8D-A506-BC1D87801996}" destId="{1F2D0AFD-7E5D-471F-A332-B3CF61747EF3}" srcOrd="0" destOrd="0" presId="urn:microsoft.com/office/officeart/2005/8/layout/lProcess2"/>
    <dgm:cxn modelId="{9DF2526B-E9A6-463B-A939-5EF2516ECC45}" type="presParOf" srcId="{1F2D0AFD-7E5D-471F-A332-B3CF61747EF3}" destId="{E2C44E14-C2AF-4A19-986A-19865E4B1304}" srcOrd="0" destOrd="0" presId="urn:microsoft.com/office/officeart/2005/8/layout/lProcess2"/>
    <dgm:cxn modelId="{41EC37A4-C0CA-4666-9E8F-183E113C4EDC}" type="presParOf" srcId="{1F2D0AFD-7E5D-471F-A332-B3CF61747EF3}" destId="{0DD8900C-0320-4B86-82D4-BF3C5D51536E}" srcOrd="1" destOrd="0" presId="urn:microsoft.com/office/officeart/2005/8/layout/lProcess2"/>
    <dgm:cxn modelId="{893F5537-D6BF-4835-8D35-66BFAC5D99A2}" type="presParOf" srcId="{1F2D0AFD-7E5D-471F-A332-B3CF61747EF3}" destId="{CD4EF5FE-70A3-45F1-8F13-103E8947E97E}" srcOrd="2" destOrd="0" presId="urn:microsoft.com/office/officeart/2005/8/layout/lProcess2"/>
    <dgm:cxn modelId="{FD0A6CFE-C741-4407-872C-1654B3AD6D37}" type="presParOf" srcId="{1F2D0AFD-7E5D-471F-A332-B3CF61747EF3}" destId="{D1ACFEE8-58B4-4234-A756-D0F0EFC398BF}" srcOrd="3" destOrd="0" presId="urn:microsoft.com/office/officeart/2005/8/layout/lProcess2"/>
    <dgm:cxn modelId="{1F8ED96E-84C6-4947-967A-A5789B9014B3}" type="presParOf" srcId="{1F2D0AFD-7E5D-471F-A332-B3CF61747EF3}" destId="{8C29E3B1-F5E1-43CF-8309-B4047143024F}" srcOrd="4" destOrd="0" presId="urn:microsoft.com/office/officeart/2005/8/layout/lProcess2"/>
    <dgm:cxn modelId="{40A63196-EAE1-4569-B811-D5C0C7A86B25}" type="presParOf" srcId="{F0CBDEA2-6FC5-44D6-BFF4-05000AC27A45}" destId="{AF58115F-0EF9-4DA1-96FE-D66AF658B77A}" srcOrd="17" destOrd="0" presId="urn:microsoft.com/office/officeart/2005/8/layout/lProcess2"/>
    <dgm:cxn modelId="{E4E54136-BE64-4939-A0AD-FEF0A537C0CB}" type="presParOf" srcId="{F0CBDEA2-6FC5-44D6-BFF4-05000AC27A45}" destId="{F66F6632-7104-4FCD-BDF2-F390C1378B7B}" srcOrd="18" destOrd="0" presId="urn:microsoft.com/office/officeart/2005/8/layout/lProcess2"/>
    <dgm:cxn modelId="{7B759F85-AAAD-4D7E-ABAB-27373B22D920}" type="presParOf" srcId="{F66F6632-7104-4FCD-BDF2-F390C1378B7B}" destId="{007D9536-3CC4-482F-BB88-EED5EAE4AAA3}" srcOrd="0" destOrd="0" presId="urn:microsoft.com/office/officeart/2005/8/layout/lProcess2"/>
    <dgm:cxn modelId="{5D239418-87CE-4A45-89BA-0E97231C4FDD}" type="presParOf" srcId="{F66F6632-7104-4FCD-BDF2-F390C1378B7B}" destId="{B31AE76E-5537-4F97-882A-95589506312D}" srcOrd="1" destOrd="0" presId="urn:microsoft.com/office/officeart/2005/8/layout/lProcess2"/>
    <dgm:cxn modelId="{933287E1-DAAE-4536-9B96-E0023C5CC0D8}" type="presParOf" srcId="{F66F6632-7104-4FCD-BDF2-F390C1378B7B}" destId="{3C202061-E34C-468E-B10A-61E6A563B428}" srcOrd="2" destOrd="0" presId="urn:microsoft.com/office/officeart/2005/8/layout/lProcess2"/>
    <dgm:cxn modelId="{0C337577-2BEA-4222-A469-22C3B2B71254}" type="presParOf" srcId="{3C202061-E34C-468E-B10A-61E6A563B428}" destId="{34EF475C-BF91-4299-837F-C72DFA847C9C}" srcOrd="0" destOrd="0" presId="urn:microsoft.com/office/officeart/2005/8/layout/lProcess2"/>
    <dgm:cxn modelId="{18C52190-21BA-45EE-A65D-1FB616AFE5E8}" type="presParOf" srcId="{34EF475C-BF91-4299-837F-C72DFA847C9C}" destId="{247DF84F-FB31-4594-A815-E1FB21D3BFAF}" srcOrd="0" destOrd="0" presId="urn:microsoft.com/office/officeart/2005/8/layout/lProcess2"/>
    <dgm:cxn modelId="{63D08440-B434-48FA-9B47-08A5DA015A5F}" type="presParOf" srcId="{34EF475C-BF91-4299-837F-C72DFA847C9C}" destId="{7C4B4B57-02B1-43B6-9B0E-7A9904F55F51}" srcOrd="1" destOrd="0" presId="urn:microsoft.com/office/officeart/2005/8/layout/lProcess2"/>
    <dgm:cxn modelId="{E95B8942-F1BA-4D3C-A55B-561BC94FAF80}" type="presParOf" srcId="{34EF475C-BF91-4299-837F-C72DFA847C9C}" destId="{B2D25B60-57C2-4367-AD74-5E41AC729EA2}" srcOrd="2" destOrd="0" presId="urn:microsoft.com/office/officeart/2005/8/layout/lProcess2"/>
    <dgm:cxn modelId="{92B46A79-D71F-4C14-A523-43E80BE9B6CC}" type="presParOf" srcId="{34EF475C-BF91-4299-837F-C72DFA847C9C}" destId="{B6BA288C-101D-412D-B0FF-E906AA7185C2}" srcOrd="3" destOrd="0" presId="urn:microsoft.com/office/officeart/2005/8/layout/lProcess2"/>
    <dgm:cxn modelId="{6C8B32C3-DCA0-4804-921A-C228CF7B976F}" type="presParOf" srcId="{34EF475C-BF91-4299-837F-C72DFA847C9C}" destId="{EC86166D-84CC-40D3-9203-C027C7B46F2E}" srcOrd="4" destOrd="0" presId="urn:microsoft.com/office/officeart/2005/8/layout/lProcess2"/>
    <dgm:cxn modelId="{8F47819D-0BD1-493D-B5C3-6C5B435ABD30}" type="presParOf" srcId="{F0CBDEA2-6FC5-44D6-BFF4-05000AC27A45}" destId="{F3BC257D-AE5E-4E43-A691-60F5C7EC6A09}" srcOrd="19" destOrd="0" presId="urn:microsoft.com/office/officeart/2005/8/layout/lProcess2"/>
    <dgm:cxn modelId="{90F5AFD4-B1B8-41DB-8030-6D1A3276289A}" type="presParOf" srcId="{F0CBDEA2-6FC5-44D6-BFF4-05000AC27A45}" destId="{D14417ED-7D72-443A-913A-925A4777D33C}" srcOrd="20" destOrd="0" presId="urn:microsoft.com/office/officeart/2005/8/layout/lProcess2"/>
    <dgm:cxn modelId="{13D85C20-B411-48BE-A534-8F963552C30A}" type="presParOf" srcId="{D14417ED-7D72-443A-913A-925A4777D33C}" destId="{01589D4F-95CC-406B-87C3-D8E028D11833}" srcOrd="0" destOrd="0" presId="urn:microsoft.com/office/officeart/2005/8/layout/lProcess2"/>
    <dgm:cxn modelId="{9E13773C-29B3-420E-8E90-01BBC83DEBD7}" type="presParOf" srcId="{D14417ED-7D72-443A-913A-925A4777D33C}" destId="{E023EC29-2C08-4355-9316-F72CB99DF2E5}" srcOrd="1" destOrd="0" presId="urn:microsoft.com/office/officeart/2005/8/layout/lProcess2"/>
    <dgm:cxn modelId="{D2E606CB-BEEA-410A-B5E4-BED2F33620EB}" type="presParOf" srcId="{D14417ED-7D72-443A-913A-925A4777D33C}" destId="{20F3D55D-8996-463A-B943-B675FAAAC444}" srcOrd="2" destOrd="0" presId="urn:microsoft.com/office/officeart/2005/8/layout/lProcess2"/>
    <dgm:cxn modelId="{1B047BCF-FA3E-441E-92E9-A7D8CB2271C2}" type="presParOf" srcId="{20F3D55D-8996-463A-B943-B675FAAAC444}" destId="{027F9425-F48B-4299-AB65-B126820660FC}" srcOrd="0" destOrd="0" presId="urn:microsoft.com/office/officeart/2005/8/layout/lProcess2"/>
    <dgm:cxn modelId="{5D5BDCF4-F830-4A33-8FC0-5E0DA32FD7A9}" type="presParOf" srcId="{027F9425-F48B-4299-AB65-B126820660FC}" destId="{3A0BE32E-9101-4420-9899-0859B2A0582A}" srcOrd="0" destOrd="0" presId="urn:microsoft.com/office/officeart/2005/8/layout/lProcess2"/>
    <dgm:cxn modelId="{2104529B-C00E-429F-9D39-7E1843EA9289}" type="presParOf" srcId="{027F9425-F48B-4299-AB65-B126820660FC}" destId="{6856424F-D6E7-48F5-A285-F0B95BF0E6FB}" srcOrd="1" destOrd="0" presId="urn:microsoft.com/office/officeart/2005/8/layout/lProcess2"/>
    <dgm:cxn modelId="{3B0427E8-4720-41DC-B851-1329807562BE}" type="presParOf" srcId="{027F9425-F48B-4299-AB65-B126820660FC}" destId="{D0A3CFB5-6E73-4466-8AB1-442E3BBA2E32}" srcOrd="2" destOrd="0" presId="urn:microsoft.com/office/officeart/2005/8/layout/lProcess2"/>
    <dgm:cxn modelId="{D421352C-CF44-47DA-8D7E-87269647BD62}" type="presParOf" srcId="{027F9425-F48B-4299-AB65-B126820660FC}" destId="{4B08278F-EF01-451E-82E4-8E0C4475E929}" srcOrd="3" destOrd="0" presId="urn:microsoft.com/office/officeart/2005/8/layout/lProcess2"/>
    <dgm:cxn modelId="{721B4525-AC65-48EF-B3E2-08AD34F995EE}" type="presParOf" srcId="{027F9425-F48B-4299-AB65-B126820660FC}" destId="{3521B4D3-6352-4D1B-BEE1-A0B82D1FD611}" srcOrd="4" destOrd="0" presId="urn:microsoft.com/office/officeart/2005/8/layout/lProcess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DFA5118-D0E4-4E4E-ADA4-04A54E7EBB25}" type="doc">
      <dgm:prSet loTypeId="urn:microsoft.com/office/officeart/2005/8/layout/lProcess2" loCatId="list" qsTypeId="urn:microsoft.com/office/officeart/2005/8/quickstyle/simple1" qsCatId="simple" csTypeId="urn:microsoft.com/office/officeart/2005/8/colors/accent6_2" csCatId="accent6" phldr="1"/>
      <dgm:spPr/>
      <dgm:t>
        <a:bodyPr/>
        <a:lstStyle/>
        <a:p>
          <a:endParaRPr lang="en-US"/>
        </a:p>
      </dgm:t>
    </dgm:pt>
    <dgm:pt modelId="{89964DBA-6BED-43C5-A603-EFB1C825B403}">
      <dgm:prSet phldrT="[Text]" custT="1"/>
      <dgm:spPr/>
      <dgm:t>
        <a:bodyPr/>
        <a:lstStyle/>
        <a:p>
          <a:r>
            <a:rPr lang="ro-RO" sz="1200" b="1"/>
            <a:t>STÂLPI BRAȚE/CONSOLE</a:t>
          </a:r>
          <a:endParaRPr lang="en-US" sz="1200" b="1"/>
        </a:p>
      </dgm:t>
    </dgm:pt>
    <dgm:pt modelId="{C556F264-D297-419B-B413-6BB1A32F378C}" type="parTrans" cxnId="{7BB4F2E2-B38F-466C-9625-94D603426660}">
      <dgm:prSet/>
      <dgm:spPr/>
      <dgm:t>
        <a:bodyPr/>
        <a:lstStyle/>
        <a:p>
          <a:endParaRPr lang="en-US"/>
        </a:p>
      </dgm:t>
    </dgm:pt>
    <dgm:pt modelId="{9D0994E0-FCB8-4CA9-A524-8BFC13DEC6D4}" type="sibTrans" cxnId="{7BB4F2E2-B38F-466C-9625-94D603426660}">
      <dgm:prSet/>
      <dgm:spPr/>
      <dgm:t>
        <a:bodyPr/>
        <a:lstStyle/>
        <a:p>
          <a:endParaRPr lang="en-US"/>
        </a:p>
      </dgm:t>
    </dgm:pt>
    <dgm:pt modelId="{BD21CDF5-19FF-4FAE-9BBD-3E8A50803776}">
      <dgm:prSet phldrT="[Text]" custT="1"/>
      <dgm:spPr/>
      <dgm:t>
        <a:bodyPr/>
        <a:lstStyle/>
        <a:p>
          <a:r>
            <a:rPr lang="fr-FR" sz="1050"/>
            <a:t>Verificare legături de protecție și calibrare siguranțe</a:t>
          </a:r>
          <a:endParaRPr lang="en-US" sz="1050"/>
        </a:p>
      </dgm:t>
    </dgm:pt>
    <dgm:pt modelId="{6022C7D5-2144-4A75-8D6A-3AB1E0E24503}" type="parTrans" cxnId="{2695B721-4B34-4B60-804C-A4B3B9F19E48}">
      <dgm:prSet/>
      <dgm:spPr/>
      <dgm:t>
        <a:bodyPr/>
        <a:lstStyle/>
        <a:p>
          <a:endParaRPr lang="en-US"/>
        </a:p>
      </dgm:t>
    </dgm:pt>
    <dgm:pt modelId="{F9576627-EDDD-4B9A-9874-2AF075945B50}" type="sibTrans" cxnId="{2695B721-4B34-4B60-804C-A4B3B9F19E48}">
      <dgm:prSet/>
      <dgm:spPr/>
      <dgm:t>
        <a:bodyPr/>
        <a:lstStyle/>
        <a:p>
          <a:endParaRPr lang="en-US"/>
        </a:p>
      </dgm:t>
    </dgm:pt>
    <dgm:pt modelId="{680825A4-1491-456C-8FC1-779EE371FC37}">
      <dgm:prSet phldrT="[Text]" custT="1"/>
      <dgm:spPr/>
      <dgm:t>
        <a:bodyPr/>
        <a:lstStyle/>
        <a:p>
          <a:pPr>
            <a:lnSpc>
              <a:spcPts val="1000"/>
            </a:lnSpc>
            <a:spcAft>
              <a:spcPts val="0"/>
            </a:spcAft>
          </a:pPr>
          <a:r>
            <a:rPr lang="fr-FR" sz="1050"/>
            <a:t>Curățare afișe</a:t>
          </a:r>
          <a:endParaRPr lang="en-US" sz="1050"/>
        </a:p>
      </dgm:t>
    </dgm:pt>
    <dgm:pt modelId="{5979AF5F-3455-4F55-A666-D73A87111237}" type="parTrans" cxnId="{C64AD9F5-CB7B-4C6E-B159-B0C9ABB1D293}">
      <dgm:prSet/>
      <dgm:spPr/>
      <dgm:t>
        <a:bodyPr/>
        <a:lstStyle/>
        <a:p>
          <a:endParaRPr lang="en-US"/>
        </a:p>
      </dgm:t>
    </dgm:pt>
    <dgm:pt modelId="{32DDA302-B759-4972-9C83-75EB054CE8A2}" type="sibTrans" cxnId="{C64AD9F5-CB7B-4C6E-B159-B0C9ABB1D293}">
      <dgm:prSet/>
      <dgm:spPr/>
      <dgm:t>
        <a:bodyPr/>
        <a:lstStyle/>
        <a:p>
          <a:endParaRPr lang="en-US"/>
        </a:p>
      </dgm:t>
    </dgm:pt>
    <dgm:pt modelId="{4EC387AB-B2CF-4738-829F-A3DE108C40A8}">
      <dgm:prSet phldrT="[Text]" custT="1"/>
      <dgm:spPr/>
      <dgm:t>
        <a:bodyPr vert="vert270"/>
        <a:lstStyle/>
        <a:p>
          <a:pPr>
            <a:lnSpc>
              <a:spcPct val="100000"/>
            </a:lnSpc>
          </a:pPr>
          <a:r>
            <a:rPr lang="ro-RO" sz="900" b="1"/>
            <a:t>ZILNIC</a:t>
          </a:r>
          <a:endParaRPr lang="en-US" sz="900" b="1"/>
        </a:p>
      </dgm:t>
    </dgm:pt>
    <dgm:pt modelId="{5AB38C37-C2E6-42A0-BD3B-44E123BBB2EB}" type="parTrans" cxnId="{888F49FC-D767-4C46-9580-7EA26A3FC66C}">
      <dgm:prSet/>
      <dgm:spPr/>
      <dgm:t>
        <a:bodyPr/>
        <a:lstStyle/>
        <a:p>
          <a:endParaRPr lang="en-US"/>
        </a:p>
      </dgm:t>
    </dgm:pt>
    <dgm:pt modelId="{9A1286B6-017E-4470-A5DC-E436F974FB24}" type="sibTrans" cxnId="{888F49FC-D767-4C46-9580-7EA26A3FC66C}">
      <dgm:prSet/>
      <dgm:spPr/>
      <dgm:t>
        <a:bodyPr/>
        <a:lstStyle/>
        <a:p>
          <a:endParaRPr lang="en-US"/>
        </a:p>
      </dgm:t>
    </dgm:pt>
    <dgm:pt modelId="{70B241F6-410D-449A-ACBB-4BE1F5111788}">
      <dgm:prSet phldrT="[Text]" phldr="1"/>
      <dgm:spPr>
        <a:solidFill>
          <a:schemeClr val="accent6">
            <a:hueOff val="0"/>
            <a:satOff val="0"/>
            <a:lumOff val="0"/>
            <a:alpha val="0"/>
          </a:schemeClr>
        </a:solidFill>
      </dgm:spPr>
      <dgm:t>
        <a:bodyPr/>
        <a:lstStyle/>
        <a:p>
          <a:endParaRPr lang="en-US">
            <a:noFill/>
          </a:endParaRPr>
        </a:p>
      </dgm:t>
    </dgm:pt>
    <dgm:pt modelId="{EF9AD515-631C-4FE6-8FA1-84C07ECF67CD}" type="parTrans" cxnId="{6A854AB6-782A-40C2-8C1B-C520F2AA0074}">
      <dgm:prSet/>
      <dgm:spPr/>
      <dgm:t>
        <a:bodyPr/>
        <a:lstStyle/>
        <a:p>
          <a:endParaRPr lang="en-US"/>
        </a:p>
      </dgm:t>
    </dgm:pt>
    <dgm:pt modelId="{C9C0CB1B-0912-4914-ADE7-4A8FC45263C0}" type="sibTrans" cxnId="{6A854AB6-782A-40C2-8C1B-C520F2AA0074}">
      <dgm:prSet/>
      <dgm:spPr/>
      <dgm:t>
        <a:bodyPr/>
        <a:lstStyle/>
        <a:p>
          <a:endParaRPr lang="en-US"/>
        </a:p>
      </dgm:t>
    </dgm:pt>
    <dgm:pt modelId="{C6622210-DCB7-4BB9-90A2-2B28846B8919}">
      <dgm:prSet phldrT="[Text]" phldr="1"/>
      <dgm:spPr>
        <a:solidFill>
          <a:schemeClr val="accent6">
            <a:hueOff val="0"/>
            <a:satOff val="0"/>
            <a:lumOff val="0"/>
            <a:alpha val="0"/>
          </a:schemeClr>
        </a:solidFill>
      </dgm:spPr>
      <dgm:t>
        <a:bodyPr/>
        <a:lstStyle/>
        <a:p>
          <a:endParaRPr lang="en-US">
            <a:noFill/>
          </a:endParaRPr>
        </a:p>
      </dgm:t>
    </dgm:pt>
    <dgm:pt modelId="{E0555646-D0A0-4AC1-AF78-A0EBF87B4D4A}" type="parTrans" cxnId="{3ADD68EE-E75F-4CC7-B70A-39193F5A210A}">
      <dgm:prSet/>
      <dgm:spPr/>
      <dgm:t>
        <a:bodyPr/>
        <a:lstStyle/>
        <a:p>
          <a:endParaRPr lang="en-US"/>
        </a:p>
      </dgm:t>
    </dgm:pt>
    <dgm:pt modelId="{F5472067-FAEB-4628-9F58-0428B5C14854}" type="sibTrans" cxnId="{3ADD68EE-E75F-4CC7-B70A-39193F5A210A}">
      <dgm:prSet/>
      <dgm:spPr/>
      <dgm:t>
        <a:bodyPr/>
        <a:lstStyle/>
        <a:p>
          <a:endParaRPr lang="en-US"/>
        </a:p>
      </dgm:t>
    </dgm:pt>
    <dgm:pt modelId="{A666DDE9-9238-40B5-B07D-3930978C1E4A}">
      <dgm:prSet phldrT="[Text]" custT="1"/>
      <dgm:spPr/>
      <dgm:t>
        <a:bodyPr vert="vert270"/>
        <a:lstStyle/>
        <a:p>
          <a:r>
            <a:rPr lang="ro-RO" sz="900" b="1"/>
            <a:t>SĂPTĂMÂNAL</a:t>
          </a:r>
          <a:endParaRPr lang="en-US" sz="900" b="1"/>
        </a:p>
      </dgm:t>
    </dgm:pt>
    <dgm:pt modelId="{D4224DD9-D41A-4749-88C1-E39658390C38}" type="parTrans" cxnId="{C011B110-0C36-4895-AD95-FEA2417263A7}">
      <dgm:prSet/>
      <dgm:spPr/>
      <dgm:t>
        <a:bodyPr/>
        <a:lstStyle/>
        <a:p>
          <a:endParaRPr lang="en-US"/>
        </a:p>
      </dgm:t>
    </dgm:pt>
    <dgm:pt modelId="{658A1165-82EB-4415-9315-93007487DEA4}" type="sibTrans" cxnId="{C011B110-0C36-4895-AD95-FEA2417263A7}">
      <dgm:prSet/>
      <dgm:spPr/>
      <dgm:t>
        <a:bodyPr/>
        <a:lstStyle/>
        <a:p>
          <a:endParaRPr lang="en-US"/>
        </a:p>
      </dgm:t>
    </dgm:pt>
    <dgm:pt modelId="{0CA6AE8F-0D9E-415B-A814-2E56F4B8DFFE}">
      <dgm:prSet phldrT="[Text]" phldr="1"/>
      <dgm:spPr>
        <a:solidFill>
          <a:schemeClr val="accent6">
            <a:hueOff val="0"/>
            <a:satOff val="0"/>
            <a:lumOff val="0"/>
            <a:alpha val="0"/>
          </a:schemeClr>
        </a:solidFill>
      </dgm:spPr>
      <dgm:t>
        <a:bodyPr/>
        <a:lstStyle/>
        <a:p>
          <a:endParaRPr lang="en-US">
            <a:noFill/>
          </a:endParaRPr>
        </a:p>
      </dgm:t>
    </dgm:pt>
    <dgm:pt modelId="{1E3525B7-8157-4FF9-93BC-49B5839B40C8}" type="parTrans" cxnId="{4308C0CD-78A8-4195-B86F-300CE21AE458}">
      <dgm:prSet/>
      <dgm:spPr/>
      <dgm:t>
        <a:bodyPr/>
        <a:lstStyle/>
        <a:p>
          <a:endParaRPr lang="en-US"/>
        </a:p>
      </dgm:t>
    </dgm:pt>
    <dgm:pt modelId="{332E4F1E-EC09-4C36-A4DA-70E7C2C886A8}" type="sibTrans" cxnId="{4308C0CD-78A8-4195-B86F-300CE21AE458}">
      <dgm:prSet/>
      <dgm:spPr/>
      <dgm:t>
        <a:bodyPr/>
        <a:lstStyle/>
        <a:p>
          <a:endParaRPr lang="en-US"/>
        </a:p>
      </dgm:t>
    </dgm:pt>
    <dgm:pt modelId="{0041ABAD-DFD4-49C3-A6A6-7F55DFA20901}">
      <dgm:prSet phldrT="[Text]" phldr="1"/>
      <dgm:spPr>
        <a:solidFill>
          <a:schemeClr val="accent6">
            <a:hueOff val="0"/>
            <a:satOff val="0"/>
            <a:lumOff val="0"/>
            <a:alpha val="0"/>
          </a:schemeClr>
        </a:solidFill>
      </dgm:spPr>
      <dgm:t>
        <a:bodyPr/>
        <a:lstStyle/>
        <a:p>
          <a:endParaRPr lang="en-US">
            <a:noFill/>
          </a:endParaRPr>
        </a:p>
      </dgm:t>
    </dgm:pt>
    <dgm:pt modelId="{DCA2085C-FE95-4C48-9ED1-CC4ABB926096}" type="parTrans" cxnId="{2022C9D4-E68D-4B53-AE5E-B113CC10A2E6}">
      <dgm:prSet/>
      <dgm:spPr/>
      <dgm:t>
        <a:bodyPr/>
        <a:lstStyle/>
        <a:p>
          <a:endParaRPr lang="en-US"/>
        </a:p>
      </dgm:t>
    </dgm:pt>
    <dgm:pt modelId="{FF1BC11E-2738-4C22-9DC1-8A2EEB276AB9}" type="sibTrans" cxnId="{2022C9D4-E68D-4B53-AE5E-B113CC10A2E6}">
      <dgm:prSet/>
      <dgm:spPr/>
      <dgm:t>
        <a:bodyPr/>
        <a:lstStyle/>
        <a:p>
          <a:endParaRPr lang="en-US"/>
        </a:p>
      </dgm:t>
    </dgm:pt>
    <dgm:pt modelId="{FAEFB954-28C2-422A-8045-0A9EE3ACFC26}">
      <dgm:prSet custT="1"/>
      <dgm:spPr/>
      <dgm:t>
        <a:bodyPr vert="vert270"/>
        <a:lstStyle/>
        <a:p>
          <a:r>
            <a:rPr lang="ro-RO" sz="900" b="1"/>
            <a:t>LUNAR</a:t>
          </a:r>
          <a:endParaRPr lang="en-US" sz="900" b="1"/>
        </a:p>
      </dgm:t>
    </dgm:pt>
    <dgm:pt modelId="{2548A3B2-8A27-4210-B22C-302DE91B2968}" type="parTrans" cxnId="{5F92D052-DE25-40A2-B8F9-4C9D3879BD73}">
      <dgm:prSet/>
      <dgm:spPr/>
      <dgm:t>
        <a:bodyPr/>
        <a:lstStyle/>
        <a:p>
          <a:endParaRPr lang="en-US"/>
        </a:p>
      </dgm:t>
    </dgm:pt>
    <dgm:pt modelId="{04DAC35F-F0E5-44BE-B2EF-13DD4F88767B}" type="sibTrans" cxnId="{5F92D052-DE25-40A2-B8F9-4C9D3879BD73}">
      <dgm:prSet/>
      <dgm:spPr/>
      <dgm:t>
        <a:bodyPr/>
        <a:lstStyle/>
        <a:p>
          <a:endParaRPr lang="en-US"/>
        </a:p>
      </dgm:t>
    </dgm:pt>
    <dgm:pt modelId="{24D6C16D-9667-45EA-83E8-5192525D4DD1}">
      <dgm:prSet custT="1"/>
      <dgm:spPr>
        <a:solidFill>
          <a:schemeClr val="accent6">
            <a:hueOff val="0"/>
            <a:satOff val="0"/>
            <a:lumOff val="0"/>
            <a:alpha val="0"/>
          </a:schemeClr>
        </a:solidFill>
      </dgm:spPr>
      <dgm:t>
        <a:bodyPr vert="vert270"/>
        <a:lstStyle/>
        <a:p>
          <a:r>
            <a:rPr lang="ro-RO" sz="900">
              <a:noFill/>
            </a:rPr>
            <a:t>x</a:t>
          </a:r>
          <a:endParaRPr lang="en-US" sz="900">
            <a:noFill/>
          </a:endParaRPr>
        </a:p>
      </dgm:t>
    </dgm:pt>
    <dgm:pt modelId="{FB959FEB-5AB5-4475-98D5-13D5893C3C99}" type="parTrans" cxnId="{DC13F351-F6C4-481B-A3AB-39AE696907E9}">
      <dgm:prSet/>
      <dgm:spPr/>
      <dgm:t>
        <a:bodyPr/>
        <a:lstStyle/>
        <a:p>
          <a:endParaRPr lang="en-US"/>
        </a:p>
      </dgm:t>
    </dgm:pt>
    <dgm:pt modelId="{1234C48C-B8E9-4226-B616-A989384DB43E}" type="sibTrans" cxnId="{DC13F351-F6C4-481B-A3AB-39AE696907E9}">
      <dgm:prSet/>
      <dgm:spPr/>
      <dgm:t>
        <a:bodyPr/>
        <a:lstStyle/>
        <a:p>
          <a:endParaRPr lang="en-US"/>
        </a:p>
      </dgm:t>
    </dgm:pt>
    <dgm:pt modelId="{ED7A11E9-3B9B-4421-BC8E-F785293AFFD3}">
      <dgm:prSet custT="1"/>
      <dgm:spPr/>
      <dgm:t>
        <a:bodyPr vert="vert270"/>
        <a:lstStyle/>
        <a:p>
          <a:r>
            <a:rPr lang="ro-RO" sz="900" b="1"/>
            <a:t>36 LUNI</a:t>
          </a:r>
          <a:endParaRPr lang="en-US" sz="900" b="1"/>
        </a:p>
      </dgm:t>
    </dgm:pt>
    <dgm:pt modelId="{0179D5AB-A1F8-4854-807C-D03786EADF42}" type="parTrans" cxnId="{9F50B260-45B7-431E-8AC5-C335689FBBBD}">
      <dgm:prSet/>
      <dgm:spPr/>
      <dgm:t>
        <a:bodyPr/>
        <a:lstStyle/>
        <a:p>
          <a:endParaRPr lang="en-US"/>
        </a:p>
      </dgm:t>
    </dgm:pt>
    <dgm:pt modelId="{6B8082E1-1C71-4DF6-A150-D5744206A9AF}" type="sibTrans" cxnId="{9F50B260-45B7-431E-8AC5-C335689FBBBD}">
      <dgm:prSet/>
      <dgm:spPr/>
      <dgm:t>
        <a:bodyPr/>
        <a:lstStyle/>
        <a:p>
          <a:endParaRPr lang="en-US"/>
        </a:p>
      </dgm:t>
    </dgm:pt>
    <dgm:pt modelId="{150A89B7-6364-4E12-BF5F-72A947096AE1}">
      <dgm:prSet custT="1"/>
      <dgm:spPr>
        <a:solidFill>
          <a:schemeClr val="accent6">
            <a:hueOff val="0"/>
            <a:satOff val="0"/>
            <a:lumOff val="0"/>
            <a:alpha val="0"/>
          </a:schemeClr>
        </a:solidFill>
      </dgm:spPr>
      <dgm:t>
        <a:bodyPr vert="vert270"/>
        <a:lstStyle/>
        <a:p>
          <a:r>
            <a:rPr lang="ro-RO" sz="900">
              <a:noFill/>
            </a:rPr>
            <a:t>x</a:t>
          </a:r>
          <a:endParaRPr lang="en-US" sz="900">
            <a:noFill/>
          </a:endParaRPr>
        </a:p>
      </dgm:t>
    </dgm:pt>
    <dgm:pt modelId="{D527B672-A889-491A-B73C-4B55F7AB43E4}" type="parTrans" cxnId="{39F97BEF-5313-4693-92BB-97743E59ACE5}">
      <dgm:prSet/>
      <dgm:spPr/>
      <dgm:t>
        <a:bodyPr/>
        <a:lstStyle/>
        <a:p>
          <a:endParaRPr lang="en-US"/>
        </a:p>
      </dgm:t>
    </dgm:pt>
    <dgm:pt modelId="{CCA8115A-8E18-4CBE-87DF-A09AD522B523}" type="sibTrans" cxnId="{39F97BEF-5313-4693-92BB-97743E59ACE5}">
      <dgm:prSet/>
      <dgm:spPr/>
      <dgm:t>
        <a:bodyPr/>
        <a:lstStyle/>
        <a:p>
          <a:endParaRPr lang="en-US"/>
        </a:p>
      </dgm:t>
    </dgm:pt>
    <dgm:pt modelId="{7AA9B37B-3ECD-4DAF-8055-9FC4B08F6474}">
      <dgm:prSet custT="1"/>
      <dgm:spPr/>
      <dgm:t>
        <a:bodyPr vert="vert270"/>
        <a:lstStyle/>
        <a:p>
          <a:r>
            <a:rPr lang="ro-RO" sz="900" b="1"/>
            <a:t>48 LUNI</a:t>
          </a:r>
          <a:endParaRPr lang="en-US" sz="900" b="1"/>
        </a:p>
      </dgm:t>
    </dgm:pt>
    <dgm:pt modelId="{A33276A8-2E9E-49AB-BCFB-89F489CFE1E7}" type="parTrans" cxnId="{0B80579F-36E8-4B35-AC0B-D03DEFE6A13D}">
      <dgm:prSet/>
      <dgm:spPr/>
      <dgm:t>
        <a:bodyPr/>
        <a:lstStyle/>
        <a:p>
          <a:endParaRPr lang="en-US"/>
        </a:p>
      </dgm:t>
    </dgm:pt>
    <dgm:pt modelId="{B8B02DD9-0022-4497-922C-5ECEA5A034EF}" type="sibTrans" cxnId="{0B80579F-36E8-4B35-AC0B-D03DEFE6A13D}">
      <dgm:prSet/>
      <dgm:spPr/>
      <dgm:t>
        <a:bodyPr/>
        <a:lstStyle/>
        <a:p>
          <a:endParaRPr lang="en-US"/>
        </a:p>
      </dgm:t>
    </dgm:pt>
    <dgm:pt modelId="{D8AC181F-E164-4875-8C5F-60ED21759376}">
      <dgm:prSet custT="1"/>
      <dgm:spPr/>
      <dgm:t>
        <a:bodyPr vert="vert270"/>
        <a:lstStyle/>
        <a:p>
          <a:r>
            <a:rPr lang="ro-RO" sz="900" b="1"/>
            <a:t>60 LUNI</a:t>
          </a:r>
          <a:endParaRPr lang="en-US" sz="900" b="1"/>
        </a:p>
      </dgm:t>
    </dgm:pt>
    <dgm:pt modelId="{80C8A2E6-447B-4857-86FC-609385E0C089}" type="parTrans" cxnId="{FE5EC3B5-DB85-4F61-AF5E-C1DB1BB199C3}">
      <dgm:prSet/>
      <dgm:spPr/>
      <dgm:t>
        <a:bodyPr/>
        <a:lstStyle/>
        <a:p>
          <a:endParaRPr lang="en-US"/>
        </a:p>
      </dgm:t>
    </dgm:pt>
    <dgm:pt modelId="{1992AA6D-7692-4B78-BE31-A759C15E60C9}" type="sibTrans" cxnId="{FE5EC3B5-DB85-4F61-AF5E-C1DB1BB199C3}">
      <dgm:prSet/>
      <dgm:spPr/>
      <dgm:t>
        <a:bodyPr/>
        <a:lstStyle/>
        <a:p>
          <a:endParaRPr lang="en-US"/>
        </a:p>
      </dgm:t>
    </dgm:pt>
    <dgm:pt modelId="{8AE29382-5559-4453-A7E1-68E2632461EC}">
      <dgm:prSet custT="1"/>
      <dgm:spPr/>
      <dgm:t>
        <a:bodyPr/>
        <a:lstStyle/>
        <a:p>
          <a:r>
            <a:rPr lang="fr-FR" sz="1050"/>
            <a:t>Verificare integritate și verticalitate</a:t>
          </a:r>
          <a:endParaRPr lang="en-US" sz="1050"/>
        </a:p>
      </dgm:t>
    </dgm:pt>
    <dgm:pt modelId="{6ABD9601-309A-42F8-B2AC-B9ECF6C81F6A}" type="parTrans" cxnId="{5D0EFF37-9FB5-4DAE-BE62-FE721A38742E}">
      <dgm:prSet/>
      <dgm:spPr/>
      <dgm:t>
        <a:bodyPr/>
        <a:lstStyle/>
        <a:p>
          <a:endParaRPr lang="en-US"/>
        </a:p>
      </dgm:t>
    </dgm:pt>
    <dgm:pt modelId="{151384A8-F405-494A-A88F-90B2B1DAF9DD}" type="sibTrans" cxnId="{5D0EFF37-9FB5-4DAE-BE62-FE721A38742E}">
      <dgm:prSet/>
      <dgm:spPr/>
      <dgm:t>
        <a:bodyPr/>
        <a:lstStyle/>
        <a:p>
          <a:endParaRPr lang="en-US"/>
        </a:p>
      </dgm:t>
    </dgm:pt>
    <dgm:pt modelId="{18351398-AB53-4E94-B05B-7221D39C4901}">
      <dgm:prSet custT="1"/>
      <dgm:spPr/>
      <dgm:t>
        <a:bodyPr/>
        <a:lstStyle/>
        <a:p>
          <a:pPr>
            <a:lnSpc>
              <a:spcPts val="1000"/>
            </a:lnSpc>
            <a:spcAft>
              <a:spcPts val="0"/>
            </a:spcAft>
          </a:pPr>
          <a:r>
            <a:rPr lang="fr-FR" sz="800"/>
            <a:t>Verificare protecție anticorozivă și refacere (strat zinc, guler protecție fundație, protecție buloane, etc.)</a:t>
          </a:r>
          <a:endParaRPr lang="en-US" sz="800"/>
        </a:p>
      </dgm:t>
    </dgm:pt>
    <dgm:pt modelId="{370EFC63-2FFE-4C25-85EC-012EFA0E1F57}" type="parTrans" cxnId="{DBC7C77B-9BAA-4205-8E74-E8B2E94F0754}">
      <dgm:prSet/>
      <dgm:spPr/>
      <dgm:t>
        <a:bodyPr/>
        <a:lstStyle/>
        <a:p>
          <a:endParaRPr lang="en-US"/>
        </a:p>
      </dgm:t>
    </dgm:pt>
    <dgm:pt modelId="{138F578B-B828-4B0A-BBF4-C709ADBDDCC4}" type="sibTrans" cxnId="{DBC7C77B-9BAA-4205-8E74-E8B2E94F0754}">
      <dgm:prSet/>
      <dgm:spPr/>
      <dgm:t>
        <a:bodyPr/>
        <a:lstStyle/>
        <a:p>
          <a:endParaRPr lang="en-US"/>
        </a:p>
      </dgm:t>
    </dgm:pt>
    <dgm:pt modelId="{4D6A153C-FAFE-417F-A026-5436E1E595C7}">
      <dgm:prSet/>
      <dgm:spPr>
        <a:solidFill>
          <a:schemeClr val="accent6">
            <a:hueOff val="0"/>
            <a:satOff val="0"/>
            <a:lumOff val="0"/>
            <a:alpha val="0"/>
          </a:schemeClr>
        </a:solidFill>
      </dgm:spPr>
      <dgm:t>
        <a:bodyPr/>
        <a:lstStyle/>
        <a:p>
          <a:endParaRPr lang="en-US"/>
        </a:p>
      </dgm:t>
    </dgm:pt>
    <dgm:pt modelId="{F066255F-ED52-4B11-A3E7-5D9FF9A09880}" type="parTrans" cxnId="{2065A072-8EDC-4FDC-B10F-5BA59E3E2A2B}">
      <dgm:prSet/>
      <dgm:spPr/>
      <dgm:t>
        <a:bodyPr/>
        <a:lstStyle/>
        <a:p>
          <a:endParaRPr lang="en-US"/>
        </a:p>
      </dgm:t>
    </dgm:pt>
    <dgm:pt modelId="{0856F578-9878-4B54-B440-CD07B448785C}" type="sibTrans" cxnId="{2065A072-8EDC-4FDC-B10F-5BA59E3E2A2B}">
      <dgm:prSet/>
      <dgm:spPr/>
      <dgm:t>
        <a:bodyPr/>
        <a:lstStyle/>
        <a:p>
          <a:endParaRPr lang="en-US"/>
        </a:p>
      </dgm:t>
    </dgm:pt>
    <dgm:pt modelId="{C8152C23-486C-48B1-9FA5-2684992A77E6}">
      <dgm:prSet/>
      <dgm:spPr>
        <a:solidFill>
          <a:schemeClr val="accent6">
            <a:hueOff val="0"/>
            <a:satOff val="0"/>
            <a:lumOff val="0"/>
            <a:alpha val="0"/>
          </a:schemeClr>
        </a:solidFill>
      </dgm:spPr>
      <dgm:t>
        <a:bodyPr/>
        <a:lstStyle/>
        <a:p>
          <a:endParaRPr lang="en-US"/>
        </a:p>
      </dgm:t>
    </dgm:pt>
    <dgm:pt modelId="{3DEB6DA8-CD4A-494A-BF89-742F8666CFF2}" type="parTrans" cxnId="{AB05715B-296D-4566-BBBD-2F71CB545F41}">
      <dgm:prSet/>
      <dgm:spPr/>
      <dgm:t>
        <a:bodyPr/>
        <a:lstStyle/>
        <a:p>
          <a:endParaRPr lang="en-US"/>
        </a:p>
      </dgm:t>
    </dgm:pt>
    <dgm:pt modelId="{FAC7BDD5-658B-4CFF-8206-9F5600B30018}" type="sibTrans" cxnId="{AB05715B-296D-4566-BBBD-2F71CB545F41}">
      <dgm:prSet/>
      <dgm:spPr/>
      <dgm:t>
        <a:bodyPr/>
        <a:lstStyle/>
        <a:p>
          <a:endParaRPr lang="en-US"/>
        </a:p>
      </dgm:t>
    </dgm:pt>
    <dgm:pt modelId="{4FF7D3C3-2824-47F0-8354-AC4CBADA1035}">
      <dgm:prSet/>
      <dgm:spPr>
        <a:solidFill>
          <a:schemeClr val="accent6">
            <a:hueOff val="0"/>
            <a:satOff val="0"/>
            <a:lumOff val="0"/>
            <a:alpha val="0"/>
          </a:schemeClr>
        </a:solidFill>
      </dgm:spPr>
      <dgm:t>
        <a:bodyPr/>
        <a:lstStyle/>
        <a:p>
          <a:endParaRPr lang="en-US"/>
        </a:p>
      </dgm:t>
    </dgm:pt>
    <dgm:pt modelId="{D46BC77F-3F1E-4699-B80E-55442C19B5B1}" type="parTrans" cxnId="{55E1B494-0D5D-48E7-B2F9-BC8DA4A04AEE}">
      <dgm:prSet/>
      <dgm:spPr/>
      <dgm:t>
        <a:bodyPr/>
        <a:lstStyle/>
        <a:p>
          <a:endParaRPr lang="en-US"/>
        </a:p>
      </dgm:t>
    </dgm:pt>
    <dgm:pt modelId="{652D4F2A-66E6-4045-81B3-1E1337740A45}" type="sibTrans" cxnId="{55E1B494-0D5D-48E7-B2F9-BC8DA4A04AEE}">
      <dgm:prSet/>
      <dgm:spPr/>
      <dgm:t>
        <a:bodyPr/>
        <a:lstStyle/>
        <a:p>
          <a:endParaRPr lang="en-US"/>
        </a:p>
      </dgm:t>
    </dgm:pt>
    <dgm:pt modelId="{36AAF1DE-9C2A-4110-B9B5-264953E4C7E4}">
      <dgm:prSet/>
      <dgm:spPr>
        <a:solidFill>
          <a:schemeClr val="accent6">
            <a:hueOff val="0"/>
            <a:satOff val="0"/>
            <a:lumOff val="0"/>
            <a:alpha val="0"/>
          </a:schemeClr>
        </a:solidFill>
      </dgm:spPr>
      <dgm:t>
        <a:bodyPr/>
        <a:lstStyle/>
        <a:p>
          <a:endParaRPr lang="en-US"/>
        </a:p>
      </dgm:t>
    </dgm:pt>
    <dgm:pt modelId="{ABC4F663-CF6B-4854-B8DE-6453DBB25ACF}" type="parTrans" cxnId="{6212D3E2-AEBA-44AE-AA09-659144B048F7}">
      <dgm:prSet/>
      <dgm:spPr/>
      <dgm:t>
        <a:bodyPr/>
        <a:lstStyle/>
        <a:p>
          <a:endParaRPr lang="en-US"/>
        </a:p>
      </dgm:t>
    </dgm:pt>
    <dgm:pt modelId="{D4CFF20B-A071-4F88-8FF7-8987575F2123}" type="sibTrans" cxnId="{6212D3E2-AEBA-44AE-AA09-659144B048F7}">
      <dgm:prSet/>
      <dgm:spPr/>
      <dgm:t>
        <a:bodyPr/>
        <a:lstStyle/>
        <a:p>
          <a:endParaRPr lang="en-US"/>
        </a:p>
      </dgm:t>
    </dgm:pt>
    <dgm:pt modelId="{0F0D252A-EAAC-4946-A684-91A0438840B9}">
      <dgm:prSet/>
      <dgm:spPr/>
      <dgm:t>
        <a:bodyPr/>
        <a:lstStyle/>
        <a:p>
          <a:endParaRPr lang="en-US"/>
        </a:p>
      </dgm:t>
    </dgm:pt>
    <dgm:pt modelId="{167AF71F-0FC9-4922-84CC-AF0F90D66C92}" type="parTrans" cxnId="{2A2ACC50-BD21-4E26-A9C4-0421B5382915}">
      <dgm:prSet/>
      <dgm:spPr/>
      <dgm:t>
        <a:bodyPr/>
        <a:lstStyle/>
        <a:p>
          <a:endParaRPr lang="en-US"/>
        </a:p>
      </dgm:t>
    </dgm:pt>
    <dgm:pt modelId="{56D4C575-B09E-4A60-8626-D63367E495E8}" type="sibTrans" cxnId="{2A2ACC50-BD21-4E26-A9C4-0421B5382915}">
      <dgm:prSet/>
      <dgm:spPr/>
      <dgm:t>
        <a:bodyPr/>
        <a:lstStyle/>
        <a:p>
          <a:endParaRPr lang="en-US"/>
        </a:p>
      </dgm:t>
    </dgm:pt>
    <dgm:pt modelId="{8BBBC135-8955-4F03-B35A-9229D3B1FCAE}">
      <dgm:prSet custT="1"/>
      <dgm:spPr/>
      <dgm:t>
        <a:bodyPr vert="vert270"/>
        <a:lstStyle/>
        <a:p>
          <a:r>
            <a:rPr lang="ro-RO" sz="900" b="1"/>
            <a:t>12 LUNI</a:t>
          </a:r>
          <a:endParaRPr lang="en-US" sz="900" b="1"/>
        </a:p>
      </dgm:t>
    </dgm:pt>
    <dgm:pt modelId="{C409E193-F77C-41F5-B2FB-2FF8607253A2}" type="parTrans" cxnId="{12B0FEDD-9161-40D1-B294-1F79FC2CD553}">
      <dgm:prSet/>
      <dgm:spPr/>
      <dgm:t>
        <a:bodyPr/>
        <a:lstStyle/>
        <a:p>
          <a:endParaRPr lang="en-US"/>
        </a:p>
      </dgm:t>
    </dgm:pt>
    <dgm:pt modelId="{965AD4E7-DECB-4502-8FE2-69ACF7E2AF9A}" type="sibTrans" cxnId="{12B0FEDD-9161-40D1-B294-1F79FC2CD553}">
      <dgm:prSet/>
      <dgm:spPr/>
      <dgm:t>
        <a:bodyPr/>
        <a:lstStyle/>
        <a:p>
          <a:endParaRPr lang="en-US"/>
        </a:p>
      </dgm:t>
    </dgm:pt>
    <dgm:pt modelId="{6F5EEE9D-F58D-4829-8B05-65134FC94E02}">
      <dgm:prSet/>
      <dgm:spPr>
        <a:solidFill>
          <a:schemeClr val="accent6">
            <a:hueOff val="0"/>
            <a:satOff val="0"/>
            <a:lumOff val="0"/>
            <a:alpha val="0"/>
          </a:schemeClr>
        </a:solidFill>
      </dgm:spPr>
      <dgm:t>
        <a:bodyPr/>
        <a:lstStyle/>
        <a:p>
          <a:endParaRPr lang="en-US"/>
        </a:p>
      </dgm:t>
    </dgm:pt>
    <dgm:pt modelId="{63A7AC14-08DB-473D-A365-9C64B0690063}" type="parTrans" cxnId="{17D75486-7F3B-4654-A0B7-ACA657DE6C04}">
      <dgm:prSet/>
      <dgm:spPr/>
      <dgm:t>
        <a:bodyPr/>
        <a:lstStyle/>
        <a:p>
          <a:endParaRPr lang="en-US"/>
        </a:p>
      </dgm:t>
    </dgm:pt>
    <dgm:pt modelId="{60A29814-AB8F-49E6-9307-7F3873FF8FC2}" type="sibTrans" cxnId="{17D75486-7F3B-4654-A0B7-ACA657DE6C04}">
      <dgm:prSet/>
      <dgm:spPr/>
      <dgm:t>
        <a:bodyPr/>
        <a:lstStyle/>
        <a:p>
          <a:endParaRPr lang="en-US"/>
        </a:p>
      </dgm:t>
    </dgm:pt>
    <dgm:pt modelId="{62F8E641-379D-4580-8BF7-6087F6F449BA}">
      <dgm:prSet custT="1"/>
      <dgm:spPr/>
      <dgm:t>
        <a:bodyPr vert="vert270"/>
        <a:lstStyle/>
        <a:p>
          <a:r>
            <a:rPr lang="ro-RO" sz="900" b="1"/>
            <a:t>24 LUNI</a:t>
          </a:r>
          <a:endParaRPr lang="en-US" sz="900" b="1"/>
        </a:p>
      </dgm:t>
    </dgm:pt>
    <dgm:pt modelId="{8F28C834-0346-49D2-BCF0-FA46091CC94B}" type="parTrans" cxnId="{51F313FC-1CE5-42EC-81ED-882AD087C5C3}">
      <dgm:prSet/>
      <dgm:spPr/>
      <dgm:t>
        <a:bodyPr/>
        <a:lstStyle/>
        <a:p>
          <a:endParaRPr lang="en-US"/>
        </a:p>
      </dgm:t>
    </dgm:pt>
    <dgm:pt modelId="{416B9EE0-3753-4617-8A8E-37D3A4518D08}" type="sibTrans" cxnId="{51F313FC-1CE5-42EC-81ED-882AD087C5C3}">
      <dgm:prSet/>
      <dgm:spPr/>
      <dgm:t>
        <a:bodyPr/>
        <a:lstStyle/>
        <a:p>
          <a:endParaRPr lang="en-US"/>
        </a:p>
      </dgm:t>
    </dgm:pt>
    <dgm:pt modelId="{426CBB89-D962-4A5D-9C41-29AE965C9059}">
      <dgm:prSet/>
      <dgm:spPr>
        <a:solidFill>
          <a:schemeClr val="accent6">
            <a:hueOff val="0"/>
            <a:satOff val="0"/>
            <a:lumOff val="0"/>
            <a:alpha val="0"/>
          </a:schemeClr>
        </a:solidFill>
      </dgm:spPr>
      <dgm:t>
        <a:bodyPr/>
        <a:lstStyle/>
        <a:p>
          <a:endParaRPr lang="en-US"/>
        </a:p>
      </dgm:t>
    </dgm:pt>
    <dgm:pt modelId="{89405AE0-E7C6-4081-AEFF-2BE266D70840}" type="parTrans" cxnId="{42313719-677B-4E55-8222-93FB60877573}">
      <dgm:prSet/>
      <dgm:spPr/>
      <dgm:t>
        <a:bodyPr/>
        <a:lstStyle/>
        <a:p>
          <a:endParaRPr lang="en-US"/>
        </a:p>
      </dgm:t>
    </dgm:pt>
    <dgm:pt modelId="{4C49F2E8-D341-4883-A703-21BB925973E6}" type="sibTrans" cxnId="{42313719-677B-4E55-8222-93FB60877573}">
      <dgm:prSet/>
      <dgm:spPr/>
      <dgm:t>
        <a:bodyPr/>
        <a:lstStyle/>
        <a:p>
          <a:endParaRPr lang="en-US"/>
        </a:p>
      </dgm:t>
    </dgm:pt>
    <dgm:pt modelId="{08900EEE-2C95-4F95-9F6F-0061909BF4A6}">
      <dgm:prSet custT="1"/>
      <dgm:spPr/>
      <dgm:t>
        <a:bodyPr vert="vert270"/>
        <a:lstStyle/>
        <a:p>
          <a:r>
            <a:rPr lang="ro-RO" sz="900" b="1"/>
            <a:t>NOTIFICĂRI TG</a:t>
          </a:r>
          <a:endParaRPr lang="en-US" sz="900" b="1"/>
        </a:p>
      </dgm:t>
    </dgm:pt>
    <dgm:pt modelId="{6B1B251F-656B-4DB6-870F-CF5F537A1651}" type="parTrans" cxnId="{6AE64879-43D6-402C-A681-CCCFF0F88847}">
      <dgm:prSet/>
      <dgm:spPr/>
      <dgm:t>
        <a:bodyPr/>
        <a:lstStyle/>
        <a:p>
          <a:endParaRPr lang="en-US"/>
        </a:p>
      </dgm:t>
    </dgm:pt>
    <dgm:pt modelId="{4CD414F4-D641-4440-9C7D-F34E99D012A6}" type="sibTrans" cxnId="{6AE64879-43D6-402C-A681-CCCFF0F88847}">
      <dgm:prSet/>
      <dgm:spPr/>
      <dgm:t>
        <a:bodyPr/>
        <a:lstStyle/>
        <a:p>
          <a:endParaRPr lang="en-US"/>
        </a:p>
      </dgm:t>
    </dgm:pt>
    <dgm:pt modelId="{F4C94965-66FD-4A49-AD83-14B1DBF692BA}">
      <dgm:prSet custT="1"/>
      <dgm:spPr>
        <a:solidFill>
          <a:schemeClr val="accent6">
            <a:hueOff val="0"/>
            <a:satOff val="0"/>
            <a:lumOff val="0"/>
            <a:alpha val="0"/>
          </a:schemeClr>
        </a:solidFill>
      </dgm:spPr>
      <dgm:t>
        <a:bodyPr/>
        <a:lstStyle/>
        <a:p>
          <a:r>
            <a:rPr lang="ro-RO" sz="1800" b="1">
              <a:noFill/>
            </a:rPr>
            <a:t>X</a:t>
          </a:r>
          <a:endParaRPr lang="en-US" sz="1800" b="1">
            <a:noFill/>
          </a:endParaRPr>
        </a:p>
      </dgm:t>
    </dgm:pt>
    <dgm:pt modelId="{7FB99532-4461-47D2-B77E-059E29C5F8B3}" type="parTrans" cxnId="{E52A35E2-0EBC-4EE4-BC88-77AD35A86921}">
      <dgm:prSet/>
      <dgm:spPr/>
      <dgm:t>
        <a:bodyPr/>
        <a:lstStyle/>
        <a:p>
          <a:endParaRPr lang="en-US"/>
        </a:p>
      </dgm:t>
    </dgm:pt>
    <dgm:pt modelId="{CC93261F-3CB9-44DA-852F-0FBC929B7C91}" type="sibTrans" cxnId="{E52A35E2-0EBC-4EE4-BC88-77AD35A86921}">
      <dgm:prSet/>
      <dgm:spPr/>
      <dgm:t>
        <a:bodyPr/>
        <a:lstStyle/>
        <a:p>
          <a:endParaRPr lang="en-US"/>
        </a:p>
      </dgm:t>
    </dgm:pt>
    <dgm:pt modelId="{7F45CA33-35F7-4BAA-83C8-893C26BEED95}">
      <dgm:prSet custT="1"/>
      <dgm:spPr/>
      <dgm:t>
        <a:bodyPr vert="vert270"/>
        <a:lstStyle/>
        <a:p>
          <a:r>
            <a:rPr lang="ro-RO" sz="900" b="1"/>
            <a:t>Acț.. CORECTIVE</a:t>
          </a:r>
          <a:endParaRPr lang="en-US" sz="900"/>
        </a:p>
      </dgm:t>
    </dgm:pt>
    <dgm:pt modelId="{73227054-0D3C-4A29-8C42-53941BA31289}" type="parTrans" cxnId="{17E45200-D762-4AB5-B032-4A73B7A89EB5}">
      <dgm:prSet/>
      <dgm:spPr/>
      <dgm:t>
        <a:bodyPr/>
        <a:lstStyle/>
        <a:p>
          <a:endParaRPr lang="en-US"/>
        </a:p>
      </dgm:t>
    </dgm:pt>
    <dgm:pt modelId="{A08EB188-3B6E-4435-BEC6-BD669EC8D6B5}" type="sibTrans" cxnId="{17E45200-D762-4AB5-B032-4A73B7A89EB5}">
      <dgm:prSet/>
      <dgm:spPr/>
      <dgm:t>
        <a:bodyPr/>
        <a:lstStyle/>
        <a:p>
          <a:endParaRPr lang="en-US"/>
        </a:p>
      </dgm:t>
    </dgm:pt>
    <dgm:pt modelId="{DCF9F0A6-94DA-40DC-B62C-BCD0F702BE1D}">
      <dgm:prSet custT="1"/>
      <dgm:spPr/>
      <dgm:t>
        <a:bodyPr/>
        <a:lstStyle/>
        <a:p>
          <a:r>
            <a:rPr lang="ro-RO" sz="1800" b="1">
              <a:noFill/>
            </a:rPr>
            <a:t>X</a:t>
          </a:r>
          <a:endParaRPr lang="en-US" sz="1800" b="1">
            <a:noFill/>
          </a:endParaRPr>
        </a:p>
      </dgm:t>
    </dgm:pt>
    <dgm:pt modelId="{E3AA09DC-3942-4052-9816-05A8030EDB6F}" type="parTrans" cxnId="{102B4FCC-CD63-45A0-8EFF-0202F885A332}">
      <dgm:prSet/>
      <dgm:spPr/>
      <dgm:t>
        <a:bodyPr/>
        <a:lstStyle/>
        <a:p>
          <a:endParaRPr lang="en-US"/>
        </a:p>
      </dgm:t>
    </dgm:pt>
    <dgm:pt modelId="{77F81BD4-AF35-4D12-B50A-BA9A9653DB44}" type="sibTrans" cxnId="{102B4FCC-CD63-45A0-8EFF-0202F885A332}">
      <dgm:prSet/>
      <dgm:spPr/>
      <dgm:t>
        <a:bodyPr/>
        <a:lstStyle/>
        <a:p>
          <a:endParaRPr lang="en-US"/>
        </a:p>
      </dgm:t>
    </dgm:pt>
    <dgm:pt modelId="{6BADD4D0-5D3C-4A59-9A30-EA600D97BCEC}">
      <dgm:prSet/>
      <dgm:spPr>
        <a:solidFill>
          <a:schemeClr val="accent6">
            <a:hueOff val="0"/>
            <a:satOff val="0"/>
            <a:lumOff val="0"/>
            <a:alpha val="0"/>
          </a:schemeClr>
        </a:solidFill>
      </dgm:spPr>
      <dgm:t>
        <a:bodyPr/>
        <a:lstStyle/>
        <a:p>
          <a:endParaRPr lang="en-US"/>
        </a:p>
      </dgm:t>
    </dgm:pt>
    <dgm:pt modelId="{CF01B5E9-7A2A-4A0D-860C-056241258A42}" type="parTrans" cxnId="{1050BE19-DA86-419E-8893-113C0692BCCB}">
      <dgm:prSet/>
      <dgm:spPr/>
      <dgm:t>
        <a:bodyPr/>
        <a:lstStyle/>
        <a:p>
          <a:endParaRPr lang="en-US"/>
        </a:p>
      </dgm:t>
    </dgm:pt>
    <dgm:pt modelId="{CC22D7F9-B247-4433-BB59-CC0C85E58739}" type="sibTrans" cxnId="{1050BE19-DA86-419E-8893-113C0692BCCB}">
      <dgm:prSet/>
      <dgm:spPr/>
      <dgm:t>
        <a:bodyPr/>
        <a:lstStyle/>
        <a:p>
          <a:endParaRPr lang="en-US"/>
        </a:p>
      </dgm:t>
    </dgm:pt>
    <dgm:pt modelId="{2F6A849A-2FD2-43E2-944D-3EC4B6AEA134}">
      <dgm:prSet/>
      <dgm:spPr>
        <a:solidFill>
          <a:schemeClr val="accent6">
            <a:hueOff val="0"/>
            <a:satOff val="0"/>
            <a:lumOff val="0"/>
            <a:alpha val="0"/>
          </a:schemeClr>
        </a:solidFill>
      </dgm:spPr>
      <dgm:t>
        <a:bodyPr/>
        <a:lstStyle/>
        <a:p>
          <a:endParaRPr lang="en-US"/>
        </a:p>
      </dgm:t>
    </dgm:pt>
    <dgm:pt modelId="{536336A9-44C1-42AA-9940-47064B02517F}" type="parTrans" cxnId="{E1F33D07-F0FF-4557-B548-C3B8F5DF0011}">
      <dgm:prSet/>
      <dgm:spPr/>
      <dgm:t>
        <a:bodyPr/>
        <a:lstStyle/>
        <a:p>
          <a:endParaRPr lang="en-US"/>
        </a:p>
      </dgm:t>
    </dgm:pt>
    <dgm:pt modelId="{124CF449-60A9-4951-9A51-9B1CC97615B5}" type="sibTrans" cxnId="{E1F33D07-F0FF-4557-B548-C3B8F5DF0011}">
      <dgm:prSet/>
      <dgm:spPr/>
      <dgm:t>
        <a:bodyPr/>
        <a:lstStyle/>
        <a:p>
          <a:endParaRPr lang="en-US"/>
        </a:p>
      </dgm:t>
    </dgm:pt>
    <dgm:pt modelId="{0DB080C6-A1E2-49A1-ACAC-4E52AEDAA43E}">
      <dgm:prSet custT="1"/>
      <dgm:spPr>
        <a:solidFill>
          <a:schemeClr val="accent6">
            <a:hueOff val="0"/>
            <a:satOff val="0"/>
            <a:lumOff val="0"/>
            <a:alpha val="0"/>
          </a:schemeClr>
        </a:solidFill>
      </dgm:spPr>
      <dgm:t>
        <a:bodyPr/>
        <a:lstStyle/>
        <a:p>
          <a:r>
            <a:rPr lang="ro-RO" sz="1800" b="1">
              <a:noFill/>
            </a:rPr>
            <a:t>X</a:t>
          </a:r>
          <a:endParaRPr lang="en-US" sz="1800" b="1">
            <a:noFill/>
          </a:endParaRPr>
        </a:p>
      </dgm:t>
    </dgm:pt>
    <dgm:pt modelId="{431A5566-F319-419D-A25B-2BF9BDD2BC28}" type="parTrans" cxnId="{4286FBCD-932C-4BED-BD1D-94088F9AA25A}">
      <dgm:prSet/>
      <dgm:spPr/>
      <dgm:t>
        <a:bodyPr/>
        <a:lstStyle/>
        <a:p>
          <a:endParaRPr lang="en-US"/>
        </a:p>
      </dgm:t>
    </dgm:pt>
    <dgm:pt modelId="{05782723-6F27-46EC-A00E-B2BE05A96E9C}" type="sibTrans" cxnId="{4286FBCD-932C-4BED-BD1D-94088F9AA25A}">
      <dgm:prSet/>
      <dgm:spPr/>
      <dgm:t>
        <a:bodyPr/>
        <a:lstStyle/>
        <a:p>
          <a:endParaRPr lang="en-US"/>
        </a:p>
      </dgm:t>
    </dgm:pt>
    <dgm:pt modelId="{2F5EAAE9-53B3-465D-8686-339A1C5DE0CD}">
      <dgm:prSet custT="1"/>
      <dgm:spPr>
        <a:solidFill>
          <a:schemeClr val="accent6">
            <a:hueOff val="0"/>
            <a:satOff val="0"/>
            <a:lumOff val="0"/>
            <a:alpha val="0"/>
          </a:schemeClr>
        </a:solidFill>
      </dgm:spPr>
      <dgm:t>
        <a:bodyPr/>
        <a:lstStyle/>
        <a:p>
          <a:r>
            <a:rPr lang="ro-RO" sz="1800" b="1">
              <a:noFill/>
            </a:rPr>
            <a:t>X</a:t>
          </a:r>
          <a:endParaRPr lang="en-US" sz="1800" b="1">
            <a:noFill/>
          </a:endParaRPr>
        </a:p>
      </dgm:t>
    </dgm:pt>
    <dgm:pt modelId="{DE470F60-6656-431E-A6B7-37920BE8D2D4}" type="parTrans" cxnId="{EED330A7-D180-47AB-96E4-B186CCDCAF96}">
      <dgm:prSet/>
      <dgm:spPr/>
      <dgm:t>
        <a:bodyPr/>
        <a:lstStyle/>
        <a:p>
          <a:endParaRPr lang="en-US"/>
        </a:p>
      </dgm:t>
    </dgm:pt>
    <dgm:pt modelId="{AB4E7522-7D1E-4AF1-B8AD-5609C180B4F9}" type="sibTrans" cxnId="{EED330A7-D180-47AB-96E4-B186CCDCAF96}">
      <dgm:prSet/>
      <dgm:spPr/>
      <dgm:t>
        <a:bodyPr/>
        <a:lstStyle/>
        <a:p>
          <a:endParaRPr lang="en-US"/>
        </a:p>
      </dgm:t>
    </dgm:pt>
    <dgm:pt modelId="{5EE366BB-D1BD-418A-AC53-2BA7EA9F1A9C}">
      <dgm:prSet custT="1"/>
      <dgm:spPr/>
      <dgm:t>
        <a:bodyPr/>
        <a:lstStyle/>
        <a:p>
          <a:r>
            <a:rPr lang="ro-RO" sz="1800" b="1">
              <a:noFill/>
            </a:rPr>
            <a:t>XXXX</a:t>
          </a:r>
          <a:endParaRPr lang="en-US" sz="1800" b="1">
            <a:noFill/>
          </a:endParaRPr>
        </a:p>
      </dgm:t>
    </dgm:pt>
    <dgm:pt modelId="{7C53EEE4-9ECC-4160-BC54-58DC5C33A0AA}" type="parTrans" cxnId="{C65D2CC7-FE11-4D4F-8B4A-FAC0C62C48D5}">
      <dgm:prSet/>
      <dgm:spPr/>
      <dgm:t>
        <a:bodyPr/>
        <a:lstStyle/>
        <a:p>
          <a:endParaRPr lang="en-US"/>
        </a:p>
      </dgm:t>
    </dgm:pt>
    <dgm:pt modelId="{65D28527-B1DF-4BBA-9D28-870ED8614CD3}" type="sibTrans" cxnId="{C65D2CC7-FE11-4D4F-8B4A-FAC0C62C48D5}">
      <dgm:prSet/>
      <dgm:spPr/>
      <dgm:t>
        <a:bodyPr/>
        <a:lstStyle/>
        <a:p>
          <a:endParaRPr lang="en-US"/>
        </a:p>
      </dgm:t>
    </dgm:pt>
    <dgm:pt modelId="{515C79C7-B201-44F2-A09E-66DC4509691F}">
      <dgm:prSet/>
      <dgm:spPr>
        <a:solidFill>
          <a:schemeClr val="accent6">
            <a:hueOff val="0"/>
            <a:satOff val="0"/>
            <a:lumOff val="0"/>
            <a:alpha val="0"/>
          </a:schemeClr>
        </a:solidFill>
      </dgm:spPr>
      <dgm:t>
        <a:bodyPr/>
        <a:lstStyle/>
        <a:p>
          <a:endParaRPr lang="en-US"/>
        </a:p>
      </dgm:t>
    </dgm:pt>
    <dgm:pt modelId="{352BE19B-6E37-470D-89E4-105CC5702A18}" type="parTrans" cxnId="{62C1C9B5-7E3F-4937-86F2-70264AC98C3D}">
      <dgm:prSet/>
      <dgm:spPr/>
      <dgm:t>
        <a:bodyPr/>
        <a:lstStyle/>
        <a:p>
          <a:endParaRPr lang="en-US"/>
        </a:p>
      </dgm:t>
    </dgm:pt>
    <dgm:pt modelId="{B502EB70-ECF8-485D-BA7F-F09C869D760D}" type="sibTrans" cxnId="{62C1C9B5-7E3F-4937-86F2-70264AC98C3D}">
      <dgm:prSet/>
      <dgm:spPr/>
      <dgm:t>
        <a:bodyPr/>
        <a:lstStyle/>
        <a:p>
          <a:endParaRPr lang="en-US"/>
        </a:p>
      </dgm:t>
    </dgm:pt>
    <dgm:pt modelId="{6148DF01-D7EC-4AC1-A6AA-E1E97679B053}">
      <dgm:prSet/>
      <dgm:spPr>
        <a:solidFill>
          <a:schemeClr val="accent6">
            <a:hueOff val="0"/>
            <a:satOff val="0"/>
            <a:lumOff val="0"/>
            <a:alpha val="0"/>
          </a:schemeClr>
        </a:solidFill>
      </dgm:spPr>
      <dgm:t>
        <a:bodyPr/>
        <a:lstStyle/>
        <a:p>
          <a:endParaRPr lang="en-US"/>
        </a:p>
      </dgm:t>
    </dgm:pt>
    <dgm:pt modelId="{525A6F8B-629B-4AF0-832F-F9B9FB541A21}" type="parTrans" cxnId="{21A16289-A890-4ABD-AC7F-B7420F3B2833}">
      <dgm:prSet/>
      <dgm:spPr/>
      <dgm:t>
        <a:bodyPr/>
        <a:lstStyle/>
        <a:p>
          <a:endParaRPr lang="en-US"/>
        </a:p>
      </dgm:t>
    </dgm:pt>
    <dgm:pt modelId="{5AF4EFD3-18B5-43FA-923E-DE2752F8EE1C}" type="sibTrans" cxnId="{21A16289-A890-4ABD-AC7F-B7420F3B2833}">
      <dgm:prSet/>
      <dgm:spPr/>
      <dgm:t>
        <a:bodyPr/>
        <a:lstStyle/>
        <a:p>
          <a:endParaRPr lang="en-US"/>
        </a:p>
      </dgm:t>
    </dgm:pt>
    <dgm:pt modelId="{9A62B7DB-A8DC-485C-A6EB-6DE4199B3743}">
      <dgm:prSet/>
      <dgm:spPr>
        <a:solidFill>
          <a:schemeClr val="accent6">
            <a:hueOff val="0"/>
            <a:satOff val="0"/>
            <a:lumOff val="0"/>
            <a:alpha val="0"/>
          </a:schemeClr>
        </a:solidFill>
      </dgm:spPr>
      <dgm:t>
        <a:bodyPr/>
        <a:lstStyle/>
        <a:p>
          <a:endParaRPr lang="en-US">
            <a:solidFill>
              <a:schemeClr val="lt1">
                <a:alpha val="0"/>
              </a:schemeClr>
            </a:solidFill>
          </a:endParaRPr>
        </a:p>
      </dgm:t>
    </dgm:pt>
    <dgm:pt modelId="{D0F7B9F9-EF13-40A2-984B-641EC3E01E05}" type="parTrans" cxnId="{BE9A6DD9-16E1-4AD2-BB51-6B9F145E9A2F}">
      <dgm:prSet/>
      <dgm:spPr/>
      <dgm:t>
        <a:bodyPr/>
        <a:lstStyle/>
        <a:p>
          <a:endParaRPr lang="en-US"/>
        </a:p>
      </dgm:t>
    </dgm:pt>
    <dgm:pt modelId="{C80C1B55-0A0B-42E5-9F21-E9C65E4DB750}" type="sibTrans" cxnId="{BE9A6DD9-16E1-4AD2-BB51-6B9F145E9A2F}">
      <dgm:prSet/>
      <dgm:spPr/>
      <dgm:t>
        <a:bodyPr/>
        <a:lstStyle/>
        <a:p>
          <a:endParaRPr lang="en-US"/>
        </a:p>
      </dgm:t>
    </dgm:pt>
    <dgm:pt modelId="{FB2A987A-8BC1-4761-8881-31893B233DAD}">
      <dgm:prSet/>
      <dgm:spPr>
        <a:solidFill>
          <a:schemeClr val="accent6">
            <a:hueOff val="0"/>
            <a:satOff val="0"/>
            <a:lumOff val="0"/>
            <a:alpha val="0"/>
          </a:schemeClr>
        </a:solidFill>
      </dgm:spPr>
      <dgm:t>
        <a:bodyPr/>
        <a:lstStyle/>
        <a:p>
          <a:endParaRPr lang="en-US"/>
        </a:p>
      </dgm:t>
    </dgm:pt>
    <dgm:pt modelId="{56D76A52-E52D-418D-9BB7-9632CD94C3FB}" type="parTrans" cxnId="{78E85759-4E74-403B-AB2C-9B2E1F10B105}">
      <dgm:prSet/>
      <dgm:spPr/>
      <dgm:t>
        <a:bodyPr/>
        <a:lstStyle/>
        <a:p>
          <a:endParaRPr lang="en-US"/>
        </a:p>
      </dgm:t>
    </dgm:pt>
    <dgm:pt modelId="{4D903FDC-5622-49A2-B9AD-005CAB5F0A56}" type="sibTrans" cxnId="{78E85759-4E74-403B-AB2C-9B2E1F10B105}">
      <dgm:prSet/>
      <dgm:spPr/>
      <dgm:t>
        <a:bodyPr/>
        <a:lstStyle/>
        <a:p>
          <a:endParaRPr lang="en-US"/>
        </a:p>
      </dgm:t>
    </dgm:pt>
    <dgm:pt modelId="{88653EA4-8FE2-4F5D-98F8-7B5C316DBC87}">
      <dgm:prSet/>
      <dgm:spPr>
        <a:solidFill>
          <a:schemeClr val="accent6">
            <a:hueOff val="0"/>
            <a:satOff val="0"/>
            <a:lumOff val="0"/>
            <a:alpha val="0"/>
          </a:schemeClr>
        </a:solidFill>
      </dgm:spPr>
      <dgm:t>
        <a:bodyPr/>
        <a:lstStyle/>
        <a:p>
          <a:endParaRPr lang="en-US"/>
        </a:p>
      </dgm:t>
    </dgm:pt>
    <dgm:pt modelId="{BF69E066-48E9-46D3-8193-F820697D812D}" type="parTrans" cxnId="{F0D6588E-DC4A-4E6E-92CA-B2393109E8E6}">
      <dgm:prSet/>
      <dgm:spPr/>
      <dgm:t>
        <a:bodyPr/>
        <a:lstStyle/>
        <a:p>
          <a:endParaRPr lang="en-US"/>
        </a:p>
      </dgm:t>
    </dgm:pt>
    <dgm:pt modelId="{98A8E38C-E3C0-4F78-9B5C-4479F5E362EA}" type="sibTrans" cxnId="{F0D6588E-DC4A-4E6E-92CA-B2393109E8E6}">
      <dgm:prSet/>
      <dgm:spPr/>
      <dgm:t>
        <a:bodyPr/>
        <a:lstStyle/>
        <a:p>
          <a:endParaRPr lang="en-US"/>
        </a:p>
      </dgm:t>
    </dgm:pt>
    <dgm:pt modelId="{D7AF4659-D9AA-4452-89D6-C8449002A31F}">
      <dgm:prSet/>
      <dgm:spPr>
        <a:solidFill>
          <a:schemeClr val="accent6">
            <a:hueOff val="0"/>
            <a:satOff val="0"/>
            <a:lumOff val="0"/>
            <a:alpha val="2000"/>
          </a:schemeClr>
        </a:solidFill>
      </dgm:spPr>
      <dgm:t>
        <a:bodyPr/>
        <a:lstStyle/>
        <a:p>
          <a:endParaRPr lang="en-US">
            <a:solidFill>
              <a:schemeClr val="lt1">
                <a:alpha val="0"/>
              </a:schemeClr>
            </a:solidFill>
          </a:endParaRPr>
        </a:p>
      </dgm:t>
    </dgm:pt>
    <dgm:pt modelId="{658B250F-DAB5-4377-8916-05D40571831B}" type="parTrans" cxnId="{10FB6765-6B55-455C-8F3A-316F1D17D091}">
      <dgm:prSet/>
      <dgm:spPr/>
      <dgm:t>
        <a:bodyPr/>
        <a:lstStyle/>
        <a:p>
          <a:endParaRPr lang="en-US"/>
        </a:p>
      </dgm:t>
    </dgm:pt>
    <dgm:pt modelId="{B115DB33-C564-49FA-8F3F-43D85E32388A}" type="sibTrans" cxnId="{10FB6765-6B55-455C-8F3A-316F1D17D091}">
      <dgm:prSet/>
      <dgm:spPr/>
      <dgm:t>
        <a:bodyPr/>
        <a:lstStyle/>
        <a:p>
          <a:endParaRPr lang="en-US"/>
        </a:p>
      </dgm:t>
    </dgm:pt>
    <dgm:pt modelId="{D5CE6E99-EFC3-40B6-9A66-B2E53CA99F29}">
      <dgm:prSet/>
      <dgm:spPr>
        <a:solidFill>
          <a:schemeClr val="accent6">
            <a:hueOff val="0"/>
            <a:satOff val="0"/>
            <a:lumOff val="0"/>
            <a:alpha val="0"/>
          </a:schemeClr>
        </a:solidFill>
      </dgm:spPr>
      <dgm:t>
        <a:bodyPr/>
        <a:lstStyle/>
        <a:p>
          <a:endParaRPr lang="en-US"/>
        </a:p>
      </dgm:t>
    </dgm:pt>
    <dgm:pt modelId="{042E788E-92E3-4E60-BBC9-F4D0A211FF4F}" type="parTrans" cxnId="{ADC58EA3-D693-4A88-BA76-91943035AE46}">
      <dgm:prSet/>
      <dgm:spPr/>
      <dgm:t>
        <a:bodyPr/>
        <a:lstStyle/>
        <a:p>
          <a:endParaRPr lang="en-US"/>
        </a:p>
      </dgm:t>
    </dgm:pt>
    <dgm:pt modelId="{FCDC28A1-93FA-4E3F-A009-9F28E50F6125}" type="sibTrans" cxnId="{ADC58EA3-D693-4A88-BA76-91943035AE46}">
      <dgm:prSet/>
      <dgm:spPr/>
      <dgm:t>
        <a:bodyPr/>
        <a:lstStyle/>
        <a:p>
          <a:endParaRPr lang="en-US"/>
        </a:p>
      </dgm:t>
    </dgm:pt>
    <dgm:pt modelId="{8B75A59C-AA06-4591-984A-17BCE6ED4E9E}">
      <dgm:prSet/>
      <dgm:spPr/>
      <dgm:t>
        <a:bodyPr/>
        <a:lstStyle/>
        <a:p>
          <a:endParaRPr lang="en-US"/>
        </a:p>
      </dgm:t>
    </dgm:pt>
    <dgm:pt modelId="{658DAA6E-E9E5-4D20-BE04-911EE13BC292}" type="parTrans" cxnId="{8A17710C-F250-4D0C-A721-583850F03A55}">
      <dgm:prSet/>
      <dgm:spPr/>
      <dgm:t>
        <a:bodyPr/>
        <a:lstStyle/>
        <a:p>
          <a:endParaRPr lang="en-US"/>
        </a:p>
      </dgm:t>
    </dgm:pt>
    <dgm:pt modelId="{70EDF2DA-4B4D-4BBF-A8CE-89A5543DEA1E}" type="sibTrans" cxnId="{8A17710C-F250-4D0C-A721-583850F03A55}">
      <dgm:prSet/>
      <dgm:spPr/>
      <dgm:t>
        <a:bodyPr/>
        <a:lstStyle/>
        <a:p>
          <a:endParaRPr lang="en-US"/>
        </a:p>
      </dgm:t>
    </dgm:pt>
    <dgm:pt modelId="{4243A9CC-0197-41EC-A0EE-41C1A9B14C96}">
      <dgm:prSet/>
      <dgm:spPr>
        <a:solidFill>
          <a:schemeClr val="accent6">
            <a:hueOff val="0"/>
            <a:satOff val="0"/>
            <a:lumOff val="0"/>
            <a:alpha val="0"/>
          </a:schemeClr>
        </a:solidFill>
      </dgm:spPr>
      <dgm:t>
        <a:bodyPr/>
        <a:lstStyle/>
        <a:p>
          <a:endParaRPr lang="en-US">
            <a:solidFill>
              <a:schemeClr val="lt1">
                <a:alpha val="0"/>
              </a:schemeClr>
            </a:solidFill>
          </a:endParaRPr>
        </a:p>
      </dgm:t>
    </dgm:pt>
    <dgm:pt modelId="{3A3EC7A1-82D8-4F0F-AEB2-EFE7F20E2546}" type="parTrans" cxnId="{37A91AED-8014-439A-AFCD-64ADD41A368E}">
      <dgm:prSet/>
      <dgm:spPr/>
      <dgm:t>
        <a:bodyPr/>
        <a:lstStyle/>
        <a:p>
          <a:endParaRPr lang="en-US"/>
        </a:p>
      </dgm:t>
    </dgm:pt>
    <dgm:pt modelId="{7BDBFC11-4293-442E-BD8B-D88755008CB8}" type="sibTrans" cxnId="{37A91AED-8014-439A-AFCD-64ADD41A368E}">
      <dgm:prSet/>
      <dgm:spPr/>
      <dgm:t>
        <a:bodyPr/>
        <a:lstStyle/>
        <a:p>
          <a:endParaRPr lang="en-US"/>
        </a:p>
      </dgm:t>
    </dgm:pt>
    <dgm:pt modelId="{9C7D706A-7EE5-4AEF-9F34-57F42F9EB00F}">
      <dgm:prSet/>
      <dgm:spPr/>
      <dgm:t>
        <a:bodyPr/>
        <a:lstStyle/>
        <a:p>
          <a:endParaRPr lang="en-US"/>
        </a:p>
      </dgm:t>
    </dgm:pt>
    <dgm:pt modelId="{8AE956D4-4DA3-4EFE-97E4-855F2C8CDDC0}" type="parTrans" cxnId="{4985EBEA-399C-445A-8D01-4D438B7BFF23}">
      <dgm:prSet/>
      <dgm:spPr/>
      <dgm:t>
        <a:bodyPr/>
        <a:lstStyle/>
        <a:p>
          <a:endParaRPr lang="en-US"/>
        </a:p>
      </dgm:t>
    </dgm:pt>
    <dgm:pt modelId="{BC03EC53-205E-46A1-821D-6C0570E57FE7}" type="sibTrans" cxnId="{4985EBEA-399C-445A-8D01-4D438B7BFF23}">
      <dgm:prSet/>
      <dgm:spPr/>
      <dgm:t>
        <a:bodyPr/>
        <a:lstStyle/>
        <a:p>
          <a:endParaRPr lang="en-US"/>
        </a:p>
      </dgm:t>
    </dgm:pt>
    <dgm:pt modelId="{EF6B0627-4424-4B4F-9869-6857AF706EF5}">
      <dgm:prSet/>
      <dgm:spPr>
        <a:solidFill>
          <a:schemeClr val="accent6">
            <a:hueOff val="0"/>
            <a:satOff val="0"/>
            <a:lumOff val="0"/>
            <a:alpha val="0"/>
          </a:schemeClr>
        </a:solidFill>
      </dgm:spPr>
      <dgm:t>
        <a:bodyPr/>
        <a:lstStyle/>
        <a:p>
          <a:endParaRPr lang="en-US"/>
        </a:p>
      </dgm:t>
    </dgm:pt>
    <dgm:pt modelId="{65C49B2D-69C0-4B5D-A479-E60F5845BA23}" type="parTrans" cxnId="{CA4A056C-F5B8-4380-A740-56405D88DC0D}">
      <dgm:prSet/>
      <dgm:spPr/>
      <dgm:t>
        <a:bodyPr/>
        <a:lstStyle/>
        <a:p>
          <a:endParaRPr lang="en-US"/>
        </a:p>
      </dgm:t>
    </dgm:pt>
    <dgm:pt modelId="{35BD1C60-ECCE-46A3-9070-6411E0A63DD0}" type="sibTrans" cxnId="{CA4A056C-F5B8-4380-A740-56405D88DC0D}">
      <dgm:prSet/>
      <dgm:spPr/>
      <dgm:t>
        <a:bodyPr/>
        <a:lstStyle/>
        <a:p>
          <a:endParaRPr lang="en-US"/>
        </a:p>
      </dgm:t>
    </dgm:pt>
    <dgm:pt modelId="{F8B7677E-9ED2-4AF5-B347-4128A9373CCA}">
      <dgm:prSet/>
      <dgm:spPr>
        <a:solidFill>
          <a:schemeClr val="accent6">
            <a:hueOff val="0"/>
            <a:satOff val="0"/>
            <a:lumOff val="0"/>
            <a:alpha val="0"/>
          </a:schemeClr>
        </a:solidFill>
      </dgm:spPr>
      <dgm:t>
        <a:bodyPr/>
        <a:lstStyle/>
        <a:p>
          <a:endParaRPr lang="en-US"/>
        </a:p>
      </dgm:t>
    </dgm:pt>
    <dgm:pt modelId="{F7EF797E-501F-4B83-B0B9-79E99D27DAF1}" type="parTrans" cxnId="{D1B57264-8435-4225-93F5-19731D4C45BD}">
      <dgm:prSet/>
      <dgm:spPr/>
      <dgm:t>
        <a:bodyPr/>
        <a:lstStyle/>
        <a:p>
          <a:endParaRPr lang="en-US"/>
        </a:p>
      </dgm:t>
    </dgm:pt>
    <dgm:pt modelId="{32AE29DD-0C22-4087-B04A-C796131EE9D5}" type="sibTrans" cxnId="{D1B57264-8435-4225-93F5-19731D4C45BD}">
      <dgm:prSet/>
      <dgm:spPr/>
      <dgm:t>
        <a:bodyPr/>
        <a:lstStyle/>
        <a:p>
          <a:endParaRPr lang="en-US"/>
        </a:p>
      </dgm:t>
    </dgm:pt>
    <dgm:pt modelId="{E976B29E-7876-49B1-94F8-A2C05818C507}">
      <dgm:prSet/>
      <dgm:spPr>
        <a:solidFill>
          <a:schemeClr val="accent6">
            <a:hueOff val="0"/>
            <a:satOff val="0"/>
            <a:lumOff val="0"/>
            <a:alpha val="0"/>
          </a:schemeClr>
        </a:solidFill>
      </dgm:spPr>
      <dgm:t>
        <a:bodyPr/>
        <a:lstStyle/>
        <a:p>
          <a:endParaRPr lang="en-US"/>
        </a:p>
      </dgm:t>
    </dgm:pt>
    <dgm:pt modelId="{024E2042-A84B-475A-978C-D80DB7FDD877}" type="parTrans" cxnId="{35D3B4D2-750F-4485-9C48-F732A012F7DC}">
      <dgm:prSet/>
      <dgm:spPr/>
      <dgm:t>
        <a:bodyPr/>
        <a:lstStyle/>
        <a:p>
          <a:endParaRPr lang="en-US"/>
        </a:p>
      </dgm:t>
    </dgm:pt>
    <dgm:pt modelId="{B343B402-F65E-4FFE-8FF2-FC768861183B}" type="sibTrans" cxnId="{35D3B4D2-750F-4485-9C48-F732A012F7DC}">
      <dgm:prSet/>
      <dgm:spPr/>
      <dgm:t>
        <a:bodyPr/>
        <a:lstStyle/>
        <a:p>
          <a:endParaRPr lang="en-US"/>
        </a:p>
      </dgm:t>
    </dgm:pt>
    <dgm:pt modelId="{CE4D87E8-1814-4952-B1E5-7DDD282E48AB}">
      <dgm:prSet custT="1"/>
      <dgm:spPr>
        <a:solidFill>
          <a:schemeClr val="accent6">
            <a:hueOff val="0"/>
            <a:satOff val="0"/>
            <a:lumOff val="0"/>
            <a:alpha val="0"/>
          </a:schemeClr>
        </a:solidFill>
      </dgm:spPr>
      <dgm:t>
        <a:bodyPr/>
        <a:lstStyle/>
        <a:p>
          <a:r>
            <a:rPr lang="ro-RO" sz="1800" b="1">
              <a:noFill/>
            </a:rPr>
            <a:t>X</a:t>
          </a:r>
          <a:endParaRPr lang="en-US" sz="1800" b="1">
            <a:noFill/>
          </a:endParaRPr>
        </a:p>
      </dgm:t>
    </dgm:pt>
    <dgm:pt modelId="{60356A3E-45B1-4943-8580-05ABB6512535}" type="parTrans" cxnId="{30E12838-3E89-4CF4-A391-7B30F8A6F333}">
      <dgm:prSet/>
      <dgm:spPr/>
      <dgm:t>
        <a:bodyPr/>
        <a:lstStyle/>
        <a:p>
          <a:endParaRPr lang="en-US"/>
        </a:p>
      </dgm:t>
    </dgm:pt>
    <dgm:pt modelId="{1317F77E-F7F6-41FA-9AC5-A4647DEE234F}" type="sibTrans" cxnId="{30E12838-3E89-4CF4-A391-7B30F8A6F333}">
      <dgm:prSet/>
      <dgm:spPr/>
      <dgm:t>
        <a:bodyPr/>
        <a:lstStyle/>
        <a:p>
          <a:endParaRPr lang="en-US"/>
        </a:p>
      </dgm:t>
    </dgm:pt>
    <dgm:pt modelId="{F4CC4928-FF77-4E01-8656-C91AF62ECB0F}">
      <dgm:prSet custT="1"/>
      <dgm:spPr>
        <a:solidFill>
          <a:schemeClr val="accent6">
            <a:hueOff val="0"/>
            <a:satOff val="0"/>
            <a:lumOff val="0"/>
            <a:alpha val="0"/>
          </a:schemeClr>
        </a:solidFill>
      </dgm:spPr>
      <dgm:t>
        <a:bodyPr/>
        <a:lstStyle/>
        <a:p>
          <a:r>
            <a:rPr lang="ro-RO" sz="1800" b="1">
              <a:noFill/>
            </a:rPr>
            <a:t>X</a:t>
          </a:r>
          <a:endParaRPr lang="en-US" sz="1800" b="1">
            <a:noFill/>
          </a:endParaRPr>
        </a:p>
      </dgm:t>
    </dgm:pt>
    <dgm:pt modelId="{59142FD4-044D-48D4-92FB-7F5FCBA594BF}" type="parTrans" cxnId="{F0053F82-76D8-4281-A6B9-455DA45721A8}">
      <dgm:prSet/>
      <dgm:spPr/>
      <dgm:t>
        <a:bodyPr/>
        <a:lstStyle/>
        <a:p>
          <a:endParaRPr lang="en-US"/>
        </a:p>
      </dgm:t>
    </dgm:pt>
    <dgm:pt modelId="{F9DBAC2A-A51C-456F-AC80-1E5D047A5E9A}" type="sibTrans" cxnId="{F0053F82-76D8-4281-A6B9-455DA45721A8}">
      <dgm:prSet/>
      <dgm:spPr/>
      <dgm:t>
        <a:bodyPr/>
        <a:lstStyle/>
        <a:p>
          <a:endParaRPr lang="en-US"/>
        </a:p>
      </dgm:t>
    </dgm:pt>
    <dgm:pt modelId="{2A96A122-01FD-4770-9591-32742E294833}">
      <dgm:prSet custT="1"/>
      <dgm:spPr>
        <a:solidFill>
          <a:schemeClr val="accent6">
            <a:hueOff val="0"/>
            <a:satOff val="0"/>
            <a:lumOff val="0"/>
            <a:alpha val="0"/>
          </a:schemeClr>
        </a:solidFill>
      </dgm:spPr>
      <dgm:t>
        <a:bodyPr/>
        <a:lstStyle/>
        <a:p>
          <a:r>
            <a:rPr lang="ro-RO" sz="1800" b="1">
              <a:noFill/>
            </a:rPr>
            <a:t>X</a:t>
          </a:r>
          <a:endParaRPr lang="en-US" sz="1800" b="1">
            <a:noFill/>
          </a:endParaRPr>
        </a:p>
      </dgm:t>
    </dgm:pt>
    <dgm:pt modelId="{CB22B469-6761-4952-A29C-EF3D923E85A8}" type="parTrans" cxnId="{D26283D7-B5D0-4691-B38B-F70B90279C69}">
      <dgm:prSet/>
      <dgm:spPr/>
      <dgm:t>
        <a:bodyPr/>
        <a:lstStyle/>
        <a:p>
          <a:endParaRPr lang="en-US"/>
        </a:p>
      </dgm:t>
    </dgm:pt>
    <dgm:pt modelId="{7D758FD9-92F1-4E21-BE7E-4F53D128EC8D}" type="sibTrans" cxnId="{D26283D7-B5D0-4691-B38B-F70B90279C69}">
      <dgm:prSet/>
      <dgm:spPr/>
      <dgm:t>
        <a:bodyPr/>
        <a:lstStyle/>
        <a:p>
          <a:endParaRPr lang="en-US"/>
        </a:p>
      </dgm:t>
    </dgm:pt>
    <dgm:pt modelId="{D9B12239-8B09-4180-BE73-F6A5B5E8FE23}">
      <dgm:prSet custT="1"/>
      <dgm:spPr/>
      <dgm:t>
        <a:bodyPr/>
        <a:lstStyle/>
        <a:p>
          <a:r>
            <a:rPr lang="ro-RO" sz="1800" b="1">
              <a:noFill/>
            </a:rPr>
            <a:t>X</a:t>
          </a:r>
          <a:endParaRPr lang="en-US" sz="1800" b="1">
            <a:noFill/>
          </a:endParaRPr>
        </a:p>
      </dgm:t>
    </dgm:pt>
    <dgm:pt modelId="{AFE5C0B6-95B5-42D1-A673-2BFBBFD56E3D}" type="parTrans" cxnId="{39901C5D-86E3-4882-A3B4-7A96CC0A7645}">
      <dgm:prSet/>
      <dgm:spPr/>
      <dgm:t>
        <a:bodyPr/>
        <a:lstStyle/>
        <a:p>
          <a:endParaRPr lang="en-US"/>
        </a:p>
      </dgm:t>
    </dgm:pt>
    <dgm:pt modelId="{30D1D870-5C26-488D-9201-6066B697EB3B}" type="sibTrans" cxnId="{39901C5D-86E3-4882-A3B4-7A96CC0A7645}">
      <dgm:prSet/>
      <dgm:spPr/>
      <dgm:t>
        <a:bodyPr/>
        <a:lstStyle/>
        <a:p>
          <a:endParaRPr lang="en-US"/>
        </a:p>
      </dgm:t>
    </dgm:pt>
    <dgm:pt modelId="{0D3A43A0-FC1F-4549-A858-29E204143C50}">
      <dgm:prSet custT="1"/>
      <dgm:spPr/>
      <dgm:t>
        <a:bodyPr/>
        <a:lstStyle/>
        <a:p>
          <a:r>
            <a:rPr lang="ro-RO" sz="1800" b="1">
              <a:noFill/>
            </a:rPr>
            <a:t>X</a:t>
          </a:r>
          <a:endParaRPr lang="en-US" sz="1800" b="1">
            <a:noFill/>
          </a:endParaRPr>
        </a:p>
      </dgm:t>
    </dgm:pt>
    <dgm:pt modelId="{8CCC4A3D-06E6-4F8F-8C9A-64EC63B2E988}" type="parTrans" cxnId="{268B89E1-9750-45F9-940B-F63FA9E52B30}">
      <dgm:prSet/>
      <dgm:spPr/>
      <dgm:t>
        <a:bodyPr/>
        <a:lstStyle/>
        <a:p>
          <a:endParaRPr lang="en-US"/>
        </a:p>
      </dgm:t>
    </dgm:pt>
    <dgm:pt modelId="{3DA77991-E435-4BB3-A1DB-54C85D9AA3BC}" type="sibTrans" cxnId="{268B89E1-9750-45F9-940B-F63FA9E52B30}">
      <dgm:prSet/>
      <dgm:spPr/>
      <dgm:t>
        <a:bodyPr/>
        <a:lstStyle/>
        <a:p>
          <a:endParaRPr lang="en-US"/>
        </a:p>
      </dgm:t>
    </dgm:pt>
    <dgm:pt modelId="{01E59D5C-2B93-4BF3-A253-D78F1BFD6FFC}">
      <dgm:prSet custT="1"/>
      <dgm:spPr/>
      <dgm:t>
        <a:bodyPr/>
        <a:lstStyle/>
        <a:p>
          <a:r>
            <a:rPr lang="ro-RO" sz="1800" b="1">
              <a:noFill/>
            </a:rPr>
            <a:t>X</a:t>
          </a:r>
          <a:endParaRPr lang="en-US" sz="1800" b="1">
            <a:noFill/>
          </a:endParaRPr>
        </a:p>
      </dgm:t>
    </dgm:pt>
    <dgm:pt modelId="{36E8C49C-1299-44CC-9853-1B498F824972}" type="parTrans" cxnId="{4DE165BA-83BC-4E62-9475-4EC04966F75F}">
      <dgm:prSet/>
      <dgm:spPr/>
      <dgm:t>
        <a:bodyPr/>
        <a:lstStyle/>
        <a:p>
          <a:endParaRPr lang="en-US"/>
        </a:p>
      </dgm:t>
    </dgm:pt>
    <dgm:pt modelId="{12D4DBD1-2F99-4C87-B7CE-3570994E919F}" type="sibTrans" cxnId="{4DE165BA-83BC-4E62-9475-4EC04966F75F}">
      <dgm:prSet/>
      <dgm:spPr/>
      <dgm:t>
        <a:bodyPr/>
        <a:lstStyle/>
        <a:p>
          <a:endParaRPr lang="en-US"/>
        </a:p>
      </dgm:t>
    </dgm:pt>
    <dgm:pt modelId="{6AE31CB9-93CA-4484-93BB-1AC7DA5740ED}">
      <dgm:prSet/>
      <dgm:spPr>
        <a:solidFill>
          <a:schemeClr val="accent6">
            <a:hueOff val="0"/>
            <a:satOff val="0"/>
            <a:lumOff val="0"/>
            <a:alpha val="0"/>
          </a:schemeClr>
        </a:solidFill>
      </dgm:spPr>
      <dgm:t>
        <a:bodyPr/>
        <a:lstStyle/>
        <a:p>
          <a:endParaRPr lang="en-US"/>
        </a:p>
      </dgm:t>
    </dgm:pt>
    <dgm:pt modelId="{E8238200-F6FD-4E77-8F3F-AE63015488EA}" type="parTrans" cxnId="{E85CFBF6-63D5-4936-AAA4-515A5096E914}">
      <dgm:prSet/>
      <dgm:spPr/>
      <dgm:t>
        <a:bodyPr/>
        <a:lstStyle/>
        <a:p>
          <a:endParaRPr lang="en-US"/>
        </a:p>
      </dgm:t>
    </dgm:pt>
    <dgm:pt modelId="{C20B2071-FEDD-4206-B1CD-CF0BCD279E23}" type="sibTrans" cxnId="{E85CFBF6-63D5-4936-AAA4-515A5096E914}">
      <dgm:prSet/>
      <dgm:spPr/>
      <dgm:t>
        <a:bodyPr/>
        <a:lstStyle/>
        <a:p>
          <a:endParaRPr lang="en-US"/>
        </a:p>
      </dgm:t>
    </dgm:pt>
    <dgm:pt modelId="{F0CBDEA2-6FC5-44D6-BFF4-05000AC27A45}" type="pres">
      <dgm:prSet presAssocID="{EDFA5118-D0E4-4E4E-ADA4-04A54E7EBB25}" presName="theList" presStyleCnt="0">
        <dgm:presLayoutVars>
          <dgm:dir/>
          <dgm:animLvl val="lvl"/>
          <dgm:resizeHandles val="exact"/>
        </dgm:presLayoutVars>
      </dgm:prSet>
      <dgm:spPr/>
    </dgm:pt>
    <dgm:pt modelId="{9EFEF265-726B-4FFD-A149-903E116165DE}" type="pres">
      <dgm:prSet presAssocID="{89964DBA-6BED-43C5-A603-EFB1C825B403}" presName="compNode" presStyleCnt="0"/>
      <dgm:spPr/>
    </dgm:pt>
    <dgm:pt modelId="{05717046-E56A-4F16-BDDC-2474A8AF0101}" type="pres">
      <dgm:prSet presAssocID="{89964DBA-6BED-43C5-A603-EFB1C825B403}" presName="aNode" presStyleLbl="bgShp" presStyleIdx="0" presStyleCnt="11" custScaleX="424243"/>
      <dgm:spPr/>
    </dgm:pt>
    <dgm:pt modelId="{CCD53DA2-C0CC-4638-946B-D87B46A1D054}" type="pres">
      <dgm:prSet presAssocID="{89964DBA-6BED-43C5-A603-EFB1C825B403}" presName="textNode" presStyleLbl="bgShp" presStyleIdx="0" presStyleCnt="11"/>
      <dgm:spPr/>
    </dgm:pt>
    <dgm:pt modelId="{BD7A1617-69F8-4624-AD64-8DF12BB8D2B9}" type="pres">
      <dgm:prSet presAssocID="{89964DBA-6BED-43C5-A603-EFB1C825B403}" presName="compChildNode" presStyleCnt="0"/>
      <dgm:spPr/>
    </dgm:pt>
    <dgm:pt modelId="{2E7F32FF-F7FC-48BE-977B-D58200A59BE2}" type="pres">
      <dgm:prSet presAssocID="{89964DBA-6BED-43C5-A603-EFB1C825B403}" presName="theInnerList" presStyleCnt="0"/>
      <dgm:spPr/>
    </dgm:pt>
    <dgm:pt modelId="{9565C91E-97BA-47EB-814D-CEFB0D9DF1BA}" type="pres">
      <dgm:prSet presAssocID="{BD21CDF5-19FF-4FAE-9BBD-3E8A50803776}" presName="childNode" presStyleLbl="node1" presStyleIdx="0" presStyleCnt="44" custScaleX="481183">
        <dgm:presLayoutVars>
          <dgm:bulletEnabled val="1"/>
        </dgm:presLayoutVars>
      </dgm:prSet>
      <dgm:spPr/>
    </dgm:pt>
    <dgm:pt modelId="{BB1F2795-938F-41B0-871E-068BDF4B8315}" type="pres">
      <dgm:prSet presAssocID="{BD21CDF5-19FF-4FAE-9BBD-3E8A50803776}" presName="aSpace2" presStyleCnt="0"/>
      <dgm:spPr/>
    </dgm:pt>
    <dgm:pt modelId="{6566259C-189F-4D95-A9AE-2589E72B1238}" type="pres">
      <dgm:prSet presAssocID="{8AE29382-5559-4453-A7E1-68E2632461EC}" presName="childNode" presStyleLbl="node1" presStyleIdx="1" presStyleCnt="44" custScaleX="481183">
        <dgm:presLayoutVars>
          <dgm:bulletEnabled val="1"/>
        </dgm:presLayoutVars>
      </dgm:prSet>
      <dgm:spPr/>
    </dgm:pt>
    <dgm:pt modelId="{AFA61AB1-6C1A-45F3-BDDE-CA33FA129BDF}" type="pres">
      <dgm:prSet presAssocID="{8AE29382-5559-4453-A7E1-68E2632461EC}" presName="aSpace2" presStyleCnt="0"/>
      <dgm:spPr/>
    </dgm:pt>
    <dgm:pt modelId="{FBD2D85D-47CB-49B2-892B-BD578C8B3A29}" type="pres">
      <dgm:prSet presAssocID="{680825A4-1491-456C-8FC1-779EE371FC37}" presName="childNode" presStyleLbl="node1" presStyleIdx="2" presStyleCnt="44" custScaleX="478401">
        <dgm:presLayoutVars>
          <dgm:bulletEnabled val="1"/>
        </dgm:presLayoutVars>
      </dgm:prSet>
      <dgm:spPr/>
    </dgm:pt>
    <dgm:pt modelId="{D516F93F-FB7B-4E55-A160-C8D8088BC3F8}" type="pres">
      <dgm:prSet presAssocID="{680825A4-1491-456C-8FC1-779EE371FC37}" presName="aSpace2" presStyleCnt="0"/>
      <dgm:spPr/>
    </dgm:pt>
    <dgm:pt modelId="{CF4C2FB7-E98C-488D-A83C-56FB06DB962C}" type="pres">
      <dgm:prSet presAssocID="{18351398-AB53-4E94-B05B-7221D39C4901}" presName="childNode" presStyleLbl="node1" presStyleIdx="3" presStyleCnt="44" custScaleX="486749">
        <dgm:presLayoutVars>
          <dgm:bulletEnabled val="1"/>
        </dgm:presLayoutVars>
      </dgm:prSet>
      <dgm:spPr/>
    </dgm:pt>
    <dgm:pt modelId="{D0B7320C-361E-4BC0-B4EB-89F798D23226}" type="pres">
      <dgm:prSet presAssocID="{89964DBA-6BED-43C5-A603-EFB1C825B403}" presName="aSpace" presStyleCnt="0"/>
      <dgm:spPr/>
    </dgm:pt>
    <dgm:pt modelId="{36F771B4-8873-4934-92C4-F383A250D7FC}" type="pres">
      <dgm:prSet presAssocID="{4EC387AB-B2CF-4738-829F-A3DE108C40A8}" presName="compNode" presStyleCnt="0"/>
      <dgm:spPr/>
    </dgm:pt>
    <dgm:pt modelId="{B3241FA6-E1EF-4786-9FA2-94149971CA38}" type="pres">
      <dgm:prSet presAssocID="{4EC387AB-B2CF-4738-829F-A3DE108C40A8}" presName="aNode" presStyleLbl="bgShp" presStyleIdx="1" presStyleCnt="11"/>
      <dgm:spPr/>
    </dgm:pt>
    <dgm:pt modelId="{EB300522-2ABC-476C-BE98-E59488C5845F}" type="pres">
      <dgm:prSet presAssocID="{4EC387AB-B2CF-4738-829F-A3DE108C40A8}" presName="textNode" presStyleLbl="bgShp" presStyleIdx="1" presStyleCnt="11"/>
      <dgm:spPr/>
    </dgm:pt>
    <dgm:pt modelId="{F75AB945-5F64-4A05-9BF6-833A901621F7}" type="pres">
      <dgm:prSet presAssocID="{4EC387AB-B2CF-4738-829F-A3DE108C40A8}" presName="compChildNode" presStyleCnt="0"/>
      <dgm:spPr/>
    </dgm:pt>
    <dgm:pt modelId="{1F290A31-2976-49FA-8164-73CCC7585820}" type="pres">
      <dgm:prSet presAssocID="{4EC387AB-B2CF-4738-829F-A3DE108C40A8}" presName="theInnerList" presStyleCnt="0"/>
      <dgm:spPr/>
    </dgm:pt>
    <dgm:pt modelId="{09F719A9-20A4-4616-9765-6F285BBBEBB7}" type="pres">
      <dgm:prSet presAssocID="{70B241F6-410D-449A-ACBB-4BE1F5111788}" presName="childNode" presStyleLbl="node1" presStyleIdx="4" presStyleCnt="44">
        <dgm:presLayoutVars>
          <dgm:bulletEnabled val="1"/>
        </dgm:presLayoutVars>
      </dgm:prSet>
      <dgm:spPr/>
    </dgm:pt>
    <dgm:pt modelId="{D7E6FFCA-5E11-4C6E-A7C8-24C7118B5C7D}" type="pres">
      <dgm:prSet presAssocID="{70B241F6-410D-449A-ACBB-4BE1F5111788}" presName="aSpace2" presStyleCnt="0"/>
      <dgm:spPr/>
    </dgm:pt>
    <dgm:pt modelId="{FA14C31F-6ADE-4087-B374-250E9B6C5B73}" type="pres">
      <dgm:prSet presAssocID="{4D6A153C-FAFE-417F-A026-5436E1E595C7}" presName="childNode" presStyleLbl="node1" presStyleIdx="5" presStyleCnt="44">
        <dgm:presLayoutVars>
          <dgm:bulletEnabled val="1"/>
        </dgm:presLayoutVars>
      </dgm:prSet>
      <dgm:spPr/>
    </dgm:pt>
    <dgm:pt modelId="{6499A0E9-D871-436C-8E57-F9560B5264ED}" type="pres">
      <dgm:prSet presAssocID="{4D6A153C-FAFE-417F-A026-5436E1E595C7}" presName="aSpace2" presStyleCnt="0"/>
      <dgm:spPr/>
    </dgm:pt>
    <dgm:pt modelId="{C3C00014-283E-4F61-A8C7-30EBD73DE499}" type="pres">
      <dgm:prSet presAssocID="{C8152C23-486C-48B1-9FA5-2684992A77E6}" presName="childNode" presStyleLbl="node1" presStyleIdx="6" presStyleCnt="44">
        <dgm:presLayoutVars>
          <dgm:bulletEnabled val="1"/>
        </dgm:presLayoutVars>
      </dgm:prSet>
      <dgm:spPr/>
    </dgm:pt>
    <dgm:pt modelId="{4C08C446-D8EC-47F1-B57F-80A0CFB59BF9}" type="pres">
      <dgm:prSet presAssocID="{C8152C23-486C-48B1-9FA5-2684992A77E6}" presName="aSpace2" presStyleCnt="0"/>
      <dgm:spPr/>
    </dgm:pt>
    <dgm:pt modelId="{DE04DAC4-2281-4F9A-A10B-D4B2DF025066}" type="pres">
      <dgm:prSet presAssocID="{C6622210-DCB7-4BB9-90A2-2B28846B8919}" presName="childNode" presStyleLbl="node1" presStyleIdx="7" presStyleCnt="44">
        <dgm:presLayoutVars>
          <dgm:bulletEnabled val="1"/>
        </dgm:presLayoutVars>
      </dgm:prSet>
      <dgm:spPr/>
    </dgm:pt>
    <dgm:pt modelId="{1EE0A3E7-5DC8-4975-9E52-5FF7DC4A9C4B}" type="pres">
      <dgm:prSet presAssocID="{4EC387AB-B2CF-4738-829F-A3DE108C40A8}" presName="aSpace" presStyleCnt="0"/>
      <dgm:spPr/>
    </dgm:pt>
    <dgm:pt modelId="{10AA46C0-8504-4042-A80B-1284B6DC28C0}" type="pres">
      <dgm:prSet presAssocID="{A666DDE9-9238-40B5-B07D-3930978C1E4A}" presName="compNode" presStyleCnt="0"/>
      <dgm:spPr/>
    </dgm:pt>
    <dgm:pt modelId="{445940BB-2D54-4DFB-B6A7-85DD7066E7ED}" type="pres">
      <dgm:prSet presAssocID="{A666DDE9-9238-40B5-B07D-3930978C1E4A}" presName="aNode" presStyleLbl="bgShp" presStyleIdx="2" presStyleCnt="11" custLinFactNeighborY="280"/>
      <dgm:spPr/>
    </dgm:pt>
    <dgm:pt modelId="{75B1B1DA-E20F-44EA-9A53-DDD2C1B786F7}" type="pres">
      <dgm:prSet presAssocID="{A666DDE9-9238-40B5-B07D-3930978C1E4A}" presName="textNode" presStyleLbl="bgShp" presStyleIdx="2" presStyleCnt="11"/>
      <dgm:spPr/>
    </dgm:pt>
    <dgm:pt modelId="{D3E1D9BB-8E7D-46FB-BB28-F646AEAA1BC4}" type="pres">
      <dgm:prSet presAssocID="{A666DDE9-9238-40B5-B07D-3930978C1E4A}" presName="compChildNode" presStyleCnt="0"/>
      <dgm:spPr/>
    </dgm:pt>
    <dgm:pt modelId="{ECA8A217-6940-49B5-A3F4-1D7236A5AE46}" type="pres">
      <dgm:prSet presAssocID="{A666DDE9-9238-40B5-B07D-3930978C1E4A}" presName="theInnerList" presStyleCnt="0"/>
      <dgm:spPr/>
    </dgm:pt>
    <dgm:pt modelId="{F3C23A95-8053-4171-92B0-69A1DB2A724C}" type="pres">
      <dgm:prSet presAssocID="{0CA6AE8F-0D9E-415B-A814-2E56F4B8DFFE}" presName="childNode" presStyleLbl="node1" presStyleIdx="8" presStyleCnt="44">
        <dgm:presLayoutVars>
          <dgm:bulletEnabled val="1"/>
        </dgm:presLayoutVars>
      </dgm:prSet>
      <dgm:spPr/>
    </dgm:pt>
    <dgm:pt modelId="{768CC1AB-DA2E-4C2B-9CA1-76E6DCCD1A16}" type="pres">
      <dgm:prSet presAssocID="{0CA6AE8F-0D9E-415B-A814-2E56F4B8DFFE}" presName="aSpace2" presStyleCnt="0"/>
      <dgm:spPr/>
    </dgm:pt>
    <dgm:pt modelId="{3EB33A1D-424A-4D2A-9E61-23D33501D950}" type="pres">
      <dgm:prSet presAssocID="{4FF7D3C3-2824-47F0-8354-AC4CBADA1035}" presName="childNode" presStyleLbl="node1" presStyleIdx="9" presStyleCnt="44">
        <dgm:presLayoutVars>
          <dgm:bulletEnabled val="1"/>
        </dgm:presLayoutVars>
      </dgm:prSet>
      <dgm:spPr/>
    </dgm:pt>
    <dgm:pt modelId="{ABF17109-67D6-4ABE-9D87-498E2C76D88A}" type="pres">
      <dgm:prSet presAssocID="{4FF7D3C3-2824-47F0-8354-AC4CBADA1035}" presName="aSpace2" presStyleCnt="0"/>
      <dgm:spPr/>
    </dgm:pt>
    <dgm:pt modelId="{7258E9E0-F264-41D0-BA28-42E596A606F1}" type="pres">
      <dgm:prSet presAssocID="{36AAF1DE-9C2A-4110-B9B5-264953E4C7E4}" presName="childNode" presStyleLbl="node1" presStyleIdx="10" presStyleCnt="44">
        <dgm:presLayoutVars>
          <dgm:bulletEnabled val="1"/>
        </dgm:presLayoutVars>
      </dgm:prSet>
      <dgm:spPr/>
    </dgm:pt>
    <dgm:pt modelId="{5EE499AA-3736-47C7-AABE-3926F8C69C1B}" type="pres">
      <dgm:prSet presAssocID="{36AAF1DE-9C2A-4110-B9B5-264953E4C7E4}" presName="aSpace2" presStyleCnt="0"/>
      <dgm:spPr/>
    </dgm:pt>
    <dgm:pt modelId="{9B1494D6-08C3-4673-8B41-87A18B097203}" type="pres">
      <dgm:prSet presAssocID="{0041ABAD-DFD4-49C3-A6A6-7F55DFA20901}" presName="childNode" presStyleLbl="node1" presStyleIdx="11" presStyleCnt="44">
        <dgm:presLayoutVars>
          <dgm:bulletEnabled val="1"/>
        </dgm:presLayoutVars>
      </dgm:prSet>
      <dgm:spPr/>
    </dgm:pt>
    <dgm:pt modelId="{D25E13E8-D2AA-4340-ADDE-9076EA2B6C2C}" type="pres">
      <dgm:prSet presAssocID="{A666DDE9-9238-40B5-B07D-3930978C1E4A}" presName="aSpace" presStyleCnt="0"/>
      <dgm:spPr/>
    </dgm:pt>
    <dgm:pt modelId="{067450CE-206E-45EB-AE78-35FA5607CCAF}" type="pres">
      <dgm:prSet presAssocID="{FAEFB954-28C2-422A-8045-0A9EE3ACFC26}" presName="compNode" presStyleCnt="0"/>
      <dgm:spPr/>
    </dgm:pt>
    <dgm:pt modelId="{BD5F11FA-505C-4D07-AE38-6B7B048EDC75}" type="pres">
      <dgm:prSet presAssocID="{FAEFB954-28C2-422A-8045-0A9EE3ACFC26}" presName="aNode" presStyleLbl="bgShp" presStyleIdx="3" presStyleCnt="11"/>
      <dgm:spPr/>
    </dgm:pt>
    <dgm:pt modelId="{80293B84-7A87-4B9F-9156-294450518B0B}" type="pres">
      <dgm:prSet presAssocID="{FAEFB954-28C2-422A-8045-0A9EE3ACFC26}" presName="textNode" presStyleLbl="bgShp" presStyleIdx="3" presStyleCnt="11"/>
      <dgm:spPr/>
    </dgm:pt>
    <dgm:pt modelId="{308D6DCD-5591-4D5D-ACB3-DB1126E63C08}" type="pres">
      <dgm:prSet presAssocID="{FAEFB954-28C2-422A-8045-0A9EE3ACFC26}" presName="compChildNode" presStyleCnt="0"/>
      <dgm:spPr/>
    </dgm:pt>
    <dgm:pt modelId="{C74EDCEF-C61F-4582-A648-0508F0E216F2}" type="pres">
      <dgm:prSet presAssocID="{FAEFB954-28C2-422A-8045-0A9EE3ACFC26}" presName="theInnerList" presStyleCnt="0"/>
      <dgm:spPr/>
    </dgm:pt>
    <dgm:pt modelId="{114DC18D-FB89-465C-B38A-8AA633DF5EF1}" type="pres">
      <dgm:prSet presAssocID="{6BADD4D0-5D3C-4A59-9A30-EA600D97BCEC}" presName="childNode" presStyleLbl="node1" presStyleIdx="12" presStyleCnt="44">
        <dgm:presLayoutVars>
          <dgm:bulletEnabled val="1"/>
        </dgm:presLayoutVars>
      </dgm:prSet>
      <dgm:spPr/>
    </dgm:pt>
    <dgm:pt modelId="{64DF26CF-B639-4AF2-B9F8-6D34875CD386}" type="pres">
      <dgm:prSet presAssocID="{6BADD4D0-5D3C-4A59-9A30-EA600D97BCEC}" presName="aSpace2" presStyleCnt="0"/>
      <dgm:spPr/>
    </dgm:pt>
    <dgm:pt modelId="{657719AB-B881-47D2-B3D8-7486309DBEE5}" type="pres">
      <dgm:prSet presAssocID="{6AE31CB9-93CA-4484-93BB-1AC7DA5740ED}" presName="childNode" presStyleLbl="node1" presStyleIdx="13" presStyleCnt="44">
        <dgm:presLayoutVars>
          <dgm:bulletEnabled val="1"/>
        </dgm:presLayoutVars>
      </dgm:prSet>
      <dgm:spPr/>
    </dgm:pt>
    <dgm:pt modelId="{31AB9358-9A9A-4522-9F51-0439CEFA916B}" type="pres">
      <dgm:prSet presAssocID="{6AE31CB9-93CA-4484-93BB-1AC7DA5740ED}" presName="aSpace2" presStyleCnt="0"/>
      <dgm:spPr/>
    </dgm:pt>
    <dgm:pt modelId="{C7E20461-B798-499F-B61F-C19D16CA8F6B}" type="pres">
      <dgm:prSet presAssocID="{2F6A849A-2FD2-43E2-944D-3EC4B6AEA134}" presName="childNode" presStyleLbl="node1" presStyleIdx="14" presStyleCnt="44">
        <dgm:presLayoutVars>
          <dgm:bulletEnabled val="1"/>
        </dgm:presLayoutVars>
      </dgm:prSet>
      <dgm:spPr/>
    </dgm:pt>
    <dgm:pt modelId="{8170C845-830A-4F9A-8CC4-30889AD76F69}" type="pres">
      <dgm:prSet presAssocID="{2F6A849A-2FD2-43E2-944D-3EC4B6AEA134}" presName="aSpace2" presStyleCnt="0"/>
      <dgm:spPr/>
    </dgm:pt>
    <dgm:pt modelId="{4C3210E1-5D24-4DE2-A721-C540CFEFFEC1}" type="pres">
      <dgm:prSet presAssocID="{0DB080C6-A1E2-49A1-ACAC-4E52AEDAA43E}" presName="childNode" presStyleLbl="node1" presStyleIdx="15" presStyleCnt="44">
        <dgm:presLayoutVars>
          <dgm:bulletEnabled val="1"/>
        </dgm:presLayoutVars>
      </dgm:prSet>
      <dgm:spPr/>
    </dgm:pt>
    <dgm:pt modelId="{B6330A8E-F9CF-46D1-88DF-085B9BAFC38E}" type="pres">
      <dgm:prSet presAssocID="{FAEFB954-28C2-422A-8045-0A9EE3ACFC26}" presName="aSpace" presStyleCnt="0"/>
      <dgm:spPr/>
    </dgm:pt>
    <dgm:pt modelId="{9B1A6CA1-2237-4510-A6FB-DEE28FC06ED3}" type="pres">
      <dgm:prSet presAssocID="{8BBBC135-8955-4F03-B35A-9229D3B1FCAE}" presName="compNode" presStyleCnt="0"/>
      <dgm:spPr/>
    </dgm:pt>
    <dgm:pt modelId="{A4BDED17-245C-49C0-A0BE-C0B34171A265}" type="pres">
      <dgm:prSet presAssocID="{8BBBC135-8955-4F03-B35A-9229D3B1FCAE}" presName="aNode" presStyleLbl="bgShp" presStyleIdx="4" presStyleCnt="11"/>
      <dgm:spPr/>
    </dgm:pt>
    <dgm:pt modelId="{69F999E4-44FC-4B45-A42B-05C2ADFCECB2}" type="pres">
      <dgm:prSet presAssocID="{8BBBC135-8955-4F03-B35A-9229D3B1FCAE}" presName="textNode" presStyleLbl="bgShp" presStyleIdx="4" presStyleCnt="11"/>
      <dgm:spPr/>
    </dgm:pt>
    <dgm:pt modelId="{CD449137-B53F-4150-AC9B-D134DD6D3418}" type="pres">
      <dgm:prSet presAssocID="{8BBBC135-8955-4F03-B35A-9229D3B1FCAE}" presName="compChildNode" presStyleCnt="0"/>
      <dgm:spPr/>
    </dgm:pt>
    <dgm:pt modelId="{DC08B2F7-CE2E-4D57-ABD9-98BAE0052CFC}" type="pres">
      <dgm:prSet presAssocID="{8BBBC135-8955-4F03-B35A-9229D3B1FCAE}" presName="theInnerList" presStyleCnt="0"/>
      <dgm:spPr/>
    </dgm:pt>
    <dgm:pt modelId="{6F6801DC-3E12-4DBE-BDBE-3C65CB8EE668}" type="pres">
      <dgm:prSet presAssocID="{6F5EEE9D-F58D-4829-8B05-65134FC94E02}" presName="childNode" presStyleLbl="node1" presStyleIdx="16" presStyleCnt="44">
        <dgm:presLayoutVars>
          <dgm:bulletEnabled val="1"/>
        </dgm:presLayoutVars>
      </dgm:prSet>
      <dgm:spPr/>
    </dgm:pt>
    <dgm:pt modelId="{4077A506-1E22-4D56-BC33-BB51712C09E5}" type="pres">
      <dgm:prSet presAssocID="{6F5EEE9D-F58D-4829-8B05-65134FC94E02}" presName="aSpace2" presStyleCnt="0"/>
      <dgm:spPr/>
    </dgm:pt>
    <dgm:pt modelId="{B6ACEA07-A662-4F79-8784-2896124128B0}" type="pres">
      <dgm:prSet presAssocID="{2F5EAAE9-53B3-465D-8686-339A1C5DE0CD}" presName="childNode" presStyleLbl="node1" presStyleIdx="17" presStyleCnt="44">
        <dgm:presLayoutVars>
          <dgm:bulletEnabled val="1"/>
        </dgm:presLayoutVars>
      </dgm:prSet>
      <dgm:spPr/>
    </dgm:pt>
    <dgm:pt modelId="{9F1A16B2-BC93-476D-A6BD-E44908E1B4C4}" type="pres">
      <dgm:prSet presAssocID="{2F5EAAE9-53B3-465D-8686-339A1C5DE0CD}" presName="aSpace2" presStyleCnt="0"/>
      <dgm:spPr/>
    </dgm:pt>
    <dgm:pt modelId="{43294883-5A1A-4F1C-ACF6-97EA0AE4EBA4}" type="pres">
      <dgm:prSet presAssocID="{5EE366BB-D1BD-418A-AC53-2BA7EA9F1A9C}" presName="childNode" presStyleLbl="node1" presStyleIdx="18" presStyleCnt="44">
        <dgm:presLayoutVars>
          <dgm:bulletEnabled val="1"/>
        </dgm:presLayoutVars>
      </dgm:prSet>
      <dgm:spPr/>
    </dgm:pt>
    <dgm:pt modelId="{9D985BCA-8B32-4253-BFC9-6F93F0BF7F57}" type="pres">
      <dgm:prSet presAssocID="{5EE366BB-D1BD-418A-AC53-2BA7EA9F1A9C}" presName="aSpace2" presStyleCnt="0"/>
      <dgm:spPr/>
    </dgm:pt>
    <dgm:pt modelId="{2BB7A358-D9CB-4FA6-817F-5CA74D816A25}" type="pres">
      <dgm:prSet presAssocID="{515C79C7-B201-44F2-A09E-66DC4509691F}" presName="childNode" presStyleLbl="node1" presStyleIdx="19" presStyleCnt="44">
        <dgm:presLayoutVars>
          <dgm:bulletEnabled val="1"/>
        </dgm:presLayoutVars>
      </dgm:prSet>
      <dgm:spPr/>
    </dgm:pt>
    <dgm:pt modelId="{3D125530-C6EF-48E4-A77C-21FD31C81523}" type="pres">
      <dgm:prSet presAssocID="{8BBBC135-8955-4F03-B35A-9229D3B1FCAE}" presName="aSpace" presStyleCnt="0"/>
      <dgm:spPr/>
    </dgm:pt>
    <dgm:pt modelId="{4BFF4721-4835-44EF-869E-F613CF7C6664}" type="pres">
      <dgm:prSet presAssocID="{62F8E641-379D-4580-8BF7-6087F6F449BA}" presName="compNode" presStyleCnt="0"/>
      <dgm:spPr/>
    </dgm:pt>
    <dgm:pt modelId="{3890F93C-8A2D-4841-A9B7-18566A0C326C}" type="pres">
      <dgm:prSet presAssocID="{62F8E641-379D-4580-8BF7-6087F6F449BA}" presName="aNode" presStyleLbl="bgShp" presStyleIdx="5" presStyleCnt="11"/>
      <dgm:spPr/>
    </dgm:pt>
    <dgm:pt modelId="{59F3E938-063D-459C-ADA4-D70914732F26}" type="pres">
      <dgm:prSet presAssocID="{62F8E641-379D-4580-8BF7-6087F6F449BA}" presName="textNode" presStyleLbl="bgShp" presStyleIdx="5" presStyleCnt="11"/>
      <dgm:spPr/>
    </dgm:pt>
    <dgm:pt modelId="{549EFDE0-904C-4CCA-9C2A-A2DCFF80546F}" type="pres">
      <dgm:prSet presAssocID="{62F8E641-379D-4580-8BF7-6087F6F449BA}" presName="compChildNode" presStyleCnt="0"/>
      <dgm:spPr/>
    </dgm:pt>
    <dgm:pt modelId="{7309022F-E488-47D6-9294-52338CC0FCAC}" type="pres">
      <dgm:prSet presAssocID="{62F8E641-379D-4580-8BF7-6087F6F449BA}" presName="theInnerList" presStyleCnt="0"/>
      <dgm:spPr/>
    </dgm:pt>
    <dgm:pt modelId="{6EFE67A6-4523-451D-B0D6-D2EBA2216178}" type="pres">
      <dgm:prSet presAssocID="{24D6C16D-9667-45EA-83E8-5192525D4DD1}" presName="childNode" presStyleLbl="node1" presStyleIdx="20" presStyleCnt="44">
        <dgm:presLayoutVars>
          <dgm:bulletEnabled val="1"/>
        </dgm:presLayoutVars>
      </dgm:prSet>
      <dgm:spPr/>
    </dgm:pt>
    <dgm:pt modelId="{81E2BE7C-7CC1-4086-A4D4-8A1C61CDE040}" type="pres">
      <dgm:prSet presAssocID="{24D6C16D-9667-45EA-83E8-5192525D4DD1}" presName="aSpace2" presStyleCnt="0"/>
      <dgm:spPr/>
    </dgm:pt>
    <dgm:pt modelId="{3DAB2238-39B3-4A52-A61C-B28E201833C6}" type="pres">
      <dgm:prSet presAssocID="{6148DF01-D7EC-4AC1-A6AA-E1E97679B053}" presName="childNode" presStyleLbl="node1" presStyleIdx="21" presStyleCnt="44">
        <dgm:presLayoutVars>
          <dgm:bulletEnabled val="1"/>
        </dgm:presLayoutVars>
      </dgm:prSet>
      <dgm:spPr/>
    </dgm:pt>
    <dgm:pt modelId="{A3D23F14-C39C-4344-8129-EC534491A7E7}" type="pres">
      <dgm:prSet presAssocID="{6148DF01-D7EC-4AC1-A6AA-E1E97679B053}" presName="aSpace2" presStyleCnt="0"/>
      <dgm:spPr/>
    </dgm:pt>
    <dgm:pt modelId="{66AB7DB3-DD2C-49E9-BA2F-3A816352E3B1}" type="pres">
      <dgm:prSet presAssocID="{9A62B7DB-A8DC-485C-A6EB-6DE4199B3743}" presName="childNode" presStyleLbl="node1" presStyleIdx="22" presStyleCnt="44">
        <dgm:presLayoutVars>
          <dgm:bulletEnabled val="1"/>
        </dgm:presLayoutVars>
      </dgm:prSet>
      <dgm:spPr/>
    </dgm:pt>
    <dgm:pt modelId="{07582E38-E8EB-41BE-A41F-55F8D97476EA}" type="pres">
      <dgm:prSet presAssocID="{9A62B7DB-A8DC-485C-A6EB-6DE4199B3743}" presName="aSpace2" presStyleCnt="0"/>
      <dgm:spPr/>
    </dgm:pt>
    <dgm:pt modelId="{0528E935-1461-4BA0-B8F7-604AEE922FBE}" type="pres">
      <dgm:prSet presAssocID="{FB2A987A-8BC1-4761-8881-31893B233DAD}" presName="childNode" presStyleLbl="node1" presStyleIdx="23" presStyleCnt="44">
        <dgm:presLayoutVars>
          <dgm:bulletEnabled val="1"/>
        </dgm:presLayoutVars>
      </dgm:prSet>
      <dgm:spPr/>
    </dgm:pt>
    <dgm:pt modelId="{E89E865E-113E-47BF-913F-6F1DB6F9A463}" type="pres">
      <dgm:prSet presAssocID="{62F8E641-379D-4580-8BF7-6087F6F449BA}" presName="aSpace" presStyleCnt="0"/>
      <dgm:spPr/>
    </dgm:pt>
    <dgm:pt modelId="{623EB005-F68E-4A1F-9A44-4D725840B083}" type="pres">
      <dgm:prSet presAssocID="{ED7A11E9-3B9B-4421-BC8E-F785293AFFD3}" presName="compNode" presStyleCnt="0"/>
      <dgm:spPr/>
    </dgm:pt>
    <dgm:pt modelId="{ED41AFB3-3C35-4EE7-9330-CBD6825BD0C5}" type="pres">
      <dgm:prSet presAssocID="{ED7A11E9-3B9B-4421-BC8E-F785293AFFD3}" presName="aNode" presStyleLbl="bgShp" presStyleIdx="6" presStyleCnt="11"/>
      <dgm:spPr/>
    </dgm:pt>
    <dgm:pt modelId="{CE7266D7-2941-46F0-BE04-A78383D7888D}" type="pres">
      <dgm:prSet presAssocID="{ED7A11E9-3B9B-4421-BC8E-F785293AFFD3}" presName="textNode" presStyleLbl="bgShp" presStyleIdx="6" presStyleCnt="11"/>
      <dgm:spPr/>
    </dgm:pt>
    <dgm:pt modelId="{851E21C9-BDCF-48AE-B32B-FE04C5A5DB63}" type="pres">
      <dgm:prSet presAssocID="{ED7A11E9-3B9B-4421-BC8E-F785293AFFD3}" presName="compChildNode" presStyleCnt="0"/>
      <dgm:spPr/>
    </dgm:pt>
    <dgm:pt modelId="{A8D11133-1B5E-4F6D-B718-607972017D9D}" type="pres">
      <dgm:prSet presAssocID="{ED7A11E9-3B9B-4421-BC8E-F785293AFFD3}" presName="theInnerList" presStyleCnt="0"/>
      <dgm:spPr/>
    </dgm:pt>
    <dgm:pt modelId="{135DEFF0-DEE3-45C4-B0DE-C42317C07586}" type="pres">
      <dgm:prSet presAssocID="{150A89B7-6364-4E12-BF5F-72A947096AE1}" presName="childNode" presStyleLbl="node1" presStyleIdx="24" presStyleCnt="44">
        <dgm:presLayoutVars>
          <dgm:bulletEnabled val="1"/>
        </dgm:presLayoutVars>
      </dgm:prSet>
      <dgm:spPr/>
    </dgm:pt>
    <dgm:pt modelId="{363181EE-AC39-4CCA-9118-1F57B879A491}" type="pres">
      <dgm:prSet presAssocID="{150A89B7-6364-4E12-BF5F-72A947096AE1}" presName="aSpace2" presStyleCnt="0"/>
      <dgm:spPr/>
    </dgm:pt>
    <dgm:pt modelId="{30A3AF24-55E9-4904-8CF3-A859674D8BB6}" type="pres">
      <dgm:prSet presAssocID="{88653EA4-8FE2-4F5D-98F8-7B5C316DBC87}" presName="childNode" presStyleLbl="node1" presStyleIdx="25" presStyleCnt="44">
        <dgm:presLayoutVars>
          <dgm:bulletEnabled val="1"/>
        </dgm:presLayoutVars>
      </dgm:prSet>
      <dgm:spPr/>
    </dgm:pt>
    <dgm:pt modelId="{1254640A-1676-44AA-88B3-70DFB9FA8649}" type="pres">
      <dgm:prSet presAssocID="{88653EA4-8FE2-4F5D-98F8-7B5C316DBC87}" presName="aSpace2" presStyleCnt="0"/>
      <dgm:spPr/>
    </dgm:pt>
    <dgm:pt modelId="{860401EB-9CF5-4F31-A94E-0559B33EB96C}" type="pres">
      <dgm:prSet presAssocID="{D7AF4659-D9AA-4452-89D6-C8449002A31F}" presName="childNode" presStyleLbl="node1" presStyleIdx="26" presStyleCnt="44">
        <dgm:presLayoutVars>
          <dgm:bulletEnabled val="1"/>
        </dgm:presLayoutVars>
      </dgm:prSet>
      <dgm:spPr/>
    </dgm:pt>
    <dgm:pt modelId="{0B4CD1AC-E318-4FC8-A7AF-13982440EEAB}" type="pres">
      <dgm:prSet presAssocID="{D7AF4659-D9AA-4452-89D6-C8449002A31F}" presName="aSpace2" presStyleCnt="0"/>
      <dgm:spPr/>
    </dgm:pt>
    <dgm:pt modelId="{1F303055-4C37-4412-BBB8-00F269007CA4}" type="pres">
      <dgm:prSet presAssocID="{D5CE6E99-EFC3-40B6-9A66-B2E53CA99F29}" presName="childNode" presStyleLbl="node1" presStyleIdx="27" presStyleCnt="44">
        <dgm:presLayoutVars>
          <dgm:bulletEnabled val="1"/>
        </dgm:presLayoutVars>
      </dgm:prSet>
      <dgm:spPr/>
    </dgm:pt>
    <dgm:pt modelId="{8F529E4F-4AD8-4D4A-B79C-089D51AD7B3B}" type="pres">
      <dgm:prSet presAssocID="{ED7A11E9-3B9B-4421-BC8E-F785293AFFD3}" presName="aSpace" presStyleCnt="0"/>
      <dgm:spPr/>
    </dgm:pt>
    <dgm:pt modelId="{C81A2F4C-F21E-4BDB-8BEC-607D76DE6CD0}" type="pres">
      <dgm:prSet presAssocID="{7AA9B37B-3ECD-4DAF-8055-9FC4B08F6474}" presName="compNode" presStyleCnt="0"/>
      <dgm:spPr/>
    </dgm:pt>
    <dgm:pt modelId="{DAFF35B9-80DE-4192-BC0D-452A034FF68E}" type="pres">
      <dgm:prSet presAssocID="{7AA9B37B-3ECD-4DAF-8055-9FC4B08F6474}" presName="aNode" presStyleLbl="bgShp" presStyleIdx="7" presStyleCnt="11"/>
      <dgm:spPr/>
    </dgm:pt>
    <dgm:pt modelId="{15BF0924-C507-4CA1-8637-858C31229747}" type="pres">
      <dgm:prSet presAssocID="{7AA9B37B-3ECD-4DAF-8055-9FC4B08F6474}" presName="textNode" presStyleLbl="bgShp" presStyleIdx="7" presStyleCnt="11"/>
      <dgm:spPr/>
    </dgm:pt>
    <dgm:pt modelId="{08254B9B-257C-464A-8C17-2B0372758D26}" type="pres">
      <dgm:prSet presAssocID="{7AA9B37B-3ECD-4DAF-8055-9FC4B08F6474}" presName="compChildNode" presStyleCnt="0"/>
      <dgm:spPr/>
    </dgm:pt>
    <dgm:pt modelId="{DB5AAC0B-D618-42D7-BC57-04D18D11E404}" type="pres">
      <dgm:prSet presAssocID="{7AA9B37B-3ECD-4DAF-8055-9FC4B08F6474}" presName="theInnerList" presStyleCnt="0"/>
      <dgm:spPr/>
    </dgm:pt>
    <dgm:pt modelId="{0B6950C6-7F73-47DF-A95D-16C9B4E22EFA}" type="pres">
      <dgm:prSet presAssocID="{0F0D252A-EAAC-4946-A684-91A0438840B9}" presName="childNode" presStyleLbl="node1" presStyleIdx="28" presStyleCnt="44">
        <dgm:presLayoutVars>
          <dgm:bulletEnabled val="1"/>
        </dgm:presLayoutVars>
      </dgm:prSet>
      <dgm:spPr/>
    </dgm:pt>
    <dgm:pt modelId="{F71B2D12-E523-4D47-A6F7-2E8F66D0FF10}" type="pres">
      <dgm:prSet presAssocID="{0F0D252A-EAAC-4946-A684-91A0438840B9}" presName="aSpace2" presStyleCnt="0"/>
      <dgm:spPr/>
    </dgm:pt>
    <dgm:pt modelId="{9A849EE8-171E-4EEF-9086-2AE450811108}" type="pres">
      <dgm:prSet presAssocID="{8B75A59C-AA06-4591-984A-17BCE6ED4E9E}" presName="childNode" presStyleLbl="node1" presStyleIdx="29" presStyleCnt="44">
        <dgm:presLayoutVars>
          <dgm:bulletEnabled val="1"/>
        </dgm:presLayoutVars>
      </dgm:prSet>
      <dgm:spPr/>
    </dgm:pt>
    <dgm:pt modelId="{6A3F4EA2-A589-4704-B084-D9FAB12AE742}" type="pres">
      <dgm:prSet presAssocID="{8B75A59C-AA06-4591-984A-17BCE6ED4E9E}" presName="aSpace2" presStyleCnt="0"/>
      <dgm:spPr/>
    </dgm:pt>
    <dgm:pt modelId="{87BF3354-1C59-498F-818B-9B71EE835431}" type="pres">
      <dgm:prSet presAssocID="{4243A9CC-0197-41EC-A0EE-41C1A9B14C96}" presName="childNode" presStyleLbl="node1" presStyleIdx="30" presStyleCnt="44">
        <dgm:presLayoutVars>
          <dgm:bulletEnabled val="1"/>
        </dgm:presLayoutVars>
      </dgm:prSet>
      <dgm:spPr/>
    </dgm:pt>
    <dgm:pt modelId="{9ABAAC31-5655-4135-B8F5-4D1148B1D842}" type="pres">
      <dgm:prSet presAssocID="{4243A9CC-0197-41EC-A0EE-41C1A9B14C96}" presName="aSpace2" presStyleCnt="0"/>
      <dgm:spPr/>
    </dgm:pt>
    <dgm:pt modelId="{8067D2DB-6FAF-4660-9E03-D4FFDF2CAAC0}" type="pres">
      <dgm:prSet presAssocID="{9C7D706A-7EE5-4AEF-9F34-57F42F9EB00F}" presName="childNode" presStyleLbl="node1" presStyleIdx="31" presStyleCnt="44">
        <dgm:presLayoutVars>
          <dgm:bulletEnabled val="1"/>
        </dgm:presLayoutVars>
      </dgm:prSet>
      <dgm:spPr/>
    </dgm:pt>
    <dgm:pt modelId="{5A236BB4-F580-41F8-BBB7-F9CBD765A5BD}" type="pres">
      <dgm:prSet presAssocID="{7AA9B37B-3ECD-4DAF-8055-9FC4B08F6474}" presName="aSpace" presStyleCnt="0"/>
      <dgm:spPr/>
    </dgm:pt>
    <dgm:pt modelId="{1CA88DA6-B32B-4314-846B-80A29A68D8DE}" type="pres">
      <dgm:prSet presAssocID="{D8AC181F-E164-4875-8C5F-60ED21759376}" presName="compNode" presStyleCnt="0"/>
      <dgm:spPr/>
    </dgm:pt>
    <dgm:pt modelId="{2CAC7431-AC1E-4E36-9C2E-898F3838D715}" type="pres">
      <dgm:prSet presAssocID="{D8AC181F-E164-4875-8C5F-60ED21759376}" presName="aNode" presStyleLbl="bgShp" presStyleIdx="8" presStyleCnt="11"/>
      <dgm:spPr/>
    </dgm:pt>
    <dgm:pt modelId="{B2E2047B-6510-4EF8-A78F-1E4C0484825B}" type="pres">
      <dgm:prSet presAssocID="{D8AC181F-E164-4875-8C5F-60ED21759376}" presName="textNode" presStyleLbl="bgShp" presStyleIdx="8" presStyleCnt="11"/>
      <dgm:spPr/>
    </dgm:pt>
    <dgm:pt modelId="{FFF79956-BE86-4C8D-A506-BC1D87801996}" type="pres">
      <dgm:prSet presAssocID="{D8AC181F-E164-4875-8C5F-60ED21759376}" presName="compChildNode" presStyleCnt="0"/>
      <dgm:spPr/>
    </dgm:pt>
    <dgm:pt modelId="{1F2D0AFD-7E5D-471F-A332-B3CF61747EF3}" type="pres">
      <dgm:prSet presAssocID="{D8AC181F-E164-4875-8C5F-60ED21759376}" presName="theInnerList" presStyleCnt="0"/>
      <dgm:spPr/>
    </dgm:pt>
    <dgm:pt modelId="{E2C44E14-C2AF-4A19-986A-19865E4B1304}" type="pres">
      <dgm:prSet presAssocID="{426CBB89-D962-4A5D-9C41-29AE965C9059}" presName="childNode" presStyleLbl="node1" presStyleIdx="32" presStyleCnt="44">
        <dgm:presLayoutVars>
          <dgm:bulletEnabled val="1"/>
        </dgm:presLayoutVars>
      </dgm:prSet>
      <dgm:spPr/>
    </dgm:pt>
    <dgm:pt modelId="{0DD8900C-0320-4B86-82D4-BF3C5D51536E}" type="pres">
      <dgm:prSet presAssocID="{426CBB89-D962-4A5D-9C41-29AE965C9059}" presName="aSpace2" presStyleCnt="0"/>
      <dgm:spPr/>
    </dgm:pt>
    <dgm:pt modelId="{CD4EF5FE-70A3-45F1-8F13-103E8947E97E}" type="pres">
      <dgm:prSet presAssocID="{EF6B0627-4424-4B4F-9869-6857AF706EF5}" presName="childNode" presStyleLbl="node1" presStyleIdx="33" presStyleCnt="44">
        <dgm:presLayoutVars>
          <dgm:bulletEnabled val="1"/>
        </dgm:presLayoutVars>
      </dgm:prSet>
      <dgm:spPr/>
    </dgm:pt>
    <dgm:pt modelId="{D1ACFEE8-58B4-4234-A756-D0F0EFC398BF}" type="pres">
      <dgm:prSet presAssocID="{EF6B0627-4424-4B4F-9869-6857AF706EF5}" presName="aSpace2" presStyleCnt="0"/>
      <dgm:spPr/>
    </dgm:pt>
    <dgm:pt modelId="{8C29E3B1-F5E1-43CF-8309-B4047143024F}" type="pres">
      <dgm:prSet presAssocID="{F8B7677E-9ED2-4AF5-B347-4128A9373CCA}" presName="childNode" presStyleLbl="node1" presStyleIdx="34" presStyleCnt="44">
        <dgm:presLayoutVars>
          <dgm:bulletEnabled val="1"/>
        </dgm:presLayoutVars>
      </dgm:prSet>
      <dgm:spPr/>
    </dgm:pt>
    <dgm:pt modelId="{080EED9E-66AE-44FD-9567-B55AF3F9A254}" type="pres">
      <dgm:prSet presAssocID="{F8B7677E-9ED2-4AF5-B347-4128A9373CCA}" presName="aSpace2" presStyleCnt="0"/>
      <dgm:spPr/>
    </dgm:pt>
    <dgm:pt modelId="{EDEA58C0-647A-4157-84F5-04EE50803CAC}" type="pres">
      <dgm:prSet presAssocID="{E976B29E-7876-49B1-94F8-A2C05818C507}" presName="childNode" presStyleLbl="node1" presStyleIdx="35" presStyleCnt="44">
        <dgm:presLayoutVars>
          <dgm:bulletEnabled val="1"/>
        </dgm:presLayoutVars>
      </dgm:prSet>
      <dgm:spPr/>
    </dgm:pt>
    <dgm:pt modelId="{AF58115F-0EF9-4DA1-96FE-D66AF658B77A}" type="pres">
      <dgm:prSet presAssocID="{D8AC181F-E164-4875-8C5F-60ED21759376}" presName="aSpace" presStyleCnt="0"/>
      <dgm:spPr/>
    </dgm:pt>
    <dgm:pt modelId="{F66F6632-7104-4FCD-BDF2-F390C1378B7B}" type="pres">
      <dgm:prSet presAssocID="{08900EEE-2C95-4F95-9F6F-0061909BF4A6}" presName="compNode" presStyleCnt="0"/>
      <dgm:spPr/>
    </dgm:pt>
    <dgm:pt modelId="{007D9536-3CC4-482F-BB88-EED5EAE4AAA3}" type="pres">
      <dgm:prSet presAssocID="{08900EEE-2C95-4F95-9F6F-0061909BF4A6}" presName="aNode" presStyleLbl="bgShp" presStyleIdx="9" presStyleCnt="11"/>
      <dgm:spPr/>
    </dgm:pt>
    <dgm:pt modelId="{B31AE76E-5537-4F97-882A-95589506312D}" type="pres">
      <dgm:prSet presAssocID="{08900EEE-2C95-4F95-9F6F-0061909BF4A6}" presName="textNode" presStyleLbl="bgShp" presStyleIdx="9" presStyleCnt="11"/>
      <dgm:spPr/>
    </dgm:pt>
    <dgm:pt modelId="{3C202061-E34C-468E-B10A-61E6A563B428}" type="pres">
      <dgm:prSet presAssocID="{08900EEE-2C95-4F95-9F6F-0061909BF4A6}" presName="compChildNode" presStyleCnt="0"/>
      <dgm:spPr/>
    </dgm:pt>
    <dgm:pt modelId="{34EF475C-BF91-4299-837F-C72DFA847C9C}" type="pres">
      <dgm:prSet presAssocID="{08900EEE-2C95-4F95-9F6F-0061909BF4A6}" presName="theInnerList" presStyleCnt="0"/>
      <dgm:spPr/>
    </dgm:pt>
    <dgm:pt modelId="{247DF84F-FB31-4594-A815-E1FB21D3BFAF}" type="pres">
      <dgm:prSet presAssocID="{F4C94965-66FD-4A49-AD83-14B1DBF692BA}" presName="childNode" presStyleLbl="node1" presStyleIdx="36" presStyleCnt="44">
        <dgm:presLayoutVars>
          <dgm:bulletEnabled val="1"/>
        </dgm:presLayoutVars>
      </dgm:prSet>
      <dgm:spPr/>
    </dgm:pt>
    <dgm:pt modelId="{7C4B4B57-02B1-43B6-9B0E-7A9904F55F51}" type="pres">
      <dgm:prSet presAssocID="{F4C94965-66FD-4A49-AD83-14B1DBF692BA}" presName="aSpace2" presStyleCnt="0"/>
      <dgm:spPr/>
    </dgm:pt>
    <dgm:pt modelId="{B2D25B60-57C2-4367-AD74-5E41AC729EA2}" type="pres">
      <dgm:prSet presAssocID="{CE4D87E8-1814-4952-B1E5-7DDD282E48AB}" presName="childNode" presStyleLbl="node1" presStyleIdx="37" presStyleCnt="44">
        <dgm:presLayoutVars>
          <dgm:bulletEnabled val="1"/>
        </dgm:presLayoutVars>
      </dgm:prSet>
      <dgm:spPr/>
    </dgm:pt>
    <dgm:pt modelId="{B6BA288C-101D-412D-B0FF-E906AA7185C2}" type="pres">
      <dgm:prSet presAssocID="{CE4D87E8-1814-4952-B1E5-7DDD282E48AB}" presName="aSpace2" presStyleCnt="0"/>
      <dgm:spPr/>
    </dgm:pt>
    <dgm:pt modelId="{EC86166D-84CC-40D3-9203-C027C7B46F2E}" type="pres">
      <dgm:prSet presAssocID="{F4CC4928-FF77-4E01-8656-C91AF62ECB0F}" presName="childNode" presStyleLbl="node1" presStyleIdx="38" presStyleCnt="44">
        <dgm:presLayoutVars>
          <dgm:bulletEnabled val="1"/>
        </dgm:presLayoutVars>
      </dgm:prSet>
      <dgm:spPr/>
    </dgm:pt>
    <dgm:pt modelId="{BBB4176C-2100-4A55-9A48-E9EFC599FF27}" type="pres">
      <dgm:prSet presAssocID="{F4CC4928-FF77-4E01-8656-C91AF62ECB0F}" presName="aSpace2" presStyleCnt="0"/>
      <dgm:spPr/>
    </dgm:pt>
    <dgm:pt modelId="{D91926C6-1ABF-42F5-86E6-40D76C4F5365}" type="pres">
      <dgm:prSet presAssocID="{2A96A122-01FD-4770-9591-32742E294833}" presName="childNode" presStyleLbl="node1" presStyleIdx="39" presStyleCnt="44">
        <dgm:presLayoutVars>
          <dgm:bulletEnabled val="1"/>
        </dgm:presLayoutVars>
      </dgm:prSet>
      <dgm:spPr/>
    </dgm:pt>
    <dgm:pt modelId="{F3BC257D-AE5E-4E43-A691-60F5C7EC6A09}" type="pres">
      <dgm:prSet presAssocID="{08900EEE-2C95-4F95-9F6F-0061909BF4A6}" presName="aSpace" presStyleCnt="0"/>
      <dgm:spPr/>
    </dgm:pt>
    <dgm:pt modelId="{D14417ED-7D72-443A-913A-925A4777D33C}" type="pres">
      <dgm:prSet presAssocID="{7F45CA33-35F7-4BAA-83C8-893C26BEED95}" presName="compNode" presStyleCnt="0"/>
      <dgm:spPr/>
    </dgm:pt>
    <dgm:pt modelId="{01589D4F-95CC-406B-87C3-D8E028D11833}" type="pres">
      <dgm:prSet presAssocID="{7F45CA33-35F7-4BAA-83C8-893C26BEED95}" presName="aNode" presStyleLbl="bgShp" presStyleIdx="10" presStyleCnt="11"/>
      <dgm:spPr/>
    </dgm:pt>
    <dgm:pt modelId="{E023EC29-2C08-4355-9316-F72CB99DF2E5}" type="pres">
      <dgm:prSet presAssocID="{7F45CA33-35F7-4BAA-83C8-893C26BEED95}" presName="textNode" presStyleLbl="bgShp" presStyleIdx="10" presStyleCnt="11"/>
      <dgm:spPr/>
    </dgm:pt>
    <dgm:pt modelId="{20F3D55D-8996-463A-B943-B675FAAAC444}" type="pres">
      <dgm:prSet presAssocID="{7F45CA33-35F7-4BAA-83C8-893C26BEED95}" presName="compChildNode" presStyleCnt="0"/>
      <dgm:spPr/>
    </dgm:pt>
    <dgm:pt modelId="{027F9425-F48B-4299-AB65-B126820660FC}" type="pres">
      <dgm:prSet presAssocID="{7F45CA33-35F7-4BAA-83C8-893C26BEED95}" presName="theInnerList" presStyleCnt="0"/>
      <dgm:spPr/>
    </dgm:pt>
    <dgm:pt modelId="{3A0BE32E-9101-4420-9899-0859B2A0582A}" type="pres">
      <dgm:prSet presAssocID="{DCF9F0A6-94DA-40DC-B62C-BCD0F702BE1D}" presName="childNode" presStyleLbl="node1" presStyleIdx="40" presStyleCnt="44">
        <dgm:presLayoutVars>
          <dgm:bulletEnabled val="1"/>
        </dgm:presLayoutVars>
      </dgm:prSet>
      <dgm:spPr/>
    </dgm:pt>
    <dgm:pt modelId="{6856424F-D6E7-48F5-A285-F0B95BF0E6FB}" type="pres">
      <dgm:prSet presAssocID="{DCF9F0A6-94DA-40DC-B62C-BCD0F702BE1D}" presName="aSpace2" presStyleCnt="0"/>
      <dgm:spPr/>
    </dgm:pt>
    <dgm:pt modelId="{D0A3CFB5-6E73-4466-8AB1-442E3BBA2E32}" type="pres">
      <dgm:prSet presAssocID="{D9B12239-8B09-4180-BE73-F6A5B5E8FE23}" presName="childNode" presStyleLbl="node1" presStyleIdx="41" presStyleCnt="44">
        <dgm:presLayoutVars>
          <dgm:bulletEnabled val="1"/>
        </dgm:presLayoutVars>
      </dgm:prSet>
      <dgm:spPr/>
    </dgm:pt>
    <dgm:pt modelId="{4B08278F-EF01-451E-82E4-8E0C4475E929}" type="pres">
      <dgm:prSet presAssocID="{D9B12239-8B09-4180-BE73-F6A5B5E8FE23}" presName="aSpace2" presStyleCnt="0"/>
      <dgm:spPr/>
    </dgm:pt>
    <dgm:pt modelId="{3521B4D3-6352-4D1B-BEE1-A0B82D1FD611}" type="pres">
      <dgm:prSet presAssocID="{0D3A43A0-FC1F-4549-A858-29E204143C50}" presName="childNode" presStyleLbl="node1" presStyleIdx="42" presStyleCnt="44">
        <dgm:presLayoutVars>
          <dgm:bulletEnabled val="1"/>
        </dgm:presLayoutVars>
      </dgm:prSet>
      <dgm:spPr/>
    </dgm:pt>
    <dgm:pt modelId="{BE83E97A-CC12-4FFB-91E9-6D2FF7B3B4EE}" type="pres">
      <dgm:prSet presAssocID="{0D3A43A0-FC1F-4549-A858-29E204143C50}" presName="aSpace2" presStyleCnt="0"/>
      <dgm:spPr/>
    </dgm:pt>
    <dgm:pt modelId="{BBC561CB-AB00-46F8-8B1E-FC2CD29D2619}" type="pres">
      <dgm:prSet presAssocID="{01E59D5C-2B93-4BF3-A253-D78F1BFD6FFC}" presName="childNode" presStyleLbl="node1" presStyleIdx="43" presStyleCnt="44">
        <dgm:presLayoutVars>
          <dgm:bulletEnabled val="1"/>
        </dgm:presLayoutVars>
      </dgm:prSet>
      <dgm:spPr/>
    </dgm:pt>
  </dgm:ptLst>
  <dgm:cxnLst>
    <dgm:cxn modelId="{17E45200-D762-4AB5-B032-4A73B7A89EB5}" srcId="{EDFA5118-D0E4-4E4E-ADA4-04A54E7EBB25}" destId="{7F45CA33-35F7-4BAA-83C8-893C26BEED95}" srcOrd="10" destOrd="0" parTransId="{73227054-0D3C-4A29-8C42-53941BA31289}" sibTransId="{A08EB188-3B6E-4435-BEC6-BD669EC8D6B5}"/>
    <dgm:cxn modelId="{8A289302-9F39-45F0-889E-1BD255D2A1B2}" type="presOf" srcId="{ED7A11E9-3B9B-4421-BC8E-F785293AFFD3}" destId="{CE7266D7-2941-46F0-BE04-A78383D7888D}" srcOrd="1" destOrd="0" presId="urn:microsoft.com/office/officeart/2005/8/layout/lProcess2"/>
    <dgm:cxn modelId="{0D64DF02-DFF0-4A0A-9523-E6FC60E76510}" type="presOf" srcId="{FAEFB954-28C2-422A-8045-0A9EE3ACFC26}" destId="{80293B84-7A87-4B9F-9156-294450518B0B}" srcOrd="1" destOrd="0" presId="urn:microsoft.com/office/officeart/2005/8/layout/lProcess2"/>
    <dgm:cxn modelId="{C37BE402-77AA-4C4E-8229-7E85A224E8E1}" type="presOf" srcId="{4EC387AB-B2CF-4738-829F-A3DE108C40A8}" destId="{EB300522-2ABC-476C-BE98-E59488C5845F}" srcOrd="1" destOrd="0" presId="urn:microsoft.com/office/officeart/2005/8/layout/lProcess2"/>
    <dgm:cxn modelId="{6B6DB006-57FD-40BF-B574-D9D559728FFE}" type="presOf" srcId="{A666DDE9-9238-40B5-B07D-3930978C1E4A}" destId="{75B1B1DA-E20F-44EA-9A53-DDD2C1B786F7}" srcOrd="1" destOrd="0" presId="urn:microsoft.com/office/officeart/2005/8/layout/lProcess2"/>
    <dgm:cxn modelId="{E1F33D07-F0FF-4557-B548-C3B8F5DF0011}" srcId="{FAEFB954-28C2-422A-8045-0A9EE3ACFC26}" destId="{2F6A849A-2FD2-43E2-944D-3EC4B6AEA134}" srcOrd="2" destOrd="0" parTransId="{536336A9-44C1-42AA-9940-47064B02517F}" sibTransId="{124CF449-60A9-4951-9A51-9B1CC97615B5}"/>
    <dgm:cxn modelId="{308E410B-5AE5-4D26-8886-B2E8C2B54434}" type="presOf" srcId="{89964DBA-6BED-43C5-A603-EFB1C825B403}" destId="{CCD53DA2-C0CC-4638-946B-D87B46A1D054}" srcOrd="1" destOrd="0" presId="urn:microsoft.com/office/officeart/2005/8/layout/lProcess2"/>
    <dgm:cxn modelId="{8A17710C-F250-4D0C-A721-583850F03A55}" srcId="{7AA9B37B-3ECD-4DAF-8055-9FC4B08F6474}" destId="{8B75A59C-AA06-4591-984A-17BCE6ED4E9E}" srcOrd="1" destOrd="0" parTransId="{658DAA6E-E9E5-4D20-BE04-911EE13BC292}" sibTransId="{70EDF2DA-4B4D-4BBF-A8CE-89A5543DEA1E}"/>
    <dgm:cxn modelId="{C011B110-0C36-4895-AD95-FEA2417263A7}" srcId="{EDFA5118-D0E4-4E4E-ADA4-04A54E7EBB25}" destId="{A666DDE9-9238-40B5-B07D-3930978C1E4A}" srcOrd="2" destOrd="0" parTransId="{D4224DD9-D41A-4749-88C1-E39658390C38}" sibTransId="{658A1165-82EB-4415-9315-93007487DEA4}"/>
    <dgm:cxn modelId="{BAF5BC13-D658-4306-BE9F-BACC717FDE0A}" type="presOf" srcId="{C6622210-DCB7-4BB9-90A2-2B28846B8919}" destId="{DE04DAC4-2281-4F9A-A10B-D4B2DF025066}" srcOrd="0" destOrd="0" presId="urn:microsoft.com/office/officeart/2005/8/layout/lProcess2"/>
    <dgm:cxn modelId="{8EE8E517-4053-40D6-8115-07B2C900283E}" type="presOf" srcId="{0041ABAD-DFD4-49C3-A6A6-7F55DFA20901}" destId="{9B1494D6-08C3-4673-8B41-87A18B097203}" srcOrd="0" destOrd="0" presId="urn:microsoft.com/office/officeart/2005/8/layout/lProcess2"/>
    <dgm:cxn modelId="{42313719-677B-4E55-8222-93FB60877573}" srcId="{D8AC181F-E164-4875-8C5F-60ED21759376}" destId="{426CBB89-D962-4A5D-9C41-29AE965C9059}" srcOrd="0" destOrd="0" parTransId="{89405AE0-E7C6-4081-AEFF-2BE266D70840}" sibTransId="{4C49F2E8-D341-4883-A703-21BB925973E6}"/>
    <dgm:cxn modelId="{1050BE19-DA86-419E-8893-113C0692BCCB}" srcId="{FAEFB954-28C2-422A-8045-0A9EE3ACFC26}" destId="{6BADD4D0-5D3C-4A59-9A30-EA600D97BCEC}" srcOrd="0" destOrd="0" parTransId="{CF01B5E9-7A2A-4A0D-860C-056241258A42}" sibTransId="{CC22D7F9-B247-4433-BB59-CC0C85E58739}"/>
    <dgm:cxn modelId="{801C6B1B-8DDC-4728-889A-88FCB5A8A696}" type="presOf" srcId="{01E59D5C-2B93-4BF3-A253-D78F1BFD6FFC}" destId="{BBC561CB-AB00-46F8-8B1E-FC2CD29D2619}" srcOrd="0" destOrd="0" presId="urn:microsoft.com/office/officeart/2005/8/layout/lProcess2"/>
    <dgm:cxn modelId="{FBFD761B-0FF1-4287-92AB-38C878B7B650}" type="presOf" srcId="{F8B7677E-9ED2-4AF5-B347-4128A9373CCA}" destId="{8C29E3B1-F5E1-43CF-8309-B4047143024F}" srcOrd="0" destOrd="0" presId="urn:microsoft.com/office/officeart/2005/8/layout/lProcess2"/>
    <dgm:cxn modelId="{EAEE901B-63CC-4635-B3EE-3E9353301BDE}" type="presOf" srcId="{2A96A122-01FD-4770-9591-32742E294833}" destId="{D91926C6-1ABF-42F5-86E6-40D76C4F5365}" srcOrd="0" destOrd="0" presId="urn:microsoft.com/office/officeart/2005/8/layout/lProcess2"/>
    <dgm:cxn modelId="{AC336921-F90C-4EF5-9591-C90DBA56E2CF}" type="presOf" srcId="{2F6A849A-2FD2-43E2-944D-3EC4B6AEA134}" destId="{C7E20461-B798-499F-B61F-C19D16CA8F6B}" srcOrd="0" destOrd="0" presId="urn:microsoft.com/office/officeart/2005/8/layout/lProcess2"/>
    <dgm:cxn modelId="{2695B721-4B34-4B60-804C-A4B3B9F19E48}" srcId="{89964DBA-6BED-43C5-A603-EFB1C825B403}" destId="{BD21CDF5-19FF-4FAE-9BBD-3E8A50803776}" srcOrd="0" destOrd="0" parTransId="{6022C7D5-2144-4A75-8D6A-3AB1E0E24503}" sibTransId="{F9576627-EDDD-4B9A-9874-2AF075945B50}"/>
    <dgm:cxn modelId="{ED87EB23-670A-4694-90C6-6B505F49332D}" type="presOf" srcId="{6F5EEE9D-F58D-4829-8B05-65134FC94E02}" destId="{6F6801DC-3E12-4DBE-BDBE-3C65CB8EE668}" srcOrd="0" destOrd="0" presId="urn:microsoft.com/office/officeart/2005/8/layout/lProcess2"/>
    <dgm:cxn modelId="{0CB98E25-3306-40FF-A3C9-852444248636}" type="presOf" srcId="{0F0D252A-EAAC-4946-A684-91A0438840B9}" destId="{0B6950C6-7F73-47DF-A95D-16C9B4E22EFA}" srcOrd="0" destOrd="0" presId="urn:microsoft.com/office/officeart/2005/8/layout/lProcess2"/>
    <dgm:cxn modelId="{ADE67329-882D-4E28-B1E4-02AA709DE35B}" type="presOf" srcId="{62F8E641-379D-4580-8BF7-6087F6F449BA}" destId="{3890F93C-8A2D-4841-A9B7-18566A0C326C}" srcOrd="0" destOrd="0" presId="urn:microsoft.com/office/officeart/2005/8/layout/lProcess2"/>
    <dgm:cxn modelId="{C99DE629-0D94-480D-8DB9-4356484313AA}" type="presOf" srcId="{70B241F6-410D-449A-ACBB-4BE1F5111788}" destId="{09F719A9-20A4-4616-9765-6F285BBBEBB7}" srcOrd="0" destOrd="0" presId="urn:microsoft.com/office/officeart/2005/8/layout/lProcess2"/>
    <dgm:cxn modelId="{86AC1B2E-5363-428A-AD2D-DD868CC72F64}" type="presOf" srcId="{7AA9B37B-3ECD-4DAF-8055-9FC4B08F6474}" destId="{15BF0924-C507-4CA1-8637-858C31229747}" srcOrd="1" destOrd="0" presId="urn:microsoft.com/office/officeart/2005/8/layout/lProcess2"/>
    <dgm:cxn modelId="{DE2DFC2F-DB1A-4D22-92D5-FA6622246FB6}" type="presOf" srcId="{ED7A11E9-3B9B-4421-BC8E-F785293AFFD3}" destId="{ED41AFB3-3C35-4EE7-9330-CBD6825BD0C5}" srcOrd="0" destOrd="0" presId="urn:microsoft.com/office/officeart/2005/8/layout/lProcess2"/>
    <dgm:cxn modelId="{69869533-F6B0-4347-8A30-F917F8D272B8}" type="presOf" srcId="{08900EEE-2C95-4F95-9F6F-0061909BF4A6}" destId="{B31AE76E-5537-4F97-882A-95589506312D}" srcOrd="1" destOrd="0" presId="urn:microsoft.com/office/officeart/2005/8/layout/lProcess2"/>
    <dgm:cxn modelId="{8521FC34-CF5C-44BF-98A7-7D4F3A253A3E}" type="presOf" srcId="{F4CC4928-FF77-4E01-8656-C91AF62ECB0F}" destId="{EC86166D-84CC-40D3-9203-C027C7B46F2E}" srcOrd="0" destOrd="0" presId="urn:microsoft.com/office/officeart/2005/8/layout/lProcess2"/>
    <dgm:cxn modelId="{86065D35-88B1-4105-8ED5-FCE6D99F8C01}" type="presOf" srcId="{36AAF1DE-9C2A-4110-B9B5-264953E4C7E4}" destId="{7258E9E0-F264-41D0-BA28-42E596A606F1}" srcOrd="0" destOrd="0" presId="urn:microsoft.com/office/officeart/2005/8/layout/lProcess2"/>
    <dgm:cxn modelId="{5D0EFF37-9FB5-4DAE-BE62-FE721A38742E}" srcId="{89964DBA-6BED-43C5-A603-EFB1C825B403}" destId="{8AE29382-5559-4453-A7E1-68E2632461EC}" srcOrd="1" destOrd="0" parTransId="{6ABD9601-309A-42F8-B2AC-B9ECF6C81F6A}" sibTransId="{151384A8-F405-494A-A88F-90B2B1DAF9DD}"/>
    <dgm:cxn modelId="{30E12838-3E89-4CF4-A391-7B30F8A6F333}" srcId="{08900EEE-2C95-4F95-9F6F-0061909BF4A6}" destId="{CE4D87E8-1814-4952-B1E5-7DDD282E48AB}" srcOrd="1" destOrd="0" parTransId="{60356A3E-45B1-4943-8580-05ABB6512535}" sibTransId="{1317F77E-F7F6-41FA-9AC5-A4647DEE234F}"/>
    <dgm:cxn modelId="{31E81439-779D-4467-837E-E85FA2605874}" type="presOf" srcId="{E976B29E-7876-49B1-94F8-A2C05818C507}" destId="{EDEA58C0-647A-4157-84F5-04EE50803CAC}" srcOrd="0" destOrd="0" presId="urn:microsoft.com/office/officeart/2005/8/layout/lProcess2"/>
    <dgm:cxn modelId="{67E54A3E-6137-4E9C-8757-BA9BF0895DFA}" type="presOf" srcId="{8B75A59C-AA06-4591-984A-17BCE6ED4E9E}" destId="{9A849EE8-171E-4EEF-9086-2AE450811108}" srcOrd="0" destOrd="0" presId="urn:microsoft.com/office/officeart/2005/8/layout/lProcess2"/>
    <dgm:cxn modelId="{AB05715B-296D-4566-BBBD-2F71CB545F41}" srcId="{4EC387AB-B2CF-4738-829F-A3DE108C40A8}" destId="{C8152C23-486C-48B1-9FA5-2684992A77E6}" srcOrd="2" destOrd="0" parTransId="{3DEB6DA8-CD4A-494A-BF89-742F8666CFF2}" sibTransId="{FAC7BDD5-658B-4CFF-8206-9F5600B30018}"/>
    <dgm:cxn modelId="{39901C5D-86E3-4882-A3B4-7A96CC0A7645}" srcId="{7F45CA33-35F7-4BAA-83C8-893C26BEED95}" destId="{D9B12239-8B09-4180-BE73-F6A5B5E8FE23}" srcOrd="1" destOrd="0" parTransId="{AFE5C0B6-95B5-42D1-A673-2BFBBFD56E3D}" sibTransId="{30D1D870-5C26-488D-9201-6066B697EB3B}"/>
    <dgm:cxn modelId="{9F50B260-45B7-431E-8AC5-C335689FBBBD}" srcId="{EDFA5118-D0E4-4E4E-ADA4-04A54E7EBB25}" destId="{ED7A11E9-3B9B-4421-BC8E-F785293AFFD3}" srcOrd="6" destOrd="0" parTransId="{0179D5AB-A1F8-4854-807C-D03786EADF42}" sibTransId="{6B8082E1-1C71-4DF6-A150-D5744206A9AF}"/>
    <dgm:cxn modelId="{D1B57264-8435-4225-93F5-19731D4C45BD}" srcId="{D8AC181F-E164-4875-8C5F-60ED21759376}" destId="{F8B7677E-9ED2-4AF5-B347-4128A9373CCA}" srcOrd="2" destOrd="0" parTransId="{F7EF797E-501F-4B83-B0B9-79E99D27DAF1}" sibTransId="{32AE29DD-0C22-4087-B04A-C796131EE9D5}"/>
    <dgm:cxn modelId="{10FB6765-6B55-455C-8F3A-316F1D17D091}" srcId="{ED7A11E9-3B9B-4421-BC8E-F785293AFFD3}" destId="{D7AF4659-D9AA-4452-89D6-C8449002A31F}" srcOrd="2" destOrd="0" parTransId="{658B250F-DAB5-4377-8916-05D40571831B}" sibTransId="{B115DB33-C564-49FA-8F3F-43D85E32388A}"/>
    <dgm:cxn modelId="{19171966-957C-4C75-88C2-2B3FB3178D34}" type="presOf" srcId="{EF6B0627-4424-4B4F-9869-6857AF706EF5}" destId="{CD4EF5FE-70A3-45F1-8F13-103E8947E97E}" srcOrd="0" destOrd="0" presId="urn:microsoft.com/office/officeart/2005/8/layout/lProcess2"/>
    <dgm:cxn modelId="{ED162C47-46AF-41F1-89D2-A6C92E031618}" type="presOf" srcId="{7AA9B37B-3ECD-4DAF-8055-9FC4B08F6474}" destId="{DAFF35B9-80DE-4192-BC0D-452A034FF68E}" srcOrd="0" destOrd="0" presId="urn:microsoft.com/office/officeart/2005/8/layout/lProcess2"/>
    <dgm:cxn modelId="{6DE2704B-1046-4866-8E41-27F630E4CB09}" type="presOf" srcId="{8BBBC135-8955-4F03-B35A-9229D3B1FCAE}" destId="{A4BDED17-245C-49C0-A0BE-C0B34171A265}" srcOrd="0" destOrd="0" presId="urn:microsoft.com/office/officeart/2005/8/layout/lProcess2"/>
    <dgm:cxn modelId="{F617C14B-2D8E-488B-9186-5496C22ECE65}" type="presOf" srcId="{5EE366BB-D1BD-418A-AC53-2BA7EA9F1A9C}" destId="{43294883-5A1A-4F1C-ACF6-97EA0AE4EBA4}" srcOrd="0" destOrd="0" presId="urn:microsoft.com/office/officeart/2005/8/layout/lProcess2"/>
    <dgm:cxn modelId="{CA4A056C-F5B8-4380-A740-56405D88DC0D}" srcId="{D8AC181F-E164-4875-8C5F-60ED21759376}" destId="{EF6B0627-4424-4B4F-9869-6857AF706EF5}" srcOrd="1" destOrd="0" parTransId="{65C49B2D-69C0-4B5D-A479-E60F5845BA23}" sibTransId="{35BD1C60-ECCE-46A3-9070-6411E0A63DD0}"/>
    <dgm:cxn modelId="{59717D4F-A831-4C3C-91FE-04DA7CFBFF07}" type="presOf" srcId="{88653EA4-8FE2-4F5D-98F8-7B5C316DBC87}" destId="{30A3AF24-55E9-4904-8CF3-A859674D8BB6}" srcOrd="0" destOrd="0" presId="urn:microsoft.com/office/officeart/2005/8/layout/lProcess2"/>
    <dgm:cxn modelId="{2A2ACC50-BD21-4E26-A9C4-0421B5382915}" srcId="{7AA9B37B-3ECD-4DAF-8055-9FC4B08F6474}" destId="{0F0D252A-EAAC-4946-A684-91A0438840B9}" srcOrd="0" destOrd="0" parTransId="{167AF71F-0FC9-4922-84CC-AF0F90D66C92}" sibTransId="{56D4C575-B09E-4A60-8626-D63367E495E8}"/>
    <dgm:cxn modelId="{DC13F351-F6C4-481B-A3AB-39AE696907E9}" srcId="{62F8E641-379D-4580-8BF7-6087F6F449BA}" destId="{24D6C16D-9667-45EA-83E8-5192525D4DD1}" srcOrd="0" destOrd="0" parTransId="{FB959FEB-5AB5-4475-98D5-13D5893C3C99}" sibTransId="{1234C48C-B8E9-4226-B616-A989384DB43E}"/>
    <dgm:cxn modelId="{2065A072-8EDC-4FDC-B10F-5BA59E3E2A2B}" srcId="{4EC387AB-B2CF-4738-829F-A3DE108C40A8}" destId="{4D6A153C-FAFE-417F-A026-5436E1E595C7}" srcOrd="1" destOrd="0" parTransId="{F066255F-ED52-4B11-A3E7-5D9FF9A09880}" sibTransId="{0856F578-9878-4B54-B440-CD07B448785C}"/>
    <dgm:cxn modelId="{5F92D052-DE25-40A2-B8F9-4C9D3879BD73}" srcId="{EDFA5118-D0E4-4E4E-ADA4-04A54E7EBB25}" destId="{FAEFB954-28C2-422A-8045-0A9EE3ACFC26}" srcOrd="3" destOrd="0" parTransId="{2548A3B2-8A27-4210-B22C-302DE91B2968}" sibTransId="{04DAC35F-F0E5-44BE-B2EF-13DD4F88767B}"/>
    <dgm:cxn modelId="{1569FF72-38E2-4C6A-9851-2722B1946558}" type="presOf" srcId="{DCF9F0A6-94DA-40DC-B62C-BCD0F702BE1D}" destId="{3A0BE32E-9101-4420-9899-0859B2A0582A}" srcOrd="0" destOrd="0" presId="urn:microsoft.com/office/officeart/2005/8/layout/lProcess2"/>
    <dgm:cxn modelId="{02586153-01F8-4E74-A119-54DB0F8AA532}" type="presOf" srcId="{680825A4-1491-456C-8FC1-779EE371FC37}" destId="{FBD2D85D-47CB-49B2-892B-BD578C8B3A29}" srcOrd="0" destOrd="0" presId="urn:microsoft.com/office/officeart/2005/8/layout/lProcess2"/>
    <dgm:cxn modelId="{4EA2E274-13A5-46AC-9A32-456FC7FDA249}" type="presOf" srcId="{4EC387AB-B2CF-4738-829F-A3DE108C40A8}" destId="{B3241FA6-E1EF-4786-9FA2-94149971CA38}" srcOrd="0" destOrd="0" presId="urn:microsoft.com/office/officeart/2005/8/layout/lProcess2"/>
    <dgm:cxn modelId="{D4149B55-6DB0-4CB5-B9FD-7E9605971759}" type="presOf" srcId="{D9B12239-8B09-4180-BE73-F6A5B5E8FE23}" destId="{D0A3CFB5-6E73-4466-8AB1-442E3BBA2E32}" srcOrd="0" destOrd="0" presId="urn:microsoft.com/office/officeart/2005/8/layout/lProcess2"/>
    <dgm:cxn modelId="{779F6C56-0541-457D-9956-83F9A4990214}" type="presOf" srcId="{D5CE6E99-EFC3-40B6-9A66-B2E53CA99F29}" destId="{1F303055-4C37-4412-BBB8-00F269007CA4}" srcOrd="0" destOrd="0" presId="urn:microsoft.com/office/officeart/2005/8/layout/lProcess2"/>
    <dgm:cxn modelId="{74D38877-BD23-4A6E-9AD8-6C2F78A057D9}" type="presOf" srcId="{9C7D706A-7EE5-4AEF-9F34-57F42F9EB00F}" destId="{8067D2DB-6FAF-4660-9E03-D4FFDF2CAAC0}" srcOrd="0" destOrd="0" presId="urn:microsoft.com/office/officeart/2005/8/layout/lProcess2"/>
    <dgm:cxn modelId="{6AE64879-43D6-402C-A681-CCCFF0F88847}" srcId="{EDFA5118-D0E4-4E4E-ADA4-04A54E7EBB25}" destId="{08900EEE-2C95-4F95-9F6F-0061909BF4A6}" srcOrd="9" destOrd="0" parTransId="{6B1B251F-656B-4DB6-870F-CF5F537A1651}" sibTransId="{4CD414F4-D641-4440-9C7D-F34E99D012A6}"/>
    <dgm:cxn modelId="{78E85759-4E74-403B-AB2C-9B2E1F10B105}" srcId="{62F8E641-379D-4580-8BF7-6087F6F449BA}" destId="{FB2A987A-8BC1-4761-8881-31893B233DAD}" srcOrd="3" destOrd="0" parTransId="{56D76A52-E52D-418D-9BB7-9632CD94C3FB}" sibTransId="{4D903FDC-5622-49A2-B9AD-005CAB5F0A56}"/>
    <dgm:cxn modelId="{C6F09879-4E59-4120-ADCC-E02746F0B8BE}" type="presOf" srcId="{8BBBC135-8955-4F03-B35A-9229D3B1FCAE}" destId="{69F999E4-44FC-4B45-A42B-05C2ADFCECB2}" srcOrd="1" destOrd="0" presId="urn:microsoft.com/office/officeart/2005/8/layout/lProcess2"/>
    <dgm:cxn modelId="{3398607A-181D-49EA-B362-74CC55C5B30F}" type="presOf" srcId="{150A89B7-6364-4E12-BF5F-72A947096AE1}" destId="{135DEFF0-DEE3-45C4-B0DE-C42317C07586}" srcOrd="0" destOrd="0" presId="urn:microsoft.com/office/officeart/2005/8/layout/lProcess2"/>
    <dgm:cxn modelId="{E24BED5A-3D1D-4597-9240-438B0945F699}" type="presOf" srcId="{7F45CA33-35F7-4BAA-83C8-893C26BEED95}" destId="{01589D4F-95CC-406B-87C3-D8E028D11833}" srcOrd="0" destOrd="0" presId="urn:microsoft.com/office/officeart/2005/8/layout/lProcess2"/>
    <dgm:cxn modelId="{5074607B-F251-48B7-9202-AF5C05E0B6D1}" type="presOf" srcId="{D8AC181F-E164-4875-8C5F-60ED21759376}" destId="{B2E2047B-6510-4EF8-A78F-1E4C0484825B}" srcOrd="1" destOrd="0" presId="urn:microsoft.com/office/officeart/2005/8/layout/lProcess2"/>
    <dgm:cxn modelId="{DBC7C77B-9BAA-4205-8E74-E8B2E94F0754}" srcId="{89964DBA-6BED-43C5-A603-EFB1C825B403}" destId="{18351398-AB53-4E94-B05B-7221D39C4901}" srcOrd="3" destOrd="0" parTransId="{370EFC63-2FFE-4C25-85EC-012EFA0E1F57}" sibTransId="{138F578B-B828-4B0A-BBF4-C709ADBDDCC4}"/>
    <dgm:cxn modelId="{1AFFAC7D-7EDC-46AF-B026-7C737B3C3F30}" type="presOf" srcId="{EDFA5118-D0E4-4E4E-ADA4-04A54E7EBB25}" destId="{F0CBDEA2-6FC5-44D6-BFF4-05000AC27A45}" srcOrd="0" destOrd="0" presId="urn:microsoft.com/office/officeart/2005/8/layout/lProcess2"/>
    <dgm:cxn modelId="{F0053F82-76D8-4281-A6B9-455DA45721A8}" srcId="{08900EEE-2C95-4F95-9F6F-0061909BF4A6}" destId="{F4CC4928-FF77-4E01-8656-C91AF62ECB0F}" srcOrd="2" destOrd="0" parTransId="{59142FD4-044D-48D4-92FB-7F5FCBA594BF}" sibTransId="{F9DBAC2A-A51C-456F-AC80-1E5D047A5E9A}"/>
    <dgm:cxn modelId="{BC7FA784-6B5E-486F-9CAC-A4C3519D34D4}" type="presOf" srcId="{6148DF01-D7EC-4AC1-A6AA-E1E97679B053}" destId="{3DAB2238-39B3-4A52-A61C-B28E201833C6}" srcOrd="0" destOrd="0" presId="urn:microsoft.com/office/officeart/2005/8/layout/lProcess2"/>
    <dgm:cxn modelId="{17D75486-7F3B-4654-A0B7-ACA657DE6C04}" srcId="{8BBBC135-8955-4F03-B35A-9229D3B1FCAE}" destId="{6F5EEE9D-F58D-4829-8B05-65134FC94E02}" srcOrd="0" destOrd="0" parTransId="{63A7AC14-08DB-473D-A365-9C64B0690063}" sibTransId="{60A29814-AB8F-49E6-9307-7F3873FF8FC2}"/>
    <dgm:cxn modelId="{0505E188-F253-4B9F-B003-352233229AF9}" type="presOf" srcId="{4FF7D3C3-2824-47F0-8354-AC4CBADA1035}" destId="{3EB33A1D-424A-4D2A-9E61-23D33501D950}" srcOrd="0" destOrd="0" presId="urn:microsoft.com/office/officeart/2005/8/layout/lProcess2"/>
    <dgm:cxn modelId="{21A16289-A890-4ABD-AC7F-B7420F3B2833}" srcId="{62F8E641-379D-4580-8BF7-6087F6F449BA}" destId="{6148DF01-D7EC-4AC1-A6AA-E1E97679B053}" srcOrd="1" destOrd="0" parTransId="{525A6F8B-629B-4AF0-832F-F9B9FB541A21}" sibTransId="{5AF4EFD3-18B5-43FA-923E-DE2752F8EE1C}"/>
    <dgm:cxn modelId="{F0D6588E-DC4A-4E6E-92CA-B2393109E8E6}" srcId="{ED7A11E9-3B9B-4421-BC8E-F785293AFFD3}" destId="{88653EA4-8FE2-4F5D-98F8-7B5C316DBC87}" srcOrd="1" destOrd="0" parTransId="{BF69E066-48E9-46D3-8193-F820697D812D}" sibTransId="{98A8E38C-E3C0-4F78-9B5C-4479F5E362EA}"/>
    <dgm:cxn modelId="{58BF9194-D9B2-4BE9-A8D6-888DF71A7EF6}" type="presOf" srcId="{6BADD4D0-5D3C-4A59-9A30-EA600D97BCEC}" destId="{114DC18D-FB89-465C-B38A-8AA633DF5EF1}" srcOrd="0" destOrd="0" presId="urn:microsoft.com/office/officeart/2005/8/layout/lProcess2"/>
    <dgm:cxn modelId="{55E1B494-0D5D-48E7-B2F9-BC8DA4A04AEE}" srcId="{A666DDE9-9238-40B5-B07D-3930978C1E4A}" destId="{4FF7D3C3-2824-47F0-8354-AC4CBADA1035}" srcOrd="1" destOrd="0" parTransId="{D46BC77F-3F1E-4699-B80E-55442C19B5B1}" sibTransId="{652D4F2A-66E6-4045-81B3-1E1337740A45}"/>
    <dgm:cxn modelId="{B46E019A-79B9-4B1B-BD28-79EF0DE1BA5C}" type="presOf" srcId="{9A62B7DB-A8DC-485C-A6EB-6DE4199B3743}" destId="{66AB7DB3-DD2C-49E9-BA2F-3A816352E3B1}" srcOrd="0" destOrd="0" presId="urn:microsoft.com/office/officeart/2005/8/layout/lProcess2"/>
    <dgm:cxn modelId="{0B80579F-36E8-4B35-AC0B-D03DEFE6A13D}" srcId="{EDFA5118-D0E4-4E4E-ADA4-04A54E7EBB25}" destId="{7AA9B37B-3ECD-4DAF-8055-9FC4B08F6474}" srcOrd="7" destOrd="0" parTransId="{A33276A8-2E9E-49AB-BCFB-89F489CFE1E7}" sibTransId="{B8B02DD9-0022-4497-922C-5ECEA5A034EF}"/>
    <dgm:cxn modelId="{ED596DA3-CCE1-48A9-A9A5-17AD4A021532}" type="presOf" srcId="{D7AF4659-D9AA-4452-89D6-C8449002A31F}" destId="{860401EB-9CF5-4F31-A94E-0559B33EB96C}" srcOrd="0" destOrd="0" presId="urn:microsoft.com/office/officeart/2005/8/layout/lProcess2"/>
    <dgm:cxn modelId="{ADC58EA3-D693-4A88-BA76-91943035AE46}" srcId="{ED7A11E9-3B9B-4421-BC8E-F785293AFFD3}" destId="{D5CE6E99-EFC3-40B6-9A66-B2E53CA99F29}" srcOrd="3" destOrd="0" parTransId="{042E788E-92E3-4E60-BBC9-F4D0A211FF4F}" sibTransId="{FCDC28A1-93FA-4E3F-A009-9F28E50F6125}"/>
    <dgm:cxn modelId="{09AB44A4-ACA5-4650-B60B-96FDD97F8736}" type="presOf" srcId="{62F8E641-379D-4580-8BF7-6087F6F449BA}" destId="{59F3E938-063D-459C-ADA4-D70914732F26}" srcOrd="1" destOrd="0" presId="urn:microsoft.com/office/officeart/2005/8/layout/lProcess2"/>
    <dgm:cxn modelId="{C329AAA6-8AAD-4B84-8EFB-38F2B34683F6}" type="presOf" srcId="{0CA6AE8F-0D9E-415B-A814-2E56F4B8DFFE}" destId="{F3C23A95-8053-4171-92B0-69A1DB2A724C}" srcOrd="0" destOrd="0" presId="urn:microsoft.com/office/officeart/2005/8/layout/lProcess2"/>
    <dgm:cxn modelId="{EED330A7-D180-47AB-96E4-B186CCDCAF96}" srcId="{8BBBC135-8955-4F03-B35A-9229D3B1FCAE}" destId="{2F5EAAE9-53B3-465D-8686-339A1C5DE0CD}" srcOrd="1" destOrd="0" parTransId="{DE470F60-6656-431E-A6B7-37920BE8D2D4}" sibTransId="{AB4E7522-7D1E-4AF1-B8AD-5609C180B4F9}"/>
    <dgm:cxn modelId="{860656A9-9690-4BD0-B363-47C36E7122DC}" type="presOf" srcId="{2F5EAAE9-53B3-465D-8686-339A1C5DE0CD}" destId="{B6ACEA07-A662-4F79-8784-2896124128B0}" srcOrd="0" destOrd="0" presId="urn:microsoft.com/office/officeart/2005/8/layout/lProcess2"/>
    <dgm:cxn modelId="{41CE74AD-327D-4A02-8140-EED603AAAEB6}" type="presOf" srcId="{FAEFB954-28C2-422A-8045-0A9EE3ACFC26}" destId="{BD5F11FA-505C-4D07-AE38-6B7B048EDC75}" srcOrd="0" destOrd="0" presId="urn:microsoft.com/office/officeart/2005/8/layout/lProcess2"/>
    <dgm:cxn modelId="{FE5EC3B5-DB85-4F61-AF5E-C1DB1BB199C3}" srcId="{EDFA5118-D0E4-4E4E-ADA4-04A54E7EBB25}" destId="{D8AC181F-E164-4875-8C5F-60ED21759376}" srcOrd="8" destOrd="0" parTransId="{80C8A2E6-447B-4857-86FC-609385E0C089}" sibTransId="{1992AA6D-7692-4B78-BE31-A759C15E60C9}"/>
    <dgm:cxn modelId="{62C1C9B5-7E3F-4937-86F2-70264AC98C3D}" srcId="{8BBBC135-8955-4F03-B35A-9229D3B1FCAE}" destId="{515C79C7-B201-44F2-A09E-66DC4509691F}" srcOrd="3" destOrd="0" parTransId="{352BE19B-6E37-470D-89E4-105CC5702A18}" sibTransId="{B502EB70-ECF8-485D-BA7F-F09C869D760D}"/>
    <dgm:cxn modelId="{DD7B49B6-C1D4-41B5-9A71-4CB738DC64EB}" type="presOf" srcId="{FB2A987A-8BC1-4761-8881-31893B233DAD}" destId="{0528E935-1461-4BA0-B8F7-604AEE922FBE}" srcOrd="0" destOrd="0" presId="urn:microsoft.com/office/officeart/2005/8/layout/lProcess2"/>
    <dgm:cxn modelId="{6A854AB6-782A-40C2-8C1B-C520F2AA0074}" srcId="{4EC387AB-B2CF-4738-829F-A3DE108C40A8}" destId="{70B241F6-410D-449A-ACBB-4BE1F5111788}" srcOrd="0" destOrd="0" parTransId="{EF9AD515-631C-4FE6-8FA1-84C07ECF67CD}" sibTransId="{C9C0CB1B-0912-4914-ADE7-4A8FC45263C0}"/>
    <dgm:cxn modelId="{4DE165BA-83BC-4E62-9475-4EC04966F75F}" srcId="{7F45CA33-35F7-4BAA-83C8-893C26BEED95}" destId="{01E59D5C-2B93-4BF3-A253-D78F1BFD6FFC}" srcOrd="3" destOrd="0" parTransId="{36E8C49C-1299-44CC-9853-1B498F824972}" sibTransId="{12D4DBD1-2F99-4C87-B7CE-3570994E919F}"/>
    <dgm:cxn modelId="{537230BB-6EE3-4418-807F-45CE420FDFD6}" type="presOf" srcId="{7F45CA33-35F7-4BAA-83C8-893C26BEED95}" destId="{E023EC29-2C08-4355-9316-F72CB99DF2E5}" srcOrd="1" destOrd="0" presId="urn:microsoft.com/office/officeart/2005/8/layout/lProcess2"/>
    <dgm:cxn modelId="{6ADD6CBF-4F28-4042-A4CC-15DD9C58F3D2}" type="presOf" srcId="{4D6A153C-FAFE-417F-A026-5436E1E595C7}" destId="{FA14C31F-6ADE-4087-B374-250E9B6C5B73}" srcOrd="0" destOrd="0" presId="urn:microsoft.com/office/officeart/2005/8/layout/lProcess2"/>
    <dgm:cxn modelId="{C65D2CC7-FE11-4D4F-8B4A-FAC0C62C48D5}" srcId="{8BBBC135-8955-4F03-B35A-9229D3B1FCAE}" destId="{5EE366BB-D1BD-418A-AC53-2BA7EA9F1A9C}" srcOrd="2" destOrd="0" parTransId="{7C53EEE4-9ECC-4160-BC54-58DC5C33A0AA}" sibTransId="{65D28527-B1DF-4BBA-9D28-870ED8614CD3}"/>
    <dgm:cxn modelId="{5611FAC9-56E8-4C86-88A8-1FBA52B07C0D}" type="presOf" srcId="{515C79C7-B201-44F2-A09E-66DC4509691F}" destId="{2BB7A358-D9CB-4FA6-817F-5CA74D816A25}" srcOrd="0" destOrd="0" presId="urn:microsoft.com/office/officeart/2005/8/layout/lProcess2"/>
    <dgm:cxn modelId="{102B4FCC-CD63-45A0-8EFF-0202F885A332}" srcId="{7F45CA33-35F7-4BAA-83C8-893C26BEED95}" destId="{DCF9F0A6-94DA-40DC-B62C-BCD0F702BE1D}" srcOrd="0" destOrd="0" parTransId="{E3AA09DC-3942-4052-9816-05A8030EDB6F}" sibTransId="{77F81BD4-AF35-4D12-B50A-BA9A9653DB44}"/>
    <dgm:cxn modelId="{4308C0CD-78A8-4195-B86F-300CE21AE458}" srcId="{A666DDE9-9238-40B5-B07D-3930978C1E4A}" destId="{0CA6AE8F-0D9E-415B-A814-2E56F4B8DFFE}" srcOrd="0" destOrd="0" parTransId="{1E3525B7-8157-4FF9-93BC-49B5839B40C8}" sibTransId="{332E4F1E-EC09-4C36-A4DA-70E7C2C886A8}"/>
    <dgm:cxn modelId="{D483C4CD-253A-4143-872E-B0370317C826}" type="presOf" srcId="{89964DBA-6BED-43C5-A603-EFB1C825B403}" destId="{05717046-E56A-4F16-BDDC-2474A8AF0101}" srcOrd="0" destOrd="0" presId="urn:microsoft.com/office/officeart/2005/8/layout/lProcess2"/>
    <dgm:cxn modelId="{4286FBCD-932C-4BED-BD1D-94088F9AA25A}" srcId="{FAEFB954-28C2-422A-8045-0A9EE3ACFC26}" destId="{0DB080C6-A1E2-49A1-ACAC-4E52AEDAA43E}" srcOrd="3" destOrd="0" parTransId="{431A5566-F319-419D-A25B-2BF9BDD2BC28}" sibTransId="{05782723-6F27-46EC-A00E-B2BE05A96E9C}"/>
    <dgm:cxn modelId="{35D3B4D2-750F-4485-9C48-F732A012F7DC}" srcId="{D8AC181F-E164-4875-8C5F-60ED21759376}" destId="{E976B29E-7876-49B1-94F8-A2C05818C507}" srcOrd="3" destOrd="0" parTransId="{024E2042-A84B-475A-978C-D80DB7FDD877}" sibTransId="{B343B402-F65E-4FFE-8FF2-FC768861183B}"/>
    <dgm:cxn modelId="{0F76B3D4-AE41-4BE3-B2FC-43B847B40316}" type="presOf" srcId="{BD21CDF5-19FF-4FAE-9BBD-3E8A50803776}" destId="{9565C91E-97BA-47EB-814D-CEFB0D9DF1BA}" srcOrd="0" destOrd="0" presId="urn:microsoft.com/office/officeart/2005/8/layout/lProcess2"/>
    <dgm:cxn modelId="{2022C9D4-E68D-4B53-AE5E-B113CC10A2E6}" srcId="{A666DDE9-9238-40B5-B07D-3930978C1E4A}" destId="{0041ABAD-DFD4-49C3-A6A6-7F55DFA20901}" srcOrd="3" destOrd="0" parTransId="{DCA2085C-FE95-4C48-9ED1-CC4ABB926096}" sibTransId="{FF1BC11E-2738-4C22-9DC1-8A2EEB276AB9}"/>
    <dgm:cxn modelId="{5A4605D5-B03A-4FB6-A9FC-B297CF9F765E}" type="presOf" srcId="{24D6C16D-9667-45EA-83E8-5192525D4DD1}" destId="{6EFE67A6-4523-451D-B0D6-D2EBA2216178}" srcOrd="0" destOrd="0" presId="urn:microsoft.com/office/officeart/2005/8/layout/lProcess2"/>
    <dgm:cxn modelId="{D26283D7-B5D0-4691-B38B-F70B90279C69}" srcId="{08900EEE-2C95-4F95-9F6F-0061909BF4A6}" destId="{2A96A122-01FD-4770-9591-32742E294833}" srcOrd="3" destOrd="0" parTransId="{CB22B469-6761-4952-A29C-EF3D923E85A8}" sibTransId="{7D758FD9-92F1-4E21-BE7E-4F53D128EC8D}"/>
    <dgm:cxn modelId="{BE9A6DD9-16E1-4AD2-BB51-6B9F145E9A2F}" srcId="{62F8E641-379D-4580-8BF7-6087F6F449BA}" destId="{9A62B7DB-A8DC-485C-A6EB-6DE4199B3743}" srcOrd="2" destOrd="0" parTransId="{D0F7B9F9-EF13-40A2-984B-641EC3E01E05}" sibTransId="{C80C1B55-0A0B-42E5-9F21-E9C65E4DB750}"/>
    <dgm:cxn modelId="{12B0FEDD-9161-40D1-B294-1F79FC2CD553}" srcId="{EDFA5118-D0E4-4E4E-ADA4-04A54E7EBB25}" destId="{8BBBC135-8955-4F03-B35A-9229D3B1FCAE}" srcOrd="4" destOrd="0" parTransId="{C409E193-F77C-41F5-B2FB-2FF8607253A2}" sibTransId="{965AD4E7-DECB-4502-8FE2-69ACF7E2AF9A}"/>
    <dgm:cxn modelId="{F52135E0-4F1D-480C-8A41-0E303F48E008}" type="presOf" srcId="{A666DDE9-9238-40B5-B07D-3930978C1E4A}" destId="{445940BB-2D54-4DFB-B6A7-85DD7066E7ED}" srcOrd="0" destOrd="0" presId="urn:microsoft.com/office/officeart/2005/8/layout/lProcess2"/>
    <dgm:cxn modelId="{DFB85BE1-15A9-4EE6-AFF3-7CB998FFE339}" type="presOf" srcId="{426CBB89-D962-4A5D-9C41-29AE965C9059}" destId="{E2C44E14-C2AF-4A19-986A-19865E4B1304}" srcOrd="0" destOrd="0" presId="urn:microsoft.com/office/officeart/2005/8/layout/lProcess2"/>
    <dgm:cxn modelId="{268B89E1-9750-45F9-940B-F63FA9E52B30}" srcId="{7F45CA33-35F7-4BAA-83C8-893C26BEED95}" destId="{0D3A43A0-FC1F-4549-A858-29E204143C50}" srcOrd="2" destOrd="0" parTransId="{8CCC4A3D-06E6-4F8F-8C9A-64EC63B2E988}" sibTransId="{3DA77991-E435-4BB3-A1DB-54C85D9AA3BC}"/>
    <dgm:cxn modelId="{E52A35E2-0EBC-4EE4-BC88-77AD35A86921}" srcId="{08900EEE-2C95-4F95-9F6F-0061909BF4A6}" destId="{F4C94965-66FD-4A49-AD83-14B1DBF692BA}" srcOrd="0" destOrd="0" parTransId="{7FB99532-4461-47D2-B77E-059E29C5F8B3}" sibTransId="{CC93261F-3CB9-44DA-852F-0FBC929B7C91}"/>
    <dgm:cxn modelId="{6212D3E2-AEBA-44AE-AA09-659144B048F7}" srcId="{A666DDE9-9238-40B5-B07D-3930978C1E4A}" destId="{36AAF1DE-9C2A-4110-B9B5-264953E4C7E4}" srcOrd="2" destOrd="0" parTransId="{ABC4F663-CF6B-4854-B8DE-6453DBB25ACF}" sibTransId="{D4CFF20B-A071-4F88-8FF7-8987575F2123}"/>
    <dgm:cxn modelId="{7BB4F2E2-B38F-466C-9625-94D603426660}" srcId="{EDFA5118-D0E4-4E4E-ADA4-04A54E7EBB25}" destId="{89964DBA-6BED-43C5-A603-EFB1C825B403}" srcOrd="0" destOrd="0" parTransId="{C556F264-D297-419B-B413-6BB1A32F378C}" sibTransId="{9D0994E0-FCB8-4CA9-A524-8BFC13DEC6D4}"/>
    <dgm:cxn modelId="{08BBBBE3-F8F6-44F6-813B-69EB359FB270}" type="presOf" srcId="{0DB080C6-A1E2-49A1-ACAC-4E52AEDAA43E}" destId="{4C3210E1-5D24-4DE2-A721-C540CFEFFEC1}" srcOrd="0" destOrd="0" presId="urn:microsoft.com/office/officeart/2005/8/layout/lProcess2"/>
    <dgm:cxn modelId="{6C5CF6E7-D0F9-4708-BCA6-986DFBE3F148}" type="presOf" srcId="{D8AC181F-E164-4875-8C5F-60ED21759376}" destId="{2CAC7431-AC1E-4E36-9C2E-898F3838D715}" srcOrd="0" destOrd="0" presId="urn:microsoft.com/office/officeart/2005/8/layout/lProcess2"/>
    <dgm:cxn modelId="{AE9F90E8-341E-4415-A94D-8E6C16C3E05B}" type="presOf" srcId="{18351398-AB53-4E94-B05B-7221D39C4901}" destId="{CF4C2FB7-E98C-488D-A83C-56FB06DB962C}" srcOrd="0" destOrd="0" presId="urn:microsoft.com/office/officeart/2005/8/layout/lProcess2"/>
    <dgm:cxn modelId="{4985EBEA-399C-445A-8D01-4D438B7BFF23}" srcId="{7AA9B37B-3ECD-4DAF-8055-9FC4B08F6474}" destId="{9C7D706A-7EE5-4AEF-9F34-57F42F9EB00F}" srcOrd="3" destOrd="0" parTransId="{8AE956D4-4DA3-4EFE-97E4-855F2C8CDDC0}" sibTransId="{BC03EC53-205E-46A1-821D-6C0570E57FE7}"/>
    <dgm:cxn modelId="{7FB29EEB-1D6F-4D29-9934-B24AB56E6757}" type="presOf" srcId="{08900EEE-2C95-4F95-9F6F-0061909BF4A6}" destId="{007D9536-3CC4-482F-BB88-EED5EAE4AAA3}" srcOrd="0" destOrd="0" presId="urn:microsoft.com/office/officeart/2005/8/layout/lProcess2"/>
    <dgm:cxn modelId="{37A91AED-8014-439A-AFCD-64ADD41A368E}" srcId="{7AA9B37B-3ECD-4DAF-8055-9FC4B08F6474}" destId="{4243A9CC-0197-41EC-A0EE-41C1A9B14C96}" srcOrd="2" destOrd="0" parTransId="{3A3EC7A1-82D8-4F0F-AEB2-EFE7F20E2546}" sibTransId="{7BDBFC11-4293-442E-BD8B-D88755008CB8}"/>
    <dgm:cxn modelId="{5F0F8FED-70ED-4562-B378-E236EF1C5EE1}" type="presOf" srcId="{F4C94965-66FD-4A49-AD83-14B1DBF692BA}" destId="{247DF84F-FB31-4594-A815-E1FB21D3BFAF}" srcOrd="0" destOrd="0" presId="urn:microsoft.com/office/officeart/2005/8/layout/lProcess2"/>
    <dgm:cxn modelId="{3657D8ED-661A-4EBB-8A53-83B1344027E3}" type="presOf" srcId="{6AE31CB9-93CA-4484-93BB-1AC7DA5740ED}" destId="{657719AB-B881-47D2-B3D8-7486309DBEE5}" srcOrd="0" destOrd="0" presId="urn:microsoft.com/office/officeart/2005/8/layout/lProcess2"/>
    <dgm:cxn modelId="{3ADD68EE-E75F-4CC7-B70A-39193F5A210A}" srcId="{4EC387AB-B2CF-4738-829F-A3DE108C40A8}" destId="{C6622210-DCB7-4BB9-90A2-2B28846B8919}" srcOrd="3" destOrd="0" parTransId="{E0555646-D0A0-4AC1-AF78-A0EBF87B4D4A}" sibTransId="{F5472067-FAEB-4628-9F58-0428B5C14854}"/>
    <dgm:cxn modelId="{39F97BEF-5313-4693-92BB-97743E59ACE5}" srcId="{ED7A11E9-3B9B-4421-BC8E-F785293AFFD3}" destId="{150A89B7-6364-4E12-BF5F-72A947096AE1}" srcOrd="0" destOrd="0" parTransId="{D527B672-A889-491A-B73C-4B55F7AB43E4}" sibTransId="{CCA8115A-8E18-4CBE-87DF-A09AD522B523}"/>
    <dgm:cxn modelId="{E81880EF-C49E-4E29-9F58-033A764FC668}" type="presOf" srcId="{8AE29382-5559-4453-A7E1-68E2632461EC}" destId="{6566259C-189F-4D95-A9AE-2589E72B1238}" srcOrd="0" destOrd="0" presId="urn:microsoft.com/office/officeart/2005/8/layout/lProcess2"/>
    <dgm:cxn modelId="{A41ACFF0-D5EC-4D2F-B546-80552C845509}" type="presOf" srcId="{4243A9CC-0197-41EC-A0EE-41C1A9B14C96}" destId="{87BF3354-1C59-498F-818B-9B71EE835431}" srcOrd="0" destOrd="0" presId="urn:microsoft.com/office/officeart/2005/8/layout/lProcess2"/>
    <dgm:cxn modelId="{9CB062F5-E352-4083-BE40-299959FD7512}" type="presOf" srcId="{CE4D87E8-1814-4952-B1E5-7DDD282E48AB}" destId="{B2D25B60-57C2-4367-AD74-5E41AC729EA2}" srcOrd="0" destOrd="0" presId="urn:microsoft.com/office/officeart/2005/8/layout/lProcess2"/>
    <dgm:cxn modelId="{C64AD9F5-CB7B-4C6E-B159-B0C9ABB1D293}" srcId="{89964DBA-6BED-43C5-A603-EFB1C825B403}" destId="{680825A4-1491-456C-8FC1-779EE371FC37}" srcOrd="2" destOrd="0" parTransId="{5979AF5F-3455-4F55-A666-D73A87111237}" sibTransId="{32DDA302-B759-4972-9C83-75EB054CE8A2}"/>
    <dgm:cxn modelId="{E85CFBF6-63D5-4936-AAA4-515A5096E914}" srcId="{FAEFB954-28C2-422A-8045-0A9EE3ACFC26}" destId="{6AE31CB9-93CA-4484-93BB-1AC7DA5740ED}" srcOrd="1" destOrd="0" parTransId="{E8238200-F6FD-4E77-8F3F-AE63015488EA}" sibTransId="{C20B2071-FEDD-4206-B1CD-CF0BCD279E23}"/>
    <dgm:cxn modelId="{51F313FC-1CE5-42EC-81ED-882AD087C5C3}" srcId="{EDFA5118-D0E4-4E4E-ADA4-04A54E7EBB25}" destId="{62F8E641-379D-4580-8BF7-6087F6F449BA}" srcOrd="5" destOrd="0" parTransId="{8F28C834-0346-49D2-BCF0-FA46091CC94B}" sibTransId="{416B9EE0-3753-4617-8A8E-37D3A4518D08}"/>
    <dgm:cxn modelId="{888F49FC-D767-4C46-9580-7EA26A3FC66C}" srcId="{EDFA5118-D0E4-4E4E-ADA4-04A54E7EBB25}" destId="{4EC387AB-B2CF-4738-829F-A3DE108C40A8}" srcOrd="1" destOrd="0" parTransId="{5AB38C37-C2E6-42A0-BD3B-44E123BBB2EB}" sibTransId="{9A1286B6-017E-4470-A5DC-E436F974FB24}"/>
    <dgm:cxn modelId="{515955FE-70E6-4849-96E0-9F03B2AC7F4F}" type="presOf" srcId="{C8152C23-486C-48B1-9FA5-2684992A77E6}" destId="{C3C00014-283E-4F61-A8C7-30EBD73DE499}" srcOrd="0" destOrd="0" presId="urn:microsoft.com/office/officeart/2005/8/layout/lProcess2"/>
    <dgm:cxn modelId="{A5A7D1FF-13DB-46F2-BB1B-8378FB45F174}" type="presOf" srcId="{0D3A43A0-FC1F-4549-A858-29E204143C50}" destId="{3521B4D3-6352-4D1B-BEE1-A0B82D1FD611}" srcOrd="0" destOrd="0" presId="urn:microsoft.com/office/officeart/2005/8/layout/lProcess2"/>
    <dgm:cxn modelId="{C0AD0D27-40FF-40D1-BE10-32C8D298FE00}" type="presParOf" srcId="{F0CBDEA2-6FC5-44D6-BFF4-05000AC27A45}" destId="{9EFEF265-726B-4FFD-A149-903E116165DE}" srcOrd="0" destOrd="0" presId="urn:microsoft.com/office/officeart/2005/8/layout/lProcess2"/>
    <dgm:cxn modelId="{DAFF1B8E-10FA-4336-B571-547459464AD4}" type="presParOf" srcId="{9EFEF265-726B-4FFD-A149-903E116165DE}" destId="{05717046-E56A-4F16-BDDC-2474A8AF0101}" srcOrd="0" destOrd="0" presId="urn:microsoft.com/office/officeart/2005/8/layout/lProcess2"/>
    <dgm:cxn modelId="{3E182D30-EE94-4204-84FF-B4A3705C29B9}" type="presParOf" srcId="{9EFEF265-726B-4FFD-A149-903E116165DE}" destId="{CCD53DA2-C0CC-4638-946B-D87B46A1D054}" srcOrd="1" destOrd="0" presId="urn:microsoft.com/office/officeart/2005/8/layout/lProcess2"/>
    <dgm:cxn modelId="{63EA1CB6-37D5-465B-AE08-961685F4C3FC}" type="presParOf" srcId="{9EFEF265-726B-4FFD-A149-903E116165DE}" destId="{BD7A1617-69F8-4624-AD64-8DF12BB8D2B9}" srcOrd="2" destOrd="0" presId="urn:microsoft.com/office/officeart/2005/8/layout/lProcess2"/>
    <dgm:cxn modelId="{5A868FEA-F426-4276-A839-7FE1F9B1914E}" type="presParOf" srcId="{BD7A1617-69F8-4624-AD64-8DF12BB8D2B9}" destId="{2E7F32FF-F7FC-48BE-977B-D58200A59BE2}" srcOrd="0" destOrd="0" presId="urn:microsoft.com/office/officeart/2005/8/layout/lProcess2"/>
    <dgm:cxn modelId="{117C1A98-8045-48F1-8F8B-707AD292852A}" type="presParOf" srcId="{2E7F32FF-F7FC-48BE-977B-D58200A59BE2}" destId="{9565C91E-97BA-47EB-814D-CEFB0D9DF1BA}" srcOrd="0" destOrd="0" presId="urn:microsoft.com/office/officeart/2005/8/layout/lProcess2"/>
    <dgm:cxn modelId="{0E7E6544-44B8-4B23-8431-3696CF643778}" type="presParOf" srcId="{2E7F32FF-F7FC-48BE-977B-D58200A59BE2}" destId="{BB1F2795-938F-41B0-871E-068BDF4B8315}" srcOrd="1" destOrd="0" presId="urn:microsoft.com/office/officeart/2005/8/layout/lProcess2"/>
    <dgm:cxn modelId="{E3BB021F-F64B-4F24-8963-A7EF646081AC}" type="presParOf" srcId="{2E7F32FF-F7FC-48BE-977B-D58200A59BE2}" destId="{6566259C-189F-4D95-A9AE-2589E72B1238}" srcOrd="2" destOrd="0" presId="urn:microsoft.com/office/officeart/2005/8/layout/lProcess2"/>
    <dgm:cxn modelId="{1BE87597-EAA0-4E40-87D5-7D8EB0D5CCDA}" type="presParOf" srcId="{2E7F32FF-F7FC-48BE-977B-D58200A59BE2}" destId="{AFA61AB1-6C1A-45F3-BDDE-CA33FA129BDF}" srcOrd="3" destOrd="0" presId="urn:microsoft.com/office/officeart/2005/8/layout/lProcess2"/>
    <dgm:cxn modelId="{E013BCC8-A2C3-4966-B246-92E6134533D1}" type="presParOf" srcId="{2E7F32FF-F7FC-48BE-977B-D58200A59BE2}" destId="{FBD2D85D-47CB-49B2-892B-BD578C8B3A29}" srcOrd="4" destOrd="0" presId="urn:microsoft.com/office/officeart/2005/8/layout/lProcess2"/>
    <dgm:cxn modelId="{6DF2E629-55EC-4BDF-B1D8-DB64224F7D27}" type="presParOf" srcId="{2E7F32FF-F7FC-48BE-977B-D58200A59BE2}" destId="{D516F93F-FB7B-4E55-A160-C8D8088BC3F8}" srcOrd="5" destOrd="0" presId="urn:microsoft.com/office/officeart/2005/8/layout/lProcess2"/>
    <dgm:cxn modelId="{E14032DD-0BCF-45FA-B1AF-1DBAEB99D5FE}" type="presParOf" srcId="{2E7F32FF-F7FC-48BE-977B-D58200A59BE2}" destId="{CF4C2FB7-E98C-488D-A83C-56FB06DB962C}" srcOrd="6" destOrd="0" presId="urn:microsoft.com/office/officeart/2005/8/layout/lProcess2"/>
    <dgm:cxn modelId="{03B9BFC2-6FEB-4A65-BC5E-7D1BD1196050}" type="presParOf" srcId="{F0CBDEA2-6FC5-44D6-BFF4-05000AC27A45}" destId="{D0B7320C-361E-4BC0-B4EB-89F798D23226}" srcOrd="1" destOrd="0" presId="urn:microsoft.com/office/officeart/2005/8/layout/lProcess2"/>
    <dgm:cxn modelId="{EDB06E83-2604-4D5A-88DB-CC95F8B10C5E}" type="presParOf" srcId="{F0CBDEA2-6FC5-44D6-BFF4-05000AC27A45}" destId="{36F771B4-8873-4934-92C4-F383A250D7FC}" srcOrd="2" destOrd="0" presId="urn:microsoft.com/office/officeart/2005/8/layout/lProcess2"/>
    <dgm:cxn modelId="{447651FF-A3E4-4E6C-ACF3-0F069C2EAF4E}" type="presParOf" srcId="{36F771B4-8873-4934-92C4-F383A250D7FC}" destId="{B3241FA6-E1EF-4786-9FA2-94149971CA38}" srcOrd="0" destOrd="0" presId="urn:microsoft.com/office/officeart/2005/8/layout/lProcess2"/>
    <dgm:cxn modelId="{A9DDF2DE-7217-49E9-B8EA-0A78EDBF9C77}" type="presParOf" srcId="{36F771B4-8873-4934-92C4-F383A250D7FC}" destId="{EB300522-2ABC-476C-BE98-E59488C5845F}" srcOrd="1" destOrd="0" presId="urn:microsoft.com/office/officeart/2005/8/layout/lProcess2"/>
    <dgm:cxn modelId="{6287AD7D-0145-435F-B18C-7CE85A4EA4AC}" type="presParOf" srcId="{36F771B4-8873-4934-92C4-F383A250D7FC}" destId="{F75AB945-5F64-4A05-9BF6-833A901621F7}" srcOrd="2" destOrd="0" presId="urn:microsoft.com/office/officeart/2005/8/layout/lProcess2"/>
    <dgm:cxn modelId="{A4BD2C8C-4150-411A-856E-760D7ACC25A1}" type="presParOf" srcId="{F75AB945-5F64-4A05-9BF6-833A901621F7}" destId="{1F290A31-2976-49FA-8164-73CCC7585820}" srcOrd="0" destOrd="0" presId="urn:microsoft.com/office/officeart/2005/8/layout/lProcess2"/>
    <dgm:cxn modelId="{D926CC49-D199-4FC0-8820-9963BB141598}" type="presParOf" srcId="{1F290A31-2976-49FA-8164-73CCC7585820}" destId="{09F719A9-20A4-4616-9765-6F285BBBEBB7}" srcOrd="0" destOrd="0" presId="urn:microsoft.com/office/officeart/2005/8/layout/lProcess2"/>
    <dgm:cxn modelId="{A33FF21C-3D73-48E8-9C01-5336D869C3C5}" type="presParOf" srcId="{1F290A31-2976-49FA-8164-73CCC7585820}" destId="{D7E6FFCA-5E11-4C6E-A7C8-24C7118B5C7D}" srcOrd="1" destOrd="0" presId="urn:microsoft.com/office/officeart/2005/8/layout/lProcess2"/>
    <dgm:cxn modelId="{F08D1B85-ACE6-4712-BBBA-4EEEB381BDAC}" type="presParOf" srcId="{1F290A31-2976-49FA-8164-73CCC7585820}" destId="{FA14C31F-6ADE-4087-B374-250E9B6C5B73}" srcOrd="2" destOrd="0" presId="urn:microsoft.com/office/officeart/2005/8/layout/lProcess2"/>
    <dgm:cxn modelId="{55C18873-9D18-4D13-AF3F-E384BD236FBD}" type="presParOf" srcId="{1F290A31-2976-49FA-8164-73CCC7585820}" destId="{6499A0E9-D871-436C-8E57-F9560B5264ED}" srcOrd="3" destOrd="0" presId="urn:microsoft.com/office/officeart/2005/8/layout/lProcess2"/>
    <dgm:cxn modelId="{47F4D500-165C-4695-93CF-B2714F9617BB}" type="presParOf" srcId="{1F290A31-2976-49FA-8164-73CCC7585820}" destId="{C3C00014-283E-4F61-A8C7-30EBD73DE499}" srcOrd="4" destOrd="0" presId="urn:microsoft.com/office/officeart/2005/8/layout/lProcess2"/>
    <dgm:cxn modelId="{33C899FA-4595-4BFE-B695-5670529C5C35}" type="presParOf" srcId="{1F290A31-2976-49FA-8164-73CCC7585820}" destId="{4C08C446-D8EC-47F1-B57F-80A0CFB59BF9}" srcOrd="5" destOrd="0" presId="urn:microsoft.com/office/officeart/2005/8/layout/lProcess2"/>
    <dgm:cxn modelId="{FC10FFEE-2188-4439-B52A-0310854F5CE2}" type="presParOf" srcId="{1F290A31-2976-49FA-8164-73CCC7585820}" destId="{DE04DAC4-2281-4F9A-A10B-D4B2DF025066}" srcOrd="6" destOrd="0" presId="urn:microsoft.com/office/officeart/2005/8/layout/lProcess2"/>
    <dgm:cxn modelId="{F3A0996F-B245-4983-AE6A-95C36A5F2F02}" type="presParOf" srcId="{F0CBDEA2-6FC5-44D6-BFF4-05000AC27A45}" destId="{1EE0A3E7-5DC8-4975-9E52-5FF7DC4A9C4B}" srcOrd="3" destOrd="0" presId="urn:microsoft.com/office/officeart/2005/8/layout/lProcess2"/>
    <dgm:cxn modelId="{093A3D26-8A65-46E0-88B1-94C9B3D35FDD}" type="presParOf" srcId="{F0CBDEA2-6FC5-44D6-BFF4-05000AC27A45}" destId="{10AA46C0-8504-4042-A80B-1284B6DC28C0}" srcOrd="4" destOrd="0" presId="urn:microsoft.com/office/officeart/2005/8/layout/lProcess2"/>
    <dgm:cxn modelId="{D550319C-5488-4608-B6C1-1D484D115632}" type="presParOf" srcId="{10AA46C0-8504-4042-A80B-1284B6DC28C0}" destId="{445940BB-2D54-4DFB-B6A7-85DD7066E7ED}" srcOrd="0" destOrd="0" presId="urn:microsoft.com/office/officeart/2005/8/layout/lProcess2"/>
    <dgm:cxn modelId="{C0F4BB8C-4EF7-44FB-9B7E-6A722C37D7C3}" type="presParOf" srcId="{10AA46C0-8504-4042-A80B-1284B6DC28C0}" destId="{75B1B1DA-E20F-44EA-9A53-DDD2C1B786F7}" srcOrd="1" destOrd="0" presId="urn:microsoft.com/office/officeart/2005/8/layout/lProcess2"/>
    <dgm:cxn modelId="{38D8C588-A909-4A4B-B05A-FDBA119933AD}" type="presParOf" srcId="{10AA46C0-8504-4042-A80B-1284B6DC28C0}" destId="{D3E1D9BB-8E7D-46FB-BB28-F646AEAA1BC4}" srcOrd="2" destOrd="0" presId="urn:microsoft.com/office/officeart/2005/8/layout/lProcess2"/>
    <dgm:cxn modelId="{6B810FB9-0C27-432E-A333-95D37FF4A1B3}" type="presParOf" srcId="{D3E1D9BB-8E7D-46FB-BB28-F646AEAA1BC4}" destId="{ECA8A217-6940-49B5-A3F4-1D7236A5AE46}" srcOrd="0" destOrd="0" presId="urn:microsoft.com/office/officeart/2005/8/layout/lProcess2"/>
    <dgm:cxn modelId="{2AE70EDB-8972-458E-BA7A-690C026CE394}" type="presParOf" srcId="{ECA8A217-6940-49B5-A3F4-1D7236A5AE46}" destId="{F3C23A95-8053-4171-92B0-69A1DB2A724C}" srcOrd="0" destOrd="0" presId="urn:microsoft.com/office/officeart/2005/8/layout/lProcess2"/>
    <dgm:cxn modelId="{6F49BF2F-7B15-4D78-B37D-31BB73F08D55}" type="presParOf" srcId="{ECA8A217-6940-49B5-A3F4-1D7236A5AE46}" destId="{768CC1AB-DA2E-4C2B-9CA1-76E6DCCD1A16}" srcOrd="1" destOrd="0" presId="urn:microsoft.com/office/officeart/2005/8/layout/lProcess2"/>
    <dgm:cxn modelId="{2DE7858E-921A-4B46-BDC7-D75E02E15F0E}" type="presParOf" srcId="{ECA8A217-6940-49B5-A3F4-1D7236A5AE46}" destId="{3EB33A1D-424A-4D2A-9E61-23D33501D950}" srcOrd="2" destOrd="0" presId="urn:microsoft.com/office/officeart/2005/8/layout/lProcess2"/>
    <dgm:cxn modelId="{5D089286-69F4-412A-AE65-8726223743B0}" type="presParOf" srcId="{ECA8A217-6940-49B5-A3F4-1D7236A5AE46}" destId="{ABF17109-67D6-4ABE-9D87-498E2C76D88A}" srcOrd="3" destOrd="0" presId="urn:microsoft.com/office/officeart/2005/8/layout/lProcess2"/>
    <dgm:cxn modelId="{36BF2279-F9C1-4A90-AAE5-C65D5DBDBEA1}" type="presParOf" srcId="{ECA8A217-6940-49B5-A3F4-1D7236A5AE46}" destId="{7258E9E0-F264-41D0-BA28-42E596A606F1}" srcOrd="4" destOrd="0" presId="urn:microsoft.com/office/officeart/2005/8/layout/lProcess2"/>
    <dgm:cxn modelId="{26E59D17-4F33-45C8-A3EA-6F8FB9FE52D1}" type="presParOf" srcId="{ECA8A217-6940-49B5-A3F4-1D7236A5AE46}" destId="{5EE499AA-3736-47C7-AABE-3926F8C69C1B}" srcOrd="5" destOrd="0" presId="urn:microsoft.com/office/officeart/2005/8/layout/lProcess2"/>
    <dgm:cxn modelId="{995432B2-63A8-4C29-9368-F3861A1D4F6A}" type="presParOf" srcId="{ECA8A217-6940-49B5-A3F4-1D7236A5AE46}" destId="{9B1494D6-08C3-4673-8B41-87A18B097203}" srcOrd="6" destOrd="0" presId="urn:microsoft.com/office/officeart/2005/8/layout/lProcess2"/>
    <dgm:cxn modelId="{7A48735E-7A1E-4064-8ACA-1F65D53A6FCF}" type="presParOf" srcId="{F0CBDEA2-6FC5-44D6-BFF4-05000AC27A45}" destId="{D25E13E8-D2AA-4340-ADDE-9076EA2B6C2C}" srcOrd="5" destOrd="0" presId="urn:microsoft.com/office/officeart/2005/8/layout/lProcess2"/>
    <dgm:cxn modelId="{E8092D89-1E28-4963-A6E1-3D2C1DB778B2}" type="presParOf" srcId="{F0CBDEA2-6FC5-44D6-BFF4-05000AC27A45}" destId="{067450CE-206E-45EB-AE78-35FA5607CCAF}" srcOrd="6" destOrd="0" presId="urn:microsoft.com/office/officeart/2005/8/layout/lProcess2"/>
    <dgm:cxn modelId="{FA665B7C-8888-47A2-830E-10B372A85F67}" type="presParOf" srcId="{067450CE-206E-45EB-AE78-35FA5607CCAF}" destId="{BD5F11FA-505C-4D07-AE38-6B7B048EDC75}" srcOrd="0" destOrd="0" presId="urn:microsoft.com/office/officeart/2005/8/layout/lProcess2"/>
    <dgm:cxn modelId="{A631E08C-CDE7-4BC5-8DE4-7E88B797D569}" type="presParOf" srcId="{067450CE-206E-45EB-AE78-35FA5607CCAF}" destId="{80293B84-7A87-4B9F-9156-294450518B0B}" srcOrd="1" destOrd="0" presId="urn:microsoft.com/office/officeart/2005/8/layout/lProcess2"/>
    <dgm:cxn modelId="{11CAADA3-BBC8-4D20-B1B5-1A9223715357}" type="presParOf" srcId="{067450CE-206E-45EB-AE78-35FA5607CCAF}" destId="{308D6DCD-5591-4D5D-ACB3-DB1126E63C08}" srcOrd="2" destOrd="0" presId="urn:microsoft.com/office/officeart/2005/8/layout/lProcess2"/>
    <dgm:cxn modelId="{35740912-787D-439A-8E58-C6B65E75291E}" type="presParOf" srcId="{308D6DCD-5591-4D5D-ACB3-DB1126E63C08}" destId="{C74EDCEF-C61F-4582-A648-0508F0E216F2}" srcOrd="0" destOrd="0" presId="urn:microsoft.com/office/officeart/2005/8/layout/lProcess2"/>
    <dgm:cxn modelId="{DF0A591B-3E1E-48BE-B77A-BD992B65B819}" type="presParOf" srcId="{C74EDCEF-C61F-4582-A648-0508F0E216F2}" destId="{114DC18D-FB89-465C-B38A-8AA633DF5EF1}" srcOrd="0" destOrd="0" presId="urn:microsoft.com/office/officeart/2005/8/layout/lProcess2"/>
    <dgm:cxn modelId="{BDE3596D-D9E0-40F9-A678-8E5C1FA53AFC}" type="presParOf" srcId="{C74EDCEF-C61F-4582-A648-0508F0E216F2}" destId="{64DF26CF-B639-4AF2-B9F8-6D34875CD386}" srcOrd="1" destOrd="0" presId="urn:microsoft.com/office/officeart/2005/8/layout/lProcess2"/>
    <dgm:cxn modelId="{67293EFB-F79B-4E80-BCFB-FA760C0D27EA}" type="presParOf" srcId="{C74EDCEF-C61F-4582-A648-0508F0E216F2}" destId="{657719AB-B881-47D2-B3D8-7486309DBEE5}" srcOrd="2" destOrd="0" presId="urn:microsoft.com/office/officeart/2005/8/layout/lProcess2"/>
    <dgm:cxn modelId="{37F9E278-0BF9-4FF2-B483-3F57806A4BED}" type="presParOf" srcId="{C74EDCEF-C61F-4582-A648-0508F0E216F2}" destId="{31AB9358-9A9A-4522-9F51-0439CEFA916B}" srcOrd="3" destOrd="0" presId="urn:microsoft.com/office/officeart/2005/8/layout/lProcess2"/>
    <dgm:cxn modelId="{FA6021A2-A5E1-425A-A497-F724CC0FDCDE}" type="presParOf" srcId="{C74EDCEF-C61F-4582-A648-0508F0E216F2}" destId="{C7E20461-B798-499F-B61F-C19D16CA8F6B}" srcOrd="4" destOrd="0" presId="urn:microsoft.com/office/officeart/2005/8/layout/lProcess2"/>
    <dgm:cxn modelId="{7C0E1880-BB71-4982-AF53-E95E9BE5CD44}" type="presParOf" srcId="{C74EDCEF-C61F-4582-A648-0508F0E216F2}" destId="{8170C845-830A-4F9A-8CC4-30889AD76F69}" srcOrd="5" destOrd="0" presId="urn:microsoft.com/office/officeart/2005/8/layout/lProcess2"/>
    <dgm:cxn modelId="{7917F8A7-12D1-4522-B8AF-4CC3D67FF569}" type="presParOf" srcId="{C74EDCEF-C61F-4582-A648-0508F0E216F2}" destId="{4C3210E1-5D24-4DE2-A721-C540CFEFFEC1}" srcOrd="6" destOrd="0" presId="urn:microsoft.com/office/officeart/2005/8/layout/lProcess2"/>
    <dgm:cxn modelId="{7A5189AC-84D6-4EA8-BC28-2C5D0B1477E5}" type="presParOf" srcId="{F0CBDEA2-6FC5-44D6-BFF4-05000AC27A45}" destId="{B6330A8E-F9CF-46D1-88DF-085B9BAFC38E}" srcOrd="7" destOrd="0" presId="urn:microsoft.com/office/officeart/2005/8/layout/lProcess2"/>
    <dgm:cxn modelId="{3836547A-8368-4E17-AF9A-8982202A6921}" type="presParOf" srcId="{F0CBDEA2-6FC5-44D6-BFF4-05000AC27A45}" destId="{9B1A6CA1-2237-4510-A6FB-DEE28FC06ED3}" srcOrd="8" destOrd="0" presId="urn:microsoft.com/office/officeart/2005/8/layout/lProcess2"/>
    <dgm:cxn modelId="{429D02EF-6B14-44C9-B71D-033640FCDABE}" type="presParOf" srcId="{9B1A6CA1-2237-4510-A6FB-DEE28FC06ED3}" destId="{A4BDED17-245C-49C0-A0BE-C0B34171A265}" srcOrd="0" destOrd="0" presId="urn:microsoft.com/office/officeart/2005/8/layout/lProcess2"/>
    <dgm:cxn modelId="{F36ED650-FFA4-4736-A7A9-6ADD4FC721FD}" type="presParOf" srcId="{9B1A6CA1-2237-4510-A6FB-DEE28FC06ED3}" destId="{69F999E4-44FC-4B45-A42B-05C2ADFCECB2}" srcOrd="1" destOrd="0" presId="urn:microsoft.com/office/officeart/2005/8/layout/lProcess2"/>
    <dgm:cxn modelId="{74A5F244-A882-4E74-995F-09190210F987}" type="presParOf" srcId="{9B1A6CA1-2237-4510-A6FB-DEE28FC06ED3}" destId="{CD449137-B53F-4150-AC9B-D134DD6D3418}" srcOrd="2" destOrd="0" presId="urn:microsoft.com/office/officeart/2005/8/layout/lProcess2"/>
    <dgm:cxn modelId="{0D8D1151-AC84-4902-8293-372D19BD9DE4}" type="presParOf" srcId="{CD449137-B53F-4150-AC9B-D134DD6D3418}" destId="{DC08B2F7-CE2E-4D57-ABD9-98BAE0052CFC}" srcOrd="0" destOrd="0" presId="urn:microsoft.com/office/officeart/2005/8/layout/lProcess2"/>
    <dgm:cxn modelId="{86515BAE-413B-4DE6-9660-BCF1451D4D9F}" type="presParOf" srcId="{DC08B2F7-CE2E-4D57-ABD9-98BAE0052CFC}" destId="{6F6801DC-3E12-4DBE-BDBE-3C65CB8EE668}" srcOrd="0" destOrd="0" presId="urn:microsoft.com/office/officeart/2005/8/layout/lProcess2"/>
    <dgm:cxn modelId="{A409FD15-F90E-4B71-A46E-CCC81590E12C}" type="presParOf" srcId="{DC08B2F7-CE2E-4D57-ABD9-98BAE0052CFC}" destId="{4077A506-1E22-4D56-BC33-BB51712C09E5}" srcOrd="1" destOrd="0" presId="urn:microsoft.com/office/officeart/2005/8/layout/lProcess2"/>
    <dgm:cxn modelId="{F1D9B4A7-8AAC-48D1-B2C9-CA39F19C6F79}" type="presParOf" srcId="{DC08B2F7-CE2E-4D57-ABD9-98BAE0052CFC}" destId="{B6ACEA07-A662-4F79-8784-2896124128B0}" srcOrd="2" destOrd="0" presId="urn:microsoft.com/office/officeart/2005/8/layout/lProcess2"/>
    <dgm:cxn modelId="{016DAE41-C08C-46F0-A96A-516ACF3B9319}" type="presParOf" srcId="{DC08B2F7-CE2E-4D57-ABD9-98BAE0052CFC}" destId="{9F1A16B2-BC93-476D-A6BD-E44908E1B4C4}" srcOrd="3" destOrd="0" presId="urn:microsoft.com/office/officeart/2005/8/layout/lProcess2"/>
    <dgm:cxn modelId="{2E8F1AAB-C89E-4D91-BFD6-9B027CEF4DAF}" type="presParOf" srcId="{DC08B2F7-CE2E-4D57-ABD9-98BAE0052CFC}" destId="{43294883-5A1A-4F1C-ACF6-97EA0AE4EBA4}" srcOrd="4" destOrd="0" presId="urn:microsoft.com/office/officeart/2005/8/layout/lProcess2"/>
    <dgm:cxn modelId="{E8CE0088-D40A-4BA3-9E52-C17A8B657801}" type="presParOf" srcId="{DC08B2F7-CE2E-4D57-ABD9-98BAE0052CFC}" destId="{9D985BCA-8B32-4253-BFC9-6F93F0BF7F57}" srcOrd="5" destOrd="0" presId="urn:microsoft.com/office/officeart/2005/8/layout/lProcess2"/>
    <dgm:cxn modelId="{C494FBC9-207C-456B-BF5B-6D0B730577EC}" type="presParOf" srcId="{DC08B2F7-CE2E-4D57-ABD9-98BAE0052CFC}" destId="{2BB7A358-D9CB-4FA6-817F-5CA74D816A25}" srcOrd="6" destOrd="0" presId="urn:microsoft.com/office/officeart/2005/8/layout/lProcess2"/>
    <dgm:cxn modelId="{56934671-0C9D-49AA-B059-8904BE5C9EEF}" type="presParOf" srcId="{F0CBDEA2-6FC5-44D6-BFF4-05000AC27A45}" destId="{3D125530-C6EF-48E4-A77C-21FD31C81523}" srcOrd="9" destOrd="0" presId="urn:microsoft.com/office/officeart/2005/8/layout/lProcess2"/>
    <dgm:cxn modelId="{AF72C822-F135-47C0-B4CF-4568E2D680C2}" type="presParOf" srcId="{F0CBDEA2-6FC5-44D6-BFF4-05000AC27A45}" destId="{4BFF4721-4835-44EF-869E-F613CF7C6664}" srcOrd="10" destOrd="0" presId="urn:microsoft.com/office/officeart/2005/8/layout/lProcess2"/>
    <dgm:cxn modelId="{73E5B247-EAC0-4343-AD51-C35CC8EE757D}" type="presParOf" srcId="{4BFF4721-4835-44EF-869E-F613CF7C6664}" destId="{3890F93C-8A2D-4841-A9B7-18566A0C326C}" srcOrd="0" destOrd="0" presId="urn:microsoft.com/office/officeart/2005/8/layout/lProcess2"/>
    <dgm:cxn modelId="{C4309D73-996F-4E95-A635-D4DAE5BD14BF}" type="presParOf" srcId="{4BFF4721-4835-44EF-869E-F613CF7C6664}" destId="{59F3E938-063D-459C-ADA4-D70914732F26}" srcOrd="1" destOrd="0" presId="urn:microsoft.com/office/officeart/2005/8/layout/lProcess2"/>
    <dgm:cxn modelId="{5FCC4221-8EAF-423F-A927-0742ABB786EC}" type="presParOf" srcId="{4BFF4721-4835-44EF-869E-F613CF7C6664}" destId="{549EFDE0-904C-4CCA-9C2A-A2DCFF80546F}" srcOrd="2" destOrd="0" presId="urn:microsoft.com/office/officeart/2005/8/layout/lProcess2"/>
    <dgm:cxn modelId="{15390483-1A97-4177-98B5-564791847AC9}" type="presParOf" srcId="{549EFDE0-904C-4CCA-9C2A-A2DCFF80546F}" destId="{7309022F-E488-47D6-9294-52338CC0FCAC}" srcOrd="0" destOrd="0" presId="urn:microsoft.com/office/officeart/2005/8/layout/lProcess2"/>
    <dgm:cxn modelId="{F7DC0D48-0E24-44DD-ACE0-52E04067779F}" type="presParOf" srcId="{7309022F-E488-47D6-9294-52338CC0FCAC}" destId="{6EFE67A6-4523-451D-B0D6-D2EBA2216178}" srcOrd="0" destOrd="0" presId="urn:microsoft.com/office/officeart/2005/8/layout/lProcess2"/>
    <dgm:cxn modelId="{5B1C050C-7DC3-41F8-96E7-6AA3F36F5082}" type="presParOf" srcId="{7309022F-E488-47D6-9294-52338CC0FCAC}" destId="{81E2BE7C-7CC1-4086-A4D4-8A1C61CDE040}" srcOrd="1" destOrd="0" presId="urn:microsoft.com/office/officeart/2005/8/layout/lProcess2"/>
    <dgm:cxn modelId="{5E6809EA-6ACA-4245-9072-5BDA6ECB199B}" type="presParOf" srcId="{7309022F-E488-47D6-9294-52338CC0FCAC}" destId="{3DAB2238-39B3-4A52-A61C-B28E201833C6}" srcOrd="2" destOrd="0" presId="urn:microsoft.com/office/officeart/2005/8/layout/lProcess2"/>
    <dgm:cxn modelId="{8A61D302-9DAA-4178-9363-8F6B69198A73}" type="presParOf" srcId="{7309022F-E488-47D6-9294-52338CC0FCAC}" destId="{A3D23F14-C39C-4344-8129-EC534491A7E7}" srcOrd="3" destOrd="0" presId="urn:microsoft.com/office/officeart/2005/8/layout/lProcess2"/>
    <dgm:cxn modelId="{0E0B9F0C-C7C0-4EBF-95A5-622F8C48A1AB}" type="presParOf" srcId="{7309022F-E488-47D6-9294-52338CC0FCAC}" destId="{66AB7DB3-DD2C-49E9-BA2F-3A816352E3B1}" srcOrd="4" destOrd="0" presId="urn:microsoft.com/office/officeart/2005/8/layout/lProcess2"/>
    <dgm:cxn modelId="{46E594FC-585C-4350-BCC1-B5667358C026}" type="presParOf" srcId="{7309022F-E488-47D6-9294-52338CC0FCAC}" destId="{07582E38-E8EB-41BE-A41F-55F8D97476EA}" srcOrd="5" destOrd="0" presId="urn:microsoft.com/office/officeart/2005/8/layout/lProcess2"/>
    <dgm:cxn modelId="{335C5F34-3B77-4F40-9610-BC5AC9B9472C}" type="presParOf" srcId="{7309022F-E488-47D6-9294-52338CC0FCAC}" destId="{0528E935-1461-4BA0-B8F7-604AEE922FBE}" srcOrd="6" destOrd="0" presId="urn:microsoft.com/office/officeart/2005/8/layout/lProcess2"/>
    <dgm:cxn modelId="{CB0E769E-4068-4A12-A9C9-CD80F01AF726}" type="presParOf" srcId="{F0CBDEA2-6FC5-44D6-BFF4-05000AC27A45}" destId="{E89E865E-113E-47BF-913F-6F1DB6F9A463}" srcOrd="11" destOrd="0" presId="urn:microsoft.com/office/officeart/2005/8/layout/lProcess2"/>
    <dgm:cxn modelId="{4E581BAF-9FEA-4E03-86CD-C23750183879}" type="presParOf" srcId="{F0CBDEA2-6FC5-44D6-BFF4-05000AC27A45}" destId="{623EB005-F68E-4A1F-9A44-4D725840B083}" srcOrd="12" destOrd="0" presId="urn:microsoft.com/office/officeart/2005/8/layout/lProcess2"/>
    <dgm:cxn modelId="{B1DB343F-8304-418C-9729-D8B2CEA7A896}" type="presParOf" srcId="{623EB005-F68E-4A1F-9A44-4D725840B083}" destId="{ED41AFB3-3C35-4EE7-9330-CBD6825BD0C5}" srcOrd="0" destOrd="0" presId="urn:microsoft.com/office/officeart/2005/8/layout/lProcess2"/>
    <dgm:cxn modelId="{5764B785-D2E1-496B-B662-8814FBD15710}" type="presParOf" srcId="{623EB005-F68E-4A1F-9A44-4D725840B083}" destId="{CE7266D7-2941-46F0-BE04-A78383D7888D}" srcOrd="1" destOrd="0" presId="urn:microsoft.com/office/officeart/2005/8/layout/lProcess2"/>
    <dgm:cxn modelId="{6F38FEF7-4804-451B-B371-F5572B580B90}" type="presParOf" srcId="{623EB005-F68E-4A1F-9A44-4D725840B083}" destId="{851E21C9-BDCF-48AE-B32B-FE04C5A5DB63}" srcOrd="2" destOrd="0" presId="urn:microsoft.com/office/officeart/2005/8/layout/lProcess2"/>
    <dgm:cxn modelId="{E6066555-3ECE-408C-9111-BF5B648C70D1}" type="presParOf" srcId="{851E21C9-BDCF-48AE-B32B-FE04C5A5DB63}" destId="{A8D11133-1B5E-4F6D-B718-607972017D9D}" srcOrd="0" destOrd="0" presId="urn:microsoft.com/office/officeart/2005/8/layout/lProcess2"/>
    <dgm:cxn modelId="{E49267AC-52E3-4655-9FC2-8B7B25E913DF}" type="presParOf" srcId="{A8D11133-1B5E-4F6D-B718-607972017D9D}" destId="{135DEFF0-DEE3-45C4-B0DE-C42317C07586}" srcOrd="0" destOrd="0" presId="urn:microsoft.com/office/officeart/2005/8/layout/lProcess2"/>
    <dgm:cxn modelId="{F3F17972-CE70-40D1-ABF4-4D0631C41D71}" type="presParOf" srcId="{A8D11133-1B5E-4F6D-B718-607972017D9D}" destId="{363181EE-AC39-4CCA-9118-1F57B879A491}" srcOrd="1" destOrd="0" presId="urn:microsoft.com/office/officeart/2005/8/layout/lProcess2"/>
    <dgm:cxn modelId="{A69CF534-E90A-4592-8655-C12468D0D3DD}" type="presParOf" srcId="{A8D11133-1B5E-4F6D-B718-607972017D9D}" destId="{30A3AF24-55E9-4904-8CF3-A859674D8BB6}" srcOrd="2" destOrd="0" presId="urn:microsoft.com/office/officeart/2005/8/layout/lProcess2"/>
    <dgm:cxn modelId="{8BE04CDA-EFD0-4CF8-B7D5-66CD98D8C798}" type="presParOf" srcId="{A8D11133-1B5E-4F6D-B718-607972017D9D}" destId="{1254640A-1676-44AA-88B3-70DFB9FA8649}" srcOrd="3" destOrd="0" presId="urn:microsoft.com/office/officeart/2005/8/layout/lProcess2"/>
    <dgm:cxn modelId="{AC988643-DF04-4F68-934D-DFA13320ADEE}" type="presParOf" srcId="{A8D11133-1B5E-4F6D-B718-607972017D9D}" destId="{860401EB-9CF5-4F31-A94E-0559B33EB96C}" srcOrd="4" destOrd="0" presId="urn:microsoft.com/office/officeart/2005/8/layout/lProcess2"/>
    <dgm:cxn modelId="{61BD5CD2-F717-4A03-BE7D-8E9646DB516F}" type="presParOf" srcId="{A8D11133-1B5E-4F6D-B718-607972017D9D}" destId="{0B4CD1AC-E318-4FC8-A7AF-13982440EEAB}" srcOrd="5" destOrd="0" presId="urn:microsoft.com/office/officeart/2005/8/layout/lProcess2"/>
    <dgm:cxn modelId="{0632F004-107F-46D6-B6B8-8C5CE0A73EBF}" type="presParOf" srcId="{A8D11133-1B5E-4F6D-B718-607972017D9D}" destId="{1F303055-4C37-4412-BBB8-00F269007CA4}" srcOrd="6" destOrd="0" presId="urn:microsoft.com/office/officeart/2005/8/layout/lProcess2"/>
    <dgm:cxn modelId="{B36555F2-9D72-4C62-80A0-9D207F9EF999}" type="presParOf" srcId="{F0CBDEA2-6FC5-44D6-BFF4-05000AC27A45}" destId="{8F529E4F-4AD8-4D4A-B79C-089D51AD7B3B}" srcOrd="13" destOrd="0" presId="urn:microsoft.com/office/officeart/2005/8/layout/lProcess2"/>
    <dgm:cxn modelId="{FBD3CAA8-8E3C-4A3C-89C7-886FCCC2AE05}" type="presParOf" srcId="{F0CBDEA2-6FC5-44D6-BFF4-05000AC27A45}" destId="{C81A2F4C-F21E-4BDB-8BEC-607D76DE6CD0}" srcOrd="14" destOrd="0" presId="urn:microsoft.com/office/officeart/2005/8/layout/lProcess2"/>
    <dgm:cxn modelId="{AAD36EC2-15A1-46BA-8031-BD89934C4FD8}" type="presParOf" srcId="{C81A2F4C-F21E-4BDB-8BEC-607D76DE6CD0}" destId="{DAFF35B9-80DE-4192-BC0D-452A034FF68E}" srcOrd="0" destOrd="0" presId="urn:microsoft.com/office/officeart/2005/8/layout/lProcess2"/>
    <dgm:cxn modelId="{EB4D8219-E437-4912-A31B-8F39524D8BAC}" type="presParOf" srcId="{C81A2F4C-F21E-4BDB-8BEC-607D76DE6CD0}" destId="{15BF0924-C507-4CA1-8637-858C31229747}" srcOrd="1" destOrd="0" presId="urn:microsoft.com/office/officeart/2005/8/layout/lProcess2"/>
    <dgm:cxn modelId="{98083C69-FFE1-4370-BFA8-1DF2F04AB55F}" type="presParOf" srcId="{C81A2F4C-F21E-4BDB-8BEC-607D76DE6CD0}" destId="{08254B9B-257C-464A-8C17-2B0372758D26}" srcOrd="2" destOrd="0" presId="urn:microsoft.com/office/officeart/2005/8/layout/lProcess2"/>
    <dgm:cxn modelId="{8878DAF0-3D90-45F1-9652-8D7E364E76A1}" type="presParOf" srcId="{08254B9B-257C-464A-8C17-2B0372758D26}" destId="{DB5AAC0B-D618-42D7-BC57-04D18D11E404}" srcOrd="0" destOrd="0" presId="urn:microsoft.com/office/officeart/2005/8/layout/lProcess2"/>
    <dgm:cxn modelId="{223326EE-E508-4638-B650-F752B71A038A}" type="presParOf" srcId="{DB5AAC0B-D618-42D7-BC57-04D18D11E404}" destId="{0B6950C6-7F73-47DF-A95D-16C9B4E22EFA}" srcOrd="0" destOrd="0" presId="urn:microsoft.com/office/officeart/2005/8/layout/lProcess2"/>
    <dgm:cxn modelId="{AC9EB082-5DAF-4831-A8E3-C39800236416}" type="presParOf" srcId="{DB5AAC0B-D618-42D7-BC57-04D18D11E404}" destId="{F71B2D12-E523-4D47-A6F7-2E8F66D0FF10}" srcOrd="1" destOrd="0" presId="urn:microsoft.com/office/officeart/2005/8/layout/lProcess2"/>
    <dgm:cxn modelId="{00FFA982-0653-4F61-8DCD-A0C6D3DAFD99}" type="presParOf" srcId="{DB5AAC0B-D618-42D7-BC57-04D18D11E404}" destId="{9A849EE8-171E-4EEF-9086-2AE450811108}" srcOrd="2" destOrd="0" presId="urn:microsoft.com/office/officeart/2005/8/layout/lProcess2"/>
    <dgm:cxn modelId="{444706BC-40D6-4E40-B562-8CEB44429BE7}" type="presParOf" srcId="{DB5AAC0B-D618-42D7-BC57-04D18D11E404}" destId="{6A3F4EA2-A589-4704-B084-D9FAB12AE742}" srcOrd="3" destOrd="0" presId="urn:microsoft.com/office/officeart/2005/8/layout/lProcess2"/>
    <dgm:cxn modelId="{522E239D-2185-4E4F-8E3B-B8C77C7A23F5}" type="presParOf" srcId="{DB5AAC0B-D618-42D7-BC57-04D18D11E404}" destId="{87BF3354-1C59-498F-818B-9B71EE835431}" srcOrd="4" destOrd="0" presId="urn:microsoft.com/office/officeart/2005/8/layout/lProcess2"/>
    <dgm:cxn modelId="{835E3C09-3B9F-4D8A-B167-DD35AAB41822}" type="presParOf" srcId="{DB5AAC0B-D618-42D7-BC57-04D18D11E404}" destId="{9ABAAC31-5655-4135-B8F5-4D1148B1D842}" srcOrd="5" destOrd="0" presId="urn:microsoft.com/office/officeart/2005/8/layout/lProcess2"/>
    <dgm:cxn modelId="{4523DAD7-ED3E-4F1E-A794-C279C59DCF05}" type="presParOf" srcId="{DB5AAC0B-D618-42D7-BC57-04D18D11E404}" destId="{8067D2DB-6FAF-4660-9E03-D4FFDF2CAAC0}" srcOrd="6" destOrd="0" presId="urn:microsoft.com/office/officeart/2005/8/layout/lProcess2"/>
    <dgm:cxn modelId="{BBF69287-8D54-4799-8AB8-882319954060}" type="presParOf" srcId="{F0CBDEA2-6FC5-44D6-BFF4-05000AC27A45}" destId="{5A236BB4-F580-41F8-BBB7-F9CBD765A5BD}" srcOrd="15" destOrd="0" presId="urn:microsoft.com/office/officeart/2005/8/layout/lProcess2"/>
    <dgm:cxn modelId="{0F1CBBCA-61ED-4B7D-B689-1F5BA65876A6}" type="presParOf" srcId="{F0CBDEA2-6FC5-44D6-BFF4-05000AC27A45}" destId="{1CA88DA6-B32B-4314-846B-80A29A68D8DE}" srcOrd="16" destOrd="0" presId="urn:microsoft.com/office/officeart/2005/8/layout/lProcess2"/>
    <dgm:cxn modelId="{524FD400-1673-48EC-A3D9-AA4EF27F8EE8}" type="presParOf" srcId="{1CA88DA6-B32B-4314-846B-80A29A68D8DE}" destId="{2CAC7431-AC1E-4E36-9C2E-898F3838D715}" srcOrd="0" destOrd="0" presId="urn:microsoft.com/office/officeart/2005/8/layout/lProcess2"/>
    <dgm:cxn modelId="{7F0B02CB-D634-48C8-9D8F-2A4D605161F5}" type="presParOf" srcId="{1CA88DA6-B32B-4314-846B-80A29A68D8DE}" destId="{B2E2047B-6510-4EF8-A78F-1E4C0484825B}" srcOrd="1" destOrd="0" presId="urn:microsoft.com/office/officeart/2005/8/layout/lProcess2"/>
    <dgm:cxn modelId="{A4C252FA-B58E-43F0-B2D1-02EEFC146354}" type="presParOf" srcId="{1CA88DA6-B32B-4314-846B-80A29A68D8DE}" destId="{FFF79956-BE86-4C8D-A506-BC1D87801996}" srcOrd="2" destOrd="0" presId="urn:microsoft.com/office/officeart/2005/8/layout/lProcess2"/>
    <dgm:cxn modelId="{1FFA7F64-3461-404A-97E0-F0C94B3CCE02}" type="presParOf" srcId="{FFF79956-BE86-4C8D-A506-BC1D87801996}" destId="{1F2D0AFD-7E5D-471F-A332-B3CF61747EF3}" srcOrd="0" destOrd="0" presId="urn:microsoft.com/office/officeart/2005/8/layout/lProcess2"/>
    <dgm:cxn modelId="{E0FFBE79-C46F-4545-814D-012A68105869}" type="presParOf" srcId="{1F2D0AFD-7E5D-471F-A332-B3CF61747EF3}" destId="{E2C44E14-C2AF-4A19-986A-19865E4B1304}" srcOrd="0" destOrd="0" presId="urn:microsoft.com/office/officeart/2005/8/layout/lProcess2"/>
    <dgm:cxn modelId="{C5A30FF0-D270-4E50-8DD5-3DAEC4B4EE13}" type="presParOf" srcId="{1F2D0AFD-7E5D-471F-A332-B3CF61747EF3}" destId="{0DD8900C-0320-4B86-82D4-BF3C5D51536E}" srcOrd="1" destOrd="0" presId="urn:microsoft.com/office/officeart/2005/8/layout/lProcess2"/>
    <dgm:cxn modelId="{6B0AE9FA-A898-4042-B0D9-384B3A0C9DFB}" type="presParOf" srcId="{1F2D0AFD-7E5D-471F-A332-B3CF61747EF3}" destId="{CD4EF5FE-70A3-45F1-8F13-103E8947E97E}" srcOrd="2" destOrd="0" presId="urn:microsoft.com/office/officeart/2005/8/layout/lProcess2"/>
    <dgm:cxn modelId="{64C7C867-29F4-42EF-B1DC-4414150D0E4C}" type="presParOf" srcId="{1F2D0AFD-7E5D-471F-A332-B3CF61747EF3}" destId="{D1ACFEE8-58B4-4234-A756-D0F0EFC398BF}" srcOrd="3" destOrd="0" presId="urn:microsoft.com/office/officeart/2005/8/layout/lProcess2"/>
    <dgm:cxn modelId="{6FF9393B-7EC8-4309-ACF1-87FBFC666015}" type="presParOf" srcId="{1F2D0AFD-7E5D-471F-A332-B3CF61747EF3}" destId="{8C29E3B1-F5E1-43CF-8309-B4047143024F}" srcOrd="4" destOrd="0" presId="urn:microsoft.com/office/officeart/2005/8/layout/lProcess2"/>
    <dgm:cxn modelId="{072E177C-F2C8-4E27-97E1-7DD03263B787}" type="presParOf" srcId="{1F2D0AFD-7E5D-471F-A332-B3CF61747EF3}" destId="{080EED9E-66AE-44FD-9567-B55AF3F9A254}" srcOrd="5" destOrd="0" presId="urn:microsoft.com/office/officeart/2005/8/layout/lProcess2"/>
    <dgm:cxn modelId="{DCCB78C9-D4A1-4887-9B62-993467B7E30D}" type="presParOf" srcId="{1F2D0AFD-7E5D-471F-A332-B3CF61747EF3}" destId="{EDEA58C0-647A-4157-84F5-04EE50803CAC}" srcOrd="6" destOrd="0" presId="urn:microsoft.com/office/officeart/2005/8/layout/lProcess2"/>
    <dgm:cxn modelId="{042B3551-B2BF-415B-86B7-530C88E312EB}" type="presParOf" srcId="{F0CBDEA2-6FC5-44D6-BFF4-05000AC27A45}" destId="{AF58115F-0EF9-4DA1-96FE-D66AF658B77A}" srcOrd="17" destOrd="0" presId="urn:microsoft.com/office/officeart/2005/8/layout/lProcess2"/>
    <dgm:cxn modelId="{7C4CE3A3-C30F-4D8E-838F-15A9D59142D0}" type="presParOf" srcId="{F0CBDEA2-6FC5-44D6-BFF4-05000AC27A45}" destId="{F66F6632-7104-4FCD-BDF2-F390C1378B7B}" srcOrd="18" destOrd="0" presId="urn:microsoft.com/office/officeart/2005/8/layout/lProcess2"/>
    <dgm:cxn modelId="{49963091-B2C8-444E-A480-45D5FB14AC97}" type="presParOf" srcId="{F66F6632-7104-4FCD-BDF2-F390C1378B7B}" destId="{007D9536-3CC4-482F-BB88-EED5EAE4AAA3}" srcOrd="0" destOrd="0" presId="urn:microsoft.com/office/officeart/2005/8/layout/lProcess2"/>
    <dgm:cxn modelId="{BD89D89C-24ED-4F74-920B-A5F62856B29B}" type="presParOf" srcId="{F66F6632-7104-4FCD-BDF2-F390C1378B7B}" destId="{B31AE76E-5537-4F97-882A-95589506312D}" srcOrd="1" destOrd="0" presId="urn:microsoft.com/office/officeart/2005/8/layout/lProcess2"/>
    <dgm:cxn modelId="{ACFA9AE0-248D-48EC-BDF6-23D45DEB64B3}" type="presParOf" srcId="{F66F6632-7104-4FCD-BDF2-F390C1378B7B}" destId="{3C202061-E34C-468E-B10A-61E6A563B428}" srcOrd="2" destOrd="0" presId="urn:microsoft.com/office/officeart/2005/8/layout/lProcess2"/>
    <dgm:cxn modelId="{6C446F5F-8F42-495D-89FF-F99AD0548A9A}" type="presParOf" srcId="{3C202061-E34C-468E-B10A-61E6A563B428}" destId="{34EF475C-BF91-4299-837F-C72DFA847C9C}" srcOrd="0" destOrd="0" presId="urn:microsoft.com/office/officeart/2005/8/layout/lProcess2"/>
    <dgm:cxn modelId="{C37BCC2C-1D49-42C8-AB18-03609A41068A}" type="presParOf" srcId="{34EF475C-BF91-4299-837F-C72DFA847C9C}" destId="{247DF84F-FB31-4594-A815-E1FB21D3BFAF}" srcOrd="0" destOrd="0" presId="urn:microsoft.com/office/officeart/2005/8/layout/lProcess2"/>
    <dgm:cxn modelId="{D132890B-FDEA-4662-AE88-ABBFB20EAC4D}" type="presParOf" srcId="{34EF475C-BF91-4299-837F-C72DFA847C9C}" destId="{7C4B4B57-02B1-43B6-9B0E-7A9904F55F51}" srcOrd="1" destOrd="0" presId="urn:microsoft.com/office/officeart/2005/8/layout/lProcess2"/>
    <dgm:cxn modelId="{FC0B21BF-68EF-4AE5-9A9E-ADC9C384F5C7}" type="presParOf" srcId="{34EF475C-BF91-4299-837F-C72DFA847C9C}" destId="{B2D25B60-57C2-4367-AD74-5E41AC729EA2}" srcOrd="2" destOrd="0" presId="urn:microsoft.com/office/officeart/2005/8/layout/lProcess2"/>
    <dgm:cxn modelId="{C0D014F1-610F-4273-B684-1330473BC6D5}" type="presParOf" srcId="{34EF475C-BF91-4299-837F-C72DFA847C9C}" destId="{B6BA288C-101D-412D-B0FF-E906AA7185C2}" srcOrd="3" destOrd="0" presId="urn:microsoft.com/office/officeart/2005/8/layout/lProcess2"/>
    <dgm:cxn modelId="{9B87C5FF-588E-442D-B318-EFF081A7A506}" type="presParOf" srcId="{34EF475C-BF91-4299-837F-C72DFA847C9C}" destId="{EC86166D-84CC-40D3-9203-C027C7B46F2E}" srcOrd="4" destOrd="0" presId="urn:microsoft.com/office/officeart/2005/8/layout/lProcess2"/>
    <dgm:cxn modelId="{52D72976-8FDB-4101-9365-893D555F5D3A}" type="presParOf" srcId="{34EF475C-BF91-4299-837F-C72DFA847C9C}" destId="{BBB4176C-2100-4A55-9A48-E9EFC599FF27}" srcOrd="5" destOrd="0" presId="urn:microsoft.com/office/officeart/2005/8/layout/lProcess2"/>
    <dgm:cxn modelId="{5BFCA814-F92F-48A1-8729-AC79611E5B5D}" type="presParOf" srcId="{34EF475C-BF91-4299-837F-C72DFA847C9C}" destId="{D91926C6-1ABF-42F5-86E6-40D76C4F5365}" srcOrd="6" destOrd="0" presId="urn:microsoft.com/office/officeart/2005/8/layout/lProcess2"/>
    <dgm:cxn modelId="{8B06231A-4588-40D3-9383-26D27B5713A9}" type="presParOf" srcId="{F0CBDEA2-6FC5-44D6-BFF4-05000AC27A45}" destId="{F3BC257D-AE5E-4E43-A691-60F5C7EC6A09}" srcOrd="19" destOrd="0" presId="urn:microsoft.com/office/officeart/2005/8/layout/lProcess2"/>
    <dgm:cxn modelId="{C2519460-D15C-4D2B-8CC2-D4DBD39B8755}" type="presParOf" srcId="{F0CBDEA2-6FC5-44D6-BFF4-05000AC27A45}" destId="{D14417ED-7D72-443A-913A-925A4777D33C}" srcOrd="20" destOrd="0" presId="urn:microsoft.com/office/officeart/2005/8/layout/lProcess2"/>
    <dgm:cxn modelId="{003A9655-0028-4A96-9A05-77ADE38FAD56}" type="presParOf" srcId="{D14417ED-7D72-443A-913A-925A4777D33C}" destId="{01589D4F-95CC-406B-87C3-D8E028D11833}" srcOrd="0" destOrd="0" presId="urn:microsoft.com/office/officeart/2005/8/layout/lProcess2"/>
    <dgm:cxn modelId="{B1626112-826D-4096-B7A2-2BA88D4B81D7}" type="presParOf" srcId="{D14417ED-7D72-443A-913A-925A4777D33C}" destId="{E023EC29-2C08-4355-9316-F72CB99DF2E5}" srcOrd="1" destOrd="0" presId="urn:microsoft.com/office/officeart/2005/8/layout/lProcess2"/>
    <dgm:cxn modelId="{40450A8D-5346-4F87-A0DF-83C90FF78916}" type="presParOf" srcId="{D14417ED-7D72-443A-913A-925A4777D33C}" destId="{20F3D55D-8996-463A-B943-B675FAAAC444}" srcOrd="2" destOrd="0" presId="urn:microsoft.com/office/officeart/2005/8/layout/lProcess2"/>
    <dgm:cxn modelId="{CFD924DA-6CBB-4B87-A625-59B5D003C7FC}" type="presParOf" srcId="{20F3D55D-8996-463A-B943-B675FAAAC444}" destId="{027F9425-F48B-4299-AB65-B126820660FC}" srcOrd="0" destOrd="0" presId="urn:microsoft.com/office/officeart/2005/8/layout/lProcess2"/>
    <dgm:cxn modelId="{90B2CAA2-23F6-43C8-8DD9-3DF3B4DDBA0A}" type="presParOf" srcId="{027F9425-F48B-4299-AB65-B126820660FC}" destId="{3A0BE32E-9101-4420-9899-0859B2A0582A}" srcOrd="0" destOrd="0" presId="urn:microsoft.com/office/officeart/2005/8/layout/lProcess2"/>
    <dgm:cxn modelId="{9C1EA68B-90C6-4445-A97E-6C506C7BE68B}" type="presParOf" srcId="{027F9425-F48B-4299-AB65-B126820660FC}" destId="{6856424F-D6E7-48F5-A285-F0B95BF0E6FB}" srcOrd="1" destOrd="0" presId="urn:microsoft.com/office/officeart/2005/8/layout/lProcess2"/>
    <dgm:cxn modelId="{C2B80547-612E-48D0-87A2-951C51EDC00C}" type="presParOf" srcId="{027F9425-F48B-4299-AB65-B126820660FC}" destId="{D0A3CFB5-6E73-4466-8AB1-442E3BBA2E32}" srcOrd="2" destOrd="0" presId="urn:microsoft.com/office/officeart/2005/8/layout/lProcess2"/>
    <dgm:cxn modelId="{B2E3753F-550F-4FDC-B03A-2F271885B41E}" type="presParOf" srcId="{027F9425-F48B-4299-AB65-B126820660FC}" destId="{4B08278F-EF01-451E-82E4-8E0C4475E929}" srcOrd="3" destOrd="0" presId="urn:microsoft.com/office/officeart/2005/8/layout/lProcess2"/>
    <dgm:cxn modelId="{4E7E191C-E056-43FA-9A32-FD0CECC94497}" type="presParOf" srcId="{027F9425-F48B-4299-AB65-B126820660FC}" destId="{3521B4D3-6352-4D1B-BEE1-A0B82D1FD611}" srcOrd="4" destOrd="0" presId="urn:microsoft.com/office/officeart/2005/8/layout/lProcess2"/>
    <dgm:cxn modelId="{9443333D-567E-4922-81E2-3E2FC7F31F8A}" type="presParOf" srcId="{027F9425-F48B-4299-AB65-B126820660FC}" destId="{BE83E97A-CC12-4FFB-91E9-6D2FF7B3B4EE}" srcOrd="5" destOrd="0" presId="urn:microsoft.com/office/officeart/2005/8/layout/lProcess2"/>
    <dgm:cxn modelId="{DCD139ED-1BD2-4266-BEE7-B04F2EC13BB4}" type="presParOf" srcId="{027F9425-F48B-4299-AB65-B126820660FC}" destId="{BBC561CB-AB00-46F8-8B1E-FC2CD29D2619}" srcOrd="6" destOrd="0" presId="urn:microsoft.com/office/officeart/2005/8/layout/lProcess2"/>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DFA5118-D0E4-4E4E-ADA4-04A54E7EBB25}" type="doc">
      <dgm:prSet loTypeId="urn:microsoft.com/office/officeart/2005/8/layout/lProcess2" loCatId="list" qsTypeId="urn:microsoft.com/office/officeart/2005/8/quickstyle/simple1" qsCatId="simple" csTypeId="urn:microsoft.com/office/officeart/2005/8/colors/colorful4" csCatId="colorful" phldr="1"/>
      <dgm:spPr/>
      <dgm:t>
        <a:bodyPr/>
        <a:lstStyle/>
        <a:p>
          <a:endParaRPr lang="en-US"/>
        </a:p>
      </dgm:t>
    </dgm:pt>
    <dgm:pt modelId="{89964DBA-6BED-43C5-A603-EFB1C825B403}">
      <dgm:prSet phldrT="[Text]" custT="1"/>
      <dgm:spPr>
        <a:xfrm>
          <a:off x="2261" y="0"/>
          <a:ext cx="1708440" cy="3079750"/>
        </a:xfrm>
        <a:solidFill>
          <a:sysClr val="window" lastClr="FFFFFF">
            <a:lumMod val="95000"/>
          </a:sysClr>
        </a:solidFill>
        <a:ln>
          <a:noFill/>
        </a:ln>
        <a:effectLst/>
      </dgm:spPr>
      <dgm:t>
        <a:bodyPr/>
        <a:lstStyle/>
        <a:p>
          <a:r>
            <a:rPr lang="ro-RO" sz="1200" b="1">
              <a:solidFill>
                <a:sysClr val="windowText" lastClr="000000">
                  <a:hueOff val="0"/>
                  <a:satOff val="0"/>
                  <a:lumOff val="0"/>
                  <a:alphaOff val="0"/>
                </a:sysClr>
              </a:solidFill>
              <a:latin typeface="Calibri"/>
              <a:ea typeface="+mn-ea"/>
              <a:cs typeface="+mn-cs"/>
            </a:rPr>
            <a:t>SISTEM de </a:t>
          </a:r>
        </a:p>
        <a:p>
          <a:r>
            <a:rPr lang="ro-RO" sz="1200" b="1">
              <a:solidFill>
                <a:sysClr val="windowText" lastClr="000000">
                  <a:hueOff val="0"/>
                  <a:satOff val="0"/>
                  <a:lumOff val="0"/>
                  <a:alphaOff val="0"/>
                </a:sysClr>
              </a:solidFill>
              <a:latin typeface="Calibri"/>
              <a:ea typeface="+mn-ea"/>
              <a:cs typeface="+mn-cs"/>
            </a:rPr>
            <a:t>TELEGESTIUNE</a:t>
          </a:r>
          <a:endParaRPr lang="en-US" sz="1200" b="1">
            <a:solidFill>
              <a:sysClr val="windowText" lastClr="000000">
                <a:hueOff val="0"/>
                <a:satOff val="0"/>
                <a:lumOff val="0"/>
                <a:alphaOff val="0"/>
              </a:sysClr>
            </a:solidFill>
            <a:latin typeface="Calibri"/>
            <a:ea typeface="+mn-ea"/>
            <a:cs typeface="+mn-cs"/>
          </a:endParaRPr>
        </a:p>
      </dgm:t>
    </dgm:pt>
    <dgm:pt modelId="{C556F264-D297-419B-B413-6BB1A32F378C}" type="parTrans" cxnId="{7BB4F2E2-B38F-466C-9625-94D603426660}">
      <dgm:prSet/>
      <dgm:spPr/>
      <dgm:t>
        <a:bodyPr/>
        <a:lstStyle/>
        <a:p>
          <a:endParaRPr lang="en-US"/>
        </a:p>
      </dgm:t>
    </dgm:pt>
    <dgm:pt modelId="{9D0994E0-FCB8-4CA9-A524-8BFC13DEC6D4}" type="sibTrans" cxnId="{7BB4F2E2-B38F-466C-9625-94D603426660}">
      <dgm:prSet/>
      <dgm:spPr/>
      <dgm:t>
        <a:bodyPr/>
        <a:lstStyle/>
        <a:p>
          <a:endParaRPr lang="en-US"/>
        </a:p>
      </dgm:t>
    </dgm:pt>
    <dgm:pt modelId="{BD21CDF5-19FF-4FAE-9BBD-3E8A50803776}">
      <dgm:prSet phldrT="[Text]" custT="1"/>
      <dgm:spPr>
        <a:xfrm>
          <a:off x="81386" y="924188"/>
          <a:ext cx="1550191" cy="605047"/>
        </a:xfrm>
        <a:solidFill>
          <a:srgbClr val="60EC16"/>
        </a:solidFill>
        <a:ln w="25400" cap="flat" cmpd="sng" algn="ctr">
          <a:solidFill>
            <a:sysClr val="window" lastClr="FFFFFF">
              <a:hueOff val="0"/>
              <a:satOff val="0"/>
              <a:lumOff val="0"/>
              <a:alphaOff val="0"/>
            </a:sysClr>
          </a:solidFill>
          <a:prstDash val="solid"/>
        </a:ln>
        <a:effectLst/>
      </dgm:spPr>
      <dgm:t>
        <a:bodyPr/>
        <a:lstStyle/>
        <a:p>
          <a:pPr>
            <a:lnSpc>
              <a:spcPts val="1000"/>
            </a:lnSpc>
            <a:spcAft>
              <a:spcPts val="0"/>
            </a:spcAft>
          </a:pPr>
          <a:r>
            <a:rPr lang="fr-FR" sz="1050">
              <a:solidFill>
                <a:sysClr val="windowText" lastClr="000000"/>
              </a:solidFill>
              <a:latin typeface="Calibri"/>
              <a:ea typeface="+mn-ea"/>
              <a:cs typeface="+mn-cs"/>
            </a:rPr>
            <a:t>Verificare istoric erori</a:t>
          </a:r>
          <a:endParaRPr lang="en-US" sz="1050">
            <a:solidFill>
              <a:sysClr val="windowText" lastClr="000000"/>
            </a:solidFill>
            <a:latin typeface="Calibri"/>
            <a:ea typeface="+mn-ea"/>
            <a:cs typeface="+mn-cs"/>
          </a:endParaRPr>
        </a:p>
      </dgm:t>
    </dgm:pt>
    <dgm:pt modelId="{6022C7D5-2144-4A75-8D6A-3AB1E0E24503}" type="parTrans" cxnId="{2695B721-4B34-4B60-804C-A4B3B9F19E48}">
      <dgm:prSet/>
      <dgm:spPr/>
      <dgm:t>
        <a:bodyPr/>
        <a:lstStyle/>
        <a:p>
          <a:endParaRPr lang="en-US"/>
        </a:p>
      </dgm:t>
    </dgm:pt>
    <dgm:pt modelId="{F9576627-EDDD-4B9A-9874-2AF075945B50}" type="sibTrans" cxnId="{2695B721-4B34-4B60-804C-A4B3B9F19E48}">
      <dgm:prSet/>
      <dgm:spPr/>
      <dgm:t>
        <a:bodyPr/>
        <a:lstStyle/>
        <a:p>
          <a:endParaRPr lang="en-US"/>
        </a:p>
      </dgm:t>
    </dgm:pt>
    <dgm:pt modelId="{680825A4-1491-456C-8FC1-779EE371FC37}">
      <dgm:prSet phldrT="[Text]" custT="1"/>
      <dgm:spPr>
        <a:xfrm>
          <a:off x="85867" y="2320451"/>
          <a:ext cx="1541229" cy="605047"/>
        </a:xfrm>
        <a:solidFill>
          <a:srgbClr val="60EC16"/>
        </a:solidFill>
        <a:ln w="25400" cap="flat" cmpd="sng" algn="ctr">
          <a:solidFill>
            <a:sysClr val="window" lastClr="FFFFFF">
              <a:hueOff val="0"/>
              <a:satOff val="0"/>
              <a:lumOff val="0"/>
              <a:alphaOff val="0"/>
            </a:sysClr>
          </a:solidFill>
          <a:prstDash val="solid"/>
        </a:ln>
        <a:effectLst/>
      </dgm:spPr>
      <dgm:t>
        <a:bodyPr/>
        <a:lstStyle/>
        <a:p>
          <a:pPr>
            <a:lnSpc>
              <a:spcPts val="1000"/>
            </a:lnSpc>
            <a:spcAft>
              <a:spcPts val="0"/>
            </a:spcAft>
          </a:pPr>
          <a:r>
            <a:rPr lang="fr-FR" sz="1050">
              <a:solidFill>
                <a:sysClr val="windowText" lastClr="000000"/>
              </a:solidFill>
              <a:latin typeface="Calibri"/>
              <a:ea typeface="+mn-ea"/>
              <a:cs typeface="+mn-cs"/>
            </a:rPr>
            <a:t>Actualizare firmware</a:t>
          </a:r>
          <a:endParaRPr lang="en-US" sz="1050">
            <a:solidFill>
              <a:sysClr val="windowText" lastClr="000000"/>
            </a:solidFill>
            <a:latin typeface="Calibri"/>
            <a:ea typeface="+mn-ea"/>
            <a:cs typeface="+mn-cs"/>
          </a:endParaRPr>
        </a:p>
      </dgm:t>
    </dgm:pt>
    <dgm:pt modelId="{5979AF5F-3455-4F55-A666-D73A87111237}" type="parTrans" cxnId="{C64AD9F5-CB7B-4C6E-B159-B0C9ABB1D293}">
      <dgm:prSet/>
      <dgm:spPr/>
      <dgm:t>
        <a:bodyPr/>
        <a:lstStyle/>
        <a:p>
          <a:endParaRPr lang="en-US"/>
        </a:p>
      </dgm:t>
    </dgm:pt>
    <dgm:pt modelId="{32DDA302-B759-4972-9C83-75EB054CE8A2}" type="sibTrans" cxnId="{C64AD9F5-CB7B-4C6E-B159-B0C9ABB1D293}">
      <dgm:prSet/>
      <dgm:spPr/>
      <dgm:t>
        <a:bodyPr/>
        <a:lstStyle/>
        <a:p>
          <a:endParaRPr lang="en-US"/>
        </a:p>
      </dgm:t>
    </dgm:pt>
    <dgm:pt modelId="{4EC387AB-B2CF-4738-829F-A3DE108C40A8}">
      <dgm:prSet phldrT="[Text]" custT="1"/>
      <dgm:spPr>
        <a:xfrm>
          <a:off x="1740905" y="0"/>
          <a:ext cx="402703" cy="3079750"/>
        </a:xfrm>
        <a:solidFill>
          <a:sysClr val="window" lastClr="FFFFFF">
            <a:lumMod val="95000"/>
          </a:sysClr>
        </a:solidFill>
        <a:ln>
          <a:noFill/>
        </a:ln>
        <a:effectLst/>
      </dgm:spPr>
      <dgm:t>
        <a:bodyPr vert="vert270"/>
        <a:lstStyle/>
        <a:p>
          <a:pPr>
            <a:lnSpc>
              <a:spcPct val="100000"/>
            </a:lnSpc>
          </a:pPr>
          <a:r>
            <a:rPr lang="ro-RO" sz="900" b="1">
              <a:solidFill>
                <a:sysClr val="windowText" lastClr="000000">
                  <a:hueOff val="0"/>
                  <a:satOff val="0"/>
                  <a:lumOff val="0"/>
                  <a:alphaOff val="0"/>
                </a:sysClr>
              </a:solidFill>
              <a:latin typeface="Calibri"/>
              <a:ea typeface="+mn-ea"/>
              <a:cs typeface="+mn-cs"/>
            </a:rPr>
            <a:t>ZILNIC</a:t>
          </a:r>
          <a:endParaRPr lang="en-US" sz="900" b="1">
            <a:solidFill>
              <a:sysClr val="windowText" lastClr="000000">
                <a:hueOff val="0"/>
                <a:satOff val="0"/>
                <a:lumOff val="0"/>
                <a:alphaOff val="0"/>
              </a:sysClr>
            </a:solidFill>
            <a:latin typeface="Calibri"/>
            <a:ea typeface="+mn-ea"/>
            <a:cs typeface="+mn-cs"/>
          </a:endParaRPr>
        </a:p>
      </dgm:t>
    </dgm:pt>
    <dgm:pt modelId="{5AB38C37-C2E6-42A0-BD3B-44E123BBB2EB}" type="parTrans" cxnId="{888F49FC-D767-4C46-9580-7EA26A3FC66C}">
      <dgm:prSet/>
      <dgm:spPr/>
      <dgm:t>
        <a:bodyPr/>
        <a:lstStyle/>
        <a:p>
          <a:endParaRPr lang="en-US"/>
        </a:p>
      </dgm:t>
    </dgm:pt>
    <dgm:pt modelId="{9A1286B6-017E-4470-A5DC-E436F974FB24}" type="sibTrans" cxnId="{888F49FC-D767-4C46-9580-7EA26A3FC66C}">
      <dgm:prSet/>
      <dgm:spPr/>
      <dgm:t>
        <a:bodyPr/>
        <a:lstStyle/>
        <a:p>
          <a:endParaRPr lang="en-US"/>
        </a:p>
      </dgm:t>
    </dgm:pt>
    <dgm:pt modelId="{70B241F6-410D-449A-ACBB-4BE1F5111788}">
      <dgm:prSet phldrT="[Text]"/>
      <dgm:spPr>
        <a:xfrm>
          <a:off x="1781175" y="924188"/>
          <a:ext cx="322162" cy="605047"/>
        </a:xfrm>
        <a:solidFill>
          <a:srgbClr val="60EC16"/>
        </a:solidFill>
        <a:ln w="25400" cap="flat" cmpd="sng" algn="ctr">
          <a:solidFill>
            <a:sysClr val="window" lastClr="FFFFFF">
              <a:hueOff val="0"/>
              <a:satOff val="0"/>
              <a:lumOff val="0"/>
              <a:alphaOff val="0"/>
            </a:sysClr>
          </a:solidFill>
          <a:prstDash val="solid"/>
        </a:ln>
        <a:effectLst/>
      </dgm:spPr>
      <dgm:t>
        <a:bodyPr/>
        <a:lstStyle/>
        <a:p>
          <a:endParaRPr lang="en-US">
            <a:noFill/>
            <a:latin typeface="Calibri"/>
            <a:ea typeface="+mn-ea"/>
            <a:cs typeface="+mn-cs"/>
          </a:endParaRPr>
        </a:p>
      </dgm:t>
    </dgm:pt>
    <dgm:pt modelId="{EF9AD515-631C-4FE6-8FA1-84C07ECF67CD}" type="parTrans" cxnId="{6A854AB6-782A-40C2-8C1B-C520F2AA0074}">
      <dgm:prSet/>
      <dgm:spPr/>
      <dgm:t>
        <a:bodyPr/>
        <a:lstStyle/>
        <a:p>
          <a:endParaRPr lang="en-US"/>
        </a:p>
      </dgm:t>
    </dgm:pt>
    <dgm:pt modelId="{C9C0CB1B-0912-4914-ADE7-4A8FC45263C0}" type="sibTrans" cxnId="{6A854AB6-782A-40C2-8C1B-C520F2AA0074}">
      <dgm:prSet/>
      <dgm:spPr/>
      <dgm:t>
        <a:bodyPr/>
        <a:lstStyle/>
        <a:p>
          <a:endParaRPr lang="en-US"/>
        </a:p>
      </dgm:t>
    </dgm:pt>
    <dgm:pt modelId="{A666DDE9-9238-40B5-B07D-3930978C1E4A}">
      <dgm:prSet phldrT="[Text]" custT="1"/>
      <dgm:spPr>
        <a:xfrm>
          <a:off x="2173811" y="0"/>
          <a:ext cx="402703" cy="3079750"/>
        </a:xfrm>
        <a:solidFill>
          <a:sysClr val="window" lastClr="FFFFFF">
            <a:lumMod val="95000"/>
          </a:sysClr>
        </a:solidFill>
        <a:ln>
          <a:noFill/>
        </a:ln>
        <a:effectLst/>
      </dgm:spPr>
      <dgm:t>
        <a:bodyPr vert="vert270"/>
        <a:lstStyle/>
        <a:p>
          <a:r>
            <a:rPr lang="ro-RO" sz="900" b="1">
              <a:solidFill>
                <a:sysClr val="windowText" lastClr="000000">
                  <a:hueOff val="0"/>
                  <a:satOff val="0"/>
                  <a:lumOff val="0"/>
                  <a:alphaOff val="0"/>
                </a:sysClr>
              </a:solidFill>
              <a:latin typeface="Calibri"/>
              <a:ea typeface="+mn-ea"/>
              <a:cs typeface="+mn-cs"/>
            </a:rPr>
            <a:t>SĂPTĂMÂNAL</a:t>
          </a:r>
          <a:endParaRPr lang="en-US" sz="900" b="1">
            <a:solidFill>
              <a:sysClr val="windowText" lastClr="000000">
                <a:hueOff val="0"/>
                <a:satOff val="0"/>
                <a:lumOff val="0"/>
                <a:alphaOff val="0"/>
              </a:sysClr>
            </a:solidFill>
            <a:latin typeface="Calibri"/>
            <a:ea typeface="+mn-ea"/>
            <a:cs typeface="+mn-cs"/>
          </a:endParaRPr>
        </a:p>
      </dgm:t>
    </dgm:pt>
    <dgm:pt modelId="{D4224DD9-D41A-4749-88C1-E39658390C38}" type="parTrans" cxnId="{C011B110-0C36-4895-AD95-FEA2417263A7}">
      <dgm:prSet/>
      <dgm:spPr/>
      <dgm:t>
        <a:bodyPr/>
        <a:lstStyle/>
        <a:p>
          <a:endParaRPr lang="en-US"/>
        </a:p>
      </dgm:t>
    </dgm:pt>
    <dgm:pt modelId="{658A1165-82EB-4415-9315-93007487DEA4}" type="sibTrans" cxnId="{C011B110-0C36-4895-AD95-FEA2417263A7}">
      <dgm:prSet/>
      <dgm:spPr/>
      <dgm:t>
        <a:bodyPr/>
        <a:lstStyle/>
        <a:p>
          <a:endParaRPr lang="en-US"/>
        </a:p>
      </dgm:t>
    </dgm:pt>
    <dgm:pt modelId="{0CA6AE8F-0D9E-415B-A814-2E56F4B8DFFE}">
      <dgm:prSet phldrT="[Text]"/>
      <dgm:spPr>
        <a:xfrm>
          <a:off x="2214081" y="924188"/>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noFill/>
            <a:latin typeface="Calibri"/>
            <a:ea typeface="+mn-ea"/>
            <a:cs typeface="+mn-cs"/>
          </a:endParaRPr>
        </a:p>
      </dgm:t>
    </dgm:pt>
    <dgm:pt modelId="{1E3525B7-8157-4FF9-93BC-49B5839B40C8}" type="parTrans" cxnId="{4308C0CD-78A8-4195-B86F-300CE21AE458}">
      <dgm:prSet/>
      <dgm:spPr/>
      <dgm:t>
        <a:bodyPr/>
        <a:lstStyle/>
        <a:p>
          <a:endParaRPr lang="en-US"/>
        </a:p>
      </dgm:t>
    </dgm:pt>
    <dgm:pt modelId="{332E4F1E-EC09-4C36-A4DA-70E7C2C886A8}" type="sibTrans" cxnId="{4308C0CD-78A8-4195-B86F-300CE21AE458}">
      <dgm:prSet/>
      <dgm:spPr/>
      <dgm:t>
        <a:bodyPr/>
        <a:lstStyle/>
        <a:p>
          <a:endParaRPr lang="en-US"/>
        </a:p>
      </dgm:t>
    </dgm:pt>
    <dgm:pt modelId="{FAEFB954-28C2-422A-8045-0A9EE3ACFC26}">
      <dgm:prSet custT="1"/>
      <dgm:spPr>
        <a:xfrm>
          <a:off x="2606717" y="0"/>
          <a:ext cx="402703" cy="3079750"/>
        </a:xfrm>
        <a:solidFill>
          <a:sysClr val="window" lastClr="FFFFFF">
            <a:lumMod val="95000"/>
          </a:sysClr>
        </a:solidFill>
        <a:ln>
          <a:noFill/>
        </a:ln>
        <a:effectLst/>
      </dgm:spPr>
      <dgm:t>
        <a:bodyPr vert="vert270"/>
        <a:lstStyle/>
        <a:p>
          <a:r>
            <a:rPr lang="ro-RO" sz="900" b="1">
              <a:solidFill>
                <a:sysClr val="windowText" lastClr="000000">
                  <a:hueOff val="0"/>
                  <a:satOff val="0"/>
                  <a:lumOff val="0"/>
                  <a:alphaOff val="0"/>
                </a:sysClr>
              </a:solidFill>
              <a:latin typeface="Calibri"/>
              <a:ea typeface="+mn-ea"/>
              <a:cs typeface="+mn-cs"/>
            </a:rPr>
            <a:t>LUNAR</a:t>
          </a:r>
          <a:endParaRPr lang="en-US" sz="900" b="1">
            <a:solidFill>
              <a:sysClr val="windowText" lastClr="000000">
                <a:hueOff val="0"/>
                <a:satOff val="0"/>
                <a:lumOff val="0"/>
                <a:alphaOff val="0"/>
              </a:sysClr>
            </a:solidFill>
            <a:latin typeface="Calibri"/>
            <a:ea typeface="+mn-ea"/>
            <a:cs typeface="+mn-cs"/>
          </a:endParaRPr>
        </a:p>
      </dgm:t>
    </dgm:pt>
    <dgm:pt modelId="{2548A3B2-8A27-4210-B22C-302DE91B2968}" type="parTrans" cxnId="{5F92D052-DE25-40A2-B8F9-4C9D3879BD73}">
      <dgm:prSet/>
      <dgm:spPr/>
      <dgm:t>
        <a:bodyPr/>
        <a:lstStyle/>
        <a:p>
          <a:endParaRPr lang="en-US"/>
        </a:p>
      </dgm:t>
    </dgm:pt>
    <dgm:pt modelId="{04DAC35F-F0E5-44BE-B2EF-13DD4F88767B}" type="sibTrans" cxnId="{5F92D052-DE25-40A2-B8F9-4C9D3879BD73}">
      <dgm:prSet/>
      <dgm:spPr/>
      <dgm:t>
        <a:bodyPr/>
        <a:lstStyle/>
        <a:p>
          <a:endParaRPr lang="en-US"/>
        </a:p>
      </dgm:t>
    </dgm:pt>
    <dgm:pt modelId="{24D6C16D-9667-45EA-83E8-5192525D4DD1}">
      <dgm:prSet custT="1"/>
      <dgm:spPr>
        <a:xfrm>
          <a:off x="3512799" y="924188"/>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vert="horz"/>
        <a:lstStyle/>
        <a:p>
          <a:r>
            <a:rPr lang="ro-RO" sz="900">
              <a:noFill/>
              <a:latin typeface="Calibri"/>
              <a:ea typeface="+mn-ea"/>
              <a:cs typeface="+mn-cs"/>
            </a:rPr>
            <a:t>x</a:t>
          </a:r>
          <a:endParaRPr lang="en-US" sz="900">
            <a:noFill/>
            <a:latin typeface="Calibri"/>
            <a:ea typeface="+mn-ea"/>
            <a:cs typeface="+mn-cs"/>
          </a:endParaRPr>
        </a:p>
      </dgm:t>
    </dgm:pt>
    <dgm:pt modelId="{FB959FEB-5AB5-4475-98D5-13D5893C3C99}" type="parTrans" cxnId="{DC13F351-F6C4-481B-A3AB-39AE696907E9}">
      <dgm:prSet/>
      <dgm:spPr/>
      <dgm:t>
        <a:bodyPr/>
        <a:lstStyle/>
        <a:p>
          <a:endParaRPr lang="en-US"/>
        </a:p>
      </dgm:t>
    </dgm:pt>
    <dgm:pt modelId="{1234C48C-B8E9-4226-B616-A989384DB43E}" type="sibTrans" cxnId="{DC13F351-F6C4-481B-A3AB-39AE696907E9}">
      <dgm:prSet/>
      <dgm:spPr/>
      <dgm:t>
        <a:bodyPr/>
        <a:lstStyle/>
        <a:p>
          <a:endParaRPr lang="en-US"/>
        </a:p>
      </dgm:t>
    </dgm:pt>
    <dgm:pt modelId="{ED7A11E9-3B9B-4421-BC8E-F785293AFFD3}">
      <dgm:prSet custT="1"/>
      <dgm:spPr>
        <a:xfrm>
          <a:off x="3905435" y="0"/>
          <a:ext cx="402703" cy="3079750"/>
        </a:xfrm>
        <a:solidFill>
          <a:sysClr val="window" lastClr="FFFFFF">
            <a:lumMod val="95000"/>
          </a:sysClr>
        </a:solidFill>
        <a:ln>
          <a:noFill/>
        </a:ln>
        <a:effectLst/>
      </dgm:spPr>
      <dgm:t>
        <a:bodyPr vert="vert270"/>
        <a:lstStyle/>
        <a:p>
          <a:r>
            <a:rPr lang="ro-RO" sz="900" b="1">
              <a:solidFill>
                <a:sysClr val="windowText" lastClr="000000">
                  <a:hueOff val="0"/>
                  <a:satOff val="0"/>
                  <a:lumOff val="0"/>
                  <a:alphaOff val="0"/>
                </a:sysClr>
              </a:solidFill>
              <a:latin typeface="Calibri"/>
              <a:ea typeface="+mn-ea"/>
              <a:cs typeface="+mn-cs"/>
            </a:rPr>
            <a:t>36 LUNI</a:t>
          </a:r>
          <a:endParaRPr lang="en-US" sz="900" b="1">
            <a:solidFill>
              <a:sysClr val="windowText" lastClr="000000">
                <a:hueOff val="0"/>
                <a:satOff val="0"/>
                <a:lumOff val="0"/>
                <a:alphaOff val="0"/>
              </a:sysClr>
            </a:solidFill>
            <a:latin typeface="Calibri"/>
            <a:ea typeface="+mn-ea"/>
            <a:cs typeface="+mn-cs"/>
          </a:endParaRPr>
        </a:p>
      </dgm:t>
    </dgm:pt>
    <dgm:pt modelId="{0179D5AB-A1F8-4854-807C-D03786EADF42}" type="parTrans" cxnId="{9F50B260-45B7-431E-8AC5-C335689FBBBD}">
      <dgm:prSet/>
      <dgm:spPr/>
      <dgm:t>
        <a:bodyPr/>
        <a:lstStyle/>
        <a:p>
          <a:endParaRPr lang="en-US"/>
        </a:p>
      </dgm:t>
    </dgm:pt>
    <dgm:pt modelId="{6B8082E1-1C71-4DF6-A150-D5744206A9AF}" type="sibTrans" cxnId="{9F50B260-45B7-431E-8AC5-C335689FBBBD}">
      <dgm:prSet/>
      <dgm:spPr/>
      <dgm:t>
        <a:bodyPr/>
        <a:lstStyle/>
        <a:p>
          <a:endParaRPr lang="en-US"/>
        </a:p>
      </dgm:t>
    </dgm:pt>
    <dgm:pt modelId="{150A89B7-6364-4E12-BF5F-72A947096AE1}">
      <dgm:prSet custT="1"/>
      <dgm:spPr>
        <a:xfrm>
          <a:off x="3945705" y="924188"/>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vert="horz"/>
        <a:lstStyle/>
        <a:p>
          <a:r>
            <a:rPr lang="ro-RO" sz="900">
              <a:noFill/>
              <a:latin typeface="Calibri"/>
              <a:ea typeface="+mn-ea"/>
              <a:cs typeface="+mn-cs"/>
            </a:rPr>
            <a:t>x</a:t>
          </a:r>
          <a:endParaRPr lang="en-US" sz="900">
            <a:noFill/>
            <a:latin typeface="Calibri"/>
            <a:ea typeface="+mn-ea"/>
            <a:cs typeface="+mn-cs"/>
          </a:endParaRPr>
        </a:p>
      </dgm:t>
    </dgm:pt>
    <dgm:pt modelId="{D527B672-A889-491A-B73C-4B55F7AB43E4}" type="parTrans" cxnId="{39F97BEF-5313-4693-92BB-97743E59ACE5}">
      <dgm:prSet/>
      <dgm:spPr/>
      <dgm:t>
        <a:bodyPr/>
        <a:lstStyle/>
        <a:p>
          <a:endParaRPr lang="en-US"/>
        </a:p>
      </dgm:t>
    </dgm:pt>
    <dgm:pt modelId="{CCA8115A-8E18-4CBE-87DF-A09AD522B523}" type="sibTrans" cxnId="{39F97BEF-5313-4693-92BB-97743E59ACE5}">
      <dgm:prSet/>
      <dgm:spPr/>
      <dgm:t>
        <a:bodyPr/>
        <a:lstStyle/>
        <a:p>
          <a:endParaRPr lang="en-US"/>
        </a:p>
      </dgm:t>
    </dgm:pt>
    <dgm:pt modelId="{7AA9B37B-3ECD-4DAF-8055-9FC4B08F6474}">
      <dgm:prSet custT="1"/>
      <dgm:spPr>
        <a:xfrm>
          <a:off x="4338341" y="0"/>
          <a:ext cx="402703" cy="3079750"/>
        </a:xfrm>
        <a:solidFill>
          <a:sysClr val="window" lastClr="FFFFFF">
            <a:lumMod val="95000"/>
          </a:sysClr>
        </a:solidFill>
        <a:ln>
          <a:noFill/>
        </a:ln>
        <a:effectLst/>
      </dgm:spPr>
      <dgm:t>
        <a:bodyPr vert="vert270"/>
        <a:lstStyle/>
        <a:p>
          <a:r>
            <a:rPr lang="ro-RO" sz="900" b="1">
              <a:solidFill>
                <a:sysClr val="windowText" lastClr="000000">
                  <a:hueOff val="0"/>
                  <a:satOff val="0"/>
                  <a:lumOff val="0"/>
                  <a:alphaOff val="0"/>
                </a:sysClr>
              </a:solidFill>
              <a:latin typeface="Calibri"/>
              <a:ea typeface="+mn-ea"/>
              <a:cs typeface="+mn-cs"/>
            </a:rPr>
            <a:t>48 LUNI</a:t>
          </a:r>
          <a:endParaRPr lang="en-US" sz="900" b="1">
            <a:solidFill>
              <a:sysClr val="windowText" lastClr="000000">
                <a:hueOff val="0"/>
                <a:satOff val="0"/>
                <a:lumOff val="0"/>
                <a:alphaOff val="0"/>
              </a:sysClr>
            </a:solidFill>
            <a:latin typeface="Calibri"/>
            <a:ea typeface="+mn-ea"/>
            <a:cs typeface="+mn-cs"/>
          </a:endParaRPr>
        </a:p>
      </dgm:t>
    </dgm:pt>
    <dgm:pt modelId="{A33276A8-2E9E-49AB-BCFB-89F489CFE1E7}" type="parTrans" cxnId="{0B80579F-36E8-4B35-AC0B-D03DEFE6A13D}">
      <dgm:prSet/>
      <dgm:spPr/>
      <dgm:t>
        <a:bodyPr/>
        <a:lstStyle/>
        <a:p>
          <a:endParaRPr lang="en-US"/>
        </a:p>
      </dgm:t>
    </dgm:pt>
    <dgm:pt modelId="{B8B02DD9-0022-4497-922C-5ECEA5A034EF}" type="sibTrans" cxnId="{0B80579F-36E8-4B35-AC0B-D03DEFE6A13D}">
      <dgm:prSet/>
      <dgm:spPr/>
      <dgm:t>
        <a:bodyPr/>
        <a:lstStyle/>
        <a:p>
          <a:endParaRPr lang="en-US"/>
        </a:p>
      </dgm:t>
    </dgm:pt>
    <dgm:pt modelId="{D8AC181F-E164-4875-8C5F-60ED21759376}">
      <dgm:prSet custT="1"/>
      <dgm:spPr>
        <a:xfrm>
          <a:off x="4771247" y="0"/>
          <a:ext cx="402703" cy="3079750"/>
        </a:xfrm>
        <a:solidFill>
          <a:sysClr val="window" lastClr="FFFFFF">
            <a:lumMod val="95000"/>
          </a:sysClr>
        </a:solidFill>
        <a:ln>
          <a:noFill/>
        </a:ln>
        <a:effectLst/>
      </dgm:spPr>
      <dgm:t>
        <a:bodyPr vert="vert270"/>
        <a:lstStyle/>
        <a:p>
          <a:r>
            <a:rPr lang="ro-RO" sz="900" b="1">
              <a:solidFill>
                <a:sysClr val="windowText" lastClr="000000">
                  <a:hueOff val="0"/>
                  <a:satOff val="0"/>
                  <a:lumOff val="0"/>
                  <a:alphaOff val="0"/>
                </a:sysClr>
              </a:solidFill>
              <a:latin typeface="Calibri"/>
              <a:ea typeface="+mn-ea"/>
              <a:cs typeface="+mn-cs"/>
            </a:rPr>
            <a:t>60 LUNI</a:t>
          </a:r>
          <a:endParaRPr lang="en-US" sz="900" b="1">
            <a:solidFill>
              <a:sysClr val="windowText" lastClr="000000">
                <a:hueOff val="0"/>
                <a:satOff val="0"/>
                <a:lumOff val="0"/>
                <a:alphaOff val="0"/>
              </a:sysClr>
            </a:solidFill>
            <a:latin typeface="Calibri"/>
            <a:ea typeface="+mn-ea"/>
            <a:cs typeface="+mn-cs"/>
          </a:endParaRPr>
        </a:p>
      </dgm:t>
    </dgm:pt>
    <dgm:pt modelId="{80C8A2E6-447B-4857-86FC-609385E0C089}" type="parTrans" cxnId="{FE5EC3B5-DB85-4F61-AF5E-C1DB1BB199C3}">
      <dgm:prSet/>
      <dgm:spPr/>
      <dgm:t>
        <a:bodyPr/>
        <a:lstStyle/>
        <a:p>
          <a:endParaRPr lang="en-US"/>
        </a:p>
      </dgm:t>
    </dgm:pt>
    <dgm:pt modelId="{1992AA6D-7692-4B78-BE31-A759C15E60C9}" type="sibTrans" cxnId="{FE5EC3B5-DB85-4F61-AF5E-C1DB1BB199C3}">
      <dgm:prSet/>
      <dgm:spPr/>
      <dgm:t>
        <a:bodyPr/>
        <a:lstStyle/>
        <a:p>
          <a:endParaRPr lang="en-US"/>
        </a:p>
      </dgm:t>
    </dgm:pt>
    <dgm:pt modelId="{8AE29382-5559-4453-A7E1-68E2632461EC}">
      <dgm:prSet custT="1"/>
      <dgm:spPr>
        <a:xfrm>
          <a:off x="81386" y="1622319"/>
          <a:ext cx="1550191" cy="605047"/>
        </a:xfrm>
        <a:solidFill>
          <a:srgbClr val="60EC16"/>
        </a:solidFill>
        <a:ln w="25400" cap="flat" cmpd="sng" algn="ctr">
          <a:solidFill>
            <a:sysClr val="window" lastClr="FFFFFF">
              <a:hueOff val="0"/>
              <a:satOff val="0"/>
              <a:lumOff val="0"/>
              <a:alphaOff val="0"/>
            </a:sysClr>
          </a:solidFill>
          <a:prstDash val="solid"/>
        </a:ln>
        <a:effectLst/>
      </dgm:spPr>
      <dgm:t>
        <a:bodyPr/>
        <a:lstStyle/>
        <a:p>
          <a:r>
            <a:rPr lang="fr-FR" sz="1050">
              <a:solidFill>
                <a:sysClr val="windowText" lastClr="000000"/>
              </a:solidFill>
              <a:latin typeface="Calibri"/>
              <a:ea typeface="+mn-ea"/>
              <a:cs typeface="+mn-cs"/>
            </a:rPr>
            <a:t>Verificare funcționare (raport aplicație)</a:t>
          </a:r>
          <a:endParaRPr lang="en-US" sz="1050">
            <a:solidFill>
              <a:sysClr val="windowText" lastClr="000000"/>
            </a:solidFill>
            <a:latin typeface="Calibri"/>
            <a:ea typeface="+mn-ea"/>
            <a:cs typeface="+mn-cs"/>
          </a:endParaRPr>
        </a:p>
      </dgm:t>
    </dgm:pt>
    <dgm:pt modelId="{6ABD9601-309A-42F8-B2AC-B9ECF6C81F6A}" type="parTrans" cxnId="{5D0EFF37-9FB5-4DAE-BE62-FE721A38742E}">
      <dgm:prSet/>
      <dgm:spPr/>
      <dgm:t>
        <a:bodyPr/>
        <a:lstStyle/>
        <a:p>
          <a:endParaRPr lang="en-US"/>
        </a:p>
      </dgm:t>
    </dgm:pt>
    <dgm:pt modelId="{151384A8-F405-494A-A88F-90B2B1DAF9DD}" type="sibTrans" cxnId="{5D0EFF37-9FB5-4DAE-BE62-FE721A38742E}">
      <dgm:prSet/>
      <dgm:spPr/>
      <dgm:t>
        <a:bodyPr/>
        <a:lstStyle/>
        <a:p>
          <a:endParaRPr lang="en-US"/>
        </a:p>
      </dgm:t>
    </dgm:pt>
    <dgm:pt modelId="{4D6A153C-FAFE-417F-A026-5436E1E595C7}">
      <dgm:prSet/>
      <dgm:spPr>
        <a:xfrm>
          <a:off x="1781175" y="1622319"/>
          <a:ext cx="322162" cy="605047"/>
        </a:xfrm>
        <a:solidFill>
          <a:srgbClr val="60EC16"/>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F066255F-ED52-4B11-A3E7-5D9FF9A09880}" type="parTrans" cxnId="{2065A072-8EDC-4FDC-B10F-5BA59E3E2A2B}">
      <dgm:prSet/>
      <dgm:spPr/>
      <dgm:t>
        <a:bodyPr/>
        <a:lstStyle/>
        <a:p>
          <a:endParaRPr lang="en-US"/>
        </a:p>
      </dgm:t>
    </dgm:pt>
    <dgm:pt modelId="{0856F578-9878-4B54-B440-CD07B448785C}" type="sibTrans" cxnId="{2065A072-8EDC-4FDC-B10F-5BA59E3E2A2B}">
      <dgm:prSet/>
      <dgm:spPr/>
      <dgm:t>
        <a:bodyPr/>
        <a:lstStyle/>
        <a:p>
          <a:endParaRPr lang="en-US"/>
        </a:p>
      </dgm:t>
    </dgm:pt>
    <dgm:pt modelId="{C8152C23-486C-48B1-9FA5-2684992A77E6}">
      <dgm:prSet/>
      <dgm:spPr>
        <a:xfrm>
          <a:off x="1781175" y="2320451"/>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3DEB6DA8-CD4A-494A-BF89-742F8666CFF2}" type="parTrans" cxnId="{AB05715B-296D-4566-BBBD-2F71CB545F41}">
      <dgm:prSet/>
      <dgm:spPr/>
      <dgm:t>
        <a:bodyPr/>
        <a:lstStyle/>
        <a:p>
          <a:endParaRPr lang="en-US"/>
        </a:p>
      </dgm:t>
    </dgm:pt>
    <dgm:pt modelId="{FAC7BDD5-658B-4CFF-8206-9F5600B30018}" type="sibTrans" cxnId="{AB05715B-296D-4566-BBBD-2F71CB545F41}">
      <dgm:prSet/>
      <dgm:spPr/>
      <dgm:t>
        <a:bodyPr/>
        <a:lstStyle/>
        <a:p>
          <a:endParaRPr lang="en-US"/>
        </a:p>
      </dgm:t>
    </dgm:pt>
    <dgm:pt modelId="{4FF7D3C3-2824-47F0-8354-AC4CBADA1035}">
      <dgm:prSet/>
      <dgm:spPr>
        <a:xfrm>
          <a:off x="2214081" y="1622319"/>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D46BC77F-3F1E-4699-B80E-55442C19B5B1}" type="parTrans" cxnId="{55E1B494-0D5D-48E7-B2F9-BC8DA4A04AEE}">
      <dgm:prSet/>
      <dgm:spPr/>
      <dgm:t>
        <a:bodyPr/>
        <a:lstStyle/>
        <a:p>
          <a:endParaRPr lang="en-US"/>
        </a:p>
      </dgm:t>
    </dgm:pt>
    <dgm:pt modelId="{652D4F2A-66E6-4045-81B3-1E1337740A45}" type="sibTrans" cxnId="{55E1B494-0D5D-48E7-B2F9-BC8DA4A04AEE}">
      <dgm:prSet/>
      <dgm:spPr/>
      <dgm:t>
        <a:bodyPr/>
        <a:lstStyle/>
        <a:p>
          <a:endParaRPr lang="en-US"/>
        </a:p>
      </dgm:t>
    </dgm:pt>
    <dgm:pt modelId="{36AAF1DE-9C2A-4110-B9B5-264953E4C7E4}">
      <dgm:prSet/>
      <dgm:spPr>
        <a:xfrm>
          <a:off x="2214081" y="2320451"/>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alpha val="0"/>
              </a:sysClr>
            </a:solidFill>
            <a:latin typeface="Calibri"/>
            <a:ea typeface="+mn-ea"/>
            <a:cs typeface="+mn-cs"/>
          </a:endParaRPr>
        </a:p>
      </dgm:t>
    </dgm:pt>
    <dgm:pt modelId="{ABC4F663-CF6B-4854-B8DE-6453DBB25ACF}" type="parTrans" cxnId="{6212D3E2-AEBA-44AE-AA09-659144B048F7}">
      <dgm:prSet/>
      <dgm:spPr/>
      <dgm:t>
        <a:bodyPr/>
        <a:lstStyle/>
        <a:p>
          <a:endParaRPr lang="en-US"/>
        </a:p>
      </dgm:t>
    </dgm:pt>
    <dgm:pt modelId="{D4CFF20B-A071-4F88-8FF7-8987575F2123}" type="sibTrans" cxnId="{6212D3E2-AEBA-44AE-AA09-659144B048F7}">
      <dgm:prSet/>
      <dgm:spPr/>
      <dgm:t>
        <a:bodyPr/>
        <a:lstStyle/>
        <a:p>
          <a:endParaRPr lang="en-US"/>
        </a:p>
      </dgm:t>
    </dgm:pt>
    <dgm:pt modelId="{0F0D252A-EAAC-4946-A684-91A0438840B9}">
      <dgm:prSet/>
      <dgm:spPr>
        <a:xfrm>
          <a:off x="4378611" y="924188"/>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167AF71F-0FC9-4922-84CC-AF0F90D66C92}" type="parTrans" cxnId="{2A2ACC50-BD21-4E26-A9C4-0421B5382915}">
      <dgm:prSet/>
      <dgm:spPr/>
      <dgm:t>
        <a:bodyPr/>
        <a:lstStyle/>
        <a:p>
          <a:endParaRPr lang="en-US"/>
        </a:p>
      </dgm:t>
    </dgm:pt>
    <dgm:pt modelId="{56D4C575-B09E-4A60-8626-D63367E495E8}" type="sibTrans" cxnId="{2A2ACC50-BD21-4E26-A9C4-0421B5382915}">
      <dgm:prSet/>
      <dgm:spPr/>
      <dgm:t>
        <a:bodyPr/>
        <a:lstStyle/>
        <a:p>
          <a:endParaRPr lang="en-US"/>
        </a:p>
      </dgm:t>
    </dgm:pt>
    <dgm:pt modelId="{8BBBC135-8955-4F03-B35A-9229D3B1FCAE}">
      <dgm:prSet custT="1"/>
      <dgm:spPr>
        <a:xfrm>
          <a:off x="3039623" y="0"/>
          <a:ext cx="402703" cy="3079750"/>
        </a:xfrm>
        <a:solidFill>
          <a:sysClr val="window" lastClr="FFFFFF">
            <a:lumMod val="95000"/>
          </a:sysClr>
        </a:solidFill>
        <a:ln>
          <a:noFill/>
        </a:ln>
        <a:effectLst/>
      </dgm:spPr>
      <dgm:t>
        <a:bodyPr vert="vert270"/>
        <a:lstStyle/>
        <a:p>
          <a:r>
            <a:rPr lang="ro-RO" sz="900" b="1">
              <a:solidFill>
                <a:sysClr val="windowText" lastClr="000000">
                  <a:hueOff val="0"/>
                  <a:satOff val="0"/>
                  <a:lumOff val="0"/>
                  <a:alphaOff val="0"/>
                </a:sysClr>
              </a:solidFill>
              <a:latin typeface="Calibri"/>
              <a:ea typeface="+mn-ea"/>
              <a:cs typeface="+mn-cs"/>
            </a:rPr>
            <a:t>12 LUNI</a:t>
          </a:r>
          <a:endParaRPr lang="en-US" sz="900" b="1">
            <a:solidFill>
              <a:sysClr val="windowText" lastClr="000000">
                <a:hueOff val="0"/>
                <a:satOff val="0"/>
                <a:lumOff val="0"/>
                <a:alphaOff val="0"/>
              </a:sysClr>
            </a:solidFill>
            <a:latin typeface="Calibri"/>
            <a:ea typeface="+mn-ea"/>
            <a:cs typeface="+mn-cs"/>
          </a:endParaRPr>
        </a:p>
      </dgm:t>
    </dgm:pt>
    <dgm:pt modelId="{C409E193-F77C-41F5-B2FB-2FF8607253A2}" type="parTrans" cxnId="{12B0FEDD-9161-40D1-B294-1F79FC2CD553}">
      <dgm:prSet/>
      <dgm:spPr/>
      <dgm:t>
        <a:bodyPr/>
        <a:lstStyle/>
        <a:p>
          <a:endParaRPr lang="en-US"/>
        </a:p>
      </dgm:t>
    </dgm:pt>
    <dgm:pt modelId="{965AD4E7-DECB-4502-8FE2-69ACF7E2AF9A}" type="sibTrans" cxnId="{12B0FEDD-9161-40D1-B294-1F79FC2CD553}">
      <dgm:prSet/>
      <dgm:spPr/>
      <dgm:t>
        <a:bodyPr/>
        <a:lstStyle/>
        <a:p>
          <a:endParaRPr lang="en-US"/>
        </a:p>
      </dgm:t>
    </dgm:pt>
    <dgm:pt modelId="{6F5EEE9D-F58D-4829-8B05-65134FC94E02}">
      <dgm:prSet custT="1"/>
      <dgm:spPr>
        <a:xfrm>
          <a:off x="3079893" y="924188"/>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r>
            <a:rPr lang="ro-RO" sz="1800" b="1">
              <a:noFill/>
              <a:latin typeface="Calibri"/>
              <a:ea typeface="+mn-ea"/>
              <a:cs typeface="+mn-cs"/>
            </a:rPr>
            <a:t>X</a:t>
          </a:r>
          <a:endParaRPr lang="en-US" sz="1800" b="1">
            <a:noFill/>
            <a:latin typeface="Calibri"/>
            <a:ea typeface="+mn-ea"/>
            <a:cs typeface="+mn-cs"/>
          </a:endParaRPr>
        </a:p>
      </dgm:t>
    </dgm:pt>
    <dgm:pt modelId="{63A7AC14-08DB-473D-A365-9C64B0690063}" type="parTrans" cxnId="{17D75486-7F3B-4654-A0B7-ACA657DE6C04}">
      <dgm:prSet/>
      <dgm:spPr/>
      <dgm:t>
        <a:bodyPr/>
        <a:lstStyle/>
        <a:p>
          <a:endParaRPr lang="en-US"/>
        </a:p>
      </dgm:t>
    </dgm:pt>
    <dgm:pt modelId="{60A29814-AB8F-49E6-9307-7F3873FF8FC2}" type="sibTrans" cxnId="{17D75486-7F3B-4654-A0B7-ACA657DE6C04}">
      <dgm:prSet/>
      <dgm:spPr/>
      <dgm:t>
        <a:bodyPr/>
        <a:lstStyle/>
        <a:p>
          <a:endParaRPr lang="en-US"/>
        </a:p>
      </dgm:t>
    </dgm:pt>
    <dgm:pt modelId="{62F8E641-379D-4580-8BF7-6087F6F449BA}">
      <dgm:prSet custT="1"/>
      <dgm:spPr>
        <a:xfrm>
          <a:off x="3472529" y="0"/>
          <a:ext cx="402703" cy="3079750"/>
        </a:xfrm>
        <a:solidFill>
          <a:sysClr val="window" lastClr="FFFFFF">
            <a:lumMod val="95000"/>
          </a:sysClr>
        </a:solidFill>
        <a:ln>
          <a:noFill/>
        </a:ln>
        <a:effectLst/>
      </dgm:spPr>
      <dgm:t>
        <a:bodyPr vert="vert270"/>
        <a:lstStyle/>
        <a:p>
          <a:r>
            <a:rPr lang="ro-RO" sz="900" b="1">
              <a:solidFill>
                <a:sysClr val="windowText" lastClr="000000">
                  <a:hueOff val="0"/>
                  <a:satOff val="0"/>
                  <a:lumOff val="0"/>
                  <a:alphaOff val="0"/>
                </a:sysClr>
              </a:solidFill>
              <a:latin typeface="Calibri"/>
              <a:ea typeface="+mn-ea"/>
              <a:cs typeface="+mn-cs"/>
            </a:rPr>
            <a:t>24 LUNI</a:t>
          </a:r>
          <a:endParaRPr lang="en-US" sz="900" b="1">
            <a:solidFill>
              <a:sysClr val="windowText" lastClr="000000">
                <a:hueOff val="0"/>
                <a:satOff val="0"/>
                <a:lumOff val="0"/>
                <a:alphaOff val="0"/>
              </a:sysClr>
            </a:solidFill>
            <a:latin typeface="Calibri"/>
            <a:ea typeface="+mn-ea"/>
            <a:cs typeface="+mn-cs"/>
          </a:endParaRPr>
        </a:p>
      </dgm:t>
    </dgm:pt>
    <dgm:pt modelId="{8F28C834-0346-49D2-BCF0-FA46091CC94B}" type="parTrans" cxnId="{51F313FC-1CE5-42EC-81ED-882AD087C5C3}">
      <dgm:prSet/>
      <dgm:spPr/>
      <dgm:t>
        <a:bodyPr/>
        <a:lstStyle/>
        <a:p>
          <a:endParaRPr lang="en-US"/>
        </a:p>
      </dgm:t>
    </dgm:pt>
    <dgm:pt modelId="{416B9EE0-3753-4617-8A8E-37D3A4518D08}" type="sibTrans" cxnId="{51F313FC-1CE5-42EC-81ED-882AD087C5C3}">
      <dgm:prSet/>
      <dgm:spPr/>
      <dgm:t>
        <a:bodyPr/>
        <a:lstStyle/>
        <a:p>
          <a:endParaRPr lang="en-US"/>
        </a:p>
      </dgm:t>
    </dgm:pt>
    <dgm:pt modelId="{426CBB89-D962-4A5D-9C41-29AE965C9059}">
      <dgm:prSet/>
      <dgm:spPr>
        <a:xfrm>
          <a:off x="4811518" y="924188"/>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89405AE0-E7C6-4081-AEFF-2BE266D70840}" type="parTrans" cxnId="{42313719-677B-4E55-8222-93FB60877573}">
      <dgm:prSet/>
      <dgm:spPr/>
      <dgm:t>
        <a:bodyPr/>
        <a:lstStyle/>
        <a:p>
          <a:endParaRPr lang="en-US"/>
        </a:p>
      </dgm:t>
    </dgm:pt>
    <dgm:pt modelId="{4C49F2E8-D341-4883-A703-21BB925973E6}" type="sibTrans" cxnId="{42313719-677B-4E55-8222-93FB60877573}">
      <dgm:prSet/>
      <dgm:spPr/>
      <dgm:t>
        <a:bodyPr/>
        <a:lstStyle/>
        <a:p>
          <a:endParaRPr lang="en-US"/>
        </a:p>
      </dgm:t>
    </dgm:pt>
    <dgm:pt modelId="{08900EEE-2C95-4F95-9F6F-0061909BF4A6}">
      <dgm:prSet custT="1"/>
      <dgm:spPr>
        <a:xfrm>
          <a:off x="5204153" y="0"/>
          <a:ext cx="402703" cy="3079750"/>
        </a:xfrm>
        <a:solidFill>
          <a:sysClr val="window" lastClr="FFFFFF">
            <a:lumMod val="95000"/>
          </a:sysClr>
        </a:solidFill>
        <a:ln>
          <a:noFill/>
        </a:ln>
        <a:effectLst/>
      </dgm:spPr>
      <dgm:t>
        <a:bodyPr vert="vert270"/>
        <a:lstStyle/>
        <a:p>
          <a:r>
            <a:rPr lang="ro-RO" sz="900" b="1">
              <a:solidFill>
                <a:sysClr val="windowText" lastClr="000000">
                  <a:hueOff val="0"/>
                  <a:satOff val="0"/>
                  <a:lumOff val="0"/>
                  <a:alphaOff val="0"/>
                </a:sysClr>
              </a:solidFill>
              <a:latin typeface="Calibri"/>
              <a:ea typeface="+mn-ea"/>
              <a:cs typeface="+mn-cs"/>
            </a:rPr>
            <a:t>NOTIFICĂRI TG</a:t>
          </a:r>
          <a:endParaRPr lang="en-US" sz="900" b="1">
            <a:solidFill>
              <a:sysClr val="windowText" lastClr="000000">
                <a:hueOff val="0"/>
                <a:satOff val="0"/>
                <a:lumOff val="0"/>
                <a:alphaOff val="0"/>
              </a:sysClr>
            </a:solidFill>
            <a:latin typeface="Calibri"/>
            <a:ea typeface="+mn-ea"/>
            <a:cs typeface="+mn-cs"/>
          </a:endParaRPr>
        </a:p>
      </dgm:t>
    </dgm:pt>
    <dgm:pt modelId="{6B1B251F-656B-4DB6-870F-CF5F537A1651}" type="parTrans" cxnId="{6AE64879-43D6-402C-A681-CCCFF0F88847}">
      <dgm:prSet/>
      <dgm:spPr/>
      <dgm:t>
        <a:bodyPr/>
        <a:lstStyle/>
        <a:p>
          <a:endParaRPr lang="en-US"/>
        </a:p>
      </dgm:t>
    </dgm:pt>
    <dgm:pt modelId="{4CD414F4-D641-4440-9C7D-F34E99D012A6}" type="sibTrans" cxnId="{6AE64879-43D6-402C-A681-CCCFF0F88847}">
      <dgm:prSet/>
      <dgm:spPr/>
      <dgm:t>
        <a:bodyPr/>
        <a:lstStyle/>
        <a:p>
          <a:endParaRPr lang="en-US"/>
        </a:p>
      </dgm:t>
    </dgm:pt>
    <dgm:pt modelId="{F4C94965-66FD-4A49-AD83-14B1DBF692BA}">
      <dgm:prSet custT="1"/>
      <dgm:spPr>
        <a:xfrm>
          <a:off x="5244424" y="924188"/>
          <a:ext cx="322162" cy="605047"/>
        </a:xfrm>
        <a:solidFill>
          <a:srgbClr val="60EC16"/>
        </a:solidFill>
        <a:ln w="25400" cap="flat" cmpd="sng" algn="ctr">
          <a:solidFill>
            <a:sysClr val="window" lastClr="FFFFFF">
              <a:hueOff val="0"/>
              <a:satOff val="0"/>
              <a:lumOff val="0"/>
              <a:alphaOff val="0"/>
            </a:sysClr>
          </a:solidFill>
          <a:prstDash val="solid"/>
        </a:ln>
        <a:effectLst/>
      </dgm:spPr>
      <dgm:t>
        <a:bodyPr/>
        <a:lstStyle/>
        <a:p>
          <a:r>
            <a:rPr lang="ro-RO" sz="1800" b="1">
              <a:noFill/>
              <a:latin typeface="Calibri"/>
              <a:ea typeface="+mn-ea"/>
              <a:cs typeface="+mn-cs"/>
            </a:rPr>
            <a:t>X</a:t>
          </a:r>
          <a:endParaRPr lang="en-US" sz="1800" b="1">
            <a:noFill/>
            <a:latin typeface="Calibri"/>
            <a:ea typeface="+mn-ea"/>
            <a:cs typeface="+mn-cs"/>
          </a:endParaRPr>
        </a:p>
      </dgm:t>
    </dgm:pt>
    <dgm:pt modelId="{7FB99532-4461-47D2-B77E-059E29C5F8B3}" type="parTrans" cxnId="{E52A35E2-0EBC-4EE4-BC88-77AD35A86921}">
      <dgm:prSet/>
      <dgm:spPr/>
      <dgm:t>
        <a:bodyPr/>
        <a:lstStyle/>
        <a:p>
          <a:endParaRPr lang="en-US"/>
        </a:p>
      </dgm:t>
    </dgm:pt>
    <dgm:pt modelId="{CC93261F-3CB9-44DA-852F-0FBC929B7C91}" type="sibTrans" cxnId="{E52A35E2-0EBC-4EE4-BC88-77AD35A86921}">
      <dgm:prSet/>
      <dgm:spPr/>
      <dgm:t>
        <a:bodyPr/>
        <a:lstStyle/>
        <a:p>
          <a:endParaRPr lang="en-US"/>
        </a:p>
      </dgm:t>
    </dgm:pt>
    <dgm:pt modelId="{7F45CA33-35F7-4BAA-83C8-893C26BEED95}">
      <dgm:prSet custT="1"/>
      <dgm:spPr>
        <a:xfrm>
          <a:off x="5637059" y="0"/>
          <a:ext cx="402703" cy="3079750"/>
        </a:xfrm>
        <a:solidFill>
          <a:sysClr val="window" lastClr="FFFFFF">
            <a:lumMod val="95000"/>
          </a:sysClr>
        </a:solidFill>
        <a:ln>
          <a:noFill/>
        </a:ln>
        <a:effectLst/>
      </dgm:spPr>
      <dgm:t>
        <a:bodyPr vert="vert270"/>
        <a:lstStyle/>
        <a:p>
          <a:r>
            <a:rPr lang="ro-RO" sz="900" b="1">
              <a:solidFill>
                <a:sysClr val="windowText" lastClr="000000">
                  <a:hueOff val="0"/>
                  <a:satOff val="0"/>
                  <a:lumOff val="0"/>
                  <a:alphaOff val="0"/>
                </a:sysClr>
              </a:solidFill>
              <a:latin typeface="Calibri"/>
              <a:ea typeface="+mn-ea"/>
              <a:cs typeface="+mn-cs"/>
            </a:rPr>
            <a:t>Acț.. CORECTIVE</a:t>
          </a:r>
          <a:endParaRPr lang="en-US" sz="900">
            <a:solidFill>
              <a:sysClr val="windowText" lastClr="000000">
                <a:hueOff val="0"/>
                <a:satOff val="0"/>
                <a:lumOff val="0"/>
                <a:alphaOff val="0"/>
              </a:sysClr>
            </a:solidFill>
            <a:latin typeface="Calibri"/>
            <a:ea typeface="+mn-ea"/>
            <a:cs typeface="+mn-cs"/>
          </a:endParaRPr>
        </a:p>
      </dgm:t>
    </dgm:pt>
    <dgm:pt modelId="{73227054-0D3C-4A29-8C42-53941BA31289}" type="parTrans" cxnId="{17E45200-D762-4AB5-B032-4A73B7A89EB5}">
      <dgm:prSet/>
      <dgm:spPr/>
      <dgm:t>
        <a:bodyPr/>
        <a:lstStyle/>
        <a:p>
          <a:endParaRPr lang="en-US"/>
        </a:p>
      </dgm:t>
    </dgm:pt>
    <dgm:pt modelId="{A08EB188-3B6E-4435-BEC6-BD669EC8D6B5}" type="sibTrans" cxnId="{17E45200-D762-4AB5-B032-4A73B7A89EB5}">
      <dgm:prSet/>
      <dgm:spPr/>
      <dgm:t>
        <a:bodyPr/>
        <a:lstStyle/>
        <a:p>
          <a:endParaRPr lang="en-US"/>
        </a:p>
      </dgm:t>
    </dgm:pt>
    <dgm:pt modelId="{DCF9F0A6-94DA-40DC-B62C-BCD0F702BE1D}">
      <dgm:prSet custT="1"/>
      <dgm:spPr>
        <a:xfrm>
          <a:off x="5677330" y="924188"/>
          <a:ext cx="322162" cy="605047"/>
        </a:xfrm>
        <a:solidFill>
          <a:srgbClr val="60EC16"/>
        </a:solidFill>
        <a:ln w="25400" cap="flat" cmpd="sng" algn="ctr">
          <a:solidFill>
            <a:sysClr val="window" lastClr="FFFFFF">
              <a:hueOff val="0"/>
              <a:satOff val="0"/>
              <a:lumOff val="0"/>
              <a:alphaOff val="0"/>
            </a:sysClr>
          </a:solidFill>
          <a:prstDash val="solid"/>
        </a:ln>
        <a:effectLst/>
      </dgm:spPr>
      <dgm:t>
        <a:bodyPr/>
        <a:lstStyle/>
        <a:p>
          <a:r>
            <a:rPr lang="ro-RO" sz="1800" b="1">
              <a:noFill/>
              <a:latin typeface="Calibri"/>
              <a:ea typeface="+mn-ea"/>
              <a:cs typeface="+mn-cs"/>
            </a:rPr>
            <a:t>X</a:t>
          </a:r>
          <a:endParaRPr lang="en-US" sz="1800" b="1">
            <a:noFill/>
            <a:latin typeface="Calibri"/>
            <a:ea typeface="+mn-ea"/>
            <a:cs typeface="+mn-cs"/>
          </a:endParaRPr>
        </a:p>
      </dgm:t>
    </dgm:pt>
    <dgm:pt modelId="{E3AA09DC-3942-4052-9816-05A8030EDB6F}" type="parTrans" cxnId="{102B4FCC-CD63-45A0-8EFF-0202F885A332}">
      <dgm:prSet/>
      <dgm:spPr/>
      <dgm:t>
        <a:bodyPr/>
        <a:lstStyle/>
        <a:p>
          <a:endParaRPr lang="en-US"/>
        </a:p>
      </dgm:t>
    </dgm:pt>
    <dgm:pt modelId="{77F81BD4-AF35-4D12-B50A-BA9A9653DB44}" type="sibTrans" cxnId="{102B4FCC-CD63-45A0-8EFF-0202F885A332}">
      <dgm:prSet/>
      <dgm:spPr/>
      <dgm:t>
        <a:bodyPr/>
        <a:lstStyle/>
        <a:p>
          <a:endParaRPr lang="en-US"/>
        </a:p>
      </dgm:t>
    </dgm:pt>
    <dgm:pt modelId="{6BADD4D0-5D3C-4A59-9A30-EA600D97BCEC}">
      <dgm:prSet/>
      <dgm:spPr>
        <a:xfrm>
          <a:off x="2646987" y="924188"/>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CF01B5E9-7A2A-4A0D-860C-056241258A42}" type="parTrans" cxnId="{1050BE19-DA86-419E-8893-113C0692BCCB}">
      <dgm:prSet/>
      <dgm:spPr/>
      <dgm:t>
        <a:bodyPr/>
        <a:lstStyle/>
        <a:p>
          <a:endParaRPr lang="en-US"/>
        </a:p>
      </dgm:t>
    </dgm:pt>
    <dgm:pt modelId="{CC22D7F9-B247-4433-BB59-CC0C85E58739}" type="sibTrans" cxnId="{1050BE19-DA86-419E-8893-113C0692BCCB}">
      <dgm:prSet/>
      <dgm:spPr/>
      <dgm:t>
        <a:bodyPr/>
        <a:lstStyle/>
        <a:p>
          <a:endParaRPr lang="en-US"/>
        </a:p>
      </dgm:t>
    </dgm:pt>
    <dgm:pt modelId="{2F6A849A-2FD2-43E2-944D-3EC4B6AEA134}">
      <dgm:prSet/>
      <dgm:spPr>
        <a:xfrm>
          <a:off x="2646987" y="2320451"/>
          <a:ext cx="322162" cy="605047"/>
        </a:xfrm>
        <a:solidFill>
          <a:srgbClr val="60EC16"/>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536336A9-44C1-42AA-9940-47064B02517F}" type="parTrans" cxnId="{E1F33D07-F0FF-4557-B548-C3B8F5DF0011}">
      <dgm:prSet/>
      <dgm:spPr/>
      <dgm:t>
        <a:bodyPr/>
        <a:lstStyle/>
        <a:p>
          <a:endParaRPr lang="en-US"/>
        </a:p>
      </dgm:t>
    </dgm:pt>
    <dgm:pt modelId="{124CF449-60A9-4951-9A51-9B1CC97615B5}" type="sibTrans" cxnId="{E1F33D07-F0FF-4557-B548-C3B8F5DF0011}">
      <dgm:prSet/>
      <dgm:spPr/>
      <dgm:t>
        <a:bodyPr/>
        <a:lstStyle/>
        <a:p>
          <a:endParaRPr lang="en-US"/>
        </a:p>
      </dgm:t>
    </dgm:pt>
    <dgm:pt modelId="{2F5EAAE9-53B3-465D-8686-339A1C5DE0CD}">
      <dgm:prSet custT="1"/>
      <dgm:spPr>
        <a:xfrm>
          <a:off x="3079893" y="1622319"/>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r>
            <a:rPr lang="ro-RO" sz="1800" b="1">
              <a:noFill/>
              <a:latin typeface="Calibri"/>
              <a:ea typeface="+mn-ea"/>
              <a:cs typeface="+mn-cs"/>
            </a:rPr>
            <a:t>X</a:t>
          </a:r>
          <a:endParaRPr lang="en-US" sz="1800" b="1">
            <a:noFill/>
            <a:latin typeface="Calibri"/>
            <a:ea typeface="+mn-ea"/>
            <a:cs typeface="+mn-cs"/>
          </a:endParaRPr>
        </a:p>
      </dgm:t>
    </dgm:pt>
    <dgm:pt modelId="{DE470F60-6656-431E-A6B7-37920BE8D2D4}" type="parTrans" cxnId="{EED330A7-D180-47AB-96E4-B186CCDCAF96}">
      <dgm:prSet/>
      <dgm:spPr/>
      <dgm:t>
        <a:bodyPr/>
        <a:lstStyle/>
        <a:p>
          <a:endParaRPr lang="en-US"/>
        </a:p>
      </dgm:t>
    </dgm:pt>
    <dgm:pt modelId="{AB4E7522-7D1E-4AF1-B8AD-5609C180B4F9}" type="sibTrans" cxnId="{EED330A7-D180-47AB-96E4-B186CCDCAF96}">
      <dgm:prSet/>
      <dgm:spPr/>
      <dgm:t>
        <a:bodyPr/>
        <a:lstStyle/>
        <a:p>
          <a:endParaRPr lang="en-US"/>
        </a:p>
      </dgm:t>
    </dgm:pt>
    <dgm:pt modelId="{5EE366BB-D1BD-418A-AC53-2BA7EA9F1A9C}">
      <dgm:prSet custT="1"/>
      <dgm:spPr>
        <a:xfrm>
          <a:off x="3079893" y="2320451"/>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r>
            <a:rPr lang="ro-RO" sz="1800" b="1">
              <a:noFill/>
              <a:latin typeface="Calibri"/>
              <a:ea typeface="+mn-ea"/>
              <a:cs typeface="+mn-cs"/>
            </a:rPr>
            <a:t>X</a:t>
          </a:r>
          <a:endParaRPr lang="en-US" sz="1800" b="1">
            <a:noFill/>
            <a:latin typeface="Calibri"/>
            <a:ea typeface="+mn-ea"/>
            <a:cs typeface="+mn-cs"/>
          </a:endParaRPr>
        </a:p>
      </dgm:t>
    </dgm:pt>
    <dgm:pt modelId="{7C53EEE4-9ECC-4160-BC54-58DC5C33A0AA}" type="parTrans" cxnId="{C65D2CC7-FE11-4D4F-8B4A-FAC0C62C48D5}">
      <dgm:prSet/>
      <dgm:spPr/>
      <dgm:t>
        <a:bodyPr/>
        <a:lstStyle/>
        <a:p>
          <a:endParaRPr lang="en-US"/>
        </a:p>
      </dgm:t>
    </dgm:pt>
    <dgm:pt modelId="{65D28527-B1DF-4BBA-9D28-870ED8614CD3}" type="sibTrans" cxnId="{C65D2CC7-FE11-4D4F-8B4A-FAC0C62C48D5}">
      <dgm:prSet/>
      <dgm:spPr/>
      <dgm:t>
        <a:bodyPr/>
        <a:lstStyle/>
        <a:p>
          <a:endParaRPr lang="en-US"/>
        </a:p>
      </dgm:t>
    </dgm:pt>
    <dgm:pt modelId="{6148DF01-D7EC-4AC1-A6AA-E1E97679B053}">
      <dgm:prSet/>
      <dgm:spPr>
        <a:xfrm>
          <a:off x="3512799" y="1622319"/>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525A6F8B-629B-4AF0-832F-F9B9FB541A21}" type="parTrans" cxnId="{21A16289-A890-4ABD-AC7F-B7420F3B2833}">
      <dgm:prSet/>
      <dgm:spPr/>
      <dgm:t>
        <a:bodyPr/>
        <a:lstStyle/>
        <a:p>
          <a:endParaRPr lang="en-US"/>
        </a:p>
      </dgm:t>
    </dgm:pt>
    <dgm:pt modelId="{5AF4EFD3-18B5-43FA-923E-DE2752F8EE1C}" type="sibTrans" cxnId="{21A16289-A890-4ABD-AC7F-B7420F3B2833}">
      <dgm:prSet/>
      <dgm:spPr/>
      <dgm:t>
        <a:bodyPr/>
        <a:lstStyle/>
        <a:p>
          <a:endParaRPr lang="en-US"/>
        </a:p>
      </dgm:t>
    </dgm:pt>
    <dgm:pt modelId="{9A62B7DB-A8DC-485C-A6EB-6DE4199B3743}">
      <dgm:prSet/>
      <dgm:spPr>
        <a:xfrm>
          <a:off x="3512799" y="2320451"/>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D0F7B9F9-EF13-40A2-984B-641EC3E01E05}" type="parTrans" cxnId="{BE9A6DD9-16E1-4AD2-BB51-6B9F145E9A2F}">
      <dgm:prSet/>
      <dgm:spPr/>
      <dgm:t>
        <a:bodyPr/>
        <a:lstStyle/>
        <a:p>
          <a:endParaRPr lang="en-US"/>
        </a:p>
      </dgm:t>
    </dgm:pt>
    <dgm:pt modelId="{C80C1B55-0A0B-42E5-9F21-E9C65E4DB750}" type="sibTrans" cxnId="{BE9A6DD9-16E1-4AD2-BB51-6B9F145E9A2F}">
      <dgm:prSet/>
      <dgm:spPr/>
      <dgm:t>
        <a:bodyPr/>
        <a:lstStyle/>
        <a:p>
          <a:endParaRPr lang="en-US"/>
        </a:p>
      </dgm:t>
    </dgm:pt>
    <dgm:pt modelId="{88653EA4-8FE2-4F5D-98F8-7B5C316DBC87}">
      <dgm:prSet/>
      <dgm:spPr>
        <a:xfrm>
          <a:off x="3945705" y="1622319"/>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BF69E066-48E9-46D3-8193-F820697D812D}" type="parTrans" cxnId="{F0D6588E-DC4A-4E6E-92CA-B2393109E8E6}">
      <dgm:prSet/>
      <dgm:spPr/>
      <dgm:t>
        <a:bodyPr/>
        <a:lstStyle/>
        <a:p>
          <a:endParaRPr lang="en-US"/>
        </a:p>
      </dgm:t>
    </dgm:pt>
    <dgm:pt modelId="{98A8E38C-E3C0-4F78-9B5C-4479F5E362EA}" type="sibTrans" cxnId="{F0D6588E-DC4A-4E6E-92CA-B2393109E8E6}">
      <dgm:prSet/>
      <dgm:spPr/>
      <dgm:t>
        <a:bodyPr/>
        <a:lstStyle/>
        <a:p>
          <a:endParaRPr lang="en-US"/>
        </a:p>
      </dgm:t>
    </dgm:pt>
    <dgm:pt modelId="{D7AF4659-D9AA-4452-89D6-C8449002A31F}">
      <dgm:prSet/>
      <dgm:spPr>
        <a:xfrm>
          <a:off x="3945705" y="2320451"/>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658B250F-DAB5-4377-8916-05D40571831B}" type="parTrans" cxnId="{10FB6765-6B55-455C-8F3A-316F1D17D091}">
      <dgm:prSet/>
      <dgm:spPr/>
      <dgm:t>
        <a:bodyPr/>
        <a:lstStyle/>
        <a:p>
          <a:endParaRPr lang="en-US"/>
        </a:p>
      </dgm:t>
    </dgm:pt>
    <dgm:pt modelId="{B115DB33-C564-49FA-8F3F-43D85E32388A}" type="sibTrans" cxnId="{10FB6765-6B55-455C-8F3A-316F1D17D091}">
      <dgm:prSet/>
      <dgm:spPr/>
      <dgm:t>
        <a:bodyPr/>
        <a:lstStyle/>
        <a:p>
          <a:endParaRPr lang="en-US"/>
        </a:p>
      </dgm:t>
    </dgm:pt>
    <dgm:pt modelId="{8B75A59C-AA06-4591-984A-17BCE6ED4E9E}">
      <dgm:prSet/>
      <dgm:spPr>
        <a:xfrm>
          <a:off x="4378611" y="1622319"/>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658DAA6E-E9E5-4D20-BE04-911EE13BC292}" type="parTrans" cxnId="{8A17710C-F250-4D0C-A721-583850F03A55}">
      <dgm:prSet/>
      <dgm:spPr/>
      <dgm:t>
        <a:bodyPr/>
        <a:lstStyle/>
        <a:p>
          <a:endParaRPr lang="en-US"/>
        </a:p>
      </dgm:t>
    </dgm:pt>
    <dgm:pt modelId="{70EDF2DA-4B4D-4BBF-A8CE-89A5543DEA1E}" type="sibTrans" cxnId="{8A17710C-F250-4D0C-A721-583850F03A55}">
      <dgm:prSet/>
      <dgm:spPr/>
      <dgm:t>
        <a:bodyPr/>
        <a:lstStyle/>
        <a:p>
          <a:endParaRPr lang="en-US"/>
        </a:p>
      </dgm:t>
    </dgm:pt>
    <dgm:pt modelId="{4243A9CC-0197-41EC-A0EE-41C1A9B14C96}">
      <dgm:prSet/>
      <dgm:spPr>
        <a:xfrm>
          <a:off x="4378611" y="2320451"/>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3A3EC7A1-82D8-4F0F-AEB2-EFE7F20E2546}" type="parTrans" cxnId="{37A91AED-8014-439A-AFCD-64ADD41A368E}">
      <dgm:prSet/>
      <dgm:spPr/>
      <dgm:t>
        <a:bodyPr/>
        <a:lstStyle/>
        <a:p>
          <a:endParaRPr lang="en-US"/>
        </a:p>
      </dgm:t>
    </dgm:pt>
    <dgm:pt modelId="{7BDBFC11-4293-442E-BD8B-D88755008CB8}" type="sibTrans" cxnId="{37A91AED-8014-439A-AFCD-64ADD41A368E}">
      <dgm:prSet/>
      <dgm:spPr/>
      <dgm:t>
        <a:bodyPr/>
        <a:lstStyle/>
        <a:p>
          <a:endParaRPr lang="en-US"/>
        </a:p>
      </dgm:t>
    </dgm:pt>
    <dgm:pt modelId="{EF6B0627-4424-4B4F-9869-6857AF706EF5}">
      <dgm:prSet/>
      <dgm:spPr>
        <a:xfrm>
          <a:off x="4811518" y="1622319"/>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65C49B2D-69C0-4B5D-A479-E60F5845BA23}" type="parTrans" cxnId="{CA4A056C-F5B8-4380-A740-56405D88DC0D}">
      <dgm:prSet/>
      <dgm:spPr/>
      <dgm:t>
        <a:bodyPr/>
        <a:lstStyle/>
        <a:p>
          <a:endParaRPr lang="en-US"/>
        </a:p>
      </dgm:t>
    </dgm:pt>
    <dgm:pt modelId="{35BD1C60-ECCE-46A3-9070-6411E0A63DD0}" type="sibTrans" cxnId="{CA4A056C-F5B8-4380-A740-56405D88DC0D}">
      <dgm:prSet/>
      <dgm:spPr/>
      <dgm:t>
        <a:bodyPr/>
        <a:lstStyle/>
        <a:p>
          <a:endParaRPr lang="en-US"/>
        </a:p>
      </dgm:t>
    </dgm:pt>
    <dgm:pt modelId="{F8B7677E-9ED2-4AF5-B347-4128A9373CCA}">
      <dgm:prSet/>
      <dgm:spPr>
        <a:xfrm>
          <a:off x="4811518" y="2320451"/>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F7EF797E-501F-4B83-B0B9-79E99D27DAF1}" type="parTrans" cxnId="{D1B57264-8435-4225-93F5-19731D4C45BD}">
      <dgm:prSet/>
      <dgm:spPr/>
      <dgm:t>
        <a:bodyPr/>
        <a:lstStyle/>
        <a:p>
          <a:endParaRPr lang="en-US"/>
        </a:p>
      </dgm:t>
    </dgm:pt>
    <dgm:pt modelId="{32AE29DD-0C22-4087-B04A-C796131EE9D5}" type="sibTrans" cxnId="{D1B57264-8435-4225-93F5-19731D4C45BD}">
      <dgm:prSet/>
      <dgm:spPr/>
      <dgm:t>
        <a:bodyPr/>
        <a:lstStyle/>
        <a:p>
          <a:endParaRPr lang="en-US"/>
        </a:p>
      </dgm:t>
    </dgm:pt>
    <dgm:pt modelId="{CE4D87E8-1814-4952-B1E5-7DDD282E48AB}">
      <dgm:prSet custT="1"/>
      <dgm:spPr>
        <a:xfrm>
          <a:off x="5244424" y="1622319"/>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r>
            <a:rPr lang="ro-RO" sz="1800" b="1">
              <a:noFill/>
              <a:latin typeface="Calibri"/>
              <a:ea typeface="+mn-ea"/>
              <a:cs typeface="+mn-cs"/>
            </a:rPr>
            <a:t>X</a:t>
          </a:r>
          <a:endParaRPr lang="en-US" sz="1800" b="1">
            <a:noFill/>
            <a:latin typeface="Calibri"/>
            <a:ea typeface="+mn-ea"/>
            <a:cs typeface="+mn-cs"/>
          </a:endParaRPr>
        </a:p>
      </dgm:t>
    </dgm:pt>
    <dgm:pt modelId="{60356A3E-45B1-4943-8580-05ABB6512535}" type="parTrans" cxnId="{30E12838-3E89-4CF4-A391-7B30F8A6F333}">
      <dgm:prSet/>
      <dgm:spPr/>
      <dgm:t>
        <a:bodyPr/>
        <a:lstStyle/>
        <a:p>
          <a:endParaRPr lang="en-US"/>
        </a:p>
      </dgm:t>
    </dgm:pt>
    <dgm:pt modelId="{1317F77E-F7F6-41FA-9AC5-A4647DEE234F}" type="sibTrans" cxnId="{30E12838-3E89-4CF4-A391-7B30F8A6F333}">
      <dgm:prSet/>
      <dgm:spPr/>
      <dgm:t>
        <a:bodyPr/>
        <a:lstStyle/>
        <a:p>
          <a:endParaRPr lang="en-US"/>
        </a:p>
      </dgm:t>
    </dgm:pt>
    <dgm:pt modelId="{F4CC4928-FF77-4E01-8656-C91AF62ECB0F}">
      <dgm:prSet custT="1"/>
      <dgm:spPr>
        <a:xfrm>
          <a:off x="5244424" y="2320451"/>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r>
            <a:rPr lang="ro-RO" sz="1800" b="1">
              <a:noFill/>
              <a:latin typeface="Calibri"/>
              <a:ea typeface="+mn-ea"/>
              <a:cs typeface="+mn-cs"/>
            </a:rPr>
            <a:t>X</a:t>
          </a:r>
          <a:endParaRPr lang="en-US" sz="1800" b="1">
            <a:noFill/>
            <a:latin typeface="Calibri"/>
            <a:ea typeface="+mn-ea"/>
            <a:cs typeface="+mn-cs"/>
          </a:endParaRPr>
        </a:p>
      </dgm:t>
    </dgm:pt>
    <dgm:pt modelId="{59142FD4-044D-48D4-92FB-7F5FCBA594BF}" type="parTrans" cxnId="{F0053F82-76D8-4281-A6B9-455DA45721A8}">
      <dgm:prSet/>
      <dgm:spPr/>
      <dgm:t>
        <a:bodyPr/>
        <a:lstStyle/>
        <a:p>
          <a:endParaRPr lang="en-US"/>
        </a:p>
      </dgm:t>
    </dgm:pt>
    <dgm:pt modelId="{F9DBAC2A-A51C-456F-AC80-1E5D047A5E9A}" type="sibTrans" cxnId="{F0053F82-76D8-4281-A6B9-455DA45721A8}">
      <dgm:prSet/>
      <dgm:spPr/>
      <dgm:t>
        <a:bodyPr/>
        <a:lstStyle/>
        <a:p>
          <a:endParaRPr lang="en-US"/>
        </a:p>
      </dgm:t>
    </dgm:pt>
    <dgm:pt modelId="{D9B12239-8B09-4180-BE73-F6A5B5E8FE23}">
      <dgm:prSet custT="1"/>
      <dgm:spPr>
        <a:xfrm>
          <a:off x="5677330" y="1622319"/>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r>
            <a:rPr lang="ro-RO" sz="1800" b="1">
              <a:noFill/>
              <a:latin typeface="Calibri"/>
              <a:ea typeface="+mn-ea"/>
              <a:cs typeface="+mn-cs"/>
            </a:rPr>
            <a:t>X</a:t>
          </a:r>
          <a:endParaRPr lang="en-US" sz="1800" b="1">
            <a:noFill/>
            <a:latin typeface="Calibri"/>
            <a:ea typeface="+mn-ea"/>
            <a:cs typeface="+mn-cs"/>
          </a:endParaRPr>
        </a:p>
      </dgm:t>
    </dgm:pt>
    <dgm:pt modelId="{AFE5C0B6-95B5-42D1-A673-2BFBBFD56E3D}" type="parTrans" cxnId="{39901C5D-86E3-4882-A3B4-7A96CC0A7645}">
      <dgm:prSet/>
      <dgm:spPr/>
      <dgm:t>
        <a:bodyPr/>
        <a:lstStyle/>
        <a:p>
          <a:endParaRPr lang="en-US"/>
        </a:p>
      </dgm:t>
    </dgm:pt>
    <dgm:pt modelId="{30D1D870-5C26-488D-9201-6066B697EB3B}" type="sibTrans" cxnId="{39901C5D-86E3-4882-A3B4-7A96CC0A7645}">
      <dgm:prSet/>
      <dgm:spPr/>
      <dgm:t>
        <a:bodyPr/>
        <a:lstStyle/>
        <a:p>
          <a:endParaRPr lang="en-US"/>
        </a:p>
      </dgm:t>
    </dgm:pt>
    <dgm:pt modelId="{0D3A43A0-FC1F-4549-A858-29E204143C50}">
      <dgm:prSet custT="1"/>
      <dgm:spPr>
        <a:xfrm>
          <a:off x="5677330" y="2320451"/>
          <a:ext cx="322162" cy="605047"/>
        </a:xfrm>
        <a:solidFill>
          <a:srgbClr val="60EC16"/>
        </a:solidFill>
        <a:ln w="25400" cap="flat" cmpd="sng" algn="ctr">
          <a:solidFill>
            <a:sysClr val="window" lastClr="FFFFFF">
              <a:hueOff val="0"/>
              <a:satOff val="0"/>
              <a:lumOff val="0"/>
              <a:alphaOff val="0"/>
            </a:sysClr>
          </a:solidFill>
          <a:prstDash val="solid"/>
        </a:ln>
        <a:effectLst/>
      </dgm:spPr>
      <dgm:t>
        <a:bodyPr/>
        <a:lstStyle/>
        <a:p>
          <a:r>
            <a:rPr lang="ro-RO" sz="1800" b="1">
              <a:noFill/>
              <a:latin typeface="Calibri"/>
              <a:ea typeface="+mn-ea"/>
              <a:cs typeface="+mn-cs"/>
            </a:rPr>
            <a:t>X</a:t>
          </a:r>
          <a:endParaRPr lang="en-US" sz="1800" b="1">
            <a:noFill/>
            <a:latin typeface="Calibri"/>
            <a:ea typeface="+mn-ea"/>
            <a:cs typeface="+mn-cs"/>
          </a:endParaRPr>
        </a:p>
      </dgm:t>
    </dgm:pt>
    <dgm:pt modelId="{8CCC4A3D-06E6-4F8F-8C9A-64EC63B2E988}" type="parTrans" cxnId="{268B89E1-9750-45F9-940B-F63FA9E52B30}">
      <dgm:prSet/>
      <dgm:spPr/>
      <dgm:t>
        <a:bodyPr/>
        <a:lstStyle/>
        <a:p>
          <a:endParaRPr lang="en-US"/>
        </a:p>
      </dgm:t>
    </dgm:pt>
    <dgm:pt modelId="{3DA77991-E435-4BB3-A1DB-54C85D9AA3BC}" type="sibTrans" cxnId="{268B89E1-9750-45F9-940B-F63FA9E52B30}">
      <dgm:prSet/>
      <dgm:spPr/>
      <dgm:t>
        <a:bodyPr/>
        <a:lstStyle/>
        <a:p>
          <a:endParaRPr lang="en-US"/>
        </a:p>
      </dgm:t>
    </dgm:pt>
    <dgm:pt modelId="{6AE31CB9-93CA-4484-93BB-1AC7DA5740ED}">
      <dgm:prSet/>
      <dgm:spPr>
        <a:xfrm>
          <a:off x="2646987" y="1622319"/>
          <a:ext cx="322162" cy="605047"/>
        </a:xfrm>
        <a:solidFill>
          <a:srgbClr val="60EC16">
            <a:alpha val="0"/>
          </a:srgbClr>
        </a:solidFill>
        <a:ln w="25400" cap="flat" cmpd="sng" algn="ctr">
          <a:solidFill>
            <a:sysClr val="window" lastClr="FFFFFF">
              <a:hueOff val="0"/>
              <a:satOff val="0"/>
              <a:lumOff val="0"/>
              <a:alphaOff val="0"/>
            </a:sysClr>
          </a:solidFill>
          <a:prstDash val="solid"/>
        </a:ln>
        <a:effectLst/>
      </dgm:spPr>
      <dgm:t>
        <a:bodyPr/>
        <a:lstStyle/>
        <a:p>
          <a:endParaRPr lang="en-US">
            <a:solidFill>
              <a:sysClr val="window" lastClr="FFFFFF"/>
            </a:solidFill>
            <a:latin typeface="Calibri"/>
            <a:ea typeface="+mn-ea"/>
            <a:cs typeface="+mn-cs"/>
          </a:endParaRPr>
        </a:p>
      </dgm:t>
    </dgm:pt>
    <dgm:pt modelId="{E8238200-F6FD-4E77-8F3F-AE63015488EA}" type="parTrans" cxnId="{E85CFBF6-63D5-4936-AAA4-515A5096E914}">
      <dgm:prSet/>
      <dgm:spPr/>
      <dgm:t>
        <a:bodyPr/>
        <a:lstStyle/>
        <a:p>
          <a:endParaRPr lang="en-US"/>
        </a:p>
      </dgm:t>
    </dgm:pt>
    <dgm:pt modelId="{C20B2071-FEDD-4206-B1CD-CF0BCD279E23}" type="sibTrans" cxnId="{E85CFBF6-63D5-4936-AAA4-515A5096E914}">
      <dgm:prSet/>
      <dgm:spPr/>
      <dgm:t>
        <a:bodyPr/>
        <a:lstStyle/>
        <a:p>
          <a:endParaRPr lang="en-US"/>
        </a:p>
      </dgm:t>
    </dgm:pt>
    <dgm:pt modelId="{F0CBDEA2-6FC5-44D6-BFF4-05000AC27A45}" type="pres">
      <dgm:prSet presAssocID="{EDFA5118-D0E4-4E4E-ADA4-04A54E7EBB25}" presName="theList" presStyleCnt="0">
        <dgm:presLayoutVars>
          <dgm:dir/>
          <dgm:animLvl val="lvl"/>
          <dgm:resizeHandles val="exact"/>
        </dgm:presLayoutVars>
      </dgm:prSet>
      <dgm:spPr/>
    </dgm:pt>
    <dgm:pt modelId="{9EFEF265-726B-4FFD-A149-903E116165DE}" type="pres">
      <dgm:prSet presAssocID="{89964DBA-6BED-43C5-A603-EFB1C825B403}" presName="compNode" presStyleCnt="0"/>
      <dgm:spPr/>
    </dgm:pt>
    <dgm:pt modelId="{05717046-E56A-4F16-BDDC-2474A8AF0101}" type="pres">
      <dgm:prSet presAssocID="{89964DBA-6BED-43C5-A603-EFB1C825B403}" presName="aNode" presStyleLbl="bgShp" presStyleIdx="0" presStyleCnt="11" custScaleX="424243"/>
      <dgm:spPr>
        <a:prstGeom prst="roundRect">
          <a:avLst>
            <a:gd name="adj" fmla="val 10000"/>
          </a:avLst>
        </a:prstGeom>
      </dgm:spPr>
    </dgm:pt>
    <dgm:pt modelId="{CCD53DA2-C0CC-4638-946B-D87B46A1D054}" type="pres">
      <dgm:prSet presAssocID="{89964DBA-6BED-43C5-A603-EFB1C825B403}" presName="textNode" presStyleLbl="bgShp" presStyleIdx="0" presStyleCnt="11"/>
      <dgm:spPr/>
    </dgm:pt>
    <dgm:pt modelId="{BD7A1617-69F8-4624-AD64-8DF12BB8D2B9}" type="pres">
      <dgm:prSet presAssocID="{89964DBA-6BED-43C5-A603-EFB1C825B403}" presName="compChildNode" presStyleCnt="0"/>
      <dgm:spPr/>
    </dgm:pt>
    <dgm:pt modelId="{2E7F32FF-F7FC-48BE-977B-D58200A59BE2}" type="pres">
      <dgm:prSet presAssocID="{89964DBA-6BED-43C5-A603-EFB1C825B403}" presName="theInnerList" presStyleCnt="0"/>
      <dgm:spPr/>
    </dgm:pt>
    <dgm:pt modelId="{9565C91E-97BA-47EB-814D-CEFB0D9DF1BA}" type="pres">
      <dgm:prSet presAssocID="{BD21CDF5-19FF-4FAE-9BBD-3E8A50803776}" presName="childNode" presStyleLbl="node1" presStyleIdx="0" presStyleCnt="33" custScaleX="481183">
        <dgm:presLayoutVars>
          <dgm:bulletEnabled val="1"/>
        </dgm:presLayoutVars>
      </dgm:prSet>
      <dgm:spPr>
        <a:prstGeom prst="roundRect">
          <a:avLst>
            <a:gd name="adj" fmla="val 10000"/>
          </a:avLst>
        </a:prstGeom>
      </dgm:spPr>
    </dgm:pt>
    <dgm:pt modelId="{BB1F2795-938F-41B0-871E-068BDF4B8315}" type="pres">
      <dgm:prSet presAssocID="{BD21CDF5-19FF-4FAE-9BBD-3E8A50803776}" presName="aSpace2" presStyleCnt="0"/>
      <dgm:spPr/>
    </dgm:pt>
    <dgm:pt modelId="{6566259C-189F-4D95-A9AE-2589E72B1238}" type="pres">
      <dgm:prSet presAssocID="{8AE29382-5559-4453-A7E1-68E2632461EC}" presName="childNode" presStyleLbl="node1" presStyleIdx="1" presStyleCnt="33" custScaleX="481183">
        <dgm:presLayoutVars>
          <dgm:bulletEnabled val="1"/>
        </dgm:presLayoutVars>
      </dgm:prSet>
      <dgm:spPr>
        <a:prstGeom prst="roundRect">
          <a:avLst>
            <a:gd name="adj" fmla="val 10000"/>
          </a:avLst>
        </a:prstGeom>
      </dgm:spPr>
    </dgm:pt>
    <dgm:pt modelId="{AFA61AB1-6C1A-45F3-BDDE-CA33FA129BDF}" type="pres">
      <dgm:prSet presAssocID="{8AE29382-5559-4453-A7E1-68E2632461EC}" presName="aSpace2" presStyleCnt="0"/>
      <dgm:spPr/>
    </dgm:pt>
    <dgm:pt modelId="{FBD2D85D-47CB-49B2-892B-BD578C8B3A29}" type="pres">
      <dgm:prSet presAssocID="{680825A4-1491-456C-8FC1-779EE371FC37}" presName="childNode" presStyleLbl="node1" presStyleIdx="2" presStyleCnt="33" custScaleX="478401">
        <dgm:presLayoutVars>
          <dgm:bulletEnabled val="1"/>
        </dgm:presLayoutVars>
      </dgm:prSet>
      <dgm:spPr>
        <a:prstGeom prst="roundRect">
          <a:avLst>
            <a:gd name="adj" fmla="val 10000"/>
          </a:avLst>
        </a:prstGeom>
      </dgm:spPr>
    </dgm:pt>
    <dgm:pt modelId="{D0B7320C-361E-4BC0-B4EB-89F798D23226}" type="pres">
      <dgm:prSet presAssocID="{89964DBA-6BED-43C5-A603-EFB1C825B403}" presName="aSpace" presStyleCnt="0"/>
      <dgm:spPr/>
    </dgm:pt>
    <dgm:pt modelId="{36F771B4-8873-4934-92C4-F383A250D7FC}" type="pres">
      <dgm:prSet presAssocID="{4EC387AB-B2CF-4738-829F-A3DE108C40A8}" presName="compNode" presStyleCnt="0"/>
      <dgm:spPr/>
    </dgm:pt>
    <dgm:pt modelId="{B3241FA6-E1EF-4786-9FA2-94149971CA38}" type="pres">
      <dgm:prSet presAssocID="{4EC387AB-B2CF-4738-829F-A3DE108C40A8}" presName="aNode" presStyleLbl="bgShp" presStyleIdx="1" presStyleCnt="11"/>
      <dgm:spPr>
        <a:prstGeom prst="roundRect">
          <a:avLst>
            <a:gd name="adj" fmla="val 10000"/>
          </a:avLst>
        </a:prstGeom>
      </dgm:spPr>
    </dgm:pt>
    <dgm:pt modelId="{EB300522-2ABC-476C-BE98-E59488C5845F}" type="pres">
      <dgm:prSet presAssocID="{4EC387AB-B2CF-4738-829F-A3DE108C40A8}" presName="textNode" presStyleLbl="bgShp" presStyleIdx="1" presStyleCnt="11"/>
      <dgm:spPr/>
    </dgm:pt>
    <dgm:pt modelId="{F75AB945-5F64-4A05-9BF6-833A901621F7}" type="pres">
      <dgm:prSet presAssocID="{4EC387AB-B2CF-4738-829F-A3DE108C40A8}" presName="compChildNode" presStyleCnt="0"/>
      <dgm:spPr/>
    </dgm:pt>
    <dgm:pt modelId="{1F290A31-2976-49FA-8164-73CCC7585820}" type="pres">
      <dgm:prSet presAssocID="{4EC387AB-B2CF-4738-829F-A3DE108C40A8}" presName="theInnerList" presStyleCnt="0"/>
      <dgm:spPr/>
    </dgm:pt>
    <dgm:pt modelId="{09F719A9-20A4-4616-9765-6F285BBBEBB7}" type="pres">
      <dgm:prSet presAssocID="{70B241F6-410D-449A-ACBB-4BE1F5111788}" presName="childNode" presStyleLbl="node1" presStyleIdx="3" presStyleCnt="33">
        <dgm:presLayoutVars>
          <dgm:bulletEnabled val="1"/>
        </dgm:presLayoutVars>
      </dgm:prSet>
      <dgm:spPr>
        <a:prstGeom prst="roundRect">
          <a:avLst>
            <a:gd name="adj" fmla="val 10000"/>
          </a:avLst>
        </a:prstGeom>
      </dgm:spPr>
    </dgm:pt>
    <dgm:pt modelId="{D7E6FFCA-5E11-4C6E-A7C8-24C7118B5C7D}" type="pres">
      <dgm:prSet presAssocID="{70B241F6-410D-449A-ACBB-4BE1F5111788}" presName="aSpace2" presStyleCnt="0"/>
      <dgm:spPr/>
    </dgm:pt>
    <dgm:pt modelId="{FA14C31F-6ADE-4087-B374-250E9B6C5B73}" type="pres">
      <dgm:prSet presAssocID="{4D6A153C-FAFE-417F-A026-5436E1E595C7}" presName="childNode" presStyleLbl="node1" presStyleIdx="4" presStyleCnt="33">
        <dgm:presLayoutVars>
          <dgm:bulletEnabled val="1"/>
        </dgm:presLayoutVars>
      </dgm:prSet>
      <dgm:spPr>
        <a:prstGeom prst="roundRect">
          <a:avLst>
            <a:gd name="adj" fmla="val 10000"/>
          </a:avLst>
        </a:prstGeom>
      </dgm:spPr>
    </dgm:pt>
    <dgm:pt modelId="{6499A0E9-D871-436C-8E57-F9560B5264ED}" type="pres">
      <dgm:prSet presAssocID="{4D6A153C-FAFE-417F-A026-5436E1E595C7}" presName="aSpace2" presStyleCnt="0"/>
      <dgm:spPr/>
    </dgm:pt>
    <dgm:pt modelId="{C3C00014-283E-4F61-A8C7-30EBD73DE499}" type="pres">
      <dgm:prSet presAssocID="{C8152C23-486C-48B1-9FA5-2684992A77E6}" presName="childNode" presStyleLbl="node1" presStyleIdx="5" presStyleCnt="33">
        <dgm:presLayoutVars>
          <dgm:bulletEnabled val="1"/>
        </dgm:presLayoutVars>
      </dgm:prSet>
      <dgm:spPr>
        <a:prstGeom prst="roundRect">
          <a:avLst>
            <a:gd name="adj" fmla="val 10000"/>
          </a:avLst>
        </a:prstGeom>
      </dgm:spPr>
    </dgm:pt>
    <dgm:pt modelId="{1EE0A3E7-5DC8-4975-9E52-5FF7DC4A9C4B}" type="pres">
      <dgm:prSet presAssocID="{4EC387AB-B2CF-4738-829F-A3DE108C40A8}" presName="aSpace" presStyleCnt="0"/>
      <dgm:spPr/>
    </dgm:pt>
    <dgm:pt modelId="{10AA46C0-8504-4042-A80B-1284B6DC28C0}" type="pres">
      <dgm:prSet presAssocID="{A666DDE9-9238-40B5-B07D-3930978C1E4A}" presName="compNode" presStyleCnt="0"/>
      <dgm:spPr/>
    </dgm:pt>
    <dgm:pt modelId="{445940BB-2D54-4DFB-B6A7-85DD7066E7ED}" type="pres">
      <dgm:prSet presAssocID="{A666DDE9-9238-40B5-B07D-3930978C1E4A}" presName="aNode" presStyleLbl="bgShp" presStyleIdx="2" presStyleCnt="11" custLinFactNeighborY="280"/>
      <dgm:spPr>
        <a:prstGeom prst="roundRect">
          <a:avLst>
            <a:gd name="adj" fmla="val 10000"/>
          </a:avLst>
        </a:prstGeom>
      </dgm:spPr>
    </dgm:pt>
    <dgm:pt modelId="{75B1B1DA-E20F-44EA-9A53-DDD2C1B786F7}" type="pres">
      <dgm:prSet presAssocID="{A666DDE9-9238-40B5-B07D-3930978C1E4A}" presName="textNode" presStyleLbl="bgShp" presStyleIdx="2" presStyleCnt="11"/>
      <dgm:spPr/>
    </dgm:pt>
    <dgm:pt modelId="{D3E1D9BB-8E7D-46FB-BB28-F646AEAA1BC4}" type="pres">
      <dgm:prSet presAssocID="{A666DDE9-9238-40B5-B07D-3930978C1E4A}" presName="compChildNode" presStyleCnt="0"/>
      <dgm:spPr/>
    </dgm:pt>
    <dgm:pt modelId="{ECA8A217-6940-49B5-A3F4-1D7236A5AE46}" type="pres">
      <dgm:prSet presAssocID="{A666DDE9-9238-40B5-B07D-3930978C1E4A}" presName="theInnerList" presStyleCnt="0"/>
      <dgm:spPr/>
    </dgm:pt>
    <dgm:pt modelId="{F3C23A95-8053-4171-92B0-69A1DB2A724C}" type="pres">
      <dgm:prSet presAssocID="{0CA6AE8F-0D9E-415B-A814-2E56F4B8DFFE}" presName="childNode" presStyleLbl="node1" presStyleIdx="6" presStyleCnt="33">
        <dgm:presLayoutVars>
          <dgm:bulletEnabled val="1"/>
        </dgm:presLayoutVars>
      </dgm:prSet>
      <dgm:spPr>
        <a:prstGeom prst="roundRect">
          <a:avLst>
            <a:gd name="adj" fmla="val 10000"/>
          </a:avLst>
        </a:prstGeom>
      </dgm:spPr>
    </dgm:pt>
    <dgm:pt modelId="{768CC1AB-DA2E-4C2B-9CA1-76E6DCCD1A16}" type="pres">
      <dgm:prSet presAssocID="{0CA6AE8F-0D9E-415B-A814-2E56F4B8DFFE}" presName="aSpace2" presStyleCnt="0"/>
      <dgm:spPr/>
    </dgm:pt>
    <dgm:pt modelId="{3EB33A1D-424A-4D2A-9E61-23D33501D950}" type="pres">
      <dgm:prSet presAssocID="{4FF7D3C3-2824-47F0-8354-AC4CBADA1035}" presName="childNode" presStyleLbl="node1" presStyleIdx="7" presStyleCnt="33">
        <dgm:presLayoutVars>
          <dgm:bulletEnabled val="1"/>
        </dgm:presLayoutVars>
      </dgm:prSet>
      <dgm:spPr>
        <a:prstGeom prst="roundRect">
          <a:avLst>
            <a:gd name="adj" fmla="val 10000"/>
          </a:avLst>
        </a:prstGeom>
      </dgm:spPr>
    </dgm:pt>
    <dgm:pt modelId="{ABF17109-67D6-4ABE-9D87-498E2C76D88A}" type="pres">
      <dgm:prSet presAssocID="{4FF7D3C3-2824-47F0-8354-AC4CBADA1035}" presName="aSpace2" presStyleCnt="0"/>
      <dgm:spPr/>
    </dgm:pt>
    <dgm:pt modelId="{7258E9E0-F264-41D0-BA28-42E596A606F1}" type="pres">
      <dgm:prSet presAssocID="{36AAF1DE-9C2A-4110-B9B5-264953E4C7E4}" presName="childNode" presStyleLbl="node1" presStyleIdx="8" presStyleCnt="33">
        <dgm:presLayoutVars>
          <dgm:bulletEnabled val="1"/>
        </dgm:presLayoutVars>
      </dgm:prSet>
      <dgm:spPr>
        <a:prstGeom prst="roundRect">
          <a:avLst>
            <a:gd name="adj" fmla="val 10000"/>
          </a:avLst>
        </a:prstGeom>
      </dgm:spPr>
    </dgm:pt>
    <dgm:pt modelId="{D25E13E8-D2AA-4340-ADDE-9076EA2B6C2C}" type="pres">
      <dgm:prSet presAssocID="{A666DDE9-9238-40B5-B07D-3930978C1E4A}" presName="aSpace" presStyleCnt="0"/>
      <dgm:spPr/>
    </dgm:pt>
    <dgm:pt modelId="{067450CE-206E-45EB-AE78-35FA5607CCAF}" type="pres">
      <dgm:prSet presAssocID="{FAEFB954-28C2-422A-8045-0A9EE3ACFC26}" presName="compNode" presStyleCnt="0"/>
      <dgm:spPr/>
    </dgm:pt>
    <dgm:pt modelId="{BD5F11FA-505C-4D07-AE38-6B7B048EDC75}" type="pres">
      <dgm:prSet presAssocID="{FAEFB954-28C2-422A-8045-0A9EE3ACFC26}" presName="aNode" presStyleLbl="bgShp" presStyleIdx="3" presStyleCnt="11"/>
      <dgm:spPr>
        <a:prstGeom prst="roundRect">
          <a:avLst>
            <a:gd name="adj" fmla="val 10000"/>
          </a:avLst>
        </a:prstGeom>
      </dgm:spPr>
    </dgm:pt>
    <dgm:pt modelId="{80293B84-7A87-4B9F-9156-294450518B0B}" type="pres">
      <dgm:prSet presAssocID="{FAEFB954-28C2-422A-8045-0A9EE3ACFC26}" presName="textNode" presStyleLbl="bgShp" presStyleIdx="3" presStyleCnt="11"/>
      <dgm:spPr/>
    </dgm:pt>
    <dgm:pt modelId="{308D6DCD-5591-4D5D-ACB3-DB1126E63C08}" type="pres">
      <dgm:prSet presAssocID="{FAEFB954-28C2-422A-8045-0A9EE3ACFC26}" presName="compChildNode" presStyleCnt="0"/>
      <dgm:spPr/>
    </dgm:pt>
    <dgm:pt modelId="{C74EDCEF-C61F-4582-A648-0508F0E216F2}" type="pres">
      <dgm:prSet presAssocID="{FAEFB954-28C2-422A-8045-0A9EE3ACFC26}" presName="theInnerList" presStyleCnt="0"/>
      <dgm:spPr/>
    </dgm:pt>
    <dgm:pt modelId="{114DC18D-FB89-465C-B38A-8AA633DF5EF1}" type="pres">
      <dgm:prSet presAssocID="{6BADD4D0-5D3C-4A59-9A30-EA600D97BCEC}" presName="childNode" presStyleLbl="node1" presStyleIdx="9" presStyleCnt="33">
        <dgm:presLayoutVars>
          <dgm:bulletEnabled val="1"/>
        </dgm:presLayoutVars>
      </dgm:prSet>
      <dgm:spPr>
        <a:prstGeom prst="roundRect">
          <a:avLst>
            <a:gd name="adj" fmla="val 10000"/>
          </a:avLst>
        </a:prstGeom>
      </dgm:spPr>
    </dgm:pt>
    <dgm:pt modelId="{64DF26CF-B639-4AF2-B9F8-6D34875CD386}" type="pres">
      <dgm:prSet presAssocID="{6BADD4D0-5D3C-4A59-9A30-EA600D97BCEC}" presName="aSpace2" presStyleCnt="0"/>
      <dgm:spPr/>
    </dgm:pt>
    <dgm:pt modelId="{657719AB-B881-47D2-B3D8-7486309DBEE5}" type="pres">
      <dgm:prSet presAssocID="{6AE31CB9-93CA-4484-93BB-1AC7DA5740ED}" presName="childNode" presStyleLbl="node1" presStyleIdx="10" presStyleCnt="33">
        <dgm:presLayoutVars>
          <dgm:bulletEnabled val="1"/>
        </dgm:presLayoutVars>
      </dgm:prSet>
      <dgm:spPr>
        <a:prstGeom prst="roundRect">
          <a:avLst>
            <a:gd name="adj" fmla="val 10000"/>
          </a:avLst>
        </a:prstGeom>
      </dgm:spPr>
    </dgm:pt>
    <dgm:pt modelId="{31AB9358-9A9A-4522-9F51-0439CEFA916B}" type="pres">
      <dgm:prSet presAssocID="{6AE31CB9-93CA-4484-93BB-1AC7DA5740ED}" presName="aSpace2" presStyleCnt="0"/>
      <dgm:spPr/>
    </dgm:pt>
    <dgm:pt modelId="{C7E20461-B798-499F-B61F-C19D16CA8F6B}" type="pres">
      <dgm:prSet presAssocID="{2F6A849A-2FD2-43E2-944D-3EC4B6AEA134}" presName="childNode" presStyleLbl="node1" presStyleIdx="11" presStyleCnt="33">
        <dgm:presLayoutVars>
          <dgm:bulletEnabled val="1"/>
        </dgm:presLayoutVars>
      </dgm:prSet>
      <dgm:spPr>
        <a:prstGeom prst="roundRect">
          <a:avLst>
            <a:gd name="adj" fmla="val 10000"/>
          </a:avLst>
        </a:prstGeom>
      </dgm:spPr>
    </dgm:pt>
    <dgm:pt modelId="{B6330A8E-F9CF-46D1-88DF-085B9BAFC38E}" type="pres">
      <dgm:prSet presAssocID="{FAEFB954-28C2-422A-8045-0A9EE3ACFC26}" presName="aSpace" presStyleCnt="0"/>
      <dgm:spPr/>
    </dgm:pt>
    <dgm:pt modelId="{9B1A6CA1-2237-4510-A6FB-DEE28FC06ED3}" type="pres">
      <dgm:prSet presAssocID="{8BBBC135-8955-4F03-B35A-9229D3B1FCAE}" presName="compNode" presStyleCnt="0"/>
      <dgm:spPr/>
    </dgm:pt>
    <dgm:pt modelId="{A4BDED17-245C-49C0-A0BE-C0B34171A265}" type="pres">
      <dgm:prSet presAssocID="{8BBBC135-8955-4F03-B35A-9229D3B1FCAE}" presName="aNode" presStyleLbl="bgShp" presStyleIdx="4" presStyleCnt="11"/>
      <dgm:spPr>
        <a:prstGeom prst="roundRect">
          <a:avLst>
            <a:gd name="adj" fmla="val 10000"/>
          </a:avLst>
        </a:prstGeom>
      </dgm:spPr>
    </dgm:pt>
    <dgm:pt modelId="{69F999E4-44FC-4B45-A42B-05C2ADFCECB2}" type="pres">
      <dgm:prSet presAssocID="{8BBBC135-8955-4F03-B35A-9229D3B1FCAE}" presName="textNode" presStyleLbl="bgShp" presStyleIdx="4" presStyleCnt="11"/>
      <dgm:spPr/>
    </dgm:pt>
    <dgm:pt modelId="{CD449137-B53F-4150-AC9B-D134DD6D3418}" type="pres">
      <dgm:prSet presAssocID="{8BBBC135-8955-4F03-B35A-9229D3B1FCAE}" presName="compChildNode" presStyleCnt="0"/>
      <dgm:spPr/>
    </dgm:pt>
    <dgm:pt modelId="{DC08B2F7-CE2E-4D57-ABD9-98BAE0052CFC}" type="pres">
      <dgm:prSet presAssocID="{8BBBC135-8955-4F03-B35A-9229D3B1FCAE}" presName="theInnerList" presStyleCnt="0"/>
      <dgm:spPr/>
    </dgm:pt>
    <dgm:pt modelId="{6F6801DC-3E12-4DBE-BDBE-3C65CB8EE668}" type="pres">
      <dgm:prSet presAssocID="{6F5EEE9D-F58D-4829-8B05-65134FC94E02}" presName="childNode" presStyleLbl="node1" presStyleIdx="12" presStyleCnt="33">
        <dgm:presLayoutVars>
          <dgm:bulletEnabled val="1"/>
        </dgm:presLayoutVars>
      </dgm:prSet>
      <dgm:spPr>
        <a:prstGeom prst="roundRect">
          <a:avLst>
            <a:gd name="adj" fmla="val 10000"/>
          </a:avLst>
        </a:prstGeom>
      </dgm:spPr>
    </dgm:pt>
    <dgm:pt modelId="{4077A506-1E22-4D56-BC33-BB51712C09E5}" type="pres">
      <dgm:prSet presAssocID="{6F5EEE9D-F58D-4829-8B05-65134FC94E02}" presName="aSpace2" presStyleCnt="0"/>
      <dgm:spPr/>
    </dgm:pt>
    <dgm:pt modelId="{B6ACEA07-A662-4F79-8784-2896124128B0}" type="pres">
      <dgm:prSet presAssocID="{2F5EAAE9-53B3-465D-8686-339A1C5DE0CD}" presName="childNode" presStyleLbl="node1" presStyleIdx="13" presStyleCnt="33">
        <dgm:presLayoutVars>
          <dgm:bulletEnabled val="1"/>
        </dgm:presLayoutVars>
      </dgm:prSet>
      <dgm:spPr>
        <a:prstGeom prst="roundRect">
          <a:avLst>
            <a:gd name="adj" fmla="val 10000"/>
          </a:avLst>
        </a:prstGeom>
      </dgm:spPr>
    </dgm:pt>
    <dgm:pt modelId="{9F1A16B2-BC93-476D-A6BD-E44908E1B4C4}" type="pres">
      <dgm:prSet presAssocID="{2F5EAAE9-53B3-465D-8686-339A1C5DE0CD}" presName="aSpace2" presStyleCnt="0"/>
      <dgm:spPr/>
    </dgm:pt>
    <dgm:pt modelId="{43294883-5A1A-4F1C-ACF6-97EA0AE4EBA4}" type="pres">
      <dgm:prSet presAssocID="{5EE366BB-D1BD-418A-AC53-2BA7EA9F1A9C}" presName="childNode" presStyleLbl="node1" presStyleIdx="14" presStyleCnt="33">
        <dgm:presLayoutVars>
          <dgm:bulletEnabled val="1"/>
        </dgm:presLayoutVars>
      </dgm:prSet>
      <dgm:spPr>
        <a:prstGeom prst="roundRect">
          <a:avLst>
            <a:gd name="adj" fmla="val 10000"/>
          </a:avLst>
        </a:prstGeom>
      </dgm:spPr>
    </dgm:pt>
    <dgm:pt modelId="{3D125530-C6EF-48E4-A77C-21FD31C81523}" type="pres">
      <dgm:prSet presAssocID="{8BBBC135-8955-4F03-B35A-9229D3B1FCAE}" presName="aSpace" presStyleCnt="0"/>
      <dgm:spPr/>
    </dgm:pt>
    <dgm:pt modelId="{4BFF4721-4835-44EF-869E-F613CF7C6664}" type="pres">
      <dgm:prSet presAssocID="{62F8E641-379D-4580-8BF7-6087F6F449BA}" presName="compNode" presStyleCnt="0"/>
      <dgm:spPr/>
    </dgm:pt>
    <dgm:pt modelId="{3890F93C-8A2D-4841-A9B7-18566A0C326C}" type="pres">
      <dgm:prSet presAssocID="{62F8E641-379D-4580-8BF7-6087F6F449BA}" presName="aNode" presStyleLbl="bgShp" presStyleIdx="5" presStyleCnt="11"/>
      <dgm:spPr>
        <a:prstGeom prst="roundRect">
          <a:avLst>
            <a:gd name="adj" fmla="val 10000"/>
          </a:avLst>
        </a:prstGeom>
      </dgm:spPr>
    </dgm:pt>
    <dgm:pt modelId="{59F3E938-063D-459C-ADA4-D70914732F26}" type="pres">
      <dgm:prSet presAssocID="{62F8E641-379D-4580-8BF7-6087F6F449BA}" presName="textNode" presStyleLbl="bgShp" presStyleIdx="5" presStyleCnt="11"/>
      <dgm:spPr/>
    </dgm:pt>
    <dgm:pt modelId="{549EFDE0-904C-4CCA-9C2A-A2DCFF80546F}" type="pres">
      <dgm:prSet presAssocID="{62F8E641-379D-4580-8BF7-6087F6F449BA}" presName="compChildNode" presStyleCnt="0"/>
      <dgm:spPr/>
    </dgm:pt>
    <dgm:pt modelId="{7309022F-E488-47D6-9294-52338CC0FCAC}" type="pres">
      <dgm:prSet presAssocID="{62F8E641-379D-4580-8BF7-6087F6F449BA}" presName="theInnerList" presStyleCnt="0"/>
      <dgm:spPr/>
    </dgm:pt>
    <dgm:pt modelId="{6EFE67A6-4523-451D-B0D6-D2EBA2216178}" type="pres">
      <dgm:prSet presAssocID="{24D6C16D-9667-45EA-83E8-5192525D4DD1}" presName="childNode" presStyleLbl="node1" presStyleIdx="15" presStyleCnt="33">
        <dgm:presLayoutVars>
          <dgm:bulletEnabled val="1"/>
        </dgm:presLayoutVars>
      </dgm:prSet>
      <dgm:spPr>
        <a:prstGeom prst="roundRect">
          <a:avLst>
            <a:gd name="adj" fmla="val 10000"/>
          </a:avLst>
        </a:prstGeom>
      </dgm:spPr>
    </dgm:pt>
    <dgm:pt modelId="{81E2BE7C-7CC1-4086-A4D4-8A1C61CDE040}" type="pres">
      <dgm:prSet presAssocID="{24D6C16D-9667-45EA-83E8-5192525D4DD1}" presName="aSpace2" presStyleCnt="0"/>
      <dgm:spPr/>
    </dgm:pt>
    <dgm:pt modelId="{3DAB2238-39B3-4A52-A61C-B28E201833C6}" type="pres">
      <dgm:prSet presAssocID="{6148DF01-D7EC-4AC1-A6AA-E1E97679B053}" presName="childNode" presStyleLbl="node1" presStyleIdx="16" presStyleCnt="33">
        <dgm:presLayoutVars>
          <dgm:bulletEnabled val="1"/>
        </dgm:presLayoutVars>
      </dgm:prSet>
      <dgm:spPr>
        <a:prstGeom prst="roundRect">
          <a:avLst>
            <a:gd name="adj" fmla="val 10000"/>
          </a:avLst>
        </a:prstGeom>
      </dgm:spPr>
    </dgm:pt>
    <dgm:pt modelId="{A3D23F14-C39C-4344-8129-EC534491A7E7}" type="pres">
      <dgm:prSet presAssocID="{6148DF01-D7EC-4AC1-A6AA-E1E97679B053}" presName="aSpace2" presStyleCnt="0"/>
      <dgm:spPr/>
    </dgm:pt>
    <dgm:pt modelId="{66AB7DB3-DD2C-49E9-BA2F-3A816352E3B1}" type="pres">
      <dgm:prSet presAssocID="{9A62B7DB-A8DC-485C-A6EB-6DE4199B3743}" presName="childNode" presStyleLbl="node1" presStyleIdx="17" presStyleCnt="33">
        <dgm:presLayoutVars>
          <dgm:bulletEnabled val="1"/>
        </dgm:presLayoutVars>
      </dgm:prSet>
      <dgm:spPr>
        <a:prstGeom prst="roundRect">
          <a:avLst>
            <a:gd name="adj" fmla="val 10000"/>
          </a:avLst>
        </a:prstGeom>
      </dgm:spPr>
    </dgm:pt>
    <dgm:pt modelId="{E89E865E-113E-47BF-913F-6F1DB6F9A463}" type="pres">
      <dgm:prSet presAssocID="{62F8E641-379D-4580-8BF7-6087F6F449BA}" presName="aSpace" presStyleCnt="0"/>
      <dgm:spPr/>
    </dgm:pt>
    <dgm:pt modelId="{623EB005-F68E-4A1F-9A44-4D725840B083}" type="pres">
      <dgm:prSet presAssocID="{ED7A11E9-3B9B-4421-BC8E-F785293AFFD3}" presName="compNode" presStyleCnt="0"/>
      <dgm:spPr/>
    </dgm:pt>
    <dgm:pt modelId="{ED41AFB3-3C35-4EE7-9330-CBD6825BD0C5}" type="pres">
      <dgm:prSet presAssocID="{ED7A11E9-3B9B-4421-BC8E-F785293AFFD3}" presName="aNode" presStyleLbl="bgShp" presStyleIdx="6" presStyleCnt="11"/>
      <dgm:spPr>
        <a:prstGeom prst="roundRect">
          <a:avLst>
            <a:gd name="adj" fmla="val 10000"/>
          </a:avLst>
        </a:prstGeom>
      </dgm:spPr>
    </dgm:pt>
    <dgm:pt modelId="{CE7266D7-2941-46F0-BE04-A78383D7888D}" type="pres">
      <dgm:prSet presAssocID="{ED7A11E9-3B9B-4421-BC8E-F785293AFFD3}" presName="textNode" presStyleLbl="bgShp" presStyleIdx="6" presStyleCnt="11"/>
      <dgm:spPr/>
    </dgm:pt>
    <dgm:pt modelId="{851E21C9-BDCF-48AE-B32B-FE04C5A5DB63}" type="pres">
      <dgm:prSet presAssocID="{ED7A11E9-3B9B-4421-BC8E-F785293AFFD3}" presName="compChildNode" presStyleCnt="0"/>
      <dgm:spPr/>
    </dgm:pt>
    <dgm:pt modelId="{A8D11133-1B5E-4F6D-B718-607972017D9D}" type="pres">
      <dgm:prSet presAssocID="{ED7A11E9-3B9B-4421-BC8E-F785293AFFD3}" presName="theInnerList" presStyleCnt="0"/>
      <dgm:spPr/>
    </dgm:pt>
    <dgm:pt modelId="{135DEFF0-DEE3-45C4-B0DE-C42317C07586}" type="pres">
      <dgm:prSet presAssocID="{150A89B7-6364-4E12-BF5F-72A947096AE1}" presName="childNode" presStyleLbl="node1" presStyleIdx="18" presStyleCnt="33">
        <dgm:presLayoutVars>
          <dgm:bulletEnabled val="1"/>
        </dgm:presLayoutVars>
      </dgm:prSet>
      <dgm:spPr>
        <a:prstGeom prst="roundRect">
          <a:avLst>
            <a:gd name="adj" fmla="val 10000"/>
          </a:avLst>
        </a:prstGeom>
      </dgm:spPr>
    </dgm:pt>
    <dgm:pt modelId="{363181EE-AC39-4CCA-9118-1F57B879A491}" type="pres">
      <dgm:prSet presAssocID="{150A89B7-6364-4E12-BF5F-72A947096AE1}" presName="aSpace2" presStyleCnt="0"/>
      <dgm:spPr/>
    </dgm:pt>
    <dgm:pt modelId="{30A3AF24-55E9-4904-8CF3-A859674D8BB6}" type="pres">
      <dgm:prSet presAssocID="{88653EA4-8FE2-4F5D-98F8-7B5C316DBC87}" presName="childNode" presStyleLbl="node1" presStyleIdx="19" presStyleCnt="33">
        <dgm:presLayoutVars>
          <dgm:bulletEnabled val="1"/>
        </dgm:presLayoutVars>
      </dgm:prSet>
      <dgm:spPr>
        <a:prstGeom prst="roundRect">
          <a:avLst>
            <a:gd name="adj" fmla="val 10000"/>
          </a:avLst>
        </a:prstGeom>
      </dgm:spPr>
    </dgm:pt>
    <dgm:pt modelId="{1254640A-1676-44AA-88B3-70DFB9FA8649}" type="pres">
      <dgm:prSet presAssocID="{88653EA4-8FE2-4F5D-98F8-7B5C316DBC87}" presName="aSpace2" presStyleCnt="0"/>
      <dgm:spPr/>
    </dgm:pt>
    <dgm:pt modelId="{860401EB-9CF5-4F31-A94E-0559B33EB96C}" type="pres">
      <dgm:prSet presAssocID="{D7AF4659-D9AA-4452-89D6-C8449002A31F}" presName="childNode" presStyleLbl="node1" presStyleIdx="20" presStyleCnt="33">
        <dgm:presLayoutVars>
          <dgm:bulletEnabled val="1"/>
        </dgm:presLayoutVars>
      </dgm:prSet>
      <dgm:spPr>
        <a:prstGeom prst="roundRect">
          <a:avLst>
            <a:gd name="adj" fmla="val 10000"/>
          </a:avLst>
        </a:prstGeom>
      </dgm:spPr>
    </dgm:pt>
    <dgm:pt modelId="{8F529E4F-4AD8-4D4A-B79C-089D51AD7B3B}" type="pres">
      <dgm:prSet presAssocID="{ED7A11E9-3B9B-4421-BC8E-F785293AFFD3}" presName="aSpace" presStyleCnt="0"/>
      <dgm:spPr/>
    </dgm:pt>
    <dgm:pt modelId="{C81A2F4C-F21E-4BDB-8BEC-607D76DE6CD0}" type="pres">
      <dgm:prSet presAssocID="{7AA9B37B-3ECD-4DAF-8055-9FC4B08F6474}" presName="compNode" presStyleCnt="0"/>
      <dgm:spPr/>
    </dgm:pt>
    <dgm:pt modelId="{DAFF35B9-80DE-4192-BC0D-452A034FF68E}" type="pres">
      <dgm:prSet presAssocID="{7AA9B37B-3ECD-4DAF-8055-9FC4B08F6474}" presName="aNode" presStyleLbl="bgShp" presStyleIdx="7" presStyleCnt="11"/>
      <dgm:spPr>
        <a:prstGeom prst="roundRect">
          <a:avLst>
            <a:gd name="adj" fmla="val 10000"/>
          </a:avLst>
        </a:prstGeom>
      </dgm:spPr>
    </dgm:pt>
    <dgm:pt modelId="{15BF0924-C507-4CA1-8637-858C31229747}" type="pres">
      <dgm:prSet presAssocID="{7AA9B37B-3ECD-4DAF-8055-9FC4B08F6474}" presName="textNode" presStyleLbl="bgShp" presStyleIdx="7" presStyleCnt="11"/>
      <dgm:spPr/>
    </dgm:pt>
    <dgm:pt modelId="{08254B9B-257C-464A-8C17-2B0372758D26}" type="pres">
      <dgm:prSet presAssocID="{7AA9B37B-3ECD-4DAF-8055-9FC4B08F6474}" presName="compChildNode" presStyleCnt="0"/>
      <dgm:spPr/>
    </dgm:pt>
    <dgm:pt modelId="{DB5AAC0B-D618-42D7-BC57-04D18D11E404}" type="pres">
      <dgm:prSet presAssocID="{7AA9B37B-3ECD-4DAF-8055-9FC4B08F6474}" presName="theInnerList" presStyleCnt="0"/>
      <dgm:spPr/>
    </dgm:pt>
    <dgm:pt modelId="{0B6950C6-7F73-47DF-A95D-16C9B4E22EFA}" type="pres">
      <dgm:prSet presAssocID="{0F0D252A-EAAC-4946-A684-91A0438840B9}" presName="childNode" presStyleLbl="node1" presStyleIdx="21" presStyleCnt="33">
        <dgm:presLayoutVars>
          <dgm:bulletEnabled val="1"/>
        </dgm:presLayoutVars>
      </dgm:prSet>
      <dgm:spPr>
        <a:prstGeom prst="roundRect">
          <a:avLst>
            <a:gd name="adj" fmla="val 10000"/>
          </a:avLst>
        </a:prstGeom>
      </dgm:spPr>
    </dgm:pt>
    <dgm:pt modelId="{F71B2D12-E523-4D47-A6F7-2E8F66D0FF10}" type="pres">
      <dgm:prSet presAssocID="{0F0D252A-EAAC-4946-A684-91A0438840B9}" presName="aSpace2" presStyleCnt="0"/>
      <dgm:spPr/>
    </dgm:pt>
    <dgm:pt modelId="{9A849EE8-171E-4EEF-9086-2AE450811108}" type="pres">
      <dgm:prSet presAssocID="{8B75A59C-AA06-4591-984A-17BCE6ED4E9E}" presName="childNode" presStyleLbl="node1" presStyleIdx="22" presStyleCnt="33">
        <dgm:presLayoutVars>
          <dgm:bulletEnabled val="1"/>
        </dgm:presLayoutVars>
      </dgm:prSet>
      <dgm:spPr>
        <a:prstGeom prst="roundRect">
          <a:avLst>
            <a:gd name="adj" fmla="val 10000"/>
          </a:avLst>
        </a:prstGeom>
      </dgm:spPr>
    </dgm:pt>
    <dgm:pt modelId="{6A3F4EA2-A589-4704-B084-D9FAB12AE742}" type="pres">
      <dgm:prSet presAssocID="{8B75A59C-AA06-4591-984A-17BCE6ED4E9E}" presName="aSpace2" presStyleCnt="0"/>
      <dgm:spPr/>
    </dgm:pt>
    <dgm:pt modelId="{87BF3354-1C59-498F-818B-9B71EE835431}" type="pres">
      <dgm:prSet presAssocID="{4243A9CC-0197-41EC-A0EE-41C1A9B14C96}" presName="childNode" presStyleLbl="node1" presStyleIdx="23" presStyleCnt="33">
        <dgm:presLayoutVars>
          <dgm:bulletEnabled val="1"/>
        </dgm:presLayoutVars>
      </dgm:prSet>
      <dgm:spPr>
        <a:prstGeom prst="roundRect">
          <a:avLst>
            <a:gd name="adj" fmla="val 10000"/>
          </a:avLst>
        </a:prstGeom>
      </dgm:spPr>
    </dgm:pt>
    <dgm:pt modelId="{5A236BB4-F580-41F8-BBB7-F9CBD765A5BD}" type="pres">
      <dgm:prSet presAssocID="{7AA9B37B-3ECD-4DAF-8055-9FC4B08F6474}" presName="aSpace" presStyleCnt="0"/>
      <dgm:spPr/>
    </dgm:pt>
    <dgm:pt modelId="{1CA88DA6-B32B-4314-846B-80A29A68D8DE}" type="pres">
      <dgm:prSet presAssocID="{D8AC181F-E164-4875-8C5F-60ED21759376}" presName="compNode" presStyleCnt="0"/>
      <dgm:spPr/>
    </dgm:pt>
    <dgm:pt modelId="{2CAC7431-AC1E-4E36-9C2E-898F3838D715}" type="pres">
      <dgm:prSet presAssocID="{D8AC181F-E164-4875-8C5F-60ED21759376}" presName="aNode" presStyleLbl="bgShp" presStyleIdx="8" presStyleCnt="11"/>
      <dgm:spPr>
        <a:prstGeom prst="roundRect">
          <a:avLst>
            <a:gd name="adj" fmla="val 10000"/>
          </a:avLst>
        </a:prstGeom>
      </dgm:spPr>
    </dgm:pt>
    <dgm:pt modelId="{B2E2047B-6510-4EF8-A78F-1E4C0484825B}" type="pres">
      <dgm:prSet presAssocID="{D8AC181F-E164-4875-8C5F-60ED21759376}" presName="textNode" presStyleLbl="bgShp" presStyleIdx="8" presStyleCnt="11"/>
      <dgm:spPr/>
    </dgm:pt>
    <dgm:pt modelId="{FFF79956-BE86-4C8D-A506-BC1D87801996}" type="pres">
      <dgm:prSet presAssocID="{D8AC181F-E164-4875-8C5F-60ED21759376}" presName="compChildNode" presStyleCnt="0"/>
      <dgm:spPr/>
    </dgm:pt>
    <dgm:pt modelId="{1F2D0AFD-7E5D-471F-A332-B3CF61747EF3}" type="pres">
      <dgm:prSet presAssocID="{D8AC181F-E164-4875-8C5F-60ED21759376}" presName="theInnerList" presStyleCnt="0"/>
      <dgm:spPr/>
    </dgm:pt>
    <dgm:pt modelId="{E2C44E14-C2AF-4A19-986A-19865E4B1304}" type="pres">
      <dgm:prSet presAssocID="{426CBB89-D962-4A5D-9C41-29AE965C9059}" presName="childNode" presStyleLbl="node1" presStyleIdx="24" presStyleCnt="33">
        <dgm:presLayoutVars>
          <dgm:bulletEnabled val="1"/>
        </dgm:presLayoutVars>
      </dgm:prSet>
      <dgm:spPr>
        <a:prstGeom prst="roundRect">
          <a:avLst>
            <a:gd name="adj" fmla="val 10000"/>
          </a:avLst>
        </a:prstGeom>
      </dgm:spPr>
    </dgm:pt>
    <dgm:pt modelId="{0DD8900C-0320-4B86-82D4-BF3C5D51536E}" type="pres">
      <dgm:prSet presAssocID="{426CBB89-D962-4A5D-9C41-29AE965C9059}" presName="aSpace2" presStyleCnt="0"/>
      <dgm:spPr/>
    </dgm:pt>
    <dgm:pt modelId="{CD4EF5FE-70A3-45F1-8F13-103E8947E97E}" type="pres">
      <dgm:prSet presAssocID="{EF6B0627-4424-4B4F-9869-6857AF706EF5}" presName="childNode" presStyleLbl="node1" presStyleIdx="25" presStyleCnt="33">
        <dgm:presLayoutVars>
          <dgm:bulletEnabled val="1"/>
        </dgm:presLayoutVars>
      </dgm:prSet>
      <dgm:spPr>
        <a:prstGeom prst="roundRect">
          <a:avLst>
            <a:gd name="adj" fmla="val 10000"/>
          </a:avLst>
        </a:prstGeom>
      </dgm:spPr>
    </dgm:pt>
    <dgm:pt modelId="{D1ACFEE8-58B4-4234-A756-D0F0EFC398BF}" type="pres">
      <dgm:prSet presAssocID="{EF6B0627-4424-4B4F-9869-6857AF706EF5}" presName="aSpace2" presStyleCnt="0"/>
      <dgm:spPr/>
    </dgm:pt>
    <dgm:pt modelId="{8C29E3B1-F5E1-43CF-8309-B4047143024F}" type="pres">
      <dgm:prSet presAssocID="{F8B7677E-9ED2-4AF5-B347-4128A9373CCA}" presName="childNode" presStyleLbl="node1" presStyleIdx="26" presStyleCnt="33">
        <dgm:presLayoutVars>
          <dgm:bulletEnabled val="1"/>
        </dgm:presLayoutVars>
      </dgm:prSet>
      <dgm:spPr>
        <a:prstGeom prst="roundRect">
          <a:avLst>
            <a:gd name="adj" fmla="val 10000"/>
          </a:avLst>
        </a:prstGeom>
      </dgm:spPr>
    </dgm:pt>
    <dgm:pt modelId="{AF58115F-0EF9-4DA1-96FE-D66AF658B77A}" type="pres">
      <dgm:prSet presAssocID="{D8AC181F-E164-4875-8C5F-60ED21759376}" presName="aSpace" presStyleCnt="0"/>
      <dgm:spPr/>
    </dgm:pt>
    <dgm:pt modelId="{F66F6632-7104-4FCD-BDF2-F390C1378B7B}" type="pres">
      <dgm:prSet presAssocID="{08900EEE-2C95-4F95-9F6F-0061909BF4A6}" presName="compNode" presStyleCnt="0"/>
      <dgm:spPr/>
    </dgm:pt>
    <dgm:pt modelId="{007D9536-3CC4-482F-BB88-EED5EAE4AAA3}" type="pres">
      <dgm:prSet presAssocID="{08900EEE-2C95-4F95-9F6F-0061909BF4A6}" presName="aNode" presStyleLbl="bgShp" presStyleIdx="9" presStyleCnt="11"/>
      <dgm:spPr>
        <a:prstGeom prst="roundRect">
          <a:avLst>
            <a:gd name="adj" fmla="val 10000"/>
          </a:avLst>
        </a:prstGeom>
      </dgm:spPr>
    </dgm:pt>
    <dgm:pt modelId="{B31AE76E-5537-4F97-882A-95589506312D}" type="pres">
      <dgm:prSet presAssocID="{08900EEE-2C95-4F95-9F6F-0061909BF4A6}" presName="textNode" presStyleLbl="bgShp" presStyleIdx="9" presStyleCnt="11"/>
      <dgm:spPr/>
    </dgm:pt>
    <dgm:pt modelId="{3C202061-E34C-468E-B10A-61E6A563B428}" type="pres">
      <dgm:prSet presAssocID="{08900EEE-2C95-4F95-9F6F-0061909BF4A6}" presName="compChildNode" presStyleCnt="0"/>
      <dgm:spPr/>
    </dgm:pt>
    <dgm:pt modelId="{34EF475C-BF91-4299-837F-C72DFA847C9C}" type="pres">
      <dgm:prSet presAssocID="{08900EEE-2C95-4F95-9F6F-0061909BF4A6}" presName="theInnerList" presStyleCnt="0"/>
      <dgm:spPr/>
    </dgm:pt>
    <dgm:pt modelId="{247DF84F-FB31-4594-A815-E1FB21D3BFAF}" type="pres">
      <dgm:prSet presAssocID="{F4C94965-66FD-4A49-AD83-14B1DBF692BA}" presName="childNode" presStyleLbl="node1" presStyleIdx="27" presStyleCnt="33">
        <dgm:presLayoutVars>
          <dgm:bulletEnabled val="1"/>
        </dgm:presLayoutVars>
      </dgm:prSet>
      <dgm:spPr>
        <a:prstGeom prst="roundRect">
          <a:avLst>
            <a:gd name="adj" fmla="val 10000"/>
          </a:avLst>
        </a:prstGeom>
      </dgm:spPr>
    </dgm:pt>
    <dgm:pt modelId="{7C4B4B57-02B1-43B6-9B0E-7A9904F55F51}" type="pres">
      <dgm:prSet presAssocID="{F4C94965-66FD-4A49-AD83-14B1DBF692BA}" presName="aSpace2" presStyleCnt="0"/>
      <dgm:spPr/>
    </dgm:pt>
    <dgm:pt modelId="{B2D25B60-57C2-4367-AD74-5E41AC729EA2}" type="pres">
      <dgm:prSet presAssocID="{CE4D87E8-1814-4952-B1E5-7DDD282E48AB}" presName="childNode" presStyleLbl="node1" presStyleIdx="28" presStyleCnt="33">
        <dgm:presLayoutVars>
          <dgm:bulletEnabled val="1"/>
        </dgm:presLayoutVars>
      </dgm:prSet>
      <dgm:spPr>
        <a:prstGeom prst="roundRect">
          <a:avLst>
            <a:gd name="adj" fmla="val 10000"/>
          </a:avLst>
        </a:prstGeom>
      </dgm:spPr>
    </dgm:pt>
    <dgm:pt modelId="{B6BA288C-101D-412D-B0FF-E906AA7185C2}" type="pres">
      <dgm:prSet presAssocID="{CE4D87E8-1814-4952-B1E5-7DDD282E48AB}" presName="aSpace2" presStyleCnt="0"/>
      <dgm:spPr/>
    </dgm:pt>
    <dgm:pt modelId="{EC86166D-84CC-40D3-9203-C027C7B46F2E}" type="pres">
      <dgm:prSet presAssocID="{F4CC4928-FF77-4E01-8656-C91AF62ECB0F}" presName="childNode" presStyleLbl="node1" presStyleIdx="29" presStyleCnt="33">
        <dgm:presLayoutVars>
          <dgm:bulletEnabled val="1"/>
        </dgm:presLayoutVars>
      </dgm:prSet>
      <dgm:spPr>
        <a:prstGeom prst="roundRect">
          <a:avLst>
            <a:gd name="adj" fmla="val 10000"/>
          </a:avLst>
        </a:prstGeom>
      </dgm:spPr>
    </dgm:pt>
    <dgm:pt modelId="{F3BC257D-AE5E-4E43-A691-60F5C7EC6A09}" type="pres">
      <dgm:prSet presAssocID="{08900EEE-2C95-4F95-9F6F-0061909BF4A6}" presName="aSpace" presStyleCnt="0"/>
      <dgm:spPr/>
    </dgm:pt>
    <dgm:pt modelId="{D14417ED-7D72-443A-913A-925A4777D33C}" type="pres">
      <dgm:prSet presAssocID="{7F45CA33-35F7-4BAA-83C8-893C26BEED95}" presName="compNode" presStyleCnt="0"/>
      <dgm:spPr/>
    </dgm:pt>
    <dgm:pt modelId="{01589D4F-95CC-406B-87C3-D8E028D11833}" type="pres">
      <dgm:prSet presAssocID="{7F45CA33-35F7-4BAA-83C8-893C26BEED95}" presName="aNode" presStyleLbl="bgShp" presStyleIdx="10" presStyleCnt="11"/>
      <dgm:spPr>
        <a:prstGeom prst="roundRect">
          <a:avLst>
            <a:gd name="adj" fmla="val 10000"/>
          </a:avLst>
        </a:prstGeom>
      </dgm:spPr>
    </dgm:pt>
    <dgm:pt modelId="{E023EC29-2C08-4355-9316-F72CB99DF2E5}" type="pres">
      <dgm:prSet presAssocID="{7F45CA33-35F7-4BAA-83C8-893C26BEED95}" presName="textNode" presStyleLbl="bgShp" presStyleIdx="10" presStyleCnt="11"/>
      <dgm:spPr/>
    </dgm:pt>
    <dgm:pt modelId="{20F3D55D-8996-463A-B943-B675FAAAC444}" type="pres">
      <dgm:prSet presAssocID="{7F45CA33-35F7-4BAA-83C8-893C26BEED95}" presName="compChildNode" presStyleCnt="0"/>
      <dgm:spPr/>
    </dgm:pt>
    <dgm:pt modelId="{027F9425-F48B-4299-AB65-B126820660FC}" type="pres">
      <dgm:prSet presAssocID="{7F45CA33-35F7-4BAA-83C8-893C26BEED95}" presName="theInnerList" presStyleCnt="0"/>
      <dgm:spPr/>
    </dgm:pt>
    <dgm:pt modelId="{3A0BE32E-9101-4420-9899-0859B2A0582A}" type="pres">
      <dgm:prSet presAssocID="{DCF9F0A6-94DA-40DC-B62C-BCD0F702BE1D}" presName="childNode" presStyleLbl="node1" presStyleIdx="30" presStyleCnt="33">
        <dgm:presLayoutVars>
          <dgm:bulletEnabled val="1"/>
        </dgm:presLayoutVars>
      </dgm:prSet>
      <dgm:spPr>
        <a:prstGeom prst="roundRect">
          <a:avLst>
            <a:gd name="adj" fmla="val 10000"/>
          </a:avLst>
        </a:prstGeom>
      </dgm:spPr>
    </dgm:pt>
    <dgm:pt modelId="{6856424F-D6E7-48F5-A285-F0B95BF0E6FB}" type="pres">
      <dgm:prSet presAssocID="{DCF9F0A6-94DA-40DC-B62C-BCD0F702BE1D}" presName="aSpace2" presStyleCnt="0"/>
      <dgm:spPr/>
    </dgm:pt>
    <dgm:pt modelId="{D0A3CFB5-6E73-4466-8AB1-442E3BBA2E32}" type="pres">
      <dgm:prSet presAssocID="{D9B12239-8B09-4180-BE73-F6A5B5E8FE23}" presName="childNode" presStyleLbl="node1" presStyleIdx="31" presStyleCnt="33">
        <dgm:presLayoutVars>
          <dgm:bulletEnabled val="1"/>
        </dgm:presLayoutVars>
      </dgm:prSet>
      <dgm:spPr>
        <a:prstGeom prst="roundRect">
          <a:avLst>
            <a:gd name="adj" fmla="val 10000"/>
          </a:avLst>
        </a:prstGeom>
      </dgm:spPr>
    </dgm:pt>
    <dgm:pt modelId="{4B08278F-EF01-451E-82E4-8E0C4475E929}" type="pres">
      <dgm:prSet presAssocID="{D9B12239-8B09-4180-BE73-F6A5B5E8FE23}" presName="aSpace2" presStyleCnt="0"/>
      <dgm:spPr/>
    </dgm:pt>
    <dgm:pt modelId="{3521B4D3-6352-4D1B-BEE1-A0B82D1FD611}" type="pres">
      <dgm:prSet presAssocID="{0D3A43A0-FC1F-4549-A858-29E204143C50}" presName="childNode" presStyleLbl="node1" presStyleIdx="32" presStyleCnt="33">
        <dgm:presLayoutVars>
          <dgm:bulletEnabled val="1"/>
        </dgm:presLayoutVars>
      </dgm:prSet>
      <dgm:spPr>
        <a:prstGeom prst="roundRect">
          <a:avLst>
            <a:gd name="adj" fmla="val 10000"/>
          </a:avLst>
        </a:prstGeom>
      </dgm:spPr>
    </dgm:pt>
  </dgm:ptLst>
  <dgm:cxnLst>
    <dgm:cxn modelId="{17E45200-D762-4AB5-B032-4A73B7A89EB5}" srcId="{EDFA5118-D0E4-4E4E-ADA4-04A54E7EBB25}" destId="{7F45CA33-35F7-4BAA-83C8-893C26BEED95}" srcOrd="10" destOrd="0" parTransId="{73227054-0D3C-4A29-8C42-53941BA31289}" sibTransId="{A08EB188-3B6E-4435-BEC6-BD669EC8D6B5}"/>
    <dgm:cxn modelId="{B3272A01-83A2-4925-A3E1-1501059F3B61}" type="presOf" srcId="{EDFA5118-D0E4-4E4E-ADA4-04A54E7EBB25}" destId="{F0CBDEA2-6FC5-44D6-BFF4-05000AC27A45}" srcOrd="0" destOrd="0" presId="urn:microsoft.com/office/officeart/2005/8/layout/lProcess2"/>
    <dgm:cxn modelId="{59804401-B308-454B-A8A2-4CBB462E9D9D}" type="presOf" srcId="{0CA6AE8F-0D9E-415B-A814-2E56F4B8DFFE}" destId="{F3C23A95-8053-4171-92B0-69A1DB2A724C}" srcOrd="0" destOrd="0" presId="urn:microsoft.com/office/officeart/2005/8/layout/lProcess2"/>
    <dgm:cxn modelId="{43EF9002-160B-4452-B852-9B35BEEEC38C}" type="presOf" srcId="{0F0D252A-EAAC-4946-A684-91A0438840B9}" destId="{0B6950C6-7F73-47DF-A95D-16C9B4E22EFA}" srcOrd="0" destOrd="0" presId="urn:microsoft.com/office/officeart/2005/8/layout/lProcess2"/>
    <dgm:cxn modelId="{E1F33D07-F0FF-4557-B548-C3B8F5DF0011}" srcId="{FAEFB954-28C2-422A-8045-0A9EE3ACFC26}" destId="{2F6A849A-2FD2-43E2-944D-3EC4B6AEA134}" srcOrd="2" destOrd="0" parTransId="{536336A9-44C1-42AA-9940-47064B02517F}" sibTransId="{124CF449-60A9-4951-9A51-9B1CC97615B5}"/>
    <dgm:cxn modelId="{8A17710C-F250-4D0C-A721-583850F03A55}" srcId="{7AA9B37B-3ECD-4DAF-8055-9FC4B08F6474}" destId="{8B75A59C-AA06-4591-984A-17BCE6ED4E9E}" srcOrd="1" destOrd="0" parTransId="{658DAA6E-E9E5-4D20-BE04-911EE13BC292}" sibTransId="{70EDF2DA-4B4D-4BBF-A8CE-89A5543DEA1E}"/>
    <dgm:cxn modelId="{4000D90E-C2D6-4496-9D7F-6F806482EF6C}" type="presOf" srcId="{2F6A849A-2FD2-43E2-944D-3EC4B6AEA134}" destId="{C7E20461-B798-499F-B61F-C19D16CA8F6B}" srcOrd="0" destOrd="0" presId="urn:microsoft.com/office/officeart/2005/8/layout/lProcess2"/>
    <dgm:cxn modelId="{C011B110-0C36-4895-AD95-FEA2417263A7}" srcId="{EDFA5118-D0E4-4E4E-ADA4-04A54E7EBB25}" destId="{A666DDE9-9238-40B5-B07D-3930978C1E4A}" srcOrd="2" destOrd="0" parTransId="{D4224DD9-D41A-4749-88C1-E39658390C38}" sibTransId="{658A1165-82EB-4415-9315-93007487DEA4}"/>
    <dgm:cxn modelId="{88F1F912-3180-4781-8273-CEE1A9BFFAC9}" type="presOf" srcId="{4FF7D3C3-2824-47F0-8354-AC4CBADA1035}" destId="{3EB33A1D-424A-4D2A-9E61-23D33501D950}" srcOrd="0" destOrd="0" presId="urn:microsoft.com/office/officeart/2005/8/layout/lProcess2"/>
    <dgm:cxn modelId="{F845EF13-62B5-43F5-8575-4F9A1E515C10}" type="presOf" srcId="{5EE366BB-D1BD-418A-AC53-2BA7EA9F1A9C}" destId="{43294883-5A1A-4F1C-ACF6-97EA0AE4EBA4}" srcOrd="0" destOrd="0" presId="urn:microsoft.com/office/officeart/2005/8/layout/lProcess2"/>
    <dgm:cxn modelId="{02937517-AC6B-40C1-84A8-BF7B359759DA}" type="presOf" srcId="{A666DDE9-9238-40B5-B07D-3930978C1E4A}" destId="{75B1B1DA-E20F-44EA-9A53-DDD2C1B786F7}" srcOrd="1" destOrd="0" presId="urn:microsoft.com/office/officeart/2005/8/layout/lProcess2"/>
    <dgm:cxn modelId="{42313719-677B-4E55-8222-93FB60877573}" srcId="{D8AC181F-E164-4875-8C5F-60ED21759376}" destId="{426CBB89-D962-4A5D-9C41-29AE965C9059}" srcOrd="0" destOrd="0" parTransId="{89405AE0-E7C6-4081-AEFF-2BE266D70840}" sibTransId="{4C49F2E8-D341-4883-A703-21BB925973E6}"/>
    <dgm:cxn modelId="{1050BE19-DA86-419E-8893-113C0692BCCB}" srcId="{FAEFB954-28C2-422A-8045-0A9EE3ACFC26}" destId="{6BADD4D0-5D3C-4A59-9A30-EA600D97BCEC}" srcOrd="0" destOrd="0" parTransId="{CF01B5E9-7A2A-4A0D-860C-056241258A42}" sibTransId="{CC22D7F9-B247-4433-BB59-CC0C85E58739}"/>
    <dgm:cxn modelId="{134A2B1A-3086-4285-9BA1-6FE8EBF6B321}" type="presOf" srcId="{62F8E641-379D-4580-8BF7-6087F6F449BA}" destId="{59F3E938-063D-459C-ADA4-D70914732F26}" srcOrd="1" destOrd="0" presId="urn:microsoft.com/office/officeart/2005/8/layout/lProcess2"/>
    <dgm:cxn modelId="{F2B9B71B-F98A-4FDC-819E-AEEF67FC74DD}" type="presOf" srcId="{EF6B0627-4424-4B4F-9869-6857AF706EF5}" destId="{CD4EF5FE-70A3-45F1-8F13-103E8947E97E}" srcOrd="0" destOrd="0" presId="urn:microsoft.com/office/officeart/2005/8/layout/lProcess2"/>
    <dgm:cxn modelId="{32EE211D-9804-4C75-A01F-3D0913C734CC}" type="presOf" srcId="{8B75A59C-AA06-4591-984A-17BCE6ED4E9E}" destId="{9A849EE8-171E-4EEF-9086-2AE450811108}" srcOrd="0" destOrd="0" presId="urn:microsoft.com/office/officeart/2005/8/layout/lProcess2"/>
    <dgm:cxn modelId="{1142FB1F-EE31-48C2-A78F-09E110E6F8C9}" type="presOf" srcId="{4243A9CC-0197-41EC-A0EE-41C1A9B14C96}" destId="{87BF3354-1C59-498F-818B-9B71EE835431}" srcOrd="0" destOrd="0" presId="urn:microsoft.com/office/officeart/2005/8/layout/lProcess2"/>
    <dgm:cxn modelId="{88326721-4ABA-4C03-BF35-E590B413ACAC}" type="presOf" srcId="{89964DBA-6BED-43C5-A603-EFB1C825B403}" destId="{05717046-E56A-4F16-BDDC-2474A8AF0101}" srcOrd="0" destOrd="0" presId="urn:microsoft.com/office/officeart/2005/8/layout/lProcess2"/>
    <dgm:cxn modelId="{2695B721-4B34-4B60-804C-A4B3B9F19E48}" srcId="{89964DBA-6BED-43C5-A603-EFB1C825B403}" destId="{BD21CDF5-19FF-4FAE-9BBD-3E8A50803776}" srcOrd="0" destOrd="0" parTransId="{6022C7D5-2144-4A75-8D6A-3AB1E0E24503}" sibTransId="{F9576627-EDDD-4B9A-9874-2AF075945B50}"/>
    <dgm:cxn modelId="{F4E40B29-C7F7-48D6-AAD8-D82AF4983E12}" type="presOf" srcId="{BD21CDF5-19FF-4FAE-9BBD-3E8A50803776}" destId="{9565C91E-97BA-47EB-814D-CEFB0D9DF1BA}" srcOrd="0" destOrd="0" presId="urn:microsoft.com/office/officeart/2005/8/layout/lProcess2"/>
    <dgm:cxn modelId="{3A0A612B-32DF-4D24-B24D-6A1D6659720D}" type="presOf" srcId="{D8AC181F-E164-4875-8C5F-60ED21759376}" destId="{B2E2047B-6510-4EF8-A78F-1E4C0484825B}" srcOrd="1" destOrd="0" presId="urn:microsoft.com/office/officeart/2005/8/layout/lProcess2"/>
    <dgm:cxn modelId="{3116C62E-5724-4797-A0C1-C95909E04C67}" type="presOf" srcId="{6F5EEE9D-F58D-4829-8B05-65134FC94E02}" destId="{6F6801DC-3E12-4DBE-BDBE-3C65CB8EE668}" srcOrd="0" destOrd="0" presId="urn:microsoft.com/office/officeart/2005/8/layout/lProcess2"/>
    <dgm:cxn modelId="{C09A3F2F-2C29-4FE8-992D-DB2C1BBADCDC}" type="presOf" srcId="{0D3A43A0-FC1F-4549-A858-29E204143C50}" destId="{3521B4D3-6352-4D1B-BEE1-A0B82D1FD611}" srcOrd="0" destOrd="0" presId="urn:microsoft.com/office/officeart/2005/8/layout/lProcess2"/>
    <dgm:cxn modelId="{564AE030-BCC3-4D89-AC5B-6556B38D08BF}" type="presOf" srcId="{24D6C16D-9667-45EA-83E8-5192525D4DD1}" destId="{6EFE67A6-4523-451D-B0D6-D2EBA2216178}" srcOrd="0" destOrd="0" presId="urn:microsoft.com/office/officeart/2005/8/layout/lProcess2"/>
    <dgm:cxn modelId="{6B0A1035-A010-404C-B195-3BFA148DF4A3}" type="presOf" srcId="{FAEFB954-28C2-422A-8045-0A9EE3ACFC26}" destId="{80293B84-7A87-4B9F-9156-294450518B0B}" srcOrd="1" destOrd="0" presId="urn:microsoft.com/office/officeart/2005/8/layout/lProcess2"/>
    <dgm:cxn modelId="{5D0EFF37-9FB5-4DAE-BE62-FE721A38742E}" srcId="{89964DBA-6BED-43C5-A603-EFB1C825B403}" destId="{8AE29382-5559-4453-A7E1-68E2632461EC}" srcOrd="1" destOrd="0" parTransId="{6ABD9601-309A-42F8-B2AC-B9ECF6C81F6A}" sibTransId="{151384A8-F405-494A-A88F-90B2B1DAF9DD}"/>
    <dgm:cxn modelId="{30E12838-3E89-4CF4-A391-7B30F8A6F333}" srcId="{08900EEE-2C95-4F95-9F6F-0061909BF4A6}" destId="{CE4D87E8-1814-4952-B1E5-7DDD282E48AB}" srcOrd="1" destOrd="0" parTransId="{60356A3E-45B1-4943-8580-05ABB6512535}" sibTransId="{1317F77E-F7F6-41FA-9AC5-A4647DEE234F}"/>
    <dgm:cxn modelId="{63808539-A7E4-4B81-8A8E-E36231BBFB12}" type="presOf" srcId="{70B241F6-410D-449A-ACBB-4BE1F5111788}" destId="{09F719A9-20A4-4616-9765-6F285BBBEBB7}" srcOrd="0" destOrd="0" presId="urn:microsoft.com/office/officeart/2005/8/layout/lProcess2"/>
    <dgm:cxn modelId="{4DC62F3B-C8E2-4DBF-8A71-ACB5DEEEFA47}" type="presOf" srcId="{7AA9B37B-3ECD-4DAF-8055-9FC4B08F6474}" destId="{DAFF35B9-80DE-4192-BC0D-452A034FF68E}" srcOrd="0" destOrd="0" presId="urn:microsoft.com/office/officeart/2005/8/layout/lProcess2"/>
    <dgm:cxn modelId="{44AFBC3B-EED0-4C75-938E-A50CFF439DBC}" type="presOf" srcId="{150A89B7-6364-4E12-BF5F-72A947096AE1}" destId="{135DEFF0-DEE3-45C4-B0DE-C42317C07586}" srcOrd="0" destOrd="0" presId="urn:microsoft.com/office/officeart/2005/8/layout/lProcess2"/>
    <dgm:cxn modelId="{AB05715B-296D-4566-BBBD-2F71CB545F41}" srcId="{4EC387AB-B2CF-4738-829F-A3DE108C40A8}" destId="{C8152C23-486C-48B1-9FA5-2684992A77E6}" srcOrd="2" destOrd="0" parTransId="{3DEB6DA8-CD4A-494A-BF89-742F8666CFF2}" sibTransId="{FAC7BDD5-658B-4CFF-8206-9F5600B30018}"/>
    <dgm:cxn modelId="{39901C5D-86E3-4882-A3B4-7A96CC0A7645}" srcId="{7F45CA33-35F7-4BAA-83C8-893C26BEED95}" destId="{D9B12239-8B09-4180-BE73-F6A5B5E8FE23}" srcOrd="1" destOrd="0" parTransId="{AFE5C0B6-95B5-42D1-A673-2BFBBFD56E3D}" sibTransId="{30D1D870-5C26-488D-9201-6066B697EB3B}"/>
    <dgm:cxn modelId="{9F50B260-45B7-431E-8AC5-C335689FBBBD}" srcId="{EDFA5118-D0E4-4E4E-ADA4-04A54E7EBB25}" destId="{ED7A11E9-3B9B-4421-BC8E-F785293AFFD3}" srcOrd="6" destOrd="0" parTransId="{0179D5AB-A1F8-4854-807C-D03786EADF42}" sibTransId="{6B8082E1-1C71-4DF6-A150-D5744206A9AF}"/>
    <dgm:cxn modelId="{8260D560-D123-4B24-B0A5-111E763681B1}" type="presOf" srcId="{426CBB89-D962-4A5D-9C41-29AE965C9059}" destId="{E2C44E14-C2AF-4A19-986A-19865E4B1304}" srcOrd="0" destOrd="0" presId="urn:microsoft.com/office/officeart/2005/8/layout/lProcess2"/>
    <dgm:cxn modelId="{D1B57264-8435-4225-93F5-19731D4C45BD}" srcId="{D8AC181F-E164-4875-8C5F-60ED21759376}" destId="{F8B7677E-9ED2-4AF5-B347-4128A9373CCA}" srcOrd="2" destOrd="0" parTransId="{F7EF797E-501F-4B83-B0B9-79E99D27DAF1}" sibTransId="{32AE29DD-0C22-4087-B04A-C796131EE9D5}"/>
    <dgm:cxn modelId="{A82EEC64-09A9-434E-8AFD-5CBB555143EF}" type="presOf" srcId="{6148DF01-D7EC-4AC1-A6AA-E1E97679B053}" destId="{3DAB2238-39B3-4A52-A61C-B28E201833C6}" srcOrd="0" destOrd="0" presId="urn:microsoft.com/office/officeart/2005/8/layout/lProcess2"/>
    <dgm:cxn modelId="{10FB6765-6B55-455C-8F3A-316F1D17D091}" srcId="{ED7A11E9-3B9B-4421-BC8E-F785293AFFD3}" destId="{D7AF4659-D9AA-4452-89D6-C8449002A31F}" srcOrd="2" destOrd="0" parTransId="{658B250F-DAB5-4377-8916-05D40571831B}" sibTransId="{B115DB33-C564-49FA-8F3F-43D85E32388A}"/>
    <dgm:cxn modelId="{C7E19265-248A-40F4-B12B-B45A4E2B18E9}" type="presOf" srcId="{4EC387AB-B2CF-4738-829F-A3DE108C40A8}" destId="{B3241FA6-E1EF-4786-9FA2-94149971CA38}" srcOrd="0" destOrd="0" presId="urn:microsoft.com/office/officeart/2005/8/layout/lProcess2"/>
    <dgm:cxn modelId="{0D8FC065-CDB2-4AD8-85F6-0CFBF7AA0869}" type="presOf" srcId="{7F45CA33-35F7-4BAA-83C8-893C26BEED95}" destId="{E023EC29-2C08-4355-9316-F72CB99DF2E5}" srcOrd="1" destOrd="0" presId="urn:microsoft.com/office/officeart/2005/8/layout/lProcess2"/>
    <dgm:cxn modelId="{CA4A056C-F5B8-4380-A740-56405D88DC0D}" srcId="{D8AC181F-E164-4875-8C5F-60ED21759376}" destId="{EF6B0627-4424-4B4F-9869-6857AF706EF5}" srcOrd="1" destOrd="0" parTransId="{65C49B2D-69C0-4B5D-A479-E60F5845BA23}" sibTransId="{35BD1C60-ECCE-46A3-9070-6411E0A63DD0}"/>
    <dgm:cxn modelId="{A44D004D-AAA0-4987-BEDF-A50685577EBE}" type="presOf" srcId="{4EC387AB-B2CF-4738-829F-A3DE108C40A8}" destId="{EB300522-2ABC-476C-BE98-E59488C5845F}" srcOrd="1" destOrd="0" presId="urn:microsoft.com/office/officeart/2005/8/layout/lProcess2"/>
    <dgm:cxn modelId="{2A2ACC50-BD21-4E26-A9C4-0421B5382915}" srcId="{7AA9B37B-3ECD-4DAF-8055-9FC4B08F6474}" destId="{0F0D252A-EAAC-4946-A684-91A0438840B9}" srcOrd="0" destOrd="0" parTransId="{167AF71F-0FC9-4922-84CC-AF0F90D66C92}" sibTransId="{56D4C575-B09E-4A60-8626-D63367E495E8}"/>
    <dgm:cxn modelId="{DC13F351-F6C4-481B-A3AB-39AE696907E9}" srcId="{62F8E641-379D-4580-8BF7-6087F6F449BA}" destId="{24D6C16D-9667-45EA-83E8-5192525D4DD1}" srcOrd="0" destOrd="0" parTransId="{FB959FEB-5AB5-4475-98D5-13D5893C3C99}" sibTransId="{1234C48C-B8E9-4226-B616-A989384DB43E}"/>
    <dgm:cxn modelId="{2065A072-8EDC-4FDC-B10F-5BA59E3E2A2B}" srcId="{4EC387AB-B2CF-4738-829F-A3DE108C40A8}" destId="{4D6A153C-FAFE-417F-A026-5436E1E595C7}" srcOrd="1" destOrd="0" parTransId="{F066255F-ED52-4B11-A3E7-5D9FF9A09880}" sibTransId="{0856F578-9878-4B54-B440-CD07B448785C}"/>
    <dgm:cxn modelId="{5F92D052-DE25-40A2-B8F9-4C9D3879BD73}" srcId="{EDFA5118-D0E4-4E4E-ADA4-04A54E7EBB25}" destId="{FAEFB954-28C2-422A-8045-0A9EE3ACFC26}" srcOrd="3" destOrd="0" parTransId="{2548A3B2-8A27-4210-B22C-302DE91B2968}" sibTransId="{04DAC35F-F0E5-44BE-B2EF-13DD4F88767B}"/>
    <dgm:cxn modelId="{B54C3A53-F108-4D06-BBDA-14FC6F8ED814}" type="presOf" srcId="{7AA9B37B-3ECD-4DAF-8055-9FC4B08F6474}" destId="{15BF0924-C507-4CA1-8637-858C31229747}" srcOrd="1" destOrd="0" presId="urn:microsoft.com/office/officeart/2005/8/layout/lProcess2"/>
    <dgm:cxn modelId="{8E18AB73-0858-4887-84EA-CF338D322D9B}" type="presOf" srcId="{F4C94965-66FD-4A49-AD83-14B1DBF692BA}" destId="{247DF84F-FB31-4594-A815-E1FB21D3BFAF}" srcOrd="0" destOrd="0" presId="urn:microsoft.com/office/officeart/2005/8/layout/lProcess2"/>
    <dgm:cxn modelId="{2D46A974-E9BA-4110-973E-6E5F80EFF6C1}" type="presOf" srcId="{6BADD4D0-5D3C-4A59-9A30-EA600D97BCEC}" destId="{114DC18D-FB89-465C-B38A-8AA633DF5EF1}" srcOrd="0" destOrd="0" presId="urn:microsoft.com/office/officeart/2005/8/layout/lProcess2"/>
    <dgm:cxn modelId="{6AE64879-43D6-402C-A681-CCCFF0F88847}" srcId="{EDFA5118-D0E4-4E4E-ADA4-04A54E7EBB25}" destId="{08900EEE-2C95-4F95-9F6F-0061909BF4A6}" srcOrd="9" destOrd="0" parTransId="{6B1B251F-656B-4DB6-870F-CF5F537A1651}" sibTransId="{4CD414F4-D641-4440-9C7D-F34E99D012A6}"/>
    <dgm:cxn modelId="{58B2087A-C26B-46F6-87CE-83701611130B}" type="presOf" srcId="{F8B7677E-9ED2-4AF5-B347-4128A9373CCA}" destId="{8C29E3B1-F5E1-43CF-8309-B4047143024F}" srcOrd="0" destOrd="0" presId="urn:microsoft.com/office/officeart/2005/8/layout/lProcess2"/>
    <dgm:cxn modelId="{33972F82-AB8D-4B43-9BE4-62C95F3B8637}" type="presOf" srcId="{DCF9F0A6-94DA-40DC-B62C-BCD0F702BE1D}" destId="{3A0BE32E-9101-4420-9899-0859B2A0582A}" srcOrd="0" destOrd="0" presId="urn:microsoft.com/office/officeart/2005/8/layout/lProcess2"/>
    <dgm:cxn modelId="{F0053F82-76D8-4281-A6B9-455DA45721A8}" srcId="{08900EEE-2C95-4F95-9F6F-0061909BF4A6}" destId="{F4CC4928-FF77-4E01-8656-C91AF62ECB0F}" srcOrd="2" destOrd="0" parTransId="{59142FD4-044D-48D4-92FB-7F5FCBA594BF}" sibTransId="{F9DBAC2A-A51C-456F-AC80-1E5D047A5E9A}"/>
    <dgm:cxn modelId="{43165A85-7212-4E9D-82A4-CB279722C99F}" type="presOf" srcId="{F4CC4928-FF77-4E01-8656-C91AF62ECB0F}" destId="{EC86166D-84CC-40D3-9203-C027C7B46F2E}" srcOrd="0" destOrd="0" presId="urn:microsoft.com/office/officeart/2005/8/layout/lProcess2"/>
    <dgm:cxn modelId="{17D75486-7F3B-4654-A0B7-ACA657DE6C04}" srcId="{8BBBC135-8955-4F03-B35A-9229D3B1FCAE}" destId="{6F5EEE9D-F58D-4829-8B05-65134FC94E02}" srcOrd="0" destOrd="0" parTransId="{63A7AC14-08DB-473D-A365-9C64B0690063}" sibTransId="{60A29814-AB8F-49E6-9307-7F3873FF8FC2}"/>
    <dgm:cxn modelId="{21CB9887-DEA9-4654-BF31-40FAE20C1F16}" type="presOf" srcId="{D9B12239-8B09-4180-BE73-F6A5B5E8FE23}" destId="{D0A3CFB5-6E73-4466-8AB1-442E3BBA2E32}" srcOrd="0" destOrd="0" presId="urn:microsoft.com/office/officeart/2005/8/layout/lProcess2"/>
    <dgm:cxn modelId="{21A16289-A890-4ABD-AC7F-B7420F3B2833}" srcId="{62F8E641-379D-4580-8BF7-6087F6F449BA}" destId="{6148DF01-D7EC-4AC1-A6AA-E1E97679B053}" srcOrd="1" destOrd="0" parTransId="{525A6F8B-629B-4AF0-832F-F9B9FB541A21}" sibTransId="{5AF4EFD3-18B5-43FA-923E-DE2752F8EE1C}"/>
    <dgm:cxn modelId="{F0D6588E-DC4A-4E6E-92CA-B2393109E8E6}" srcId="{ED7A11E9-3B9B-4421-BC8E-F785293AFFD3}" destId="{88653EA4-8FE2-4F5D-98F8-7B5C316DBC87}" srcOrd="1" destOrd="0" parTransId="{BF69E066-48E9-46D3-8193-F820697D812D}" sibTransId="{98A8E38C-E3C0-4F78-9B5C-4479F5E362EA}"/>
    <dgm:cxn modelId="{10A0A58F-1FCF-4832-9344-EDB0E8EB65B6}" type="presOf" srcId="{7F45CA33-35F7-4BAA-83C8-893C26BEED95}" destId="{01589D4F-95CC-406B-87C3-D8E028D11833}" srcOrd="0" destOrd="0" presId="urn:microsoft.com/office/officeart/2005/8/layout/lProcess2"/>
    <dgm:cxn modelId="{55E1B494-0D5D-48E7-B2F9-BC8DA4A04AEE}" srcId="{A666DDE9-9238-40B5-B07D-3930978C1E4A}" destId="{4FF7D3C3-2824-47F0-8354-AC4CBADA1035}" srcOrd="1" destOrd="0" parTransId="{D46BC77F-3F1E-4699-B80E-55442C19B5B1}" sibTransId="{652D4F2A-66E6-4045-81B3-1E1337740A45}"/>
    <dgm:cxn modelId="{B158329C-114A-4DDD-90CF-97EB3C8E8748}" type="presOf" srcId="{62F8E641-379D-4580-8BF7-6087F6F449BA}" destId="{3890F93C-8A2D-4841-A9B7-18566A0C326C}" srcOrd="0" destOrd="0" presId="urn:microsoft.com/office/officeart/2005/8/layout/lProcess2"/>
    <dgm:cxn modelId="{0B80579F-36E8-4B35-AC0B-D03DEFE6A13D}" srcId="{EDFA5118-D0E4-4E4E-ADA4-04A54E7EBB25}" destId="{7AA9B37B-3ECD-4DAF-8055-9FC4B08F6474}" srcOrd="7" destOrd="0" parTransId="{A33276A8-2E9E-49AB-BCFB-89F489CFE1E7}" sibTransId="{B8B02DD9-0022-4497-922C-5ECEA5A034EF}"/>
    <dgm:cxn modelId="{0EB432A1-A638-4891-BB5C-F81D394F5CA4}" type="presOf" srcId="{89964DBA-6BED-43C5-A603-EFB1C825B403}" destId="{CCD53DA2-C0CC-4638-946B-D87B46A1D054}" srcOrd="1" destOrd="0" presId="urn:microsoft.com/office/officeart/2005/8/layout/lProcess2"/>
    <dgm:cxn modelId="{ACCCE9A1-E4CD-4076-ABF3-D7FDE91FE7A6}" type="presOf" srcId="{36AAF1DE-9C2A-4110-B9B5-264953E4C7E4}" destId="{7258E9E0-F264-41D0-BA28-42E596A606F1}" srcOrd="0" destOrd="0" presId="urn:microsoft.com/office/officeart/2005/8/layout/lProcess2"/>
    <dgm:cxn modelId="{44D34FA2-4AF5-4210-A4CB-21E8B1DF57D6}" type="presOf" srcId="{4D6A153C-FAFE-417F-A026-5436E1E595C7}" destId="{FA14C31F-6ADE-4087-B374-250E9B6C5B73}" srcOrd="0" destOrd="0" presId="urn:microsoft.com/office/officeart/2005/8/layout/lProcess2"/>
    <dgm:cxn modelId="{C07D8DA3-4F11-418B-B22C-17E3F2FDEF59}" type="presOf" srcId="{88653EA4-8FE2-4F5D-98F8-7B5C316DBC87}" destId="{30A3AF24-55E9-4904-8CF3-A859674D8BB6}" srcOrd="0" destOrd="0" presId="urn:microsoft.com/office/officeart/2005/8/layout/lProcess2"/>
    <dgm:cxn modelId="{C2B3EEA6-077F-45D8-9CE6-B3C9F05AD52A}" type="presOf" srcId="{D8AC181F-E164-4875-8C5F-60ED21759376}" destId="{2CAC7431-AC1E-4E36-9C2E-898F3838D715}" srcOrd="0" destOrd="0" presId="urn:microsoft.com/office/officeart/2005/8/layout/lProcess2"/>
    <dgm:cxn modelId="{EED330A7-D180-47AB-96E4-B186CCDCAF96}" srcId="{8BBBC135-8955-4F03-B35A-9229D3B1FCAE}" destId="{2F5EAAE9-53B3-465D-8686-339A1C5DE0CD}" srcOrd="1" destOrd="0" parTransId="{DE470F60-6656-431E-A6B7-37920BE8D2D4}" sibTransId="{AB4E7522-7D1E-4AF1-B8AD-5609C180B4F9}"/>
    <dgm:cxn modelId="{B4BA48A7-3680-4D36-8D37-DCFC83C0A4E9}" type="presOf" srcId="{8BBBC135-8955-4F03-B35A-9229D3B1FCAE}" destId="{A4BDED17-245C-49C0-A0BE-C0B34171A265}" srcOrd="0" destOrd="0" presId="urn:microsoft.com/office/officeart/2005/8/layout/lProcess2"/>
    <dgm:cxn modelId="{5BE77DB4-DFFF-474C-AD72-E66F08107027}" type="presOf" srcId="{08900EEE-2C95-4F95-9F6F-0061909BF4A6}" destId="{007D9536-3CC4-482F-BB88-EED5EAE4AAA3}" srcOrd="0" destOrd="0" presId="urn:microsoft.com/office/officeart/2005/8/layout/lProcess2"/>
    <dgm:cxn modelId="{FE5EC3B5-DB85-4F61-AF5E-C1DB1BB199C3}" srcId="{EDFA5118-D0E4-4E4E-ADA4-04A54E7EBB25}" destId="{D8AC181F-E164-4875-8C5F-60ED21759376}" srcOrd="8" destOrd="0" parTransId="{80C8A2E6-447B-4857-86FC-609385E0C089}" sibTransId="{1992AA6D-7692-4B78-BE31-A759C15E60C9}"/>
    <dgm:cxn modelId="{6A854AB6-782A-40C2-8C1B-C520F2AA0074}" srcId="{4EC387AB-B2CF-4738-829F-A3DE108C40A8}" destId="{70B241F6-410D-449A-ACBB-4BE1F5111788}" srcOrd="0" destOrd="0" parTransId="{EF9AD515-631C-4FE6-8FA1-84C07ECF67CD}" sibTransId="{C9C0CB1B-0912-4914-ADE7-4A8FC45263C0}"/>
    <dgm:cxn modelId="{F8A8E6C4-2404-47A2-8258-9F8ADCBD4637}" type="presOf" srcId="{FAEFB954-28C2-422A-8045-0A9EE3ACFC26}" destId="{BD5F11FA-505C-4D07-AE38-6B7B048EDC75}" srcOrd="0" destOrd="0" presId="urn:microsoft.com/office/officeart/2005/8/layout/lProcess2"/>
    <dgm:cxn modelId="{C65D2CC7-FE11-4D4F-8B4A-FAC0C62C48D5}" srcId="{8BBBC135-8955-4F03-B35A-9229D3B1FCAE}" destId="{5EE366BB-D1BD-418A-AC53-2BA7EA9F1A9C}" srcOrd="2" destOrd="0" parTransId="{7C53EEE4-9ECC-4160-BC54-58DC5C33A0AA}" sibTransId="{65D28527-B1DF-4BBA-9D28-870ED8614CD3}"/>
    <dgm:cxn modelId="{102B4FCC-CD63-45A0-8EFF-0202F885A332}" srcId="{7F45CA33-35F7-4BAA-83C8-893C26BEED95}" destId="{DCF9F0A6-94DA-40DC-B62C-BCD0F702BE1D}" srcOrd="0" destOrd="0" parTransId="{E3AA09DC-3942-4052-9816-05A8030EDB6F}" sibTransId="{77F81BD4-AF35-4D12-B50A-BA9A9653DB44}"/>
    <dgm:cxn modelId="{4308C0CD-78A8-4195-B86F-300CE21AE458}" srcId="{A666DDE9-9238-40B5-B07D-3930978C1E4A}" destId="{0CA6AE8F-0D9E-415B-A814-2E56F4B8DFFE}" srcOrd="0" destOrd="0" parTransId="{1E3525B7-8157-4FF9-93BC-49B5839B40C8}" sibTransId="{332E4F1E-EC09-4C36-A4DA-70E7C2C886A8}"/>
    <dgm:cxn modelId="{9746C7CD-4F7D-4636-87C6-D9DEA93EBCF4}" type="presOf" srcId="{C8152C23-486C-48B1-9FA5-2684992A77E6}" destId="{C3C00014-283E-4F61-A8C7-30EBD73DE499}" srcOrd="0" destOrd="0" presId="urn:microsoft.com/office/officeart/2005/8/layout/lProcess2"/>
    <dgm:cxn modelId="{0CF894D0-07BE-4A8C-9269-2E64AD3F3CFB}" type="presOf" srcId="{ED7A11E9-3B9B-4421-BC8E-F785293AFFD3}" destId="{CE7266D7-2941-46F0-BE04-A78383D7888D}" srcOrd="1" destOrd="0" presId="urn:microsoft.com/office/officeart/2005/8/layout/lProcess2"/>
    <dgm:cxn modelId="{2ABA3AD3-7E42-4516-BEE5-D2734EDC7035}" type="presOf" srcId="{2F5EAAE9-53B3-465D-8686-339A1C5DE0CD}" destId="{B6ACEA07-A662-4F79-8784-2896124128B0}" srcOrd="0" destOrd="0" presId="urn:microsoft.com/office/officeart/2005/8/layout/lProcess2"/>
    <dgm:cxn modelId="{0ED795D8-E3E0-4959-A0C5-4DBBC79E3192}" type="presOf" srcId="{CE4D87E8-1814-4952-B1E5-7DDD282E48AB}" destId="{B2D25B60-57C2-4367-AD74-5E41AC729EA2}" srcOrd="0" destOrd="0" presId="urn:microsoft.com/office/officeart/2005/8/layout/lProcess2"/>
    <dgm:cxn modelId="{BE9A6DD9-16E1-4AD2-BB51-6B9F145E9A2F}" srcId="{62F8E641-379D-4580-8BF7-6087F6F449BA}" destId="{9A62B7DB-A8DC-485C-A6EB-6DE4199B3743}" srcOrd="2" destOrd="0" parTransId="{D0F7B9F9-EF13-40A2-984B-641EC3E01E05}" sibTransId="{C80C1B55-0A0B-42E5-9F21-E9C65E4DB750}"/>
    <dgm:cxn modelId="{C67509DC-DBA8-497F-9E6F-CF1CE5A0B3D9}" type="presOf" srcId="{9A62B7DB-A8DC-485C-A6EB-6DE4199B3743}" destId="{66AB7DB3-DD2C-49E9-BA2F-3A816352E3B1}" srcOrd="0" destOrd="0" presId="urn:microsoft.com/office/officeart/2005/8/layout/lProcess2"/>
    <dgm:cxn modelId="{12B0FEDD-9161-40D1-B294-1F79FC2CD553}" srcId="{EDFA5118-D0E4-4E4E-ADA4-04A54E7EBB25}" destId="{8BBBC135-8955-4F03-B35A-9229D3B1FCAE}" srcOrd="4" destOrd="0" parTransId="{C409E193-F77C-41F5-B2FB-2FF8607253A2}" sibTransId="{965AD4E7-DECB-4502-8FE2-69ACF7E2AF9A}"/>
    <dgm:cxn modelId="{268B89E1-9750-45F9-940B-F63FA9E52B30}" srcId="{7F45CA33-35F7-4BAA-83C8-893C26BEED95}" destId="{0D3A43A0-FC1F-4549-A858-29E204143C50}" srcOrd="2" destOrd="0" parTransId="{8CCC4A3D-06E6-4F8F-8C9A-64EC63B2E988}" sibTransId="{3DA77991-E435-4BB3-A1DB-54C85D9AA3BC}"/>
    <dgm:cxn modelId="{28DAA4E1-9480-48A6-875A-296642A9DFE9}" type="presOf" srcId="{A666DDE9-9238-40B5-B07D-3930978C1E4A}" destId="{445940BB-2D54-4DFB-B6A7-85DD7066E7ED}" srcOrd="0" destOrd="0" presId="urn:microsoft.com/office/officeart/2005/8/layout/lProcess2"/>
    <dgm:cxn modelId="{E52A35E2-0EBC-4EE4-BC88-77AD35A86921}" srcId="{08900EEE-2C95-4F95-9F6F-0061909BF4A6}" destId="{F4C94965-66FD-4A49-AD83-14B1DBF692BA}" srcOrd="0" destOrd="0" parTransId="{7FB99532-4461-47D2-B77E-059E29C5F8B3}" sibTransId="{CC93261F-3CB9-44DA-852F-0FBC929B7C91}"/>
    <dgm:cxn modelId="{6212D3E2-AEBA-44AE-AA09-659144B048F7}" srcId="{A666DDE9-9238-40B5-B07D-3930978C1E4A}" destId="{36AAF1DE-9C2A-4110-B9B5-264953E4C7E4}" srcOrd="2" destOrd="0" parTransId="{ABC4F663-CF6B-4854-B8DE-6453DBB25ACF}" sibTransId="{D4CFF20B-A071-4F88-8FF7-8987575F2123}"/>
    <dgm:cxn modelId="{7BB4F2E2-B38F-466C-9625-94D603426660}" srcId="{EDFA5118-D0E4-4E4E-ADA4-04A54E7EBB25}" destId="{89964DBA-6BED-43C5-A603-EFB1C825B403}" srcOrd="0" destOrd="0" parTransId="{C556F264-D297-419B-B413-6BB1A32F378C}" sibTransId="{9D0994E0-FCB8-4CA9-A524-8BFC13DEC6D4}"/>
    <dgm:cxn modelId="{B39625E6-D0C7-4BE8-B632-C546DB30DE92}" type="presOf" srcId="{8AE29382-5559-4453-A7E1-68E2632461EC}" destId="{6566259C-189F-4D95-A9AE-2589E72B1238}" srcOrd="0" destOrd="0" presId="urn:microsoft.com/office/officeart/2005/8/layout/lProcess2"/>
    <dgm:cxn modelId="{483257E6-CC6B-4A6C-BBED-856DF28637D7}" type="presOf" srcId="{08900EEE-2C95-4F95-9F6F-0061909BF4A6}" destId="{B31AE76E-5537-4F97-882A-95589506312D}" srcOrd="1" destOrd="0" presId="urn:microsoft.com/office/officeart/2005/8/layout/lProcess2"/>
    <dgm:cxn modelId="{D7C526E7-28D1-438F-88EE-D177489416B0}" type="presOf" srcId="{6AE31CB9-93CA-4484-93BB-1AC7DA5740ED}" destId="{657719AB-B881-47D2-B3D8-7486309DBEE5}" srcOrd="0" destOrd="0" presId="urn:microsoft.com/office/officeart/2005/8/layout/lProcess2"/>
    <dgm:cxn modelId="{B71461E9-15B7-4D61-8180-B753E7B093EA}" type="presOf" srcId="{D7AF4659-D9AA-4452-89D6-C8449002A31F}" destId="{860401EB-9CF5-4F31-A94E-0559B33EB96C}" srcOrd="0" destOrd="0" presId="urn:microsoft.com/office/officeart/2005/8/layout/lProcess2"/>
    <dgm:cxn modelId="{37A91AED-8014-439A-AFCD-64ADD41A368E}" srcId="{7AA9B37B-3ECD-4DAF-8055-9FC4B08F6474}" destId="{4243A9CC-0197-41EC-A0EE-41C1A9B14C96}" srcOrd="2" destOrd="0" parTransId="{3A3EC7A1-82D8-4F0F-AEB2-EFE7F20E2546}" sibTransId="{7BDBFC11-4293-442E-BD8B-D88755008CB8}"/>
    <dgm:cxn modelId="{39F97BEF-5313-4693-92BB-97743E59ACE5}" srcId="{ED7A11E9-3B9B-4421-BC8E-F785293AFFD3}" destId="{150A89B7-6364-4E12-BF5F-72A947096AE1}" srcOrd="0" destOrd="0" parTransId="{D527B672-A889-491A-B73C-4B55F7AB43E4}" sibTransId="{CCA8115A-8E18-4CBE-87DF-A09AD522B523}"/>
    <dgm:cxn modelId="{C64AD9F5-CB7B-4C6E-B159-B0C9ABB1D293}" srcId="{89964DBA-6BED-43C5-A603-EFB1C825B403}" destId="{680825A4-1491-456C-8FC1-779EE371FC37}" srcOrd="2" destOrd="0" parTransId="{5979AF5F-3455-4F55-A666-D73A87111237}" sibTransId="{32DDA302-B759-4972-9C83-75EB054CE8A2}"/>
    <dgm:cxn modelId="{E85CFBF6-63D5-4936-AAA4-515A5096E914}" srcId="{FAEFB954-28C2-422A-8045-0A9EE3ACFC26}" destId="{6AE31CB9-93CA-4484-93BB-1AC7DA5740ED}" srcOrd="1" destOrd="0" parTransId="{E8238200-F6FD-4E77-8F3F-AE63015488EA}" sibTransId="{C20B2071-FEDD-4206-B1CD-CF0BCD279E23}"/>
    <dgm:cxn modelId="{BAEFC9FB-B2FB-4D68-995B-FDDA5F839D03}" type="presOf" srcId="{680825A4-1491-456C-8FC1-779EE371FC37}" destId="{FBD2D85D-47CB-49B2-892B-BD578C8B3A29}" srcOrd="0" destOrd="0" presId="urn:microsoft.com/office/officeart/2005/8/layout/lProcess2"/>
    <dgm:cxn modelId="{51F313FC-1CE5-42EC-81ED-882AD087C5C3}" srcId="{EDFA5118-D0E4-4E4E-ADA4-04A54E7EBB25}" destId="{62F8E641-379D-4580-8BF7-6087F6F449BA}" srcOrd="5" destOrd="0" parTransId="{8F28C834-0346-49D2-BCF0-FA46091CC94B}" sibTransId="{416B9EE0-3753-4617-8A8E-37D3A4518D08}"/>
    <dgm:cxn modelId="{888F49FC-D767-4C46-9580-7EA26A3FC66C}" srcId="{EDFA5118-D0E4-4E4E-ADA4-04A54E7EBB25}" destId="{4EC387AB-B2CF-4738-829F-A3DE108C40A8}" srcOrd="1" destOrd="0" parTransId="{5AB38C37-C2E6-42A0-BD3B-44E123BBB2EB}" sibTransId="{9A1286B6-017E-4470-A5DC-E436F974FB24}"/>
    <dgm:cxn modelId="{FC0F70FC-A33B-4C3C-83DC-C15C12AFB53C}" type="presOf" srcId="{ED7A11E9-3B9B-4421-BC8E-F785293AFFD3}" destId="{ED41AFB3-3C35-4EE7-9330-CBD6825BD0C5}" srcOrd="0" destOrd="0" presId="urn:microsoft.com/office/officeart/2005/8/layout/lProcess2"/>
    <dgm:cxn modelId="{CAD0FDFD-E9AF-4C6F-A576-EFACAD9034AE}" type="presOf" srcId="{8BBBC135-8955-4F03-B35A-9229D3B1FCAE}" destId="{69F999E4-44FC-4B45-A42B-05C2ADFCECB2}" srcOrd="1" destOrd="0" presId="urn:microsoft.com/office/officeart/2005/8/layout/lProcess2"/>
    <dgm:cxn modelId="{0FF926C8-B05A-454A-9B7D-371A5ADDAFE6}" type="presParOf" srcId="{F0CBDEA2-6FC5-44D6-BFF4-05000AC27A45}" destId="{9EFEF265-726B-4FFD-A149-903E116165DE}" srcOrd="0" destOrd="0" presId="urn:microsoft.com/office/officeart/2005/8/layout/lProcess2"/>
    <dgm:cxn modelId="{42D259F9-2D5F-4E4F-BBEE-EBE0A42D114C}" type="presParOf" srcId="{9EFEF265-726B-4FFD-A149-903E116165DE}" destId="{05717046-E56A-4F16-BDDC-2474A8AF0101}" srcOrd="0" destOrd="0" presId="urn:microsoft.com/office/officeart/2005/8/layout/lProcess2"/>
    <dgm:cxn modelId="{1C2F3743-B226-4EFD-AB05-B85643F6656A}" type="presParOf" srcId="{9EFEF265-726B-4FFD-A149-903E116165DE}" destId="{CCD53DA2-C0CC-4638-946B-D87B46A1D054}" srcOrd="1" destOrd="0" presId="urn:microsoft.com/office/officeart/2005/8/layout/lProcess2"/>
    <dgm:cxn modelId="{2D9FCC16-986E-4B5C-9DC0-09EB5B6C4646}" type="presParOf" srcId="{9EFEF265-726B-4FFD-A149-903E116165DE}" destId="{BD7A1617-69F8-4624-AD64-8DF12BB8D2B9}" srcOrd="2" destOrd="0" presId="urn:microsoft.com/office/officeart/2005/8/layout/lProcess2"/>
    <dgm:cxn modelId="{63D8BF5E-4008-4247-A0B3-F1C27B4B4852}" type="presParOf" srcId="{BD7A1617-69F8-4624-AD64-8DF12BB8D2B9}" destId="{2E7F32FF-F7FC-48BE-977B-D58200A59BE2}" srcOrd="0" destOrd="0" presId="urn:microsoft.com/office/officeart/2005/8/layout/lProcess2"/>
    <dgm:cxn modelId="{BB2297F8-B06D-45D8-B432-4F0F4D3FBC48}" type="presParOf" srcId="{2E7F32FF-F7FC-48BE-977B-D58200A59BE2}" destId="{9565C91E-97BA-47EB-814D-CEFB0D9DF1BA}" srcOrd="0" destOrd="0" presId="urn:microsoft.com/office/officeart/2005/8/layout/lProcess2"/>
    <dgm:cxn modelId="{2223E3AA-E66B-43EA-A86A-1E9ED0B9F36A}" type="presParOf" srcId="{2E7F32FF-F7FC-48BE-977B-D58200A59BE2}" destId="{BB1F2795-938F-41B0-871E-068BDF4B8315}" srcOrd="1" destOrd="0" presId="urn:microsoft.com/office/officeart/2005/8/layout/lProcess2"/>
    <dgm:cxn modelId="{E967232B-EC53-44DE-9CA2-9D9CD5A3FB58}" type="presParOf" srcId="{2E7F32FF-F7FC-48BE-977B-D58200A59BE2}" destId="{6566259C-189F-4D95-A9AE-2589E72B1238}" srcOrd="2" destOrd="0" presId="urn:microsoft.com/office/officeart/2005/8/layout/lProcess2"/>
    <dgm:cxn modelId="{5315D69B-4147-46E8-B6FD-9B8E6724F0ED}" type="presParOf" srcId="{2E7F32FF-F7FC-48BE-977B-D58200A59BE2}" destId="{AFA61AB1-6C1A-45F3-BDDE-CA33FA129BDF}" srcOrd="3" destOrd="0" presId="urn:microsoft.com/office/officeart/2005/8/layout/lProcess2"/>
    <dgm:cxn modelId="{196E567E-6879-4203-AC33-2576EF7004F1}" type="presParOf" srcId="{2E7F32FF-F7FC-48BE-977B-D58200A59BE2}" destId="{FBD2D85D-47CB-49B2-892B-BD578C8B3A29}" srcOrd="4" destOrd="0" presId="urn:microsoft.com/office/officeart/2005/8/layout/lProcess2"/>
    <dgm:cxn modelId="{C6A51F5F-8ABC-43E2-939B-01DB486860F8}" type="presParOf" srcId="{F0CBDEA2-6FC5-44D6-BFF4-05000AC27A45}" destId="{D0B7320C-361E-4BC0-B4EB-89F798D23226}" srcOrd="1" destOrd="0" presId="urn:microsoft.com/office/officeart/2005/8/layout/lProcess2"/>
    <dgm:cxn modelId="{FC94BE3C-5350-40F6-9D13-5FE0C76B83EA}" type="presParOf" srcId="{F0CBDEA2-6FC5-44D6-BFF4-05000AC27A45}" destId="{36F771B4-8873-4934-92C4-F383A250D7FC}" srcOrd="2" destOrd="0" presId="urn:microsoft.com/office/officeart/2005/8/layout/lProcess2"/>
    <dgm:cxn modelId="{462D6BA5-88B0-49CE-8DF7-09E2FB8BB6BA}" type="presParOf" srcId="{36F771B4-8873-4934-92C4-F383A250D7FC}" destId="{B3241FA6-E1EF-4786-9FA2-94149971CA38}" srcOrd="0" destOrd="0" presId="urn:microsoft.com/office/officeart/2005/8/layout/lProcess2"/>
    <dgm:cxn modelId="{2C647F42-0AC7-4A3A-B862-4E3CFFBEFCE6}" type="presParOf" srcId="{36F771B4-8873-4934-92C4-F383A250D7FC}" destId="{EB300522-2ABC-476C-BE98-E59488C5845F}" srcOrd="1" destOrd="0" presId="urn:microsoft.com/office/officeart/2005/8/layout/lProcess2"/>
    <dgm:cxn modelId="{0B160813-9583-46F5-84FF-F1EE769F2699}" type="presParOf" srcId="{36F771B4-8873-4934-92C4-F383A250D7FC}" destId="{F75AB945-5F64-4A05-9BF6-833A901621F7}" srcOrd="2" destOrd="0" presId="urn:microsoft.com/office/officeart/2005/8/layout/lProcess2"/>
    <dgm:cxn modelId="{06F80545-0343-4466-8691-90B4DDFC3EEA}" type="presParOf" srcId="{F75AB945-5F64-4A05-9BF6-833A901621F7}" destId="{1F290A31-2976-49FA-8164-73CCC7585820}" srcOrd="0" destOrd="0" presId="urn:microsoft.com/office/officeart/2005/8/layout/lProcess2"/>
    <dgm:cxn modelId="{0F57B7AA-9F29-42AA-87FE-2EE0D09547FF}" type="presParOf" srcId="{1F290A31-2976-49FA-8164-73CCC7585820}" destId="{09F719A9-20A4-4616-9765-6F285BBBEBB7}" srcOrd="0" destOrd="0" presId="urn:microsoft.com/office/officeart/2005/8/layout/lProcess2"/>
    <dgm:cxn modelId="{5191702D-934D-463E-A738-71E199DC33E9}" type="presParOf" srcId="{1F290A31-2976-49FA-8164-73CCC7585820}" destId="{D7E6FFCA-5E11-4C6E-A7C8-24C7118B5C7D}" srcOrd="1" destOrd="0" presId="urn:microsoft.com/office/officeart/2005/8/layout/lProcess2"/>
    <dgm:cxn modelId="{E7FD122C-B59A-4B0F-8CF1-A087140B45EE}" type="presParOf" srcId="{1F290A31-2976-49FA-8164-73CCC7585820}" destId="{FA14C31F-6ADE-4087-B374-250E9B6C5B73}" srcOrd="2" destOrd="0" presId="urn:microsoft.com/office/officeart/2005/8/layout/lProcess2"/>
    <dgm:cxn modelId="{3AE39995-8560-41F2-A8AC-B382FF54AC0E}" type="presParOf" srcId="{1F290A31-2976-49FA-8164-73CCC7585820}" destId="{6499A0E9-D871-436C-8E57-F9560B5264ED}" srcOrd="3" destOrd="0" presId="urn:microsoft.com/office/officeart/2005/8/layout/lProcess2"/>
    <dgm:cxn modelId="{CB729A22-A81E-4AE6-AF17-799DCC50ECD9}" type="presParOf" srcId="{1F290A31-2976-49FA-8164-73CCC7585820}" destId="{C3C00014-283E-4F61-A8C7-30EBD73DE499}" srcOrd="4" destOrd="0" presId="urn:microsoft.com/office/officeart/2005/8/layout/lProcess2"/>
    <dgm:cxn modelId="{FD1A384B-740A-45C1-838F-6CB1F5EFBC1F}" type="presParOf" srcId="{F0CBDEA2-6FC5-44D6-BFF4-05000AC27A45}" destId="{1EE0A3E7-5DC8-4975-9E52-5FF7DC4A9C4B}" srcOrd="3" destOrd="0" presId="urn:microsoft.com/office/officeart/2005/8/layout/lProcess2"/>
    <dgm:cxn modelId="{CAB010C4-1B11-4EDA-A69B-E6734BE8AB4A}" type="presParOf" srcId="{F0CBDEA2-6FC5-44D6-BFF4-05000AC27A45}" destId="{10AA46C0-8504-4042-A80B-1284B6DC28C0}" srcOrd="4" destOrd="0" presId="urn:microsoft.com/office/officeart/2005/8/layout/lProcess2"/>
    <dgm:cxn modelId="{D0F60304-0AB7-48DF-9045-91BE3BC71CDB}" type="presParOf" srcId="{10AA46C0-8504-4042-A80B-1284B6DC28C0}" destId="{445940BB-2D54-4DFB-B6A7-85DD7066E7ED}" srcOrd="0" destOrd="0" presId="urn:microsoft.com/office/officeart/2005/8/layout/lProcess2"/>
    <dgm:cxn modelId="{095C211F-3995-4EE8-9866-35BC5AD3B212}" type="presParOf" srcId="{10AA46C0-8504-4042-A80B-1284B6DC28C0}" destId="{75B1B1DA-E20F-44EA-9A53-DDD2C1B786F7}" srcOrd="1" destOrd="0" presId="urn:microsoft.com/office/officeart/2005/8/layout/lProcess2"/>
    <dgm:cxn modelId="{3A24F2B8-15BA-4438-ACBE-7FD43616FA09}" type="presParOf" srcId="{10AA46C0-8504-4042-A80B-1284B6DC28C0}" destId="{D3E1D9BB-8E7D-46FB-BB28-F646AEAA1BC4}" srcOrd="2" destOrd="0" presId="urn:microsoft.com/office/officeart/2005/8/layout/lProcess2"/>
    <dgm:cxn modelId="{3C78F183-0C36-4742-A283-7BC7B3C9B14D}" type="presParOf" srcId="{D3E1D9BB-8E7D-46FB-BB28-F646AEAA1BC4}" destId="{ECA8A217-6940-49B5-A3F4-1D7236A5AE46}" srcOrd="0" destOrd="0" presId="urn:microsoft.com/office/officeart/2005/8/layout/lProcess2"/>
    <dgm:cxn modelId="{466550D0-14BA-4CEE-BE3B-0A28834EAB09}" type="presParOf" srcId="{ECA8A217-6940-49B5-A3F4-1D7236A5AE46}" destId="{F3C23A95-8053-4171-92B0-69A1DB2A724C}" srcOrd="0" destOrd="0" presId="urn:microsoft.com/office/officeart/2005/8/layout/lProcess2"/>
    <dgm:cxn modelId="{7BADA9CB-6BF6-46E9-A543-083EEFB7A9EA}" type="presParOf" srcId="{ECA8A217-6940-49B5-A3F4-1D7236A5AE46}" destId="{768CC1AB-DA2E-4C2B-9CA1-76E6DCCD1A16}" srcOrd="1" destOrd="0" presId="urn:microsoft.com/office/officeart/2005/8/layout/lProcess2"/>
    <dgm:cxn modelId="{7E12E6DC-3186-4455-A412-66ECEF034056}" type="presParOf" srcId="{ECA8A217-6940-49B5-A3F4-1D7236A5AE46}" destId="{3EB33A1D-424A-4D2A-9E61-23D33501D950}" srcOrd="2" destOrd="0" presId="urn:microsoft.com/office/officeart/2005/8/layout/lProcess2"/>
    <dgm:cxn modelId="{45CD9837-EDE5-4A28-BB28-8B0AF163DE88}" type="presParOf" srcId="{ECA8A217-6940-49B5-A3F4-1D7236A5AE46}" destId="{ABF17109-67D6-4ABE-9D87-498E2C76D88A}" srcOrd="3" destOrd="0" presId="urn:microsoft.com/office/officeart/2005/8/layout/lProcess2"/>
    <dgm:cxn modelId="{E4A4EB37-64D9-4F6B-8DB2-0A0C50243ADB}" type="presParOf" srcId="{ECA8A217-6940-49B5-A3F4-1D7236A5AE46}" destId="{7258E9E0-F264-41D0-BA28-42E596A606F1}" srcOrd="4" destOrd="0" presId="urn:microsoft.com/office/officeart/2005/8/layout/lProcess2"/>
    <dgm:cxn modelId="{E27EB893-4FB7-41F5-9B42-2777E8A99A88}" type="presParOf" srcId="{F0CBDEA2-6FC5-44D6-BFF4-05000AC27A45}" destId="{D25E13E8-D2AA-4340-ADDE-9076EA2B6C2C}" srcOrd="5" destOrd="0" presId="urn:microsoft.com/office/officeart/2005/8/layout/lProcess2"/>
    <dgm:cxn modelId="{3739F2AA-F4AC-418D-AC41-7364696283F4}" type="presParOf" srcId="{F0CBDEA2-6FC5-44D6-BFF4-05000AC27A45}" destId="{067450CE-206E-45EB-AE78-35FA5607CCAF}" srcOrd="6" destOrd="0" presId="urn:microsoft.com/office/officeart/2005/8/layout/lProcess2"/>
    <dgm:cxn modelId="{FF3A9FCD-AEDB-498E-98DD-B4FAE5185A98}" type="presParOf" srcId="{067450CE-206E-45EB-AE78-35FA5607CCAF}" destId="{BD5F11FA-505C-4D07-AE38-6B7B048EDC75}" srcOrd="0" destOrd="0" presId="urn:microsoft.com/office/officeart/2005/8/layout/lProcess2"/>
    <dgm:cxn modelId="{55835C42-A6B0-4EC1-8DB0-21DA91B19E19}" type="presParOf" srcId="{067450CE-206E-45EB-AE78-35FA5607CCAF}" destId="{80293B84-7A87-4B9F-9156-294450518B0B}" srcOrd="1" destOrd="0" presId="urn:microsoft.com/office/officeart/2005/8/layout/lProcess2"/>
    <dgm:cxn modelId="{C2C2CF7E-AD8E-4D9B-97BE-F1A876E62C9F}" type="presParOf" srcId="{067450CE-206E-45EB-AE78-35FA5607CCAF}" destId="{308D6DCD-5591-4D5D-ACB3-DB1126E63C08}" srcOrd="2" destOrd="0" presId="urn:microsoft.com/office/officeart/2005/8/layout/lProcess2"/>
    <dgm:cxn modelId="{100617F5-E2CE-4B10-9E9A-2BF438D67650}" type="presParOf" srcId="{308D6DCD-5591-4D5D-ACB3-DB1126E63C08}" destId="{C74EDCEF-C61F-4582-A648-0508F0E216F2}" srcOrd="0" destOrd="0" presId="urn:microsoft.com/office/officeart/2005/8/layout/lProcess2"/>
    <dgm:cxn modelId="{83C30EF6-573D-4C3D-8796-71883013D05A}" type="presParOf" srcId="{C74EDCEF-C61F-4582-A648-0508F0E216F2}" destId="{114DC18D-FB89-465C-B38A-8AA633DF5EF1}" srcOrd="0" destOrd="0" presId="urn:microsoft.com/office/officeart/2005/8/layout/lProcess2"/>
    <dgm:cxn modelId="{CD6DD728-49F7-444D-AD4D-2D53E1085E07}" type="presParOf" srcId="{C74EDCEF-C61F-4582-A648-0508F0E216F2}" destId="{64DF26CF-B639-4AF2-B9F8-6D34875CD386}" srcOrd="1" destOrd="0" presId="urn:microsoft.com/office/officeart/2005/8/layout/lProcess2"/>
    <dgm:cxn modelId="{FF6B4CAF-4BA4-4730-B129-A47A90C3A4C7}" type="presParOf" srcId="{C74EDCEF-C61F-4582-A648-0508F0E216F2}" destId="{657719AB-B881-47D2-B3D8-7486309DBEE5}" srcOrd="2" destOrd="0" presId="urn:microsoft.com/office/officeart/2005/8/layout/lProcess2"/>
    <dgm:cxn modelId="{6F006986-0B86-40D3-BE89-B757ECADD6F2}" type="presParOf" srcId="{C74EDCEF-C61F-4582-A648-0508F0E216F2}" destId="{31AB9358-9A9A-4522-9F51-0439CEFA916B}" srcOrd="3" destOrd="0" presId="urn:microsoft.com/office/officeart/2005/8/layout/lProcess2"/>
    <dgm:cxn modelId="{3E9F3647-AC9C-4934-A2A8-E8D9AB4A8BC2}" type="presParOf" srcId="{C74EDCEF-C61F-4582-A648-0508F0E216F2}" destId="{C7E20461-B798-499F-B61F-C19D16CA8F6B}" srcOrd="4" destOrd="0" presId="urn:microsoft.com/office/officeart/2005/8/layout/lProcess2"/>
    <dgm:cxn modelId="{4E4269E1-FB9D-4D3B-98C6-C3CF09950CED}" type="presParOf" srcId="{F0CBDEA2-6FC5-44D6-BFF4-05000AC27A45}" destId="{B6330A8E-F9CF-46D1-88DF-085B9BAFC38E}" srcOrd="7" destOrd="0" presId="urn:microsoft.com/office/officeart/2005/8/layout/lProcess2"/>
    <dgm:cxn modelId="{48838DC1-74E6-4F73-B474-0FB747B22792}" type="presParOf" srcId="{F0CBDEA2-6FC5-44D6-BFF4-05000AC27A45}" destId="{9B1A6CA1-2237-4510-A6FB-DEE28FC06ED3}" srcOrd="8" destOrd="0" presId="urn:microsoft.com/office/officeart/2005/8/layout/lProcess2"/>
    <dgm:cxn modelId="{CD6FAD92-D8AC-4DE6-B8BE-40571693468E}" type="presParOf" srcId="{9B1A6CA1-2237-4510-A6FB-DEE28FC06ED3}" destId="{A4BDED17-245C-49C0-A0BE-C0B34171A265}" srcOrd="0" destOrd="0" presId="urn:microsoft.com/office/officeart/2005/8/layout/lProcess2"/>
    <dgm:cxn modelId="{A1833AC9-2F27-4C7D-8209-8EB92605F393}" type="presParOf" srcId="{9B1A6CA1-2237-4510-A6FB-DEE28FC06ED3}" destId="{69F999E4-44FC-4B45-A42B-05C2ADFCECB2}" srcOrd="1" destOrd="0" presId="urn:microsoft.com/office/officeart/2005/8/layout/lProcess2"/>
    <dgm:cxn modelId="{9C58DDAB-3D00-4DC7-B4F1-E96BD9E6857C}" type="presParOf" srcId="{9B1A6CA1-2237-4510-A6FB-DEE28FC06ED3}" destId="{CD449137-B53F-4150-AC9B-D134DD6D3418}" srcOrd="2" destOrd="0" presId="urn:microsoft.com/office/officeart/2005/8/layout/lProcess2"/>
    <dgm:cxn modelId="{3E033128-4B0D-4949-8770-9115BE8F65DD}" type="presParOf" srcId="{CD449137-B53F-4150-AC9B-D134DD6D3418}" destId="{DC08B2F7-CE2E-4D57-ABD9-98BAE0052CFC}" srcOrd="0" destOrd="0" presId="urn:microsoft.com/office/officeart/2005/8/layout/lProcess2"/>
    <dgm:cxn modelId="{ABF8DEDD-94D8-43E0-805B-D264503DE9B7}" type="presParOf" srcId="{DC08B2F7-CE2E-4D57-ABD9-98BAE0052CFC}" destId="{6F6801DC-3E12-4DBE-BDBE-3C65CB8EE668}" srcOrd="0" destOrd="0" presId="urn:microsoft.com/office/officeart/2005/8/layout/lProcess2"/>
    <dgm:cxn modelId="{6FF1B871-A88F-439E-A2EF-1D564CE292BF}" type="presParOf" srcId="{DC08B2F7-CE2E-4D57-ABD9-98BAE0052CFC}" destId="{4077A506-1E22-4D56-BC33-BB51712C09E5}" srcOrd="1" destOrd="0" presId="urn:microsoft.com/office/officeart/2005/8/layout/lProcess2"/>
    <dgm:cxn modelId="{DE24C06A-B03F-488B-979C-EBFF36A5AECC}" type="presParOf" srcId="{DC08B2F7-CE2E-4D57-ABD9-98BAE0052CFC}" destId="{B6ACEA07-A662-4F79-8784-2896124128B0}" srcOrd="2" destOrd="0" presId="urn:microsoft.com/office/officeart/2005/8/layout/lProcess2"/>
    <dgm:cxn modelId="{4E6D9F6C-1E50-4095-9A43-C3DED6E1B2C7}" type="presParOf" srcId="{DC08B2F7-CE2E-4D57-ABD9-98BAE0052CFC}" destId="{9F1A16B2-BC93-476D-A6BD-E44908E1B4C4}" srcOrd="3" destOrd="0" presId="urn:microsoft.com/office/officeart/2005/8/layout/lProcess2"/>
    <dgm:cxn modelId="{FFE63FC0-C51F-40D3-A5DE-64557EB1A4AA}" type="presParOf" srcId="{DC08B2F7-CE2E-4D57-ABD9-98BAE0052CFC}" destId="{43294883-5A1A-4F1C-ACF6-97EA0AE4EBA4}" srcOrd="4" destOrd="0" presId="urn:microsoft.com/office/officeart/2005/8/layout/lProcess2"/>
    <dgm:cxn modelId="{477B3C79-A98F-4AA7-907F-BA2E37810A93}" type="presParOf" srcId="{F0CBDEA2-6FC5-44D6-BFF4-05000AC27A45}" destId="{3D125530-C6EF-48E4-A77C-21FD31C81523}" srcOrd="9" destOrd="0" presId="urn:microsoft.com/office/officeart/2005/8/layout/lProcess2"/>
    <dgm:cxn modelId="{7E485BEB-747B-425F-8583-70C81735CEA4}" type="presParOf" srcId="{F0CBDEA2-6FC5-44D6-BFF4-05000AC27A45}" destId="{4BFF4721-4835-44EF-869E-F613CF7C6664}" srcOrd="10" destOrd="0" presId="urn:microsoft.com/office/officeart/2005/8/layout/lProcess2"/>
    <dgm:cxn modelId="{88184D7A-A7E3-43BD-BA70-0871079841F3}" type="presParOf" srcId="{4BFF4721-4835-44EF-869E-F613CF7C6664}" destId="{3890F93C-8A2D-4841-A9B7-18566A0C326C}" srcOrd="0" destOrd="0" presId="urn:microsoft.com/office/officeart/2005/8/layout/lProcess2"/>
    <dgm:cxn modelId="{6B161971-44AC-465E-A725-DD2A89E611D1}" type="presParOf" srcId="{4BFF4721-4835-44EF-869E-F613CF7C6664}" destId="{59F3E938-063D-459C-ADA4-D70914732F26}" srcOrd="1" destOrd="0" presId="urn:microsoft.com/office/officeart/2005/8/layout/lProcess2"/>
    <dgm:cxn modelId="{AE65E536-0BB8-4811-B22D-555256366D4E}" type="presParOf" srcId="{4BFF4721-4835-44EF-869E-F613CF7C6664}" destId="{549EFDE0-904C-4CCA-9C2A-A2DCFF80546F}" srcOrd="2" destOrd="0" presId="urn:microsoft.com/office/officeart/2005/8/layout/lProcess2"/>
    <dgm:cxn modelId="{5A46A1A2-A009-4214-AAD1-1A06DFBDC239}" type="presParOf" srcId="{549EFDE0-904C-4CCA-9C2A-A2DCFF80546F}" destId="{7309022F-E488-47D6-9294-52338CC0FCAC}" srcOrd="0" destOrd="0" presId="urn:microsoft.com/office/officeart/2005/8/layout/lProcess2"/>
    <dgm:cxn modelId="{7477DFE1-1FC6-4B7C-977F-685A94D71A80}" type="presParOf" srcId="{7309022F-E488-47D6-9294-52338CC0FCAC}" destId="{6EFE67A6-4523-451D-B0D6-D2EBA2216178}" srcOrd="0" destOrd="0" presId="urn:microsoft.com/office/officeart/2005/8/layout/lProcess2"/>
    <dgm:cxn modelId="{A55936F8-FC97-4469-9629-C1B1500DD1C0}" type="presParOf" srcId="{7309022F-E488-47D6-9294-52338CC0FCAC}" destId="{81E2BE7C-7CC1-4086-A4D4-8A1C61CDE040}" srcOrd="1" destOrd="0" presId="urn:microsoft.com/office/officeart/2005/8/layout/lProcess2"/>
    <dgm:cxn modelId="{5D257209-CEC5-4D70-8899-22DC2EFD0FE6}" type="presParOf" srcId="{7309022F-E488-47D6-9294-52338CC0FCAC}" destId="{3DAB2238-39B3-4A52-A61C-B28E201833C6}" srcOrd="2" destOrd="0" presId="urn:microsoft.com/office/officeart/2005/8/layout/lProcess2"/>
    <dgm:cxn modelId="{69D123E8-D7C5-45F8-8E3E-9CEAEA35C8C3}" type="presParOf" srcId="{7309022F-E488-47D6-9294-52338CC0FCAC}" destId="{A3D23F14-C39C-4344-8129-EC534491A7E7}" srcOrd="3" destOrd="0" presId="urn:microsoft.com/office/officeart/2005/8/layout/lProcess2"/>
    <dgm:cxn modelId="{D013C4AF-C868-46DA-9E03-5C4350BFC457}" type="presParOf" srcId="{7309022F-E488-47D6-9294-52338CC0FCAC}" destId="{66AB7DB3-DD2C-49E9-BA2F-3A816352E3B1}" srcOrd="4" destOrd="0" presId="urn:microsoft.com/office/officeart/2005/8/layout/lProcess2"/>
    <dgm:cxn modelId="{3E081723-01B0-4323-B314-A29AF3D47A67}" type="presParOf" srcId="{F0CBDEA2-6FC5-44D6-BFF4-05000AC27A45}" destId="{E89E865E-113E-47BF-913F-6F1DB6F9A463}" srcOrd="11" destOrd="0" presId="urn:microsoft.com/office/officeart/2005/8/layout/lProcess2"/>
    <dgm:cxn modelId="{B0492B1C-9C6C-43C5-80B8-A0C7D5F7C322}" type="presParOf" srcId="{F0CBDEA2-6FC5-44D6-BFF4-05000AC27A45}" destId="{623EB005-F68E-4A1F-9A44-4D725840B083}" srcOrd="12" destOrd="0" presId="urn:microsoft.com/office/officeart/2005/8/layout/lProcess2"/>
    <dgm:cxn modelId="{F2AA3958-0F84-4349-BBCF-1C07B7E843D0}" type="presParOf" srcId="{623EB005-F68E-4A1F-9A44-4D725840B083}" destId="{ED41AFB3-3C35-4EE7-9330-CBD6825BD0C5}" srcOrd="0" destOrd="0" presId="urn:microsoft.com/office/officeart/2005/8/layout/lProcess2"/>
    <dgm:cxn modelId="{0A18875B-2D4F-409A-839E-EEE0A113B0FD}" type="presParOf" srcId="{623EB005-F68E-4A1F-9A44-4D725840B083}" destId="{CE7266D7-2941-46F0-BE04-A78383D7888D}" srcOrd="1" destOrd="0" presId="urn:microsoft.com/office/officeart/2005/8/layout/lProcess2"/>
    <dgm:cxn modelId="{FF14952C-4A9F-4F24-90F0-F82254EE2ECF}" type="presParOf" srcId="{623EB005-F68E-4A1F-9A44-4D725840B083}" destId="{851E21C9-BDCF-48AE-B32B-FE04C5A5DB63}" srcOrd="2" destOrd="0" presId="urn:microsoft.com/office/officeart/2005/8/layout/lProcess2"/>
    <dgm:cxn modelId="{B3229F4D-FE82-449C-8A85-55BBB3398DC7}" type="presParOf" srcId="{851E21C9-BDCF-48AE-B32B-FE04C5A5DB63}" destId="{A8D11133-1B5E-4F6D-B718-607972017D9D}" srcOrd="0" destOrd="0" presId="urn:microsoft.com/office/officeart/2005/8/layout/lProcess2"/>
    <dgm:cxn modelId="{BE4FC930-9243-44D4-9D3A-B4D64EF7FDD4}" type="presParOf" srcId="{A8D11133-1B5E-4F6D-B718-607972017D9D}" destId="{135DEFF0-DEE3-45C4-B0DE-C42317C07586}" srcOrd="0" destOrd="0" presId="urn:microsoft.com/office/officeart/2005/8/layout/lProcess2"/>
    <dgm:cxn modelId="{3D53A9BE-1C94-4772-B6FB-C735C311B432}" type="presParOf" srcId="{A8D11133-1B5E-4F6D-B718-607972017D9D}" destId="{363181EE-AC39-4CCA-9118-1F57B879A491}" srcOrd="1" destOrd="0" presId="urn:microsoft.com/office/officeart/2005/8/layout/lProcess2"/>
    <dgm:cxn modelId="{06A0FD69-DEDE-4399-B24E-18B11677D653}" type="presParOf" srcId="{A8D11133-1B5E-4F6D-B718-607972017D9D}" destId="{30A3AF24-55E9-4904-8CF3-A859674D8BB6}" srcOrd="2" destOrd="0" presId="urn:microsoft.com/office/officeart/2005/8/layout/lProcess2"/>
    <dgm:cxn modelId="{34E5B48B-1FB5-41E8-809F-13F3BDEA3C0E}" type="presParOf" srcId="{A8D11133-1B5E-4F6D-B718-607972017D9D}" destId="{1254640A-1676-44AA-88B3-70DFB9FA8649}" srcOrd="3" destOrd="0" presId="urn:microsoft.com/office/officeart/2005/8/layout/lProcess2"/>
    <dgm:cxn modelId="{38F94E6F-C398-4CA9-B942-84FD015CE5FD}" type="presParOf" srcId="{A8D11133-1B5E-4F6D-B718-607972017D9D}" destId="{860401EB-9CF5-4F31-A94E-0559B33EB96C}" srcOrd="4" destOrd="0" presId="urn:microsoft.com/office/officeart/2005/8/layout/lProcess2"/>
    <dgm:cxn modelId="{D5C05723-E1BC-495F-92AF-DD155984345C}" type="presParOf" srcId="{F0CBDEA2-6FC5-44D6-BFF4-05000AC27A45}" destId="{8F529E4F-4AD8-4D4A-B79C-089D51AD7B3B}" srcOrd="13" destOrd="0" presId="urn:microsoft.com/office/officeart/2005/8/layout/lProcess2"/>
    <dgm:cxn modelId="{DA650ECE-72A0-434E-9B78-9601C81AD59A}" type="presParOf" srcId="{F0CBDEA2-6FC5-44D6-BFF4-05000AC27A45}" destId="{C81A2F4C-F21E-4BDB-8BEC-607D76DE6CD0}" srcOrd="14" destOrd="0" presId="urn:microsoft.com/office/officeart/2005/8/layout/lProcess2"/>
    <dgm:cxn modelId="{E5A36278-C877-40AE-9678-4F43CA2F8A04}" type="presParOf" srcId="{C81A2F4C-F21E-4BDB-8BEC-607D76DE6CD0}" destId="{DAFF35B9-80DE-4192-BC0D-452A034FF68E}" srcOrd="0" destOrd="0" presId="urn:microsoft.com/office/officeart/2005/8/layout/lProcess2"/>
    <dgm:cxn modelId="{D48599D8-0D26-4786-A9AA-0258ADC6A0DF}" type="presParOf" srcId="{C81A2F4C-F21E-4BDB-8BEC-607D76DE6CD0}" destId="{15BF0924-C507-4CA1-8637-858C31229747}" srcOrd="1" destOrd="0" presId="urn:microsoft.com/office/officeart/2005/8/layout/lProcess2"/>
    <dgm:cxn modelId="{88D94C34-B379-46EF-9455-C7964D054239}" type="presParOf" srcId="{C81A2F4C-F21E-4BDB-8BEC-607D76DE6CD0}" destId="{08254B9B-257C-464A-8C17-2B0372758D26}" srcOrd="2" destOrd="0" presId="urn:microsoft.com/office/officeart/2005/8/layout/lProcess2"/>
    <dgm:cxn modelId="{B52F65AC-F540-4301-89E0-5F8F3ADB2448}" type="presParOf" srcId="{08254B9B-257C-464A-8C17-2B0372758D26}" destId="{DB5AAC0B-D618-42D7-BC57-04D18D11E404}" srcOrd="0" destOrd="0" presId="urn:microsoft.com/office/officeart/2005/8/layout/lProcess2"/>
    <dgm:cxn modelId="{4A94C5C1-2A99-417A-9C67-F9F29A5234B1}" type="presParOf" srcId="{DB5AAC0B-D618-42D7-BC57-04D18D11E404}" destId="{0B6950C6-7F73-47DF-A95D-16C9B4E22EFA}" srcOrd="0" destOrd="0" presId="urn:microsoft.com/office/officeart/2005/8/layout/lProcess2"/>
    <dgm:cxn modelId="{10BB490E-429B-475A-AD40-CE14F53E7859}" type="presParOf" srcId="{DB5AAC0B-D618-42D7-BC57-04D18D11E404}" destId="{F71B2D12-E523-4D47-A6F7-2E8F66D0FF10}" srcOrd="1" destOrd="0" presId="urn:microsoft.com/office/officeart/2005/8/layout/lProcess2"/>
    <dgm:cxn modelId="{6B3F3643-7069-44AF-B77E-8DABCD4AED67}" type="presParOf" srcId="{DB5AAC0B-D618-42D7-BC57-04D18D11E404}" destId="{9A849EE8-171E-4EEF-9086-2AE450811108}" srcOrd="2" destOrd="0" presId="urn:microsoft.com/office/officeart/2005/8/layout/lProcess2"/>
    <dgm:cxn modelId="{4CB2ABB7-FD4E-4D88-84DA-F513FFADE06E}" type="presParOf" srcId="{DB5AAC0B-D618-42D7-BC57-04D18D11E404}" destId="{6A3F4EA2-A589-4704-B084-D9FAB12AE742}" srcOrd="3" destOrd="0" presId="urn:microsoft.com/office/officeart/2005/8/layout/lProcess2"/>
    <dgm:cxn modelId="{66C65D19-B142-476C-A53C-F11122354078}" type="presParOf" srcId="{DB5AAC0B-D618-42D7-BC57-04D18D11E404}" destId="{87BF3354-1C59-498F-818B-9B71EE835431}" srcOrd="4" destOrd="0" presId="urn:microsoft.com/office/officeart/2005/8/layout/lProcess2"/>
    <dgm:cxn modelId="{85573B06-8AF5-4378-B1D0-0E9EBBB863BE}" type="presParOf" srcId="{F0CBDEA2-6FC5-44D6-BFF4-05000AC27A45}" destId="{5A236BB4-F580-41F8-BBB7-F9CBD765A5BD}" srcOrd="15" destOrd="0" presId="urn:microsoft.com/office/officeart/2005/8/layout/lProcess2"/>
    <dgm:cxn modelId="{ED9555F6-0975-4AB3-ABC8-F5B0B0DB6379}" type="presParOf" srcId="{F0CBDEA2-6FC5-44D6-BFF4-05000AC27A45}" destId="{1CA88DA6-B32B-4314-846B-80A29A68D8DE}" srcOrd="16" destOrd="0" presId="urn:microsoft.com/office/officeart/2005/8/layout/lProcess2"/>
    <dgm:cxn modelId="{A1EAEDC5-F079-4ABC-B67E-46C51D618A8B}" type="presParOf" srcId="{1CA88DA6-B32B-4314-846B-80A29A68D8DE}" destId="{2CAC7431-AC1E-4E36-9C2E-898F3838D715}" srcOrd="0" destOrd="0" presId="urn:microsoft.com/office/officeart/2005/8/layout/lProcess2"/>
    <dgm:cxn modelId="{5CA5E874-E1F2-40B9-91FC-8F6DDFB834EA}" type="presParOf" srcId="{1CA88DA6-B32B-4314-846B-80A29A68D8DE}" destId="{B2E2047B-6510-4EF8-A78F-1E4C0484825B}" srcOrd="1" destOrd="0" presId="urn:microsoft.com/office/officeart/2005/8/layout/lProcess2"/>
    <dgm:cxn modelId="{70ABF472-0F82-446F-8D8E-55B836765FD0}" type="presParOf" srcId="{1CA88DA6-B32B-4314-846B-80A29A68D8DE}" destId="{FFF79956-BE86-4C8D-A506-BC1D87801996}" srcOrd="2" destOrd="0" presId="urn:microsoft.com/office/officeart/2005/8/layout/lProcess2"/>
    <dgm:cxn modelId="{BB58190E-951C-47B1-ACEE-17CB4F387431}" type="presParOf" srcId="{FFF79956-BE86-4C8D-A506-BC1D87801996}" destId="{1F2D0AFD-7E5D-471F-A332-B3CF61747EF3}" srcOrd="0" destOrd="0" presId="urn:microsoft.com/office/officeart/2005/8/layout/lProcess2"/>
    <dgm:cxn modelId="{F5367FD3-B3A6-4812-804E-85EB70A185E4}" type="presParOf" srcId="{1F2D0AFD-7E5D-471F-A332-B3CF61747EF3}" destId="{E2C44E14-C2AF-4A19-986A-19865E4B1304}" srcOrd="0" destOrd="0" presId="urn:microsoft.com/office/officeart/2005/8/layout/lProcess2"/>
    <dgm:cxn modelId="{FBF9436A-E9EA-48A0-929A-BDC9B98DF6B0}" type="presParOf" srcId="{1F2D0AFD-7E5D-471F-A332-B3CF61747EF3}" destId="{0DD8900C-0320-4B86-82D4-BF3C5D51536E}" srcOrd="1" destOrd="0" presId="urn:microsoft.com/office/officeart/2005/8/layout/lProcess2"/>
    <dgm:cxn modelId="{64C9820E-CF3D-4362-B917-5CAD49CF8C26}" type="presParOf" srcId="{1F2D0AFD-7E5D-471F-A332-B3CF61747EF3}" destId="{CD4EF5FE-70A3-45F1-8F13-103E8947E97E}" srcOrd="2" destOrd="0" presId="urn:microsoft.com/office/officeart/2005/8/layout/lProcess2"/>
    <dgm:cxn modelId="{E75B5DB5-683B-4585-8F85-CABEE82AD8F3}" type="presParOf" srcId="{1F2D0AFD-7E5D-471F-A332-B3CF61747EF3}" destId="{D1ACFEE8-58B4-4234-A756-D0F0EFC398BF}" srcOrd="3" destOrd="0" presId="urn:microsoft.com/office/officeart/2005/8/layout/lProcess2"/>
    <dgm:cxn modelId="{F144BB43-A129-4582-9F84-730C8BA30932}" type="presParOf" srcId="{1F2D0AFD-7E5D-471F-A332-B3CF61747EF3}" destId="{8C29E3B1-F5E1-43CF-8309-B4047143024F}" srcOrd="4" destOrd="0" presId="urn:microsoft.com/office/officeart/2005/8/layout/lProcess2"/>
    <dgm:cxn modelId="{7F78ED53-D299-4889-B993-36D3FDC33A07}" type="presParOf" srcId="{F0CBDEA2-6FC5-44D6-BFF4-05000AC27A45}" destId="{AF58115F-0EF9-4DA1-96FE-D66AF658B77A}" srcOrd="17" destOrd="0" presId="urn:microsoft.com/office/officeart/2005/8/layout/lProcess2"/>
    <dgm:cxn modelId="{E290EA59-C025-4C5E-AC71-814867D76B65}" type="presParOf" srcId="{F0CBDEA2-6FC5-44D6-BFF4-05000AC27A45}" destId="{F66F6632-7104-4FCD-BDF2-F390C1378B7B}" srcOrd="18" destOrd="0" presId="urn:microsoft.com/office/officeart/2005/8/layout/lProcess2"/>
    <dgm:cxn modelId="{E1089976-49BA-4FA5-93FD-B029756F8C9C}" type="presParOf" srcId="{F66F6632-7104-4FCD-BDF2-F390C1378B7B}" destId="{007D9536-3CC4-482F-BB88-EED5EAE4AAA3}" srcOrd="0" destOrd="0" presId="urn:microsoft.com/office/officeart/2005/8/layout/lProcess2"/>
    <dgm:cxn modelId="{81991C5D-49F9-4615-9376-5AAE4FB915FD}" type="presParOf" srcId="{F66F6632-7104-4FCD-BDF2-F390C1378B7B}" destId="{B31AE76E-5537-4F97-882A-95589506312D}" srcOrd="1" destOrd="0" presId="urn:microsoft.com/office/officeart/2005/8/layout/lProcess2"/>
    <dgm:cxn modelId="{84B563AC-D221-4907-B1BC-7A9044C18B62}" type="presParOf" srcId="{F66F6632-7104-4FCD-BDF2-F390C1378B7B}" destId="{3C202061-E34C-468E-B10A-61E6A563B428}" srcOrd="2" destOrd="0" presId="urn:microsoft.com/office/officeart/2005/8/layout/lProcess2"/>
    <dgm:cxn modelId="{C4A5AA57-674A-41DC-A1FD-13586A01A9F1}" type="presParOf" srcId="{3C202061-E34C-468E-B10A-61E6A563B428}" destId="{34EF475C-BF91-4299-837F-C72DFA847C9C}" srcOrd="0" destOrd="0" presId="urn:microsoft.com/office/officeart/2005/8/layout/lProcess2"/>
    <dgm:cxn modelId="{C1472E14-7C2E-4E35-81B3-FE1F10973B2B}" type="presParOf" srcId="{34EF475C-BF91-4299-837F-C72DFA847C9C}" destId="{247DF84F-FB31-4594-A815-E1FB21D3BFAF}" srcOrd="0" destOrd="0" presId="urn:microsoft.com/office/officeart/2005/8/layout/lProcess2"/>
    <dgm:cxn modelId="{98E8AD44-0270-4CED-AA27-C8F73B64FEC7}" type="presParOf" srcId="{34EF475C-BF91-4299-837F-C72DFA847C9C}" destId="{7C4B4B57-02B1-43B6-9B0E-7A9904F55F51}" srcOrd="1" destOrd="0" presId="urn:microsoft.com/office/officeart/2005/8/layout/lProcess2"/>
    <dgm:cxn modelId="{DA7BF801-D7C4-44F0-B28A-98AA45814597}" type="presParOf" srcId="{34EF475C-BF91-4299-837F-C72DFA847C9C}" destId="{B2D25B60-57C2-4367-AD74-5E41AC729EA2}" srcOrd="2" destOrd="0" presId="urn:microsoft.com/office/officeart/2005/8/layout/lProcess2"/>
    <dgm:cxn modelId="{4B2F38DA-A379-4D8E-A326-F62C43B339FD}" type="presParOf" srcId="{34EF475C-BF91-4299-837F-C72DFA847C9C}" destId="{B6BA288C-101D-412D-B0FF-E906AA7185C2}" srcOrd="3" destOrd="0" presId="urn:microsoft.com/office/officeart/2005/8/layout/lProcess2"/>
    <dgm:cxn modelId="{A81ABF89-DF4D-4C68-8072-CBA088D53C27}" type="presParOf" srcId="{34EF475C-BF91-4299-837F-C72DFA847C9C}" destId="{EC86166D-84CC-40D3-9203-C027C7B46F2E}" srcOrd="4" destOrd="0" presId="urn:microsoft.com/office/officeart/2005/8/layout/lProcess2"/>
    <dgm:cxn modelId="{EB7AAEA0-018D-4B16-A900-77161E9EE08D}" type="presParOf" srcId="{F0CBDEA2-6FC5-44D6-BFF4-05000AC27A45}" destId="{F3BC257D-AE5E-4E43-A691-60F5C7EC6A09}" srcOrd="19" destOrd="0" presId="urn:microsoft.com/office/officeart/2005/8/layout/lProcess2"/>
    <dgm:cxn modelId="{58298FB2-2E80-4667-9DD9-1C910E450CD5}" type="presParOf" srcId="{F0CBDEA2-6FC5-44D6-BFF4-05000AC27A45}" destId="{D14417ED-7D72-443A-913A-925A4777D33C}" srcOrd="20" destOrd="0" presId="urn:microsoft.com/office/officeart/2005/8/layout/lProcess2"/>
    <dgm:cxn modelId="{24426F9E-16E6-4CD6-8732-D53F9127A390}" type="presParOf" srcId="{D14417ED-7D72-443A-913A-925A4777D33C}" destId="{01589D4F-95CC-406B-87C3-D8E028D11833}" srcOrd="0" destOrd="0" presId="urn:microsoft.com/office/officeart/2005/8/layout/lProcess2"/>
    <dgm:cxn modelId="{CF8516DF-4CFB-4B7E-A20C-F5ABF929956C}" type="presParOf" srcId="{D14417ED-7D72-443A-913A-925A4777D33C}" destId="{E023EC29-2C08-4355-9316-F72CB99DF2E5}" srcOrd="1" destOrd="0" presId="urn:microsoft.com/office/officeart/2005/8/layout/lProcess2"/>
    <dgm:cxn modelId="{171BD622-4598-45A7-8935-AFFB09BEB668}" type="presParOf" srcId="{D14417ED-7D72-443A-913A-925A4777D33C}" destId="{20F3D55D-8996-463A-B943-B675FAAAC444}" srcOrd="2" destOrd="0" presId="urn:microsoft.com/office/officeart/2005/8/layout/lProcess2"/>
    <dgm:cxn modelId="{07A229AF-2C3C-4492-BADB-1959D644298A}" type="presParOf" srcId="{20F3D55D-8996-463A-B943-B675FAAAC444}" destId="{027F9425-F48B-4299-AB65-B126820660FC}" srcOrd="0" destOrd="0" presId="urn:microsoft.com/office/officeart/2005/8/layout/lProcess2"/>
    <dgm:cxn modelId="{225CE3F7-289D-47BB-B623-9347817252C8}" type="presParOf" srcId="{027F9425-F48B-4299-AB65-B126820660FC}" destId="{3A0BE32E-9101-4420-9899-0859B2A0582A}" srcOrd="0" destOrd="0" presId="urn:microsoft.com/office/officeart/2005/8/layout/lProcess2"/>
    <dgm:cxn modelId="{A394EB7E-051C-432B-A1C5-BC69A781A5D2}" type="presParOf" srcId="{027F9425-F48B-4299-AB65-B126820660FC}" destId="{6856424F-D6E7-48F5-A285-F0B95BF0E6FB}" srcOrd="1" destOrd="0" presId="urn:microsoft.com/office/officeart/2005/8/layout/lProcess2"/>
    <dgm:cxn modelId="{13D9AC63-183B-4D46-A2F5-6E0960BA55AB}" type="presParOf" srcId="{027F9425-F48B-4299-AB65-B126820660FC}" destId="{D0A3CFB5-6E73-4466-8AB1-442E3BBA2E32}" srcOrd="2" destOrd="0" presId="urn:microsoft.com/office/officeart/2005/8/layout/lProcess2"/>
    <dgm:cxn modelId="{70AD1B34-AB8C-43C5-89C8-5F623D2803A2}" type="presParOf" srcId="{027F9425-F48B-4299-AB65-B126820660FC}" destId="{4B08278F-EF01-451E-82E4-8E0C4475E929}" srcOrd="3" destOrd="0" presId="urn:microsoft.com/office/officeart/2005/8/layout/lProcess2"/>
    <dgm:cxn modelId="{F387EEC5-4DEB-4683-8AFA-39897FF5BB0E}" type="presParOf" srcId="{027F9425-F48B-4299-AB65-B126820660FC}" destId="{3521B4D3-6352-4D1B-BEE1-A0B82D1FD611}" srcOrd="4" destOrd="0" presId="urn:microsoft.com/office/officeart/2005/8/layout/lProcess2"/>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DFA5118-D0E4-4E4E-ADA4-04A54E7EBB25}" type="doc">
      <dgm:prSet loTypeId="urn:microsoft.com/office/officeart/2005/8/layout/lProcess2" loCatId="list" qsTypeId="urn:microsoft.com/office/officeart/2005/8/quickstyle/simple1" qsCatId="simple" csTypeId="urn:microsoft.com/office/officeart/2005/8/colors/colorful5" csCatId="colorful" phldr="1"/>
      <dgm:spPr/>
      <dgm:t>
        <a:bodyPr/>
        <a:lstStyle/>
        <a:p>
          <a:endParaRPr lang="en-US"/>
        </a:p>
      </dgm:t>
    </dgm:pt>
    <dgm:pt modelId="{89964DBA-6BED-43C5-A603-EFB1C825B403}">
      <dgm:prSet phldrT="[Text]" custT="1"/>
      <dgm:spPr>
        <a:solidFill>
          <a:schemeClr val="bg2"/>
        </a:solidFill>
      </dgm:spPr>
      <dgm:t>
        <a:bodyPr/>
        <a:lstStyle/>
        <a:p>
          <a:pPr algn="ctr"/>
          <a:r>
            <a:rPr lang="ro-RO" sz="1200" b="1">
              <a:latin typeface="Arial" panose="020B0604020202020204" pitchFamily="34" charset="0"/>
              <a:cs typeface="Arial" panose="020B0604020202020204" pitchFamily="34" charset="0"/>
            </a:rPr>
            <a:t>APARATE de ILUMINAT</a:t>
          </a:r>
          <a:endParaRPr lang="en-US" sz="1200" b="1">
            <a:latin typeface="Arial" panose="020B0604020202020204" pitchFamily="34" charset="0"/>
            <a:cs typeface="Arial" panose="020B0604020202020204" pitchFamily="34" charset="0"/>
          </a:endParaRPr>
        </a:p>
      </dgm:t>
    </dgm:pt>
    <dgm:pt modelId="{C556F264-D297-419B-B413-6BB1A32F378C}" type="parTrans" cxnId="{7BB4F2E2-B38F-466C-9625-94D603426660}">
      <dgm:prSet/>
      <dgm:spPr/>
      <dgm:t>
        <a:bodyPr/>
        <a:lstStyle/>
        <a:p>
          <a:pPr algn="ctr"/>
          <a:endParaRPr lang="en-US"/>
        </a:p>
      </dgm:t>
    </dgm:pt>
    <dgm:pt modelId="{9D0994E0-FCB8-4CA9-A524-8BFC13DEC6D4}" type="sibTrans" cxnId="{7BB4F2E2-B38F-466C-9625-94D603426660}">
      <dgm:prSet/>
      <dgm:spPr/>
      <dgm:t>
        <a:bodyPr/>
        <a:lstStyle/>
        <a:p>
          <a:pPr algn="ctr"/>
          <a:endParaRPr lang="en-US"/>
        </a:p>
      </dgm:t>
    </dgm:pt>
    <dgm:pt modelId="{BD21CDF5-19FF-4FAE-9BBD-3E8A50803776}">
      <dgm:prSet phldrT="[Text]" custT="1"/>
      <dgm:spPr>
        <a:solidFill>
          <a:srgbClr val="43B6BF"/>
        </a:solidFill>
      </dgm:spPr>
      <dgm:t>
        <a:bodyPr/>
        <a:lstStyle/>
        <a:p>
          <a:pPr algn="ctr"/>
          <a:r>
            <a:rPr lang="fr-FR" sz="1050">
              <a:latin typeface="Arial" panose="020B0604020202020204" pitchFamily="34" charset="0"/>
              <a:cs typeface="Arial" panose="020B0604020202020204" pitchFamily="34" charset="0"/>
            </a:rPr>
            <a:t>Verificare istoric erori</a:t>
          </a:r>
          <a:endParaRPr lang="en-US" sz="1050">
            <a:latin typeface="Arial" panose="020B0604020202020204" pitchFamily="34" charset="0"/>
            <a:cs typeface="Arial" panose="020B0604020202020204" pitchFamily="34" charset="0"/>
          </a:endParaRPr>
        </a:p>
      </dgm:t>
    </dgm:pt>
    <dgm:pt modelId="{6022C7D5-2144-4A75-8D6A-3AB1E0E24503}" type="parTrans" cxnId="{2695B721-4B34-4B60-804C-A4B3B9F19E48}">
      <dgm:prSet/>
      <dgm:spPr/>
      <dgm:t>
        <a:bodyPr/>
        <a:lstStyle/>
        <a:p>
          <a:pPr algn="ctr"/>
          <a:endParaRPr lang="en-US"/>
        </a:p>
      </dgm:t>
    </dgm:pt>
    <dgm:pt modelId="{F9576627-EDDD-4B9A-9874-2AF075945B50}" type="sibTrans" cxnId="{2695B721-4B34-4B60-804C-A4B3B9F19E48}">
      <dgm:prSet/>
      <dgm:spPr/>
      <dgm:t>
        <a:bodyPr/>
        <a:lstStyle/>
        <a:p>
          <a:pPr algn="ctr"/>
          <a:endParaRPr lang="en-US"/>
        </a:p>
      </dgm:t>
    </dgm:pt>
    <dgm:pt modelId="{4EC387AB-B2CF-4738-829F-A3DE108C40A8}">
      <dgm:prSet phldrT="[Text]" custT="1"/>
      <dgm:spPr>
        <a:solidFill>
          <a:schemeClr val="bg2"/>
        </a:solidFill>
      </dgm:spPr>
      <dgm:t>
        <a:bodyPr vert="vert270"/>
        <a:lstStyle/>
        <a:p>
          <a:pPr algn="ctr">
            <a:lnSpc>
              <a:spcPct val="100000"/>
            </a:lnSpc>
          </a:pPr>
          <a:r>
            <a:rPr lang="ro-RO" sz="900" b="1">
              <a:latin typeface="Arial" panose="020B0604020202020204" pitchFamily="34" charset="0"/>
              <a:cs typeface="Arial" panose="020B0604020202020204" pitchFamily="34" charset="0"/>
            </a:rPr>
            <a:t>ZILNIC</a:t>
          </a:r>
          <a:endParaRPr lang="en-US" sz="900" b="1">
            <a:latin typeface="Arial" panose="020B0604020202020204" pitchFamily="34" charset="0"/>
            <a:cs typeface="Arial" panose="020B0604020202020204" pitchFamily="34" charset="0"/>
          </a:endParaRPr>
        </a:p>
      </dgm:t>
    </dgm:pt>
    <dgm:pt modelId="{5AB38C37-C2E6-42A0-BD3B-44E123BBB2EB}" type="parTrans" cxnId="{888F49FC-D767-4C46-9580-7EA26A3FC66C}">
      <dgm:prSet/>
      <dgm:spPr/>
      <dgm:t>
        <a:bodyPr/>
        <a:lstStyle/>
        <a:p>
          <a:pPr algn="ctr"/>
          <a:endParaRPr lang="en-US"/>
        </a:p>
      </dgm:t>
    </dgm:pt>
    <dgm:pt modelId="{9A1286B6-017E-4470-A5DC-E436F974FB24}" type="sibTrans" cxnId="{888F49FC-D767-4C46-9580-7EA26A3FC66C}">
      <dgm:prSet/>
      <dgm:spPr/>
      <dgm:t>
        <a:bodyPr/>
        <a:lstStyle/>
        <a:p>
          <a:pPr algn="ctr"/>
          <a:endParaRPr lang="en-US"/>
        </a:p>
      </dgm:t>
    </dgm:pt>
    <dgm:pt modelId="{70B241F6-410D-449A-ACBB-4BE1F5111788}">
      <dgm:prSet phldrT="[Text]" phldr="1"/>
      <dgm:spPr>
        <a:solidFill>
          <a:srgbClr val="43B6BF"/>
        </a:solidFill>
      </dgm:spPr>
      <dgm:t>
        <a:bodyPr/>
        <a:lstStyle/>
        <a:p>
          <a:pPr algn="ctr"/>
          <a:endParaRPr lang="en-US">
            <a:noFill/>
            <a:latin typeface="Arial" panose="020B0604020202020204" pitchFamily="34" charset="0"/>
            <a:cs typeface="Arial" panose="020B0604020202020204" pitchFamily="34" charset="0"/>
          </a:endParaRPr>
        </a:p>
      </dgm:t>
    </dgm:pt>
    <dgm:pt modelId="{EF9AD515-631C-4FE6-8FA1-84C07ECF67CD}" type="parTrans" cxnId="{6A854AB6-782A-40C2-8C1B-C520F2AA0074}">
      <dgm:prSet/>
      <dgm:spPr/>
      <dgm:t>
        <a:bodyPr/>
        <a:lstStyle/>
        <a:p>
          <a:pPr algn="ctr"/>
          <a:endParaRPr lang="en-US"/>
        </a:p>
      </dgm:t>
    </dgm:pt>
    <dgm:pt modelId="{C9C0CB1B-0912-4914-ADE7-4A8FC45263C0}" type="sibTrans" cxnId="{6A854AB6-782A-40C2-8C1B-C520F2AA0074}">
      <dgm:prSet/>
      <dgm:spPr/>
      <dgm:t>
        <a:bodyPr/>
        <a:lstStyle/>
        <a:p>
          <a:pPr algn="ctr"/>
          <a:endParaRPr lang="en-US"/>
        </a:p>
      </dgm:t>
    </dgm:pt>
    <dgm:pt modelId="{C6622210-DCB7-4BB9-90A2-2B28846B8919}">
      <dgm:prSet phldrT="[Text]" phldr="1"/>
      <dgm:spPr>
        <a:solidFill>
          <a:schemeClr val="lt1">
            <a:alpha val="0"/>
          </a:schemeClr>
        </a:solidFill>
      </dgm:spPr>
      <dgm:t>
        <a:bodyPr/>
        <a:lstStyle/>
        <a:p>
          <a:pPr algn="ctr"/>
          <a:endParaRPr lang="en-US">
            <a:noFill/>
            <a:latin typeface="Arial" panose="020B0604020202020204" pitchFamily="34" charset="0"/>
            <a:cs typeface="Arial" panose="020B0604020202020204" pitchFamily="34" charset="0"/>
          </a:endParaRPr>
        </a:p>
      </dgm:t>
    </dgm:pt>
    <dgm:pt modelId="{E0555646-D0A0-4AC1-AF78-A0EBF87B4D4A}" type="parTrans" cxnId="{3ADD68EE-E75F-4CC7-B70A-39193F5A210A}">
      <dgm:prSet/>
      <dgm:spPr/>
      <dgm:t>
        <a:bodyPr/>
        <a:lstStyle/>
        <a:p>
          <a:pPr algn="ctr"/>
          <a:endParaRPr lang="en-US"/>
        </a:p>
      </dgm:t>
    </dgm:pt>
    <dgm:pt modelId="{F5472067-FAEB-4628-9F58-0428B5C14854}" type="sibTrans" cxnId="{3ADD68EE-E75F-4CC7-B70A-39193F5A210A}">
      <dgm:prSet/>
      <dgm:spPr/>
      <dgm:t>
        <a:bodyPr/>
        <a:lstStyle/>
        <a:p>
          <a:pPr algn="ctr"/>
          <a:endParaRPr lang="en-US"/>
        </a:p>
      </dgm:t>
    </dgm:pt>
    <dgm:pt modelId="{A666DDE9-9238-40B5-B07D-3930978C1E4A}">
      <dgm:prSet phldrT="[Text]" custT="1"/>
      <dgm:spPr>
        <a:solidFill>
          <a:schemeClr val="bg2"/>
        </a:solidFill>
      </dgm:spPr>
      <dgm:t>
        <a:bodyPr vert="vert270"/>
        <a:lstStyle/>
        <a:p>
          <a:pPr algn="ctr"/>
          <a:r>
            <a:rPr lang="ro-RO" sz="900" b="1">
              <a:latin typeface="Arial" panose="020B0604020202020204" pitchFamily="34" charset="0"/>
              <a:cs typeface="Arial" panose="020B0604020202020204" pitchFamily="34" charset="0"/>
            </a:rPr>
            <a:t>SĂPTĂMÂNAL</a:t>
          </a:r>
          <a:endParaRPr lang="en-US" sz="900" b="1">
            <a:latin typeface="Arial" panose="020B0604020202020204" pitchFamily="34" charset="0"/>
            <a:cs typeface="Arial" panose="020B0604020202020204" pitchFamily="34" charset="0"/>
          </a:endParaRPr>
        </a:p>
      </dgm:t>
    </dgm:pt>
    <dgm:pt modelId="{D4224DD9-D41A-4749-88C1-E39658390C38}" type="parTrans" cxnId="{C011B110-0C36-4895-AD95-FEA2417263A7}">
      <dgm:prSet/>
      <dgm:spPr/>
      <dgm:t>
        <a:bodyPr/>
        <a:lstStyle/>
        <a:p>
          <a:pPr algn="ctr"/>
          <a:endParaRPr lang="en-US"/>
        </a:p>
      </dgm:t>
    </dgm:pt>
    <dgm:pt modelId="{658A1165-82EB-4415-9315-93007487DEA4}" type="sibTrans" cxnId="{C011B110-0C36-4895-AD95-FEA2417263A7}">
      <dgm:prSet/>
      <dgm:spPr/>
      <dgm:t>
        <a:bodyPr/>
        <a:lstStyle/>
        <a:p>
          <a:pPr algn="ctr"/>
          <a:endParaRPr lang="en-US"/>
        </a:p>
      </dgm:t>
    </dgm:pt>
    <dgm:pt modelId="{0CA6AE8F-0D9E-415B-A814-2E56F4B8DFFE}">
      <dgm:prSet phldrT="[Text]" phldr="1"/>
      <dgm:spPr>
        <a:solidFill>
          <a:srgbClr val="43B6BF">
            <a:alpha val="0"/>
          </a:srgbClr>
        </a:solidFill>
      </dgm:spPr>
      <dgm:t>
        <a:bodyPr/>
        <a:lstStyle/>
        <a:p>
          <a:pPr algn="ctr"/>
          <a:endParaRPr lang="en-US">
            <a:noFill/>
            <a:latin typeface="Arial" panose="020B0604020202020204" pitchFamily="34" charset="0"/>
            <a:cs typeface="Arial" panose="020B0604020202020204" pitchFamily="34" charset="0"/>
          </a:endParaRPr>
        </a:p>
      </dgm:t>
    </dgm:pt>
    <dgm:pt modelId="{1E3525B7-8157-4FF9-93BC-49B5839B40C8}" type="parTrans" cxnId="{4308C0CD-78A8-4195-B86F-300CE21AE458}">
      <dgm:prSet/>
      <dgm:spPr/>
      <dgm:t>
        <a:bodyPr/>
        <a:lstStyle/>
        <a:p>
          <a:pPr algn="ctr"/>
          <a:endParaRPr lang="en-US"/>
        </a:p>
      </dgm:t>
    </dgm:pt>
    <dgm:pt modelId="{332E4F1E-EC09-4C36-A4DA-70E7C2C886A8}" type="sibTrans" cxnId="{4308C0CD-78A8-4195-B86F-300CE21AE458}">
      <dgm:prSet/>
      <dgm:spPr/>
      <dgm:t>
        <a:bodyPr/>
        <a:lstStyle/>
        <a:p>
          <a:pPr algn="ctr"/>
          <a:endParaRPr lang="en-US"/>
        </a:p>
      </dgm:t>
    </dgm:pt>
    <dgm:pt modelId="{0041ABAD-DFD4-49C3-A6A6-7F55DFA20901}">
      <dgm:prSet phldrT="[Text]" phldr="1"/>
      <dgm:spPr>
        <a:solidFill>
          <a:schemeClr val="lt1">
            <a:alpha val="0"/>
          </a:schemeClr>
        </a:solidFill>
      </dgm:spPr>
      <dgm:t>
        <a:bodyPr/>
        <a:lstStyle/>
        <a:p>
          <a:pPr algn="ctr"/>
          <a:endParaRPr lang="en-US">
            <a:noFill/>
            <a:latin typeface="Arial" panose="020B0604020202020204" pitchFamily="34" charset="0"/>
            <a:cs typeface="Arial" panose="020B0604020202020204" pitchFamily="34" charset="0"/>
          </a:endParaRPr>
        </a:p>
      </dgm:t>
    </dgm:pt>
    <dgm:pt modelId="{DCA2085C-FE95-4C48-9ED1-CC4ABB926096}" type="parTrans" cxnId="{2022C9D4-E68D-4B53-AE5E-B113CC10A2E6}">
      <dgm:prSet/>
      <dgm:spPr/>
      <dgm:t>
        <a:bodyPr/>
        <a:lstStyle/>
        <a:p>
          <a:pPr algn="ctr"/>
          <a:endParaRPr lang="en-US"/>
        </a:p>
      </dgm:t>
    </dgm:pt>
    <dgm:pt modelId="{FF1BC11E-2738-4C22-9DC1-8A2EEB276AB9}" type="sibTrans" cxnId="{2022C9D4-E68D-4B53-AE5E-B113CC10A2E6}">
      <dgm:prSet/>
      <dgm:spPr/>
      <dgm:t>
        <a:bodyPr/>
        <a:lstStyle/>
        <a:p>
          <a:pPr algn="ctr"/>
          <a:endParaRPr lang="en-US"/>
        </a:p>
      </dgm:t>
    </dgm:pt>
    <dgm:pt modelId="{FAEFB954-28C2-422A-8045-0A9EE3ACFC26}">
      <dgm:prSet custT="1"/>
      <dgm:spPr>
        <a:solidFill>
          <a:schemeClr val="bg2"/>
        </a:solidFill>
      </dgm:spPr>
      <dgm:t>
        <a:bodyPr vert="vert270"/>
        <a:lstStyle/>
        <a:p>
          <a:pPr algn="ctr"/>
          <a:r>
            <a:rPr lang="ro-RO" sz="900" b="1">
              <a:latin typeface="Arial" panose="020B0604020202020204" pitchFamily="34" charset="0"/>
              <a:cs typeface="Arial" panose="020B0604020202020204" pitchFamily="34" charset="0"/>
            </a:rPr>
            <a:t>LUNAR</a:t>
          </a:r>
          <a:endParaRPr lang="en-US" sz="900" b="1">
            <a:latin typeface="Arial" panose="020B0604020202020204" pitchFamily="34" charset="0"/>
            <a:cs typeface="Arial" panose="020B0604020202020204" pitchFamily="34" charset="0"/>
          </a:endParaRPr>
        </a:p>
      </dgm:t>
    </dgm:pt>
    <dgm:pt modelId="{2548A3B2-8A27-4210-B22C-302DE91B2968}" type="parTrans" cxnId="{5F92D052-DE25-40A2-B8F9-4C9D3879BD73}">
      <dgm:prSet/>
      <dgm:spPr/>
      <dgm:t>
        <a:bodyPr/>
        <a:lstStyle/>
        <a:p>
          <a:pPr algn="ctr"/>
          <a:endParaRPr lang="en-US"/>
        </a:p>
      </dgm:t>
    </dgm:pt>
    <dgm:pt modelId="{04DAC35F-F0E5-44BE-B2EF-13DD4F88767B}" type="sibTrans" cxnId="{5F92D052-DE25-40A2-B8F9-4C9D3879BD73}">
      <dgm:prSet/>
      <dgm:spPr/>
      <dgm:t>
        <a:bodyPr/>
        <a:lstStyle/>
        <a:p>
          <a:pPr algn="ctr"/>
          <a:endParaRPr lang="en-US"/>
        </a:p>
      </dgm:t>
    </dgm:pt>
    <dgm:pt modelId="{24D6C16D-9667-45EA-83E8-5192525D4DD1}">
      <dgm:prSet custT="1"/>
      <dgm:spPr>
        <a:solidFill>
          <a:srgbClr val="43B6BF">
            <a:alpha val="0"/>
          </a:srgbClr>
        </a:solidFill>
      </dgm:spPr>
      <dgm:t>
        <a:bodyPr vert="vert270"/>
        <a:lstStyle/>
        <a:p>
          <a:pPr algn="ctr"/>
          <a:r>
            <a:rPr lang="ro-RO" sz="900">
              <a:noFill/>
              <a:latin typeface="Arial" panose="020B0604020202020204" pitchFamily="34" charset="0"/>
              <a:cs typeface="Arial" panose="020B0604020202020204" pitchFamily="34" charset="0"/>
            </a:rPr>
            <a:t>x</a:t>
          </a:r>
          <a:endParaRPr lang="en-US" sz="900">
            <a:noFill/>
            <a:latin typeface="Arial" panose="020B0604020202020204" pitchFamily="34" charset="0"/>
            <a:cs typeface="Arial" panose="020B0604020202020204" pitchFamily="34" charset="0"/>
          </a:endParaRPr>
        </a:p>
      </dgm:t>
    </dgm:pt>
    <dgm:pt modelId="{FB959FEB-5AB5-4475-98D5-13D5893C3C99}" type="parTrans" cxnId="{DC13F351-F6C4-481B-A3AB-39AE696907E9}">
      <dgm:prSet/>
      <dgm:spPr/>
      <dgm:t>
        <a:bodyPr/>
        <a:lstStyle/>
        <a:p>
          <a:pPr algn="ctr"/>
          <a:endParaRPr lang="en-US"/>
        </a:p>
      </dgm:t>
    </dgm:pt>
    <dgm:pt modelId="{1234C48C-B8E9-4226-B616-A989384DB43E}" type="sibTrans" cxnId="{DC13F351-F6C4-481B-A3AB-39AE696907E9}">
      <dgm:prSet/>
      <dgm:spPr/>
      <dgm:t>
        <a:bodyPr/>
        <a:lstStyle/>
        <a:p>
          <a:pPr algn="ctr"/>
          <a:endParaRPr lang="en-US"/>
        </a:p>
      </dgm:t>
    </dgm:pt>
    <dgm:pt modelId="{ED7A11E9-3B9B-4421-BC8E-F785293AFFD3}">
      <dgm:prSet custT="1"/>
      <dgm:spPr>
        <a:solidFill>
          <a:schemeClr val="bg2"/>
        </a:solidFill>
      </dgm:spPr>
      <dgm:t>
        <a:bodyPr vert="vert270"/>
        <a:lstStyle/>
        <a:p>
          <a:pPr algn="ctr"/>
          <a:r>
            <a:rPr lang="ro-RO" sz="900" b="1">
              <a:latin typeface="Arial" panose="020B0604020202020204" pitchFamily="34" charset="0"/>
              <a:cs typeface="Arial" panose="020B0604020202020204" pitchFamily="34" charset="0"/>
            </a:rPr>
            <a:t>36 LUNI</a:t>
          </a:r>
          <a:endParaRPr lang="en-US" sz="900" b="1">
            <a:latin typeface="Arial" panose="020B0604020202020204" pitchFamily="34" charset="0"/>
            <a:cs typeface="Arial" panose="020B0604020202020204" pitchFamily="34" charset="0"/>
          </a:endParaRPr>
        </a:p>
      </dgm:t>
    </dgm:pt>
    <dgm:pt modelId="{0179D5AB-A1F8-4854-807C-D03786EADF42}" type="parTrans" cxnId="{9F50B260-45B7-431E-8AC5-C335689FBBBD}">
      <dgm:prSet/>
      <dgm:spPr/>
      <dgm:t>
        <a:bodyPr/>
        <a:lstStyle/>
        <a:p>
          <a:pPr algn="ctr"/>
          <a:endParaRPr lang="en-US"/>
        </a:p>
      </dgm:t>
    </dgm:pt>
    <dgm:pt modelId="{6B8082E1-1C71-4DF6-A150-D5744206A9AF}" type="sibTrans" cxnId="{9F50B260-45B7-431E-8AC5-C335689FBBBD}">
      <dgm:prSet/>
      <dgm:spPr/>
      <dgm:t>
        <a:bodyPr/>
        <a:lstStyle/>
        <a:p>
          <a:pPr algn="ctr"/>
          <a:endParaRPr lang="en-US"/>
        </a:p>
      </dgm:t>
    </dgm:pt>
    <dgm:pt modelId="{150A89B7-6364-4E12-BF5F-72A947096AE1}">
      <dgm:prSet custT="1"/>
      <dgm:spPr>
        <a:solidFill>
          <a:srgbClr val="43B6BF">
            <a:alpha val="0"/>
          </a:srgbClr>
        </a:solidFill>
      </dgm:spPr>
      <dgm:t>
        <a:bodyPr vert="vert270"/>
        <a:lstStyle/>
        <a:p>
          <a:pPr algn="ctr"/>
          <a:r>
            <a:rPr lang="ro-RO" sz="900">
              <a:noFill/>
              <a:latin typeface="Arial" panose="020B0604020202020204" pitchFamily="34" charset="0"/>
              <a:cs typeface="Arial" panose="020B0604020202020204" pitchFamily="34" charset="0"/>
            </a:rPr>
            <a:t>x</a:t>
          </a:r>
          <a:endParaRPr lang="en-US" sz="900">
            <a:noFill/>
            <a:latin typeface="Arial" panose="020B0604020202020204" pitchFamily="34" charset="0"/>
            <a:cs typeface="Arial" panose="020B0604020202020204" pitchFamily="34" charset="0"/>
          </a:endParaRPr>
        </a:p>
      </dgm:t>
    </dgm:pt>
    <dgm:pt modelId="{D527B672-A889-491A-B73C-4B55F7AB43E4}" type="parTrans" cxnId="{39F97BEF-5313-4693-92BB-97743E59ACE5}">
      <dgm:prSet/>
      <dgm:spPr/>
      <dgm:t>
        <a:bodyPr/>
        <a:lstStyle/>
        <a:p>
          <a:pPr algn="ctr"/>
          <a:endParaRPr lang="en-US"/>
        </a:p>
      </dgm:t>
    </dgm:pt>
    <dgm:pt modelId="{CCA8115A-8E18-4CBE-87DF-A09AD522B523}" type="sibTrans" cxnId="{39F97BEF-5313-4693-92BB-97743E59ACE5}">
      <dgm:prSet/>
      <dgm:spPr/>
      <dgm:t>
        <a:bodyPr/>
        <a:lstStyle/>
        <a:p>
          <a:pPr algn="ctr"/>
          <a:endParaRPr lang="en-US"/>
        </a:p>
      </dgm:t>
    </dgm:pt>
    <dgm:pt modelId="{7AA9B37B-3ECD-4DAF-8055-9FC4B08F6474}">
      <dgm:prSet custT="1"/>
      <dgm:spPr>
        <a:solidFill>
          <a:schemeClr val="bg2"/>
        </a:solidFill>
      </dgm:spPr>
      <dgm:t>
        <a:bodyPr vert="vert270"/>
        <a:lstStyle/>
        <a:p>
          <a:pPr algn="ctr"/>
          <a:r>
            <a:rPr lang="ro-RO" sz="900" b="1">
              <a:latin typeface="Arial" panose="020B0604020202020204" pitchFamily="34" charset="0"/>
              <a:cs typeface="Arial" panose="020B0604020202020204" pitchFamily="34" charset="0"/>
            </a:rPr>
            <a:t>48 LUNI</a:t>
          </a:r>
          <a:endParaRPr lang="en-US" sz="900" b="1">
            <a:latin typeface="Arial" panose="020B0604020202020204" pitchFamily="34" charset="0"/>
            <a:cs typeface="Arial" panose="020B0604020202020204" pitchFamily="34" charset="0"/>
          </a:endParaRPr>
        </a:p>
      </dgm:t>
    </dgm:pt>
    <dgm:pt modelId="{A33276A8-2E9E-49AB-BCFB-89F489CFE1E7}" type="parTrans" cxnId="{0B80579F-36E8-4B35-AC0B-D03DEFE6A13D}">
      <dgm:prSet/>
      <dgm:spPr/>
      <dgm:t>
        <a:bodyPr/>
        <a:lstStyle/>
        <a:p>
          <a:pPr algn="ctr"/>
          <a:endParaRPr lang="en-US"/>
        </a:p>
      </dgm:t>
    </dgm:pt>
    <dgm:pt modelId="{B8B02DD9-0022-4497-922C-5ECEA5A034EF}" type="sibTrans" cxnId="{0B80579F-36E8-4B35-AC0B-D03DEFE6A13D}">
      <dgm:prSet/>
      <dgm:spPr/>
      <dgm:t>
        <a:bodyPr/>
        <a:lstStyle/>
        <a:p>
          <a:pPr algn="ctr"/>
          <a:endParaRPr lang="en-US"/>
        </a:p>
      </dgm:t>
    </dgm:pt>
    <dgm:pt modelId="{D8AC181F-E164-4875-8C5F-60ED21759376}">
      <dgm:prSet custT="1"/>
      <dgm:spPr>
        <a:solidFill>
          <a:schemeClr val="bg2"/>
        </a:solidFill>
      </dgm:spPr>
      <dgm:t>
        <a:bodyPr vert="vert270"/>
        <a:lstStyle/>
        <a:p>
          <a:pPr algn="ctr"/>
          <a:r>
            <a:rPr lang="ro-RO" sz="900" b="1">
              <a:latin typeface="Arial" panose="020B0604020202020204" pitchFamily="34" charset="0"/>
              <a:cs typeface="Arial" panose="020B0604020202020204" pitchFamily="34" charset="0"/>
            </a:rPr>
            <a:t>60 LUNI</a:t>
          </a:r>
          <a:endParaRPr lang="en-US" sz="900" b="1">
            <a:latin typeface="Arial" panose="020B0604020202020204" pitchFamily="34" charset="0"/>
            <a:cs typeface="Arial" panose="020B0604020202020204" pitchFamily="34" charset="0"/>
          </a:endParaRPr>
        </a:p>
      </dgm:t>
    </dgm:pt>
    <dgm:pt modelId="{80C8A2E6-447B-4857-86FC-609385E0C089}" type="parTrans" cxnId="{FE5EC3B5-DB85-4F61-AF5E-C1DB1BB199C3}">
      <dgm:prSet/>
      <dgm:spPr/>
      <dgm:t>
        <a:bodyPr/>
        <a:lstStyle/>
        <a:p>
          <a:pPr algn="ctr"/>
          <a:endParaRPr lang="en-US"/>
        </a:p>
      </dgm:t>
    </dgm:pt>
    <dgm:pt modelId="{1992AA6D-7692-4B78-BE31-A759C15E60C9}" type="sibTrans" cxnId="{FE5EC3B5-DB85-4F61-AF5E-C1DB1BB199C3}">
      <dgm:prSet/>
      <dgm:spPr/>
      <dgm:t>
        <a:bodyPr/>
        <a:lstStyle/>
        <a:p>
          <a:pPr algn="ctr"/>
          <a:endParaRPr lang="en-US"/>
        </a:p>
      </dgm:t>
    </dgm:pt>
    <dgm:pt modelId="{8AE29382-5559-4453-A7E1-68E2632461EC}">
      <dgm:prSet custT="1"/>
      <dgm:spPr>
        <a:solidFill>
          <a:srgbClr val="43B6BF"/>
        </a:solidFill>
      </dgm:spPr>
      <dgm:t>
        <a:bodyPr/>
        <a:lstStyle/>
        <a:p>
          <a:pPr algn="ctr"/>
          <a:r>
            <a:rPr lang="fr-FR" sz="1050">
              <a:latin typeface="Arial" panose="020B0604020202020204" pitchFamily="34" charset="0"/>
              <a:cs typeface="Arial" panose="020B0604020202020204" pitchFamily="34" charset="0"/>
            </a:rPr>
            <a:t>Înlocuire driver electronic</a:t>
          </a:r>
          <a:endParaRPr lang="en-US" sz="1050">
            <a:latin typeface="Arial" panose="020B0604020202020204" pitchFamily="34" charset="0"/>
            <a:cs typeface="Arial" panose="020B0604020202020204" pitchFamily="34" charset="0"/>
          </a:endParaRPr>
        </a:p>
      </dgm:t>
    </dgm:pt>
    <dgm:pt modelId="{6ABD9601-309A-42F8-B2AC-B9ECF6C81F6A}" type="parTrans" cxnId="{5D0EFF37-9FB5-4DAE-BE62-FE721A38742E}">
      <dgm:prSet/>
      <dgm:spPr/>
      <dgm:t>
        <a:bodyPr/>
        <a:lstStyle/>
        <a:p>
          <a:pPr algn="ctr"/>
          <a:endParaRPr lang="en-US"/>
        </a:p>
      </dgm:t>
    </dgm:pt>
    <dgm:pt modelId="{151384A8-F405-494A-A88F-90B2B1DAF9DD}" type="sibTrans" cxnId="{5D0EFF37-9FB5-4DAE-BE62-FE721A38742E}">
      <dgm:prSet/>
      <dgm:spPr/>
      <dgm:t>
        <a:bodyPr/>
        <a:lstStyle/>
        <a:p>
          <a:pPr algn="ctr"/>
          <a:endParaRPr lang="en-US"/>
        </a:p>
      </dgm:t>
    </dgm:pt>
    <dgm:pt modelId="{18351398-AB53-4E94-B05B-7221D39C4901}">
      <dgm:prSet custT="1"/>
      <dgm:spPr>
        <a:solidFill>
          <a:srgbClr val="43B6BF"/>
        </a:solidFill>
      </dgm:spPr>
      <dgm:t>
        <a:bodyPr/>
        <a:lstStyle/>
        <a:p>
          <a:pPr algn="ctr">
            <a:lnSpc>
              <a:spcPts val="1000"/>
            </a:lnSpc>
            <a:spcAft>
              <a:spcPts val="0"/>
            </a:spcAft>
          </a:pPr>
          <a:r>
            <a:rPr lang="fr-FR" sz="1000">
              <a:latin typeface="Arial" panose="020B0604020202020204" pitchFamily="34" charset="0"/>
              <a:cs typeface="Arial" panose="020B0604020202020204" pitchFamily="34" charset="0"/>
            </a:rPr>
            <a:t>Curățare difuzor / carcasă</a:t>
          </a:r>
          <a:endParaRPr lang="en-US" sz="1000">
            <a:latin typeface="Arial" panose="020B0604020202020204" pitchFamily="34" charset="0"/>
            <a:cs typeface="Arial" panose="020B0604020202020204" pitchFamily="34" charset="0"/>
          </a:endParaRPr>
        </a:p>
      </dgm:t>
    </dgm:pt>
    <dgm:pt modelId="{370EFC63-2FFE-4C25-85EC-012EFA0E1F57}" type="parTrans" cxnId="{DBC7C77B-9BAA-4205-8E74-E8B2E94F0754}">
      <dgm:prSet/>
      <dgm:spPr/>
      <dgm:t>
        <a:bodyPr/>
        <a:lstStyle/>
        <a:p>
          <a:pPr algn="ctr"/>
          <a:endParaRPr lang="en-US"/>
        </a:p>
      </dgm:t>
    </dgm:pt>
    <dgm:pt modelId="{138F578B-B828-4B0A-BBF4-C709ADBDDCC4}" type="sibTrans" cxnId="{DBC7C77B-9BAA-4205-8E74-E8B2E94F0754}">
      <dgm:prSet/>
      <dgm:spPr/>
      <dgm:t>
        <a:bodyPr/>
        <a:lstStyle/>
        <a:p>
          <a:pPr algn="ctr"/>
          <a:endParaRPr lang="en-US"/>
        </a:p>
      </dgm:t>
    </dgm:pt>
    <dgm:pt modelId="{4D6A153C-FAFE-417F-A026-5436E1E595C7}">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F066255F-ED52-4B11-A3E7-5D9FF9A09880}" type="parTrans" cxnId="{2065A072-8EDC-4FDC-B10F-5BA59E3E2A2B}">
      <dgm:prSet/>
      <dgm:spPr/>
      <dgm:t>
        <a:bodyPr/>
        <a:lstStyle/>
        <a:p>
          <a:pPr algn="ctr"/>
          <a:endParaRPr lang="en-US"/>
        </a:p>
      </dgm:t>
    </dgm:pt>
    <dgm:pt modelId="{0856F578-9878-4B54-B440-CD07B448785C}" type="sibTrans" cxnId="{2065A072-8EDC-4FDC-B10F-5BA59E3E2A2B}">
      <dgm:prSet/>
      <dgm:spPr/>
      <dgm:t>
        <a:bodyPr/>
        <a:lstStyle/>
        <a:p>
          <a:pPr algn="ctr"/>
          <a:endParaRPr lang="en-US"/>
        </a:p>
      </dgm:t>
    </dgm:pt>
    <dgm:pt modelId="{4FF7D3C3-2824-47F0-8354-AC4CBADA1035}">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D46BC77F-3F1E-4699-B80E-55442C19B5B1}" type="parTrans" cxnId="{55E1B494-0D5D-48E7-B2F9-BC8DA4A04AEE}">
      <dgm:prSet/>
      <dgm:spPr/>
      <dgm:t>
        <a:bodyPr/>
        <a:lstStyle/>
        <a:p>
          <a:pPr algn="ctr"/>
          <a:endParaRPr lang="en-US"/>
        </a:p>
      </dgm:t>
    </dgm:pt>
    <dgm:pt modelId="{652D4F2A-66E6-4045-81B3-1E1337740A45}" type="sibTrans" cxnId="{55E1B494-0D5D-48E7-B2F9-BC8DA4A04AEE}">
      <dgm:prSet/>
      <dgm:spPr/>
      <dgm:t>
        <a:bodyPr/>
        <a:lstStyle/>
        <a:p>
          <a:pPr algn="ctr"/>
          <a:endParaRPr lang="en-US"/>
        </a:p>
      </dgm:t>
    </dgm:pt>
    <dgm:pt modelId="{0F0D252A-EAAC-4946-A684-91A0438840B9}">
      <dgm:prSet/>
      <dgm:spPr>
        <a:solidFill>
          <a:srgbClr val="43B6BF">
            <a:alpha val="0"/>
          </a:srgbClr>
        </a:solidFill>
      </dgm:spPr>
      <dgm:t>
        <a:bodyPr/>
        <a:lstStyle/>
        <a:p>
          <a:pPr algn="ctr"/>
          <a:endParaRPr lang="en-US">
            <a:solidFill>
              <a:srgbClr val="43B6BF"/>
            </a:solidFill>
            <a:latin typeface="Arial" panose="020B0604020202020204" pitchFamily="34" charset="0"/>
            <a:cs typeface="Arial" panose="020B0604020202020204" pitchFamily="34" charset="0"/>
          </a:endParaRPr>
        </a:p>
      </dgm:t>
    </dgm:pt>
    <dgm:pt modelId="{167AF71F-0FC9-4922-84CC-AF0F90D66C92}" type="parTrans" cxnId="{2A2ACC50-BD21-4E26-A9C4-0421B5382915}">
      <dgm:prSet/>
      <dgm:spPr/>
      <dgm:t>
        <a:bodyPr/>
        <a:lstStyle/>
        <a:p>
          <a:pPr algn="ctr"/>
          <a:endParaRPr lang="en-US"/>
        </a:p>
      </dgm:t>
    </dgm:pt>
    <dgm:pt modelId="{56D4C575-B09E-4A60-8626-D63367E495E8}" type="sibTrans" cxnId="{2A2ACC50-BD21-4E26-A9C4-0421B5382915}">
      <dgm:prSet/>
      <dgm:spPr/>
      <dgm:t>
        <a:bodyPr/>
        <a:lstStyle/>
        <a:p>
          <a:pPr algn="ctr"/>
          <a:endParaRPr lang="en-US"/>
        </a:p>
      </dgm:t>
    </dgm:pt>
    <dgm:pt modelId="{8BBBC135-8955-4F03-B35A-9229D3B1FCAE}">
      <dgm:prSet custT="1"/>
      <dgm:spPr>
        <a:solidFill>
          <a:schemeClr val="bg2"/>
        </a:solidFill>
      </dgm:spPr>
      <dgm:t>
        <a:bodyPr vert="vert270"/>
        <a:lstStyle/>
        <a:p>
          <a:pPr algn="ctr"/>
          <a:r>
            <a:rPr lang="ro-RO" sz="900" b="1">
              <a:latin typeface="Arial" panose="020B0604020202020204" pitchFamily="34" charset="0"/>
              <a:cs typeface="Arial" panose="020B0604020202020204" pitchFamily="34" charset="0"/>
            </a:rPr>
            <a:t>12 LUNI</a:t>
          </a:r>
          <a:endParaRPr lang="en-US" sz="900" b="1">
            <a:latin typeface="Arial" panose="020B0604020202020204" pitchFamily="34" charset="0"/>
            <a:cs typeface="Arial" panose="020B0604020202020204" pitchFamily="34" charset="0"/>
          </a:endParaRPr>
        </a:p>
      </dgm:t>
    </dgm:pt>
    <dgm:pt modelId="{C409E193-F77C-41F5-B2FB-2FF8607253A2}" type="parTrans" cxnId="{12B0FEDD-9161-40D1-B294-1F79FC2CD553}">
      <dgm:prSet/>
      <dgm:spPr/>
      <dgm:t>
        <a:bodyPr/>
        <a:lstStyle/>
        <a:p>
          <a:pPr algn="ctr"/>
          <a:endParaRPr lang="en-US"/>
        </a:p>
      </dgm:t>
    </dgm:pt>
    <dgm:pt modelId="{965AD4E7-DECB-4502-8FE2-69ACF7E2AF9A}" type="sibTrans" cxnId="{12B0FEDD-9161-40D1-B294-1F79FC2CD553}">
      <dgm:prSet/>
      <dgm:spPr/>
      <dgm:t>
        <a:bodyPr/>
        <a:lstStyle/>
        <a:p>
          <a:pPr algn="ctr"/>
          <a:endParaRPr lang="en-US"/>
        </a:p>
      </dgm:t>
    </dgm:pt>
    <dgm:pt modelId="{6F5EEE9D-F58D-4829-8B05-65134FC94E02}">
      <dgm:prSet/>
      <dgm:spPr>
        <a:solidFill>
          <a:srgbClr val="43B6BF">
            <a:alpha val="0"/>
          </a:srgbClr>
        </a:solidFill>
      </dgm:spPr>
      <dgm:t>
        <a:bodyPr/>
        <a:lstStyle/>
        <a:p>
          <a:pPr algn="ctr"/>
          <a:endParaRPr lang="en-US">
            <a:solidFill>
              <a:srgbClr val="43B6BF"/>
            </a:solidFill>
            <a:latin typeface="Arial" panose="020B0604020202020204" pitchFamily="34" charset="0"/>
            <a:cs typeface="Arial" panose="020B0604020202020204" pitchFamily="34" charset="0"/>
          </a:endParaRPr>
        </a:p>
      </dgm:t>
    </dgm:pt>
    <dgm:pt modelId="{63A7AC14-08DB-473D-A365-9C64B0690063}" type="parTrans" cxnId="{17D75486-7F3B-4654-A0B7-ACA657DE6C04}">
      <dgm:prSet/>
      <dgm:spPr/>
      <dgm:t>
        <a:bodyPr/>
        <a:lstStyle/>
        <a:p>
          <a:pPr algn="ctr"/>
          <a:endParaRPr lang="en-US"/>
        </a:p>
      </dgm:t>
    </dgm:pt>
    <dgm:pt modelId="{60A29814-AB8F-49E6-9307-7F3873FF8FC2}" type="sibTrans" cxnId="{17D75486-7F3B-4654-A0B7-ACA657DE6C04}">
      <dgm:prSet/>
      <dgm:spPr/>
      <dgm:t>
        <a:bodyPr/>
        <a:lstStyle/>
        <a:p>
          <a:pPr algn="ctr"/>
          <a:endParaRPr lang="en-US"/>
        </a:p>
      </dgm:t>
    </dgm:pt>
    <dgm:pt modelId="{62F8E641-379D-4580-8BF7-6087F6F449BA}">
      <dgm:prSet custT="1"/>
      <dgm:spPr>
        <a:solidFill>
          <a:schemeClr val="bg2"/>
        </a:solidFill>
      </dgm:spPr>
      <dgm:t>
        <a:bodyPr vert="vert270"/>
        <a:lstStyle/>
        <a:p>
          <a:pPr algn="ctr"/>
          <a:r>
            <a:rPr lang="ro-RO" sz="900" b="1">
              <a:latin typeface="Arial" panose="020B0604020202020204" pitchFamily="34" charset="0"/>
              <a:cs typeface="Arial" panose="020B0604020202020204" pitchFamily="34" charset="0"/>
            </a:rPr>
            <a:t>24 LUNI</a:t>
          </a:r>
          <a:endParaRPr lang="en-US" sz="900" b="1">
            <a:latin typeface="Arial" panose="020B0604020202020204" pitchFamily="34" charset="0"/>
            <a:cs typeface="Arial" panose="020B0604020202020204" pitchFamily="34" charset="0"/>
          </a:endParaRPr>
        </a:p>
      </dgm:t>
    </dgm:pt>
    <dgm:pt modelId="{8F28C834-0346-49D2-BCF0-FA46091CC94B}" type="parTrans" cxnId="{51F313FC-1CE5-42EC-81ED-882AD087C5C3}">
      <dgm:prSet/>
      <dgm:spPr/>
      <dgm:t>
        <a:bodyPr/>
        <a:lstStyle/>
        <a:p>
          <a:pPr algn="ctr"/>
          <a:endParaRPr lang="en-US"/>
        </a:p>
      </dgm:t>
    </dgm:pt>
    <dgm:pt modelId="{416B9EE0-3753-4617-8A8E-37D3A4518D08}" type="sibTrans" cxnId="{51F313FC-1CE5-42EC-81ED-882AD087C5C3}">
      <dgm:prSet/>
      <dgm:spPr/>
      <dgm:t>
        <a:bodyPr/>
        <a:lstStyle/>
        <a:p>
          <a:pPr algn="ctr"/>
          <a:endParaRPr lang="en-US"/>
        </a:p>
      </dgm:t>
    </dgm:pt>
    <dgm:pt modelId="{426CBB89-D962-4A5D-9C41-29AE965C9059}">
      <dgm:prSet/>
      <dgm:spPr>
        <a:solidFill>
          <a:srgbClr val="43B6BF">
            <a:alpha val="0"/>
          </a:srgbClr>
        </a:solidFill>
      </dgm:spPr>
      <dgm:t>
        <a:bodyPr/>
        <a:lstStyle/>
        <a:p>
          <a:pPr algn="ctr"/>
          <a:endParaRPr lang="en-US">
            <a:solidFill>
              <a:srgbClr val="43B6BF"/>
            </a:solidFill>
            <a:latin typeface="Arial" panose="020B0604020202020204" pitchFamily="34" charset="0"/>
            <a:cs typeface="Arial" panose="020B0604020202020204" pitchFamily="34" charset="0"/>
          </a:endParaRPr>
        </a:p>
      </dgm:t>
    </dgm:pt>
    <dgm:pt modelId="{89405AE0-E7C6-4081-AEFF-2BE266D70840}" type="parTrans" cxnId="{42313719-677B-4E55-8222-93FB60877573}">
      <dgm:prSet/>
      <dgm:spPr/>
      <dgm:t>
        <a:bodyPr/>
        <a:lstStyle/>
        <a:p>
          <a:pPr algn="ctr"/>
          <a:endParaRPr lang="en-US"/>
        </a:p>
      </dgm:t>
    </dgm:pt>
    <dgm:pt modelId="{4C49F2E8-D341-4883-A703-21BB925973E6}" type="sibTrans" cxnId="{42313719-677B-4E55-8222-93FB60877573}">
      <dgm:prSet/>
      <dgm:spPr/>
      <dgm:t>
        <a:bodyPr/>
        <a:lstStyle/>
        <a:p>
          <a:pPr algn="ctr"/>
          <a:endParaRPr lang="en-US"/>
        </a:p>
      </dgm:t>
    </dgm:pt>
    <dgm:pt modelId="{08900EEE-2C95-4F95-9F6F-0061909BF4A6}">
      <dgm:prSet custT="1"/>
      <dgm:spPr>
        <a:solidFill>
          <a:schemeClr val="bg2"/>
        </a:solidFill>
      </dgm:spPr>
      <dgm:t>
        <a:bodyPr vert="vert270"/>
        <a:lstStyle/>
        <a:p>
          <a:pPr algn="ctr"/>
          <a:r>
            <a:rPr lang="ro-RO" sz="900" b="1">
              <a:latin typeface="Arial" panose="020B0604020202020204" pitchFamily="34" charset="0"/>
              <a:cs typeface="Arial" panose="020B0604020202020204" pitchFamily="34" charset="0"/>
            </a:rPr>
            <a:t>NOTIFICĂRI TG</a:t>
          </a:r>
          <a:endParaRPr lang="en-US" sz="900" b="1">
            <a:latin typeface="Arial" panose="020B0604020202020204" pitchFamily="34" charset="0"/>
            <a:cs typeface="Arial" panose="020B0604020202020204" pitchFamily="34" charset="0"/>
          </a:endParaRPr>
        </a:p>
      </dgm:t>
    </dgm:pt>
    <dgm:pt modelId="{6B1B251F-656B-4DB6-870F-CF5F537A1651}" type="parTrans" cxnId="{6AE64879-43D6-402C-A681-CCCFF0F88847}">
      <dgm:prSet/>
      <dgm:spPr/>
      <dgm:t>
        <a:bodyPr/>
        <a:lstStyle/>
        <a:p>
          <a:pPr algn="ctr"/>
          <a:endParaRPr lang="en-US"/>
        </a:p>
      </dgm:t>
    </dgm:pt>
    <dgm:pt modelId="{4CD414F4-D641-4440-9C7D-F34E99D012A6}" type="sibTrans" cxnId="{6AE64879-43D6-402C-A681-CCCFF0F88847}">
      <dgm:prSet/>
      <dgm:spPr/>
      <dgm:t>
        <a:bodyPr/>
        <a:lstStyle/>
        <a:p>
          <a:pPr algn="ctr"/>
          <a:endParaRPr lang="en-US"/>
        </a:p>
      </dgm:t>
    </dgm:pt>
    <dgm:pt modelId="{F4C94965-66FD-4A49-AD83-14B1DBF692BA}">
      <dgm:prSet custT="1"/>
      <dgm:spPr>
        <a:solidFill>
          <a:srgbClr val="43B6BF">
            <a:alpha val="0"/>
          </a:srgbClr>
        </a:solidFill>
      </dgm:spPr>
      <dgm:t>
        <a:bodyPr/>
        <a:lstStyle/>
        <a:p>
          <a:pPr algn="ctr"/>
          <a:r>
            <a:rPr lang="ro-RO" sz="1800" b="1">
              <a:noFill/>
              <a:latin typeface="Arial" panose="020B0604020202020204" pitchFamily="34" charset="0"/>
              <a:cs typeface="Arial" panose="020B0604020202020204" pitchFamily="34" charset="0"/>
            </a:rPr>
            <a:t>X</a:t>
          </a:r>
          <a:endParaRPr lang="en-US" sz="1800" b="1">
            <a:noFill/>
            <a:latin typeface="Arial" panose="020B0604020202020204" pitchFamily="34" charset="0"/>
            <a:cs typeface="Arial" panose="020B0604020202020204" pitchFamily="34" charset="0"/>
          </a:endParaRPr>
        </a:p>
      </dgm:t>
    </dgm:pt>
    <dgm:pt modelId="{7FB99532-4461-47D2-B77E-059E29C5F8B3}" type="parTrans" cxnId="{E52A35E2-0EBC-4EE4-BC88-77AD35A86921}">
      <dgm:prSet/>
      <dgm:spPr/>
      <dgm:t>
        <a:bodyPr/>
        <a:lstStyle/>
        <a:p>
          <a:pPr algn="ctr"/>
          <a:endParaRPr lang="en-US"/>
        </a:p>
      </dgm:t>
    </dgm:pt>
    <dgm:pt modelId="{CC93261F-3CB9-44DA-852F-0FBC929B7C91}" type="sibTrans" cxnId="{E52A35E2-0EBC-4EE4-BC88-77AD35A86921}">
      <dgm:prSet/>
      <dgm:spPr/>
      <dgm:t>
        <a:bodyPr/>
        <a:lstStyle/>
        <a:p>
          <a:pPr algn="ctr"/>
          <a:endParaRPr lang="en-US"/>
        </a:p>
      </dgm:t>
    </dgm:pt>
    <dgm:pt modelId="{7F45CA33-35F7-4BAA-83C8-893C26BEED95}">
      <dgm:prSet custT="1"/>
      <dgm:spPr>
        <a:solidFill>
          <a:schemeClr val="bg2"/>
        </a:solidFill>
      </dgm:spPr>
      <dgm:t>
        <a:bodyPr vert="vert270"/>
        <a:lstStyle/>
        <a:p>
          <a:pPr algn="ctr"/>
          <a:r>
            <a:rPr lang="ro-RO" sz="900" b="1">
              <a:latin typeface="Arial" panose="020B0604020202020204" pitchFamily="34" charset="0"/>
              <a:cs typeface="Arial" panose="020B0604020202020204" pitchFamily="34" charset="0"/>
            </a:rPr>
            <a:t>Acț.. CORECTIVE</a:t>
          </a:r>
          <a:endParaRPr lang="en-US" sz="900">
            <a:latin typeface="Arial" panose="020B0604020202020204" pitchFamily="34" charset="0"/>
            <a:cs typeface="Arial" panose="020B0604020202020204" pitchFamily="34" charset="0"/>
          </a:endParaRPr>
        </a:p>
      </dgm:t>
    </dgm:pt>
    <dgm:pt modelId="{73227054-0D3C-4A29-8C42-53941BA31289}" type="parTrans" cxnId="{17E45200-D762-4AB5-B032-4A73B7A89EB5}">
      <dgm:prSet/>
      <dgm:spPr/>
      <dgm:t>
        <a:bodyPr/>
        <a:lstStyle/>
        <a:p>
          <a:pPr algn="ctr"/>
          <a:endParaRPr lang="en-US"/>
        </a:p>
      </dgm:t>
    </dgm:pt>
    <dgm:pt modelId="{A08EB188-3B6E-4435-BEC6-BD669EC8D6B5}" type="sibTrans" cxnId="{17E45200-D762-4AB5-B032-4A73B7A89EB5}">
      <dgm:prSet/>
      <dgm:spPr/>
      <dgm:t>
        <a:bodyPr/>
        <a:lstStyle/>
        <a:p>
          <a:pPr algn="ctr"/>
          <a:endParaRPr lang="en-US"/>
        </a:p>
      </dgm:t>
    </dgm:pt>
    <dgm:pt modelId="{DCF9F0A6-94DA-40DC-B62C-BCD0F702BE1D}">
      <dgm:prSet custT="1"/>
      <dgm:spPr>
        <a:solidFill>
          <a:srgbClr val="43B6BF">
            <a:alpha val="0"/>
          </a:srgbClr>
        </a:solidFill>
      </dgm:spPr>
      <dgm:t>
        <a:bodyPr/>
        <a:lstStyle/>
        <a:p>
          <a:pPr algn="ctr"/>
          <a:r>
            <a:rPr lang="ro-RO" sz="1800" b="1">
              <a:noFill/>
              <a:latin typeface="Arial" panose="020B0604020202020204" pitchFamily="34" charset="0"/>
              <a:cs typeface="Arial" panose="020B0604020202020204" pitchFamily="34" charset="0"/>
            </a:rPr>
            <a:t>X</a:t>
          </a:r>
          <a:endParaRPr lang="en-US" sz="1800" b="1">
            <a:noFill/>
            <a:latin typeface="Arial" panose="020B0604020202020204" pitchFamily="34" charset="0"/>
            <a:cs typeface="Arial" panose="020B0604020202020204" pitchFamily="34" charset="0"/>
          </a:endParaRPr>
        </a:p>
      </dgm:t>
    </dgm:pt>
    <dgm:pt modelId="{E3AA09DC-3942-4052-9816-05A8030EDB6F}" type="parTrans" cxnId="{102B4FCC-CD63-45A0-8EFF-0202F885A332}">
      <dgm:prSet/>
      <dgm:spPr/>
      <dgm:t>
        <a:bodyPr/>
        <a:lstStyle/>
        <a:p>
          <a:pPr algn="ctr"/>
          <a:endParaRPr lang="en-US"/>
        </a:p>
      </dgm:t>
    </dgm:pt>
    <dgm:pt modelId="{77F81BD4-AF35-4D12-B50A-BA9A9653DB44}" type="sibTrans" cxnId="{102B4FCC-CD63-45A0-8EFF-0202F885A332}">
      <dgm:prSet/>
      <dgm:spPr/>
      <dgm:t>
        <a:bodyPr/>
        <a:lstStyle/>
        <a:p>
          <a:pPr algn="ctr"/>
          <a:endParaRPr lang="en-US"/>
        </a:p>
      </dgm:t>
    </dgm:pt>
    <dgm:pt modelId="{6BADD4D0-5D3C-4A59-9A30-EA600D97BCEC}">
      <dgm:prSet/>
      <dgm:spPr>
        <a:solidFill>
          <a:srgbClr val="43B6BF">
            <a:alpha val="0"/>
          </a:srgbClr>
        </a:solidFill>
      </dgm:spPr>
      <dgm:t>
        <a:bodyPr/>
        <a:lstStyle/>
        <a:p>
          <a:pPr algn="ctr"/>
          <a:endParaRPr lang="en-US">
            <a:latin typeface="Arial" panose="020B0604020202020204" pitchFamily="34" charset="0"/>
            <a:cs typeface="Arial" panose="020B0604020202020204" pitchFamily="34" charset="0"/>
          </a:endParaRPr>
        </a:p>
      </dgm:t>
    </dgm:pt>
    <dgm:pt modelId="{CF01B5E9-7A2A-4A0D-860C-056241258A42}" type="parTrans" cxnId="{1050BE19-DA86-419E-8893-113C0692BCCB}">
      <dgm:prSet/>
      <dgm:spPr/>
      <dgm:t>
        <a:bodyPr/>
        <a:lstStyle/>
        <a:p>
          <a:pPr algn="ctr"/>
          <a:endParaRPr lang="en-US"/>
        </a:p>
      </dgm:t>
    </dgm:pt>
    <dgm:pt modelId="{CC22D7F9-B247-4433-BB59-CC0C85E58739}" type="sibTrans" cxnId="{1050BE19-DA86-419E-8893-113C0692BCCB}">
      <dgm:prSet/>
      <dgm:spPr/>
      <dgm:t>
        <a:bodyPr/>
        <a:lstStyle/>
        <a:p>
          <a:pPr algn="ctr"/>
          <a:endParaRPr lang="en-US"/>
        </a:p>
      </dgm:t>
    </dgm:pt>
    <dgm:pt modelId="{0DB080C6-A1E2-49A1-ACAC-4E52AEDAA43E}">
      <dgm:prSet custT="1"/>
      <dgm:spPr>
        <a:solidFill>
          <a:schemeClr val="lt1">
            <a:alpha val="0"/>
          </a:schemeClr>
        </a:solidFill>
      </dgm:spPr>
      <dgm:t>
        <a:bodyPr/>
        <a:lstStyle/>
        <a:p>
          <a:pPr algn="ctr"/>
          <a:r>
            <a:rPr lang="ro-RO" sz="1800" b="1">
              <a:noFill/>
              <a:latin typeface="Arial" panose="020B0604020202020204" pitchFamily="34" charset="0"/>
              <a:cs typeface="Arial" panose="020B0604020202020204" pitchFamily="34" charset="0"/>
            </a:rPr>
            <a:t>X</a:t>
          </a:r>
          <a:endParaRPr lang="en-US" sz="1800" b="1">
            <a:noFill/>
            <a:latin typeface="Arial" panose="020B0604020202020204" pitchFamily="34" charset="0"/>
            <a:cs typeface="Arial" panose="020B0604020202020204" pitchFamily="34" charset="0"/>
          </a:endParaRPr>
        </a:p>
      </dgm:t>
    </dgm:pt>
    <dgm:pt modelId="{431A5566-F319-419D-A25B-2BF9BDD2BC28}" type="parTrans" cxnId="{4286FBCD-932C-4BED-BD1D-94088F9AA25A}">
      <dgm:prSet/>
      <dgm:spPr/>
      <dgm:t>
        <a:bodyPr/>
        <a:lstStyle/>
        <a:p>
          <a:pPr algn="ctr"/>
          <a:endParaRPr lang="en-US"/>
        </a:p>
      </dgm:t>
    </dgm:pt>
    <dgm:pt modelId="{05782723-6F27-46EC-A00E-B2BE05A96E9C}" type="sibTrans" cxnId="{4286FBCD-932C-4BED-BD1D-94088F9AA25A}">
      <dgm:prSet/>
      <dgm:spPr/>
      <dgm:t>
        <a:bodyPr/>
        <a:lstStyle/>
        <a:p>
          <a:pPr algn="ctr"/>
          <a:endParaRPr lang="en-US"/>
        </a:p>
      </dgm:t>
    </dgm:pt>
    <dgm:pt modelId="{2F5EAAE9-53B3-465D-8686-339A1C5DE0CD}">
      <dgm:prSet custT="1"/>
      <dgm:spPr>
        <a:solidFill>
          <a:schemeClr val="accent6">
            <a:alpha val="0"/>
          </a:schemeClr>
        </a:solidFill>
      </dgm:spPr>
      <dgm:t>
        <a:bodyPr/>
        <a:lstStyle/>
        <a:p>
          <a:pPr algn="ctr"/>
          <a:r>
            <a:rPr lang="ro-RO" sz="1800" b="1">
              <a:noFill/>
              <a:latin typeface="Arial" panose="020B0604020202020204" pitchFamily="34" charset="0"/>
              <a:cs typeface="Arial" panose="020B0604020202020204" pitchFamily="34" charset="0"/>
            </a:rPr>
            <a:t>X</a:t>
          </a:r>
          <a:endParaRPr lang="en-US" sz="1800" b="1">
            <a:noFill/>
            <a:latin typeface="Arial" panose="020B0604020202020204" pitchFamily="34" charset="0"/>
            <a:cs typeface="Arial" panose="020B0604020202020204" pitchFamily="34" charset="0"/>
          </a:endParaRPr>
        </a:p>
      </dgm:t>
    </dgm:pt>
    <dgm:pt modelId="{DE470F60-6656-431E-A6B7-37920BE8D2D4}" type="parTrans" cxnId="{EED330A7-D180-47AB-96E4-B186CCDCAF96}">
      <dgm:prSet/>
      <dgm:spPr/>
      <dgm:t>
        <a:bodyPr/>
        <a:lstStyle/>
        <a:p>
          <a:pPr algn="ctr"/>
          <a:endParaRPr lang="en-US"/>
        </a:p>
      </dgm:t>
    </dgm:pt>
    <dgm:pt modelId="{AB4E7522-7D1E-4AF1-B8AD-5609C180B4F9}" type="sibTrans" cxnId="{EED330A7-D180-47AB-96E4-B186CCDCAF96}">
      <dgm:prSet/>
      <dgm:spPr/>
      <dgm:t>
        <a:bodyPr/>
        <a:lstStyle/>
        <a:p>
          <a:pPr algn="ctr"/>
          <a:endParaRPr lang="en-US"/>
        </a:p>
      </dgm:t>
    </dgm:pt>
    <dgm:pt modelId="{515C79C7-B201-44F2-A09E-66DC4509691F}">
      <dgm:prSet/>
      <dgm:spPr>
        <a:solidFill>
          <a:schemeClr val="lt1">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352BE19B-6E37-470D-89E4-105CC5702A18}" type="parTrans" cxnId="{62C1C9B5-7E3F-4937-86F2-70264AC98C3D}">
      <dgm:prSet/>
      <dgm:spPr/>
      <dgm:t>
        <a:bodyPr/>
        <a:lstStyle/>
        <a:p>
          <a:pPr algn="ctr"/>
          <a:endParaRPr lang="en-US"/>
        </a:p>
      </dgm:t>
    </dgm:pt>
    <dgm:pt modelId="{B502EB70-ECF8-485D-BA7F-F09C869D760D}" type="sibTrans" cxnId="{62C1C9B5-7E3F-4937-86F2-70264AC98C3D}">
      <dgm:prSet/>
      <dgm:spPr/>
      <dgm:t>
        <a:bodyPr/>
        <a:lstStyle/>
        <a:p>
          <a:pPr algn="ctr"/>
          <a:endParaRPr lang="en-US"/>
        </a:p>
      </dgm:t>
    </dgm:pt>
    <dgm:pt modelId="{6148DF01-D7EC-4AC1-A6AA-E1E97679B053}">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525A6F8B-629B-4AF0-832F-F9B9FB541A21}" type="parTrans" cxnId="{21A16289-A890-4ABD-AC7F-B7420F3B2833}">
      <dgm:prSet/>
      <dgm:spPr/>
      <dgm:t>
        <a:bodyPr/>
        <a:lstStyle/>
        <a:p>
          <a:pPr algn="ctr"/>
          <a:endParaRPr lang="en-US"/>
        </a:p>
      </dgm:t>
    </dgm:pt>
    <dgm:pt modelId="{5AF4EFD3-18B5-43FA-923E-DE2752F8EE1C}" type="sibTrans" cxnId="{21A16289-A890-4ABD-AC7F-B7420F3B2833}">
      <dgm:prSet/>
      <dgm:spPr/>
      <dgm:t>
        <a:bodyPr/>
        <a:lstStyle/>
        <a:p>
          <a:pPr algn="ctr"/>
          <a:endParaRPr lang="en-US"/>
        </a:p>
      </dgm:t>
    </dgm:pt>
    <dgm:pt modelId="{FB2A987A-8BC1-4761-8881-31893B233DAD}">
      <dgm:prSet/>
      <dgm:spPr>
        <a:solidFill>
          <a:schemeClr val="lt1">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56D76A52-E52D-418D-9BB7-9632CD94C3FB}" type="parTrans" cxnId="{78E85759-4E74-403B-AB2C-9B2E1F10B105}">
      <dgm:prSet/>
      <dgm:spPr/>
      <dgm:t>
        <a:bodyPr/>
        <a:lstStyle/>
        <a:p>
          <a:pPr algn="ctr"/>
          <a:endParaRPr lang="en-US"/>
        </a:p>
      </dgm:t>
    </dgm:pt>
    <dgm:pt modelId="{4D903FDC-5622-49A2-B9AD-005CAB5F0A56}" type="sibTrans" cxnId="{78E85759-4E74-403B-AB2C-9B2E1F10B105}">
      <dgm:prSet/>
      <dgm:spPr/>
      <dgm:t>
        <a:bodyPr/>
        <a:lstStyle/>
        <a:p>
          <a:pPr algn="ctr"/>
          <a:endParaRPr lang="en-US"/>
        </a:p>
      </dgm:t>
    </dgm:pt>
    <dgm:pt modelId="{88653EA4-8FE2-4F5D-98F8-7B5C316DBC87}">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BF69E066-48E9-46D3-8193-F820697D812D}" type="parTrans" cxnId="{F0D6588E-DC4A-4E6E-92CA-B2393109E8E6}">
      <dgm:prSet/>
      <dgm:spPr/>
      <dgm:t>
        <a:bodyPr/>
        <a:lstStyle/>
        <a:p>
          <a:pPr algn="ctr"/>
          <a:endParaRPr lang="en-US"/>
        </a:p>
      </dgm:t>
    </dgm:pt>
    <dgm:pt modelId="{98A8E38C-E3C0-4F78-9B5C-4479F5E362EA}" type="sibTrans" cxnId="{F0D6588E-DC4A-4E6E-92CA-B2393109E8E6}">
      <dgm:prSet/>
      <dgm:spPr/>
      <dgm:t>
        <a:bodyPr/>
        <a:lstStyle/>
        <a:p>
          <a:pPr algn="ctr"/>
          <a:endParaRPr lang="en-US"/>
        </a:p>
      </dgm:t>
    </dgm:pt>
    <dgm:pt modelId="{D5CE6E99-EFC3-40B6-9A66-B2E53CA99F29}">
      <dgm:prSet/>
      <dgm:spPr>
        <a:solidFill>
          <a:schemeClr val="lt1">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042E788E-92E3-4E60-BBC9-F4D0A211FF4F}" type="parTrans" cxnId="{ADC58EA3-D693-4A88-BA76-91943035AE46}">
      <dgm:prSet/>
      <dgm:spPr/>
      <dgm:t>
        <a:bodyPr/>
        <a:lstStyle/>
        <a:p>
          <a:pPr algn="ctr"/>
          <a:endParaRPr lang="en-US"/>
        </a:p>
      </dgm:t>
    </dgm:pt>
    <dgm:pt modelId="{FCDC28A1-93FA-4E3F-A009-9F28E50F6125}" type="sibTrans" cxnId="{ADC58EA3-D693-4A88-BA76-91943035AE46}">
      <dgm:prSet/>
      <dgm:spPr/>
      <dgm:t>
        <a:bodyPr/>
        <a:lstStyle/>
        <a:p>
          <a:pPr algn="ctr"/>
          <a:endParaRPr lang="en-US"/>
        </a:p>
      </dgm:t>
    </dgm:pt>
    <dgm:pt modelId="{8B75A59C-AA06-4591-984A-17BCE6ED4E9E}">
      <dgm:prSet/>
      <dgm:spPr>
        <a:solidFill>
          <a:srgbClr val="43B6BF">
            <a:alpha val="0"/>
          </a:srgbClr>
        </a:solidFill>
      </dgm:spPr>
      <dgm:t>
        <a:bodyPr/>
        <a:lstStyle/>
        <a:p>
          <a:pPr algn="ctr"/>
          <a:endParaRPr lang="en-US">
            <a:latin typeface="Arial" panose="020B0604020202020204" pitchFamily="34" charset="0"/>
            <a:cs typeface="Arial" panose="020B0604020202020204" pitchFamily="34" charset="0"/>
          </a:endParaRPr>
        </a:p>
      </dgm:t>
    </dgm:pt>
    <dgm:pt modelId="{658DAA6E-E9E5-4D20-BE04-911EE13BC292}" type="parTrans" cxnId="{8A17710C-F250-4D0C-A721-583850F03A55}">
      <dgm:prSet/>
      <dgm:spPr/>
      <dgm:t>
        <a:bodyPr/>
        <a:lstStyle/>
        <a:p>
          <a:pPr algn="ctr"/>
          <a:endParaRPr lang="en-US"/>
        </a:p>
      </dgm:t>
    </dgm:pt>
    <dgm:pt modelId="{70EDF2DA-4B4D-4BBF-A8CE-89A5543DEA1E}" type="sibTrans" cxnId="{8A17710C-F250-4D0C-A721-583850F03A55}">
      <dgm:prSet/>
      <dgm:spPr/>
      <dgm:t>
        <a:bodyPr/>
        <a:lstStyle/>
        <a:p>
          <a:pPr algn="ctr"/>
          <a:endParaRPr lang="en-US"/>
        </a:p>
      </dgm:t>
    </dgm:pt>
    <dgm:pt modelId="{9C7D706A-7EE5-4AEF-9F34-57F42F9EB00F}">
      <dgm:prSet/>
      <dgm:spPr>
        <a:solidFill>
          <a:srgbClr val="43B6BF"/>
        </a:solidFill>
      </dgm:spPr>
      <dgm:t>
        <a:bodyPr/>
        <a:lstStyle/>
        <a:p>
          <a:pPr algn="ctr"/>
          <a:endParaRPr lang="en-US">
            <a:latin typeface="Arial" panose="020B0604020202020204" pitchFamily="34" charset="0"/>
            <a:cs typeface="Arial" panose="020B0604020202020204" pitchFamily="34" charset="0"/>
          </a:endParaRPr>
        </a:p>
      </dgm:t>
    </dgm:pt>
    <dgm:pt modelId="{8AE956D4-4DA3-4EFE-97E4-855F2C8CDDC0}" type="parTrans" cxnId="{4985EBEA-399C-445A-8D01-4D438B7BFF23}">
      <dgm:prSet/>
      <dgm:spPr/>
      <dgm:t>
        <a:bodyPr/>
        <a:lstStyle/>
        <a:p>
          <a:pPr algn="ctr"/>
          <a:endParaRPr lang="en-US"/>
        </a:p>
      </dgm:t>
    </dgm:pt>
    <dgm:pt modelId="{BC03EC53-205E-46A1-821D-6C0570E57FE7}" type="sibTrans" cxnId="{4985EBEA-399C-445A-8D01-4D438B7BFF23}">
      <dgm:prSet/>
      <dgm:spPr/>
      <dgm:t>
        <a:bodyPr/>
        <a:lstStyle/>
        <a:p>
          <a:pPr algn="ctr"/>
          <a:endParaRPr lang="en-US"/>
        </a:p>
      </dgm:t>
    </dgm:pt>
    <dgm:pt modelId="{EF6B0627-4424-4B4F-9869-6857AF706EF5}">
      <dgm:prSet/>
      <dgm:spPr>
        <a:solidFill>
          <a:srgbClr val="43B6BF">
            <a:alpha val="0"/>
          </a:srgbClr>
        </a:solidFill>
      </dgm:spPr>
      <dgm:t>
        <a:bodyPr/>
        <a:lstStyle/>
        <a:p>
          <a:pPr algn="ctr"/>
          <a:endParaRPr lang="en-US">
            <a:solidFill>
              <a:schemeClr val="lt1">
                <a:alpha val="0"/>
              </a:schemeClr>
            </a:solidFill>
            <a:latin typeface="Arial" panose="020B0604020202020204" pitchFamily="34" charset="0"/>
            <a:cs typeface="Arial" panose="020B0604020202020204" pitchFamily="34" charset="0"/>
          </a:endParaRPr>
        </a:p>
      </dgm:t>
    </dgm:pt>
    <dgm:pt modelId="{65C49B2D-69C0-4B5D-A479-E60F5845BA23}" type="parTrans" cxnId="{CA4A056C-F5B8-4380-A740-56405D88DC0D}">
      <dgm:prSet/>
      <dgm:spPr/>
      <dgm:t>
        <a:bodyPr/>
        <a:lstStyle/>
        <a:p>
          <a:pPr algn="ctr"/>
          <a:endParaRPr lang="en-US"/>
        </a:p>
      </dgm:t>
    </dgm:pt>
    <dgm:pt modelId="{35BD1C60-ECCE-46A3-9070-6411E0A63DD0}" type="sibTrans" cxnId="{CA4A056C-F5B8-4380-A740-56405D88DC0D}">
      <dgm:prSet/>
      <dgm:spPr/>
      <dgm:t>
        <a:bodyPr/>
        <a:lstStyle/>
        <a:p>
          <a:pPr algn="ctr"/>
          <a:endParaRPr lang="en-US"/>
        </a:p>
      </dgm:t>
    </dgm:pt>
    <dgm:pt modelId="{E976B29E-7876-49B1-94F8-A2C05818C507}">
      <dgm:prSet/>
      <dgm:spPr>
        <a:solidFill>
          <a:srgbClr val="43B6BF">
            <a:alpha val="2000"/>
          </a:srgbClr>
        </a:solidFill>
      </dgm:spPr>
      <dgm:t>
        <a:bodyPr/>
        <a:lstStyle/>
        <a:p>
          <a:pPr algn="ctr"/>
          <a:endParaRPr lang="en-US">
            <a:latin typeface="Arial" panose="020B0604020202020204" pitchFamily="34" charset="0"/>
            <a:cs typeface="Arial" panose="020B0604020202020204" pitchFamily="34" charset="0"/>
          </a:endParaRPr>
        </a:p>
      </dgm:t>
    </dgm:pt>
    <dgm:pt modelId="{024E2042-A84B-475A-978C-D80DB7FDD877}" type="parTrans" cxnId="{35D3B4D2-750F-4485-9C48-F732A012F7DC}">
      <dgm:prSet/>
      <dgm:spPr/>
      <dgm:t>
        <a:bodyPr/>
        <a:lstStyle/>
        <a:p>
          <a:pPr algn="ctr"/>
          <a:endParaRPr lang="en-US"/>
        </a:p>
      </dgm:t>
    </dgm:pt>
    <dgm:pt modelId="{B343B402-F65E-4FFE-8FF2-FC768861183B}" type="sibTrans" cxnId="{35D3B4D2-750F-4485-9C48-F732A012F7DC}">
      <dgm:prSet/>
      <dgm:spPr/>
      <dgm:t>
        <a:bodyPr/>
        <a:lstStyle/>
        <a:p>
          <a:pPr algn="ctr"/>
          <a:endParaRPr lang="en-US"/>
        </a:p>
      </dgm:t>
    </dgm:pt>
    <dgm:pt modelId="{CE4D87E8-1814-4952-B1E5-7DDD282E48AB}">
      <dgm:prSet custT="1"/>
      <dgm:spPr>
        <a:solidFill>
          <a:srgbClr val="43B6BF"/>
        </a:solidFill>
      </dgm:spPr>
      <dgm:t>
        <a:bodyPr/>
        <a:lstStyle/>
        <a:p>
          <a:pPr algn="ctr"/>
          <a:r>
            <a:rPr lang="ro-RO" sz="1800" b="1">
              <a:noFill/>
              <a:latin typeface="Arial" panose="020B0604020202020204" pitchFamily="34" charset="0"/>
              <a:cs typeface="Arial" panose="020B0604020202020204" pitchFamily="34" charset="0"/>
            </a:rPr>
            <a:t>X</a:t>
          </a:r>
          <a:endParaRPr lang="en-US" sz="1800" b="1">
            <a:noFill/>
            <a:latin typeface="Arial" panose="020B0604020202020204" pitchFamily="34" charset="0"/>
            <a:cs typeface="Arial" panose="020B0604020202020204" pitchFamily="34" charset="0"/>
          </a:endParaRPr>
        </a:p>
      </dgm:t>
    </dgm:pt>
    <dgm:pt modelId="{60356A3E-45B1-4943-8580-05ABB6512535}" type="parTrans" cxnId="{30E12838-3E89-4CF4-A391-7B30F8A6F333}">
      <dgm:prSet/>
      <dgm:spPr/>
      <dgm:t>
        <a:bodyPr/>
        <a:lstStyle/>
        <a:p>
          <a:pPr algn="ctr"/>
          <a:endParaRPr lang="en-US"/>
        </a:p>
      </dgm:t>
    </dgm:pt>
    <dgm:pt modelId="{1317F77E-F7F6-41FA-9AC5-A4647DEE234F}" type="sibTrans" cxnId="{30E12838-3E89-4CF4-A391-7B30F8A6F333}">
      <dgm:prSet/>
      <dgm:spPr/>
      <dgm:t>
        <a:bodyPr/>
        <a:lstStyle/>
        <a:p>
          <a:pPr algn="ctr"/>
          <a:endParaRPr lang="en-US"/>
        </a:p>
      </dgm:t>
    </dgm:pt>
    <dgm:pt modelId="{2A96A122-01FD-4770-9591-32742E294833}">
      <dgm:prSet custT="1"/>
      <dgm:spPr>
        <a:solidFill>
          <a:srgbClr val="43B6BF">
            <a:alpha val="2000"/>
          </a:srgbClr>
        </a:solidFill>
      </dgm:spPr>
      <dgm:t>
        <a:bodyPr/>
        <a:lstStyle/>
        <a:p>
          <a:pPr algn="ctr"/>
          <a:r>
            <a:rPr lang="ro-RO" sz="1800" b="1">
              <a:noFill/>
              <a:latin typeface="Arial" panose="020B0604020202020204" pitchFamily="34" charset="0"/>
              <a:cs typeface="Arial" panose="020B0604020202020204" pitchFamily="34" charset="0"/>
            </a:rPr>
            <a:t>X</a:t>
          </a:r>
          <a:endParaRPr lang="en-US" sz="1800" b="1">
            <a:noFill/>
            <a:latin typeface="Arial" panose="020B0604020202020204" pitchFamily="34" charset="0"/>
            <a:cs typeface="Arial" panose="020B0604020202020204" pitchFamily="34" charset="0"/>
          </a:endParaRPr>
        </a:p>
      </dgm:t>
    </dgm:pt>
    <dgm:pt modelId="{CB22B469-6761-4952-A29C-EF3D923E85A8}" type="parTrans" cxnId="{D26283D7-B5D0-4691-B38B-F70B90279C69}">
      <dgm:prSet/>
      <dgm:spPr/>
      <dgm:t>
        <a:bodyPr/>
        <a:lstStyle/>
        <a:p>
          <a:pPr algn="ctr"/>
          <a:endParaRPr lang="en-US"/>
        </a:p>
      </dgm:t>
    </dgm:pt>
    <dgm:pt modelId="{7D758FD9-92F1-4E21-BE7E-4F53D128EC8D}" type="sibTrans" cxnId="{D26283D7-B5D0-4691-B38B-F70B90279C69}">
      <dgm:prSet/>
      <dgm:spPr/>
      <dgm:t>
        <a:bodyPr/>
        <a:lstStyle/>
        <a:p>
          <a:pPr algn="ctr"/>
          <a:endParaRPr lang="en-US"/>
        </a:p>
      </dgm:t>
    </dgm:pt>
    <dgm:pt modelId="{D9B12239-8B09-4180-BE73-F6A5B5E8FE23}">
      <dgm:prSet custT="1"/>
      <dgm:spPr>
        <a:solidFill>
          <a:srgbClr val="43B6BF"/>
        </a:solidFill>
      </dgm:spPr>
      <dgm:t>
        <a:bodyPr/>
        <a:lstStyle/>
        <a:p>
          <a:pPr algn="ctr"/>
          <a:r>
            <a:rPr lang="ro-RO" sz="1800" b="1">
              <a:noFill/>
              <a:latin typeface="Arial" panose="020B0604020202020204" pitchFamily="34" charset="0"/>
              <a:cs typeface="Arial" panose="020B0604020202020204" pitchFamily="34" charset="0"/>
            </a:rPr>
            <a:t>X</a:t>
          </a:r>
          <a:endParaRPr lang="en-US" sz="1800" b="1">
            <a:noFill/>
            <a:latin typeface="Arial" panose="020B0604020202020204" pitchFamily="34" charset="0"/>
            <a:cs typeface="Arial" panose="020B0604020202020204" pitchFamily="34" charset="0"/>
          </a:endParaRPr>
        </a:p>
      </dgm:t>
    </dgm:pt>
    <dgm:pt modelId="{AFE5C0B6-95B5-42D1-A673-2BFBBFD56E3D}" type="parTrans" cxnId="{39901C5D-86E3-4882-A3B4-7A96CC0A7645}">
      <dgm:prSet/>
      <dgm:spPr/>
      <dgm:t>
        <a:bodyPr/>
        <a:lstStyle/>
        <a:p>
          <a:pPr algn="ctr"/>
          <a:endParaRPr lang="en-US"/>
        </a:p>
      </dgm:t>
    </dgm:pt>
    <dgm:pt modelId="{30D1D870-5C26-488D-9201-6066B697EB3B}" type="sibTrans" cxnId="{39901C5D-86E3-4882-A3B4-7A96CC0A7645}">
      <dgm:prSet/>
      <dgm:spPr/>
      <dgm:t>
        <a:bodyPr/>
        <a:lstStyle/>
        <a:p>
          <a:pPr algn="ctr"/>
          <a:endParaRPr lang="en-US"/>
        </a:p>
      </dgm:t>
    </dgm:pt>
    <dgm:pt modelId="{01E59D5C-2B93-4BF3-A253-D78F1BFD6FFC}">
      <dgm:prSet custT="1"/>
      <dgm:spPr>
        <a:solidFill>
          <a:srgbClr val="43B6BF">
            <a:alpha val="2000"/>
          </a:srgbClr>
        </a:solidFill>
      </dgm:spPr>
      <dgm:t>
        <a:bodyPr/>
        <a:lstStyle/>
        <a:p>
          <a:pPr algn="ctr"/>
          <a:r>
            <a:rPr lang="ro-RO" sz="1800" b="1">
              <a:noFill/>
              <a:latin typeface="Arial" panose="020B0604020202020204" pitchFamily="34" charset="0"/>
              <a:cs typeface="Arial" panose="020B0604020202020204" pitchFamily="34" charset="0"/>
            </a:rPr>
            <a:t>X</a:t>
          </a:r>
          <a:endParaRPr lang="en-US" sz="1800" b="1">
            <a:noFill/>
            <a:latin typeface="Arial" panose="020B0604020202020204" pitchFamily="34" charset="0"/>
            <a:cs typeface="Arial" panose="020B0604020202020204" pitchFamily="34" charset="0"/>
          </a:endParaRPr>
        </a:p>
      </dgm:t>
    </dgm:pt>
    <dgm:pt modelId="{36E8C49C-1299-44CC-9853-1B498F824972}" type="parTrans" cxnId="{4DE165BA-83BC-4E62-9475-4EC04966F75F}">
      <dgm:prSet/>
      <dgm:spPr/>
      <dgm:t>
        <a:bodyPr/>
        <a:lstStyle/>
        <a:p>
          <a:pPr algn="ctr"/>
          <a:endParaRPr lang="en-US"/>
        </a:p>
      </dgm:t>
    </dgm:pt>
    <dgm:pt modelId="{12D4DBD1-2F99-4C87-B7CE-3570994E919F}" type="sibTrans" cxnId="{4DE165BA-83BC-4E62-9475-4EC04966F75F}">
      <dgm:prSet/>
      <dgm:spPr/>
      <dgm:t>
        <a:bodyPr/>
        <a:lstStyle/>
        <a:p>
          <a:pPr algn="ctr"/>
          <a:endParaRPr lang="en-US"/>
        </a:p>
      </dgm:t>
    </dgm:pt>
    <dgm:pt modelId="{6AE31CB9-93CA-4484-93BB-1AC7DA5740ED}">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E8238200-F6FD-4E77-8F3F-AE63015488EA}" type="parTrans" cxnId="{E85CFBF6-63D5-4936-AAA4-515A5096E914}">
      <dgm:prSet/>
      <dgm:spPr/>
      <dgm:t>
        <a:bodyPr/>
        <a:lstStyle/>
        <a:p>
          <a:pPr algn="ctr"/>
          <a:endParaRPr lang="en-US"/>
        </a:p>
      </dgm:t>
    </dgm:pt>
    <dgm:pt modelId="{C20B2071-FEDD-4206-B1CD-CF0BCD279E23}" type="sibTrans" cxnId="{E85CFBF6-63D5-4936-AAA4-515A5096E914}">
      <dgm:prSet/>
      <dgm:spPr/>
      <dgm:t>
        <a:bodyPr/>
        <a:lstStyle/>
        <a:p>
          <a:pPr algn="ctr"/>
          <a:endParaRPr lang="en-US"/>
        </a:p>
      </dgm:t>
    </dgm:pt>
    <dgm:pt modelId="{64D4FE4F-3487-4A69-8040-DA715187E7AC}">
      <dgm:prSet/>
      <dgm:spPr>
        <a:solidFill>
          <a:srgbClr val="43B6BF"/>
        </a:solidFill>
      </dgm:spPr>
      <dgm:t>
        <a:bodyPr/>
        <a:lstStyle/>
        <a:p>
          <a:pPr algn="ctr"/>
          <a:endParaRPr lang="en-US">
            <a:latin typeface="Arial" panose="020B0604020202020204" pitchFamily="34" charset="0"/>
            <a:cs typeface="Arial" panose="020B0604020202020204" pitchFamily="34" charset="0"/>
          </a:endParaRPr>
        </a:p>
      </dgm:t>
    </dgm:pt>
    <dgm:pt modelId="{FE77088F-25F2-48B1-909A-8CE678E66497}" type="parTrans" cxnId="{258BC4A9-3DA4-40BC-97F3-C4FF0E214B9B}">
      <dgm:prSet/>
      <dgm:spPr/>
      <dgm:t>
        <a:bodyPr/>
        <a:lstStyle/>
        <a:p>
          <a:pPr algn="ctr"/>
          <a:endParaRPr lang="en-US"/>
        </a:p>
      </dgm:t>
    </dgm:pt>
    <dgm:pt modelId="{9153357D-A720-4DFE-8F79-49D22E7F2D16}" type="sibTrans" cxnId="{258BC4A9-3DA4-40BC-97F3-C4FF0E214B9B}">
      <dgm:prSet/>
      <dgm:spPr/>
      <dgm:t>
        <a:bodyPr/>
        <a:lstStyle/>
        <a:p>
          <a:pPr algn="ctr"/>
          <a:endParaRPr lang="en-US"/>
        </a:p>
      </dgm:t>
    </dgm:pt>
    <dgm:pt modelId="{5D0C0B08-C73A-49AC-8868-4E92CC074A9E}">
      <dgm:prSet/>
      <dgm:spPr>
        <a:solidFill>
          <a:srgbClr val="43B6BF"/>
        </a:solidFill>
      </dgm:spPr>
      <dgm:t>
        <a:bodyPr/>
        <a:lstStyle/>
        <a:p>
          <a:pPr algn="ctr"/>
          <a:endParaRPr lang="en-US">
            <a:latin typeface="Arial" panose="020B0604020202020204" pitchFamily="34" charset="0"/>
            <a:cs typeface="Arial" panose="020B0604020202020204" pitchFamily="34" charset="0"/>
          </a:endParaRPr>
        </a:p>
      </dgm:t>
    </dgm:pt>
    <dgm:pt modelId="{56D0EE9A-3A61-4218-9CB6-8895027E3803}" type="parTrans" cxnId="{EC61E0A8-D972-44B6-803E-E09DB479DEBC}">
      <dgm:prSet/>
      <dgm:spPr/>
      <dgm:t>
        <a:bodyPr/>
        <a:lstStyle/>
        <a:p>
          <a:pPr algn="ctr"/>
          <a:endParaRPr lang="en-US"/>
        </a:p>
      </dgm:t>
    </dgm:pt>
    <dgm:pt modelId="{E7AA2042-BE69-49B2-9BD1-A8F3F5AA38BA}" type="sibTrans" cxnId="{EC61E0A8-D972-44B6-803E-E09DB479DEBC}">
      <dgm:prSet/>
      <dgm:spPr/>
      <dgm:t>
        <a:bodyPr/>
        <a:lstStyle/>
        <a:p>
          <a:pPr algn="ctr"/>
          <a:endParaRPr lang="en-US"/>
        </a:p>
      </dgm:t>
    </dgm:pt>
    <dgm:pt modelId="{923C1DBD-D496-4677-91AF-664FD2D8D475}">
      <dgm:prSet/>
      <dgm:spPr>
        <a:solidFill>
          <a:srgbClr val="43B6BF">
            <a:alpha val="0"/>
          </a:srgbClr>
        </a:solidFill>
      </dgm:spPr>
      <dgm:t>
        <a:bodyPr/>
        <a:lstStyle/>
        <a:p>
          <a:pPr algn="ctr"/>
          <a:endParaRPr lang="en-US">
            <a:solidFill>
              <a:schemeClr val="lt1">
                <a:alpha val="0"/>
              </a:schemeClr>
            </a:solidFill>
            <a:latin typeface="Arial" panose="020B0604020202020204" pitchFamily="34" charset="0"/>
            <a:cs typeface="Arial" panose="020B0604020202020204" pitchFamily="34" charset="0"/>
          </a:endParaRPr>
        </a:p>
      </dgm:t>
    </dgm:pt>
    <dgm:pt modelId="{5EF9F667-6D78-4F33-B084-112CD1368CEF}" type="parTrans" cxnId="{BAD2804E-2E92-449E-B2DA-395A5095E58E}">
      <dgm:prSet/>
      <dgm:spPr/>
      <dgm:t>
        <a:bodyPr/>
        <a:lstStyle/>
        <a:p>
          <a:pPr algn="ctr"/>
          <a:endParaRPr lang="en-US"/>
        </a:p>
      </dgm:t>
    </dgm:pt>
    <dgm:pt modelId="{DDCF65F6-A2FF-45E5-9CEA-8BB56AAA3696}" type="sibTrans" cxnId="{BAD2804E-2E92-449E-B2DA-395A5095E58E}">
      <dgm:prSet/>
      <dgm:spPr/>
      <dgm:t>
        <a:bodyPr/>
        <a:lstStyle/>
        <a:p>
          <a:pPr algn="ctr"/>
          <a:endParaRPr lang="en-US"/>
        </a:p>
      </dgm:t>
    </dgm:pt>
    <dgm:pt modelId="{0FF8C147-1D78-4E88-A812-60126A327F65}">
      <dgm:prSet/>
      <dgm:spPr>
        <a:solidFill>
          <a:srgbClr val="43B6BF">
            <a:alpha val="0"/>
          </a:srgbClr>
        </a:solidFill>
      </dgm:spPr>
      <dgm:t>
        <a:bodyPr/>
        <a:lstStyle/>
        <a:p>
          <a:pPr algn="ctr"/>
          <a:endParaRPr lang="en-US">
            <a:latin typeface="Arial" panose="020B0604020202020204" pitchFamily="34" charset="0"/>
            <a:cs typeface="Arial" panose="020B0604020202020204" pitchFamily="34" charset="0"/>
          </a:endParaRPr>
        </a:p>
      </dgm:t>
    </dgm:pt>
    <dgm:pt modelId="{CC5E7AD3-4B42-46C6-93FB-9E019E4CF9AD}" type="parTrans" cxnId="{2EDA1D65-2100-499D-9CF1-5743C8E508B4}">
      <dgm:prSet/>
      <dgm:spPr/>
      <dgm:t>
        <a:bodyPr/>
        <a:lstStyle/>
        <a:p>
          <a:pPr algn="ctr"/>
          <a:endParaRPr lang="en-US"/>
        </a:p>
      </dgm:t>
    </dgm:pt>
    <dgm:pt modelId="{F832FDF0-E837-4C13-87DE-6BAFF7E03566}" type="sibTrans" cxnId="{2EDA1D65-2100-499D-9CF1-5743C8E508B4}">
      <dgm:prSet/>
      <dgm:spPr/>
      <dgm:t>
        <a:bodyPr/>
        <a:lstStyle/>
        <a:p>
          <a:pPr algn="ctr"/>
          <a:endParaRPr lang="en-US"/>
        </a:p>
      </dgm:t>
    </dgm:pt>
    <dgm:pt modelId="{3DD12FFE-EEBA-4E5C-9776-281553AA7F77}">
      <dgm:prSet custT="1"/>
      <dgm:spPr>
        <a:solidFill>
          <a:srgbClr val="43B6BF"/>
        </a:solidFill>
      </dgm:spPr>
      <dgm:t>
        <a:bodyPr/>
        <a:lstStyle/>
        <a:p>
          <a:pPr algn="ctr"/>
          <a:r>
            <a:rPr lang="fr-FR" sz="1050">
              <a:latin typeface="Arial" panose="020B0604020202020204" pitchFamily="34" charset="0"/>
              <a:cs typeface="Arial" panose="020B0604020202020204" pitchFamily="34" charset="0"/>
            </a:rPr>
            <a:t>Verificare funcționare</a:t>
          </a:r>
          <a:endParaRPr lang="en-US" sz="1050">
            <a:latin typeface="Arial" panose="020B0604020202020204" pitchFamily="34" charset="0"/>
            <a:cs typeface="Arial" panose="020B0604020202020204" pitchFamily="34" charset="0"/>
          </a:endParaRPr>
        </a:p>
      </dgm:t>
    </dgm:pt>
    <dgm:pt modelId="{AFF96DFB-6611-4C62-A0B9-5C2C38E16FAF}" type="parTrans" cxnId="{275405BA-D7EA-4AE2-A16B-2C5AA30AAFDC}">
      <dgm:prSet/>
      <dgm:spPr/>
      <dgm:t>
        <a:bodyPr/>
        <a:lstStyle/>
        <a:p>
          <a:pPr algn="ctr"/>
          <a:endParaRPr lang="en-US"/>
        </a:p>
      </dgm:t>
    </dgm:pt>
    <dgm:pt modelId="{3427C881-27AA-4253-86AD-3DACE985741C}" type="sibTrans" cxnId="{275405BA-D7EA-4AE2-A16B-2C5AA30AAFDC}">
      <dgm:prSet/>
      <dgm:spPr/>
      <dgm:t>
        <a:bodyPr/>
        <a:lstStyle/>
        <a:p>
          <a:pPr algn="ctr"/>
          <a:endParaRPr lang="en-US"/>
        </a:p>
      </dgm:t>
    </dgm:pt>
    <dgm:pt modelId="{AD0597AE-67D5-4EE5-85F8-EC97AB8D3BFA}">
      <dgm:prSet/>
      <dgm:spPr>
        <a:solidFill>
          <a:schemeClr val="accent6">
            <a:alpha val="0"/>
          </a:schemeClr>
        </a:solidFill>
      </dgm:spPr>
      <dgm:t>
        <a:bodyPr/>
        <a:lstStyle/>
        <a:p>
          <a:pPr algn="ctr"/>
          <a:endParaRPr lang="en-US">
            <a:solidFill>
              <a:schemeClr val="accent6"/>
            </a:solidFill>
            <a:latin typeface="Arial" panose="020B0604020202020204" pitchFamily="34" charset="0"/>
            <a:cs typeface="Arial" panose="020B0604020202020204" pitchFamily="34" charset="0"/>
          </a:endParaRPr>
        </a:p>
      </dgm:t>
    </dgm:pt>
    <dgm:pt modelId="{AEA50E64-F84C-49E9-ADE2-6F6FCA0F6BE2}" type="parTrans" cxnId="{1B64EA40-BFAD-4753-A520-533A271DAFDF}">
      <dgm:prSet/>
      <dgm:spPr/>
      <dgm:t>
        <a:bodyPr/>
        <a:lstStyle/>
        <a:p>
          <a:pPr algn="ctr"/>
          <a:endParaRPr lang="en-US"/>
        </a:p>
      </dgm:t>
    </dgm:pt>
    <dgm:pt modelId="{FB49D7B1-7C5A-40FD-B3E9-664D37F16CCB}" type="sibTrans" cxnId="{1B64EA40-BFAD-4753-A520-533A271DAFDF}">
      <dgm:prSet/>
      <dgm:spPr/>
      <dgm:t>
        <a:bodyPr/>
        <a:lstStyle/>
        <a:p>
          <a:pPr algn="ctr"/>
          <a:endParaRPr lang="en-US"/>
        </a:p>
      </dgm:t>
    </dgm:pt>
    <dgm:pt modelId="{D586FFB0-611C-47D0-B214-FC6B5832022E}">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4BF68735-4AF2-4DCB-86A1-2C6508855082}" type="parTrans" cxnId="{6E308391-CA4A-4949-BE5E-4E3008AE0365}">
      <dgm:prSet/>
      <dgm:spPr/>
      <dgm:t>
        <a:bodyPr/>
        <a:lstStyle/>
        <a:p>
          <a:pPr algn="ctr"/>
          <a:endParaRPr lang="en-US"/>
        </a:p>
      </dgm:t>
    </dgm:pt>
    <dgm:pt modelId="{6287D989-1E13-463D-BC27-5D058124EE4D}" type="sibTrans" cxnId="{6E308391-CA4A-4949-BE5E-4E3008AE0365}">
      <dgm:prSet/>
      <dgm:spPr/>
      <dgm:t>
        <a:bodyPr/>
        <a:lstStyle/>
        <a:p>
          <a:pPr algn="ctr"/>
          <a:endParaRPr lang="en-US"/>
        </a:p>
      </dgm:t>
    </dgm:pt>
    <dgm:pt modelId="{91393141-B216-4696-9BA6-9856FA8FED06}">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D58190C4-1C38-4E8B-B25C-930F00A0882F}" type="parTrans" cxnId="{3E7C6DB8-2462-4499-B9DF-AA419DCA5C84}">
      <dgm:prSet/>
      <dgm:spPr/>
      <dgm:t>
        <a:bodyPr/>
        <a:lstStyle/>
        <a:p>
          <a:pPr algn="ctr"/>
          <a:endParaRPr lang="en-US"/>
        </a:p>
      </dgm:t>
    </dgm:pt>
    <dgm:pt modelId="{669AABC8-5948-4117-80E2-4A599D153A63}" type="sibTrans" cxnId="{3E7C6DB8-2462-4499-B9DF-AA419DCA5C84}">
      <dgm:prSet/>
      <dgm:spPr/>
      <dgm:t>
        <a:bodyPr/>
        <a:lstStyle/>
        <a:p>
          <a:pPr algn="ctr"/>
          <a:endParaRPr lang="en-US"/>
        </a:p>
      </dgm:t>
    </dgm:pt>
    <dgm:pt modelId="{AB09CC7B-F107-435E-ABF6-41300A7DCDE5}">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A310EA05-BDF7-42B7-8A82-27893CED032A}" type="parTrans" cxnId="{6503CCAC-AF46-4404-A2FF-B6E2B8878929}">
      <dgm:prSet/>
      <dgm:spPr/>
      <dgm:t>
        <a:bodyPr/>
        <a:lstStyle/>
        <a:p>
          <a:pPr algn="ctr"/>
          <a:endParaRPr lang="en-US"/>
        </a:p>
      </dgm:t>
    </dgm:pt>
    <dgm:pt modelId="{9CAFD9C9-BBC6-48CE-A06E-743FC5B0847A}" type="sibTrans" cxnId="{6503CCAC-AF46-4404-A2FF-B6E2B8878929}">
      <dgm:prSet/>
      <dgm:spPr/>
      <dgm:t>
        <a:bodyPr/>
        <a:lstStyle/>
        <a:p>
          <a:pPr algn="ctr"/>
          <a:endParaRPr lang="en-US"/>
        </a:p>
      </dgm:t>
    </dgm:pt>
    <dgm:pt modelId="{AB607118-1478-4030-B439-64567D3EE291}">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30520A07-F03D-4EF3-8E11-E86D3CCA0F5A}" type="parTrans" cxnId="{7374B3FD-85E7-490C-8DA2-A9999236ECDB}">
      <dgm:prSet/>
      <dgm:spPr/>
      <dgm:t>
        <a:bodyPr/>
        <a:lstStyle/>
        <a:p>
          <a:pPr algn="ctr"/>
          <a:endParaRPr lang="en-US"/>
        </a:p>
      </dgm:t>
    </dgm:pt>
    <dgm:pt modelId="{A45B23AE-B758-4F7E-833D-E9FE533F06A6}" type="sibTrans" cxnId="{7374B3FD-85E7-490C-8DA2-A9999236ECDB}">
      <dgm:prSet/>
      <dgm:spPr/>
      <dgm:t>
        <a:bodyPr/>
        <a:lstStyle/>
        <a:p>
          <a:pPr algn="ctr"/>
          <a:endParaRPr lang="en-US"/>
        </a:p>
      </dgm:t>
    </dgm:pt>
    <dgm:pt modelId="{FC411192-C0A5-4EED-B36D-0441B9228098}">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5911F999-6733-4A5C-AD73-544581559C19}" type="parTrans" cxnId="{C5C8ACFE-6365-4495-A9AD-5E3D47966B22}">
      <dgm:prSet/>
      <dgm:spPr/>
      <dgm:t>
        <a:bodyPr/>
        <a:lstStyle/>
        <a:p>
          <a:pPr algn="ctr"/>
          <a:endParaRPr lang="en-US"/>
        </a:p>
      </dgm:t>
    </dgm:pt>
    <dgm:pt modelId="{CC6FBE1E-FD85-4C93-AA71-9B5E2102BBF0}" type="sibTrans" cxnId="{C5C8ACFE-6365-4495-A9AD-5E3D47966B22}">
      <dgm:prSet/>
      <dgm:spPr/>
      <dgm:t>
        <a:bodyPr/>
        <a:lstStyle/>
        <a:p>
          <a:pPr algn="ctr"/>
          <a:endParaRPr lang="en-US"/>
        </a:p>
      </dgm:t>
    </dgm:pt>
    <dgm:pt modelId="{2F031792-23D5-4927-98B4-004E0214F2AC}">
      <dgm:prSet custT="1"/>
      <dgm:spPr>
        <a:solidFill>
          <a:srgbClr val="43B6BF"/>
        </a:solidFill>
      </dgm:spPr>
      <dgm:t>
        <a:bodyPr/>
        <a:lstStyle/>
        <a:p>
          <a:pPr algn="ctr"/>
          <a:r>
            <a:rPr lang="fr-FR" sz="1050">
              <a:latin typeface="Arial" panose="020B0604020202020204" pitchFamily="34" charset="0"/>
              <a:cs typeface="Arial" panose="020B0604020202020204" pitchFamily="34" charset="0"/>
            </a:rPr>
            <a:t>Înlocuire sursă de lumină</a:t>
          </a:r>
          <a:endParaRPr lang="en-US" sz="1050">
            <a:latin typeface="Arial" panose="020B0604020202020204" pitchFamily="34" charset="0"/>
            <a:cs typeface="Arial" panose="020B0604020202020204" pitchFamily="34" charset="0"/>
          </a:endParaRPr>
        </a:p>
      </dgm:t>
    </dgm:pt>
    <dgm:pt modelId="{E33ACD48-1BA1-468B-99D0-2E41B7B72B2A}" type="parTrans" cxnId="{3DDDD7CB-D447-4159-A19B-99D540CFC0B2}">
      <dgm:prSet/>
      <dgm:spPr/>
      <dgm:t>
        <a:bodyPr/>
        <a:lstStyle/>
        <a:p>
          <a:pPr algn="ctr"/>
          <a:endParaRPr lang="en-US"/>
        </a:p>
      </dgm:t>
    </dgm:pt>
    <dgm:pt modelId="{8073BAEC-ABB9-4422-9E4C-B1F9D1590F86}" type="sibTrans" cxnId="{3DDDD7CB-D447-4159-A19B-99D540CFC0B2}">
      <dgm:prSet/>
      <dgm:spPr/>
      <dgm:t>
        <a:bodyPr/>
        <a:lstStyle/>
        <a:p>
          <a:pPr algn="ctr"/>
          <a:endParaRPr lang="en-US"/>
        </a:p>
      </dgm:t>
    </dgm:pt>
    <dgm:pt modelId="{A54ECA9D-6EFD-4537-BF50-D2DE6653A36B}">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89CBAD53-BF69-4C53-8B3B-A40D5E83ED74}" type="parTrans" cxnId="{F31CB0BD-4FCC-42E7-9DA6-57DEDD7380D6}">
      <dgm:prSet/>
      <dgm:spPr/>
      <dgm:t>
        <a:bodyPr/>
        <a:lstStyle/>
        <a:p>
          <a:pPr algn="ctr"/>
          <a:endParaRPr lang="en-US"/>
        </a:p>
      </dgm:t>
    </dgm:pt>
    <dgm:pt modelId="{974CA4CF-7BFB-4A24-A1D0-27E8EA39CA6D}" type="sibTrans" cxnId="{F31CB0BD-4FCC-42E7-9DA6-57DEDD7380D6}">
      <dgm:prSet/>
      <dgm:spPr/>
      <dgm:t>
        <a:bodyPr/>
        <a:lstStyle/>
        <a:p>
          <a:pPr algn="ctr"/>
          <a:endParaRPr lang="en-US"/>
        </a:p>
      </dgm:t>
    </dgm:pt>
    <dgm:pt modelId="{08BBF7A6-660F-466A-B904-D12B82D2B40F}">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561A9C0D-A466-48EA-89FD-790AE6FDC08F}" type="parTrans" cxnId="{DC9DE9CB-63FD-4F59-869B-C3A0012D5E3F}">
      <dgm:prSet/>
      <dgm:spPr/>
      <dgm:t>
        <a:bodyPr/>
        <a:lstStyle/>
        <a:p>
          <a:pPr algn="ctr"/>
          <a:endParaRPr lang="en-US"/>
        </a:p>
      </dgm:t>
    </dgm:pt>
    <dgm:pt modelId="{C175255A-9F23-4886-9498-464A9C6E9D39}" type="sibTrans" cxnId="{DC9DE9CB-63FD-4F59-869B-C3A0012D5E3F}">
      <dgm:prSet/>
      <dgm:spPr/>
      <dgm:t>
        <a:bodyPr/>
        <a:lstStyle/>
        <a:p>
          <a:pPr algn="ctr"/>
          <a:endParaRPr lang="en-US"/>
        </a:p>
      </dgm:t>
    </dgm:pt>
    <dgm:pt modelId="{CEE5A385-69E6-42B9-9B8A-E4D3048B9A22}">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11D41C4F-735A-4938-B952-3B4348716CFF}" type="parTrans" cxnId="{238F589E-E0FD-49BE-B225-40A40483B209}">
      <dgm:prSet/>
      <dgm:spPr/>
      <dgm:t>
        <a:bodyPr/>
        <a:lstStyle/>
        <a:p>
          <a:pPr algn="ctr"/>
          <a:endParaRPr lang="en-US"/>
        </a:p>
      </dgm:t>
    </dgm:pt>
    <dgm:pt modelId="{65CE29A7-663A-46F9-B011-4C7A7FE196DC}" type="sibTrans" cxnId="{238F589E-E0FD-49BE-B225-40A40483B209}">
      <dgm:prSet/>
      <dgm:spPr/>
      <dgm:t>
        <a:bodyPr/>
        <a:lstStyle/>
        <a:p>
          <a:pPr algn="ctr"/>
          <a:endParaRPr lang="en-US"/>
        </a:p>
      </dgm:t>
    </dgm:pt>
    <dgm:pt modelId="{615FE666-E20F-47A4-A573-BDB6FBD026D5}">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B3CE7FF9-FB05-4B69-82A5-BDF0205EC5F6}" type="parTrans" cxnId="{24A38E1E-0E61-453A-8327-73C20CEE9F81}">
      <dgm:prSet/>
      <dgm:spPr/>
      <dgm:t>
        <a:bodyPr/>
        <a:lstStyle/>
        <a:p>
          <a:pPr algn="ctr"/>
          <a:endParaRPr lang="en-US"/>
        </a:p>
      </dgm:t>
    </dgm:pt>
    <dgm:pt modelId="{FA86DFBF-316B-456E-868D-18633A4F31AD}" type="sibTrans" cxnId="{24A38E1E-0E61-453A-8327-73C20CEE9F81}">
      <dgm:prSet/>
      <dgm:spPr/>
      <dgm:t>
        <a:bodyPr/>
        <a:lstStyle/>
        <a:p>
          <a:pPr algn="ctr"/>
          <a:endParaRPr lang="en-US"/>
        </a:p>
      </dgm:t>
    </dgm:pt>
    <dgm:pt modelId="{FA651CDF-5C41-46E9-BC48-A9D9701D8C55}">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6E4B6B7C-76BC-4B41-8932-D95EF95B29DE}" type="parTrans" cxnId="{C119DB6B-C8A0-43D9-B3B6-BFE0620E619B}">
      <dgm:prSet/>
      <dgm:spPr/>
      <dgm:t>
        <a:bodyPr/>
        <a:lstStyle/>
        <a:p>
          <a:pPr algn="ctr"/>
          <a:endParaRPr lang="en-US"/>
        </a:p>
      </dgm:t>
    </dgm:pt>
    <dgm:pt modelId="{CAC40EC8-DED6-4439-BADE-8D1B4ED70638}" type="sibTrans" cxnId="{C119DB6B-C8A0-43D9-B3B6-BFE0620E619B}">
      <dgm:prSet/>
      <dgm:spPr/>
      <dgm:t>
        <a:bodyPr/>
        <a:lstStyle/>
        <a:p>
          <a:pPr algn="ctr"/>
          <a:endParaRPr lang="en-US"/>
        </a:p>
      </dgm:t>
    </dgm:pt>
    <dgm:pt modelId="{2AB17607-5182-4C3C-981B-2AFB16C4ABA8}">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536770C4-7E9C-4877-A9B1-79923C2D9442}" type="parTrans" cxnId="{D3010D1B-2CB2-467B-9111-634E24BB6E5F}">
      <dgm:prSet/>
      <dgm:spPr/>
      <dgm:t>
        <a:bodyPr/>
        <a:lstStyle/>
        <a:p>
          <a:pPr algn="ctr"/>
          <a:endParaRPr lang="en-US"/>
        </a:p>
      </dgm:t>
    </dgm:pt>
    <dgm:pt modelId="{0E6C42D8-35E4-4C63-A8B9-A8A583031391}" type="sibTrans" cxnId="{D3010D1B-2CB2-467B-9111-634E24BB6E5F}">
      <dgm:prSet/>
      <dgm:spPr/>
      <dgm:t>
        <a:bodyPr/>
        <a:lstStyle/>
        <a:p>
          <a:pPr algn="ctr"/>
          <a:endParaRPr lang="en-US"/>
        </a:p>
      </dgm:t>
    </dgm:pt>
    <dgm:pt modelId="{A9C72964-40AD-4901-BB90-B5B22734559D}">
      <dgm:prSet/>
      <dgm:spPr>
        <a:solidFill>
          <a:srgbClr val="43B6BF">
            <a:alpha val="0"/>
          </a:srgbClr>
        </a:solidFill>
      </dgm:spPr>
      <dgm:t>
        <a:bodyPr/>
        <a:lstStyle/>
        <a:p>
          <a:pPr algn="ctr"/>
          <a:endParaRPr lang="en-US">
            <a:solidFill>
              <a:schemeClr val="lt1">
                <a:alpha val="0"/>
              </a:schemeClr>
            </a:solidFill>
            <a:latin typeface="Arial" panose="020B0604020202020204" pitchFamily="34" charset="0"/>
            <a:cs typeface="Arial" panose="020B0604020202020204" pitchFamily="34" charset="0"/>
          </a:endParaRPr>
        </a:p>
      </dgm:t>
    </dgm:pt>
    <dgm:pt modelId="{1B74BAFC-1A73-4546-A6A3-EFCFB12C8B74}" type="parTrans" cxnId="{BEB9B346-EB21-4177-BDF7-E7CFA04CF99E}">
      <dgm:prSet/>
      <dgm:spPr/>
      <dgm:t>
        <a:bodyPr/>
        <a:lstStyle/>
        <a:p>
          <a:pPr algn="ctr"/>
          <a:endParaRPr lang="en-US"/>
        </a:p>
      </dgm:t>
    </dgm:pt>
    <dgm:pt modelId="{BABFE0BD-555B-41C2-B8F6-7C8CF171DCC3}" type="sibTrans" cxnId="{BEB9B346-EB21-4177-BDF7-E7CFA04CF99E}">
      <dgm:prSet/>
      <dgm:spPr/>
      <dgm:t>
        <a:bodyPr/>
        <a:lstStyle/>
        <a:p>
          <a:pPr algn="ctr"/>
          <a:endParaRPr lang="en-US"/>
        </a:p>
      </dgm:t>
    </dgm:pt>
    <dgm:pt modelId="{436FD104-5677-4EF7-BB0F-84E17F4C89C9}">
      <dgm:prSet/>
      <dgm:spPr>
        <a:solidFill>
          <a:srgbClr val="43B6BF"/>
        </a:solidFill>
      </dgm:spPr>
      <dgm:t>
        <a:bodyPr/>
        <a:lstStyle/>
        <a:p>
          <a:pPr algn="ctr"/>
          <a:endParaRPr lang="en-US">
            <a:latin typeface="Arial" panose="020B0604020202020204" pitchFamily="34" charset="0"/>
            <a:cs typeface="Arial" panose="020B0604020202020204" pitchFamily="34" charset="0"/>
          </a:endParaRPr>
        </a:p>
      </dgm:t>
    </dgm:pt>
    <dgm:pt modelId="{A3ECA502-897E-43A1-A23A-7C4DD5C6E7BF}" type="parTrans" cxnId="{FDD11E75-32B4-4958-B13D-69B9691CF7B3}">
      <dgm:prSet/>
      <dgm:spPr/>
      <dgm:t>
        <a:bodyPr/>
        <a:lstStyle/>
        <a:p>
          <a:pPr algn="ctr"/>
          <a:endParaRPr lang="en-US"/>
        </a:p>
      </dgm:t>
    </dgm:pt>
    <dgm:pt modelId="{EBB60165-10D3-4E00-A4D0-D84D904AE1E4}" type="sibTrans" cxnId="{FDD11E75-32B4-4958-B13D-69B9691CF7B3}">
      <dgm:prSet/>
      <dgm:spPr/>
      <dgm:t>
        <a:bodyPr/>
        <a:lstStyle/>
        <a:p>
          <a:pPr algn="ctr"/>
          <a:endParaRPr lang="en-US"/>
        </a:p>
      </dgm:t>
    </dgm:pt>
    <dgm:pt modelId="{7CBC1781-570F-44BE-AA15-2F38654526A6}">
      <dgm:prSet/>
      <dgm:spPr>
        <a:solidFill>
          <a:srgbClr val="43B6BF"/>
        </a:solidFill>
      </dgm:spPr>
      <dgm:t>
        <a:bodyPr/>
        <a:lstStyle/>
        <a:p>
          <a:pPr algn="ctr"/>
          <a:endParaRPr lang="en-US">
            <a:latin typeface="Arial" panose="020B0604020202020204" pitchFamily="34" charset="0"/>
            <a:cs typeface="Arial" panose="020B0604020202020204" pitchFamily="34" charset="0"/>
          </a:endParaRPr>
        </a:p>
      </dgm:t>
    </dgm:pt>
    <dgm:pt modelId="{BF7B4D64-81E5-4E71-ACBD-33050C56D84B}" type="parTrans" cxnId="{6CFD0639-ABA6-4CEC-8A96-247AB23E64F2}">
      <dgm:prSet/>
      <dgm:spPr/>
      <dgm:t>
        <a:bodyPr/>
        <a:lstStyle/>
        <a:p>
          <a:pPr algn="ctr"/>
          <a:endParaRPr lang="en-US"/>
        </a:p>
      </dgm:t>
    </dgm:pt>
    <dgm:pt modelId="{6BB8A497-A204-4830-AB7B-97EA70E02F0B}" type="sibTrans" cxnId="{6CFD0639-ABA6-4CEC-8A96-247AB23E64F2}">
      <dgm:prSet/>
      <dgm:spPr/>
      <dgm:t>
        <a:bodyPr/>
        <a:lstStyle/>
        <a:p>
          <a:pPr algn="ctr"/>
          <a:endParaRPr lang="en-US"/>
        </a:p>
      </dgm:t>
    </dgm:pt>
    <dgm:pt modelId="{7A45E55A-B823-4DFA-857E-43DE7BDDB726}">
      <dgm:prSet custT="1"/>
      <dgm:spPr>
        <a:solidFill>
          <a:srgbClr val="43B6BF"/>
        </a:solidFill>
      </dgm:spPr>
      <dgm:t>
        <a:bodyPr/>
        <a:lstStyle/>
        <a:p>
          <a:pPr algn="ctr"/>
          <a:r>
            <a:rPr lang="fr-FR" sz="1050">
              <a:latin typeface="Arial" panose="020B0604020202020204" pitchFamily="34" charset="0"/>
              <a:cs typeface="Arial" panose="020B0604020202020204" pitchFamily="34" charset="0"/>
            </a:rPr>
            <a:t>Verificare electrică</a:t>
          </a:r>
          <a:endParaRPr lang="en-US" sz="1050">
            <a:latin typeface="Arial" panose="020B0604020202020204" pitchFamily="34" charset="0"/>
            <a:cs typeface="Arial" panose="020B0604020202020204" pitchFamily="34" charset="0"/>
          </a:endParaRPr>
        </a:p>
      </dgm:t>
    </dgm:pt>
    <dgm:pt modelId="{6D72F6AF-97EF-4E25-9E75-A9D35B65379A}" type="parTrans" cxnId="{24B4DD40-38BA-468E-A915-E0B43C76DB6B}">
      <dgm:prSet/>
      <dgm:spPr/>
      <dgm:t>
        <a:bodyPr/>
        <a:lstStyle/>
        <a:p>
          <a:pPr algn="ctr"/>
          <a:endParaRPr lang="en-US"/>
        </a:p>
      </dgm:t>
    </dgm:pt>
    <dgm:pt modelId="{F1F98C06-91E0-43A6-9833-F9E7A63D43A5}" type="sibTrans" cxnId="{24B4DD40-38BA-468E-A915-E0B43C76DB6B}">
      <dgm:prSet/>
      <dgm:spPr/>
      <dgm:t>
        <a:bodyPr/>
        <a:lstStyle/>
        <a:p>
          <a:pPr algn="ctr"/>
          <a:endParaRPr lang="en-US"/>
        </a:p>
      </dgm:t>
    </dgm:pt>
    <dgm:pt modelId="{2F6AB4D8-D2F9-4558-8191-203E43D8AA14}">
      <dgm:prSet/>
      <dgm:spPr>
        <a:solidFill>
          <a:schemeClr val="accent6">
            <a:alpha val="0"/>
          </a:schemeClr>
        </a:solidFill>
      </dgm:spPr>
      <dgm:t>
        <a:bodyPr/>
        <a:lstStyle/>
        <a:p>
          <a:pPr algn="ctr"/>
          <a:endParaRPr lang="en-US">
            <a:solidFill>
              <a:schemeClr val="accent6"/>
            </a:solidFill>
            <a:latin typeface="Arial" panose="020B0604020202020204" pitchFamily="34" charset="0"/>
            <a:cs typeface="Arial" panose="020B0604020202020204" pitchFamily="34" charset="0"/>
          </a:endParaRPr>
        </a:p>
      </dgm:t>
    </dgm:pt>
    <dgm:pt modelId="{76A4D005-6F38-4BAF-80A6-1CFA91EEE458}" type="parTrans" cxnId="{30E59211-8B18-439F-BFC9-C21BABC61508}">
      <dgm:prSet/>
      <dgm:spPr/>
      <dgm:t>
        <a:bodyPr/>
        <a:lstStyle/>
        <a:p>
          <a:pPr algn="ctr"/>
          <a:endParaRPr lang="en-US"/>
        </a:p>
      </dgm:t>
    </dgm:pt>
    <dgm:pt modelId="{A5F885C7-E590-470E-871E-40EBFA04FA66}" type="sibTrans" cxnId="{30E59211-8B18-439F-BFC9-C21BABC61508}">
      <dgm:prSet/>
      <dgm:spPr/>
      <dgm:t>
        <a:bodyPr/>
        <a:lstStyle/>
        <a:p>
          <a:pPr algn="ctr"/>
          <a:endParaRPr lang="en-US"/>
        </a:p>
      </dgm:t>
    </dgm:pt>
    <dgm:pt modelId="{6D3B80C2-296D-4DEC-AA8E-8CA72AB93DA6}">
      <dgm:prSet/>
      <dgm:spPr>
        <a:solidFill>
          <a:schemeClr val="accent6">
            <a:alpha val="0"/>
          </a:schemeClr>
        </a:solidFill>
      </dgm:spPr>
      <dgm:t>
        <a:bodyPr/>
        <a:lstStyle/>
        <a:p>
          <a:pPr algn="ctr"/>
          <a:endParaRPr lang="en-US">
            <a:solidFill>
              <a:schemeClr val="accent6">
                <a:alpha val="0"/>
              </a:schemeClr>
            </a:solidFill>
            <a:latin typeface="Arial" panose="020B0604020202020204" pitchFamily="34" charset="0"/>
            <a:cs typeface="Arial" panose="020B0604020202020204" pitchFamily="34" charset="0"/>
          </a:endParaRPr>
        </a:p>
      </dgm:t>
    </dgm:pt>
    <dgm:pt modelId="{8EB036CF-F34D-4E8F-910C-E27106C7C239}" type="parTrans" cxnId="{3A4261D4-078F-4849-9BA6-E744EE174521}">
      <dgm:prSet/>
      <dgm:spPr/>
      <dgm:t>
        <a:bodyPr/>
        <a:lstStyle/>
        <a:p>
          <a:pPr algn="ctr"/>
          <a:endParaRPr lang="en-US"/>
        </a:p>
      </dgm:t>
    </dgm:pt>
    <dgm:pt modelId="{A9F74385-2502-4D7F-8860-082F84C5663E}" type="sibTrans" cxnId="{3A4261D4-078F-4849-9BA6-E744EE174521}">
      <dgm:prSet/>
      <dgm:spPr/>
      <dgm:t>
        <a:bodyPr/>
        <a:lstStyle/>
        <a:p>
          <a:pPr algn="ctr"/>
          <a:endParaRPr lang="en-US"/>
        </a:p>
      </dgm:t>
    </dgm:pt>
    <dgm:pt modelId="{66D7A19C-D5B0-47A1-96E9-AD7B9FC0E825}">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5C27EE9F-91AD-47E8-81EB-2F3779FE8588}" type="parTrans" cxnId="{1B0CCD9C-AEF3-464B-BF13-6F85AF02F326}">
      <dgm:prSet/>
      <dgm:spPr/>
      <dgm:t>
        <a:bodyPr/>
        <a:lstStyle/>
        <a:p>
          <a:pPr algn="ctr"/>
          <a:endParaRPr lang="en-US"/>
        </a:p>
      </dgm:t>
    </dgm:pt>
    <dgm:pt modelId="{700E204F-07ED-4762-AC02-CC92C6361B8D}" type="sibTrans" cxnId="{1B0CCD9C-AEF3-464B-BF13-6F85AF02F326}">
      <dgm:prSet/>
      <dgm:spPr/>
      <dgm:t>
        <a:bodyPr/>
        <a:lstStyle/>
        <a:p>
          <a:pPr algn="ctr"/>
          <a:endParaRPr lang="en-US"/>
        </a:p>
      </dgm:t>
    </dgm:pt>
    <dgm:pt modelId="{CBDAD978-58E6-4611-B66D-22526CA0C7FF}">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0C59028E-5DFD-464C-8F4D-3E19584A7D37}" type="parTrans" cxnId="{F7948295-2719-428A-BE3A-FE085CE43212}">
      <dgm:prSet/>
      <dgm:spPr/>
      <dgm:t>
        <a:bodyPr/>
        <a:lstStyle/>
        <a:p>
          <a:pPr algn="ctr"/>
          <a:endParaRPr lang="en-US"/>
        </a:p>
      </dgm:t>
    </dgm:pt>
    <dgm:pt modelId="{941EEBAA-A666-4A0C-A1DB-422CBB057FA9}" type="sibTrans" cxnId="{F7948295-2719-428A-BE3A-FE085CE43212}">
      <dgm:prSet/>
      <dgm:spPr/>
      <dgm:t>
        <a:bodyPr/>
        <a:lstStyle/>
        <a:p>
          <a:pPr algn="ctr"/>
          <a:endParaRPr lang="en-US"/>
        </a:p>
      </dgm:t>
    </dgm:pt>
    <dgm:pt modelId="{C926C86F-CD9B-49F1-B9A0-F558CE745E7D}">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11B702CC-CB04-4056-875E-7DC26255D6C1}" type="parTrans" cxnId="{339B1371-606B-4219-99F1-26D706737D2D}">
      <dgm:prSet/>
      <dgm:spPr/>
      <dgm:t>
        <a:bodyPr/>
        <a:lstStyle/>
        <a:p>
          <a:pPr algn="ctr"/>
          <a:endParaRPr lang="en-US"/>
        </a:p>
      </dgm:t>
    </dgm:pt>
    <dgm:pt modelId="{07D195E2-020E-425F-8BD6-550C676FC1B2}" type="sibTrans" cxnId="{339B1371-606B-4219-99F1-26D706737D2D}">
      <dgm:prSet/>
      <dgm:spPr/>
      <dgm:t>
        <a:bodyPr/>
        <a:lstStyle/>
        <a:p>
          <a:pPr algn="ctr"/>
          <a:endParaRPr lang="en-US"/>
        </a:p>
      </dgm:t>
    </dgm:pt>
    <dgm:pt modelId="{11B385F6-FEBC-418F-A8E3-7F97C50811D9}">
      <dgm:prSet/>
      <dgm:spPr>
        <a:solidFill>
          <a:schemeClr val="accent6">
            <a:alpha val="0"/>
          </a:schemeClr>
        </a:solidFill>
      </dgm:spPr>
      <dgm:t>
        <a:bodyPr/>
        <a:lstStyle/>
        <a:p>
          <a:pPr algn="ctr"/>
          <a:endParaRPr lang="en-US">
            <a:latin typeface="Arial" panose="020B0604020202020204" pitchFamily="34" charset="0"/>
            <a:cs typeface="Arial" panose="020B0604020202020204" pitchFamily="34" charset="0"/>
          </a:endParaRPr>
        </a:p>
      </dgm:t>
    </dgm:pt>
    <dgm:pt modelId="{B9228C1B-6F5B-419A-BC24-8AC31605D41B}" type="parTrans" cxnId="{BB2E5B23-0C5C-4517-BC30-16C4735E3CC5}">
      <dgm:prSet/>
      <dgm:spPr/>
      <dgm:t>
        <a:bodyPr/>
        <a:lstStyle/>
        <a:p>
          <a:pPr algn="ctr"/>
          <a:endParaRPr lang="en-US"/>
        </a:p>
      </dgm:t>
    </dgm:pt>
    <dgm:pt modelId="{8D7403D2-4E80-4B8B-869C-2E6EE04D33DA}" type="sibTrans" cxnId="{BB2E5B23-0C5C-4517-BC30-16C4735E3CC5}">
      <dgm:prSet/>
      <dgm:spPr/>
      <dgm:t>
        <a:bodyPr/>
        <a:lstStyle/>
        <a:p>
          <a:pPr algn="ctr"/>
          <a:endParaRPr lang="en-US"/>
        </a:p>
      </dgm:t>
    </dgm:pt>
    <dgm:pt modelId="{5FF6D23A-DE12-48D4-984C-37CB8661B6AB}">
      <dgm:prSet/>
      <dgm:spPr>
        <a:solidFill>
          <a:srgbClr val="43B6BF">
            <a:alpha val="0"/>
          </a:srgbClr>
        </a:solidFill>
      </dgm:spPr>
      <dgm:t>
        <a:bodyPr/>
        <a:lstStyle/>
        <a:p>
          <a:pPr algn="ctr"/>
          <a:endParaRPr lang="en-US">
            <a:latin typeface="Arial" panose="020B0604020202020204" pitchFamily="34" charset="0"/>
            <a:cs typeface="Arial" panose="020B0604020202020204" pitchFamily="34" charset="0"/>
          </a:endParaRPr>
        </a:p>
      </dgm:t>
    </dgm:pt>
    <dgm:pt modelId="{EBA497A0-157A-4EA6-AE26-BB6DF4549A14}" type="parTrans" cxnId="{BC27D045-CEB8-43AA-9295-9DE85496C0B6}">
      <dgm:prSet/>
      <dgm:spPr/>
      <dgm:t>
        <a:bodyPr/>
        <a:lstStyle/>
        <a:p>
          <a:pPr algn="ctr"/>
          <a:endParaRPr lang="en-US"/>
        </a:p>
      </dgm:t>
    </dgm:pt>
    <dgm:pt modelId="{29AB825E-F45B-42C2-81CA-3F33749BC84B}" type="sibTrans" cxnId="{BC27D045-CEB8-43AA-9295-9DE85496C0B6}">
      <dgm:prSet/>
      <dgm:spPr/>
      <dgm:t>
        <a:bodyPr/>
        <a:lstStyle/>
        <a:p>
          <a:pPr algn="ctr"/>
          <a:endParaRPr lang="en-US"/>
        </a:p>
      </dgm:t>
    </dgm:pt>
    <dgm:pt modelId="{6BB7B114-189A-4ED6-9366-1ABF35BEE0F2}">
      <dgm:prSet/>
      <dgm:spPr>
        <a:solidFill>
          <a:srgbClr val="43B6BF">
            <a:alpha val="0"/>
          </a:srgbClr>
        </a:solidFill>
      </dgm:spPr>
      <dgm:t>
        <a:bodyPr/>
        <a:lstStyle/>
        <a:p>
          <a:pPr algn="ctr"/>
          <a:endParaRPr lang="en-US">
            <a:solidFill>
              <a:schemeClr val="lt1">
                <a:alpha val="0"/>
              </a:schemeClr>
            </a:solidFill>
            <a:latin typeface="Arial" panose="020B0604020202020204" pitchFamily="34" charset="0"/>
            <a:cs typeface="Arial" panose="020B0604020202020204" pitchFamily="34" charset="0"/>
          </a:endParaRPr>
        </a:p>
      </dgm:t>
    </dgm:pt>
    <dgm:pt modelId="{0328A229-36BD-433C-8FAD-D8D3E6CE2C7D}" type="parTrans" cxnId="{B2C4DA7F-650D-4314-8C5C-2A3C221A87D6}">
      <dgm:prSet/>
      <dgm:spPr/>
      <dgm:t>
        <a:bodyPr/>
        <a:lstStyle/>
        <a:p>
          <a:pPr algn="ctr"/>
          <a:endParaRPr lang="en-US"/>
        </a:p>
      </dgm:t>
    </dgm:pt>
    <dgm:pt modelId="{4A437A0E-2072-41E5-A086-B71F4F60B291}" type="sibTrans" cxnId="{B2C4DA7F-650D-4314-8C5C-2A3C221A87D6}">
      <dgm:prSet/>
      <dgm:spPr/>
      <dgm:t>
        <a:bodyPr/>
        <a:lstStyle/>
        <a:p>
          <a:pPr algn="ctr"/>
          <a:endParaRPr lang="en-US"/>
        </a:p>
      </dgm:t>
    </dgm:pt>
    <dgm:pt modelId="{BB779246-4DA4-4A26-A20C-9687604D57C5}">
      <dgm:prSet/>
      <dgm:spPr>
        <a:solidFill>
          <a:srgbClr val="43B6BF"/>
        </a:solidFill>
      </dgm:spPr>
      <dgm:t>
        <a:bodyPr/>
        <a:lstStyle/>
        <a:p>
          <a:pPr algn="ctr"/>
          <a:endParaRPr lang="en-US">
            <a:latin typeface="Arial" panose="020B0604020202020204" pitchFamily="34" charset="0"/>
            <a:cs typeface="Arial" panose="020B0604020202020204" pitchFamily="34" charset="0"/>
          </a:endParaRPr>
        </a:p>
      </dgm:t>
    </dgm:pt>
    <dgm:pt modelId="{624CD6A9-68B5-4626-8B3D-E4200A4CCE87}" type="parTrans" cxnId="{142A5B75-C82F-4625-8CFB-B719FDED2F61}">
      <dgm:prSet/>
      <dgm:spPr/>
      <dgm:t>
        <a:bodyPr/>
        <a:lstStyle/>
        <a:p>
          <a:pPr algn="ctr"/>
          <a:endParaRPr lang="en-US"/>
        </a:p>
      </dgm:t>
    </dgm:pt>
    <dgm:pt modelId="{7D4682D8-7B52-4BC2-A684-8CED3CA1FC58}" type="sibTrans" cxnId="{142A5B75-C82F-4625-8CFB-B719FDED2F61}">
      <dgm:prSet/>
      <dgm:spPr/>
      <dgm:t>
        <a:bodyPr/>
        <a:lstStyle/>
        <a:p>
          <a:pPr algn="ctr"/>
          <a:endParaRPr lang="en-US"/>
        </a:p>
      </dgm:t>
    </dgm:pt>
    <dgm:pt modelId="{D0E62E27-250A-4B10-B00E-44FDD350A2AD}">
      <dgm:prSet/>
      <dgm:spPr>
        <a:solidFill>
          <a:srgbClr val="43B6BF"/>
        </a:solidFill>
      </dgm:spPr>
      <dgm:t>
        <a:bodyPr/>
        <a:lstStyle/>
        <a:p>
          <a:pPr algn="ctr"/>
          <a:endParaRPr lang="en-US">
            <a:latin typeface="Arial" panose="020B0604020202020204" pitchFamily="34" charset="0"/>
            <a:cs typeface="Arial" panose="020B0604020202020204" pitchFamily="34" charset="0"/>
          </a:endParaRPr>
        </a:p>
      </dgm:t>
    </dgm:pt>
    <dgm:pt modelId="{28C74F9B-89A0-4D34-AFB4-58820643DF91}" type="parTrans" cxnId="{7BE237A6-2DD0-4303-B59C-60A50E3F1F7D}">
      <dgm:prSet/>
      <dgm:spPr/>
      <dgm:t>
        <a:bodyPr/>
        <a:lstStyle/>
        <a:p>
          <a:pPr algn="ctr"/>
          <a:endParaRPr lang="en-US"/>
        </a:p>
      </dgm:t>
    </dgm:pt>
    <dgm:pt modelId="{0028E03A-AB47-4E36-82CA-CA109698EC07}" type="sibTrans" cxnId="{7BE237A6-2DD0-4303-B59C-60A50E3F1F7D}">
      <dgm:prSet/>
      <dgm:spPr/>
      <dgm:t>
        <a:bodyPr/>
        <a:lstStyle/>
        <a:p>
          <a:pPr algn="ctr"/>
          <a:endParaRPr lang="en-US"/>
        </a:p>
      </dgm:t>
    </dgm:pt>
    <dgm:pt modelId="{4BE6E5E6-78FD-40D4-AEBA-2ABC4C72283A}">
      <dgm:prSet/>
      <dgm:spPr>
        <a:solidFill>
          <a:srgbClr val="43B6BF">
            <a:alpha val="0"/>
          </a:srgbClr>
        </a:solidFill>
      </dgm:spPr>
      <dgm:t>
        <a:bodyPr/>
        <a:lstStyle/>
        <a:p>
          <a:pPr algn="ctr"/>
          <a:endParaRPr lang="en-US">
            <a:latin typeface="Arial" panose="020B0604020202020204" pitchFamily="34" charset="0"/>
            <a:cs typeface="Arial" panose="020B0604020202020204" pitchFamily="34" charset="0"/>
          </a:endParaRPr>
        </a:p>
      </dgm:t>
    </dgm:pt>
    <dgm:pt modelId="{E352EBDE-3810-4BF2-A9F2-85519597B0AF}" type="parTrans" cxnId="{BC274E1B-AF64-477B-8992-292B27A4D06D}">
      <dgm:prSet/>
      <dgm:spPr/>
      <dgm:t>
        <a:bodyPr/>
        <a:lstStyle/>
        <a:p>
          <a:pPr algn="ctr"/>
          <a:endParaRPr lang="en-US"/>
        </a:p>
      </dgm:t>
    </dgm:pt>
    <dgm:pt modelId="{2E284965-1B5B-429F-859E-D84154174B36}" type="sibTrans" cxnId="{BC274E1B-AF64-477B-8992-292B27A4D06D}">
      <dgm:prSet/>
      <dgm:spPr/>
      <dgm:t>
        <a:bodyPr/>
        <a:lstStyle/>
        <a:p>
          <a:pPr algn="ctr"/>
          <a:endParaRPr lang="en-US"/>
        </a:p>
      </dgm:t>
    </dgm:pt>
    <dgm:pt modelId="{F0CBDEA2-6FC5-44D6-BFF4-05000AC27A45}" type="pres">
      <dgm:prSet presAssocID="{EDFA5118-D0E4-4E4E-ADA4-04A54E7EBB25}" presName="theList" presStyleCnt="0">
        <dgm:presLayoutVars>
          <dgm:dir/>
          <dgm:animLvl val="lvl"/>
          <dgm:resizeHandles val="exact"/>
        </dgm:presLayoutVars>
      </dgm:prSet>
      <dgm:spPr/>
    </dgm:pt>
    <dgm:pt modelId="{9EFEF265-726B-4FFD-A149-903E116165DE}" type="pres">
      <dgm:prSet presAssocID="{89964DBA-6BED-43C5-A603-EFB1C825B403}" presName="compNode" presStyleCnt="0"/>
      <dgm:spPr/>
    </dgm:pt>
    <dgm:pt modelId="{05717046-E56A-4F16-BDDC-2474A8AF0101}" type="pres">
      <dgm:prSet presAssocID="{89964DBA-6BED-43C5-A603-EFB1C825B403}" presName="aNode" presStyleLbl="bgShp" presStyleIdx="0" presStyleCnt="11" custScaleX="424243"/>
      <dgm:spPr/>
    </dgm:pt>
    <dgm:pt modelId="{CCD53DA2-C0CC-4638-946B-D87B46A1D054}" type="pres">
      <dgm:prSet presAssocID="{89964DBA-6BED-43C5-A603-EFB1C825B403}" presName="textNode" presStyleLbl="bgShp" presStyleIdx="0" presStyleCnt="11"/>
      <dgm:spPr/>
    </dgm:pt>
    <dgm:pt modelId="{BD7A1617-69F8-4624-AD64-8DF12BB8D2B9}" type="pres">
      <dgm:prSet presAssocID="{89964DBA-6BED-43C5-A603-EFB1C825B403}" presName="compChildNode" presStyleCnt="0"/>
      <dgm:spPr/>
    </dgm:pt>
    <dgm:pt modelId="{2E7F32FF-F7FC-48BE-977B-D58200A59BE2}" type="pres">
      <dgm:prSet presAssocID="{89964DBA-6BED-43C5-A603-EFB1C825B403}" presName="theInnerList" presStyleCnt="0"/>
      <dgm:spPr/>
    </dgm:pt>
    <dgm:pt modelId="{9565C91E-97BA-47EB-814D-CEFB0D9DF1BA}" type="pres">
      <dgm:prSet presAssocID="{BD21CDF5-19FF-4FAE-9BBD-3E8A50803776}" presName="childNode" presStyleLbl="node1" presStyleIdx="0" presStyleCnt="66" custScaleX="481183">
        <dgm:presLayoutVars>
          <dgm:bulletEnabled val="1"/>
        </dgm:presLayoutVars>
      </dgm:prSet>
      <dgm:spPr/>
    </dgm:pt>
    <dgm:pt modelId="{BB1F2795-938F-41B0-871E-068BDF4B8315}" type="pres">
      <dgm:prSet presAssocID="{BD21CDF5-19FF-4FAE-9BBD-3E8A50803776}" presName="aSpace2" presStyleCnt="0"/>
      <dgm:spPr/>
    </dgm:pt>
    <dgm:pt modelId="{B179A8B5-4F1A-4F99-8277-45B155E62406}" type="pres">
      <dgm:prSet presAssocID="{3DD12FFE-EEBA-4E5C-9776-281553AA7F77}" presName="childNode" presStyleLbl="node1" presStyleIdx="1" presStyleCnt="66" custScaleX="471498">
        <dgm:presLayoutVars>
          <dgm:bulletEnabled val="1"/>
        </dgm:presLayoutVars>
      </dgm:prSet>
      <dgm:spPr/>
    </dgm:pt>
    <dgm:pt modelId="{3CE610D5-EB23-49A5-88D1-F83C976C9232}" type="pres">
      <dgm:prSet presAssocID="{3DD12FFE-EEBA-4E5C-9776-281553AA7F77}" presName="aSpace2" presStyleCnt="0"/>
      <dgm:spPr/>
    </dgm:pt>
    <dgm:pt modelId="{23BCC19D-55E8-4BC0-A0B6-0FFD95511C1C}" type="pres">
      <dgm:prSet presAssocID="{2F031792-23D5-4927-98B4-004E0214F2AC}" presName="childNode" presStyleLbl="node1" presStyleIdx="2" presStyleCnt="66" custScaleX="483301">
        <dgm:presLayoutVars>
          <dgm:bulletEnabled val="1"/>
        </dgm:presLayoutVars>
      </dgm:prSet>
      <dgm:spPr/>
    </dgm:pt>
    <dgm:pt modelId="{63196369-8530-44B1-95D2-DC72BA72E563}" type="pres">
      <dgm:prSet presAssocID="{2F031792-23D5-4927-98B4-004E0214F2AC}" presName="aSpace2" presStyleCnt="0"/>
      <dgm:spPr/>
    </dgm:pt>
    <dgm:pt modelId="{6566259C-189F-4D95-A9AE-2589E72B1238}" type="pres">
      <dgm:prSet presAssocID="{8AE29382-5559-4453-A7E1-68E2632461EC}" presName="childNode" presStyleLbl="node1" presStyleIdx="3" presStyleCnt="66" custScaleX="481183">
        <dgm:presLayoutVars>
          <dgm:bulletEnabled val="1"/>
        </dgm:presLayoutVars>
      </dgm:prSet>
      <dgm:spPr/>
    </dgm:pt>
    <dgm:pt modelId="{AFA61AB1-6C1A-45F3-BDDE-CA33FA129BDF}" type="pres">
      <dgm:prSet presAssocID="{8AE29382-5559-4453-A7E1-68E2632461EC}" presName="aSpace2" presStyleCnt="0"/>
      <dgm:spPr/>
    </dgm:pt>
    <dgm:pt modelId="{6B3F7211-A4E3-44C1-AAF8-DEF1E1F51272}" type="pres">
      <dgm:prSet presAssocID="{7A45E55A-B823-4DFA-857E-43DE7BDDB726}" presName="childNode" presStyleLbl="node1" presStyleIdx="4" presStyleCnt="66" custScaleX="487603">
        <dgm:presLayoutVars>
          <dgm:bulletEnabled val="1"/>
        </dgm:presLayoutVars>
      </dgm:prSet>
      <dgm:spPr/>
    </dgm:pt>
    <dgm:pt modelId="{C6CFBC9A-990B-453C-AC71-82692F4732D6}" type="pres">
      <dgm:prSet presAssocID="{7A45E55A-B823-4DFA-857E-43DE7BDDB726}" presName="aSpace2" presStyleCnt="0"/>
      <dgm:spPr/>
    </dgm:pt>
    <dgm:pt modelId="{CF4C2FB7-E98C-488D-A83C-56FB06DB962C}" type="pres">
      <dgm:prSet presAssocID="{18351398-AB53-4E94-B05B-7221D39C4901}" presName="childNode" presStyleLbl="node1" presStyleIdx="5" presStyleCnt="66" custScaleX="486749">
        <dgm:presLayoutVars>
          <dgm:bulletEnabled val="1"/>
        </dgm:presLayoutVars>
      </dgm:prSet>
      <dgm:spPr/>
    </dgm:pt>
    <dgm:pt modelId="{D0B7320C-361E-4BC0-B4EB-89F798D23226}" type="pres">
      <dgm:prSet presAssocID="{89964DBA-6BED-43C5-A603-EFB1C825B403}" presName="aSpace" presStyleCnt="0"/>
      <dgm:spPr/>
    </dgm:pt>
    <dgm:pt modelId="{36F771B4-8873-4934-92C4-F383A250D7FC}" type="pres">
      <dgm:prSet presAssocID="{4EC387AB-B2CF-4738-829F-A3DE108C40A8}" presName="compNode" presStyleCnt="0"/>
      <dgm:spPr/>
    </dgm:pt>
    <dgm:pt modelId="{B3241FA6-E1EF-4786-9FA2-94149971CA38}" type="pres">
      <dgm:prSet presAssocID="{4EC387AB-B2CF-4738-829F-A3DE108C40A8}" presName="aNode" presStyleLbl="bgShp" presStyleIdx="1" presStyleCnt="11"/>
      <dgm:spPr/>
    </dgm:pt>
    <dgm:pt modelId="{EB300522-2ABC-476C-BE98-E59488C5845F}" type="pres">
      <dgm:prSet presAssocID="{4EC387AB-B2CF-4738-829F-A3DE108C40A8}" presName="textNode" presStyleLbl="bgShp" presStyleIdx="1" presStyleCnt="11"/>
      <dgm:spPr/>
    </dgm:pt>
    <dgm:pt modelId="{F75AB945-5F64-4A05-9BF6-833A901621F7}" type="pres">
      <dgm:prSet presAssocID="{4EC387AB-B2CF-4738-829F-A3DE108C40A8}" presName="compChildNode" presStyleCnt="0"/>
      <dgm:spPr/>
    </dgm:pt>
    <dgm:pt modelId="{1F290A31-2976-49FA-8164-73CCC7585820}" type="pres">
      <dgm:prSet presAssocID="{4EC387AB-B2CF-4738-829F-A3DE108C40A8}" presName="theInnerList" presStyleCnt="0"/>
      <dgm:spPr/>
    </dgm:pt>
    <dgm:pt modelId="{09F719A9-20A4-4616-9765-6F285BBBEBB7}" type="pres">
      <dgm:prSet presAssocID="{70B241F6-410D-449A-ACBB-4BE1F5111788}" presName="childNode" presStyleLbl="node1" presStyleIdx="6" presStyleCnt="66">
        <dgm:presLayoutVars>
          <dgm:bulletEnabled val="1"/>
        </dgm:presLayoutVars>
      </dgm:prSet>
      <dgm:spPr/>
    </dgm:pt>
    <dgm:pt modelId="{D7E6FFCA-5E11-4C6E-A7C8-24C7118B5C7D}" type="pres">
      <dgm:prSet presAssocID="{70B241F6-410D-449A-ACBB-4BE1F5111788}" presName="aSpace2" presStyleCnt="0"/>
      <dgm:spPr/>
    </dgm:pt>
    <dgm:pt modelId="{CC387632-C435-4047-B611-1F3FC74EB782}" type="pres">
      <dgm:prSet presAssocID="{AD0597AE-67D5-4EE5-85F8-EC97AB8D3BFA}" presName="childNode" presStyleLbl="node1" presStyleIdx="7" presStyleCnt="66">
        <dgm:presLayoutVars>
          <dgm:bulletEnabled val="1"/>
        </dgm:presLayoutVars>
      </dgm:prSet>
      <dgm:spPr/>
    </dgm:pt>
    <dgm:pt modelId="{000526F1-0226-4568-982C-9EBD96DD6C0F}" type="pres">
      <dgm:prSet presAssocID="{AD0597AE-67D5-4EE5-85F8-EC97AB8D3BFA}" presName="aSpace2" presStyleCnt="0"/>
      <dgm:spPr/>
    </dgm:pt>
    <dgm:pt modelId="{FA14C31F-6ADE-4087-B374-250E9B6C5B73}" type="pres">
      <dgm:prSet presAssocID="{4D6A153C-FAFE-417F-A026-5436E1E595C7}" presName="childNode" presStyleLbl="node1" presStyleIdx="8" presStyleCnt="66">
        <dgm:presLayoutVars>
          <dgm:bulletEnabled val="1"/>
        </dgm:presLayoutVars>
      </dgm:prSet>
      <dgm:spPr/>
    </dgm:pt>
    <dgm:pt modelId="{6499A0E9-D871-436C-8E57-F9560B5264ED}" type="pres">
      <dgm:prSet presAssocID="{4D6A153C-FAFE-417F-A026-5436E1E595C7}" presName="aSpace2" presStyleCnt="0"/>
      <dgm:spPr/>
    </dgm:pt>
    <dgm:pt modelId="{09C922B7-C8F2-4B0F-9305-4EEF53D2A1FD}" type="pres">
      <dgm:prSet presAssocID="{A54ECA9D-6EFD-4537-BF50-D2DE6653A36B}" presName="childNode" presStyleLbl="node1" presStyleIdx="9" presStyleCnt="66">
        <dgm:presLayoutVars>
          <dgm:bulletEnabled val="1"/>
        </dgm:presLayoutVars>
      </dgm:prSet>
      <dgm:spPr/>
    </dgm:pt>
    <dgm:pt modelId="{CD3951B6-FBCC-45D9-9EFE-A0441DA27EDE}" type="pres">
      <dgm:prSet presAssocID="{A54ECA9D-6EFD-4537-BF50-D2DE6653A36B}" presName="aSpace2" presStyleCnt="0"/>
      <dgm:spPr/>
    </dgm:pt>
    <dgm:pt modelId="{EE3B5FDD-D920-402F-9023-D3CB541F8057}" type="pres">
      <dgm:prSet presAssocID="{2F6AB4D8-D2F9-4558-8191-203E43D8AA14}" presName="childNode" presStyleLbl="node1" presStyleIdx="10" presStyleCnt="66">
        <dgm:presLayoutVars>
          <dgm:bulletEnabled val="1"/>
        </dgm:presLayoutVars>
      </dgm:prSet>
      <dgm:spPr/>
    </dgm:pt>
    <dgm:pt modelId="{729713C9-C515-4C95-A2BF-AD3F09FD6F21}" type="pres">
      <dgm:prSet presAssocID="{2F6AB4D8-D2F9-4558-8191-203E43D8AA14}" presName="aSpace2" presStyleCnt="0"/>
      <dgm:spPr/>
    </dgm:pt>
    <dgm:pt modelId="{DE04DAC4-2281-4F9A-A10B-D4B2DF025066}" type="pres">
      <dgm:prSet presAssocID="{C6622210-DCB7-4BB9-90A2-2B28846B8919}" presName="childNode" presStyleLbl="node1" presStyleIdx="11" presStyleCnt="66">
        <dgm:presLayoutVars>
          <dgm:bulletEnabled val="1"/>
        </dgm:presLayoutVars>
      </dgm:prSet>
      <dgm:spPr/>
    </dgm:pt>
    <dgm:pt modelId="{1EE0A3E7-5DC8-4975-9E52-5FF7DC4A9C4B}" type="pres">
      <dgm:prSet presAssocID="{4EC387AB-B2CF-4738-829F-A3DE108C40A8}" presName="aSpace" presStyleCnt="0"/>
      <dgm:spPr/>
    </dgm:pt>
    <dgm:pt modelId="{10AA46C0-8504-4042-A80B-1284B6DC28C0}" type="pres">
      <dgm:prSet presAssocID="{A666DDE9-9238-40B5-B07D-3930978C1E4A}" presName="compNode" presStyleCnt="0"/>
      <dgm:spPr/>
    </dgm:pt>
    <dgm:pt modelId="{445940BB-2D54-4DFB-B6A7-85DD7066E7ED}" type="pres">
      <dgm:prSet presAssocID="{A666DDE9-9238-40B5-B07D-3930978C1E4A}" presName="aNode" presStyleLbl="bgShp" presStyleIdx="2" presStyleCnt="11" custLinFactNeighborY="280"/>
      <dgm:spPr/>
    </dgm:pt>
    <dgm:pt modelId="{75B1B1DA-E20F-44EA-9A53-DDD2C1B786F7}" type="pres">
      <dgm:prSet presAssocID="{A666DDE9-9238-40B5-B07D-3930978C1E4A}" presName="textNode" presStyleLbl="bgShp" presStyleIdx="2" presStyleCnt="11"/>
      <dgm:spPr/>
    </dgm:pt>
    <dgm:pt modelId="{D3E1D9BB-8E7D-46FB-BB28-F646AEAA1BC4}" type="pres">
      <dgm:prSet presAssocID="{A666DDE9-9238-40B5-B07D-3930978C1E4A}" presName="compChildNode" presStyleCnt="0"/>
      <dgm:spPr/>
    </dgm:pt>
    <dgm:pt modelId="{ECA8A217-6940-49B5-A3F4-1D7236A5AE46}" type="pres">
      <dgm:prSet presAssocID="{A666DDE9-9238-40B5-B07D-3930978C1E4A}" presName="theInnerList" presStyleCnt="0"/>
      <dgm:spPr/>
    </dgm:pt>
    <dgm:pt modelId="{F3C23A95-8053-4171-92B0-69A1DB2A724C}" type="pres">
      <dgm:prSet presAssocID="{0CA6AE8F-0D9E-415B-A814-2E56F4B8DFFE}" presName="childNode" presStyleLbl="node1" presStyleIdx="12" presStyleCnt="66">
        <dgm:presLayoutVars>
          <dgm:bulletEnabled val="1"/>
        </dgm:presLayoutVars>
      </dgm:prSet>
      <dgm:spPr/>
    </dgm:pt>
    <dgm:pt modelId="{768CC1AB-DA2E-4C2B-9CA1-76E6DCCD1A16}" type="pres">
      <dgm:prSet presAssocID="{0CA6AE8F-0D9E-415B-A814-2E56F4B8DFFE}" presName="aSpace2" presStyleCnt="0"/>
      <dgm:spPr/>
    </dgm:pt>
    <dgm:pt modelId="{9D6D4CB4-61D7-4DAA-9D50-87A8D07C8D91}" type="pres">
      <dgm:prSet presAssocID="{D586FFB0-611C-47D0-B214-FC6B5832022E}" presName="childNode" presStyleLbl="node1" presStyleIdx="13" presStyleCnt="66">
        <dgm:presLayoutVars>
          <dgm:bulletEnabled val="1"/>
        </dgm:presLayoutVars>
      </dgm:prSet>
      <dgm:spPr/>
    </dgm:pt>
    <dgm:pt modelId="{5DD8455A-8390-4473-A7E8-C433A60DE71D}" type="pres">
      <dgm:prSet presAssocID="{D586FFB0-611C-47D0-B214-FC6B5832022E}" presName="aSpace2" presStyleCnt="0"/>
      <dgm:spPr/>
    </dgm:pt>
    <dgm:pt modelId="{EAE57724-5AAD-4442-9976-5DFF80456B51}" type="pres">
      <dgm:prSet presAssocID="{08BBF7A6-660F-466A-B904-D12B82D2B40F}" presName="childNode" presStyleLbl="node1" presStyleIdx="14" presStyleCnt="66">
        <dgm:presLayoutVars>
          <dgm:bulletEnabled val="1"/>
        </dgm:presLayoutVars>
      </dgm:prSet>
      <dgm:spPr/>
    </dgm:pt>
    <dgm:pt modelId="{20C91DDF-97B1-467A-A075-8281CAE3AA55}" type="pres">
      <dgm:prSet presAssocID="{08BBF7A6-660F-466A-B904-D12B82D2B40F}" presName="aSpace2" presStyleCnt="0"/>
      <dgm:spPr/>
    </dgm:pt>
    <dgm:pt modelId="{3EB33A1D-424A-4D2A-9E61-23D33501D950}" type="pres">
      <dgm:prSet presAssocID="{4FF7D3C3-2824-47F0-8354-AC4CBADA1035}" presName="childNode" presStyleLbl="node1" presStyleIdx="15" presStyleCnt="66">
        <dgm:presLayoutVars>
          <dgm:bulletEnabled val="1"/>
        </dgm:presLayoutVars>
      </dgm:prSet>
      <dgm:spPr/>
    </dgm:pt>
    <dgm:pt modelId="{ABF17109-67D6-4ABE-9D87-498E2C76D88A}" type="pres">
      <dgm:prSet presAssocID="{4FF7D3C3-2824-47F0-8354-AC4CBADA1035}" presName="aSpace2" presStyleCnt="0"/>
      <dgm:spPr/>
    </dgm:pt>
    <dgm:pt modelId="{0B64A886-68FE-4FDF-8FBB-34CCCEBCF28D}" type="pres">
      <dgm:prSet presAssocID="{6D3B80C2-296D-4DEC-AA8E-8CA72AB93DA6}" presName="childNode" presStyleLbl="node1" presStyleIdx="16" presStyleCnt="66">
        <dgm:presLayoutVars>
          <dgm:bulletEnabled val="1"/>
        </dgm:presLayoutVars>
      </dgm:prSet>
      <dgm:spPr/>
    </dgm:pt>
    <dgm:pt modelId="{7779539B-AD5B-417E-8156-A735C38AA13D}" type="pres">
      <dgm:prSet presAssocID="{6D3B80C2-296D-4DEC-AA8E-8CA72AB93DA6}" presName="aSpace2" presStyleCnt="0"/>
      <dgm:spPr/>
    </dgm:pt>
    <dgm:pt modelId="{9B1494D6-08C3-4673-8B41-87A18B097203}" type="pres">
      <dgm:prSet presAssocID="{0041ABAD-DFD4-49C3-A6A6-7F55DFA20901}" presName="childNode" presStyleLbl="node1" presStyleIdx="17" presStyleCnt="66">
        <dgm:presLayoutVars>
          <dgm:bulletEnabled val="1"/>
        </dgm:presLayoutVars>
      </dgm:prSet>
      <dgm:spPr/>
    </dgm:pt>
    <dgm:pt modelId="{D25E13E8-D2AA-4340-ADDE-9076EA2B6C2C}" type="pres">
      <dgm:prSet presAssocID="{A666DDE9-9238-40B5-B07D-3930978C1E4A}" presName="aSpace" presStyleCnt="0"/>
      <dgm:spPr/>
    </dgm:pt>
    <dgm:pt modelId="{067450CE-206E-45EB-AE78-35FA5607CCAF}" type="pres">
      <dgm:prSet presAssocID="{FAEFB954-28C2-422A-8045-0A9EE3ACFC26}" presName="compNode" presStyleCnt="0"/>
      <dgm:spPr/>
    </dgm:pt>
    <dgm:pt modelId="{BD5F11FA-505C-4D07-AE38-6B7B048EDC75}" type="pres">
      <dgm:prSet presAssocID="{FAEFB954-28C2-422A-8045-0A9EE3ACFC26}" presName="aNode" presStyleLbl="bgShp" presStyleIdx="3" presStyleCnt="11"/>
      <dgm:spPr/>
    </dgm:pt>
    <dgm:pt modelId="{80293B84-7A87-4B9F-9156-294450518B0B}" type="pres">
      <dgm:prSet presAssocID="{FAEFB954-28C2-422A-8045-0A9EE3ACFC26}" presName="textNode" presStyleLbl="bgShp" presStyleIdx="3" presStyleCnt="11"/>
      <dgm:spPr/>
    </dgm:pt>
    <dgm:pt modelId="{308D6DCD-5591-4D5D-ACB3-DB1126E63C08}" type="pres">
      <dgm:prSet presAssocID="{FAEFB954-28C2-422A-8045-0A9EE3ACFC26}" presName="compChildNode" presStyleCnt="0"/>
      <dgm:spPr/>
    </dgm:pt>
    <dgm:pt modelId="{C74EDCEF-C61F-4582-A648-0508F0E216F2}" type="pres">
      <dgm:prSet presAssocID="{FAEFB954-28C2-422A-8045-0A9EE3ACFC26}" presName="theInnerList" presStyleCnt="0"/>
      <dgm:spPr/>
    </dgm:pt>
    <dgm:pt modelId="{114DC18D-FB89-465C-B38A-8AA633DF5EF1}" type="pres">
      <dgm:prSet presAssocID="{6BADD4D0-5D3C-4A59-9A30-EA600D97BCEC}" presName="childNode" presStyleLbl="node1" presStyleIdx="18" presStyleCnt="66">
        <dgm:presLayoutVars>
          <dgm:bulletEnabled val="1"/>
        </dgm:presLayoutVars>
      </dgm:prSet>
      <dgm:spPr/>
    </dgm:pt>
    <dgm:pt modelId="{64DF26CF-B639-4AF2-B9F8-6D34875CD386}" type="pres">
      <dgm:prSet presAssocID="{6BADD4D0-5D3C-4A59-9A30-EA600D97BCEC}" presName="aSpace2" presStyleCnt="0"/>
      <dgm:spPr/>
    </dgm:pt>
    <dgm:pt modelId="{9B4FC71D-DD57-4170-968C-3237C35C9D23}" type="pres">
      <dgm:prSet presAssocID="{91393141-B216-4696-9BA6-9856FA8FED06}" presName="childNode" presStyleLbl="node1" presStyleIdx="19" presStyleCnt="66">
        <dgm:presLayoutVars>
          <dgm:bulletEnabled val="1"/>
        </dgm:presLayoutVars>
      </dgm:prSet>
      <dgm:spPr/>
    </dgm:pt>
    <dgm:pt modelId="{8103CA28-FCFC-4BE3-8B17-ADE504D50C78}" type="pres">
      <dgm:prSet presAssocID="{91393141-B216-4696-9BA6-9856FA8FED06}" presName="aSpace2" presStyleCnt="0"/>
      <dgm:spPr/>
    </dgm:pt>
    <dgm:pt modelId="{F53D86C7-7AB6-483A-8A39-D2AE18F72233}" type="pres">
      <dgm:prSet presAssocID="{CEE5A385-69E6-42B9-9B8A-E4D3048B9A22}" presName="childNode" presStyleLbl="node1" presStyleIdx="20" presStyleCnt="66">
        <dgm:presLayoutVars>
          <dgm:bulletEnabled val="1"/>
        </dgm:presLayoutVars>
      </dgm:prSet>
      <dgm:spPr/>
    </dgm:pt>
    <dgm:pt modelId="{8F023A2F-D6BD-4C3D-93C0-B3AC26B83471}" type="pres">
      <dgm:prSet presAssocID="{CEE5A385-69E6-42B9-9B8A-E4D3048B9A22}" presName="aSpace2" presStyleCnt="0"/>
      <dgm:spPr/>
    </dgm:pt>
    <dgm:pt modelId="{657719AB-B881-47D2-B3D8-7486309DBEE5}" type="pres">
      <dgm:prSet presAssocID="{6AE31CB9-93CA-4484-93BB-1AC7DA5740ED}" presName="childNode" presStyleLbl="node1" presStyleIdx="21" presStyleCnt="66">
        <dgm:presLayoutVars>
          <dgm:bulletEnabled val="1"/>
        </dgm:presLayoutVars>
      </dgm:prSet>
      <dgm:spPr/>
    </dgm:pt>
    <dgm:pt modelId="{31AB9358-9A9A-4522-9F51-0439CEFA916B}" type="pres">
      <dgm:prSet presAssocID="{6AE31CB9-93CA-4484-93BB-1AC7DA5740ED}" presName="aSpace2" presStyleCnt="0"/>
      <dgm:spPr/>
    </dgm:pt>
    <dgm:pt modelId="{2A131B4F-03B5-4787-8477-63234D317E8E}" type="pres">
      <dgm:prSet presAssocID="{66D7A19C-D5B0-47A1-96E9-AD7B9FC0E825}" presName="childNode" presStyleLbl="node1" presStyleIdx="22" presStyleCnt="66">
        <dgm:presLayoutVars>
          <dgm:bulletEnabled val="1"/>
        </dgm:presLayoutVars>
      </dgm:prSet>
      <dgm:spPr/>
    </dgm:pt>
    <dgm:pt modelId="{9D4A2A72-3F98-4FA2-A75A-AAABBD86E5FA}" type="pres">
      <dgm:prSet presAssocID="{66D7A19C-D5B0-47A1-96E9-AD7B9FC0E825}" presName="aSpace2" presStyleCnt="0"/>
      <dgm:spPr/>
    </dgm:pt>
    <dgm:pt modelId="{4C3210E1-5D24-4DE2-A721-C540CFEFFEC1}" type="pres">
      <dgm:prSet presAssocID="{0DB080C6-A1E2-49A1-ACAC-4E52AEDAA43E}" presName="childNode" presStyleLbl="node1" presStyleIdx="23" presStyleCnt="66">
        <dgm:presLayoutVars>
          <dgm:bulletEnabled val="1"/>
        </dgm:presLayoutVars>
      </dgm:prSet>
      <dgm:spPr/>
    </dgm:pt>
    <dgm:pt modelId="{B6330A8E-F9CF-46D1-88DF-085B9BAFC38E}" type="pres">
      <dgm:prSet presAssocID="{FAEFB954-28C2-422A-8045-0A9EE3ACFC26}" presName="aSpace" presStyleCnt="0"/>
      <dgm:spPr/>
    </dgm:pt>
    <dgm:pt modelId="{9B1A6CA1-2237-4510-A6FB-DEE28FC06ED3}" type="pres">
      <dgm:prSet presAssocID="{8BBBC135-8955-4F03-B35A-9229D3B1FCAE}" presName="compNode" presStyleCnt="0"/>
      <dgm:spPr/>
    </dgm:pt>
    <dgm:pt modelId="{A4BDED17-245C-49C0-A0BE-C0B34171A265}" type="pres">
      <dgm:prSet presAssocID="{8BBBC135-8955-4F03-B35A-9229D3B1FCAE}" presName="aNode" presStyleLbl="bgShp" presStyleIdx="4" presStyleCnt="11"/>
      <dgm:spPr/>
    </dgm:pt>
    <dgm:pt modelId="{69F999E4-44FC-4B45-A42B-05C2ADFCECB2}" type="pres">
      <dgm:prSet presAssocID="{8BBBC135-8955-4F03-B35A-9229D3B1FCAE}" presName="textNode" presStyleLbl="bgShp" presStyleIdx="4" presStyleCnt="11"/>
      <dgm:spPr/>
    </dgm:pt>
    <dgm:pt modelId="{CD449137-B53F-4150-AC9B-D134DD6D3418}" type="pres">
      <dgm:prSet presAssocID="{8BBBC135-8955-4F03-B35A-9229D3B1FCAE}" presName="compChildNode" presStyleCnt="0"/>
      <dgm:spPr/>
    </dgm:pt>
    <dgm:pt modelId="{DC08B2F7-CE2E-4D57-ABD9-98BAE0052CFC}" type="pres">
      <dgm:prSet presAssocID="{8BBBC135-8955-4F03-B35A-9229D3B1FCAE}" presName="theInnerList" presStyleCnt="0"/>
      <dgm:spPr/>
    </dgm:pt>
    <dgm:pt modelId="{6F6801DC-3E12-4DBE-BDBE-3C65CB8EE668}" type="pres">
      <dgm:prSet presAssocID="{6F5EEE9D-F58D-4829-8B05-65134FC94E02}" presName="childNode" presStyleLbl="node1" presStyleIdx="24" presStyleCnt="66">
        <dgm:presLayoutVars>
          <dgm:bulletEnabled val="1"/>
        </dgm:presLayoutVars>
      </dgm:prSet>
      <dgm:spPr/>
    </dgm:pt>
    <dgm:pt modelId="{4077A506-1E22-4D56-BC33-BB51712C09E5}" type="pres">
      <dgm:prSet presAssocID="{6F5EEE9D-F58D-4829-8B05-65134FC94E02}" presName="aSpace2" presStyleCnt="0"/>
      <dgm:spPr/>
    </dgm:pt>
    <dgm:pt modelId="{32754854-634E-4D4E-994A-506C0BBC4C9E}" type="pres">
      <dgm:prSet presAssocID="{AB09CC7B-F107-435E-ABF6-41300A7DCDE5}" presName="childNode" presStyleLbl="node1" presStyleIdx="25" presStyleCnt="66">
        <dgm:presLayoutVars>
          <dgm:bulletEnabled val="1"/>
        </dgm:presLayoutVars>
      </dgm:prSet>
      <dgm:spPr/>
    </dgm:pt>
    <dgm:pt modelId="{365D40FC-1639-4628-85AD-D3ADAD3C6EE1}" type="pres">
      <dgm:prSet presAssocID="{AB09CC7B-F107-435E-ABF6-41300A7DCDE5}" presName="aSpace2" presStyleCnt="0"/>
      <dgm:spPr/>
    </dgm:pt>
    <dgm:pt modelId="{3464C194-DE4B-437B-81E3-5DD9BF4B92A6}" type="pres">
      <dgm:prSet presAssocID="{615FE666-E20F-47A4-A573-BDB6FBD026D5}" presName="childNode" presStyleLbl="node1" presStyleIdx="26" presStyleCnt="66">
        <dgm:presLayoutVars>
          <dgm:bulletEnabled val="1"/>
        </dgm:presLayoutVars>
      </dgm:prSet>
      <dgm:spPr/>
    </dgm:pt>
    <dgm:pt modelId="{F9AA0F98-9D3A-43FA-B038-491F03011C45}" type="pres">
      <dgm:prSet presAssocID="{615FE666-E20F-47A4-A573-BDB6FBD026D5}" presName="aSpace2" presStyleCnt="0"/>
      <dgm:spPr/>
    </dgm:pt>
    <dgm:pt modelId="{B6ACEA07-A662-4F79-8784-2896124128B0}" type="pres">
      <dgm:prSet presAssocID="{2F5EAAE9-53B3-465D-8686-339A1C5DE0CD}" presName="childNode" presStyleLbl="node1" presStyleIdx="27" presStyleCnt="66">
        <dgm:presLayoutVars>
          <dgm:bulletEnabled val="1"/>
        </dgm:presLayoutVars>
      </dgm:prSet>
      <dgm:spPr/>
    </dgm:pt>
    <dgm:pt modelId="{9F1A16B2-BC93-476D-A6BD-E44908E1B4C4}" type="pres">
      <dgm:prSet presAssocID="{2F5EAAE9-53B3-465D-8686-339A1C5DE0CD}" presName="aSpace2" presStyleCnt="0"/>
      <dgm:spPr/>
    </dgm:pt>
    <dgm:pt modelId="{DFC91FA6-83C9-4CB4-9BF7-62F81C63709E}" type="pres">
      <dgm:prSet presAssocID="{CBDAD978-58E6-4611-B66D-22526CA0C7FF}" presName="childNode" presStyleLbl="node1" presStyleIdx="28" presStyleCnt="66">
        <dgm:presLayoutVars>
          <dgm:bulletEnabled val="1"/>
        </dgm:presLayoutVars>
      </dgm:prSet>
      <dgm:spPr/>
    </dgm:pt>
    <dgm:pt modelId="{5424C6D1-F57F-46CE-9665-C084638975E3}" type="pres">
      <dgm:prSet presAssocID="{CBDAD978-58E6-4611-B66D-22526CA0C7FF}" presName="aSpace2" presStyleCnt="0"/>
      <dgm:spPr/>
    </dgm:pt>
    <dgm:pt modelId="{2BB7A358-D9CB-4FA6-817F-5CA74D816A25}" type="pres">
      <dgm:prSet presAssocID="{515C79C7-B201-44F2-A09E-66DC4509691F}" presName="childNode" presStyleLbl="node1" presStyleIdx="29" presStyleCnt="66">
        <dgm:presLayoutVars>
          <dgm:bulletEnabled val="1"/>
        </dgm:presLayoutVars>
      </dgm:prSet>
      <dgm:spPr/>
    </dgm:pt>
    <dgm:pt modelId="{3D125530-C6EF-48E4-A77C-21FD31C81523}" type="pres">
      <dgm:prSet presAssocID="{8BBBC135-8955-4F03-B35A-9229D3B1FCAE}" presName="aSpace" presStyleCnt="0"/>
      <dgm:spPr/>
    </dgm:pt>
    <dgm:pt modelId="{4BFF4721-4835-44EF-869E-F613CF7C6664}" type="pres">
      <dgm:prSet presAssocID="{62F8E641-379D-4580-8BF7-6087F6F449BA}" presName="compNode" presStyleCnt="0"/>
      <dgm:spPr/>
    </dgm:pt>
    <dgm:pt modelId="{3890F93C-8A2D-4841-A9B7-18566A0C326C}" type="pres">
      <dgm:prSet presAssocID="{62F8E641-379D-4580-8BF7-6087F6F449BA}" presName="aNode" presStyleLbl="bgShp" presStyleIdx="5" presStyleCnt="11"/>
      <dgm:spPr/>
    </dgm:pt>
    <dgm:pt modelId="{59F3E938-063D-459C-ADA4-D70914732F26}" type="pres">
      <dgm:prSet presAssocID="{62F8E641-379D-4580-8BF7-6087F6F449BA}" presName="textNode" presStyleLbl="bgShp" presStyleIdx="5" presStyleCnt="11"/>
      <dgm:spPr/>
    </dgm:pt>
    <dgm:pt modelId="{549EFDE0-904C-4CCA-9C2A-A2DCFF80546F}" type="pres">
      <dgm:prSet presAssocID="{62F8E641-379D-4580-8BF7-6087F6F449BA}" presName="compChildNode" presStyleCnt="0"/>
      <dgm:spPr/>
    </dgm:pt>
    <dgm:pt modelId="{7309022F-E488-47D6-9294-52338CC0FCAC}" type="pres">
      <dgm:prSet presAssocID="{62F8E641-379D-4580-8BF7-6087F6F449BA}" presName="theInnerList" presStyleCnt="0"/>
      <dgm:spPr/>
    </dgm:pt>
    <dgm:pt modelId="{6EFE67A6-4523-451D-B0D6-D2EBA2216178}" type="pres">
      <dgm:prSet presAssocID="{24D6C16D-9667-45EA-83E8-5192525D4DD1}" presName="childNode" presStyleLbl="node1" presStyleIdx="30" presStyleCnt="66">
        <dgm:presLayoutVars>
          <dgm:bulletEnabled val="1"/>
        </dgm:presLayoutVars>
      </dgm:prSet>
      <dgm:spPr/>
    </dgm:pt>
    <dgm:pt modelId="{81E2BE7C-7CC1-4086-A4D4-8A1C61CDE040}" type="pres">
      <dgm:prSet presAssocID="{24D6C16D-9667-45EA-83E8-5192525D4DD1}" presName="aSpace2" presStyleCnt="0"/>
      <dgm:spPr/>
    </dgm:pt>
    <dgm:pt modelId="{DA23BDB9-3054-4635-BDA4-E24D03823E46}" type="pres">
      <dgm:prSet presAssocID="{AB607118-1478-4030-B439-64567D3EE291}" presName="childNode" presStyleLbl="node1" presStyleIdx="31" presStyleCnt="66">
        <dgm:presLayoutVars>
          <dgm:bulletEnabled val="1"/>
        </dgm:presLayoutVars>
      </dgm:prSet>
      <dgm:spPr/>
    </dgm:pt>
    <dgm:pt modelId="{5750AB3C-9688-4838-A2BC-9E57987CBE85}" type="pres">
      <dgm:prSet presAssocID="{AB607118-1478-4030-B439-64567D3EE291}" presName="aSpace2" presStyleCnt="0"/>
      <dgm:spPr/>
    </dgm:pt>
    <dgm:pt modelId="{61A13248-0D26-4A68-AD13-B7E082F91478}" type="pres">
      <dgm:prSet presAssocID="{FA651CDF-5C41-46E9-BC48-A9D9701D8C55}" presName="childNode" presStyleLbl="node1" presStyleIdx="32" presStyleCnt="66">
        <dgm:presLayoutVars>
          <dgm:bulletEnabled val="1"/>
        </dgm:presLayoutVars>
      </dgm:prSet>
      <dgm:spPr/>
    </dgm:pt>
    <dgm:pt modelId="{814A3414-FA8F-4FE2-ADE5-C9552867160C}" type="pres">
      <dgm:prSet presAssocID="{FA651CDF-5C41-46E9-BC48-A9D9701D8C55}" presName="aSpace2" presStyleCnt="0"/>
      <dgm:spPr/>
    </dgm:pt>
    <dgm:pt modelId="{3DAB2238-39B3-4A52-A61C-B28E201833C6}" type="pres">
      <dgm:prSet presAssocID="{6148DF01-D7EC-4AC1-A6AA-E1E97679B053}" presName="childNode" presStyleLbl="node1" presStyleIdx="33" presStyleCnt="66">
        <dgm:presLayoutVars>
          <dgm:bulletEnabled val="1"/>
        </dgm:presLayoutVars>
      </dgm:prSet>
      <dgm:spPr/>
    </dgm:pt>
    <dgm:pt modelId="{A3D23F14-C39C-4344-8129-EC534491A7E7}" type="pres">
      <dgm:prSet presAssocID="{6148DF01-D7EC-4AC1-A6AA-E1E97679B053}" presName="aSpace2" presStyleCnt="0"/>
      <dgm:spPr/>
    </dgm:pt>
    <dgm:pt modelId="{85208C4E-5658-4DBC-8427-7AB18CB137C9}" type="pres">
      <dgm:prSet presAssocID="{C926C86F-CD9B-49F1-B9A0-F558CE745E7D}" presName="childNode" presStyleLbl="node1" presStyleIdx="34" presStyleCnt="66">
        <dgm:presLayoutVars>
          <dgm:bulletEnabled val="1"/>
        </dgm:presLayoutVars>
      </dgm:prSet>
      <dgm:spPr/>
    </dgm:pt>
    <dgm:pt modelId="{E8AC663B-20F2-4C48-9B86-AB5AA68EB1DD}" type="pres">
      <dgm:prSet presAssocID="{C926C86F-CD9B-49F1-B9A0-F558CE745E7D}" presName="aSpace2" presStyleCnt="0"/>
      <dgm:spPr/>
    </dgm:pt>
    <dgm:pt modelId="{0528E935-1461-4BA0-B8F7-604AEE922FBE}" type="pres">
      <dgm:prSet presAssocID="{FB2A987A-8BC1-4761-8881-31893B233DAD}" presName="childNode" presStyleLbl="node1" presStyleIdx="35" presStyleCnt="66">
        <dgm:presLayoutVars>
          <dgm:bulletEnabled val="1"/>
        </dgm:presLayoutVars>
      </dgm:prSet>
      <dgm:spPr/>
    </dgm:pt>
    <dgm:pt modelId="{E89E865E-113E-47BF-913F-6F1DB6F9A463}" type="pres">
      <dgm:prSet presAssocID="{62F8E641-379D-4580-8BF7-6087F6F449BA}" presName="aSpace" presStyleCnt="0"/>
      <dgm:spPr/>
    </dgm:pt>
    <dgm:pt modelId="{623EB005-F68E-4A1F-9A44-4D725840B083}" type="pres">
      <dgm:prSet presAssocID="{ED7A11E9-3B9B-4421-BC8E-F785293AFFD3}" presName="compNode" presStyleCnt="0"/>
      <dgm:spPr/>
    </dgm:pt>
    <dgm:pt modelId="{ED41AFB3-3C35-4EE7-9330-CBD6825BD0C5}" type="pres">
      <dgm:prSet presAssocID="{ED7A11E9-3B9B-4421-BC8E-F785293AFFD3}" presName="aNode" presStyleLbl="bgShp" presStyleIdx="6" presStyleCnt="11"/>
      <dgm:spPr/>
    </dgm:pt>
    <dgm:pt modelId="{CE7266D7-2941-46F0-BE04-A78383D7888D}" type="pres">
      <dgm:prSet presAssocID="{ED7A11E9-3B9B-4421-BC8E-F785293AFFD3}" presName="textNode" presStyleLbl="bgShp" presStyleIdx="6" presStyleCnt="11"/>
      <dgm:spPr/>
    </dgm:pt>
    <dgm:pt modelId="{851E21C9-BDCF-48AE-B32B-FE04C5A5DB63}" type="pres">
      <dgm:prSet presAssocID="{ED7A11E9-3B9B-4421-BC8E-F785293AFFD3}" presName="compChildNode" presStyleCnt="0"/>
      <dgm:spPr/>
    </dgm:pt>
    <dgm:pt modelId="{A8D11133-1B5E-4F6D-B718-607972017D9D}" type="pres">
      <dgm:prSet presAssocID="{ED7A11E9-3B9B-4421-BC8E-F785293AFFD3}" presName="theInnerList" presStyleCnt="0"/>
      <dgm:spPr/>
    </dgm:pt>
    <dgm:pt modelId="{135DEFF0-DEE3-45C4-B0DE-C42317C07586}" type="pres">
      <dgm:prSet presAssocID="{150A89B7-6364-4E12-BF5F-72A947096AE1}" presName="childNode" presStyleLbl="node1" presStyleIdx="36" presStyleCnt="66">
        <dgm:presLayoutVars>
          <dgm:bulletEnabled val="1"/>
        </dgm:presLayoutVars>
      </dgm:prSet>
      <dgm:spPr/>
    </dgm:pt>
    <dgm:pt modelId="{363181EE-AC39-4CCA-9118-1F57B879A491}" type="pres">
      <dgm:prSet presAssocID="{150A89B7-6364-4E12-BF5F-72A947096AE1}" presName="aSpace2" presStyleCnt="0"/>
      <dgm:spPr/>
    </dgm:pt>
    <dgm:pt modelId="{D16D1E1A-8705-489C-AE66-B740B08EEB13}" type="pres">
      <dgm:prSet presAssocID="{FC411192-C0A5-4EED-B36D-0441B9228098}" presName="childNode" presStyleLbl="node1" presStyleIdx="37" presStyleCnt="66">
        <dgm:presLayoutVars>
          <dgm:bulletEnabled val="1"/>
        </dgm:presLayoutVars>
      </dgm:prSet>
      <dgm:spPr/>
    </dgm:pt>
    <dgm:pt modelId="{AC1D64A7-F411-4485-AC19-595AE9B0076C}" type="pres">
      <dgm:prSet presAssocID="{FC411192-C0A5-4EED-B36D-0441B9228098}" presName="aSpace2" presStyleCnt="0"/>
      <dgm:spPr/>
    </dgm:pt>
    <dgm:pt modelId="{7C1EF0D5-C290-47AC-A7D4-ED587B40D8B2}" type="pres">
      <dgm:prSet presAssocID="{2AB17607-5182-4C3C-981B-2AFB16C4ABA8}" presName="childNode" presStyleLbl="node1" presStyleIdx="38" presStyleCnt="66">
        <dgm:presLayoutVars>
          <dgm:bulletEnabled val="1"/>
        </dgm:presLayoutVars>
      </dgm:prSet>
      <dgm:spPr/>
    </dgm:pt>
    <dgm:pt modelId="{D45AC8D0-70E2-4172-AC8F-11261C423BDD}" type="pres">
      <dgm:prSet presAssocID="{2AB17607-5182-4C3C-981B-2AFB16C4ABA8}" presName="aSpace2" presStyleCnt="0"/>
      <dgm:spPr/>
    </dgm:pt>
    <dgm:pt modelId="{30A3AF24-55E9-4904-8CF3-A859674D8BB6}" type="pres">
      <dgm:prSet presAssocID="{88653EA4-8FE2-4F5D-98F8-7B5C316DBC87}" presName="childNode" presStyleLbl="node1" presStyleIdx="39" presStyleCnt="66">
        <dgm:presLayoutVars>
          <dgm:bulletEnabled val="1"/>
        </dgm:presLayoutVars>
      </dgm:prSet>
      <dgm:spPr/>
    </dgm:pt>
    <dgm:pt modelId="{1254640A-1676-44AA-88B3-70DFB9FA8649}" type="pres">
      <dgm:prSet presAssocID="{88653EA4-8FE2-4F5D-98F8-7B5C316DBC87}" presName="aSpace2" presStyleCnt="0"/>
      <dgm:spPr/>
    </dgm:pt>
    <dgm:pt modelId="{44C33E68-8C70-4A6D-BFBD-A2037C105C70}" type="pres">
      <dgm:prSet presAssocID="{11B385F6-FEBC-418F-A8E3-7F97C50811D9}" presName="childNode" presStyleLbl="node1" presStyleIdx="40" presStyleCnt="66">
        <dgm:presLayoutVars>
          <dgm:bulletEnabled val="1"/>
        </dgm:presLayoutVars>
      </dgm:prSet>
      <dgm:spPr/>
    </dgm:pt>
    <dgm:pt modelId="{5EDBD469-303F-4ED1-B3A4-DD4637A303D7}" type="pres">
      <dgm:prSet presAssocID="{11B385F6-FEBC-418F-A8E3-7F97C50811D9}" presName="aSpace2" presStyleCnt="0"/>
      <dgm:spPr/>
    </dgm:pt>
    <dgm:pt modelId="{1F303055-4C37-4412-BBB8-00F269007CA4}" type="pres">
      <dgm:prSet presAssocID="{D5CE6E99-EFC3-40B6-9A66-B2E53CA99F29}" presName="childNode" presStyleLbl="node1" presStyleIdx="41" presStyleCnt="66">
        <dgm:presLayoutVars>
          <dgm:bulletEnabled val="1"/>
        </dgm:presLayoutVars>
      </dgm:prSet>
      <dgm:spPr/>
    </dgm:pt>
    <dgm:pt modelId="{8F529E4F-4AD8-4D4A-B79C-089D51AD7B3B}" type="pres">
      <dgm:prSet presAssocID="{ED7A11E9-3B9B-4421-BC8E-F785293AFFD3}" presName="aSpace" presStyleCnt="0"/>
      <dgm:spPr/>
    </dgm:pt>
    <dgm:pt modelId="{C81A2F4C-F21E-4BDB-8BEC-607D76DE6CD0}" type="pres">
      <dgm:prSet presAssocID="{7AA9B37B-3ECD-4DAF-8055-9FC4B08F6474}" presName="compNode" presStyleCnt="0"/>
      <dgm:spPr/>
    </dgm:pt>
    <dgm:pt modelId="{DAFF35B9-80DE-4192-BC0D-452A034FF68E}" type="pres">
      <dgm:prSet presAssocID="{7AA9B37B-3ECD-4DAF-8055-9FC4B08F6474}" presName="aNode" presStyleLbl="bgShp" presStyleIdx="7" presStyleCnt="11"/>
      <dgm:spPr/>
    </dgm:pt>
    <dgm:pt modelId="{15BF0924-C507-4CA1-8637-858C31229747}" type="pres">
      <dgm:prSet presAssocID="{7AA9B37B-3ECD-4DAF-8055-9FC4B08F6474}" presName="textNode" presStyleLbl="bgShp" presStyleIdx="7" presStyleCnt="11"/>
      <dgm:spPr/>
    </dgm:pt>
    <dgm:pt modelId="{08254B9B-257C-464A-8C17-2B0372758D26}" type="pres">
      <dgm:prSet presAssocID="{7AA9B37B-3ECD-4DAF-8055-9FC4B08F6474}" presName="compChildNode" presStyleCnt="0"/>
      <dgm:spPr/>
    </dgm:pt>
    <dgm:pt modelId="{DB5AAC0B-D618-42D7-BC57-04D18D11E404}" type="pres">
      <dgm:prSet presAssocID="{7AA9B37B-3ECD-4DAF-8055-9FC4B08F6474}" presName="theInnerList" presStyleCnt="0"/>
      <dgm:spPr/>
    </dgm:pt>
    <dgm:pt modelId="{0B6950C6-7F73-47DF-A95D-16C9B4E22EFA}" type="pres">
      <dgm:prSet presAssocID="{0F0D252A-EAAC-4946-A684-91A0438840B9}" presName="childNode" presStyleLbl="node1" presStyleIdx="42" presStyleCnt="66">
        <dgm:presLayoutVars>
          <dgm:bulletEnabled val="1"/>
        </dgm:presLayoutVars>
      </dgm:prSet>
      <dgm:spPr/>
    </dgm:pt>
    <dgm:pt modelId="{F71B2D12-E523-4D47-A6F7-2E8F66D0FF10}" type="pres">
      <dgm:prSet presAssocID="{0F0D252A-EAAC-4946-A684-91A0438840B9}" presName="aSpace2" presStyleCnt="0"/>
      <dgm:spPr/>
    </dgm:pt>
    <dgm:pt modelId="{412A8C15-D393-439F-95BD-8879A6422C1A}" type="pres">
      <dgm:prSet presAssocID="{0FF8C147-1D78-4E88-A812-60126A327F65}" presName="childNode" presStyleLbl="node1" presStyleIdx="43" presStyleCnt="66">
        <dgm:presLayoutVars>
          <dgm:bulletEnabled val="1"/>
        </dgm:presLayoutVars>
      </dgm:prSet>
      <dgm:spPr/>
    </dgm:pt>
    <dgm:pt modelId="{7E4EE3C4-D6C3-44E5-8D54-24FF36CFCB81}" type="pres">
      <dgm:prSet presAssocID="{0FF8C147-1D78-4E88-A812-60126A327F65}" presName="aSpace2" presStyleCnt="0"/>
      <dgm:spPr/>
    </dgm:pt>
    <dgm:pt modelId="{FF4A3625-29D6-417D-BFC4-F7D1E7D1B409}" type="pres">
      <dgm:prSet presAssocID="{4BE6E5E6-78FD-40D4-AEBA-2ABC4C72283A}" presName="childNode" presStyleLbl="node1" presStyleIdx="44" presStyleCnt="66">
        <dgm:presLayoutVars>
          <dgm:bulletEnabled val="1"/>
        </dgm:presLayoutVars>
      </dgm:prSet>
      <dgm:spPr/>
    </dgm:pt>
    <dgm:pt modelId="{BB008B71-8570-4634-9D54-81ADCBC5D526}" type="pres">
      <dgm:prSet presAssocID="{4BE6E5E6-78FD-40D4-AEBA-2ABC4C72283A}" presName="aSpace2" presStyleCnt="0"/>
      <dgm:spPr/>
    </dgm:pt>
    <dgm:pt modelId="{9A849EE8-171E-4EEF-9086-2AE450811108}" type="pres">
      <dgm:prSet presAssocID="{8B75A59C-AA06-4591-984A-17BCE6ED4E9E}" presName="childNode" presStyleLbl="node1" presStyleIdx="45" presStyleCnt="66">
        <dgm:presLayoutVars>
          <dgm:bulletEnabled val="1"/>
        </dgm:presLayoutVars>
      </dgm:prSet>
      <dgm:spPr/>
    </dgm:pt>
    <dgm:pt modelId="{6A3F4EA2-A589-4704-B084-D9FAB12AE742}" type="pres">
      <dgm:prSet presAssocID="{8B75A59C-AA06-4591-984A-17BCE6ED4E9E}" presName="aSpace2" presStyleCnt="0"/>
      <dgm:spPr/>
    </dgm:pt>
    <dgm:pt modelId="{290B1455-0089-437F-849C-8622F354E72B}" type="pres">
      <dgm:prSet presAssocID="{5FF6D23A-DE12-48D4-984C-37CB8661B6AB}" presName="childNode" presStyleLbl="node1" presStyleIdx="46" presStyleCnt="66">
        <dgm:presLayoutVars>
          <dgm:bulletEnabled val="1"/>
        </dgm:presLayoutVars>
      </dgm:prSet>
      <dgm:spPr/>
    </dgm:pt>
    <dgm:pt modelId="{BF55F767-D8B4-4826-A3F5-C6F0CDADEB1B}" type="pres">
      <dgm:prSet presAssocID="{5FF6D23A-DE12-48D4-984C-37CB8661B6AB}" presName="aSpace2" presStyleCnt="0"/>
      <dgm:spPr/>
    </dgm:pt>
    <dgm:pt modelId="{8067D2DB-6FAF-4660-9E03-D4FFDF2CAAC0}" type="pres">
      <dgm:prSet presAssocID="{9C7D706A-7EE5-4AEF-9F34-57F42F9EB00F}" presName="childNode" presStyleLbl="node1" presStyleIdx="47" presStyleCnt="66">
        <dgm:presLayoutVars>
          <dgm:bulletEnabled val="1"/>
        </dgm:presLayoutVars>
      </dgm:prSet>
      <dgm:spPr/>
    </dgm:pt>
    <dgm:pt modelId="{5A236BB4-F580-41F8-BBB7-F9CBD765A5BD}" type="pres">
      <dgm:prSet presAssocID="{7AA9B37B-3ECD-4DAF-8055-9FC4B08F6474}" presName="aSpace" presStyleCnt="0"/>
      <dgm:spPr/>
    </dgm:pt>
    <dgm:pt modelId="{1CA88DA6-B32B-4314-846B-80A29A68D8DE}" type="pres">
      <dgm:prSet presAssocID="{D8AC181F-E164-4875-8C5F-60ED21759376}" presName="compNode" presStyleCnt="0"/>
      <dgm:spPr/>
    </dgm:pt>
    <dgm:pt modelId="{2CAC7431-AC1E-4E36-9C2E-898F3838D715}" type="pres">
      <dgm:prSet presAssocID="{D8AC181F-E164-4875-8C5F-60ED21759376}" presName="aNode" presStyleLbl="bgShp" presStyleIdx="8" presStyleCnt="11"/>
      <dgm:spPr/>
    </dgm:pt>
    <dgm:pt modelId="{B2E2047B-6510-4EF8-A78F-1E4C0484825B}" type="pres">
      <dgm:prSet presAssocID="{D8AC181F-E164-4875-8C5F-60ED21759376}" presName="textNode" presStyleLbl="bgShp" presStyleIdx="8" presStyleCnt="11"/>
      <dgm:spPr/>
    </dgm:pt>
    <dgm:pt modelId="{FFF79956-BE86-4C8D-A506-BC1D87801996}" type="pres">
      <dgm:prSet presAssocID="{D8AC181F-E164-4875-8C5F-60ED21759376}" presName="compChildNode" presStyleCnt="0"/>
      <dgm:spPr/>
    </dgm:pt>
    <dgm:pt modelId="{1F2D0AFD-7E5D-471F-A332-B3CF61747EF3}" type="pres">
      <dgm:prSet presAssocID="{D8AC181F-E164-4875-8C5F-60ED21759376}" presName="theInnerList" presStyleCnt="0"/>
      <dgm:spPr/>
    </dgm:pt>
    <dgm:pt modelId="{E2C44E14-C2AF-4A19-986A-19865E4B1304}" type="pres">
      <dgm:prSet presAssocID="{426CBB89-D962-4A5D-9C41-29AE965C9059}" presName="childNode" presStyleLbl="node1" presStyleIdx="48" presStyleCnt="66">
        <dgm:presLayoutVars>
          <dgm:bulletEnabled val="1"/>
        </dgm:presLayoutVars>
      </dgm:prSet>
      <dgm:spPr/>
    </dgm:pt>
    <dgm:pt modelId="{0DD8900C-0320-4B86-82D4-BF3C5D51536E}" type="pres">
      <dgm:prSet presAssocID="{426CBB89-D962-4A5D-9C41-29AE965C9059}" presName="aSpace2" presStyleCnt="0"/>
      <dgm:spPr/>
    </dgm:pt>
    <dgm:pt modelId="{C77E50F0-3C7C-4FCB-BD8D-1F3FF2487BC5}" type="pres">
      <dgm:prSet presAssocID="{923C1DBD-D496-4677-91AF-664FD2D8D475}" presName="childNode" presStyleLbl="node1" presStyleIdx="49" presStyleCnt="66">
        <dgm:presLayoutVars>
          <dgm:bulletEnabled val="1"/>
        </dgm:presLayoutVars>
      </dgm:prSet>
      <dgm:spPr/>
    </dgm:pt>
    <dgm:pt modelId="{ED0BEF94-EB3C-4173-915D-E8886E5340C3}" type="pres">
      <dgm:prSet presAssocID="{923C1DBD-D496-4677-91AF-664FD2D8D475}" presName="aSpace2" presStyleCnt="0"/>
      <dgm:spPr/>
    </dgm:pt>
    <dgm:pt modelId="{B74BC90F-E1BF-4C2E-845F-4123B3036C3F}" type="pres">
      <dgm:prSet presAssocID="{A9C72964-40AD-4901-BB90-B5B22734559D}" presName="childNode" presStyleLbl="node1" presStyleIdx="50" presStyleCnt="66">
        <dgm:presLayoutVars>
          <dgm:bulletEnabled val="1"/>
        </dgm:presLayoutVars>
      </dgm:prSet>
      <dgm:spPr/>
    </dgm:pt>
    <dgm:pt modelId="{D2783AB7-BAD0-4F7F-9375-89AA3201698B}" type="pres">
      <dgm:prSet presAssocID="{A9C72964-40AD-4901-BB90-B5B22734559D}" presName="aSpace2" presStyleCnt="0"/>
      <dgm:spPr/>
    </dgm:pt>
    <dgm:pt modelId="{CD4EF5FE-70A3-45F1-8F13-103E8947E97E}" type="pres">
      <dgm:prSet presAssocID="{EF6B0627-4424-4B4F-9869-6857AF706EF5}" presName="childNode" presStyleLbl="node1" presStyleIdx="51" presStyleCnt="66">
        <dgm:presLayoutVars>
          <dgm:bulletEnabled val="1"/>
        </dgm:presLayoutVars>
      </dgm:prSet>
      <dgm:spPr/>
    </dgm:pt>
    <dgm:pt modelId="{D1ACFEE8-58B4-4234-A756-D0F0EFC398BF}" type="pres">
      <dgm:prSet presAssocID="{EF6B0627-4424-4B4F-9869-6857AF706EF5}" presName="aSpace2" presStyleCnt="0"/>
      <dgm:spPr/>
    </dgm:pt>
    <dgm:pt modelId="{B333312E-BED5-4A4F-86FE-0C3D39080BD1}" type="pres">
      <dgm:prSet presAssocID="{6BB7B114-189A-4ED6-9366-1ABF35BEE0F2}" presName="childNode" presStyleLbl="node1" presStyleIdx="52" presStyleCnt="66">
        <dgm:presLayoutVars>
          <dgm:bulletEnabled val="1"/>
        </dgm:presLayoutVars>
      </dgm:prSet>
      <dgm:spPr/>
    </dgm:pt>
    <dgm:pt modelId="{708751F4-E921-4C01-ADBE-94249BB9DAE0}" type="pres">
      <dgm:prSet presAssocID="{6BB7B114-189A-4ED6-9366-1ABF35BEE0F2}" presName="aSpace2" presStyleCnt="0"/>
      <dgm:spPr/>
    </dgm:pt>
    <dgm:pt modelId="{EDEA58C0-647A-4157-84F5-04EE50803CAC}" type="pres">
      <dgm:prSet presAssocID="{E976B29E-7876-49B1-94F8-A2C05818C507}" presName="childNode" presStyleLbl="node1" presStyleIdx="53" presStyleCnt="66">
        <dgm:presLayoutVars>
          <dgm:bulletEnabled val="1"/>
        </dgm:presLayoutVars>
      </dgm:prSet>
      <dgm:spPr/>
    </dgm:pt>
    <dgm:pt modelId="{AF58115F-0EF9-4DA1-96FE-D66AF658B77A}" type="pres">
      <dgm:prSet presAssocID="{D8AC181F-E164-4875-8C5F-60ED21759376}" presName="aSpace" presStyleCnt="0"/>
      <dgm:spPr/>
    </dgm:pt>
    <dgm:pt modelId="{F66F6632-7104-4FCD-BDF2-F390C1378B7B}" type="pres">
      <dgm:prSet presAssocID="{08900EEE-2C95-4F95-9F6F-0061909BF4A6}" presName="compNode" presStyleCnt="0"/>
      <dgm:spPr/>
    </dgm:pt>
    <dgm:pt modelId="{007D9536-3CC4-482F-BB88-EED5EAE4AAA3}" type="pres">
      <dgm:prSet presAssocID="{08900EEE-2C95-4F95-9F6F-0061909BF4A6}" presName="aNode" presStyleLbl="bgShp" presStyleIdx="9" presStyleCnt="11"/>
      <dgm:spPr/>
    </dgm:pt>
    <dgm:pt modelId="{B31AE76E-5537-4F97-882A-95589506312D}" type="pres">
      <dgm:prSet presAssocID="{08900EEE-2C95-4F95-9F6F-0061909BF4A6}" presName="textNode" presStyleLbl="bgShp" presStyleIdx="9" presStyleCnt="11"/>
      <dgm:spPr/>
    </dgm:pt>
    <dgm:pt modelId="{3C202061-E34C-468E-B10A-61E6A563B428}" type="pres">
      <dgm:prSet presAssocID="{08900EEE-2C95-4F95-9F6F-0061909BF4A6}" presName="compChildNode" presStyleCnt="0"/>
      <dgm:spPr/>
    </dgm:pt>
    <dgm:pt modelId="{34EF475C-BF91-4299-837F-C72DFA847C9C}" type="pres">
      <dgm:prSet presAssocID="{08900EEE-2C95-4F95-9F6F-0061909BF4A6}" presName="theInnerList" presStyleCnt="0"/>
      <dgm:spPr/>
    </dgm:pt>
    <dgm:pt modelId="{247DF84F-FB31-4594-A815-E1FB21D3BFAF}" type="pres">
      <dgm:prSet presAssocID="{F4C94965-66FD-4A49-AD83-14B1DBF692BA}" presName="childNode" presStyleLbl="node1" presStyleIdx="54" presStyleCnt="66">
        <dgm:presLayoutVars>
          <dgm:bulletEnabled val="1"/>
        </dgm:presLayoutVars>
      </dgm:prSet>
      <dgm:spPr/>
    </dgm:pt>
    <dgm:pt modelId="{7C4B4B57-02B1-43B6-9B0E-7A9904F55F51}" type="pres">
      <dgm:prSet presAssocID="{F4C94965-66FD-4A49-AD83-14B1DBF692BA}" presName="aSpace2" presStyleCnt="0"/>
      <dgm:spPr/>
    </dgm:pt>
    <dgm:pt modelId="{E5429E41-277E-4A26-AB06-9C513236A58D}" type="pres">
      <dgm:prSet presAssocID="{5D0C0B08-C73A-49AC-8868-4E92CC074A9E}" presName="childNode" presStyleLbl="node1" presStyleIdx="55" presStyleCnt="66">
        <dgm:presLayoutVars>
          <dgm:bulletEnabled val="1"/>
        </dgm:presLayoutVars>
      </dgm:prSet>
      <dgm:spPr/>
    </dgm:pt>
    <dgm:pt modelId="{D6C3BFEF-25B5-4EA2-88A7-DEB730E76570}" type="pres">
      <dgm:prSet presAssocID="{5D0C0B08-C73A-49AC-8868-4E92CC074A9E}" presName="aSpace2" presStyleCnt="0"/>
      <dgm:spPr/>
    </dgm:pt>
    <dgm:pt modelId="{441EEA37-C9BC-4468-8EFB-A8DB9B61A537}" type="pres">
      <dgm:prSet presAssocID="{436FD104-5677-4EF7-BB0F-84E17F4C89C9}" presName="childNode" presStyleLbl="node1" presStyleIdx="56" presStyleCnt="66">
        <dgm:presLayoutVars>
          <dgm:bulletEnabled val="1"/>
        </dgm:presLayoutVars>
      </dgm:prSet>
      <dgm:spPr/>
    </dgm:pt>
    <dgm:pt modelId="{4F15A1C1-A9A7-4321-9695-64B27C9213E3}" type="pres">
      <dgm:prSet presAssocID="{436FD104-5677-4EF7-BB0F-84E17F4C89C9}" presName="aSpace2" presStyleCnt="0"/>
      <dgm:spPr/>
    </dgm:pt>
    <dgm:pt modelId="{B2D25B60-57C2-4367-AD74-5E41AC729EA2}" type="pres">
      <dgm:prSet presAssocID="{CE4D87E8-1814-4952-B1E5-7DDD282E48AB}" presName="childNode" presStyleLbl="node1" presStyleIdx="57" presStyleCnt="66">
        <dgm:presLayoutVars>
          <dgm:bulletEnabled val="1"/>
        </dgm:presLayoutVars>
      </dgm:prSet>
      <dgm:spPr/>
    </dgm:pt>
    <dgm:pt modelId="{B6BA288C-101D-412D-B0FF-E906AA7185C2}" type="pres">
      <dgm:prSet presAssocID="{CE4D87E8-1814-4952-B1E5-7DDD282E48AB}" presName="aSpace2" presStyleCnt="0"/>
      <dgm:spPr/>
    </dgm:pt>
    <dgm:pt modelId="{EF816869-EC90-4E40-BF1E-33C13340A48C}" type="pres">
      <dgm:prSet presAssocID="{BB779246-4DA4-4A26-A20C-9687604D57C5}" presName="childNode" presStyleLbl="node1" presStyleIdx="58" presStyleCnt="66">
        <dgm:presLayoutVars>
          <dgm:bulletEnabled val="1"/>
        </dgm:presLayoutVars>
      </dgm:prSet>
      <dgm:spPr/>
    </dgm:pt>
    <dgm:pt modelId="{18C2628D-7F7C-45A7-A569-9C795B1BF604}" type="pres">
      <dgm:prSet presAssocID="{BB779246-4DA4-4A26-A20C-9687604D57C5}" presName="aSpace2" presStyleCnt="0"/>
      <dgm:spPr/>
    </dgm:pt>
    <dgm:pt modelId="{D91926C6-1ABF-42F5-86E6-40D76C4F5365}" type="pres">
      <dgm:prSet presAssocID="{2A96A122-01FD-4770-9591-32742E294833}" presName="childNode" presStyleLbl="node1" presStyleIdx="59" presStyleCnt="66">
        <dgm:presLayoutVars>
          <dgm:bulletEnabled val="1"/>
        </dgm:presLayoutVars>
      </dgm:prSet>
      <dgm:spPr/>
    </dgm:pt>
    <dgm:pt modelId="{F3BC257D-AE5E-4E43-A691-60F5C7EC6A09}" type="pres">
      <dgm:prSet presAssocID="{08900EEE-2C95-4F95-9F6F-0061909BF4A6}" presName="aSpace" presStyleCnt="0"/>
      <dgm:spPr/>
    </dgm:pt>
    <dgm:pt modelId="{D14417ED-7D72-443A-913A-925A4777D33C}" type="pres">
      <dgm:prSet presAssocID="{7F45CA33-35F7-4BAA-83C8-893C26BEED95}" presName="compNode" presStyleCnt="0"/>
      <dgm:spPr/>
    </dgm:pt>
    <dgm:pt modelId="{01589D4F-95CC-406B-87C3-D8E028D11833}" type="pres">
      <dgm:prSet presAssocID="{7F45CA33-35F7-4BAA-83C8-893C26BEED95}" presName="aNode" presStyleLbl="bgShp" presStyleIdx="10" presStyleCnt="11"/>
      <dgm:spPr/>
    </dgm:pt>
    <dgm:pt modelId="{E023EC29-2C08-4355-9316-F72CB99DF2E5}" type="pres">
      <dgm:prSet presAssocID="{7F45CA33-35F7-4BAA-83C8-893C26BEED95}" presName="textNode" presStyleLbl="bgShp" presStyleIdx="10" presStyleCnt="11"/>
      <dgm:spPr/>
    </dgm:pt>
    <dgm:pt modelId="{20F3D55D-8996-463A-B943-B675FAAAC444}" type="pres">
      <dgm:prSet presAssocID="{7F45CA33-35F7-4BAA-83C8-893C26BEED95}" presName="compChildNode" presStyleCnt="0"/>
      <dgm:spPr/>
    </dgm:pt>
    <dgm:pt modelId="{027F9425-F48B-4299-AB65-B126820660FC}" type="pres">
      <dgm:prSet presAssocID="{7F45CA33-35F7-4BAA-83C8-893C26BEED95}" presName="theInnerList" presStyleCnt="0"/>
      <dgm:spPr/>
    </dgm:pt>
    <dgm:pt modelId="{3A0BE32E-9101-4420-9899-0859B2A0582A}" type="pres">
      <dgm:prSet presAssocID="{DCF9F0A6-94DA-40DC-B62C-BCD0F702BE1D}" presName="childNode" presStyleLbl="node1" presStyleIdx="60" presStyleCnt="66">
        <dgm:presLayoutVars>
          <dgm:bulletEnabled val="1"/>
        </dgm:presLayoutVars>
      </dgm:prSet>
      <dgm:spPr/>
    </dgm:pt>
    <dgm:pt modelId="{6856424F-D6E7-48F5-A285-F0B95BF0E6FB}" type="pres">
      <dgm:prSet presAssocID="{DCF9F0A6-94DA-40DC-B62C-BCD0F702BE1D}" presName="aSpace2" presStyleCnt="0"/>
      <dgm:spPr/>
    </dgm:pt>
    <dgm:pt modelId="{56666241-B69F-4387-A730-C42A9A0FB020}" type="pres">
      <dgm:prSet presAssocID="{64D4FE4F-3487-4A69-8040-DA715187E7AC}" presName="childNode" presStyleLbl="node1" presStyleIdx="61" presStyleCnt="66">
        <dgm:presLayoutVars>
          <dgm:bulletEnabled val="1"/>
        </dgm:presLayoutVars>
      </dgm:prSet>
      <dgm:spPr/>
    </dgm:pt>
    <dgm:pt modelId="{A39CDE1C-7477-49E5-864B-2C71A7F46CA5}" type="pres">
      <dgm:prSet presAssocID="{64D4FE4F-3487-4A69-8040-DA715187E7AC}" presName="aSpace2" presStyleCnt="0"/>
      <dgm:spPr/>
    </dgm:pt>
    <dgm:pt modelId="{3C6B7411-51F9-4768-98CC-4CC0B5765C60}" type="pres">
      <dgm:prSet presAssocID="{7CBC1781-570F-44BE-AA15-2F38654526A6}" presName="childNode" presStyleLbl="node1" presStyleIdx="62" presStyleCnt="66">
        <dgm:presLayoutVars>
          <dgm:bulletEnabled val="1"/>
        </dgm:presLayoutVars>
      </dgm:prSet>
      <dgm:spPr/>
    </dgm:pt>
    <dgm:pt modelId="{88099A05-BE66-4D90-B42D-62D49E7D53AE}" type="pres">
      <dgm:prSet presAssocID="{7CBC1781-570F-44BE-AA15-2F38654526A6}" presName="aSpace2" presStyleCnt="0"/>
      <dgm:spPr/>
    </dgm:pt>
    <dgm:pt modelId="{D0A3CFB5-6E73-4466-8AB1-442E3BBA2E32}" type="pres">
      <dgm:prSet presAssocID="{D9B12239-8B09-4180-BE73-F6A5B5E8FE23}" presName="childNode" presStyleLbl="node1" presStyleIdx="63" presStyleCnt="66">
        <dgm:presLayoutVars>
          <dgm:bulletEnabled val="1"/>
        </dgm:presLayoutVars>
      </dgm:prSet>
      <dgm:spPr/>
    </dgm:pt>
    <dgm:pt modelId="{4B08278F-EF01-451E-82E4-8E0C4475E929}" type="pres">
      <dgm:prSet presAssocID="{D9B12239-8B09-4180-BE73-F6A5B5E8FE23}" presName="aSpace2" presStyleCnt="0"/>
      <dgm:spPr/>
    </dgm:pt>
    <dgm:pt modelId="{F80C757A-5E1D-417B-95CF-EF80D4CB6F0B}" type="pres">
      <dgm:prSet presAssocID="{D0E62E27-250A-4B10-B00E-44FDD350A2AD}" presName="childNode" presStyleLbl="node1" presStyleIdx="64" presStyleCnt="66">
        <dgm:presLayoutVars>
          <dgm:bulletEnabled val="1"/>
        </dgm:presLayoutVars>
      </dgm:prSet>
      <dgm:spPr/>
    </dgm:pt>
    <dgm:pt modelId="{AAD77AA5-DE3F-49AC-88A1-BFB6057CB746}" type="pres">
      <dgm:prSet presAssocID="{D0E62E27-250A-4B10-B00E-44FDD350A2AD}" presName="aSpace2" presStyleCnt="0"/>
      <dgm:spPr/>
    </dgm:pt>
    <dgm:pt modelId="{BBC561CB-AB00-46F8-8B1E-FC2CD29D2619}" type="pres">
      <dgm:prSet presAssocID="{01E59D5C-2B93-4BF3-A253-D78F1BFD6FFC}" presName="childNode" presStyleLbl="node1" presStyleIdx="65" presStyleCnt="66">
        <dgm:presLayoutVars>
          <dgm:bulletEnabled val="1"/>
        </dgm:presLayoutVars>
      </dgm:prSet>
      <dgm:spPr/>
    </dgm:pt>
  </dgm:ptLst>
  <dgm:cxnLst>
    <dgm:cxn modelId="{17E45200-D762-4AB5-B032-4A73B7A89EB5}" srcId="{EDFA5118-D0E4-4E4E-ADA4-04A54E7EBB25}" destId="{7F45CA33-35F7-4BAA-83C8-893C26BEED95}" srcOrd="10" destOrd="0" parTransId="{73227054-0D3C-4A29-8C42-53941BA31289}" sibTransId="{A08EB188-3B6E-4435-BEC6-BD669EC8D6B5}"/>
    <dgm:cxn modelId="{85262601-021C-48D0-B63E-A1F3B436B955}" type="presOf" srcId="{2A96A122-01FD-4770-9591-32742E294833}" destId="{D91926C6-1ABF-42F5-86E6-40D76C4F5365}" srcOrd="0" destOrd="0" presId="urn:microsoft.com/office/officeart/2005/8/layout/lProcess2"/>
    <dgm:cxn modelId="{24132202-2C8A-45D5-A641-17B13DB129C0}" type="presOf" srcId="{7F45CA33-35F7-4BAA-83C8-893C26BEED95}" destId="{01589D4F-95CC-406B-87C3-D8E028D11833}" srcOrd="0" destOrd="0" presId="urn:microsoft.com/office/officeart/2005/8/layout/lProcess2"/>
    <dgm:cxn modelId="{9E1EE20A-2023-45B6-BFE8-11D3F9E7886A}" type="presOf" srcId="{A666DDE9-9238-40B5-B07D-3930978C1E4A}" destId="{75B1B1DA-E20F-44EA-9A53-DDD2C1B786F7}" srcOrd="1" destOrd="0" presId="urn:microsoft.com/office/officeart/2005/8/layout/lProcess2"/>
    <dgm:cxn modelId="{2C01F00B-914C-4A37-AE44-F041FB6CE137}" type="presOf" srcId="{AB09CC7B-F107-435E-ABF6-41300A7DCDE5}" destId="{32754854-634E-4D4E-994A-506C0BBC4C9E}" srcOrd="0" destOrd="0" presId="urn:microsoft.com/office/officeart/2005/8/layout/lProcess2"/>
    <dgm:cxn modelId="{8A17710C-F250-4D0C-A721-583850F03A55}" srcId="{7AA9B37B-3ECD-4DAF-8055-9FC4B08F6474}" destId="{8B75A59C-AA06-4591-984A-17BCE6ED4E9E}" srcOrd="3" destOrd="0" parTransId="{658DAA6E-E9E5-4D20-BE04-911EE13BC292}" sibTransId="{70EDF2DA-4B4D-4BBF-A8CE-89A5543DEA1E}"/>
    <dgm:cxn modelId="{3E38430F-A026-48AC-951E-C70E16992A86}" type="presOf" srcId="{7AA9B37B-3ECD-4DAF-8055-9FC4B08F6474}" destId="{DAFF35B9-80DE-4192-BC0D-452A034FF68E}" srcOrd="0" destOrd="0" presId="urn:microsoft.com/office/officeart/2005/8/layout/lProcess2"/>
    <dgm:cxn modelId="{C011B110-0C36-4895-AD95-FEA2417263A7}" srcId="{EDFA5118-D0E4-4E4E-ADA4-04A54E7EBB25}" destId="{A666DDE9-9238-40B5-B07D-3930978C1E4A}" srcOrd="2" destOrd="0" parTransId="{D4224DD9-D41A-4749-88C1-E39658390C38}" sibTransId="{658A1165-82EB-4415-9315-93007487DEA4}"/>
    <dgm:cxn modelId="{62791B11-8185-4BFB-A9B7-9AE3C5913643}" type="presOf" srcId="{DCF9F0A6-94DA-40DC-B62C-BCD0F702BE1D}" destId="{3A0BE32E-9101-4420-9899-0859B2A0582A}" srcOrd="0" destOrd="0" presId="urn:microsoft.com/office/officeart/2005/8/layout/lProcess2"/>
    <dgm:cxn modelId="{30E59211-8B18-439F-BFC9-C21BABC61508}" srcId="{4EC387AB-B2CF-4738-829F-A3DE108C40A8}" destId="{2F6AB4D8-D2F9-4558-8191-203E43D8AA14}" srcOrd="4" destOrd="0" parTransId="{76A4D005-6F38-4BAF-80A6-1CFA91EEE458}" sibTransId="{A5F885C7-E590-470E-871E-40EBFA04FA66}"/>
    <dgm:cxn modelId="{CB111812-8DA1-4620-A112-4F28C2D04B60}" type="presOf" srcId="{FB2A987A-8BC1-4761-8881-31893B233DAD}" destId="{0528E935-1461-4BA0-B8F7-604AEE922FBE}" srcOrd="0" destOrd="0" presId="urn:microsoft.com/office/officeart/2005/8/layout/lProcess2"/>
    <dgm:cxn modelId="{42313719-677B-4E55-8222-93FB60877573}" srcId="{D8AC181F-E164-4875-8C5F-60ED21759376}" destId="{426CBB89-D962-4A5D-9C41-29AE965C9059}" srcOrd="0" destOrd="0" parTransId="{89405AE0-E7C6-4081-AEFF-2BE266D70840}" sibTransId="{4C49F2E8-D341-4883-A703-21BB925973E6}"/>
    <dgm:cxn modelId="{1050BE19-DA86-419E-8893-113C0692BCCB}" srcId="{FAEFB954-28C2-422A-8045-0A9EE3ACFC26}" destId="{6BADD4D0-5D3C-4A59-9A30-EA600D97BCEC}" srcOrd="0" destOrd="0" parTransId="{CF01B5E9-7A2A-4A0D-860C-056241258A42}" sibTransId="{CC22D7F9-B247-4433-BB59-CC0C85E58739}"/>
    <dgm:cxn modelId="{D3010D1B-2CB2-467B-9111-634E24BB6E5F}" srcId="{ED7A11E9-3B9B-4421-BC8E-F785293AFFD3}" destId="{2AB17607-5182-4C3C-981B-2AFB16C4ABA8}" srcOrd="2" destOrd="0" parTransId="{536770C4-7E9C-4877-A9B1-79923C2D9442}" sibTransId="{0E6C42D8-35E4-4C63-A8B9-A8A583031391}"/>
    <dgm:cxn modelId="{BC274E1B-AF64-477B-8992-292B27A4D06D}" srcId="{7AA9B37B-3ECD-4DAF-8055-9FC4B08F6474}" destId="{4BE6E5E6-78FD-40D4-AEBA-2ABC4C72283A}" srcOrd="2" destOrd="0" parTransId="{E352EBDE-3810-4BF2-A9F2-85519597B0AF}" sibTransId="{2E284965-1B5B-429F-859E-D84154174B36}"/>
    <dgm:cxn modelId="{19E1231D-899B-4A50-A1CD-2A37593FDD49}" type="presOf" srcId="{88653EA4-8FE2-4F5D-98F8-7B5C316DBC87}" destId="{30A3AF24-55E9-4904-8CF3-A859674D8BB6}" srcOrd="0" destOrd="0" presId="urn:microsoft.com/office/officeart/2005/8/layout/lProcess2"/>
    <dgm:cxn modelId="{24A38E1E-0E61-453A-8327-73C20CEE9F81}" srcId="{8BBBC135-8955-4F03-B35A-9229D3B1FCAE}" destId="{615FE666-E20F-47A4-A573-BDB6FBD026D5}" srcOrd="2" destOrd="0" parTransId="{B3CE7FF9-FB05-4B69-82A5-BDF0205EC5F6}" sibTransId="{FA86DFBF-316B-456E-868D-18633A4F31AD}"/>
    <dgm:cxn modelId="{6D340A21-D54F-4372-9E98-3BC825A658E2}" type="presOf" srcId="{A666DDE9-9238-40B5-B07D-3930978C1E4A}" destId="{445940BB-2D54-4DFB-B6A7-85DD7066E7ED}" srcOrd="0" destOrd="0" presId="urn:microsoft.com/office/officeart/2005/8/layout/lProcess2"/>
    <dgm:cxn modelId="{2695B721-4B34-4B60-804C-A4B3B9F19E48}" srcId="{89964DBA-6BED-43C5-A603-EFB1C825B403}" destId="{BD21CDF5-19FF-4FAE-9BBD-3E8A50803776}" srcOrd="0" destOrd="0" parTransId="{6022C7D5-2144-4A75-8D6A-3AB1E0E24503}" sibTransId="{F9576627-EDDD-4B9A-9874-2AF075945B50}"/>
    <dgm:cxn modelId="{C3C01223-3534-4AB2-B5AD-0FC920E11DA3}" type="presOf" srcId="{7F45CA33-35F7-4BAA-83C8-893C26BEED95}" destId="{E023EC29-2C08-4355-9316-F72CB99DF2E5}" srcOrd="1" destOrd="0" presId="urn:microsoft.com/office/officeart/2005/8/layout/lProcess2"/>
    <dgm:cxn modelId="{BB2E5B23-0C5C-4517-BC30-16C4735E3CC5}" srcId="{ED7A11E9-3B9B-4421-BC8E-F785293AFFD3}" destId="{11B385F6-FEBC-418F-A8E3-7F97C50811D9}" srcOrd="4" destOrd="0" parTransId="{B9228C1B-6F5B-419A-BC24-8AC31605D41B}" sibTransId="{8D7403D2-4E80-4B8B-869C-2E6EE04D33DA}"/>
    <dgm:cxn modelId="{C6B61124-CD08-4C0B-8062-CE927594032D}" type="presOf" srcId="{18351398-AB53-4E94-B05B-7221D39C4901}" destId="{CF4C2FB7-E98C-488D-A83C-56FB06DB962C}" srcOrd="0" destOrd="0" presId="urn:microsoft.com/office/officeart/2005/8/layout/lProcess2"/>
    <dgm:cxn modelId="{01B87F25-C47B-4DFE-967C-0DF57D4CB7A0}" type="presOf" srcId="{FA651CDF-5C41-46E9-BC48-A9D9701D8C55}" destId="{61A13248-0D26-4A68-AD13-B7E082F91478}" srcOrd="0" destOrd="0" presId="urn:microsoft.com/office/officeart/2005/8/layout/lProcess2"/>
    <dgm:cxn modelId="{478B6C2A-59BB-4F52-81EF-886A4EEED8AA}" type="presOf" srcId="{8BBBC135-8955-4F03-B35A-9229D3B1FCAE}" destId="{A4BDED17-245C-49C0-A0BE-C0B34171A265}" srcOrd="0" destOrd="0" presId="urn:microsoft.com/office/officeart/2005/8/layout/lProcess2"/>
    <dgm:cxn modelId="{00A2E42A-E4E5-49E2-AD98-693314A1CC88}" type="presOf" srcId="{AD0597AE-67D5-4EE5-85F8-EC97AB8D3BFA}" destId="{CC387632-C435-4047-B611-1F3FC74EB782}" srcOrd="0" destOrd="0" presId="urn:microsoft.com/office/officeart/2005/8/layout/lProcess2"/>
    <dgm:cxn modelId="{D649922C-886E-4EAB-A698-2B1362B67BEE}" type="presOf" srcId="{0CA6AE8F-0D9E-415B-A814-2E56F4B8DFFE}" destId="{F3C23A95-8053-4171-92B0-69A1DB2A724C}" srcOrd="0" destOrd="0" presId="urn:microsoft.com/office/officeart/2005/8/layout/lProcess2"/>
    <dgm:cxn modelId="{06AC882D-3969-4B1A-9D16-F6FC4A601279}" type="presOf" srcId="{08900EEE-2C95-4F95-9F6F-0061909BF4A6}" destId="{B31AE76E-5537-4F97-882A-95589506312D}" srcOrd="1" destOrd="0" presId="urn:microsoft.com/office/officeart/2005/8/layout/lProcess2"/>
    <dgm:cxn modelId="{1132942D-77F7-4B51-919C-C065AB852D07}" type="presOf" srcId="{0DB080C6-A1E2-49A1-ACAC-4E52AEDAA43E}" destId="{4C3210E1-5D24-4DE2-A721-C540CFEFFEC1}" srcOrd="0" destOrd="0" presId="urn:microsoft.com/office/officeart/2005/8/layout/lProcess2"/>
    <dgm:cxn modelId="{BDE8E52D-4249-4B29-B4D4-D8CBAC6745D5}" type="presOf" srcId="{7A45E55A-B823-4DFA-857E-43DE7BDDB726}" destId="{6B3F7211-A4E3-44C1-AAF8-DEF1E1F51272}" srcOrd="0" destOrd="0" presId="urn:microsoft.com/office/officeart/2005/8/layout/lProcess2"/>
    <dgm:cxn modelId="{ED41BC31-5E89-48D6-9D99-BF61B5F6770D}" type="presOf" srcId="{0F0D252A-EAAC-4946-A684-91A0438840B9}" destId="{0B6950C6-7F73-47DF-A95D-16C9B4E22EFA}" srcOrd="0" destOrd="0" presId="urn:microsoft.com/office/officeart/2005/8/layout/lProcess2"/>
    <dgm:cxn modelId="{73BF7C37-BA60-48FF-B8FA-9E82021CC837}" type="presOf" srcId="{6F5EEE9D-F58D-4829-8B05-65134FC94E02}" destId="{6F6801DC-3E12-4DBE-BDBE-3C65CB8EE668}" srcOrd="0" destOrd="0" presId="urn:microsoft.com/office/officeart/2005/8/layout/lProcess2"/>
    <dgm:cxn modelId="{5D0EFF37-9FB5-4DAE-BE62-FE721A38742E}" srcId="{89964DBA-6BED-43C5-A603-EFB1C825B403}" destId="{8AE29382-5559-4453-A7E1-68E2632461EC}" srcOrd="3" destOrd="0" parTransId="{6ABD9601-309A-42F8-B2AC-B9ECF6C81F6A}" sibTransId="{151384A8-F405-494A-A88F-90B2B1DAF9DD}"/>
    <dgm:cxn modelId="{30E12838-3E89-4CF4-A391-7B30F8A6F333}" srcId="{08900EEE-2C95-4F95-9F6F-0061909BF4A6}" destId="{CE4D87E8-1814-4952-B1E5-7DDD282E48AB}" srcOrd="3" destOrd="0" parTransId="{60356A3E-45B1-4943-8580-05ABB6512535}" sibTransId="{1317F77E-F7F6-41FA-9AC5-A4647DEE234F}"/>
    <dgm:cxn modelId="{6CFD0639-ABA6-4CEC-8A96-247AB23E64F2}" srcId="{7F45CA33-35F7-4BAA-83C8-893C26BEED95}" destId="{7CBC1781-570F-44BE-AA15-2F38654526A6}" srcOrd="2" destOrd="0" parTransId="{BF7B4D64-81E5-4E71-ACBD-33050C56D84B}" sibTransId="{6BB8A497-A204-4830-AB7B-97EA70E02F0B}"/>
    <dgm:cxn modelId="{061F673F-4445-403A-8704-C8796DAE2BBE}" type="presOf" srcId="{426CBB89-D962-4A5D-9C41-29AE965C9059}" destId="{E2C44E14-C2AF-4A19-986A-19865E4B1304}" srcOrd="0" destOrd="0" presId="urn:microsoft.com/office/officeart/2005/8/layout/lProcess2"/>
    <dgm:cxn modelId="{24B4DD40-38BA-468E-A915-E0B43C76DB6B}" srcId="{89964DBA-6BED-43C5-A603-EFB1C825B403}" destId="{7A45E55A-B823-4DFA-857E-43DE7BDDB726}" srcOrd="4" destOrd="0" parTransId="{6D72F6AF-97EF-4E25-9E75-A9D35B65379A}" sibTransId="{F1F98C06-91E0-43A6-9833-F9E7A63D43A5}"/>
    <dgm:cxn modelId="{1B64EA40-BFAD-4753-A520-533A271DAFDF}" srcId="{4EC387AB-B2CF-4738-829F-A3DE108C40A8}" destId="{AD0597AE-67D5-4EE5-85F8-EC97AB8D3BFA}" srcOrd="1" destOrd="0" parTransId="{AEA50E64-F84C-49E9-ADE2-6F6FCA0F6BE2}" sibTransId="{FB49D7B1-7C5A-40FD-B3E9-664D37F16CCB}"/>
    <dgm:cxn modelId="{39901C5D-86E3-4882-A3B4-7A96CC0A7645}" srcId="{7F45CA33-35F7-4BAA-83C8-893C26BEED95}" destId="{D9B12239-8B09-4180-BE73-F6A5B5E8FE23}" srcOrd="3" destOrd="0" parTransId="{AFE5C0B6-95B5-42D1-A673-2BFBBFD56E3D}" sibTransId="{30D1D870-5C26-488D-9201-6066B697EB3B}"/>
    <dgm:cxn modelId="{9F50B260-45B7-431E-8AC5-C335689FBBBD}" srcId="{EDFA5118-D0E4-4E4E-ADA4-04A54E7EBB25}" destId="{ED7A11E9-3B9B-4421-BC8E-F785293AFFD3}" srcOrd="6" destOrd="0" parTransId="{0179D5AB-A1F8-4854-807C-D03786EADF42}" sibTransId="{6B8082E1-1C71-4DF6-A150-D5744206A9AF}"/>
    <dgm:cxn modelId="{21115D42-2009-4CCD-82FB-C4174AE60543}" type="presOf" srcId="{515C79C7-B201-44F2-A09E-66DC4509691F}" destId="{2BB7A358-D9CB-4FA6-817F-5CA74D816A25}" srcOrd="0" destOrd="0" presId="urn:microsoft.com/office/officeart/2005/8/layout/lProcess2"/>
    <dgm:cxn modelId="{80F8D262-8513-4587-9CE4-415E5BD3C870}" type="presOf" srcId="{D8AC181F-E164-4875-8C5F-60ED21759376}" destId="{B2E2047B-6510-4EF8-A78F-1E4C0484825B}" srcOrd="1" destOrd="0" presId="urn:microsoft.com/office/officeart/2005/8/layout/lProcess2"/>
    <dgm:cxn modelId="{2A504443-77AA-477B-8AA2-FDA3848247B6}" type="presOf" srcId="{70B241F6-410D-449A-ACBB-4BE1F5111788}" destId="{09F719A9-20A4-4616-9765-6F285BBBEBB7}" srcOrd="0" destOrd="0" presId="urn:microsoft.com/office/officeart/2005/8/layout/lProcess2"/>
    <dgm:cxn modelId="{FB0ABE43-69AE-4CC3-8C7A-66A5257F3A45}" type="presOf" srcId="{EDFA5118-D0E4-4E4E-ADA4-04A54E7EBB25}" destId="{F0CBDEA2-6FC5-44D6-BFF4-05000AC27A45}" srcOrd="0" destOrd="0" presId="urn:microsoft.com/office/officeart/2005/8/layout/lProcess2"/>
    <dgm:cxn modelId="{2EDA1D65-2100-499D-9CF1-5743C8E508B4}" srcId="{7AA9B37B-3ECD-4DAF-8055-9FC4B08F6474}" destId="{0FF8C147-1D78-4E88-A812-60126A327F65}" srcOrd="1" destOrd="0" parTransId="{CC5E7AD3-4B42-46C6-93FB-9E019E4CF9AD}" sibTransId="{F832FDF0-E837-4C13-87DE-6BAFF7E03566}"/>
    <dgm:cxn modelId="{4BB89145-97F5-4947-86C3-3F54186E153D}" type="presOf" srcId="{BD21CDF5-19FF-4FAE-9BBD-3E8A50803776}" destId="{9565C91E-97BA-47EB-814D-CEFB0D9DF1BA}" srcOrd="0" destOrd="0" presId="urn:microsoft.com/office/officeart/2005/8/layout/lProcess2"/>
    <dgm:cxn modelId="{BC27D045-CEB8-43AA-9295-9DE85496C0B6}" srcId="{7AA9B37B-3ECD-4DAF-8055-9FC4B08F6474}" destId="{5FF6D23A-DE12-48D4-984C-37CB8661B6AB}" srcOrd="4" destOrd="0" parTransId="{EBA497A0-157A-4EA6-AE26-BB6DF4549A14}" sibTransId="{29AB825E-F45B-42C2-81CA-3F33749BC84B}"/>
    <dgm:cxn modelId="{ABF14D46-C00F-44E1-82DE-03DDF3D67369}" type="presOf" srcId="{ED7A11E9-3B9B-4421-BC8E-F785293AFFD3}" destId="{ED41AFB3-3C35-4EE7-9330-CBD6825BD0C5}" srcOrd="0" destOrd="0" presId="urn:microsoft.com/office/officeart/2005/8/layout/lProcess2"/>
    <dgm:cxn modelId="{E2528366-5264-4816-938C-5A90C92E8F2C}" type="presOf" srcId="{62F8E641-379D-4580-8BF7-6087F6F449BA}" destId="{59F3E938-063D-459C-ADA4-D70914732F26}" srcOrd="1" destOrd="0" presId="urn:microsoft.com/office/officeart/2005/8/layout/lProcess2"/>
    <dgm:cxn modelId="{74D88346-30CD-4E5E-B82E-DF0499932631}" type="presOf" srcId="{4EC387AB-B2CF-4738-829F-A3DE108C40A8}" destId="{EB300522-2ABC-476C-BE98-E59488C5845F}" srcOrd="1" destOrd="0" presId="urn:microsoft.com/office/officeart/2005/8/layout/lProcess2"/>
    <dgm:cxn modelId="{BEB9B346-EB21-4177-BDF7-E7CFA04CF99E}" srcId="{D8AC181F-E164-4875-8C5F-60ED21759376}" destId="{A9C72964-40AD-4901-BB90-B5B22734559D}" srcOrd="2" destOrd="0" parTransId="{1B74BAFC-1A73-4546-A6A3-EFCFB12C8B74}" sibTransId="{BABFE0BD-555B-41C2-B8F6-7C8CF171DCC3}"/>
    <dgm:cxn modelId="{BF24AC47-29E4-4F70-9FE4-ED5BA959656B}" type="presOf" srcId="{24D6C16D-9667-45EA-83E8-5192525D4DD1}" destId="{6EFE67A6-4523-451D-B0D6-D2EBA2216178}" srcOrd="0" destOrd="0" presId="urn:microsoft.com/office/officeart/2005/8/layout/lProcess2"/>
    <dgm:cxn modelId="{0DADBB67-765F-419E-A5A3-5DB0D78050B5}" type="presOf" srcId="{66D7A19C-D5B0-47A1-96E9-AD7B9FC0E825}" destId="{2A131B4F-03B5-4787-8477-63234D317E8E}" srcOrd="0" destOrd="0" presId="urn:microsoft.com/office/officeart/2005/8/layout/lProcess2"/>
    <dgm:cxn modelId="{8F5C5748-4E7C-4B87-AF35-A197B0EFCF51}" type="presOf" srcId="{64D4FE4F-3487-4A69-8040-DA715187E7AC}" destId="{56666241-B69F-4387-A730-C42A9A0FB020}" srcOrd="0" destOrd="0" presId="urn:microsoft.com/office/officeart/2005/8/layout/lProcess2"/>
    <dgm:cxn modelId="{C119DB6B-C8A0-43D9-B3B6-BFE0620E619B}" srcId="{62F8E641-379D-4580-8BF7-6087F6F449BA}" destId="{FA651CDF-5C41-46E9-BC48-A9D9701D8C55}" srcOrd="2" destOrd="0" parTransId="{6E4B6B7C-76BC-4B41-8932-D95EF95B29DE}" sibTransId="{CAC40EC8-DED6-4439-BADE-8D1B4ED70638}"/>
    <dgm:cxn modelId="{CA4A056C-F5B8-4380-A740-56405D88DC0D}" srcId="{D8AC181F-E164-4875-8C5F-60ED21759376}" destId="{EF6B0627-4424-4B4F-9869-6857AF706EF5}" srcOrd="3" destOrd="0" parTransId="{65C49B2D-69C0-4B5D-A479-E60F5845BA23}" sibTransId="{35BD1C60-ECCE-46A3-9070-6411E0A63DD0}"/>
    <dgm:cxn modelId="{7710246C-1291-4C82-B46D-CF280F8AB714}" type="presOf" srcId="{C926C86F-CD9B-49F1-B9A0-F558CE745E7D}" destId="{85208C4E-5658-4DBC-8427-7AB18CB137C9}" srcOrd="0" destOrd="0" presId="urn:microsoft.com/office/officeart/2005/8/layout/lProcess2"/>
    <dgm:cxn modelId="{7C23414D-7E88-4C81-B72A-AADF860D2A71}" type="presOf" srcId="{6148DF01-D7EC-4AC1-A6AA-E1E97679B053}" destId="{3DAB2238-39B3-4A52-A61C-B28E201833C6}" srcOrd="0" destOrd="0" presId="urn:microsoft.com/office/officeart/2005/8/layout/lProcess2"/>
    <dgm:cxn modelId="{F149594D-C0F0-40DD-89FB-8668CD0EF1D3}" type="presOf" srcId="{A9C72964-40AD-4901-BB90-B5B22734559D}" destId="{B74BC90F-E1BF-4C2E-845F-4123B3036C3F}" srcOrd="0" destOrd="0" presId="urn:microsoft.com/office/officeart/2005/8/layout/lProcess2"/>
    <dgm:cxn modelId="{BAD2804E-2E92-449E-B2DA-395A5095E58E}" srcId="{D8AC181F-E164-4875-8C5F-60ED21759376}" destId="{923C1DBD-D496-4677-91AF-664FD2D8D475}" srcOrd="1" destOrd="0" parTransId="{5EF9F667-6D78-4F33-B084-112CD1368CEF}" sibTransId="{DDCF65F6-A2FF-45E5-9CEA-8BB56AAA3696}"/>
    <dgm:cxn modelId="{9DAC5F70-E270-4FEF-A18F-BAC789270A94}" type="presOf" srcId="{89964DBA-6BED-43C5-A603-EFB1C825B403}" destId="{05717046-E56A-4F16-BDDC-2474A8AF0101}" srcOrd="0" destOrd="0" presId="urn:microsoft.com/office/officeart/2005/8/layout/lProcess2"/>
    <dgm:cxn modelId="{FE884170-55F3-4DC7-AB98-D9AC4460CE28}" type="presOf" srcId="{CEE5A385-69E6-42B9-9B8A-E4D3048B9A22}" destId="{F53D86C7-7AB6-483A-8A39-D2AE18F72233}" srcOrd="0" destOrd="0" presId="urn:microsoft.com/office/officeart/2005/8/layout/lProcess2"/>
    <dgm:cxn modelId="{2A2ACC50-BD21-4E26-A9C4-0421B5382915}" srcId="{7AA9B37B-3ECD-4DAF-8055-9FC4B08F6474}" destId="{0F0D252A-EAAC-4946-A684-91A0438840B9}" srcOrd="0" destOrd="0" parTransId="{167AF71F-0FC9-4922-84CC-AF0F90D66C92}" sibTransId="{56D4C575-B09E-4A60-8626-D63367E495E8}"/>
    <dgm:cxn modelId="{339B1371-606B-4219-99F1-26D706737D2D}" srcId="{62F8E641-379D-4580-8BF7-6087F6F449BA}" destId="{C926C86F-CD9B-49F1-B9A0-F558CE745E7D}" srcOrd="4" destOrd="0" parTransId="{11B702CC-CB04-4056-875E-7DC26255D6C1}" sibTransId="{07D195E2-020E-425F-8BD6-550C676FC1B2}"/>
    <dgm:cxn modelId="{DC13F351-F6C4-481B-A3AB-39AE696907E9}" srcId="{62F8E641-379D-4580-8BF7-6087F6F449BA}" destId="{24D6C16D-9667-45EA-83E8-5192525D4DD1}" srcOrd="0" destOrd="0" parTransId="{FB959FEB-5AB5-4475-98D5-13D5893C3C99}" sibTransId="{1234C48C-B8E9-4226-B616-A989384DB43E}"/>
    <dgm:cxn modelId="{2065A072-8EDC-4FDC-B10F-5BA59E3E2A2B}" srcId="{4EC387AB-B2CF-4738-829F-A3DE108C40A8}" destId="{4D6A153C-FAFE-417F-A026-5436E1E595C7}" srcOrd="2" destOrd="0" parTransId="{F066255F-ED52-4B11-A3E7-5D9FF9A09880}" sibTransId="{0856F578-9878-4B54-B440-CD07B448785C}"/>
    <dgm:cxn modelId="{762EB772-E082-458F-9903-7D8D97E137EB}" type="presOf" srcId="{6BB7B114-189A-4ED6-9366-1ABF35BEE0F2}" destId="{B333312E-BED5-4A4F-86FE-0C3D39080BD1}" srcOrd="0" destOrd="0" presId="urn:microsoft.com/office/officeart/2005/8/layout/lProcess2"/>
    <dgm:cxn modelId="{5F92D052-DE25-40A2-B8F9-4C9D3879BD73}" srcId="{EDFA5118-D0E4-4E4E-ADA4-04A54E7EBB25}" destId="{FAEFB954-28C2-422A-8045-0A9EE3ACFC26}" srcOrd="3" destOrd="0" parTransId="{2548A3B2-8A27-4210-B22C-302DE91B2968}" sibTransId="{04DAC35F-F0E5-44BE-B2EF-13DD4F88767B}"/>
    <dgm:cxn modelId="{FDD11E75-32B4-4958-B13D-69B9691CF7B3}" srcId="{08900EEE-2C95-4F95-9F6F-0061909BF4A6}" destId="{436FD104-5677-4EF7-BB0F-84E17F4C89C9}" srcOrd="2" destOrd="0" parTransId="{A3ECA502-897E-43A1-A23A-7C4DD5C6E7BF}" sibTransId="{EBB60165-10D3-4E00-A4D0-D84D904AE1E4}"/>
    <dgm:cxn modelId="{142A5B75-C82F-4625-8CFB-B719FDED2F61}" srcId="{08900EEE-2C95-4F95-9F6F-0061909BF4A6}" destId="{BB779246-4DA4-4A26-A20C-9687604D57C5}" srcOrd="4" destOrd="0" parTransId="{624CD6A9-68B5-4626-8B3D-E4200A4CCE87}" sibTransId="{7D4682D8-7B52-4BC2-A684-8CED3CA1FC58}"/>
    <dgm:cxn modelId="{A4C77575-671E-495A-B523-6B4FD4DB60CC}" type="presOf" srcId="{EF6B0627-4424-4B4F-9869-6857AF706EF5}" destId="{CD4EF5FE-70A3-45F1-8F13-103E8947E97E}" srcOrd="0" destOrd="0" presId="urn:microsoft.com/office/officeart/2005/8/layout/lProcess2"/>
    <dgm:cxn modelId="{989CFA57-4C5D-4DA7-B090-EFBC47C202E4}" type="presOf" srcId="{7AA9B37B-3ECD-4DAF-8055-9FC4B08F6474}" destId="{15BF0924-C507-4CA1-8637-858C31229747}" srcOrd="1" destOrd="0" presId="urn:microsoft.com/office/officeart/2005/8/layout/lProcess2"/>
    <dgm:cxn modelId="{47D53A58-937C-4BDF-9002-643A46743680}" type="presOf" srcId="{436FD104-5677-4EF7-BB0F-84E17F4C89C9}" destId="{441EEA37-C9BC-4468-8EFB-A8DB9B61A537}" srcOrd="0" destOrd="0" presId="urn:microsoft.com/office/officeart/2005/8/layout/lProcess2"/>
    <dgm:cxn modelId="{49BC9E58-34BF-4FD7-8C5F-28DCADD254AA}" type="presOf" srcId="{4EC387AB-B2CF-4738-829F-A3DE108C40A8}" destId="{B3241FA6-E1EF-4786-9FA2-94149971CA38}" srcOrd="0" destOrd="0" presId="urn:microsoft.com/office/officeart/2005/8/layout/lProcess2"/>
    <dgm:cxn modelId="{2031B158-E361-404F-9E12-4A629A4BF8CA}" type="presOf" srcId="{6BADD4D0-5D3C-4A59-9A30-EA600D97BCEC}" destId="{114DC18D-FB89-465C-B38A-8AA633DF5EF1}" srcOrd="0" destOrd="0" presId="urn:microsoft.com/office/officeart/2005/8/layout/lProcess2"/>
    <dgm:cxn modelId="{C1E2C078-30B8-43AF-A1AB-3F6F1DC35ACD}" type="presOf" srcId="{8B75A59C-AA06-4591-984A-17BCE6ED4E9E}" destId="{9A849EE8-171E-4EEF-9086-2AE450811108}" srcOrd="0" destOrd="0" presId="urn:microsoft.com/office/officeart/2005/8/layout/lProcess2"/>
    <dgm:cxn modelId="{6AE64879-43D6-402C-A681-CCCFF0F88847}" srcId="{EDFA5118-D0E4-4E4E-ADA4-04A54E7EBB25}" destId="{08900EEE-2C95-4F95-9F6F-0061909BF4A6}" srcOrd="9" destOrd="0" parTransId="{6B1B251F-656B-4DB6-870F-CF5F537A1651}" sibTransId="{4CD414F4-D641-4440-9C7D-F34E99D012A6}"/>
    <dgm:cxn modelId="{78E85759-4E74-403B-AB2C-9B2E1F10B105}" srcId="{62F8E641-379D-4580-8BF7-6087F6F449BA}" destId="{FB2A987A-8BC1-4761-8881-31893B233DAD}" srcOrd="5" destOrd="0" parTransId="{56D76A52-E52D-418D-9BB7-9632CD94C3FB}" sibTransId="{4D903FDC-5622-49A2-B9AD-005CAB5F0A56}"/>
    <dgm:cxn modelId="{72ACB079-0296-4EAE-B519-CC1470023497}" type="presOf" srcId="{923C1DBD-D496-4677-91AF-664FD2D8D475}" destId="{C77E50F0-3C7C-4FCB-BD8D-1F3FF2487BC5}" srcOrd="0" destOrd="0" presId="urn:microsoft.com/office/officeart/2005/8/layout/lProcess2"/>
    <dgm:cxn modelId="{DD99D679-4C60-40E6-8969-966B9EAC6C0C}" type="presOf" srcId="{4D6A153C-FAFE-417F-A026-5436E1E595C7}" destId="{FA14C31F-6ADE-4087-B374-250E9B6C5B73}" srcOrd="0" destOrd="0" presId="urn:microsoft.com/office/officeart/2005/8/layout/lProcess2"/>
    <dgm:cxn modelId="{CB3B085A-4625-4C0C-AB31-8AF807542ACF}" type="presOf" srcId="{CE4D87E8-1814-4952-B1E5-7DDD282E48AB}" destId="{B2D25B60-57C2-4367-AD74-5E41AC729EA2}" srcOrd="0" destOrd="0" presId="urn:microsoft.com/office/officeart/2005/8/layout/lProcess2"/>
    <dgm:cxn modelId="{C52CB37A-8B6F-42A3-ACD6-FF979C192B40}" type="presOf" srcId="{FC411192-C0A5-4EED-B36D-0441B9228098}" destId="{D16D1E1A-8705-489C-AE66-B740B08EEB13}" srcOrd="0" destOrd="0" presId="urn:microsoft.com/office/officeart/2005/8/layout/lProcess2"/>
    <dgm:cxn modelId="{DBC7C77B-9BAA-4205-8E74-E8B2E94F0754}" srcId="{89964DBA-6BED-43C5-A603-EFB1C825B403}" destId="{18351398-AB53-4E94-B05B-7221D39C4901}" srcOrd="5" destOrd="0" parTransId="{370EFC63-2FFE-4C25-85EC-012EFA0E1F57}" sibTransId="{138F578B-B828-4B0A-BBF4-C709ADBDDCC4}"/>
    <dgm:cxn modelId="{540F727C-929C-4412-8076-189FDE199F52}" type="presOf" srcId="{11B385F6-FEBC-418F-A8E3-7F97C50811D9}" destId="{44C33E68-8C70-4A6D-BFBD-A2037C105C70}" srcOrd="0" destOrd="0" presId="urn:microsoft.com/office/officeart/2005/8/layout/lProcess2"/>
    <dgm:cxn modelId="{47FF887E-CC19-4878-85B4-B5BDC940698D}" type="presOf" srcId="{D0E62E27-250A-4B10-B00E-44FDD350A2AD}" destId="{F80C757A-5E1D-417B-95CF-EF80D4CB6F0B}" srcOrd="0" destOrd="0" presId="urn:microsoft.com/office/officeart/2005/8/layout/lProcess2"/>
    <dgm:cxn modelId="{A4CCE27E-95AF-4639-860A-F6DABC281642}" type="presOf" srcId="{5D0C0B08-C73A-49AC-8868-4E92CC074A9E}" destId="{E5429E41-277E-4A26-AB06-9C513236A58D}" srcOrd="0" destOrd="0" presId="urn:microsoft.com/office/officeart/2005/8/layout/lProcess2"/>
    <dgm:cxn modelId="{A22DE97E-3CA8-40C9-B423-FC0361E7DD2A}" type="presOf" srcId="{8AE29382-5559-4453-A7E1-68E2632461EC}" destId="{6566259C-189F-4D95-A9AE-2589E72B1238}" srcOrd="0" destOrd="0" presId="urn:microsoft.com/office/officeart/2005/8/layout/lProcess2"/>
    <dgm:cxn modelId="{B2C4DA7F-650D-4314-8C5C-2A3C221A87D6}" srcId="{D8AC181F-E164-4875-8C5F-60ED21759376}" destId="{6BB7B114-189A-4ED6-9366-1ABF35BEE0F2}" srcOrd="4" destOrd="0" parTransId="{0328A229-36BD-433C-8FAD-D8D3E6CE2C7D}" sibTransId="{4A437A0E-2072-41E5-A086-B71F4F60B291}"/>
    <dgm:cxn modelId="{17D75486-7F3B-4654-A0B7-ACA657DE6C04}" srcId="{8BBBC135-8955-4F03-B35A-9229D3B1FCAE}" destId="{6F5EEE9D-F58D-4829-8B05-65134FC94E02}" srcOrd="0" destOrd="0" parTransId="{63A7AC14-08DB-473D-A365-9C64B0690063}" sibTransId="{60A29814-AB8F-49E6-9307-7F3873FF8FC2}"/>
    <dgm:cxn modelId="{21A16289-A890-4ABD-AC7F-B7420F3B2833}" srcId="{62F8E641-379D-4580-8BF7-6087F6F449BA}" destId="{6148DF01-D7EC-4AC1-A6AA-E1E97679B053}" srcOrd="3" destOrd="0" parTransId="{525A6F8B-629B-4AF0-832F-F9B9FB541A21}" sibTransId="{5AF4EFD3-18B5-43FA-923E-DE2752F8EE1C}"/>
    <dgm:cxn modelId="{F0D6588E-DC4A-4E6E-92CA-B2393109E8E6}" srcId="{ED7A11E9-3B9B-4421-BC8E-F785293AFFD3}" destId="{88653EA4-8FE2-4F5D-98F8-7B5C316DBC87}" srcOrd="3" destOrd="0" parTransId="{BF69E066-48E9-46D3-8193-F820697D812D}" sibTransId="{98A8E38C-E3C0-4F78-9B5C-4479F5E362EA}"/>
    <dgm:cxn modelId="{6E308391-CA4A-4949-BE5E-4E3008AE0365}" srcId="{A666DDE9-9238-40B5-B07D-3930978C1E4A}" destId="{D586FFB0-611C-47D0-B214-FC6B5832022E}" srcOrd="1" destOrd="0" parTransId="{4BF68735-4AF2-4DCB-86A1-2C6508855082}" sibTransId="{6287D989-1E13-463D-BC27-5D058124EE4D}"/>
    <dgm:cxn modelId="{55E1B494-0D5D-48E7-B2F9-BC8DA4A04AEE}" srcId="{A666DDE9-9238-40B5-B07D-3930978C1E4A}" destId="{4FF7D3C3-2824-47F0-8354-AC4CBADA1035}" srcOrd="3" destOrd="0" parTransId="{D46BC77F-3F1E-4699-B80E-55442C19B5B1}" sibTransId="{652D4F2A-66E6-4045-81B3-1E1337740A45}"/>
    <dgm:cxn modelId="{F7948295-2719-428A-BE3A-FE085CE43212}" srcId="{8BBBC135-8955-4F03-B35A-9229D3B1FCAE}" destId="{CBDAD978-58E6-4611-B66D-22526CA0C7FF}" srcOrd="4" destOrd="0" parTransId="{0C59028E-5DFD-464C-8F4D-3E19584A7D37}" sibTransId="{941EEBAA-A666-4A0C-A1DB-422CBB057FA9}"/>
    <dgm:cxn modelId="{1B0CCD9C-AEF3-464B-BF13-6F85AF02F326}" srcId="{FAEFB954-28C2-422A-8045-0A9EE3ACFC26}" destId="{66D7A19C-D5B0-47A1-96E9-AD7B9FC0E825}" srcOrd="4" destOrd="0" parTransId="{5C27EE9F-91AD-47E8-81EB-2F3779FE8588}" sibTransId="{700E204F-07ED-4762-AC02-CC92C6361B8D}"/>
    <dgm:cxn modelId="{7579E29C-4AE2-49A2-BD2E-8A308454CFC1}" type="presOf" srcId="{89964DBA-6BED-43C5-A603-EFB1C825B403}" destId="{CCD53DA2-C0CC-4638-946B-D87B46A1D054}" srcOrd="1" destOrd="0" presId="urn:microsoft.com/office/officeart/2005/8/layout/lProcess2"/>
    <dgm:cxn modelId="{238F589E-E0FD-49BE-B225-40A40483B209}" srcId="{FAEFB954-28C2-422A-8045-0A9EE3ACFC26}" destId="{CEE5A385-69E6-42B9-9B8A-E4D3048B9A22}" srcOrd="2" destOrd="0" parTransId="{11D41C4F-735A-4938-B952-3B4348716CFF}" sibTransId="{65CE29A7-663A-46F9-B011-4C7A7FE196DC}"/>
    <dgm:cxn modelId="{963F249F-1744-438F-9B21-40E200F9D745}" type="presOf" srcId="{0041ABAD-DFD4-49C3-A6A6-7F55DFA20901}" destId="{9B1494D6-08C3-4673-8B41-87A18B097203}" srcOrd="0" destOrd="0" presId="urn:microsoft.com/office/officeart/2005/8/layout/lProcess2"/>
    <dgm:cxn modelId="{0B80579F-36E8-4B35-AC0B-D03DEFE6A13D}" srcId="{EDFA5118-D0E4-4E4E-ADA4-04A54E7EBB25}" destId="{7AA9B37B-3ECD-4DAF-8055-9FC4B08F6474}" srcOrd="7" destOrd="0" parTransId="{A33276A8-2E9E-49AB-BCFB-89F489CFE1E7}" sibTransId="{B8B02DD9-0022-4497-922C-5ECEA5A034EF}"/>
    <dgm:cxn modelId="{06303DA2-4EB2-4C2A-8ADF-AACD7D4781DD}" type="presOf" srcId="{AB607118-1478-4030-B439-64567D3EE291}" destId="{DA23BDB9-3054-4635-BDA4-E24D03823E46}" srcOrd="0" destOrd="0" presId="urn:microsoft.com/office/officeart/2005/8/layout/lProcess2"/>
    <dgm:cxn modelId="{06E353A2-641D-4A6F-BAFD-5AAB0EE776FC}" type="presOf" srcId="{D586FFB0-611C-47D0-B214-FC6B5832022E}" destId="{9D6D4CB4-61D7-4DAA-9D50-87A8D07C8D91}" srcOrd="0" destOrd="0" presId="urn:microsoft.com/office/officeart/2005/8/layout/lProcess2"/>
    <dgm:cxn modelId="{3C10F4A2-5FE1-4E3B-8489-8FFDA20EB33D}" type="presOf" srcId="{D9B12239-8B09-4180-BE73-F6A5B5E8FE23}" destId="{D0A3CFB5-6E73-4466-8AB1-442E3BBA2E32}" srcOrd="0" destOrd="0" presId="urn:microsoft.com/office/officeart/2005/8/layout/lProcess2"/>
    <dgm:cxn modelId="{ADC58EA3-D693-4A88-BA76-91943035AE46}" srcId="{ED7A11E9-3B9B-4421-BC8E-F785293AFFD3}" destId="{D5CE6E99-EFC3-40B6-9A66-B2E53CA99F29}" srcOrd="5" destOrd="0" parTransId="{042E788E-92E3-4E60-BBC9-F4D0A211FF4F}" sibTransId="{FCDC28A1-93FA-4E3F-A009-9F28E50F6125}"/>
    <dgm:cxn modelId="{DE7AF9A3-D85B-424F-A0E0-0E1B49A100D9}" type="presOf" srcId="{9C7D706A-7EE5-4AEF-9F34-57F42F9EB00F}" destId="{8067D2DB-6FAF-4660-9E03-D4FFDF2CAAC0}" srcOrd="0" destOrd="0" presId="urn:microsoft.com/office/officeart/2005/8/layout/lProcess2"/>
    <dgm:cxn modelId="{7BE237A6-2DD0-4303-B59C-60A50E3F1F7D}" srcId="{7F45CA33-35F7-4BAA-83C8-893C26BEED95}" destId="{D0E62E27-250A-4B10-B00E-44FDD350A2AD}" srcOrd="4" destOrd="0" parTransId="{28C74F9B-89A0-4D34-AFB4-58820643DF91}" sibTransId="{0028E03A-AB47-4E36-82CA-CA109698EC07}"/>
    <dgm:cxn modelId="{EED330A7-D180-47AB-96E4-B186CCDCAF96}" srcId="{8BBBC135-8955-4F03-B35A-9229D3B1FCAE}" destId="{2F5EAAE9-53B3-465D-8686-339A1C5DE0CD}" srcOrd="3" destOrd="0" parTransId="{DE470F60-6656-431E-A6B7-37920BE8D2D4}" sibTransId="{AB4E7522-7D1E-4AF1-B8AD-5609C180B4F9}"/>
    <dgm:cxn modelId="{EC61E0A8-D972-44B6-803E-E09DB479DEBC}" srcId="{08900EEE-2C95-4F95-9F6F-0061909BF4A6}" destId="{5D0C0B08-C73A-49AC-8868-4E92CC074A9E}" srcOrd="1" destOrd="0" parTransId="{56D0EE9A-3A61-4218-9CB6-8895027E3803}" sibTransId="{E7AA2042-BE69-49B2-9BD1-A8F3F5AA38BA}"/>
    <dgm:cxn modelId="{258BC4A9-3DA4-40BC-97F3-C4FF0E214B9B}" srcId="{7F45CA33-35F7-4BAA-83C8-893C26BEED95}" destId="{64D4FE4F-3487-4A69-8040-DA715187E7AC}" srcOrd="1" destOrd="0" parTransId="{FE77088F-25F2-48B1-909A-8CE678E66497}" sibTransId="{9153357D-A720-4DFE-8F79-49D22E7F2D16}"/>
    <dgm:cxn modelId="{6503CCAC-AF46-4404-A2FF-B6E2B8878929}" srcId="{8BBBC135-8955-4F03-B35A-9229D3B1FCAE}" destId="{AB09CC7B-F107-435E-ABF6-41300A7DCDE5}" srcOrd="1" destOrd="0" parTransId="{A310EA05-BDF7-42B7-8A82-27893CED032A}" sibTransId="{9CAFD9C9-BBC6-48CE-A06E-743FC5B0847A}"/>
    <dgm:cxn modelId="{7FA3CEAD-6A5D-4F4D-B06C-D8D8F9386FD8}" type="presOf" srcId="{BB779246-4DA4-4A26-A20C-9687604D57C5}" destId="{EF816869-EC90-4E40-BF1E-33C13340A48C}" srcOrd="0" destOrd="0" presId="urn:microsoft.com/office/officeart/2005/8/layout/lProcess2"/>
    <dgm:cxn modelId="{D64E55B0-F2FD-4767-9833-0EFAB43F32AD}" type="presOf" srcId="{91393141-B216-4696-9BA6-9856FA8FED06}" destId="{9B4FC71D-DD57-4170-968C-3237C35C9D23}" srcOrd="0" destOrd="0" presId="urn:microsoft.com/office/officeart/2005/8/layout/lProcess2"/>
    <dgm:cxn modelId="{59C4DDB1-CFB2-40C9-A3B7-B8E3A17682D3}" type="presOf" srcId="{01E59D5C-2B93-4BF3-A253-D78F1BFD6FFC}" destId="{BBC561CB-AB00-46F8-8B1E-FC2CD29D2619}" srcOrd="0" destOrd="0" presId="urn:microsoft.com/office/officeart/2005/8/layout/lProcess2"/>
    <dgm:cxn modelId="{FE5EC3B5-DB85-4F61-AF5E-C1DB1BB199C3}" srcId="{EDFA5118-D0E4-4E4E-ADA4-04A54E7EBB25}" destId="{D8AC181F-E164-4875-8C5F-60ED21759376}" srcOrd="8" destOrd="0" parTransId="{80C8A2E6-447B-4857-86FC-609385E0C089}" sibTransId="{1992AA6D-7692-4B78-BE31-A759C15E60C9}"/>
    <dgm:cxn modelId="{62C1C9B5-7E3F-4937-86F2-70264AC98C3D}" srcId="{8BBBC135-8955-4F03-B35A-9229D3B1FCAE}" destId="{515C79C7-B201-44F2-A09E-66DC4509691F}" srcOrd="5" destOrd="0" parTransId="{352BE19B-6E37-470D-89E4-105CC5702A18}" sibTransId="{B502EB70-ECF8-485D-BA7F-F09C869D760D}"/>
    <dgm:cxn modelId="{6A854AB6-782A-40C2-8C1B-C520F2AA0074}" srcId="{4EC387AB-B2CF-4738-829F-A3DE108C40A8}" destId="{70B241F6-410D-449A-ACBB-4BE1F5111788}" srcOrd="0" destOrd="0" parTransId="{EF9AD515-631C-4FE6-8FA1-84C07ECF67CD}" sibTransId="{C9C0CB1B-0912-4914-ADE7-4A8FC45263C0}"/>
    <dgm:cxn modelId="{AAF655B6-9517-4461-AD3F-A162DC2E61C4}" type="presOf" srcId="{150A89B7-6364-4E12-BF5F-72A947096AE1}" destId="{135DEFF0-DEE3-45C4-B0DE-C42317C07586}" srcOrd="0" destOrd="0" presId="urn:microsoft.com/office/officeart/2005/8/layout/lProcess2"/>
    <dgm:cxn modelId="{3E7C6DB8-2462-4499-B9DF-AA419DCA5C84}" srcId="{FAEFB954-28C2-422A-8045-0A9EE3ACFC26}" destId="{91393141-B216-4696-9BA6-9856FA8FED06}" srcOrd="1" destOrd="0" parTransId="{D58190C4-1C38-4E8B-B25C-930F00A0882F}" sibTransId="{669AABC8-5948-4117-80E2-4A599D153A63}"/>
    <dgm:cxn modelId="{CA3EFDB9-DA91-440F-BC90-042F80E34AEC}" type="presOf" srcId="{ED7A11E9-3B9B-4421-BC8E-F785293AFFD3}" destId="{CE7266D7-2941-46F0-BE04-A78383D7888D}" srcOrd="1" destOrd="0" presId="urn:microsoft.com/office/officeart/2005/8/layout/lProcess2"/>
    <dgm:cxn modelId="{275405BA-D7EA-4AE2-A16B-2C5AA30AAFDC}" srcId="{89964DBA-6BED-43C5-A603-EFB1C825B403}" destId="{3DD12FFE-EEBA-4E5C-9776-281553AA7F77}" srcOrd="1" destOrd="0" parTransId="{AFF96DFB-6611-4C62-A0B9-5C2C38E16FAF}" sibTransId="{3427C881-27AA-4253-86AD-3DACE985741C}"/>
    <dgm:cxn modelId="{D5B713BA-7DA0-45F0-8B63-8863EE62C28B}" type="presOf" srcId="{2AB17607-5182-4C3C-981B-2AFB16C4ABA8}" destId="{7C1EF0D5-C290-47AC-A7D4-ED587B40D8B2}" srcOrd="0" destOrd="0" presId="urn:microsoft.com/office/officeart/2005/8/layout/lProcess2"/>
    <dgm:cxn modelId="{4DE165BA-83BC-4E62-9475-4EC04966F75F}" srcId="{7F45CA33-35F7-4BAA-83C8-893C26BEED95}" destId="{01E59D5C-2B93-4BF3-A253-D78F1BFD6FFC}" srcOrd="5" destOrd="0" parTransId="{36E8C49C-1299-44CC-9853-1B498F824972}" sibTransId="{12D4DBD1-2F99-4C87-B7CE-3570994E919F}"/>
    <dgm:cxn modelId="{F31CB0BD-4FCC-42E7-9DA6-57DEDD7380D6}" srcId="{4EC387AB-B2CF-4738-829F-A3DE108C40A8}" destId="{A54ECA9D-6EFD-4537-BF50-D2DE6653A36B}" srcOrd="3" destOrd="0" parTransId="{89CBAD53-BF69-4C53-8B3B-A40D5E83ED74}" sibTransId="{974CA4CF-7BFB-4A24-A1D0-27E8EA39CA6D}"/>
    <dgm:cxn modelId="{2E31B1C0-9765-407F-8352-14CCE1DFCF16}" type="presOf" srcId="{D8AC181F-E164-4875-8C5F-60ED21759376}" destId="{2CAC7431-AC1E-4E36-9C2E-898F3838D715}" srcOrd="0" destOrd="0" presId="urn:microsoft.com/office/officeart/2005/8/layout/lProcess2"/>
    <dgm:cxn modelId="{21FCC3C0-9A6C-4BAD-B0BB-5E83CEF0FDC7}" type="presOf" srcId="{3DD12FFE-EEBA-4E5C-9776-281553AA7F77}" destId="{B179A8B5-4F1A-4F99-8277-45B155E62406}" srcOrd="0" destOrd="0" presId="urn:microsoft.com/office/officeart/2005/8/layout/lProcess2"/>
    <dgm:cxn modelId="{EEA299C4-63B4-41BA-93AC-825969805D8A}" type="presOf" srcId="{2F5EAAE9-53B3-465D-8686-339A1C5DE0CD}" destId="{B6ACEA07-A662-4F79-8784-2896124128B0}" srcOrd="0" destOrd="0" presId="urn:microsoft.com/office/officeart/2005/8/layout/lProcess2"/>
    <dgm:cxn modelId="{6BEC3ECB-2A88-4FB9-B64A-8A6A61967B47}" type="presOf" srcId="{8BBBC135-8955-4F03-B35A-9229D3B1FCAE}" destId="{69F999E4-44FC-4B45-A42B-05C2ADFCECB2}" srcOrd="1" destOrd="0" presId="urn:microsoft.com/office/officeart/2005/8/layout/lProcess2"/>
    <dgm:cxn modelId="{3DDDD7CB-D447-4159-A19B-99D540CFC0B2}" srcId="{89964DBA-6BED-43C5-A603-EFB1C825B403}" destId="{2F031792-23D5-4927-98B4-004E0214F2AC}" srcOrd="2" destOrd="0" parTransId="{E33ACD48-1BA1-468B-99D0-2E41B7B72B2A}" sibTransId="{8073BAEC-ABB9-4422-9E4C-B1F9D1590F86}"/>
    <dgm:cxn modelId="{DC9DE9CB-63FD-4F59-869B-C3A0012D5E3F}" srcId="{A666DDE9-9238-40B5-B07D-3930978C1E4A}" destId="{08BBF7A6-660F-466A-B904-D12B82D2B40F}" srcOrd="2" destOrd="0" parTransId="{561A9C0D-A466-48EA-89FD-790AE6FDC08F}" sibTransId="{C175255A-9F23-4886-9498-464A9C6E9D39}"/>
    <dgm:cxn modelId="{102B4FCC-CD63-45A0-8EFF-0202F885A332}" srcId="{7F45CA33-35F7-4BAA-83C8-893C26BEED95}" destId="{DCF9F0A6-94DA-40DC-B62C-BCD0F702BE1D}" srcOrd="0" destOrd="0" parTransId="{E3AA09DC-3942-4052-9816-05A8030EDB6F}" sibTransId="{77F81BD4-AF35-4D12-B50A-BA9A9653DB44}"/>
    <dgm:cxn modelId="{CB8DA6CC-30F3-49D9-85C0-4ADCEF13DB31}" type="presOf" srcId="{2F031792-23D5-4927-98B4-004E0214F2AC}" destId="{23BCC19D-55E8-4BC0-A0B6-0FFD95511C1C}" srcOrd="0" destOrd="0" presId="urn:microsoft.com/office/officeart/2005/8/layout/lProcess2"/>
    <dgm:cxn modelId="{4308C0CD-78A8-4195-B86F-300CE21AE458}" srcId="{A666DDE9-9238-40B5-B07D-3930978C1E4A}" destId="{0CA6AE8F-0D9E-415B-A814-2E56F4B8DFFE}" srcOrd="0" destOrd="0" parTransId="{1E3525B7-8157-4FF9-93BC-49B5839B40C8}" sibTransId="{332E4F1E-EC09-4C36-A4DA-70E7C2C886A8}"/>
    <dgm:cxn modelId="{4286FBCD-932C-4BED-BD1D-94088F9AA25A}" srcId="{FAEFB954-28C2-422A-8045-0A9EE3ACFC26}" destId="{0DB080C6-A1E2-49A1-ACAC-4E52AEDAA43E}" srcOrd="5" destOrd="0" parTransId="{431A5566-F319-419D-A25B-2BF9BDD2BC28}" sibTransId="{05782723-6F27-46EC-A00E-B2BE05A96E9C}"/>
    <dgm:cxn modelId="{35D3B4D2-750F-4485-9C48-F732A012F7DC}" srcId="{D8AC181F-E164-4875-8C5F-60ED21759376}" destId="{E976B29E-7876-49B1-94F8-A2C05818C507}" srcOrd="5" destOrd="0" parTransId="{024E2042-A84B-475A-978C-D80DB7FDD877}" sibTransId="{B343B402-F65E-4FFE-8FF2-FC768861183B}"/>
    <dgm:cxn modelId="{C1EC5ED3-A18B-4450-897C-DF224B0808F9}" type="presOf" srcId="{C6622210-DCB7-4BB9-90A2-2B28846B8919}" destId="{DE04DAC4-2281-4F9A-A10B-D4B2DF025066}" srcOrd="0" destOrd="0" presId="urn:microsoft.com/office/officeart/2005/8/layout/lProcess2"/>
    <dgm:cxn modelId="{3A4261D4-078F-4849-9BA6-E744EE174521}" srcId="{A666DDE9-9238-40B5-B07D-3930978C1E4A}" destId="{6D3B80C2-296D-4DEC-AA8E-8CA72AB93DA6}" srcOrd="4" destOrd="0" parTransId="{8EB036CF-F34D-4E8F-910C-E27106C7C239}" sibTransId="{A9F74385-2502-4D7F-8860-082F84C5663E}"/>
    <dgm:cxn modelId="{64DD9CD4-426F-4059-8520-DC8A9370E30F}" type="presOf" srcId="{4BE6E5E6-78FD-40D4-AEBA-2ABC4C72283A}" destId="{FF4A3625-29D6-417D-BFC4-F7D1E7D1B409}" srcOrd="0" destOrd="0" presId="urn:microsoft.com/office/officeart/2005/8/layout/lProcess2"/>
    <dgm:cxn modelId="{2022C9D4-E68D-4B53-AE5E-B113CC10A2E6}" srcId="{A666DDE9-9238-40B5-B07D-3930978C1E4A}" destId="{0041ABAD-DFD4-49C3-A6A6-7F55DFA20901}" srcOrd="5" destOrd="0" parTransId="{DCA2085C-FE95-4C48-9ED1-CC4ABB926096}" sibTransId="{FF1BC11E-2738-4C22-9DC1-8A2EEB276AB9}"/>
    <dgm:cxn modelId="{549674D6-9DA1-4108-B69F-7E7A6D537971}" type="presOf" srcId="{5FF6D23A-DE12-48D4-984C-37CB8661B6AB}" destId="{290B1455-0089-437F-849C-8622F354E72B}" srcOrd="0" destOrd="0" presId="urn:microsoft.com/office/officeart/2005/8/layout/lProcess2"/>
    <dgm:cxn modelId="{D26283D7-B5D0-4691-B38B-F70B90279C69}" srcId="{08900EEE-2C95-4F95-9F6F-0061909BF4A6}" destId="{2A96A122-01FD-4770-9591-32742E294833}" srcOrd="5" destOrd="0" parTransId="{CB22B469-6761-4952-A29C-EF3D923E85A8}" sibTransId="{7D758FD9-92F1-4E21-BE7E-4F53D128EC8D}"/>
    <dgm:cxn modelId="{F5F6DAD8-B26E-4DA9-83CA-AF0A2D383B42}" type="presOf" srcId="{08900EEE-2C95-4F95-9F6F-0061909BF4A6}" destId="{007D9536-3CC4-482F-BB88-EED5EAE4AAA3}" srcOrd="0" destOrd="0" presId="urn:microsoft.com/office/officeart/2005/8/layout/lProcess2"/>
    <dgm:cxn modelId="{12B0FEDD-9161-40D1-B294-1F79FC2CD553}" srcId="{EDFA5118-D0E4-4E4E-ADA4-04A54E7EBB25}" destId="{8BBBC135-8955-4F03-B35A-9229D3B1FCAE}" srcOrd="4" destOrd="0" parTransId="{C409E193-F77C-41F5-B2FB-2FF8607253A2}" sibTransId="{965AD4E7-DECB-4502-8FE2-69ACF7E2AF9A}"/>
    <dgm:cxn modelId="{A54167E0-C1DF-4BF2-B232-E0C22D8D847F}" type="presOf" srcId="{FAEFB954-28C2-422A-8045-0A9EE3ACFC26}" destId="{80293B84-7A87-4B9F-9156-294450518B0B}" srcOrd="1" destOrd="0" presId="urn:microsoft.com/office/officeart/2005/8/layout/lProcess2"/>
    <dgm:cxn modelId="{65F50EE1-B069-43F9-B78F-E001692A9B91}" type="presOf" srcId="{6D3B80C2-296D-4DEC-AA8E-8CA72AB93DA6}" destId="{0B64A886-68FE-4FDF-8FBB-34CCCEBCF28D}" srcOrd="0" destOrd="0" presId="urn:microsoft.com/office/officeart/2005/8/layout/lProcess2"/>
    <dgm:cxn modelId="{8C2EEBE1-3FAC-4E1A-B72F-771176300028}" type="presOf" srcId="{D5CE6E99-EFC3-40B6-9A66-B2E53CA99F29}" destId="{1F303055-4C37-4412-BBB8-00F269007CA4}" srcOrd="0" destOrd="0" presId="urn:microsoft.com/office/officeart/2005/8/layout/lProcess2"/>
    <dgm:cxn modelId="{E52A35E2-0EBC-4EE4-BC88-77AD35A86921}" srcId="{08900EEE-2C95-4F95-9F6F-0061909BF4A6}" destId="{F4C94965-66FD-4A49-AD83-14B1DBF692BA}" srcOrd="0" destOrd="0" parTransId="{7FB99532-4461-47D2-B77E-059E29C5F8B3}" sibTransId="{CC93261F-3CB9-44DA-852F-0FBC929B7C91}"/>
    <dgm:cxn modelId="{7BB4F2E2-B38F-466C-9625-94D603426660}" srcId="{EDFA5118-D0E4-4E4E-ADA4-04A54E7EBB25}" destId="{89964DBA-6BED-43C5-A603-EFB1C825B403}" srcOrd="0" destOrd="0" parTransId="{C556F264-D297-419B-B413-6BB1A32F378C}" sibTransId="{9D0994E0-FCB8-4CA9-A524-8BFC13DEC6D4}"/>
    <dgm:cxn modelId="{4B8935E5-A405-4151-8087-0B2876F90F1A}" type="presOf" srcId="{A54ECA9D-6EFD-4537-BF50-D2DE6653A36B}" destId="{09C922B7-C8F2-4B0F-9305-4EEF53D2A1FD}" srcOrd="0" destOrd="0" presId="urn:microsoft.com/office/officeart/2005/8/layout/lProcess2"/>
    <dgm:cxn modelId="{4D97D3E7-8648-4380-B7E7-047D61E12199}" type="presOf" srcId="{F4C94965-66FD-4A49-AD83-14B1DBF692BA}" destId="{247DF84F-FB31-4594-A815-E1FB21D3BFAF}" srcOrd="0" destOrd="0" presId="urn:microsoft.com/office/officeart/2005/8/layout/lProcess2"/>
    <dgm:cxn modelId="{B360EEE7-30FA-41E5-BC98-A6A552B61F0F}" type="presOf" srcId="{4FF7D3C3-2824-47F0-8354-AC4CBADA1035}" destId="{3EB33A1D-424A-4D2A-9E61-23D33501D950}" srcOrd="0" destOrd="0" presId="urn:microsoft.com/office/officeart/2005/8/layout/lProcess2"/>
    <dgm:cxn modelId="{7FA952E8-6C20-46EC-9567-D4F5D8508FD3}" type="presOf" srcId="{6AE31CB9-93CA-4484-93BB-1AC7DA5740ED}" destId="{657719AB-B881-47D2-B3D8-7486309DBEE5}" srcOrd="0" destOrd="0" presId="urn:microsoft.com/office/officeart/2005/8/layout/lProcess2"/>
    <dgm:cxn modelId="{C5678DE9-74D2-44AE-A085-257CE579B9C8}" type="presOf" srcId="{615FE666-E20F-47A4-A573-BDB6FBD026D5}" destId="{3464C194-DE4B-437B-81E3-5DD9BF4B92A6}" srcOrd="0" destOrd="0" presId="urn:microsoft.com/office/officeart/2005/8/layout/lProcess2"/>
    <dgm:cxn modelId="{4985EBEA-399C-445A-8D01-4D438B7BFF23}" srcId="{7AA9B37B-3ECD-4DAF-8055-9FC4B08F6474}" destId="{9C7D706A-7EE5-4AEF-9F34-57F42F9EB00F}" srcOrd="5" destOrd="0" parTransId="{8AE956D4-4DA3-4EFE-97E4-855F2C8CDDC0}" sibTransId="{BC03EC53-205E-46A1-821D-6C0570E57FE7}"/>
    <dgm:cxn modelId="{BDA77FEB-F028-41C0-AFE3-8FF1DC697CA9}" type="presOf" srcId="{62F8E641-379D-4580-8BF7-6087F6F449BA}" destId="{3890F93C-8A2D-4841-A9B7-18566A0C326C}" srcOrd="0" destOrd="0" presId="urn:microsoft.com/office/officeart/2005/8/layout/lProcess2"/>
    <dgm:cxn modelId="{3ADD68EE-E75F-4CC7-B70A-39193F5A210A}" srcId="{4EC387AB-B2CF-4738-829F-A3DE108C40A8}" destId="{C6622210-DCB7-4BB9-90A2-2B28846B8919}" srcOrd="5" destOrd="0" parTransId="{E0555646-D0A0-4AC1-AF78-A0EBF87B4D4A}" sibTransId="{F5472067-FAEB-4628-9F58-0428B5C14854}"/>
    <dgm:cxn modelId="{39F97BEF-5313-4693-92BB-97743E59ACE5}" srcId="{ED7A11E9-3B9B-4421-BC8E-F785293AFFD3}" destId="{150A89B7-6364-4E12-BF5F-72A947096AE1}" srcOrd="0" destOrd="0" parTransId="{D527B672-A889-491A-B73C-4B55F7AB43E4}" sibTransId="{CCA8115A-8E18-4CBE-87DF-A09AD522B523}"/>
    <dgm:cxn modelId="{844E30F1-FEA9-4A24-96EB-BBE27C4EFCB8}" type="presOf" srcId="{0FF8C147-1D78-4E88-A812-60126A327F65}" destId="{412A8C15-D393-439F-95BD-8879A6422C1A}" srcOrd="0" destOrd="0" presId="urn:microsoft.com/office/officeart/2005/8/layout/lProcess2"/>
    <dgm:cxn modelId="{1F9887F1-63C9-4A4F-B000-C319C9274B35}" type="presOf" srcId="{08BBF7A6-660F-466A-B904-D12B82D2B40F}" destId="{EAE57724-5AAD-4442-9976-5DFF80456B51}" srcOrd="0" destOrd="0" presId="urn:microsoft.com/office/officeart/2005/8/layout/lProcess2"/>
    <dgm:cxn modelId="{8EB900F3-4263-4714-B63C-F78E3595A519}" type="presOf" srcId="{CBDAD978-58E6-4611-B66D-22526CA0C7FF}" destId="{DFC91FA6-83C9-4CB4-9BF7-62F81C63709E}" srcOrd="0" destOrd="0" presId="urn:microsoft.com/office/officeart/2005/8/layout/lProcess2"/>
    <dgm:cxn modelId="{BA93BBF4-2032-44FC-A324-23B593CAEF9B}" type="presOf" srcId="{2F6AB4D8-D2F9-4558-8191-203E43D8AA14}" destId="{EE3B5FDD-D920-402F-9023-D3CB541F8057}" srcOrd="0" destOrd="0" presId="urn:microsoft.com/office/officeart/2005/8/layout/lProcess2"/>
    <dgm:cxn modelId="{E85CFBF6-63D5-4936-AAA4-515A5096E914}" srcId="{FAEFB954-28C2-422A-8045-0A9EE3ACFC26}" destId="{6AE31CB9-93CA-4484-93BB-1AC7DA5740ED}" srcOrd="3" destOrd="0" parTransId="{E8238200-F6FD-4E77-8F3F-AE63015488EA}" sibTransId="{C20B2071-FEDD-4206-B1CD-CF0BCD279E23}"/>
    <dgm:cxn modelId="{51F313FC-1CE5-42EC-81ED-882AD087C5C3}" srcId="{EDFA5118-D0E4-4E4E-ADA4-04A54E7EBB25}" destId="{62F8E641-379D-4580-8BF7-6087F6F449BA}" srcOrd="5" destOrd="0" parTransId="{8F28C834-0346-49D2-BCF0-FA46091CC94B}" sibTransId="{416B9EE0-3753-4617-8A8E-37D3A4518D08}"/>
    <dgm:cxn modelId="{888F49FC-D767-4C46-9580-7EA26A3FC66C}" srcId="{EDFA5118-D0E4-4E4E-ADA4-04A54E7EBB25}" destId="{4EC387AB-B2CF-4738-829F-A3DE108C40A8}" srcOrd="1" destOrd="0" parTransId="{5AB38C37-C2E6-42A0-BD3B-44E123BBB2EB}" sibTransId="{9A1286B6-017E-4470-A5DC-E436F974FB24}"/>
    <dgm:cxn modelId="{A6FDD0FC-3A2A-45F7-839C-5B727D5AAC96}" type="presOf" srcId="{7CBC1781-570F-44BE-AA15-2F38654526A6}" destId="{3C6B7411-51F9-4768-98CC-4CC0B5765C60}" srcOrd="0" destOrd="0" presId="urn:microsoft.com/office/officeart/2005/8/layout/lProcess2"/>
    <dgm:cxn modelId="{7374B3FD-85E7-490C-8DA2-A9999236ECDB}" srcId="{62F8E641-379D-4580-8BF7-6087F6F449BA}" destId="{AB607118-1478-4030-B439-64567D3EE291}" srcOrd="1" destOrd="0" parTransId="{30520A07-F03D-4EF3-8E11-E86D3CCA0F5A}" sibTransId="{A45B23AE-B758-4F7E-833D-E9FE533F06A6}"/>
    <dgm:cxn modelId="{E67EDDFD-03ED-4176-8190-EE43DFBEA4DF}" type="presOf" srcId="{FAEFB954-28C2-422A-8045-0A9EE3ACFC26}" destId="{BD5F11FA-505C-4D07-AE38-6B7B048EDC75}" srcOrd="0" destOrd="0" presId="urn:microsoft.com/office/officeart/2005/8/layout/lProcess2"/>
    <dgm:cxn modelId="{C5C8ACFE-6365-4495-A9AD-5E3D47966B22}" srcId="{ED7A11E9-3B9B-4421-BC8E-F785293AFFD3}" destId="{FC411192-C0A5-4EED-B36D-0441B9228098}" srcOrd="1" destOrd="0" parTransId="{5911F999-6733-4A5C-AD73-544581559C19}" sibTransId="{CC6FBE1E-FD85-4C93-AA71-9B5E2102BBF0}"/>
    <dgm:cxn modelId="{2FA517FF-AD54-487A-88E6-17BCB9F505AC}" type="presOf" srcId="{E976B29E-7876-49B1-94F8-A2C05818C507}" destId="{EDEA58C0-647A-4157-84F5-04EE50803CAC}" srcOrd="0" destOrd="0" presId="urn:microsoft.com/office/officeart/2005/8/layout/lProcess2"/>
    <dgm:cxn modelId="{5B677F35-9BB3-473C-B369-2DB3BCEC18F6}" type="presParOf" srcId="{F0CBDEA2-6FC5-44D6-BFF4-05000AC27A45}" destId="{9EFEF265-726B-4FFD-A149-903E116165DE}" srcOrd="0" destOrd="0" presId="urn:microsoft.com/office/officeart/2005/8/layout/lProcess2"/>
    <dgm:cxn modelId="{DC5E5A5C-E063-45BF-9087-E955ECF636B6}" type="presParOf" srcId="{9EFEF265-726B-4FFD-A149-903E116165DE}" destId="{05717046-E56A-4F16-BDDC-2474A8AF0101}" srcOrd="0" destOrd="0" presId="urn:microsoft.com/office/officeart/2005/8/layout/lProcess2"/>
    <dgm:cxn modelId="{450B3CBA-764C-430C-BB29-BE155966F1BA}" type="presParOf" srcId="{9EFEF265-726B-4FFD-A149-903E116165DE}" destId="{CCD53DA2-C0CC-4638-946B-D87B46A1D054}" srcOrd="1" destOrd="0" presId="urn:microsoft.com/office/officeart/2005/8/layout/lProcess2"/>
    <dgm:cxn modelId="{6E0E47EF-31F1-428F-A1CC-E8A981457579}" type="presParOf" srcId="{9EFEF265-726B-4FFD-A149-903E116165DE}" destId="{BD7A1617-69F8-4624-AD64-8DF12BB8D2B9}" srcOrd="2" destOrd="0" presId="urn:microsoft.com/office/officeart/2005/8/layout/lProcess2"/>
    <dgm:cxn modelId="{0D5187DA-0D3A-44C6-AD83-85C9A09D81E7}" type="presParOf" srcId="{BD7A1617-69F8-4624-AD64-8DF12BB8D2B9}" destId="{2E7F32FF-F7FC-48BE-977B-D58200A59BE2}" srcOrd="0" destOrd="0" presId="urn:microsoft.com/office/officeart/2005/8/layout/lProcess2"/>
    <dgm:cxn modelId="{CCFB8691-F5C6-487D-9216-ED828B642121}" type="presParOf" srcId="{2E7F32FF-F7FC-48BE-977B-D58200A59BE2}" destId="{9565C91E-97BA-47EB-814D-CEFB0D9DF1BA}" srcOrd="0" destOrd="0" presId="urn:microsoft.com/office/officeart/2005/8/layout/lProcess2"/>
    <dgm:cxn modelId="{2605289B-C6A4-40F5-A3C7-CE8F0429559B}" type="presParOf" srcId="{2E7F32FF-F7FC-48BE-977B-D58200A59BE2}" destId="{BB1F2795-938F-41B0-871E-068BDF4B8315}" srcOrd="1" destOrd="0" presId="urn:microsoft.com/office/officeart/2005/8/layout/lProcess2"/>
    <dgm:cxn modelId="{8F2E1133-1B89-4A25-8B18-F7F0906C867F}" type="presParOf" srcId="{2E7F32FF-F7FC-48BE-977B-D58200A59BE2}" destId="{B179A8B5-4F1A-4F99-8277-45B155E62406}" srcOrd="2" destOrd="0" presId="urn:microsoft.com/office/officeart/2005/8/layout/lProcess2"/>
    <dgm:cxn modelId="{DE89E468-9A24-4325-A6DB-AA4A64A7F7CD}" type="presParOf" srcId="{2E7F32FF-F7FC-48BE-977B-D58200A59BE2}" destId="{3CE610D5-EB23-49A5-88D1-F83C976C9232}" srcOrd="3" destOrd="0" presId="urn:microsoft.com/office/officeart/2005/8/layout/lProcess2"/>
    <dgm:cxn modelId="{9DFCD7A2-0097-4DB6-BA7C-1E079F7919C8}" type="presParOf" srcId="{2E7F32FF-F7FC-48BE-977B-D58200A59BE2}" destId="{23BCC19D-55E8-4BC0-A0B6-0FFD95511C1C}" srcOrd="4" destOrd="0" presId="urn:microsoft.com/office/officeart/2005/8/layout/lProcess2"/>
    <dgm:cxn modelId="{27E56DE4-09FE-4136-86CD-8FACD0075B8E}" type="presParOf" srcId="{2E7F32FF-F7FC-48BE-977B-D58200A59BE2}" destId="{63196369-8530-44B1-95D2-DC72BA72E563}" srcOrd="5" destOrd="0" presId="urn:microsoft.com/office/officeart/2005/8/layout/lProcess2"/>
    <dgm:cxn modelId="{64FC5DF6-BD4A-4669-AAB2-3FCA6361DA30}" type="presParOf" srcId="{2E7F32FF-F7FC-48BE-977B-D58200A59BE2}" destId="{6566259C-189F-4D95-A9AE-2589E72B1238}" srcOrd="6" destOrd="0" presId="urn:microsoft.com/office/officeart/2005/8/layout/lProcess2"/>
    <dgm:cxn modelId="{9A4E234F-31E5-4976-A2E7-B7B3ED30EA1C}" type="presParOf" srcId="{2E7F32FF-F7FC-48BE-977B-D58200A59BE2}" destId="{AFA61AB1-6C1A-45F3-BDDE-CA33FA129BDF}" srcOrd="7" destOrd="0" presId="urn:microsoft.com/office/officeart/2005/8/layout/lProcess2"/>
    <dgm:cxn modelId="{9AA23727-770C-468F-9E1E-E97BF5EA1E00}" type="presParOf" srcId="{2E7F32FF-F7FC-48BE-977B-D58200A59BE2}" destId="{6B3F7211-A4E3-44C1-AAF8-DEF1E1F51272}" srcOrd="8" destOrd="0" presId="urn:microsoft.com/office/officeart/2005/8/layout/lProcess2"/>
    <dgm:cxn modelId="{97717EF4-44A2-4840-96EF-887BD042EC20}" type="presParOf" srcId="{2E7F32FF-F7FC-48BE-977B-D58200A59BE2}" destId="{C6CFBC9A-990B-453C-AC71-82692F4732D6}" srcOrd="9" destOrd="0" presId="urn:microsoft.com/office/officeart/2005/8/layout/lProcess2"/>
    <dgm:cxn modelId="{DAC27783-E881-49E2-973E-98126E670A00}" type="presParOf" srcId="{2E7F32FF-F7FC-48BE-977B-D58200A59BE2}" destId="{CF4C2FB7-E98C-488D-A83C-56FB06DB962C}" srcOrd="10" destOrd="0" presId="urn:microsoft.com/office/officeart/2005/8/layout/lProcess2"/>
    <dgm:cxn modelId="{76D942AB-41E7-4FE3-87A5-B4237BFCEA41}" type="presParOf" srcId="{F0CBDEA2-6FC5-44D6-BFF4-05000AC27A45}" destId="{D0B7320C-361E-4BC0-B4EB-89F798D23226}" srcOrd="1" destOrd="0" presId="urn:microsoft.com/office/officeart/2005/8/layout/lProcess2"/>
    <dgm:cxn modelId="{5D2C105A-0172-46BA-84B5-373DDE83054C}" type="presParOf" srcId="{F0CBDEA2-6FC5-44D6-BFF4-05000AC27A45}" destId="{36F771B4-8873-4934-92C4-F383A250D7FC}" srcOrd="2" destOrd="0" presId="urn:microsoft.com/office/officeart/2005/8/layout/lProcess2"/>
    <dgm:cxn modelId="{9127B91F-78AE-4270-AEEF-85DAAD00FBD0}" type="presParOf" srcId="{36F771B4-8873-4934-92C4-F383A250D7FC}" destId="{B3241FA6-E1EF-4786-9FA2-94149971CA38}" srcOrd="0" destOrd="0" presId="urn:microsoft.com/office/officeart/2005/8/layout/lProcess2"/>
    <dgm:cxn modelId="{6A786450-7133-4E2B-AE5C-7F79DD9F9DFB}" type="presParOf" srcId="{36F771B4-8873-4934-92C4-F383A250D7FC}" destId="{EB300522-2ABC-476C-BE98-E59488C5845F}" srcOrd="1" destOrd="0" presId="urn:microsoft.com/office/officeart/2005/8/layout/lProcess2"/>
    <dgm:cxn modelId="{75FDA958-CD32-4C6E-9343-6D2E524F207A}" type="presParOf" srcId="{36F771B4-8873-4934-92C4-F383A250D7FC}" destId="{F75AB945-5F64-4A05-9BF6-833A901621F7}" srcOrd="2" destOrd="0" presId="urn:microsoft.com/office/officeart/2005/8/layout/lProcess2"/>
    <dgm:cxn modelId="{C84ECE08-5471-4A7A-9A69-D763A7444543}" type="presParOf" srcId="{F75AB945-5F64-4A05-9BF6-833A901621F7}" destId="{1F290A31-2976-49FA-8164-73CCC7585820}" srcOrd="0" destOrd="0" presId="urn:microsoft.com/office/officeart/2005/8/layout/lProcess2"/>
    <dgm:cxn modelId="{25CA4B10-468F-4DFC-8FCA-ABB7E57F1968}" type="presParOf" srcId="{1F290A31-2976-49FA-8164-73CCC7585820}" destId="{09F719A9-20A4-4616-9765-6F285BBBEBB7}" srcOrd="0" destOrd="0" presId="urn:microsoft.com/office/officeart/2005/8/layout/lProcess2"/>
    <dgm:cxn modelId="{EDDE911C-42DD-4E1F-A61D-25960DBD17AD}" type="presParOf" srcId="{1F290A31-2976-49FA-8164-73CCC7585820}" destId="{D7E6FFCA-5E11-4C6E-A7C8-24C7118B5C7D}" srcOrd="1" destOrd="0" presId="urn:microsoft.com/office/officeart/2005/8/layout/lProcess2"/>
    <dgm:cxn modelId="{E78BAA1F-E7C5-499A-8C78-A9E432263C44}" type="presParOf" srcId="{1F290A31-2976-49FA-8164-73CCC7585820}" destId="{CC387632-C435-4047-B611-1F3FC74EB782}" srcOrd="2" destOrd="0" presId="urn:microsoft.com/office/officeart/2005/8/layout/lProcess2"/>
    <dgm:cxn modelId="{B0979068-EBD1-4CE5-B091-50543C095416}" type="presParOf" srcId="{1F290A31-2976-49FA-8164-73CCC7585820}" destId="{000526F1-0226-4568-982C-9EBD96DD6C0F}" srcOrd="3" destOrd="0" presId="urn:microsoft.com/office/officeart/2005/8/layout/lProcess2"/>
    <dgm:cxn modelId="{3F2B5473-E179-45B4-9A12-2B9413F43C29}" type="presParOf" srcId="{1F290A31-2976-49FA-8164-73CCC7585820}" destId="{FA14C31F-6ADE-4087-B374-250E9B6C5B73}" srcOrd="4" destOrd="0" presId="urn:microsoft.com/office/officeart/2005/8/layout/lProcess2"/>
    <dgm:cxn modelId="{812E66EF-2AA2-495B-8D6B-D102AA6B1013}" type="presParOf" srcId="{1F290A31-2976-49FA-8164-73CCC7585820}" destId="{6499A0E9-D871-436C-8E57-F9560B5264ED}" srcOrd="5" destOrd="0" presId="urn:microsoft.com/office/officeart/2005/8/layout/lProcess2"/>
    <dgm:cxn modelId="{B36EC33C-2E00-4A10-8B31-06DDD71D9610}" type="presParOf" srcId="{1F290A31-2976-49FA-8164-73CCC7585820}" destId="{09C922B7-C8F2-4B0F-9305-4EEF53D2A1FD}" srcOrd="6" destOrd="0" presId="urn:microsoft.com/office/officeart/2005/8/layout/lProcess2"/>
    <dgm:cxn modelId="{0D0876F3-62EE-4B4E-8DD0-1667B51CABC0}" type="presParOf" srcId="{1F290A31-2976-49FA-8164-73CCC7585820}" destId="{CD3951B6-FBCC-45D9-9EFE-A0441DA27EDE}" srcOrd="7" destOrd="0" presId="urn:microsoft.com/office/officeart/2005/8/layout/lProcess2"/>
    <dgm:cxn modelId="{A4B64758-53FD-43B0-8A9F-D857FD03C7A5}" type="presParOf" srcId="{1F290A31-2976-49FA-8164-73CCC7585820}" destId="{EE3B5FDD-D920-402F-9023-D3CB541F8057}" srcOrd="8" destOrd="0" presId="urn:microsoft.com/office/officeart/2005/8/layout/lProcess2"/>
    <dgm:cxn modelId="{E9DB7898-9F1D-435C-915A-042F93AB8CC8}" type="presParOf" srcId="{1F290A31-2976-49FA-8164-73CCC7585820}" destId="{729713C9-C515-4C95-A2BF-AD3F09FD6F21}" srcOrd="9" destOrd="0" presId="urn:microsoft.com/office/officeart/2005/8/layout/lProcess2"/>
    <dgm:cxn modelId="{2C00618A-FE21-4C94-8F87-10EF8C46A082}" type="presParOf" srcId="{1F290A31-2976-49FA-8164-73CCC7585820}" destId="{DE04DAC4-2281-4F9A-A10B-D4B2DF025066}" srcOrd="10" destOrd="0" presId="urn:microsoft.com/office/officeart/2005/8/layout/lProcess2"/>
    <dgm:cxn modelId="{A7117974-CD95-42F2-8D5C-1E3716591DF7}" type="presParOf" srcId="{F0CBDEA2-6FC5-44D6-BFF4-05000AC27A45}" destId="{1EE0A3E7-5DC8-4975-9E52-5FF7DC4A9C4B}" srcOrd="3" destOrd="0" presId="urn:microsoft.com/office/officeart/2005/8/layout/lProcess2"/>
    <dgm:cxn modelId="{6246E902-CB3B-4D88-96C1-2632159B8326}" type="presParOf" srcId="{F0CBDEA2-6FC5-44D6-BFF4-05000AC27A45}" destId="{10AA46C0-8504-4042-A80B-1284B6DC28C0}" srcOrd="4" destOrd="0" presId="urn:microsoft.com/office/officeart/2005/8/layout/lProcess2"/>
    <dgm:cxn modelId="{FC77F9B5-3B01-4E9B-9B31-E975C7316B84}" type="presParOf" srcId="{10AA46C0-8504-4042-A80B-1284B6DC28C0}" destId="{445940BB-2D54-4DFB-B6A7-85DD7066E7ED}" srcOrd="0" destOrd="0" presId="urn:microsoft.com/office/officeart/2005/8/layout/lProcess2"/>
    <dgm:cxn modelId="{F4384396-0A0E-4B16-82EF-02315739302A}" type="presParOf" srcId="{10AA46C0-8504-4042-A80B-1284B6DC28C0}" destId="{75B1B1DA-E20F-44EA-9A53-DDD2C1B786F7}" srcOrd="1" destOrd="0" presId="urn:microsoft.com/office/officeart/2005/8/layout/lProcess2"/>
    <dgm:cxn modelId="{00C260F3-93D3-408B-A109-7F3200CBA924}" type="presParOf" srcId="{10AA46C0-8504-4042-A80B-1284B6DC28C0}" destId="{D3E1D9BB-8E7D-46FB-BB28-F646AEAA1BC4}" srcOrd="2" destOrd="0" presId="urn:microsoft.com/office/officeart/2005/8/layout/lProcess2"/>
    <dgm:cxn modelId="{8C6FCDE5-C1A4-46AB-AD19-AA2BBB8BBE53}" type="presParOf" srcId="{D3E1D9BB-8E7D-46FB-BB28-F646AEAA1BC4}" destId="{ECA8A217-6940-49B5-A3F4-1D7236A5AE46}" srcOrd="0" destOrd="0" presId="urn:microsoft.com/office/officeart/2005/8/layout/lProcess2"/>
    <dgm:cxn modelId="{59739916-8A16-4EDD-ACF8-92AB7A5F6084}" type="presParOf" srcId="{ECA8A217-6940-49B5-A3F4-1D7236A5AE46}" destId="{F3C23A95-8053-4171-92B0-69A1DB2A724C}" srcOrd="0" destOrd="0" presId="urn:microsoft.com/office/officeart/2005/8/layout/lProcess2"/>
    <dgm:cxn modelId="{9AF26AC5-34F6-449A-96CA-0134E78BDC7E}" type="presParOf" srcId="{ECA8A217-6940-49B5-A3F4-1D7236A5AE46}" destId="{768CC1AB-DA2E-4C2B-9CA1-76E6DCCD1A16}" srcOrd="1" destOrd="0" presId="urn:microsoft.com/office/officeart/2005/8/layout/lProcess2"/>
    <dgm:cxn modelId="{B5F52D45-9191-4B40-A349-3EE6AEF4FE02}" type="presParOf" srcId="{ECA8A217-6940-49B5-A3F4-1D7236A5AE46}" destId="{9D6D4CB4-61D7-4DAA-9D50-87A8D07C8D91}" srcOrd="2" destOrd="0" presId="urn:microsoft.com/office/officeart/2005/8/layout/lProcess2"/>
    <dgm:cxn modelId="{B8B21B48-CBB6-4E2F-BDD3-2BA54CC8BAB8}" type="presParOf" srcId="{ECA8A217-6940-49B5-A3F4-1D7236A5AE46}" destId="{5DD8455A-8390-4473-A7E8-C433A60DE71D}" srcOrd="3" destOrd="0" presId="urn:microsoft.com/office/officeart/2005/8/layout/lProcess2"/>
    <dgm:cxn modelId="{A9497331-96B1-4C8E-A35D-A4F736B8F949}" type="presParOf" srcId="{ECA8A217-6940-49B5-A3F4-1D7236A5AE46}" destId="{EAE57724-5AAD-4442-9976-5DFF80456B51}" srcOrd="4" destOrd="0" presId="urn:microsoft.com/office/officeart/2005/8/layout/lProcess2"/>
    <dgm:cxn modelId="{86EF5B87-0108-4ED3-A74E-A6AA9B52077E}" type="presParOf" srcId="{ECA8A217-6940-49B5-A3F4-1D7236A5AE46}" destId="{20C91DDF-97B1-467A-A075-8281CAE3AA55}" srcOrd="5" destOrd="0" presId="urn:microsoft.com/office/officeart/2005/8/layout/lProcess2"/>
    <dgm:cxn modelId="{F33952F5-D25C-4175-9309-E6D97BAA84A5}" type="presParOf" srcId="{ECA8A217-6940-49B5-A3F4-1D7236A5AE46}" destId="{3EB33A1D-424A-4D2A-9E61-23D33501D950}" srcOrd="6" destOrd="0" presId="urn:microsoft.com/office/officeart/2005/8/layout/lProcess2"/>
    <dgm:cxn modelId="{9A14105B-42FA-437C-8CEE-51A1658BB475}" type="presParOf" srcId="{ECA8A217-6940-49B5-A3F4-1D7236A5AE46}" destId="{ABF17109-67D6-4ABE-9D87-498E2C76D88A}" srcOrd="7" destOrd="0" presId="urn:microsoft.com/office/officeart/2005/8/layout/lProcess2"/>
    <dgm:cxn modelId="{E805BB23-2E2C-486E-8839-FBBE0FF80AA9}" type="presParOf" srcId="{ECA8A217-6940-49B5-A3F4-1D7236A5AE46}" destId="{0B64A886-68FE-4FDF-8FBB-34CCCEBCF28D}" srcOrd="8" destOrd="0" presId="urn:microsoft.com/office/officeart/2005/8/layout/lProcess2"/>
    <dgm:cxn modelId="{7F858E6B-DAA0-4897-B6B0-F62BDA511450}" type="presParOf" srcId="{ECA8A217-6940-49B5-A3F4-1D7236A5AE46}" destId="{7779539B-AD5B-417E-8156-A735C38AA13D}" srcOrd="9" destOrd="0" presId="urn:microsoft.com/office/officeart/2005/8/layout/lProcess2"/>
    <dgm:cxn modelId="{C932CC04-6023-4FA6-ADB2-48E9A9A07EE2}" type="presParOf" srcId="{ECA8A217-6940-49B5-A3F4-1D7236A5AE46}" destId="{9B1494D6-08C3-4673-8B41-87A18B097203}" srcOrd="10" destOrd="0" presId="urn:microsoft.com/office/officeart/2005/8/layout/lProcess2"/>
    <dgm:cxn modelId="{CC8301CA-9D3B-4A80-B437-8BAE5113EBD0}" type="presParOf" srcId="{F0CBDEA2-6FC5-44D6-BFF4-05000AC27A45}" destId="{D25E13E8-D2AA-4340-ADDE-9076EA2B6C2C}" srcOrd="5" destOrd="0" presId="urn:microsoft.com/office/officeart/2005/8/layout/lProcess2"/>
    <dgm:cxn modelId="{990D4025-6EBE-45D0-B7E1-BB8682A675AE}" type="presParOf" srcId="{F0CBDEA2-6FC5-44D6-BFF4-05000AC27A45}" destId="{067450CE-206E-45EB-AE78-35FA5607CCAF}" srcOrd="6" destOrd="0" presId="urn:microsoft.com/office/officeart/2005/8/layout/lProcess2"/>
    <dgm:cxn modelId="{9E07F32B-90C7-4367-AF03-761AB66A0F46}" type="presParOf" srcId="{067450CE-206E-45EB-AE78-35FA5607CCAF}" destId="{BD5F11FA-505C-4D07-AE38-6B7B048EDC75}" srcOrd="0" destOrd="0" presId="urn:microsoft.com/office/officeart/2005/8/layout/lProcess2"/>
    <dgm:cxn modelId="{3FA783E2-7F0D-40E4-83D1-6860CC9A4AAA}" type="presParOf" srcId="{067450CE-206E-45EB-AE78-35FA5607CCAF}" destId="{80293B84-7A87-4B9F-9156-294450518B0B}" srcOrd="1" destOrd="0" presId="urn:microsoft.com/office/officeart/2005/8/layout/lProcess2"/>
    <dgm:cxn modelId="{25E81E15-85E3-4FB3-9093-99B27BC0C600}" type="presParOf" srcId="{067450CE-206E-45EB-AE78-35FA5607CCAF}" destId="{308D6DCD-5591-4D5D-ACB3-DB1126E63C08}" srcOrd="2" destOrd="0" presId="urn:microsoft.com/office/officeart/2005/8/layout/lProcess2"/>
    <dgm:cxn modelId="{2B9721D3-E62B-4A89-AEB1-50B65752A49E}" type="presParOf" srcId="{308D6DCD-5591-4D5D-ACB3-DB1126E63C08}" destId="{C74EDCEF-C61F-4582-A648-0508F0E216F2}" srcOrd="0" destOrd="0" presId="urn:microsoft.com/office/officeart/2005/8/layout/lProcess2"/>
    <dgm:cxn modelId="{9F11183F-ECE5-43E6-AC71-5B6CE0B8F8B1}" type="presParOf" srcId="{C74EDCEF-C61F-4582-A648-0508F0E216F2}" destId="{114DC18D-FB89-465C-B38A-8AA633DF5EF1}" srcOrd="0" destOrd="0" presId="urn:microsoft.com/office/officeart/2005/8/layout/lProcess2"/>
    <dgm:cxn modelId="{E4081C80-307A-4EAD-955E-FCCF2402A58A}" type="presParOf" srcId="{C74EDCEF-C61F-4582-A648-0508F0E216F2}" destId="{64DF26CF-B639-4AF2-B9F8-6D34875CD386}" srcOrd="1" destOrd="0" presId="urn:microsoft.com/office/officeart/2005/8/layout/lProcess2"/>
    <dgm:cxn modelId="{6DCF1C0D-3B2B-4E4D-B093-45D3708DB632}" type="presParOf" srcId="{C74EDCEF-C61F-4582-A648-0508F0E216F2}" destId="{9B4FC71D-DD57-4170-968C-3237C35C9D23}" srcOrd="2" destOrd="0" presId="urn:microsoft.com/office/officeart/2005/8/layout/lProcess2"/>
    <dgm:cxn modelId="{D9427BAA-70BE-4E54-945D-194329FAED41}" type="presParOf" srcId="{C74EDCEF-C61F-4582-A648-0508F0E216F2}" destId="{8103CA28-FCFC-4BE3-8B17-ADE504D50C78}" srcOrd="3" destOrd="0" presId="urn:microsoft.com/office/officeart/2005/8/layout/lProcess2"/>
    <dgm:cxn modelId="{C0BAA3E7-CE39-4FC8-9DE0-A1B16F2900B2}" type="presParOf" srcId="{C74EDCEF-C61F-4582-A648-0508F0E216F2}" destId="{F53D86C7-7AB6-483A-8A39-D2AE18F72233}" srcOrd="4" destOrd="0" presId="urn:microsoft.com/office/officeart/2005/8/layout/lProcess2"/>
    <dgm:cxn modelId="{0BA1CE95-8E47-4C8C-A582-A675B782FABA}" type="presParOf" srcId="{C74EDCEF-C61F-4582-A648-0508F0E216F2}" destId="{8F023A2F-D6BD-4C3D-93C0-B3AC26B83471}" srcOrd="5" destOrd="0" presId="urn:microsoft.com/office/officeart/2005/8/layout/lProcess2"/>
    <dgm:cxn modelId="{F513343F-B86F-4C11-B832-DCB0062365FA}" type="presParOf" srcId="{C74EDCEF-C61F-4582-A648-0508F0E216F2}" destId="{657719AB-B881-47D2-B3D8-7486309DBEE5}" srcOrd="6" destOrd="0" presId="urn:microsoft.com/office/officeart/2005/8/layout/lProcess2"/>
    <dgm:cxn modelId="{D35F0C84-ED95-473E-AD54-017A2B4FBC50}" type="presParOf" srcId="{C74EDCEF-C61F-4582-A648-0508F0E216F2}" destId="{31AB9358-9A9A-4522-9F51-0439CEFA916B}" srcOrd="7" destOrd="0" presId="urn:microsoft.com/office/officeart/2005/8/layout/lProcess2"/>
    <dgm:cxn modelId="{89C7EF0B-C046-4B1A-86E5-0ECD6C710C3C}" type="presParOf" srcId="{C74EDCEF-C61F-4582-A648-0508F0E216F2}" destId="{2A131B4F-03B5-4787-8477-63234D317E8E}" srcOrd="8" destOrd="0" presId="urn:microsoft.com/office/officeart/2005/8/layout/lProcess2"/>
    <dgm:cxn modelId="{6B3C06AA-703E-4866-B3DA-1FAF279EFF36}" type="presParOf" srcId="{C74EDCEF-C61F-4582-A648-0508F0E216F2}" destId="{9D4A2A72-3F98-4FA2-A75A-AAABBD86E5FA}" srcOrd="9" destOrd="0" presId="urn:microsoft.com/office/officeart/2005/8/layout/lProcess2"/>
    <dgm:cxn modelId="{2BD328F5-5331-4152-B097-1ABB6BA00C3E}" type="presParOf" srcId="{C74EDCEF-C61F-4582-A648-0508F0E216F2}" destId="{4C3210E1-5D24-4DE2-A721-C540CFEFFEC1}" srcOrd="10" destOrd="0" presId="urn:microsoft.com/office/officeart/2005/8/layout/lProcess2"/>
    <dgm:cxn modelId="{50B97EA4-921D-42AF-A81F-64AEF2E0A398}" type="presParOf" srcId="{F0CBDEA2-6FC5-44D6-BFF4-05000AC27A45}" destId="{B6330A8E-F9CF-46D1-88DF-085B9BAFC38E}" srcOrd="7" destOrd="0" presId="urn:microsoft.com/office/officeart/2005/8/layout/lProcess2"/>
    <dgm:cxn modelId="{1D25A6EA-3AF0-46F7-B939-63D9C6FD303C}" type="presParOf" srcId="{F0CBDEA2-6FC5-44D6-BFF4-05000AC27A45}" destId="{9B1A6CA1-2237-4510-A6FB-DEE28FC06ED3}" srcOrd="8" destOrd="0" presId="urn:microsoft.com/office/officeart/2005/8/layout/lProcess2"/>
    <dgm:cxn modelId="{D3404897-69B8-4E7B-9634-7360CCB18E36}" type="presParOf" srcId="{9B1A6CA1-2237-4510-A6FB-DEE28FC06ED3}" destId="{A4BDED17-245C-49C0-A0BE-C0B34171A265}" srcOrd="0" destOrd="0" presId="urn:microsoft.com/office/officeart/2005/8/layout/lProcess2"/>
    <dgm:cxn modelId="{45A831D0-4729-41FC-8E3E-B68BDBF8F49B}" type="presParOf" srcId="{9B1A6CA1-2237-4510-A6FB-DEE28FC06ED3}" destId="{69F999E4-44FC-4B45-A42B-05C2ADFCECB2}" srcOrd="1" destOrd="0" presId="urn:microsoft.com/office/officeart/2005/8/layout/lProcess2"/>
    <dgm:cxn modelId="{8E05C4E4-6C9F-42AB-B521-7420E47F5C32}" type="presParOf" srcId="{9B1A6CA1-2237-4510-A6FB-DEE28FC06ED3}" destId="{CD449137-B53F-4150-AC9B-D134DD6D3418}" srcOrd="2" destOrd="0" presId="urn:microsoft.com/office/officeart/2005/8/layout/lProcess2"/>
    <dgm:cxn modelId="{56509995-73C0-4FEF-A3E1-FC75798FFE9C}" type="presParOf" srcId="{CD449137-B53F-4150-AC9B-D134DD6D3418}" destId="{DC08B2F7-CE2E-4D57-ABD9-98BAE0052CFC}" srcOrd="0" destOrd="0" presId="urn:microsoft.com/office/officeart/2005/8/layout/lProcess2"/>
    <dgm:cxn modelId="{4CD8B2F3-B880-4388-AF7C-45E5A1A000F6}" type="presParOf" srcId="{DC08B2F7-CE2E-4D57-ABD9-98BAE0052CFC}" destId="{6F6801DC-3E12-4DBE-BDBE-3C65CB8EE668}" srcOrd="0" destOrd="0" presId="urn:microsoft.com/office/officeart/2005/8/layout/lProcess2"/>
    <dgm:cxn modelId="{1D50AF5A-8F75-464F-A72B-E441F4304AB2}" type="presParOf" srcId="{DC08B2F7-CE2E-4D57-ABD9-98BAE0052CFC}" destId="{4077A506-1E22-4D56-BC33-BB51712C09E5}" srcOrd="1" destOrd="0" presId="urn:microsoft.com/office/officeart/2005/8/layout/lProcess2"/>
    <dgm:cxn modelId="{7C8DC833-354C-4E0B-A6FC-D05B69C34F71}" type="presParOf" srcId="{DC08B2F7-CE2E-4D57-ABD9-98BAE0052CFC}" destId="{32754854-634E-4D4E-994A-506C0BBC4C9E}" srcOrd="2" destOrd="0" presId="urn:microsoft.com/office/officeart/2005/8/layout/lProcess2"/>
    <dgm:cxn modelId="{4DB10B16-7844-4EF4-8B35-E81F7E0727DA}" type="presParOf" srcId="{DC08B2F7-CE2E-4D57-ABD9-98BAE0052CFC}" destId="{365D40FC-1639-4628-85AD-D3ADAD3C6EE1}" srcOrd="3" destOrd="0" presId="urn:microsoft.com/office/officeart/2005/8/layout/lProcess2"/>
    <dgm:cxn modelId="{7A3C3CB2-823C-4154-91BC-7A045A67320D}" type="presParOf" srcId="{DC08B2F7-CE2E-4D57-ABD9-98BAE0052CFC}" destId="{3464C194-DE4B-437B-81E3-5DD9BF4B92A6}" srcOrd="4" destOrd="0" presId="urn:microsoft.com/office/officeart/2005/8/layout/lProcess2"/>
    <dgm:cxn modelId="{EBE7D27C-3034-438E-89DF-27A7B11CE1A0}" type="presParOf" srcId="{DC08B2F7-CE2E-4D57-ABD9-98BAE0052CFC}" destId="{F9AA0F98-9D3A-43FA-B038-491F03011C45}" srcOrd="5" destOrd="0" presId="urn:microsoft.com/office/officeart/2005/8/layout/lProcess2"/>
    <dgm:cxn modelId="{0CADB2D7-A421-4B85-8B48-D4EAFB536094}" type="presParOf" srcId="{DC08B2F7-CE2E-4D57-ABD9-98BAE0052CFC}" destId="{B6ACEA07-A662-4F79-8784-2896124128B0}" srcOrd="6" destOrd="0" presId="urn:microsoft.com/office/officeart/2005/8/layout/lProcess2"/>
    <dgm:cxn modelId="{79191B6E-AB1E-4762-B517-E6E527183902}" type="presParOf" srcId="{DC08B2F7-CE2E-4D57-ABD9-98BAE0052CFC}" destId="{9F1A16B2-BC93-476D-A6BD-E44908E1B4C4}" srcOrd="7" destOrd="0" presId="urn:microsoft.com/office/officeart/2005/8/layout/lProcess2"/>
    <dgm:cxn modelId="{58555B55-2855-4007-A012-DC63BD7403F1}" type="presParOf" srcId="{DC08B2F7-CE2E-4D57-ABD9-98BAE0052CFC}" destId="{DFC91FA6-83C9-4CB4-9BF7-62F81C63709E}" srcOrd="8" destOrd="0" presId="urn:microsoft.com/office/officeart/2005/8/layout/lProcess2"/>
    <dgm:cxn modelId="{4F56B181-C22A-4D7F-90CB-A5FF0DF5984C}" type="presParOf" srcId="{DC08B2F7-CE2E-4D57-ABD9-98BAE0052CFC}" destId="{5424C6D1-F57F-46CE-9665-C084638975E3}" srcOrd="9" destOrd="0" presId="urn:microsoft.com/office/officeart/2005/8/layout/lProcess2"/>
    <dgm:cxn modelId="{258EF95B-C8CD-4BB0-A6C9-938CE618A36A}" type="presParOf" srcId="{DC08B2F7-CE2E-4D57-ABD9-98BAE0052CFC}" destId="{2BB7A358-D9CB-4FA6-817F-5CA74D816A25}" srcOrd="10" destOrd="0" presId="urn:microsoft.com/office/officeart/2005/8/layout/lProcess2"/>
    <dgm:cxn modelId="{99CA0E61-A91A-477F-BBDF-CB97C14D6FDE}" type="presParOf" srcId="{F0CBDEA2-6FC5-44D6-BFF4-05000AC27A45}" destId="{3D125530-C6EF-48E4-A77C-21FD31C81523}" srcOrd="9" destOrd="0" presId="urn:microsoft.com/office/officeart/2005/8/layout/lProcess2"/>
    <dgm:cxn modelId="{2BEFA93B-A4AC-495A-8DF1-BB443FAB27F8}" type="presParOf" srcId="{F0CBDEA2-6FC5-44D6-BFF4-05000AC27A45}" destId="{4BFF4721-4835-44EF-869E-F613CF7C6664}" srcOrd="10" destOrd="0" presId="urn:microsoft.com/office/officeart/2005/8/layout/lProcess2"/>
    <dgm:cxn modelId="{3B3383FD-BD01-436B-AB52-433D91125F3F}" type="presParOf" srcId="{4BFF4721-4835-44EF-869E-F613CF7C6664}" destId="{3890F93C-8A2D-4841-A9B7-18566A0C326C}" srcOrd="0" destOrd="0" presId="urn:microsoft.com/office/officeart/2005/8/layout/lProcess2"/>
    <dgm:cxn modelId="{F9CAE629-DC60-4ED0-9492-9803D7489469}" type="presParOf" srcId="{4BFF4721-4835-44EF-869E-F613CF7C6664}" destId="{59F3E938-063D-459C-ADA4-D70914732F26}" srcOrd="1" destOrd="0" presId="urn:microsoft.com/office/officeart/2005/8/layout/lProcess2"/>
    <dgm:cxn modelId="{05B19F65-AA31-43FD-8029-4D9776EAFD16}" type="presParOf" srcId="{4BFF4721-4835-44EF-869E-F613CF7C6664}" destId="{549EFDE0-904C-4CCA-9C2A-A2DCFF80546F}" srcOrd="2" destOrd="0" presId="urn:microsoft.com/office/officeart/2005/8/layout/lProcess2"/>
    <dgm:cxn modelId="{D5E31743-B498-42F7-9AC8-1F4E1F101056}" type="presParOf" srcId="{549EFDE0-904C-4CCA-9C2A-A2DCFF80546F}" destId="{7309022F-E488-47D6-9294-52338CC0FCAC}" srcOrd="0" destOrd="0" presId="urn:microsoft.com/office/officeart/2005/8/layout/lProcess2"/>
    <dgm:cxn modelId="{277DE065-5B78-482E-9CEC-F85D07BC52CA}" type="presParOf" srcId="{7309022F-E488-47D6-9294-52338CC0FCAC}" destId="{6EFE67A6-4523-451D-B0D6-D2EBA2216178}" srcOrd="0" destOrd="0" presId="urn:microsoft.com/office/officeart/2005/8/layout/lProcess2"/>
    <dgm:cxn modelId="{3559D969-F2CC-4DCD-88B2-848CDF840CBB}" type="presParOf" srcId="{7309022F-E488-47D6-9294-52338CC0FCAC}" destId="{81E2BE7C-7CC1-4086-A4D4-8A1C61CDE040}" srcOrd="1" destOrd="0" presId="urn:microsoft.com/office/officeart/2005/8/layout/lProcess2"/>
    <dgm:cxn modelId="{A1A750E0-5F22-4507-8F7F-419967093CE4}" type="presParOf" srcId="{7309022F-E488-47D6-9294-52338CC0FCAC}" destId="{DA23BDB9-3054-4635-BDA4-E24D03823E46}" srcOrd="2" destOrd="0" presId="urn:microsoft.com/office/officeart/2005/8/layout/lProcess2"/>
    <dgm:cxn modelId="{CC9726C5-D108-48D6-9CC7-EF032851A675}" type="presParOf" srcId="{7309022F-E488-47D6-9294-52338CC0FCAC}" destId="{5750AB3C-9688-4838-A2BC-9E57987CBE85}" srcOrd="3" destOrd="0" presId="urn:microsoft.com/office/officeart/2005/8/layout/lProcess2"/>
    <dgm:cxn modelId="{D89E834B-4DB8-4E71-AFA9-3A0F2DEE262B}" type="presParOf" srcId="{7309022F-E488-47D6-9294-52338CC0FCAC}" destId="{61A13248-0D26-4A68-AD13-B7E082F91478}" srcOrd="4" destOrd="0" presId="urn:microsoft.com/office/officeart/2005/8/layout/lProcess2"/>
    <dgm:cxn modelId="{CD270B21-3292-405D-B609-992F9F90880A}" type="presParOf" srcId="{7309022F-E488-47D6-9294-52338CC0FCAC}" destId="{814A3414-FA8F-4FE2-ADE5-C9552867160C}" srcOrd="5" destOrd="0" presId="urn:microsoft.com/office/officeart/2005/8/layout/lProcess2"/>
    <dgm:cxn modelId="{5463AC65-0B69-463D-BC7D-33736B5E63F8}" type="presParOf" srcId="{7309022F-E488-47D6-9294-52338CC0FCAC}" destId="{3DAB2238-39B3-4A52-A61C-B28E201833C6}" srcOrd="6" destOrd="0" presId="urn:microsoft.com/office/officeart/2005/8/layout/lProcess2"/>
    <dgm:cxn modelId="{4030382D-47A2-4547-B6A7-B67BFC12468D}" type="presParOf" srcId="{7309022F-E488-47D6-9294-52338CC0FCAC}" destId="{A3D23F14-C39C-4344-8129-EC534491A7E7}" srcOrd="7" destOrd="0" presId="urn:microsoft.com/office/officeart/2005/8/layout/lProcess2"/>
    <dgm:cxn modelId="{B7FA599B-C528-447B-AF29-A1E2938F5CBD}" type="presParOf" srcId="{7309022F-E488-47D6-9294-52338CC0FCAC}" destId="{85208C4E-5658-4DBC-8427-7AB18CB137C9}" srcOrd="8" destOrd="0" presId="urn:microsoft.com/office/officeart/2005/8/layout/lProcess2"/>
    <dgm:cxn modelId="{BE815C08-C4EA-406F-8ED5-8A1B266192A6}" type="presParOf" srcId="{7309022F-E488-47D6-9294-52338CC0FCAC}" destId="{E8AC663B-20F2-4C48-9B86-AB5AA68EB1DD}" srcOrd="9" destOrd="0" presId="urn:microsoft.com/office/officeart/2005/8/layout/lProcess2"/>
    <dgm:cxn modelId="{E98D069A-A5DA-4004-A640-A52EF99DD3C4}" type="presParOf" srcId="{7309022F-E488-47D6-9294-52338CC0FCAC}" destId="{0528E935-1461-4BA0-B8F7-604AEE922FBE}" srcOrd="10" destOrd="0" presId="urn:microsoft.com/office/officeart/2005/8/layout/lProcess2"/>
    <dgm:cxn modelId="{57CCC0E8-15D1-41F3-985A-87F0C6D5DC91}" type="presParOf" srcId="{F0CBDEA2-6FC5-44D6-BFF4-05000AC27A45}" destId="{E89E865E-113E-47BF-913F-6F1DB6F9A463}" srcOrd="11" destOrd="0" presId="urn:microsoft.com/office/officeart/2005/8/layout/lProcess2"/>
    <dgm:cxn modelId="{DBE326AA-5262-4B4E-BEFE-3567EBC591E8}" type="presParOf" srcId="{F0CBDEA2-6FC5-44D6-BFF4-05000AC27A45}" destId="{623EB005-F68E-4A1F-9A44-4D725840B083}" srcOrd="12" destOrd="0" presId="urn:microsoft.com/office/officeart/2005/8/layout/lProcess2"/>
    <dgm:cxn modelId="{6C9389C4-11CF-4CAE-A646-EDB1F7F4D751}" type="presParOf" srcId="{623EB005-F68E-4A1F-9A44-4D725840B083}" destId="{ED41AFB3-3C35-4EE7-9330-CBD6825BD0C5}" srcOrd="0" destOrd="0" presId="urn:microsoft.com/office/officeart/2005/8/layout/lProcess2"/>
    <dgm:cxn modelId="{76C84374-E711-4539-94CA-C56FC2D6A0EF}" type="presParOf" srcId="{623EB005-F68E-4A1F-9A44-4D725840B083}" destId="{CE7266D7-2941-46F0-BE04-A78383D7888D}" srcOrd="1" destOrd="0" presId="urn:microsoft.com/office/officeart/2005/8/layout/lProcess2"/>
    <dgm:cxn modelId="{588A8A99-A384-4B1A-AAF7-2DEF8E1429E1}" type="presParOf" srcId="{623EB005-F68E-4A1F-9A44-4D725840B083}" destId="{851E21C9-BDCF-48AE-B32B-FE04C5A5DB63}" srcOrd="2" destOrd="0" presId="urn:microsoft.com/office/officeart/2005/8/layout/lProcess2"/>
    <dgm:cxn modelId="{5CE907C1-393D-460F-BD1D-B553B66EACB4}" type="presParOf" srcId="{851E21C9-BDCF-48AE-B32B-FE04C5A5DB63}" destId="{A8D11133-1B5E-4F6D-B718-607972017D9D}" srcOrd="0" destOrd="0" presId="urn:microsoft.com/office/officeart/2005/8/layout/lProcess2"/>
    <dgm:cxn modelId="{B80B9F4E-D174-490A-AA0F-D015F9E82CA8}" type="presParOf" srcId="{A8D11133-1B5E-4F6D-B718-607972017D9D}" destId="{135DEFF0-DEE3-45C4-B0DE-C42317C07586}" srcOrd="0" destOrd="0" presId="urn:microsoft.com/office/officeart/2005/8/layout/lProcess2"/>
    <dgm:cxn modelId="{CD5334C9-0FD9-45FB-A3E4-225AFEF8CC35}" type="presParOf" srcId="{A8D11133-1B5E-4F6D-B718-607972017D9D}" destId="{363181EE-AC39-4CCA-9118-1F57B879A491}" srcOrd="1" destOrd="0" presId="urn:microsoft.com/office/officeart/2005/8/layout/lProcess2"/>
    <dgm:cxn modelId="{E53D4FC7-36B2-4CFF-8DCF-4D6A1E0AB283}" type="presParOf" srcId="{A8D11133-1B5E-4F6D-B718-607972017D9D}" destId="{D16D1E1A-8705-489C-AE66-B740B08EEB13}" srcOrd="2" destOrd="0" presId="urn:microsoft.com/office/officeart/2005/8/layout/lProcess2"/>
    <dgm:cxn modelId="{CDE8550A-6633-4FAA-BE4E-36260B0AD148}" type="presParOf" srcId="{A8D11133-1B5E-4F6D-B718-607972017D9D}" destId="{AC1D64A7-F411-4485-AC19-595AE9B0076C}" srcOrd="3" destOrd="0" presId="urn:microsoft.com/office/officeart/2005/8/layout/lProcess2"/>
    <dgm:cxn modelId="{CECA358A-B339-4E3F-9280-D094AA0C3AFB}" type="presParOf" srcId="{A8D11133-1B5E-4F6D-B718-607972017D9D}" destId="{7C1EF0D5-C290-47AC-A7D4-ED587B40D8B2}" srcOrd="4" destOrd="0" presId="urn:microsoft.com/office/officeart/2005/8/layout/lProcess2"/>
    <dgm:cxn modelId="{97C90EE2-59F0-47A3-A82F-714B9AF03CBB}" type="presParOf" srcId="{A8D11133-1B5E-4F6D-B718-607972017D9D}" destId="{D45AC8D0-70E2-4172-AC8F-11261C423BDD}" srcOrd="5" destOrd="0" presId="urn:microsoft.com/office/officeart/2005/8/layout/lProcess2"/>
    <dgm:cxn modelId="{3E82084D-41AD-4B1F-8D42-FFA7CCE87174}" type="presParOf" srcId="{A8D11133-1B5E-4F6D-B718-607972017D9D}" destId="{30A3AF24-55E9-4904-8CF3-A859674D8BB6}" srcOrd="6" destOrd="0" presId="urn:microsoft.com/office/officeart/2005/8/layout/lProcess2"/>
    <dgm:cxn modelId="{CFD6C477-28AF-4030-8592-6B05396DF0CF}" type="presParOf" srcId="{A8D11133-1B5E-4F6D-B718-607972017D9D}" destId="{1254640A-1676-44AA-88B3-70DFB9FA8649}" srcOrd="7" destOrd="0" presId="urn:microsoft.com/office/officeart/2005/8/layout/lProcess2"/>
    <dgm:cxn modelId="{E063AA0C-C6AE-47AA-BF8C-0EB20B3D3361}" type="presParOf" srcId="{A8D11133-1B5E-4F6D-B718-607972017D9D}" destId="{44C33E68-8C70-4A6D-BFBD-A2037C105C70}" srcOrd="8" destOrd="0" presId="urn:microsoft.com/office/officeart/2005/8/layout/lProcess2"/>
    <dgm:cxn modelId="{F8EF9492-E78A-4E1D-99B0-0F77A4E2D9F9}" type="presParOf" srcId="{A8D11133-1B5E-4F6D-B718-607972017D9D}" destId="{5EDBD469-303F-4ED1-B3A4-DD4637A303D7}" srcOrd="9" destOrd="0" presId="urn:microsoft.com/office/officeart/2005/8/layout/lProcess2"/>
    <dgm:cxn modelId="{9A3416BF-126E-4C16-B7E1-CD88C85B4278}" type="presParOf" srcId="{A8D11133-1B5E-4F6D-B718-607972017D9D}" destId="{1F303055-4C37-4412-BBB8-00F269007CA4}" srcOrd="10" destOrd="0" presId="urn:microsoft.com/office/officeart/2005/8/layout/lProcess2"/>
    <dgm:cxn modelId="{9DD45186-B01C-479E-AB09-31F22D26DE5F}" type="presParOf" srcId="{F0CBDEA2-6FC5-44D6-BFF4-05000AC27A45}" destId="{8F529E4F-4AD8-4D4A-B79C-089D51AD7B3B}" srcOrd="13" destOrd="0" presId="urn:microsoft.com/office/officeart/2005/8/layout/lProcess2"/>
    <dgm:cxn modelId="{6C162A42-AB25-4BFA-9062-ADB50965E332}" type="presParOf" srcId="{F0CBDEA2-6FC5-44D6-BFF4-05000AC27A45}" destId="{C81A2F4C-F21E-4BDB-8BEC-607D76DE6CD0}" srcOrd="14" destOrd="0" presId="urn:microsoft.com/office/officeart/2005/8/layout/lProcess2"/>
    <dgm:cxn modelId="{74C0676D-9414-4946-A7D5-A9F13D41A186}" type="presParOf" srcId="{C81A2F4C-F21E-4BDB-8BEC-607D76DE6CD0}" destId="{DAFF35B9-80DE-4192-BC0D-452A034FF68E}" srcOrd="0" destOrd="0" presId="urn:microsoft.com/office/officeart/2005/8/layout/lProcess2"/>
    <dgm:cxn modelId="{3030E25D-3416-4640-A3F1-CB1B481FB067}" type="presParOf" srcId="{C81A2F4C-F21E-4BDB-8BEC-607D76DE6CD0}" destId="{15BF0924-C507-4CA1-8637-858C31229747}" srcOrd="1" destOrd="0" presId="urn:microsoft.com/office/officeart/2005/8/layout/lProcess2"/>
    <dgm:cxn modelId="{4D1AC4EF-91DE-471E-8998-C8B4DEEFE874}" type="presParOf" srcId="{C81A2F4C-F21E-4BDB-8BEC-607D76DE6CD0}" destId="{08254B9B-257C-464A-8C17-2B0372758D26}" srcOrd="2" destOrd="0" presId="urn:microsoft.com/office/officeart/2005/8/layout/lProcess2"/>
    <dgm:cxn modelId="{1B9D2FE4-31BE-45A8-85C4-E2C5DAAA697D}" type="presParOf" srcId="{08254B9B-257C-464A-8C17-2B0372758D26}" destId="{DB5AAC0B-D618-42D7-BC57-04D18D11E404}" srcOrd="0" destOrd="0" presId="urn:microsoft.com/office/officeart/2005/8/layout/lProcess2"/>
    <dgm:cxn modelId="{AAAB8B86-4774-4196-979B-5AE10D43CA6F}" type="presParOf" srcId="{DB5AAC0B-D618-42D7-BC57-04D18D11E404}" destId="{0B6950C6-7F73-47DF-A95D-16C9B4E22EFA}" srcOrd="0" destOrd="0" presId="urn:microsoft.com/office/officeart/2005/8/layout/lProcess2"/>
    <dgm:cxn modelId="{8C101BF3-92EC-4A56-9875-5A7EA8F8BF37}" type="presParOf" srcId="{DB5AAC0B-D618-42D7-BC57-04D18D11E404}" destId="{F71B2D12-E523-4D47-A6F7-2E8F66D0FF10}" srcOrd="1" destOrd="0" presId="urn:microsoft.com/office/officeart/2005/8/layout/lProcess2"/>
    <dgm:cxn modelId="{EA3FA47C-3F25-45BF-B0D8-3802F81A4E49}" type="presParOf" srcId="{DB5AAC0B-D618-42D7-BC57-04D18D11E404}" destId="{412A8C15-D393-439F-95BD-8879A6422C1A}" srcOrd="2" destOrd="0" presId="urn:microsoft.com/office/officeart/2005/8/layout/lProcess2"/>
    <dgm:cxn modelId="{12EC6109-58E0-484D-84BB-D9175A64D023}" type="presParOf" srcId="{DB5AAC0B-D618-42D7-BC57-04D18D11E404}" destId="{7E4EE3C4-D6C3-44E5-8D54-24FF36CFCB81}" srcOrd="3" destOrd="0" presId="urn:microsoft.com/office/officeart/2005/8/layout/lProcess2"/>
    <dgm:cxn modelId="{2375811B-33CA-4A06-B455-C7C960F9A297}" type="presParOf" srcId="{DB5AAC0B-D618-42D7-BC57-04D18D11E404}" destId="{FF4A3625-29D6-417D-BFC4-F7D1E7D1B409}" srcOrd="4" destOrd="0" presId="urn:microsoft.com/office/officeart/2005/8/layout/lProcess2"/>
    <dgm:cxn modelId="{43E355B5-A585-4A8E-8B15-A1B872FB1309}" type="presParOf" srcId="{DB5AAC0B-D618-42D7-BC57-04D18D11E404}" destId="{BB008B71-8570-4634-9D54-81ADCBC5D526}" srcOrd="5" destOrd="0" presId="urn:microsoft.com/office/officeart/2005/8/layout/lProcess2"/>
    <dgm:cxn modelId="{FF4A4338-3F99-4375-8CA3-B3AC5C34CFC5}" type="presParOf" srcId="{DB5AAC0B-D618-42D7-BC57-04D18D11E404}" destId="{9A849EE8-171E-4EEF-9086-2AE450811108}" srcOrd="6" destOrd="0" presId="urn:microsoft.com/office/officeart/2005/8/layout/lProcess2"/>
    <dgm:cxn modelId="{DE944BEE-52C3-44B9-B9A1-5D206177243F}" type="presParOf" srcId="{DB5AAC0B-D618-42D7-BC57-04D18D11E404}" destId="{6A3F4EA2-A589-4704-B084-D9FAB12AE742}" srcOrd="7" destOrd="0" presId="urn:microsoft.com/office/officeart/2005/8/layout/lProcess2"/>
    <dgm:cxn modelId="{ECDEC979-AF59-43D0-93BA-191EDC24C397}" type="presParOf" srcId="{DB5AAC0B-D618-42D7-BC57-04D18D11E404}" destId="{290B1455-0089-437F-849C-8622F354E72B}" srcOrd="8" destOrd="0" presId="urn:microsoft.com/office/officeart/2005/8/layout/lProcess2"/>
    <dgm:cxn modelId="{594706C5-9CA1-4B61-93F6-C5B57CE7DB2D}" type="presParOf" srcId="{DB5AAC0B-D618-42D7-BC57-04D18D11E404}" destId="{BF55F767-D8B4-4826-A3F5-C6F0CDADEB1B}" srcOrd="9" destOrd="0" presId="urn:microsoft.com/office/officeart/2005/8/layout/lProcess2"/>
    <dgm:cxn modelId="{13AE5476-4102-4559-87E2-79E4049A8FE9}" type="presParOf" srcId="{DB5AAC0B-D618-42D7-BC57-04D18D11E404}" destId="{8067D2DB-6FAF-4660-9E03-D4FFDF2CAAC0}" srcOrd="10" destOrd="0" presId="urn:microsoft.com/office/officeart/2005/8/layout/lProcess2"/>
    <dgm:cxn modelId="{6F0122B3-0594-43BB-BA4C-70FA70BB135A}" type="presParOf" srcId="{F0CBDEA2-6FC5-44D6-BFF4-05000AC27A45}" destId="{5A236BB4-F580-41F8-BBB7-F9CBD765A5BD}" srcOrd="15" destOrd="0" presId="urn:microsoft.com/office/officeart/2005/8/layout/lProcess2"/>
    <dgm:cxn modelId="{1857A18E-F612-4892-AF89-67F8ED8F6D26}" type="presParOf" srcId="{F0CBDEA2-6FC5-44D6-BFF4-05000AC27A45}" destId="{1CA88DA6-B32B-4314-846B-80A29A68D8DE}" srcOrd="16" destOrd="0" presId="urn:microsoft.com/office/officeart/2005/8/layout/lProcess2"/>
    <dgm:cxn modelId="{6B6437B0-2682-42B8-81C2-3EDE467D4724}" type="presParOf" srcId="{1CA88DA6-B32B-4314-846B-80A29A68D8DE}" destId="{2CAC7431-AC1E-4E36-9C2E-898F3838D715}" srcOrd="0" destOrd="0" presId="urn:microsoft.com/office/officeart/2005/8/layout/lProcess2"/>
    <dgm:cxn modelId="{51054FE6-327D-4E44-810F-722DEA3D3B77}" type="presParOf" srcId="{1CA88DA6-B32B-4314-846B-80A29A68D8DE}" destId="{B2E2047B-6510-4EF8-A78F-1E4C0484825B}" srcOrd="1" destOrd="0" presId="urn:microsoft.com/office/officeart/2005/8/layout/lProcess2"/>
    <dgm:cxn modelId="{5A1F157E-5416-46EC-9AF6-D798720D902D}" type="presParOf" srcId="{1CA88DA6-B32B-4314-846B-80A29A68D8DE}" destId="{FFF79956-BE86-4C8D-A506-BC1D87801996}" srcOrd="2" destOrd="0" presId="urn:microsoft.com/office/officeart/2005/8/layout/lProcess2"/>
    <dgm:cxn modelId="{5B1E5C07-D688-4570-BFF0-A5FBB690783C}" type="presParOf" srcId="{FFF79956-BE86-4C8D-A506-BC1D87801996}" destId="{1F2D0AFD-7E5D-471F-A332-B3CF61747EF3}" srcOrd="0" destOrd="0" presId="urn:microsoft.com/office/officeart/2005/8/layout/lProcess2"/>
    <dgm:cxn modelId="{53E41F0E-6C1F-4C13-A1EC-6FEDA491D5EC}" type="presParOf" srcId="{1F2D0AFD-7E5D-471F-A332-B3CF61747EF3}" destId="{E2C44E14-C2AF-4A19-986A-19865E4B1304}" srcOrd="0" destOrd="0" presId="urn:microsoft.com/office/officeart/2005/8/layout/lProcess2"/>
    <dgm:cxn modelId="{80360D19-1A40-4049-990F-5428EB41462F}" type="presParOf" srcId="{1F2D0AFD-7E5D-471F-A332-B3CF61747EF3}" destId="{0DD8900C-0320-4B86-82D4-BF3C5D51536E}" srcOrd="1" destOrd="0" presId="urn:microsoft.com/office/officeart/2005/8/layout/lProcess2"/>
    <dgm:cxn modelId="{D2631324-3BEA-42B5-B040-E62F801A7554}" type="presParOf" srcId="{1F2D0AFD-7E5D-471F-A332-B3CF61747EF3}" destId="{C77E50F0-3C7C-4FCB-BD8D-1F3FF2487BC5}" srcOrd="2" destOrd="0" presId="urn:microsoft.com/office/officeart/2005/8/layout/lProcess2"/>
    <dgm:cxn modelId="{9A47DCF7-AB63-4BC5-8B4B-8F628563EBA0}" type="presParOf" srcId="{1F2D0AFD-7E5D-471F-A332-B3CF61747EF3}" destId="{ED0BEF94-EB3C-4173-915D-E8886E5340C3}" srcOrd="3" destOrd="0" presId="urn:microsoft.com/office/officeart/2005/8/layout/lProcess2"/>
    <dgm:cxn modelId="{E26DADD0-5BA5-454C-A213-B552D0FB8990}" type="presParOf" srcId="{1F2D0AFD-7E5D-471F-A332-B3CF61747EF3}" destId="{B74BC90F-E1BF-4C2E-845F-4123B3036C3F}" srcOrd="4" destOrd="0" presId="urn:microsoft.com/office/officeart/2005/8/layout/lProcess2"/>
    <dgm:cxn modelId="{B9292F3C-88E9-4256-85C6-0F57CEB654F8}" type="presParOf" srcId="{1F2D0AFD-7E5D-471F-A332-B3CF61747EF3}" destId="{D2783AB7-BAD0-4F7F-9375-89AA3201698B}" srcOrd="5" destOrd="0" presId="urn:microsoft.com/office/officeart/2005/8/layout/lProcess2"/>
    <dgm:cxn modelId="{7B7C09B1-5F2D-4466-87D6-5A5BD96AA362}" type="presParOf" srcId="{1F2D0AFD-7E5D-471F-A332-B3CF61747EF3}" destId="{CD4EF5FE-70A3-45F1-8F13-103E8947E97E}" srcOrd="6" destOrd="0" presId="urn:microsoft.com/office/officeart/2005/8/layout/lProcess2"/>
    <dgm:cxn modelId="{4E6C3DFA-DC6C-4B11-A5A4-F6313BADF29B}" type="presParOf" srcId="{1F2D0AFD-7E5D-471F-A332-B3CF61747EF3}" destId="{D1ACFEE8-58B4-4234-A756-D0F0EFC398BF}" srcOrd="7" destOrd="0" presId="urn:microsoft.com/office/officeart/2005/8/layout/lProcess2"/>
    <dgm:cxn modelId="{1C6BAAB3-39CD-47FB-8631-2E9598370262}" type="presParOf" srcId="{1F2D0AFD-7E5D-471F-A332-B3CF61747EF3}" destId="{B333312E-BED5-4A4F-86FE-0C3D39080BD1}" srcOrd="8" destOrd="0" presId="urn:microsoft.com/office/officeart/2005/8/layout/lProcess2"/>
    <dgm:cxn modelId="{1C149CB5-311B-48A6-A74A-1B68A8A5B922}" type="presParOf" srcId="{1F2D0AFD-7E5D-471F-A332-B3CF61747EF3}" destId="{708751F4-E921-4C01-ADBE-94249BB9DAE0}" srcOrd="9" destOrd="0" presId="urn:microsoft.com/office/officeart/2005/8/layout/lProcess2"/>
    <dgm:cxn modelId="{9C631D60-6089-4FA4-A694-0017B76B6045}" type="presParOf" srcId="{1F2D0AFD-7E5D-471F-A332-B3CF61747EF3}" destId="{EDEA58C0-647A-4157-84F5-04EE50803CAC}" srcOrd="10" destOrd="0" presId="urn:microsoft.com/office/officeart/2005/8/layout/lProcess2"/>
    <dgm:cxn modelId="{88D66C3D-6F11-4C31-9A9F-15BC6772A617}" type="presParOf" srcId="{F0CBDEA2-6FC5-44D6-BFF4-05000AC27A45}" destId="{AF58115F-0EF9-4DA1-96FE-D66AF658B77A}" srcOrd="17" destOrd="0" presId="urn:microsoft.com/office/officeart/2005/8/layout/lProcess2"/>
    <dgm:cxn modelId="{9426B069-7272-4D4D-93E1-5D35D818811E}" type="presParOf" srcId="{F0CBDEA2-6FC5-44D6-BFF4-05000AC27A45}" destId="{F66F6632-7104-4FCD-BDF2-F390C1378B7B}" srcOrd="18" destOrd="0" presId="urn:microsoft.com/office/officeart/2005/8/layout/lProcess2"/>
    <dgm:cxn modelId="{BDBD3E38-5F05-4860-A4C0-55787036F719}" type="presParOf" srcId="{F66F6632-7104-4FCD-BDF2-F390C1378B7B}" destId="{007D9536-3CC4-482F-BB88-EED5EAE4AAA3}" srcOrd="0" destOrd="0" presId="urn:microsoft.com/office/officeart/2005/8/layout/lProcess2"/>
    <dgm:cxn modelId="{BC721764-722C-4D63-8446-7DA4E0F5D5A9}" type="presParOf" srcId="{F66F6632-7104-4FCD-BDF2-F390C1378B7B}" destId="{B31AE76E-5537-4F97-882A-95589506312D}" srcOrd="1" destOrd="0" presId="urn:microsoft.com/office/officeart/2005/8/layout/lProcess2"/>
    <dgm:cxn modelId="{CFF2A99F-FEBD-45D3-AC8A-E99707818FE6}" type="presParOf" srcId="{F66F6632-7104-4FCD-BDF2-F390C1378B7B}" destId="{3C202061-E34C-468E-B10A-61E6A563B428}" srcOrd="2" destOrd="0" presId="urn:microsoft.com/office/officeart/2005/8/layout/lProcess2"/>
    <dgm:cxn modelId="{1D168A69-DA60-4EA3-9033-6F3289675E0C}" type="presParOf" srcId="{3C202061-E34C-468E-B10A-61E6A563B428}" destId="{34EF475C-BF91-4299-837F-C72DFA847C9C}" srcOrd="0" destOrd="0" presId="urn:microsoft.com/office/officeart/2005/8/layout/lProcess2"/>
    <dgm:cxn modelId="{4A8939FC-A0CD-48D6-A693-768C4690472B}" type="presParOf" srcId="{34EF475C-BF91-4299-837F-C72DFA847C9C}" destId="{247DF84F-FB31-4594-A815-E1FB21D3BFAF}" srcOrd="0" destOrd="0" presId="urn:microsoft.com/office/officeart/2005/8/layout/lProcess2"/>
    <dgm:cxn modelId="{C41B7644-ED24-4EA8-874B-07D27DB4DEC1}" type="presParOf" srcId="{34EF475C-BF91-4299-837F-C72DFA847C9C}" destId="{7C4B4B57-02B1-43B6-9B0E-7A9904F55F51}" srcOrd="1" destOrd="0" presId="urn:microsoft.com/office/officeart/2005/8/layout/lProcess2"/>
    <dgm:cxn modelId="{ACFEA1FC-0C5D-423B-BE67-62CED9B68EA8}" type="presParOf" srcId="{34EF475C-BF91-4299-837F-C72DFA847C9C}" destId="{E5429E41-277E-4A26-AB06-9C513236A58D}" srcOrd="2" destOrd="0" presId="urn:microsoft.com/office/officeart/2005/8/layout/lProcess2"/>
    <dgm:cxn modelId="{9301EAB3-4F17-42E4-B782-C3A05A371B4A}" type="presParOf" srcId="{34EF475C-BF91-4299-837F-C72DFA847C9C}" destId="{D6C3BFEF-25B5-4EA2-88A7-DEB730E76570}" srcOrd="3" destOrd="0" presId="urn:microsoft.com/office/officeart/2005/8/layout/lProcess2"/>
    <dgm:cxn modelId="{175A23C1-327B-4120-B42A-E39DA6E8CC4A}" type="presParOf" srcId="{34EF475C-BF91-4299-837F-C72DFA847C9C}" destId="{441EEA37-C9BC-4468-8EFB-A8DB9B61A537}" srcOrd="4" destOrd="0" presId="urn:microsoft.com/office/officeart/2005/8/layout/lProcess2"/>
    <dgm:cxn modelId="{95E3CFF8-C95F-4D99-BA19-A93ECF7742A7}" type="presParOf" srcId="{34EF475C-BF91-4299-837F-C72DFA847C9C}" destId="{4F15A1C1-A9A7-4321-9695-64B27C9213E3}" srcOrd="5" destOrd="0" presId="urn:microsoft.com/office/officeart/2005/8/layout/lProcess2"/>
    <dgm:cxn modelId="{E2B84245-28D5-4CAA-8047-C68746382DAE}" type="presParOf" srcId="{34EF475C-BF91-4299-837F-C72DFA847C9C}" destId="{B2D25B60-57C2-4367-AD74-5E41AC729EA2}" srcOrd="6" destOrd="0" presId="urn:microsoft.com/office/officeart/2005/8/layout/lProcess2"/>
    <dgm:cxn modelId="{0C475C90-5555-482C-9AE0-A09DC2D1DC0A}" type="presParOf" srcId="{34EF475C-BF91-4299-837F-C72DFA847C9C}" destId="{B6BA288C-101D-412D-B0FF-E906AA7185C2}" srcOrd="7" destOrd="0" presId="urn:microsoft.com/office/officeart/2005/8/layout/lProcess2"/>
    <dgm:cxn modelId="{75A20E0F-B9BC-4F4E-9C6F-7E431E50B588}" type="presParOf" srcId="{34EF475C-BF91-4299-837F-C72DFA847C9C}" destId="{EF816869-EC90-4E40-BF1E-33C13340A48C}" srcOrd="8" destOrd="0" presId="urn:microsoft.com/office/officeart/2005/8/layout/lProcess2"/>
    <dgm:cxn modelId="{EFF9C60C-A4AB-4A19-B672-79461CC58A6E}" type="presParOf" srcId="{34EF475C-BF91-4299-837F-C72DFA847C9C}" destId="{18C2628D-7F7C-45A7-A569-9C795B1BF604}" srcOrd="9" destOrd="0" presId="urn:microsoft.com/office/officeart/2005/8/layout/lProcess2"/>
    <dgm:cxn modelId="{5542EF9B-F705-404B-A4D4-99D5095515ED}" type="presParOf" srcId="{34EF475C-BF91-4299-837F-C72DFA847C9C}" destId="{D91926C6-1ABF-42F5-86E6-40D76C4F5365}" srcOrd="10" destOrd="0" presId="urn:microsoft.com/office/officeart/2005/8/layout/lProcess2"/>
    <dgm:cxn modelId="{A87DFF1B-CEF5-4D0A-B540-A648AC846F89}" type="presParOf" srcId="{F0CBDEA2-6FC5-44D6-BFF4-05000AC27A45}" destId="{F3BC257D-AE5E-4E43-A691-60F5C7EC6A09}" srcOrd="19" destOrd="0" presId="urn:microsoft.com/office/officeart/2005/8/layout/lProcess2"/>
    <dgm:cxn modelId="{1C9D62B8-65A0-4F31-9ACB-D64DA8405D19}" type="presParOf" srcId="{F0CBDEA2-6FC5-44D6-BFF4-05000AC27A45}" destId="{D14417ED-7D72-443A-913A-925A4777D33C}" srcOrd="20" destOrd="0" presId="urn:microsoft.com/office/officeart/2005/8/layout/lProcess2"/>
    <dgm:cxn modelId="{0449264C-F859-4851-B07C-0730C26AA7CB}" type="presParOf" srcId="{D14417ED-7D72-443A-913A-925A4777D33C}" destId="{01589D4F-95CC-406B-87C3-D8E028D11833}" srcOrd="0" destOrd="0" presId="urn:microsoft.com/office/officeart/2005/8/layout/lProcess2"/>
    <dgm:cxn modelId="{5B9B9716-6627-4CA2-B6F4-2883846FF8D9}" type="presParOf" srcId="{D14417ED-7D72-443A-913A-925A4777D33C}" destId="{E023EC29-2C08-4355-9316-F72CB99DF2E5}" srcOrd="1" destOrd="0" presId="urn:microsoft.com/office/officeart/2005/8/layout/lProcess2"/>
    <dgm:cxn modelId="{259917D5-8C11-40C1-9D20-73D7F1CB5F55}" type="presParOf" srcId="{D14417ED-7D72-443A-913A-925A4777D33C}" destId="{20F3D55D-8996-463A-B943-B675FAAAC444}" srcOrd="2" destOrd="0" presId="urn:microsoft.com/office/officeart/2005/8/layout/lProcess2"/>
    <dgm:cxn modelId="{452C41A9-D9BC-405C-85B6-8887A7B27396}" type="presParOf" srcId="{20F3D55D-8996-463A-B943-B675FAAAC444}" destId="{027F9425-F48B-4299-AB65-B126820660FC}" srcOrd="0" destOrd="0" presId="urn:microsoft.com/office/officeart/2005/8/layout/lProcess2"/>
    <dgm:cxn modelId="{4063CB49-5F87-40AD-932E-DB24D551902D}" type="presParOf" srcId="{027F9425-F48B-4299-AB65-B126820660FC}" destId="{3A0BE32E-9101-4420-9899-0859B2A0582A}" srcOrd="0" destOrd="0" presId="urn:microsoft.com/office/officeart/2005/8/layout/lProcess2"/>
    <dgm:cxn modelId="{5E329BF4-B895-4818-BEBD-BE86290B5608}" type="presParOf" srcId="{027F9425-F48B-4299-AB65-B126820660FC}" destId="{6856424F-D6E7-48F5-A285-F0B95BF0E6FB}" srcOrd="1" destOrd="0" presId="urn:microsoft.com/office/officeart/2005/8/layout/lProcess2"/>
    <dgm:cxn modelId="{EE0CEEF3-80EA-4E85-A90A-F54D92325E61}" type="presParOf" srcId="{027F9425-F48B-4299-AB65-B126820660FC}" destId="{56666241-B69F-4387-A730-C42A9A0FB020}" srcOrd="2" destOrd="0" presId="urn:microsoft.com/office/officeart/2005/8/layout/lProcess2"/>
    <dgm:cxn modelId="{7C812BB4-DD9F-4047-8ED1-F0923AB3EAAF}" type="presParOf" srcId="{027F9425-F48B-4299-AB65-B126820660FC}" destId="{A39CDE1C-7477-49E5-864B-2C71A7F46CA5}" srcOrd="3" destOrd="0" presId="urn:microsoft.com/office/officeart/2005/8/layout/lProcess2"/>
    <dgm:cxn modelId="{C34467E9-BCB2-4A82-9829-504BF93BF7CF}" type="presParOf" srcId="{027F9425-F48B-4299-AB65-B126820660FC}" destId="{3C6B7411-51F9-4768-98CC-4CC0B5765C60}" srcOrd="4" destOrd="0" presId="urn:microsoft.com/office/officeart/2005/8/layout/lProcess2"/>
    <dgm:cxn modelId="{1CE1A29B-2467-4EA8-BA83-0B0A96A3D021}" type="presParOf" srcId="{027F9425-F48B-4299-AB65-B126820660FC}" destId="{88099A05-BE66-4D90-B42D-62D49E7D53AE}" srcOrd="5" destOrd="0" presId="urn:microsoft.com/office/officeart/2005/8/layout/lProcess2"/>
    <dgm:cxn modelId="{EAD1F8EC-CAAA-45A9-B844-36D52837DC71}" type="presParOf" srcId="{027F9425-F48B-4299-AB65-B126820660FC}" destId="{D0A3CFB5-6E73-4466-8AB1-442E3BBA2E32}" srcOrd="6" destOrd="0" presId="urn:microsoft.com/office/officeart/2005/8/layout/lProcess2"/>
    <dgm:cxn modelId="{7B4AFBF2-DCF3-4356-BEA1-76A6277D0754}" type="presParOf" srcId="{027F9425-F48B-4299-AB65-B126820660FC}" destId="{4B08278F-EF01-451E-82E4-8E0C4475E929}" srcOrd="7" destOrd="0" presId="urn:microsoft.com/office/officeart/2005/8/layout/lProcess2"/>
    <dgm:cxn modelId="{A99C9708-624F-4F16-8CAA-F63547B5E443}" type="presParOf" srcId="{027F9425-F48B-4299-AB65-B126820660FC}" destId="{F80C757A-5E1D-417B-95CF-EF80D4CB6F0B}" srcOrd="8" destOrd="0" presId="urn:microsoft.com/office/officeart/2005/8/layout/lProcess2"/>
    <dgm:cxn modelId="{1EFF91D5-0198-4694-BBDC-0ACC0779301F}" type="presParOf" srcId="{027F9425-F48B-4299-AB65-B126820660FC}" destId="{AAD77AA5-DE3F-49AC-88A1-BFB6057CB746}" srcOrd="9" destOrd="0" presId="urn:microsoft.com/office/officeart/2005/8/layout/lProcess2"/>
    <dgm:cxn modelId="{26A760C6-71BB-4843-9E5A-8918B37749D8}" type="presParOf" srcId="{027F9425-F48B-4299-AB65-B126820660FC}" destId="{BBC561CB-AB00-46F8-8B1E-FC2CD29D2619}" srcOrd="10" destOrd="0" presId="urn:microsoft.com/office/officeart/2005/8/layout/lProcess2"/>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717046-E56A-4F16-BDDC-2474A8AF0101}">
      <dsp:nvSpPr>
        <dsp:cNvPr id="0" name=""/>
        <dsp:cNvSpPr/>
      </dsp:nvSpPr>
      <dsp:spPr>
        <a:xfrm>
          <a:off x="2035" y="0"/>
          <a:ext cx="1537865" cy="26384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o-RO" sz="1200" b="1" kern="1200"/>
            <a:t>REȚEA SUBTERANĂ</a:t>
          </a:r>
          <a:endParaRPr lang="en-US" sz="1200" b="1" kern="1200"/>
        </a:p>
      </dsp:txBody>
      <dsp:txXfrm>
        <a:off x="2035" y="0"/>
        <a:ext cx="1537865" cy="791527"/>
      </dsp:txXfrm>
    </dsp:sp>
    <dsp:sp modelId="{9565C91E-97BA-47EB-814D-CEFB0D9DF1BA}">
      <dsp:nvSpPr>
        <dsp:cNvPr id="0" name=""/>
        <dsp:cNvSpPr/>
      </dsp:nvSpPr>
      <dsp:spPr>
        <a:xfrm>
          <a:off x="73260" y="791591"/>
          <a:ext cx="1395417"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fr-FR" sz="1050" kern="1200"/>
            <a:t>Reparație cabluri</a:t>
          </a:r>
          <a:endParaRPr lang="en-US" sz="1050" kern="1200"/>
        </a:p>
      </dsp:txBody>
      <dsp:txXfrm>
        <a:off x="84518" y="802849"/>
        <a:ext cx="1372901" cy="361846"/>
      </dsp:txXfrm>
    </dsp:sp>
    <dsp:sp modelId="{6566259C-189F-4D95-A9AE-2589E72B1238}">
      <dsp:nvSpPr>
        <dsp:cNvPr id="0" name=""/>
        <dsp:cNvSpPr/>
      </dsp:nvSpPr>
      <dsp:spPr>
        <a:xfrm>
          <a:off x="73260" y="1235086"/>
          <a:ext cx="1395417"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fr-FR" sz="1050" kern="1200"/>
            <a:t>Verificare cabluri</a:t>
          </a:r>
          <a:endParaRPr lang="en-US" sz="1050" kern="1200"/>
        </a:p>
      </dsp:txBody>
      <dsp:txXfrm>
        <a:off x="84518" y="1246344"/>
        <a:ext cx="1372901" cy="361846"/>
      </dsp:txXfrm>
    </dsp:sp>
    <dsp:sp modelId="{FBD2D85D-47CB-49B2-892B-BD578C8B3A29}">
      <dsp:nvSpPr>
        <dsp:cNvPr id="0" name=""/>
        <dsp:cNvSpPr/>
      </dsp:nvSpPr>
      <dsp:spPr>
        <a:xfrm>
          <a:off x="77294" y="1678581"/>
          <a:ext cx="1387349"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ts val="1000"/>
            </a:lnSpc>
            <a:spcBef>
              <a:spcPct val="0"/>
            </a:spcBef>
            <a:spcAft>
              <a:spcPts val="0"/>
            </a:spcAft>
            <a:buNone/>
          </a:pPr>
          <a:r>
            <a:rPr lang="fr-FR" sz="1050" kern="1200"/>
            <a:t>Priza de pământ –măsurare rezistență de dispersie și refacere</a:t>
          </a:r>
          <a:endParaRPr lang="en-US" sz="1050" kern="1200"/>
        </a:p>
      </dsp:txBody>
      <dsp:txXfrm>
        <a:off x="88552" y="1689839"/>
        <a:ext cx="1364833" cy="361846"/>
      </dsp:txXfrm>
    </dsp:sp>
    <dsp:sp modelId="{CF4C2FB7-E98C-488D-A83C-56FB06DB962C}">
      <dsp:nvSpPr>
        <dsp:cNvPr id="0" name=""/>
        <dsp:cNvSpPr/>
      </dsp:nvSpPr>
      <dsp:spPr>
        <a:xfrm>
          <a:off x="65189" y="2122076"/>
          <a:ext cx="1411558"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ts val="1000"/>
            </a:lnSpc>
            <a:spcBef>
              <a:spcPct val="0"/>
            </a:spcBef>
            <a:spcAft>
              <a:spcPts val="0"/>
            </a:spcAft>
            <a:buNone/>
          </a:pPr>
          <a:r>
            <a:rPr lang="fr-FR" sz="1050" kern="1200"/>
            <a:t>Verificare consumatori/ identificare conexiuni frauduloase</a:t>
          </a:r>
          <a:endParaRPr lang="en-US" sz="1050" kern="1200"/>
        </a:p>
      </dsp:txBody>
      <dsp:txXfrm>
        <a:off x="76447" y="2133334"/>
        <a:ext cx="1389042" cy="361846"/>
      </dsp:txXfrm>
    </dsp:sp>
    <dsp:sp modelId="{B3241FA6-E1EF-4786-9FA2-94149971CA38}">
      <dsp:nvSpPr>
        <dsp:cNvPr id="0" name=""/>
        <dsp:cNvSpPr/>
      </dsp:nvSpPr>
      <dsp:spPr>
        <a:xfrm>
          <a:off x="1567089" y="0"/>
          <a:ext cx="362496" cy="26384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100000"/>
            </a:lnSpc>
            <a:spcBef>
              <a:spcPct val="0"/>
            </a:spcBef>
            <a:spcAft>
              <a:spcPct val="35000"/>
            </a:spcAft>
            <a:buNone/>
          </a:pPr>
          <a:r>
            <a:rPr lang="ro-RO" sz="900" b="1" kern="1200"/>
            <a:t>ZILNIC</a:t>
          </a:r>
          <a:endParaRPr lang="en-US" sz="900" b="1" kern="1200"/>
        </a:p>
      </dsp:txBody>
      <dsp:txXfrm>
        <a:off x="1567089" y="0"/>
        <a:ext cx="362496" cy="791527"/>
      </dsp:txXfrm>
    </dsp:sp>
    <dsp:sp modelId="{09F719A9-20A4-4616-9765-6F285BBBEBB7}">
      <dsp:nvSpPr>
        <dsp:cNvPr id="0" name=""/>
        <dsp:cNvSpPr/>
      </dsp:nvSpPr>
      <dsp:spPr>
        <a:xfrm>
          <a:off x="1603338" y="791591"/>
          <a:ext cx="289997" cy="384362"/>
        </a:xfrm>
        <a:prstGeom prst="roundRect">
          <a:avLst>
            <a:gd name="adj" fmla="val 10000"/>
          </a:avLst>
        </a:prstGeom>
        <a:solidFill>
          <a:schemeClr val="accent1">
            <a:hueOff val="0"/>
            <a:satOff val="0"/>
            <a:lumOff val="0"/>
            <a:alpha val="2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marL="0" lvl="0" indent="0" algn="ctr" defTabSz="311150">
            <a:lnSpc>
              <a:spcPct val="90000"/>
            </a:lnSpc>
            <a:spcBef>
              <a:spcPct val="0"/>
            </a:spcBef>
            <a:spcAft>
              <a:spcPct val="35000"/>
            </a:spcAft>
            <a:buNone/>
          </a:pPr>
          <a:endParaRPr lang="en-US" sz="700" kern="1200">
            <a:noFill/>
          </a:endParaRPr>
        </a:p>
      </dsp:txBody>
      <dsp:txXfrm>
        <a:off x="1611832" y="800085"/>
        <a:ext cx="273009" cy="367374"/>
      </dsp:txXfrm>
    </dsp:sp>
    <dsp:sp modelId="{FA14C31F-6ADE-4087-B374-250E9B6C5B73}">
      <dsp:nvSpPr>
        <dsp:cNvPr id="0" name=""/>
        <dsp:cNvSpPr/>
      </dsp:nvSpPr>
      <dsp:spPr>
        <a:xfrm>
          <a:off x="1603338" y="1235086"/>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1611832" y="1243580"/>
        <a:ext cx="273009" cy="367374"/>
      </dsp:txXfrm>
    </dsp:sp>
    <dsp:sp modelId="{C3C00014-283E-4F61-A8C7-30EBD73DE499}">
      <dsp:nvSpPr>
        <dsp:cNvPr id="0" name=""/>
        <dsp:cNvSpPr/>
      </dsp:nvSpPr>
      <dsp:spPr>
        <a:xfrm>
          <a:off x="1603338" y="167858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1611832" y="1687075"/>
        <a:ext cx="273009" cy="367374"/>
      </dsp:txXfrm>
    </dsp:sp>
    <dsp:sp modelId="{DE04DAC4-2281-4F9A-A10B-D4B2DF025066}">
      <dsp:nvSpPr>
        <dsp:cNvPr id="0" name=""/>
        <dsp:cNvSpPr/>
      </dsp:nvSpPr>
      <dsp:spPr>
        <a:xfrm>
          <a:off x="1603338" y="2122076"/>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marL="0" lvl="0" indent="0" algn="ctr" defTabSz="311150">
            <a:lnSpc>
              <a:spcPct val="90000"/>
            </a:lnSpc>
            <a:spcBef>
              <a:spcPct val="0"/>
            </a:spcBef>
            <a:spcAft>
              <a:spcPct val="35000"/>
            </a:spcAft>
            <a:buNone/>
          </a:pPr>
          <a:endParaRPr lang="en-US" sz="700" kern="1200">
            <a:noFill/>
          </a:endParaRPr>
        </a:p>
      </dsp:txBody>
      <dsp:txXfrm>
        <a:off x="1611832" y="2130570"/>
        <a:ext cx="273009" cy="367374"/>
      </dsp:txXfrm>
    </dsp:sp>
    <dsp:sp modelId="{445940BB-2D54-4DFB-B6A7-85DD7066E7ED}">
      <dsp:nvSpPr>
        <dsp:cNvPr id="0" name=""/>
        <dsp:cNvSpPr/>
      </dsp:nvSpPr>
      <dsp:spPr>
        <a:xfrm>
          <a:off x="1956772" y="0"/>
          <a:ext cx="362496" cy="26384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SĂPTĂMÂNAL</a:t>
          </a:r>
          <a:endParaRPr lang="en-US" sz="900" b="1" kern="1200"/>
        </a:p>
      </dsp:txBody>
      <dsp:txXfrm>
        <a:off x="1956772" y="0"/>
        <a:ext cx="362496" cy="791527"/>
      </dsp:txXfrm>
    </dsp:sp>
    <dsp:sp modelId="{F3C23A95-8053-4171-92B0-69A1DB2A724C}">
      <dsp:nvSpPr>
        <dsp:cNvPr id="0" name=""/>
        <dsp:cNvSpPr/>
      </dsp:nvSpPr>
      <dsp:spPr>
        <a:xfrm>
          <a:off x="1993022" y="79159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marL="0" lvl="0" indent="0" algn="ctr" defTabSz="311150">
            <a:lnSpc>
              <a:spcPct val="90000"/>
            </a:lnSpc>
            <a:spcBef>
              <a:spcPct val="0"/>
            </a:spcBef>
            <a:spcAft>
              <a:spcPct val="35000"/>
            </a:spcAft>
            <a:buNone/>
          </a:pPr>
          <a:endParaRPr lang="en-US" sz="700" kern="1200">
            <a:noFill/>
          </a:endParaRPr>
        </a:p>
      </dsp:txBody>
      <dsp:txXfrm>
        <a:off x="2001516" y="800085"/>
        <a:ext cx="273009" cy="367374"/>
      </dsp:txXfrm>
    </dsp:sp>
    <dsp:sp modelId="{3EB33A1D-424A-4D2A-9E61-23D33501D950}">
      <dsp:nvSpPr>
        <dsp:cNvPr id="0" name=""/>
        <dsp:cNvSpPr/>
      </dsp:nvSpPr>
      <dsp:spPr>
        <a:xfrm>
          <a:off x="1993022" y="1235086"/>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2001516" y="1243580"/>
        <a:ext cx="273009" cy="367374"/>
      </dsp:txXfrm>
    </dsp:sp>
    <dsp:sp modelId="{7258E9E0-F264-41D0-BA28-42E596A606F1}">
      <dsp:nvSpPr>
        <dsp:cNvPr id="0" name=""/>
        <dsp:cNvSpPr/>
      </dsp:nvSpPr>
      <dsp:spPr>
        <a:xfrm>
          <a:off x="1993022" y="167858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2001516" y="1687075"/>
        <a:ext cx="273009" cy="367374"/>
      </dsp:txXfrm>
    </dsp:sp>
    <dsp:sp modelId="{9B1494D6-08C3-4673-8B41-87A18B097203}">
      <dsp:nvSpPr>
        <dsp:cNvPr id="0" name=""/>
        <dsp:cNvSpPr/>
      </dsp:nvSpPr>
      <dsp:spPr>
        <a:xfrm>
          <a:off x="1993022" y="2122076"/>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marL="0" lvl="0" indent="0" algn="ctr" defTabSz="311150">
            <a:lnSpc>
              <a:spcPct val="90000"/>
            </a:lnSpc>
            <a:spcBef>
              <a:spcPct val="0"/>
            </a:spcBef>
            <a:spcAft>
              <a:spcPct val="35000"/>
            </a:spcAft>
            <a:buNone/>
          </a:pPr>
          <a:endParaRPr lang="en-US" sz="700" kern="1200">
            <a:noFill/>
          </a:endParaRPr>
        </a:p>
      </dsp:txBody>
      <dsp:txXfrm>
        <a:off x="2001516" y="2130570"/>
        <a:ext cx="273009" cy="367374"/>
      </dsp:txXfrm>
    </dsp:sp>
    <dsp:sp modelId="{BD5F11FA-505C-4D07-AE38-6B7B048EDC75}">
      <dsp:nvSpPr>
        <dsp:cNvPr id="0" name=""/>
        <dsp:cNvSpPr/>
      </dsp:nvSpPr>
      <dsp:spPr>
        <a:xfrm>
          <a:off x="2346456" y="0"/>
          <a:ext cx="362496" cy="26384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LUNAR</a:t>
          </a:r>
          <a:endParaRPr lang="en-US" sz="900" b="1" kern="1200"/>
        </a:p>
      </dsp:txBody>
      <dsp:txXfrm>
        <a:off x="2346456" y="0"/>
        <a:ext cx="362496" cy="791527"/>
      </dsp:txXfrm>
    </dsp:sp>
    <dsp:sp modelId="{114DC18D-FB89-465C-B38A-8AA633DF5EF1}">
      <dsp:nvSpPr>
        <dsp:cNvPr id="0" name=""/>
        <dsp:cNvSpPr/>
      </dsp:nvSpPr>
      <dsp:spPr>
        <a:xfrm>
          <a:off x="2382706" y="79159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2391200" y="800085"/>
        <a:ext cx="273009" cy="367374"/>
      </dsp:txXfrm>
    </dsp:sp>
    <dsp:sp modelId="{657719AB-B881-47D2-B3D8-7486309DBEE5}">
      <dsp:nvSpPr>
        <dsp:cNvPr id="0" name=""/>
        <dsp:cNvSpPr/>
      </dsp:nvSpPr>
      <dsp:spPr>
        <a:xfrm>
          <a:off x="2382706" y="1235086"/>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2391200" y="1243580"/>
        <a:ext cx="273009" cy="367374"/>
      </dsp:txXfrm>
    </dsp:sp>
    <dsp:sp modelId="{C7E20461-B798-499F-B61F-C19D16CA8F6B}">
      <dsp:nvSpPr>
        <dsp:cNvPr id="0" name=""/>
        <dsp:cNvSpPr/>
      </dsp:nvSpPr>
      <dsp:spPr>
        <a:xfrm>
          <a:off x="2382706" y="167858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2391200" y="1687075"/>
        <a:ext cx="273009" cy="367374"/>
      </dsp:txXfrm>
    </dsp:sp>
    <dsp:sp modelId="{4C3210E1-5D24-4DE2-A721-C540CFEFFEC1}">
      <dsp:nvSpPr>
        <dsp:cNvPr id="0" name=""/>
        <dsp:cNvSpPr/>
      </dsp:nvSpPr>
      <dsp:spPr>
        <a:xfrm>
          <a:off x="2382706" y="2122076"/>
          <a:ext cx="289997"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2391200" y="2130570"/>
        <a:ext cx="273009" cy="367374"/>
      </dsp:txXfrm>
    </dsp:sp>
    <dsp:sp modelId="{A4BDED17-245C-49C0-A0BE-C0B34171A265}">
      <dsp:nvSpPr>
        <dsp:cNvPr id="0" name=""/>
        <dsp:cNvSpPr/>
      </dsp:nvSpPr>
      <dsp:spPr>
        <a:xfrm>
          <a:off x="2736140" y="0"/>
          <a:ext cx="362496" cy="26384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12 LUNI</a:t>
          </a:r>
          <a:endParaRPr lang="en-US" sz="900" b="1" kern="1200"/>
        </a:p>
      </dsp:txBody>
      <dsp:txXfrm>
        <a:off x="2736140" y="0"/>
        <a:ext cx="362496" cy="791527"/>
      </dsp:txXfrm>
    </dsp:sp>
    <dsp:sp modelId="{6F6801DC-3E12-4DBE-BDBE-3C65CB8EE668}">
      <dsp:nvSpPr>
        <dsp:cNvPr id="0" name=""/>
        <dsp:cNvSpPr/>
      </dsp:nvSpPr>
      <dsp:spPr>
        <a:xfrm>
          <a:off x="2772389" y="79159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2780883" y="800085"/>
        <a:ext cx="273009" cy="367374"/>
      </dsp:txXfrm>
    </dsp:sp>
    <dsp:sp modelId="{B6ACEA07-A662-4F79-8784-2896124128B0}">
      <dsp:nvSpPr>
        <dsp:cNvPr id="0" name=""/>
        <dsp:cNvSpPr/>
      </dsp:nvSpPr>
      <dsp:spPr>
        <a:xfrm>
          <a:off x="2772389" y="1235086"/>
          <a:ext cx="289997"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2780883" y="1243580"/>
        <a:ext cx="273009" cy="367374"/>
      </dsp:txXfrm>
    </dsp:sp>
    <dsp:sp modelId="{43294883-5A1A-4F1C-ACF6-97EA0AE4EBA4}">
      <dsp:nvSpPr>
        <dsp:cNvPr id="0" name=""/>
        <dsp:cNvSpPr/>
      </dsp:nvSpPr>
      <dsp:spPr>
        <a:xfrm>
          <a:off x="2772389" y="1678581"/>
          <a:ext cx="289997"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2780883" y="1687075"/>
        <a:ext cx="273009" cy="367374"/>
      </dsp:txXfrm>
    </dsp:sp>
    <dsp:sp modelId="{2BB7A358-D9CB-4FA6-817F-5CA74D816A25}">
      <dsp:nvSpPr>
        <dsp:cNvPr id="0" name=""/>
        <dsp:cNvSpPr/>
      </dsp:nvSpPr>
      <dsp:spPr>
        <a:xfrm>
          <a:off x="2772389" y="2122076"/>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2780883" y="2130570"/>
        <a:ext cx="273009" cy="367374"/>
      </dsp:txXfrm>
    </dsp:sp>
    <dsp:sp modelId="{3890F93C-8A2D-4841-A9B7-18566A0C326C}">
      <dsp:nvSpPr>
        <dsp:cNvPr id="0" name=""/>
        <dsp:cNvSpPr/>
      </dsp:nvSpPr>
      <dsp:spPr>
        <a:xfrm>
          <a:off x="3125823" y="0"/>
          <a:ext cx="362496" cy="26384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24 LUNI</a:t>
          </a:r>
          <a:endParaRPr lang="en-US" sz="900" b="1" kern="1200"/>
        </a:p>
      </dsp:txBody>
      <dsp:txXfrm>
        <a:off x="3125823" y="0"/>
        <a:ext cx="362496" cy="791527"/>
      </dsp:txXfrm>
    </dsp:sp>
    <dsp:sp modelId="{6EFE67A6-4523-451D-B0D6-D2EBA2216178}">
      <dsp:nvSpPr>
        <dsp:cNvPr id="0" name=""/>
        <dsp:cNvSpPr/>
      </dsp:nvSpPr>
      <dsp:spPr>
        <a:xfrm>
          <a:off x="3162073" y="79159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ro-RO" sz="900" kern="1200">
              <a:noFill/>
            </a:rPr>
            <a:t>x</a:t>
          </a:r>
          <a:endParaRPr lang="en-US" sz="900" kern="1200">
            <a:noFill/>
          </a:endParaRPr>
        </a:p>
      </dsp:txBody>
      <dsp:txXfrm>
        <a:off x="3170567" y="800085"/>
        <a:ext cx="273009" cy="367374"/>
      </dsp:txXfrm>
    </dsp:sp>
    <dsp:sp modelId="{3DAB2238-39B3-4A52-A61C-B28E201833C6}">
      <dsp:nvSpPr>
        <dsp:cNvPr id="0" name=""/>
        <dsp:cNvSpPr/>
      </dsp:nvSpPr>
      <dsp:spPr>
        <a:xfrm>
          <a:off x="3162073" y="1235086"/>
          <a:ext cx="289997" cy="384362"/>
        </a:xfrm>
        <a:prstGeom prst="roundRect">
          <a:avLst>
            <a:gd name="adj" fmla="val 10000"/>
          </a:avLst>
        </a:prstGeom>
        <a:solidFill>
          <a:schemeClr val="accent1">
            <a:hueOff val="0"/>
            <a:satOff val="0"/>
            <a:lumOff val="0"/>
            <a:alpha val="2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170567" y="1243580"/>
        <a:ext cx="273009" cy="367374"/>
      </dsp:txXfrm>
    </dsp:sp>
    <dsp:sp modelId="{66AB7DB3-DD2C-49E9-BA2F-3A816352E3B1}">
      <dsp:nvSpPr>
        <dsp:cNvPr id="0" name=""/>
        <dsp:cNvSpPr/>
      </dsp:nvSpPr>
      <dsp:spPr>
        <a:xfrm>
          <a:off x="3162073" y="167858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170567" y="1687075"/>
        <a:ext cx="273009" cy="367374"/>
      </dsp:txXfrm>
    </dsp:sp>
    <dsp:sp modelId="{0528E935-1461-4BA0-B8F7-604AEE922FBE}">
      <dsp:nvSpPr>
        <dsp:cNvPr id="0" name=""/>
        <dsp:cNvSpPr/>
      </dsp:nvSpPr>
      <dsp:spPr>
        <a:xfrm>
          <a:off x="3162073" y="2122076"/>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170567" y="2130570"/>
        <a:ext cx="273009" cy="367374"/>
      </dsp:txXfrm>
    </dsp:sp>
    <dsp:sp modelId="{ED41AFB3-3C35-4EE7-9330-CBD6825BD0C5}">
      <dsp:nvSpPr>
        <dsp:cNvPr id="0" name=""/>
        <dsp:cNvSpPr/>
      </dsp:nvSpPr>
      <dsp:spPr>
        <a:xfrm>
          <a:off x="3515507" y="0"/>
          <a:ext cx="362496" cy="26384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36 LUNI</a:t>
          </a:r>
          <a:endParaRPr lang="en-US" sz="900" b="1" kern="1200"/>
        </a:p>
      </dsp:txBody>
      <dsp:txXfrm>
        <a:off x="3515507" y="0"/>
        <a:ext cx="362496" cy="791527"/>
      </dsp:txXfrm>
    </dsp:sp>
    <dsp:sp modelId="{135DEFF0-DEE3-45C4-B0DE-C42317C07586}">
      <dsp:nvSpPr>
        <dsp:cNvPr id="0" name=""/>
        <dsp:cNvSpPr/>
      </dsp:nvSpPr>
      <dsp:spPr>
        <a:xfrm>
          <a:off x="3551757" y="79159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ro-RO" sz="900" kern="1200">
              <a:noFill/>
            </a:rPr>
            <a:t>x</a:t>
          </a:r>
          <a:endParaRPr lang="en-US" sz="900" kern="1200">
            <a:noFill/>
          </a:endParaRPr>
        </a:p>
      </dsp:txBody>
      <dsp:txXfrm>
        <a:off x="3560251" y="800085"/>
        <a:ext cx="273009" cy="367374"/>
      </dsp:txXfrm>
    </dsp:sp>
    <dsp:sp modelId="{30A3AF24-55E9-4904-8CF3-A859674D8BB6}">
      <dsp:nvSpPr>
        <dsp:cNvPr id="0" name=""/>
        <dsp:cNvSpPr/>
      </dsp:nvSpPr>
      <dsp:spPr>
        <a:xfrm>
          <a:off x="3551757" y="1235086"/>
          <a:ext cx="289997" cy="384362"/>
        </a:xfrm>
        <a:prstGeom prst="roundRect">
          <a:avLst>
            <a:gd name="adj" fmla="val 10000"/>
          </a:avLst>
        </a:prstGeom>
        <a:solidFill>
          <a:schemeClr val="accent1">
            <a:hueOff val="0"/>
            <a:satOff val="0"/>
            <a:lumOff val="0"/>
            <a:alpha val="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560251" y="1243580"/>
        <a:ext cx="273009" cy="367374"/>
      </dsp:txXfrm>
    </dsp:sp>
    <dsp:sp modelId="{860401EB-9CF5-4F31-A94E-0559B33EB96C}">
      <dsp:nvSpPr>
        <dsp:cNvPr id="0" name=""/>
        <dsp:cNvSpPr/>
      </dsp:nvSpPr>
      <dsp:spPr>
        <a:xfrm>
          <a:off x="3551757" y="167858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560251" y="1687075"/>
        <a:ext cx="273009" cy="367374"/>
      </dsp:txXfrm>
    </dsp:sp>
    <dsp:sp modelId="{1F303055-4C37-4412-BBB8-00F269007CA4}">
      <dsp:nvSpPr>
        <dsp:cNvPr id="0" name=""/>
        <dsp:cNvSpPr/>
      </dsp:nvSpPr>
      <dsp:spPr>
        <a:xfrm>
          <a:off x="3551757" y="2122076"/>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560251" y="2130570"/>
        <a:ext cx="273009" cy="367374"/>
      </dsp:txXfrm>
    </dsp:sp>
    <dsp:sp modelId="{DAFF35B9-80DE-4192-BC0D-452A034FF68E}">
      <dsp:nvSpPr>
        <dsp:cNvPr id="0" name=""/>
        <dsp:cNvSpPr/>
      </dsp:nvSpPr>
      <dsp:spPr>
        <a:xfrm>
          <a:off x="3905191" y="0"/>
          <a:ext cx="362496" cy="26384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48 LUNI</a:t>
          </a:r>
          <a:endParaRPr lang="en-US" sz="900" b="1" kern="1200"/>
        </a:p>
      </dsp:txBody>
      <dsp:txXfrm>
        <a:off x="3905191" y="0"/>
        <a:ext cx="362496" cy="791527"/>
      </dsp:txXfrm>
    </dsp:sp>
    <dsp:sp modelId="{0B6950C6-7F73-47DF-A95D-16C9B4E22EFA}">
      <dsp:nvSpPr>
        <dsp:cNvPr id="0" name=""/>
        <dsp:cNvSpPr/>
      </dsp:nvSpPr>
      <dsp:spPr>
        <a:xfrm>
          <a:off x="3941441" y="79159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949935" y="800085"/>
        <a:ext cx="273009" cy="367374"/>
      </dsp:txXfrm>
    </dsp:sp>
    <dsp:sp modelId="{9A849EE8-171E-4EEF-9086-2AE450811108}">
      <dsp:nvSpPr>
        <dsp:cNvPr id="0" name=""/>
        <dsp:cNvSpPr/>
      </dsp:nvSpPr>
      <dsp:spPr>
        <a:xfrm>
          <a:off x="3941441" y="1235086"/>
          <a:ext cx="289997" cy="384362"/>
        </a:xfrm>
        <a:prstGeom prst="roundRect">
          <a:avLst>
            <a:gd name="adj" fmla="val 10000"/>
          </a:avLst>
        </a:prstGeom>
        <a:solidFill>
          <a:schemeClr val="accent1">
            <a:hueOff val="0"/>
            <a:satOff val="0"/>
            <a:lumOff val="0"/>
            <a:alpha val="3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949935" y="1243580"/>
        <a:ext cx="273009" cy="367374"/>
      </dsp:txXfrm>
    </dsp:sp>
    <dsp:sp modelId="{87BF3354-1C59-498F-818B-9B71EE835431}">
      <dsp:nvSpPr>
        <dsp:cNvPr id="0" name=""/>
        <dsp:cNvSpPr/>
      </dsp:nvSpPr>
      <dsp:spPr>
        <a:xfrm>
          <a:off x="3941441" y="167858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949935" y="1687075"/>
        <a:ext cx="273009" cy="367374"/>
      </dsp:txXfrm>
    </dsp:sp>
    <dsp:sp modelId="{8067D2DB-6FAF-4660-9E03-D4FFDF2CAAC0}">
      <dsp:nvSpPr>
        <dsp:cNvPr id="0" name=""/>
        <dsp:cNvSpPr/>
      </dsp:nvSpPr>
      <dsp:spPr>
        <a:xfrm>
          <a:off x="3941441" y="2122076"/>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3949935" y="2130570"/>
        <a:ext cx="273009" cy="367374"/>
      </dsp:txXfrm>
    </dsp:sp>
    <dsp:sp modelId="{2CAC7431-AC1E-4E36-9C2E-898F3838D715}">
      <dsp:nvSpPr>
        <dsp:cNvPr id="0" name=""/>
        <dsp:cNvSpPr/>
      </dsp:nvSpPr>
      <dsp:spPr>
        <a:xfrm>
          <a:off x="4294875" y="0"/>
          <a:ext cx="362496" cy="26384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60 LUNI</a:t>
          </a:r>
          <a:endParaRPr lang="en-US" sz="900" b="1" kern="1200"/>
        </a:p>
      </dsp:txBody>
      <dsp:txXfrm>
        <a:off x="4294875" y="0"/>
        <a:ext cx="362496" cy="791527"/>
      </dsp:txXfrm>
    </dsp:sp>
    <dsp:sp modelId="{E2C44E14-C2AF-4A19-986A-19865E4B1304}">
      <dsp:nvSpPr>
        <dsp:cNvPr id="0" name=""/>
        <dsp:cNvSpPr/>
      </dsp:nvSpPr>
      <dsp:spPr>
        <a:xfrm>
          <a:off x="4331124" y="79159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4339618" y="800085"/>
        <a:ext cx="273009" cy="367374"/>
      </dsp:txXfrm>
    </dsp:sp>
    <dsp:sp modelId="{CD4EF5FE-70A3-45F1-8F13-103E8947E97E}">
      <dsp:nvSpPr>
        <dsp:cNvPr id="0" name=""/>
        <dsp:cNvSpPr/>
      </dsp:nvSpPr>
      <dsp:spPr>
        <a:xfrm>
          <a:off x="4331124" y="1235086"/>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4339618" y="1243580"/>
        <a:ext cx="273009" cy="367374"/>
      </dsp:txXfrm>
    </dsp:sp>
    <dsp:sp modelId="{8C29E3B1-F5E1-43CF-8309-B4047143024F}">
      <dsp:nvSpPr>
        <dsp:cNvPr id="0" name=""/>
        <dsp:cNvSpPr/>
      </dsp:nvSpPr>
      <dsp:spPr>
        <a:xfrm>
          <a:off x="4331124" y="1678581"/>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4339618" y="1687075"/>
        <a:ext cx="273009" cy="367374"/>
      </dsp:txXfrm>
    </dsp:sp>
    <dsp:sp modelId="{EDEA58C0-647A-4157-84F5-04EE50803CAC}">
      <dsp:nvSpPr>
        <dsp:cNvPr id="0" name=""/>
        <dsp:cNvSpPr/>
      </dsp:nvSpPr>
      <dsp:spPr>
        <a:xfrm>
          <a:off x="4331124" y="2122076"/>
          <a:ext cx="289997" cy="384362"/>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38100" rIns="50800" bIns="381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4339618" y="2130570"/>
        <a:ext cx="273009" cy="367374"/>
      </dsp:txXfrm>
    </dsp:sp>
    <dsp:sp modelId="{007D9536-3CC4-482F-BB88-EED5EAE4AAA3}">
      <dsp:nvSpPr>
        <dsp:cNvPr id="0" name=""/>
        <dsp:cNvSpPr/>
      </dsp:nvSpPr>
      <dsp:spPr>
        <a:xfrm>
          <a:off x="4684558" y="0"/>
          <a:ext cx="362496" cy="26384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NOTIFICĂRI TG</a:t>
          </a:r>
          <a:endParaRPr lang="en-US" sz="900" b="1" kern="1200"/>
        </a:p>
      </dsp:txBody>
      <dsp:txXfrm>
        <a:off x="4684558" y="0"/>
        <a:ext cx="362496" cy="791527"/>
      </dsp:txXfrm>
    </dsp:sp>
    <dsp:sp modelId="{247DF84F-FB31-4594-A815-E1FB21D3BFAF}">
      <dsp:nvSpPr>
        <dsp:cNvPr id="0" name=""/>
        <dsp:cNvSpPr/>
      </dsp:nvSpPr>
      <dsp:spPr>
        <a:xfrm>
          <a:off x="4720808" y="791591"/>
          <a:ext cx="289997" cy="384362"/>
        </a:xfrm>
        <a:prstGeom prst="roundRect">
          <a:avLst>
            <a:gd name="adj" fmla="val 10000"/>
          </a:avLst>
        </a:prstGeom>
        <a:solidFill>
          <a:schemeClr val="accent1">
            <a:hueOff val="0"/>
            <a:satOff val="0"/>
            <a:lum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4729302" y="800085"/>
        <a:ext cx="273009" cy="367374"/>
      </dsp:txXfrm>
    </dsp:sp>
    <dsp:sp modelId="{B2D25B60-57C2-4367-AD74-5E41AC729EA2}">
      <dsp:nvSpPr>
        <dsp:cNvPr id="0" name=""/>
        <dsp:cNvSpPr/>
      </dsp:nvSpPr>
      <dsp:spPr>
        <a:xfrm>
          <a:off x="4720808" y="1235086"/>
          <a:ext cx="289997"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4729302" y="1243580"/>
        <a:ext cx="273009" cy="367374"/>
      </dsp:txXfrm>
    </dsp:sp>
    <dsp:sp modelId="{EC86166D-84CC-40D3-9203-C027C7B46F2E}">
      <dsp:nvSpPr>
        <dsp:cNvPr id="0" name=""/>
        <dsp:cNvSpPr/>
      </dsp:nvSpPr>
      <dsp:spPr>
        <a:xfrm>
          <a:off x="4720808" y="1678581"/>
          <a:ext cx="289997"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4729302" y="1687075"/>
        <a:ext cx="273009" cy="367374"/>
      </dsp:txXfrm>
    </dsp:sp>
    <dsp:sp modelId="{D91926C6-1ABF-42F5-86E6-40D76C4F5365}">
      <dsp:nvSpPr>
        <dsp:cNvPr id="0" name=""/>
        <dsp:cNvSpPr/>
      </dsp:nvSpPr>
      <dsp:spPr>
        <a:xfrm>
          <a:off x="4720808" y="2122076"/>
          <a:ext cx="289997"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4729302" y="2130570"/>
        <a:ext cx="273009" cy="367374"/>
      </dsp:txXfrm>
    </dsp:sp>
    <dsp:sp modelId="{01589D4F-95CC-406B-87C3-D8E028D11833}">
      <dsp:nvSpPr>
        <dsp:cNvPr id="0" name=""/>
        <dsp:cNvSpPr/>
      </dsp:nvSpPr>
      <dsp:spPr>
        <a:xfrm>
          <a:off x="5074242" y="0"/>
          <a:ext cx="362496" cy="26384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Acț.. CORECTIVE</a:t>
          </a:r>
          <a:endParaRPr lang="en-US" sz="900" kern="1200"/>
        </a:p>
      </dsp:txBody>
      <dsp:txXfrm>
        <a:off x="5074242" y="0"/>
        <a:ext cx="362496" cy="791527"/>
      </dsp:txXfrm>
    </dsp:sp>
    <dsp:sp modelId="{3A0BE32E-9101-4420-9899-0859B2A0582A}">
      <dsp:nvSpPr>
        <dsp:cNvPr id="0" name=""/>
        <dsp:cNvSpPr/>
      </dsp:nvSpPr>
      <dsp:spPr>
        <a:xfrm>
          <a:off x="5110492" y="791591"/>
          <a:ext cx="289997"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5118986" y="800085"/>
        <a:ext cx="273009" cy="367374"/>
      </dsp:txXfrm>
    </dsp:sp>
    <dsp:sp modelId="{D0A3CFB5-6E73-4466-8AB1-442E3BBA2E32}">
      <dsp:nvSpPr>
        <dsp:cNvPr id="0" name=""/>
        <dsp:cNvSpPr/>
      </dsp:nvSpPr>
      <dsp:spPr>
        <a:xfrm>
          <a:off x="5110492" y="1235086"/>
          <a:ext cx="289997"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5118986" y="1243580"/>
        <a:ext cx="273009" cy="367374"/>
      </dsp:txXfrm>
    </dsp:sp>
    <dsp:sp modelId="{3521B4D3-6352-4D1B-BEE1-A0B82D1FD611}">
      <dsp:nvSpPr>
        <dsp:cNvPr id="0" name=""/>
        <dsp:cNvSpPr/>
      </dsp:nvSpPr>
      <dsp:spPr>
        <a:xfrm>
          <a:off x="5110492" y="1678581"/>
          <a:ext cx="289997"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5118986" y="1687075"/>
        <a:ext cx="273009" cy="367374"/>
      </dsp:txXfrm>
    </dsp:sp>
    <dsp:sp modelId="{BBC561CB-AB00-46F8-8B1E-FC2CD29D2619}">
      <dsp:nvSpPr>
        <dsp:cNvPr id="0" name=""/>
        <dsp:cNvSpPr/>
      </dsp:nvSpPr>
      <dsp:spPr>
        <a:xfrm>
          <a:off x="5110492" y="2122076"/>
          <a:ext cx="289997" cy="384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5118986" y="2130570"/>
        <a:ext cx="273009" cy="3673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717046-E56A-4F16-BDDC-2474A8AF0101}">
      <dsp:nvSpPr>
        <dsp:cNvPr id="0" name=""/>
        <dsp:cNvSpPr/>
      </dsp:nvSpPr>
      <dsp:spPr>
        <a:xfrm>
          <a:off x="2025" y="0"/>
          <a:ext cx="1529786" cy="25908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o-RO" sz="1200" b="1" kern="1200"/>
            <a:t>CUTII ELECTRICE</a:t>
          </a:r>
          <a:endParaRPr lang="en-US" sz="1200" b="1" kern="1200"/>
        </a:p>
      </dsp:txBody>
      <dsp:txXfrm>
        <a:off x="2025" y="0"/>
        <a:ext cx="1529786" cy="777240"/>
      </dsp:txXfrm>
    </dsp:sp>
    <dsp:sp modelId="{9565C91E-97BA-47EB-814D-CEFB0D9DF1BA}">
      <dsp:nvSpPr>
        <dsp:cNvPr id="0" name=""/>
        <dsp:cNvSpPr/>
      </dsp:nvSpPr>
      <dsp:spPr>
        <a:xfrm>
          <a:off x="72875" y="777461"/>
          <a:ext cx="1388085" cy="50898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ts val="1000"/>
            </a:lnSpc>
            <a:spcBef>
              <a:spcPct val="0"/>
            </a:spcBef>
            <a:spcAft>
              <a:spcPts val="0"/>
            </a:spcAft>
            <a:buNone/>
          </a:pPr>
          <a:r>
            <a:rPr lang="fr-FR" sz="1050" kern="1200"/>
            <a:t>Verificare integritate carcasă, legături de protecție și calibrare siguranțe</a:t>
          </a:r>
          <a:endParaRPr lang="en-US" sz="1050" kern="1200"/>
        </a:p>
      </dsp:txBody>
      <dsp:txXfrm>
        <a:off x="87783" y="792369"/>
        <a:ext cx="1358269" cy="479172"/>
      </dsp:txXfrm>
    </dsp:sp>
    <dsp:sp modelId="{6566259C-189F-4D95-A9AE-2589E72B1238}">
      <dsp:nvSpPr>
        <dsp:cNvPr id="0" name=""/>
        <dsp:cNvSpPr/>
      </dsp:nvSpPr>
      <dsp:spPr>
        <a:xfrm>
          <a:off x="72875" y="1364755"/>
          <a:ext cx="1388085" cy="50898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fr-FR" sz="1050" kern="1200"/>
            <a:t>Refacere legături</a:t>
          </a:r>
          <a:endParaRPr lang="en-US" sz="1050" kern="1200"/>
        </a:p>
      </dsp:txBody>
      <dsp:txXfrm>
        <a:off x="87783" y="1379663"/>
        <a:ext cx="1358269" cy="479172"/>
      </dsp:txXfrm>
    </dsp:sp>
    <dsp:sp modelId="{FBD2D85D-47CB-49B2-892B-BD578C8B3A29}">
      <dsp:nvSpPr>
        <dsp:cNvPr id="0" name=""/>
        <dsp:cNvSpPr/>
      </dsp:nvSpPr>
      <dsp:spPr>
        <a:xfrm>
          <a:off x="76888" y="1952050"/>
          <a:ext cx="1380060" cy="50898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ts val="1000"/>
            </a:lnSpc>
            <a:spcBef>
              <a:spcPct val="0"/>
            </a:spcBef>
            <a:spcAft>
              <a:spcPts val="0"/>
            </a:spcAft>
            <a:buNone/>
          </a:pPr>
          <a:r>
            <a:rPr lang="fr-FR" sz="1050" kern="1200"/>
            <a:t>Înlocuite elemente de protecție</a:t>
          </a:r>
          <a:endParaRPr lang="en-US" sz="1050" kern="1200"/>
        </a:p>
      </dsp:txBody>
      <dsp:txXfrm>
        <a:off x="91796" y="1966958"/>
        <a:ext cx="1350244" cy="479172"/>
      </dsp:txXfrm>
    </dsp:sp>
    <dsp:sp modelId="{B3241FA6-E1EF-4786-9FA2-94149971CA38}">
      <dsp:nvSpPr>
        <dsp:cNvPr id="0" name=""/>
        <dsp:cNvSpPr/>
      </dsp:nvSpPr>
      <dsp:spPr>
        <a:xfrm>
          <a:off x="1558855" y="0"/>
          <a:ext cx="360591" cy="25908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100000"/>
            </a:lnSpc>
            <a:spcBef>
              <a:spcPct val="0"/>
            </a:spcBef>
            <a:spcAft>
              <a:spcPct val="35000"/>
            </a:spcAft>
            <a:buNone/>
          </a:pPr>
          <a:r>
            <a:rPr lang="ro-RO" sz="900" b="1" kern="1200"/>
            <a:t>ZILNIC</a:t>
          </a:r>
          <a:endParaRPr lang="en-US" sz="900" b="1" kern="1200"/>
        </a:p>
      </dsp:txBody>
      <dsp:txXfrm>
        <a:off x="1558855" y="0"/>
        <a:ext cx="360591" cy="777240"/>
      </dsp:txXfrm>
    </dsp:sp>
    <dsp:sp modelId="{09F719A9-20A4-4616-9765-6F285BBBEBB7}">
      <dsp:nvSpPr>
        <dsp:cNvPr id="0" name=""/>
        <dsp:cNvSpPr/>
      </dsp:nvSpPr>
      <dsp:spPr>
        <a:xfrm>
          <a:off x="1594914" y="777461"/>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marL="0" lvl="0" indent="0" algn="ctr" defTabSz="311150">
            <a:lnSpc>
              <a:spcPct val="90000"/>
            </a:lnSpc>
            <a:spcBef>
              <a:spcPct val="0"/>
            </a:spcBef>
            <a:spcAft>
              <a:spcPct val="35000"/>
            </a:spcAft>
            <a:buNone/>
          </a:pPr>
          <a:endParaRPr lang="en-US" sz="700" kern="1200">
            <a:noFill/>
          </a:endParaRPr>
        </a:p>
      </dsp:txBody>
      <dsp:txXfrm>
        <a:off x="1603363" y="785910"/>
        <a:ext cx="271575" cy="492090"/>
      </dsp:txXfrm>
    </dsp:sp>
    <dsp:sp modelId="{FA14C31F-6ADE-4087-B374-250E9B6C5B73}">
      <dsp:nvSpPr>
        <dsp:cNvPr id="0" name=""/>
        <dsp:cNvSpPr/>
      </dsp:nvSpPr>
      <dsp:spPr>
        <a:xfrm>
          <a:off x="1594914" y="1364755"/>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1603363" y="1373204"/>
        <a:ext cx="271575" cy="492090"/>
      </dsp:txXfrm>
    </dsp:sp>
    <dsp:sp modelId="{C3C00014-283E-4F61-A8C7-30EBD73DE499}">
      <dsp:nvSpPr>
        <dsp:cNvPr id="0" name=""/>
        <dsp:cNvSpPr/>
      </dsp:nvSpPr>
      <dsp:spPr>
        <a:xfrm>
          <a:off x="1594914" y="1952050"/>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1603363" y="1960499"/>
        <a:ext cx="271575" cy="492090"/>
      </dsp:txXfrm>
    </dsp:sp>
    <dsp:sp modelId="{445940BB-2D54-4DFB-B6A7-85DD7066E7ED}">
      <dsp:nvSpPr>
        <dsp:cNvPr id="0" name=""/>
        <dsp:cNvSpPr/>
      </dsp:nvSpPr>
      <dsp:spPr>
        <a:xfrm>
          <a:off x="1946492" y="0"/>
          <a:ext cx="360591" cy="25908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SĂPTĂMÂNAL</a:t>
          </a:r>
          <a:endParaRPr lang="en-US" sz="900" b="1" kern="1200"/>
        </a:p>
      </dsp:txBody>
      <dsp:txXfrm>
        <a:off x="1946492" y="0"/>
        <a:ext cx="360591" cy="777240"/>
      </dsp:txXfrm>
    </dsp:sp>
    <dsp:sp modelId="{F3C23A95-8053-4171-92B0-69A1DB2A724C}">
      <dsp:nvSpPr>
        <dsp:cNvPr id="0" name=""/>
        <dsp:cNvSpPr/>
      </dsp:nvSpPr>
      <dsp:spPr>
        <a:xfrm>
          <a:off x="1982551" y="777461"/>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marL="0" lvl="0" indent="0" algn="ctr" defTabSz="311150">
            <a:lnSpc>
              <a:spcPct val="90000"/>
            </a:lnSpc>
            <a:spcBef>
              <a:spcPct val="0"/>
            </a:spcBef>
            <a:spcAft>
              <a:spcPct val="35000"/>
            </a:spcAft>
            <a:buNone/>
          </a:pPr>
          <a:endParaRPr lang="en-US" sz="700" kern="1200">
            <a:noFill/>
          </a:endParaRPr>
        </a:p>
      </dsp:txBody>
      <dsp:txXfrm>
        <a:off x="1991000" y="785910"/>
        <a:ext cx="271575" cy="492090"/>
      </dsp:txXfrm>
    </dsp:sp>
    <dsp:sp modelId="{3EB33A1D-424A-4D2A-9E61-23D33501D950}">
      <dsp:nvSpPr>
        <dsp:cNvPr id="0" name=""/>
        <dsp:cNvSpPr/>
      </dsp:nvSpPr>
      <dsp:spPr>
        <a:xfrm>
          <a:off x="1982551" y="1364755"/>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1991000" y="1373204"/>
        <a:ext cx="271575" cy="492090"/>
      </dsp:txXfrm>
    </dsp:sp>
    <dsp:sp modelId="{7258E9E0-F264-41D0-BA28-42E596A606F1}">
      <dsp:nvSpPr>
        <dsp:cNvPr id="0" name=""/>
        <dsp:cNvSpPr/>
      </dsp:nvSpPr>
      <dsp:spPr>
        <a:xfrm>
          <a:off x="1982551" y="1952050"/>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1991000" y="1960499"/>
        <a:ext cx="271575" cy="492090"/>
      </dsp:txXfrm>
    </dsp:sp>
    <dsp:sp modelId="{BD5F11FA-505C-4D07-AE38-6B7B048EDC75}">
      <dsp:nvSpPr>
        <dsp:cNvPr id="0" name=""/>
        <dsp:cNvSpPr/>
      </dsp:nvSpPr>
      <dsp:spPr>
        <a:xfrm>
          <a:off x="2334128" y="0"/>
          <a:ext cx="360591" cy="25908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LUNAR</a:t>
          </a:r>
          <a:endParaRPr lang="en-US" sz="900" b="1" kern="1200"/>
        </a:p>
      </dsp:txBody>
      <dsp:txXfrm>
        <a:off x="2334128" y="0"/>
        <a:ext cx="360591" cy="777240"/>
      </dsp:txXfrm>
    </dsp:sp>
    <dsp:sp modelId="{114DC18D-FB89-465C-B38A-8AA633DF5EF1}">
      <dsp:nvSpPr>
        <dsp:cNvPr id="0" name=""/>
        <dsp:cNvSpPr/>
      </dsp:nvSpPr>
      <dsp:spPr>
        <a:xfrm>
          <a:off x="2370187" y="777461"/>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2378636" y="785910"/>
        <a:ext cx="271575" cy="492090"/>
      </dsp:txXfrm>
    </dsp:sp>
    <dsp:sp modelId="{657719AB-B881-47D2-B3D8-7486309DBEE5}">
      <dsp:nvSpPr>
        <dsp:cNvPr id="0" name=""/>
        <dsp:cNvSpPr/>
      </dsp:nvSpPr>
      <dsp:spPr>
        <a:xfrm>
          <a:off x="2370187" y="1364755"/>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2378636" y="1373204"/>
        <a:ext cx="271575" cy="492090"/>
      </dsp:txXfrm>
    </dsp:sp>
    <dsp:sp modelId="{C7E20461-B798-499F-B61F-C19D16CA8F6B}">
      <dsp:nvSpPr>
        <dsp:cNvPr id="0" name=""/>
        <dsp:cNvSpPr/>
      </dsp:nvSpPr>
      <dsp:spPr>
        <a:xfrm>
          <a:off x="2370187" y="1952050"/>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2378636" y="1960499"/>
        <a:ext cx="271575" cy="492090"/>
      </dsp:txXfrm>
    </dsp:sp>
    <dsp:sp modelId="{A4BDED17-245C-49C0-A0BE-C0B34171A265}">
      <dsp:nvSpPr>
        <dsp:cNvPr id="0" name=""/>
        <dsp:cNvSpPr/>
      </dsp:nvSpPr>
      <dsp:spPr>
        <a:xfrm>
          <a:off x="2721764" y="0"/>
          <a:ext cx="360591" cy="25908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12 LUNI</a:t>
          </a:r>
          <a:endParaRPr lang="en-US" sz="900" b="1" kern="1200"/>
        </a:p>
      </dsp:txBody>
      <dsp:txXfrm>
        <a:off x="2721764" y="0"/>
        <a:ext cx="360591" cy="777240"/>
      </dsp:txXfrm>
    </dsp:sp>
    <dsp:sp modelId="{6F6801DC-3E12-4DBE-BDBE-3C65CB8EE668}">
      <dsp:nvSpPr>
        <dsp:cNvPr id="0" name=""/>
        <dsp:cNvSpPr/>
      </dsp:nvSpPr>
      <dsp:spPr>
        <a:xfrm>
          <a:off x="2757823" y="777461"/>
          <a:ext cx="288473" cy="50898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2766272" y="785910"/>
        <a:ext cx="271575" cy="492090"/>
      </dsp:txXfrm>
    </dsp:sp>
    <dsp:sp modelId="{B6ACEA07-A662-4F79-8784-2896124128B0}">
      <dsp:nvSpPr>
        <dsp:cNvPr id="0" name=""/>
        <dsp:cNvSpPr/>
      </dsp:nvSpPr>
      <dsp:spPr>
        <a:xfrm>
          <a:off x="2757823" y="1364755"/>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2766272" y="1373204"/>
        <a:ext cx="271575" cy="492090"/>
      </dsp:txXfrm>
    </dsp:sp>
    <dsp:sp modelId="{43294883-5A1A-4F1C-ACF6-97EA0AE4EBA4}">
      <dsp:nvSpPr>
        <dsp:cNvPr id="0" name=""/>
        <dsp:cNvSpPr/>
      </dsp:nvSpPr>
      <dsp:spPr>
        <a:xfrm>
          <a:off x="2757823" y="1952050"/>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2766272" y="1960499"/>
        <a:ext cx="271575" cy="492090"/>
      </dsp:txXfrm>
    </dsp:sp>
    <dsp:sp modelId="{3890F93C-8A2D-4841-A9B7-18566A0C326C}">
      <dsp:nvSpPr>
        <dsp:cNvPr id="0" name=""/>
        <dsp:cNvSpPr/>
      </dsp:nvSpPr>
      <dsp:spPr>
        <a:xfrm>
          <a:off x="3109401" y="0"/>
          <a:ext cx="360591" cy="25908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24 LUNI</a:t>
          </a:r>
          <a:endParaRPr lang="en-US" sz="900" b="1" kern="1200"/>
        </a:p>
      </dsp:txBody>
      <dsp:txXfrm>
        <a:off x="3109401" y="0"/>
        <a:ext cx="360591" cy="777240"/>
      </dsp:txXfrm>
    </dsp:sp>
    <dsp:sp modelId="{6EFE67A6-4523-451D-B0D6-D2EBA2216178}">
      <dsp:nvSpPr>
        <dsp:cNvPr id="0" name=""/>
        <dsp:cNvSpPr/>
      </dsp:nvSpPr>
      <dsp:spPr>
        <a:xfrm>
          <a:off x="3145460" y="777461"/>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ro-RO" sz="900" kern="1200">
              <a:noFill/>
            </a:rPr>
            <a:t>x</a:t>
          </a:r>
          <a:endParaRPr lang="en-US" sz="900" kern="1200">
            <a:noFill/>
          </a:endParaRPr>
        </a:p>
      </dsp:txBody>
      <dsp:txXfrm>
        <a:off x="3153909" y="785910"/>
        <a:ext cx="271575" cy="492090"/>
      </dsp:txXfrm>
    </dsp:sp>
    <dsp:sp modelId="{3DAB2238-39B3-4A52-A61C-B28E201833C6}">
      <dsp:nvSpPr>
        <dsp:cNvPr id="0" name=""/>
        <dsp:cNvSpPr/>
      </dsp:nvSpPr>
      <dsp:spPr>
        <a:xfrm>
          <a:off x="3145460" y="1364755"/>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3153909" y="1373204"/>
        <a:ext cx="271575" cy="492090"/>
      </dsp:txXfrm>
    </dsp:sp>
    <dsp:sp modelId="{66AB7DB3-DD2C-49E9-BA2F-3A816352E3B1}">
      <dsp:nvSpPr>
        <dsp:cNvPr id="0" name=""/>
        <dsp:cNvSpPr/>
      </dsp:nvSpPr>
      <dsp:spPr>
        <a:xfrm>
          <a:off x="3145460" y="1952050"/>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3153909" y="1960499"/>
        <a:ext cx="271575" cy="492090"/>
      </dsp:txXfrm>
    </dsp:sp>
    <dsp:sp modelId="{ED41AFB3-3C35-4EE7-9330-CBD6825BD0C5}">
      <dsp:nvSpPr>
        <dsp:cNvPr id="0" name=""/>
        <dsp:cNvSpPr/>
      </dsp:nvSpPr>
      <dsp:spPr>
        <a:xfrm>
          <a:off x="3497037" y="0"/>
          <a:ext cx="360591" cy="25908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36 LUNI</a:t>
          </a:r>
          <a:endParaRPr lang="en-US" sz="900" b="1" kern="1200"/>
        </a:p>
      </dsp:txBody>
      <dsp:txXfrm>
        <a:off x="3497037" y="0"/>
        <a:ext cx="360591" cy="777240"/>
      </dsp:txXfrm>
    </dsp:sp>
    <dsp:sp modelId="{135DEFF0-DEE3-45C4-B0DE-C42317C07586}">
      <dsp:nvSpPr>
        <dsp:cNvPr id="0" name=""/>
        <dsp:cNvSpPr/>
      </dsp:nvSpPr>
      <dsp:spPr>
        <a:xfrm>
          <a:off x="3533096" y="777461"/>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ro-RO" sz="900" kern="1200">
              <a:noFill/>
            </a:rPr>
            <a:t>x</a:t>
          </a:r>
          <a:endParaRPr lang="en-US" sz="900" kern="1200">
            <a:noFill/>
          </a:endParaRPr>
        </a:p>
      </dsp:txBody>
      <dsp:txXfrm>
        <a:off x="3541545" y="785910"/>
        <a:ext cx="271575" cy="492090"/>
      </dsp:txXfrm>
    </dsp:sp>
    <dsp:sp modelId="{30A3AF24-55E9-4904-8CF3-A859674D8BB6}">
      <dsp:nvSpPr>
        <dsp:cNvPr id="0" name=""/>
        <dsp:cNvSpPr/>
      </dsp:nvSpPr>
      <dsp:spPr>
        <a:xfrm>
          <a:off x="3533096" y="1364755"/>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3541545" y="1373204"/>
        <a:ext cx="271575" cy="492090"/>
      </dsp:txXfrm>
    </dsp:sp>
    <dsp:sp modelId="{860401EB-9CF5-4F31-A94E-0559B33EB96C}">
      <dsp:nvSpPr>
        <dsp:cNvPr id="0" name=""/>
        <dsp:cNvSpPr/>
      </dsp:nvSpPr>
      <dsp:spPr>
        <a:xfrm>
          <a:off x="3533096" y="1952050"/>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3541545" y="1960499"/>
        <a:ext cx="271575" cy="492090"/>
      </dsp:txXfrm>
    </dsp:sp>
    <dsp:sp modelId="{DAFF35B9-80DE-4192-BC0D-452A034FF68E}">
      <dsp:nvSpPr>
        <dsp:cNvPr id="0" name=""/>
        <dsp:cNvSpPr/>
      </dsp:nvSpPr>
      <dsp:spPr>
        <a:xfrm>
          <a:off x="3884673" y="0"/>
          <a:ext cx="360591" cy="25908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48 LUNI</a:t>
          </a:r>
          <a:endParaRPr lang="en-US" sz="900" b="1" kern="1200"/>
        </a:p>
      </dsp:txBody>
      <dsp:txXfrm>
        <a:off x="3884673" y="0"/>
        <a:ext cx="360591" cy="777240"/>
      </dsp:txXfrm>
    </dsp:sp>
    <dsp:sp modelId="{0B6950C6-7F73-47DF-A95D-16C9B4E22EFA}">
      <dsp:nvSpPr>
        <dsp:cNvPr id="0" name=""/>
        <dsp:cNvSpPr/>
      </dsp:nvSpPr>
      <dsp:spPr>
        <a:xfrm>
          <a:off x="3920732" y="777461"/>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3929181" y="785910"/>
        <a:ext cx="271575" cy="492090"/>
      </dsp:txXfrm>
    </dsp:sp>
    <dsp:sp modelId="{9A849EE8-171E-4EEF-9086-2AE450811108}">
      <dsp:nvSpPr>
        <dsp:cNvPr id="0" name=""/>
        <dsp:cNvSpPr/>
      </dsp:nvSpPr>
      <dsp:spPr>
        <a:xfrm>
          <a:off x="3920732" y="1364755"/>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3929181" y="1373204"/>
        <a:ext cx="271575" cy="492090"/>
      </dsp:txXfrm>
    </dsp:sp>
    <dsp:sp modelId="{87BF3354-1C59-498F-818B-9B71EE835431}">
      <dsp:nvSpPr>
        <dsp:cNvPr id="0" name=""/>
        <dsp:cNvSpPr/>
      </dsp:nvSpPr>
      <dsp:spPr>
        <a:xfrm>
          <a:off x="3920732" y="1952050"/>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3929181" y="1960499"/>
        <a:ext cx="271575" cy="492090"/>
      </dsp:txXfrm>
    </dsp:sp>
    <dsp:sp modelId="{2CAC7431-AC1E-4E36-9C2E-898F3838D715}">
      <dsp:nvSpPr>
        <dsp:cNvPr id="0" name=""/>
        <dsp:cNvSpPr/>
      </dsp:nvSpPr>
      <dsp:spPr>
        <a:xfrm>
          <a:off x="4272310" y="0"/>
          <a:ext cx="360591" cy="25908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60 LUNI</a:t>
          </a:r>
          <a:endParaRPr lang="en-US" sz="900" b="1" kern="1200"/>
        </a:p>
      </dsp:txBody>
      <dsp:txXfrm>
        <a:off x="4272310" y="0"/>
        <a:ext cx="360591" cy="777240"/>
      </dsp:txXfrm>
    </dsp:sp>
    <dsp:sp modelId="{E2C44E14-C2AF-4A19-986A-19865E4B1304}">
      <dsp:nvSpPr>
        <dsp:cNvPr id="0" name=""/>
        <dsp:cNvSpPr/>
      </dsp:nvSpPr>
      <dsp:spPr>
        <a:xfrm>
          <a:off x="4308369" y="777461"/>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4316818" y="785910"/>
        <a:ext cx="271575" cy="492090"/>
      </dsp:txXfrm>
    </dsp:sp>
    <dsp:sp modelId="{CD4EF5FE-70A3-45F1-8F13-103E8947E97E}">
      <dsp:nvSpPr>
        <dsp:cNvPr id="0" name=""/>
        <dsp:cNvSpPr/>
      </dsp:nvSpPr>
      <dsp:spPr>
        <a:xfrm>
          <a:off x="4308369" y="1364755"/>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4316818" y="1373204"/>
        <a:ext cx="271575" cy="492090"/>
      </dsp:txXfrm>
    </dsp:sp>
    <dsp:sp modelId="{8C29E3B1-F5E1-43CF-8309-B4047143024F}">
      <dsp:nvSpPr>
        <dsp:cNvPr id="0" name=""/>
        <dsp:cNvSpPr/>
      </dsp:nvSpPr>
      <dsp:spPr>
        <a:xfrm>
          <a:off x="4308369" y="1952050"/>
          <a:ext cx="288473" cy="508988"/>
        </a:xfrm>
        <a:prstGeom prst="roundRect">
          <a:avLst>
            <a:gd name="adj" fmla="val 10000"/>
          </a:avLst>
        </a:prstGeom>
        <a:solidFill>
          <a:schemeClr val="accent2">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49530" rIns="66040" bIns="4953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4316818" y="1960499"/>
        <a:ext cx="271575" cy="492090"/>
      </dsp:txXfrm>
    </dsp:sp>
    <dsp:sp modelId="{007D9536-3CC4-482F-BB88-EED5EAE4AAA3}">
      <dsp:nvSpPr>
        <dsp:cNvPr id="0" name=""/>
        <dsp:cNvSpPr/>
      </dsp:nvSpPr>
      <dsp:spPr>
        <a:xfrm>
          <a:off x="4659946" y="0"/>
          <a:ext cx="360591" cy="25908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NOTIFICĂRI TG</a:t>
          </a:r>
          <a:endParaRPr lang="en-US" sz="900" b="1" kern="1200"/>
        </a:p>
      </dsp:txBody>
      <dsp:txXfrm>
        <a:off x="4659946" y="0"/>
        <a:ext cx="360591" cy="777240"/>
      </dsp:txXfrm>
    </dsp:sp>
    <dsp:sp modelId="{247DF84F-FB31-4594-A815-E1FB21D3BFAF}">
      <dsp:nvSpPr>
        <dsp:cNvPr id="0" name=""/>
        <dsp:cNvSpPr/>
      </dsp:nvSpPr>
      <dsp:spPr>
        <a:xfrm>
          <a:off x="4696005" y="777461"/>
          <a:ext cx="288473" cy="50898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4704454" y="785910"/>
        <a:ext cx="271575" cy="492090"/>
      </dsp:txXfrm>
    </dsp:sp>
    <dsp:sp modelId="{B2D25B60-57C2-4367-AD74-5E41AC729EA2}">
      <dsp:nvSpPr>
        <dsp:cNvPr id="0" name=""/>
        <dsp:cNvSpPr/>
      </dsp:nvSpPr>
      <dsp:spPr>
        <a:xfrm>
          <a:off x="4696005" y="1364755"/>
          <a:ext cx="288473" cy="50898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4704454" y="1373204"/>
        <a:ext cx="271575" cy="492090"/>
      </dsp:txXfrm>
    </dsp:sp>
    <dsp:sp modelId="{EC86166D-84CC-40D3-9203-C027C7B46F2E}">
      <dsp:nvSpPr>
        <dsp:cNvPr id="0" name=""/>
        <dsp:cNvSpPr/>
      </dsp:nvSpPr>
      <dsp:spPr>
        <a:xfrm>
          <a:off x="4696005" y="1952050"/>
          <a:ext cx="288473" cy="50898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4704454" y="1960499"/>
        <a:ext cx="271575" cy="492090"/>
      </dsp:txXfrm>
    </dsp:sp>
    <dsp:sp modelId="{01589D4F-95CC-406B-87C3-D8E028D11833}">
      <dsp:nvSpPr>
        <dsp:cNvPr id="0" name=""/>
        <dsp:cNvSpPr/>
      </dsp:nvSpPr>
      <dsp:spPr>
        <a:xfrm>
          <a:off x="5047582" y="0"/>
          <a:ext cx="360591" cy="25908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Acț.. CORECTIVE</a:t>
          </a:r>
          <a:endParaRPr lang="en-US" sz="900" kern="1200"/>
        </a:p>
      </dsp:txBody>
      <dsp:txXfrm>
        <a:off x="5047582" y="0"/>
        <a:ext cx="360591" cy="777240"/>
      </dsp:txXfrm>
    </dsp:sp>
    <dsp:sp modelId="{3A0BE32E-9101-4420-9899-0859B2A0582A}">
      <dsp:nvSpPr>
        <dsp:cNvPr id="0" name=""/>
        <dsp:cNvSpPr/>
      </dsp:nvSpPr>
      <dsp:spPr>
        <a:xfrm>
          <a:off x="5083641" y="777461"/>
          <a:ext cx="288473" cy="50898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5092090" y="785910"/>
        <a:ext cx="271575" cy="492090"/>
      </dsp:txXfrm>
    </dsp:sp>
    <dsp:sp modelId="{D0A3CFB5-6E73-4466-8AB1-442E3BBA2E32}">
      <dsp:nvSpPr>
        <dsp:cNvPr id="0" name=""/>
        <dsp:cNvSpPr/>
      </dsp:nvSpPr>
      <dsp:spPr>
        <a:xfrm>
          <a:off x="5083641" y="1364755"/>
          <a:ext cx="288473" cy="50898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5092090" y="1373204"/>
        <a:ext cx="271575" cy="492090"/>
      </dsp:txXfrm>
    </dsp:sp>
    <dsp:sp modelId="{3521B4D3-6352-4D1B-BEE1-A0B82D1FD611}">
      <dsp:nvSpPr>
        <dsp:cNvPr id="0" name=""/>
        <dsp:cNvSpPr/>
      </dsp:nvSpPr>
      <dsp:spPr>
        <a:xfrm>
          <a:off x="5083641" y="1952050"/>
          <a:ext cx="288473" cy="50898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5092090" y="1960499"/>
        <a:ext cx="271575" cy="49209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717046-E56A-4F16-BDDC-2474A8AF0101}">
      <dsp:nvSpPr>
        <dsp:cNvPr id="0" name=""/>
        <dsp:cNvSpPr/>
      </dsp:nvSpPr>
      <dsp:spPr>
        <a:xfrm>
          <a:off x="2392" y="0"/>
          <a:ext cx="1807194" cy="3228974"/>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o-RO" sz="1200" b="1" kern="1200"/>
            <a:t>STÂLPI BRAȚE/CONSOLE</a:t>
          </a:r>
          <a:endParaRPr lang="en-US" sz="1200" b="1" kern="1200"/>
        </a:p>
      </dsp:txBody>
      <dsp:txXfrm>
        <a:off x="2392" y="0"/>
        <a:ext cx="1807194" cy="968692"/>
      </dsp:txXfrm>
    </dsp:sp>
    <dsp:sp modelId="{9565C91E-97BA-47EB-814D-CEFB0D9DF1BA}">
      <dsp:nvSpPr>
        <dsp:cNvPr id="0" name=""/>
        <dsp:cNvSpPr/>
      </dsp:nvSpPr>
      <dsp:spPr>
        <a:xfrm>
          <a:off x="86090" y="968771"/>
          <a:ext cx="1639798" cy="470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fr-FR" sz="1050" kern="1200"/>
            <a:t>Verificare legături de protecție și calibrare siguranțe</a:t>
          </a:r>
          <a:endParaRPr lang="en-US" sz="1050" kern="1200"/>
        </a:p>
      </dsp:txBody>
      <dsp:txXfrm>
        <a:off x="99867" y="982548"/>
        <a:ext cx="1612244" cy="442838"/>
      </dsp:txXfrm>
    </dsp:sp>
    <dsp:sp modelId="{6566259C-189F-4D95-A9AE-2589E72B1238}">
      <dsp:nvSpPr>
        <dsp:cNvPr id="0" name=""/>
        <dsp:cNvSpPr/>
      </dsp:nvSpPr>
      <dsp:spPr>
        <a:xfrm>
          <a:off x="86090" y="1511532"/>
          <a:ext cx="1639798" cy="470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fr-FR" sz="1050" kern="1200"/>
            <a:t>Verificare integritate și verticalitate</a:t>
          </a:r>
          <a:endParaRPr lang="en-US" sz="1050" kern="1200"/>
        </a:p>
      </dsp:txBody>
      <dsp:txXfrm>
        <a:off x="99867" y="1525309"/>
        <a:ext cx="1612244" cy="442838"/>
      </dsp:txXfrm>
    </dsp:sp>
    <dsp:sp modelId="{FBD2D85D-47CB-49B2-892B-BD578C8B3A29}">
      <dsp:nvSpPr>
        <dsp:cNvPr id="0" name=""/>
        <dsp:cNvSpPr/>
      </dsp:nvSpPr>
      <dsp:spPr>
        <a:xfrm>
          <a:off x="90830" y="2054293"/>
          <a:ext cx="1630317" cy="470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ts val="1000"/>
            </a:lnSpc>
            <a:spcBef>
              <a:spcPct val="0"/>
            </a:spcBef>
            <a:spcAft>
              <a:spcPts val="0"/>
            </a:spcAft>
            <a:buNone/>
          </a:pPr>
          <a:r>
            <a:rPr lang="fr-FR" sz="1050" kern="1200"/>
            <a:t>Curățare afișe</a:t>
          </a:r>
          <a:endParaRPr lang="en-US" sz="1050" kern="1200"/>
        </a:p>
      </dsp:txBody>
      <dsp:txXfrm>
        <a:off x="104607" y="2068070"/>
        <a:ext cx="1602763" cy="442838"/>
      </dsp:txXfrm>
    </dsp:sp>
    <dsp:sp modelId="{CF4C2FB7-E98C-488D-A83C-56FB06DB962C}">
      <dsp:nvSpPr>
        <dsp:cNvPr id="0" name=""/>
        <dsp:cNvSpPr/>
      </dsp:nvSpPr>
      <dsp:spPr>
        <a:xfrm>
          <a:off x="76606" y="2597054"/>
          <a:ext cx="1658766" cy="470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ctr" defTabSz="355600">
            <a:lnSpc>
              <a:spcPts val="1000"/>
            </a:lnSpc>
            <a:spcBef>
              <a:spcPct val="0"/>
            </a:spcBef>
            <a:spcAft>
              <a:spcPts val="0"/>
            </a:spcAft>
            <a:buNone/>
          </a:pPr>
          <a:r>
            <a:rPr lang="fr-FR" sz="800" kern="1200"/>
            <a:t>Verificare protecție anticorozivă și refacere (strat zinc, guler protecție fundație, protecție buloane, etc.)</a:t>
          </a:r>
          <a:endParaRPr lang="en-US" sz="800" kern="1200"/>
        </a:p>
      </dsp:txBody>
      <dsp:txXfrm>
        <a:off x="90383" y="2610831"/>
        <a:ext cx="1631212" cy="442838"/>
      </dsp:txXfrm>
    </dsp:sp>
    <dsp:sp modelId="{B3241FA6-E1EF-4786-9FA2-94149971CA38}">
      <dsp:nvSpPr>
        <dsp:cNvPr id="0" name=""/>
        <dsp:cNvSpPr/>
      </dsp:nvSpPr>
      <dsp:spPr>
        <a:xfrm>
          <a:off x="1841535" y="0"/>
          <a:ext cx="425980" cy="3228974"/>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100000"/>
            </a:lnSpc>
            <a:spcBef>
              <a:spcPct val="0"/>
            </a:spcBef>
            <a:spcAft>
              <a:spcPct val="35000"/>
            </a:spcAft>
            <a:buNone/>
          </a:pPr>
          <a:r>
            <a:rPr lang="ro-RO" sz="900" b="1" kern="1200"/>
            <a:t>ZILNIC</a:t>
          </a:r>
          <a:endParaRPr lang="en-US" sz="900" b="1" kern="1200"/>
        </a:p>
      </dsp:txBody>
      <dsp:txXfrm>
        <a:off x="1841535" y="0"/>
        <a:ext cx="425980" cy="968692"/>
      </dsp:txXfrm>
    </dsp:sp>
    <dsp:sp modelId="{09F719A9-20A4-4616-9765-6F285BBBEBB7}">
      <dsp:nvSpPr>
        <dsp:cNvPr id="0" name=""/>
        <dsp:cNvSpPr/>
      </dsp:nvSpPr>
      <dsp:spPr>
        <a:xfrm>
          <a:off x="1884133" y="968771"/>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endParaRPr lang="en-US" sz="900" kern="1200">
            <a:noFill/>
          </a:endParaRPr>
        </a:p>
      </dsp:txBody>
      <dsp:txXfrm>
        <a:off x="1894114" y="978752"/>
        <a:ext cx="320822" cy="450430"/>
      </dsp:txXfrm>
    </dsp:sp>
    <dsp:sp modelId="{FA14C31F-6ADE-4087-B374-250E9B6C5B73}">
      <dsp:nvSpPr>
        <dsp:cNvPr id="0" name=""/>
        <dsp:cNvSpPr/>
      </dsp:nvSpPr>
      <dsp:spPr>
        <a:xfrm>
          <a:off x="1884133" y="1511532"/>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1894114" y="1521513"/>
        <a:ext cx="320822" cy="450430"/>
      </dsp:txXfrm>
    </dsp:sp>
    <dsp:sp modelId="{C3C00014-283E-4F61-A8C7-30EBD73DE499}">
      <dsp:nvSpPr>
        <dsp:cNvPr id="0" name=""/>
        <dsp:cNvSpPr/>
      </dsp:nvSpPr>
      <dsp:spPr>
        <a:xfrm>
          <a:off x="1884133" y="2054293"/>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1894114" y="2064274"/>
        <a:ext cx="320822" cy="450430"/>
      </dsp:txXfrm>
    </dsp:sp>
    <dsp:sp modelId="{DE04DAC4-2281-4F9A-A10B-D4B2DF025066}">
      <dsp:nvSpPr>
        <dsp:cNvPr id="0" name=""/>
        <dsp:cNvSpPr/>
      </dsp:nvSpPr>
      <dsp:spPr>
        <a:xfrm>
          <a:off x="1884133" y="2597054"/>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endParaRPr lang="en-US" sz="900" kern="1200">
            <a:noFill/>
          </a:endParaRPr>
        </a:p>
      </dsp:txBody>
      <dsp:txXfrm>
        <a:off x="1894114" y="2607035"/>
        <a:ext cx="320822" cy="450430"/>
      </dsp:txXfrm>
    </dsp:sp>
    <dsp:sp modelId="{445940BB-2D54-4DFB-B6A7-85DD7066E7ED}">
      <dsp:nvSpPr>
        <dsp:cNvPr id="0" name=""/>
        <dsp:cNvSpPr/>
      </dsp:nvSpPr>
      <dsp:spPr>
        <a:xfrm>
          <a:off x="2299465" y="0"/>
          <a:ext cx="425980" cy="3228974"/>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SĂPTĂMÂNAL</a:t>
          </a:r>
          <a:endParaRPr lang="en-US" sz="900" b="1" kern="1200"/>
        </a:p>
      </dsp:txBody>
      <dsp:txXfrm>
        <a:off x="2299465" y="0"/>
        <a:ext cx="425980" cy="968692"/>
      </dsp:txXfrm>
    </dsp:sp>
    <dsp:sp modelId="{F3C23A95-8053-4171-92B0-69A1DB2A724C}">
      <dsp:nvSpPr>
        <dsp:cNvPr id="0" name=""/>
        <dsp:cNvSpPr/>
      </dsp:nvSpPr>
      <dsp:spPr>
        <a:xfrm>
          <a:off x="2342063" y="968771"/>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endParaRPr lang="en-US" sz="900" kern="1200">
            <a:noFill/>
          </a:endParaRPr>
        </a:p>
      </dsp:txBody>
      <dsp:txXfrm>
        <a:off x="2352044" y="978752"/>
        <a:ext cx="320822" cy="450430"/>
      </dsp:txXfrm>
    </dsp:sp>
    <dsp:sp modelId="{3EB33A1D-424A-4D2A-9E61-23D33501D950}">
      <dsp:nvSpPr>
        <dsp:cNvPr id="0" name=""/>
        <dsp:cNvSpPr/>
      </dsp:nvSpPr>
      <dsp:spPr>
        <a:xfrm>
          <a:off x="2342063" y="1511532"/>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2352044" y="1521513"/>
        <a:ext cx="320822" cy="450430"/>
      </dsp:txXfrm>
    </dsp:sp>
    <dsp:sp modelId="{7258E9E0-F264-41D0-BA28-42E596A606F1}">
      <dsp:nvSpPr>
        <dsp:cNvPr id="0" name=""/>
        <dsp:cNvSpPr/>
      </dsp:nvSpPr>
      <dsp:spPr>
        <a:xfrm>
          <a:off x="2342063" y="2054293"/>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2352044" y="2064274"/>
        <a:ext cx="320822" cy="450430"/>
      </dsp:txXfrm>
    </dsp:sp>
    <dsp:sp modelId="{9B1494D6-08C3-4673-8B41-87A18B097203}">
      <dsp:nvSpPr>
        <dsp:cNvPr id="0" name=""/>
        <dsp:cNvSpPr/>
      </dsp:nvSpPr>
      <dsp:spPr>
        <a:xfrm>
          <a:off x="2342063" y="2597054"/>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endParaRPr lang="en-US" sz="900" kern="1200">
            <a:noFill/>
          </a:endParaRPr>
        </a:p>
      </dsp:txBody>
      <dsp:txXfrm>
        <a:off x="2352044" y="2607035"/>
        <a:ext cx="320822" cy="450430"/>
      </dsp:txXfrm>
    </dsp:sp>
    <dsp:sp modelId="{BD5F11FA-505C-4D07-AE38-6B7B048EDC75}">
      <dsp:nvSpPr>
        <dsp:cNvPr id="0" name=""/>
        <dsp:cNvSpPr/>
      </dsp:nvSpPr>
      <dsp:spPr>
        <a:xfrm>
          <a:off x="2757394" y="0"/>
          <a:ext cx="425980" cy="3228974"/>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LUNAR</a:t>
          </a:r>
          <a:endParaRPr lang="en-US" sz="900" b="1" kern="1200"/>
        </a:p>
      </dsp:txBody>
      <dsp:txXfrm>
        <a:off x="2757394" y="0"/>
        <a:ext cx="425980" cy="968692"/>
      </dsp:txXfrm>
    </dsp:sp>
    <dsp:sp modelId="{114DC18D-FB89-465C-B38A-8AA633DF5EF1}">
      <dsp:nvSpPr>
        <dsp:cNvPr id="0" name=""/>
        <dsp:cNvSpPr/>
      </dsp:nvSpPr>
      <dsp:spPr>
        <a:xfrm>
          <a:off x="2799992" y="968771"/>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2809973" y="978752"/>
        <a:ext cx="320822" cy="450430"/>
      </dsp:txXfrm>
    </dsp:sp>
    <dsp:sp modelId="{657719AB-B881-47D2-B3D8-7486309DBEE5}">
      <dsp:nvSpPr>
        <dsp:cNvPr id="0" name=""/>
        <dsp:cNvSpPr/>
      </dsp:nvSpPr>
      <dsp:spPr>
        <a:xfrm>
          <a:off x="2799992" y="1511532"/>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2809973" y="1521513"/>
        <a:ext cx="320822" cy="450430"/>
      </dsp:txXfrm>
    </dsp:sp>
    <dsp:sp modelId="{C7E20461-B798-499F-B61F-C19D16CA8F6B}">
      <dsp:nvSpPr>
        <dsp:cNvPr id="0" name=""/>
        <dsp:cNvSpPr/>
      </dsp:nvSpPr>
      <dsp:spPr>
        <a:xfrm>
          <a:off x="2799992" y="2054293"/>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2809973" y="2064274"/>
        <a:ext cx="320822" cy="450430"/>
      </dsp:txXfrm>
    </dsp:sp>
    <dsp:sp modelId="{4C3210E1-5D24-4DE2-A721-C540CFEFFEC1}">
      <dsp:nvSpPr>
        <dsp:cNvPr id="0" name=""/>
        <dsp:cNvSpPr/>
      </dsp:nvSpPr>
      <dsp:spPr>
        <a:xfrm>
          <a:off x="2799992" y="2597054"/>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2809973" y="2607035"/>
        <a:ext cx="320822" cy="450430"/>
      </dsp:txXfrm>
    </dsp:sp>
    <dsp:sp modelId="{A4BDED17-245C-49C0-A0BE-C0B34171A265}">
      <dsp:nvSpPr>
        <dsp:cNvPr id="0" name=""/>
        <dsp:cNvSpPr/>
      </dsp:nvSpPr>
      <dsp:spPr>
        <a:xfrm>
          <a:off x="3215324" y="0"/>
          <a:ext cx="425980" cy="3228974"/>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12 LUNI</a:t>
          </a:r>
          <a:endParaRPr lang="en-US" sz="900" b="1" kern="1200"/>
        </a:p>
      </dsp:txBody>
      <dsp:txXfrm>
        <a:off x="3215324" y="0"/>
        <a:ext cx="425980" cy="968692"/>
      </dsp:txXfrm>
    </dsp:sp>
    <dsp:sp modelId="{6F6801DC-3E12-4DBE-BDBE-3C65CB8EE668}">
      <dsp:nvSpPr>
        <dsp:cNvPr id="0" name=""/>
        <dsp:cNvSpPr/>
      </dsp:nvSpPr>
      <dsp:spPr>
        <a:xfrm>
          <a:off x="3257922" y="968771"/>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3267903" y="978752"/>
        <a:ext cx="320822" cy="450430"/>
      </dsp:txXfrm>
    </dsp:sp>
    <dsp:sp modelId="{B6ACEA07-A662-4F79-8784-2896124128B0}">
      <dsp:nvSpPr>
        <dsp:cNvPr id="0" name=""/>
        <dsp:cNvSpPr/>
      </dsp:nvSpPr>
      <dsp:spPr>
        <a:xfrm>
          <a:off x="3257922" y="1511532"/>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3267903" y="1521513"/>
        <a:ext cx="320822" cy="450430"/>
      </dsp:txXfrm>
    </dsp:sp>
    <dsp:sp modelId="{43294883-5A1A-4F1C-ACF6-97EA0AE4EBA4}">
      <dsp:nvSpPr>
        <dsp:cNvPr id="0" name=""/>
        <dsp:cNvSpPr/>
      </dsp:nvSpPr>
      <dsp:spPr>
        <a:xfrm>
          <a:off x="3257922" y="2054293"/>
          <a:ext cx="340784" cy="470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XXXX</a:t>
          </a:r>
          <a:endParaRPr lang="en-US" sz="1800" b="1" kern="1200">
            <a:noFill/>
          </a:endParaRPr>
        </a:p>
      </dsp:txBody>
      <dsp:txXfrm>
        <a:off x="3267903" y="2064274"/>
        <a:ext cx="320822" cy="450430"/>
      </dsp:txXfrm>
    </dsp:sp>
    <dsp:sp modelId="{2BB7A358-D9CB-4FA6-817F-5CA74D816A25}">
      <dsp:nvSpPr>
        <dsp:cNvPr id="0" name=""/>
        <dsp:cNvSpPr/>
      </dsp:nvSpPr>
      <dsp:spPr>
        <a:xfrm>
          <a:off x="3257922" y="2597054"/>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3267903" y="2607035"/>
        <a:ext cx="320822" cy="450430"/>
      </dsp:txXfrm>
    </dsp:sp>
    <dsp:sp modelId="{3890F93C-8A2D-4841-A9B7-18566A0C326C}">
      <dsp:nvSpPr>
        <dsp:cNvPr id="0" name=""/>
        <dsp:cNvSpPr/>
      </dsp:nvSpPr>
      <dsp:spPr>
        <a:xfrm>
          <a:off x="3673253" y="0"/>
          <a:ext cx="425980" cy="3228974"/>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24 LUNI</a:t>
          </a:r>
          <a:endParaRPr lang="en-US" sz="900" b="1" kern="1200"/>
        </a:p>
      </dsp:txBody>
      <dsp:txXfrm>
        <a:off x="3673253" y="0"/>
        <a:ext cx="425980" cy="968692"/>
      </dsp:txXfrm>
    </dsp:sp>
    <dsp:sp modelId="{6EFE67A6-4523-451D-B0D6-D2EBA2216178}">
      <dsp:nvSpPr>
        <dsp:cNvPr id="0" name=""/>
        <dsp:cNvSpPr/>
      </dsp:nvSpPr>
      <dsp:spPr>
        <a:xfrm>
          <a:off x="3715851" y="968771"/>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ro-RO" sz="900" kern="1200">
              <a:noFill/>
            </a:rPr>
            <a:t>x</a:t>
          </a:r>
          <a:endParaRPr lang="en-US" sz="900" kern="1200">
            <a:noFill/>
          </a:endParaRPr>
        </a:p>
      </dsp:txBody>
      <dsp:txXfrm>
        <a:off x="3725832" y="978752"/>
        <a:ext cx="320822" cy="450430"/>
      </dsp:txXfrm>
    </dsp:sp>
    <dsp:sp modelId="{3DAB2238-39B3-4A52-A61C-B28E201833C6}">
      <dsp:nvSpPr>
        <dsp:cNvPr id="0" name=""/>
        <dsp:cNvSpPr/>
      </dsp:nvSpPr>
      <dsp:spPr>
        <a:xfrm>
          <a:off x="3715851" y="1511532"/>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3725832" y="1521513"/>
        <a:ext cx="320822" cy="450430"/>
      </dsp:txXfrm>
    </dsp:sp>
    <dsp:sp modelId="{66AB7DB3-DD2C-49E9-BA2F-3A816352E3B1}">
      <dsp:nvSpPr>
        <dsp:cNvPr id="0" name=""/>
        <dsp:cNvSpPr/>
      </dsp:nvSpPr>
      <dsp:spPr>
        <a:xfrm>
          <a:off x="3715851" y="2054293"/>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solidFill>
              <a:schemeClr val="lt1">
                <a:alpha val="0"/>
              </a:schemeClr>
            </a:solidFill>
          </a:endParaRPr>
        </a:p>
      </dsp:txBody>
      <dsp:txXfrm>
        <a:off x="3725832" y="2064274"/>
        <a:ext cx="320822" cy="450430"/>
      </dsp:txXfrm>
    </dsp:sp>
    <dsp:sp modelId="{0528E935-1461-4BA0-B8F7-604AEE922FBE}">
      <dsp:nvSpPr>
        <dsp:cNvPr id="0" name=""/>
        <dsp:cNvSpPr/>
      </dsp:nvSpPr>
      <dsp:spPr>
        <a:xfrm>
          <a:off x="3715851" y="2597054"/>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3725832" y="2607035"/>
        <a:ext cx="320822" cy="450430"/>
      </dsp:txXfrm>
    </dsp:sp>
    <dsp:sp modelId="{ED41AFB3-3C35-4EE7-9330-CBD6825BD0C5}">
      <dsp:nvSpPr>
        <dsp:cNvPr id="0" name=""/>
        <dsp:cNvSpPr/>
      </dsp:nvSpPr>
      <dsp:spPr>
        <a:xfrm>
          <a:off x="4131183" y="0"/>
          <a:ext cx="425980" cy="3228974"/>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36 LUNI</a:t>
          </a:r>
          <a:endParaRPr lang="en-US" sz="900" b="1" kern="1200"/>
        </a:p>
      </dsp:txBody>
      <dsp:txXfrm>
        <a:off x="4131183" y="0"/>
        <a:ext cx="425980" cy="968692"/>
      </dsp:txXfrm>
    </dsp:sp>
    <dsp:sp modelId="{135DEFF0-DEE3-45C4-B0DE-C42317C07586}">
      <dsp:nvSpPr>
        <dsp:cNvPr id="0" name=""/>
        <dsp:cNvSpPr/>
      </dsp:nvSpPr>
      <dsp:spPr>
        <a:xfrm>
          <a:off x="4173781" y="968771"/>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ro-RO" sz="900" kern="1200">
              <a:noFill/>
            </a:rPr>
            <a:t>x</a:t>
          </a:r>
          <a:endParaRPr lang="en-US" sz="900" kern="1200">
            <a:noFill/>
          </a:endParaRPr>
        </a:p>
      </dsp:txBody>
      <dsp:txXfrm>
        <a:off x="4183762" y="978752"/>
        <a:ext cx="320822" cy="450430"/>
      </dsp:txXfrm>
    </dsp:sp>
    <dsp:sp modelId="{30A3AF24-55E9-4904-8CF3-A859674D8BB6}">
      <dsp:nvSpPr>
        <dsp:cNvPr id="0" name=""/>
        <dsp:cNvSpPr/>
      </dsp:nvSpPr>
      <dsp:spPr>
        <a:xfrm>
          <a:off x="4173781" y="1511532"/>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4183762" y="1521513"/>
        <a:ext cx="320822" cy="450430"/>
      </dsp:txXfrm>
    </dsp:sp>
    <dsp:sp modelId="{860401EB-9CF5-4F31-A94E-0559B33EB96C}">
      <dsp:nvSpPr>
        <dsp:cNvPr id="0" name=""/>
        <dsp:cNvSpPr/>
      </dsp:nvSpPr>
      <dsp:spPr>
        <a:xfrm>
          <a:off x="4173781" y="2054293"/>
          <a:ext cx="340784" cy="470392"/>
        </a:xfrm>
        <a:prstGeom prst="roundRect">
          <a:avLst>
            <a:gd name="adj" fmla="val 10000"/>
          </a:avLst>
        </a:prstGeom>
        <a:solidFill>
          <a:schemeClr val="accent6">
            <a:hueOff val="0"/>
            <a:satOff val="0"/>
            <a:lumOff val="0"/>
            <a:alpha val="2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solidFill>
              <a:schemeClr val="lt1">
                <a:alpha val="0"/>
              </a:schemeClr>
            </a:solidFill>
          </a:endParaRPr>
        </a:p>
      </dsp:txBody>
      <dsp:txXfrm>
        <a:off x="4183762" y="2064274"/>
        <a:ext cx="320822" cy="450430"/>
      </dsp:txXfrm>
    </dsp:sp>
    <dsp:sp modelId="{1F303055-4C37-4412-BBB8-00F269007CA4}">
      <dsp:nvSpPr>
        <dsp:cNvPr id="0" name=""/>
        <dsp:cNvSpPr/>
      </dsp:nvSpPr>
      <dsp:spPr>
        <a:xfrm>
          <a:off x="4173781" y="2597054"/>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4183762" y="2607035"/>
        <a:ext cx="320822" cy="450430"/>
      </dsp:txXfrm>
    </dsp:sp>
    <dsp:sp modelId="{DAFF35B9-80DE-4192-BC0D-452A034FF68E}">
      <dsp:nvSpPr>
        <dsp:cNvPr id="0" name=""/>
        <dsp:cNvSpPr/>
      </dsp:nvSpPr>
      <dsp:spPr>
        <a:xfrm>
          <a:off x="4589112" y="0"/>
          <a:ext cx="425980" cy="3228974"/>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48 LUNI</a:t>
          </a:r>
          <a:endParaRPr lang="en-US" sz="900" b="1" kern="1200"/>
        </a:p>
      </dsp:txBody>
      <dsp:txXfrm>
        <a:off x="4589112" y="0"/>
        <a:ext cx="425980" cy="968692"/>
      </dsp:txXfrm>
    </dsp:sp>
    <dsp:sp modelId="{0B6950C6-7F73-47DF-A95D-16C9B4E22EFA}">
      <dsp:nvSpPr>
        <dsp:cNvPr id="0" name=""/>
        <dsp:cNvSpPr/>
      </dsp:nvSpPr>
      <dsp:spPr>
        <a:xfrm>
          <a:off x="4631710" y="968771"/>
          <a:ext cx="340784" cy="470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4641691" y="978752"/>
        <a:ext cx="320822" cy="450430"/>
      </dsp:txXfrm>
    </dsp:sp>
    <dsp:sp modelId="{9A849EE8-171E-4EEF-9086-2AE450811108}">
      <dsp:nvSpPr>
        <dsp:cNvPr id="0" name=""/>
        <dsp:cNvSpPr/>
      </dsp:nvSpPr>
      <dsp:spPr>
        <a:xfrm>
          <a:off x="4631710" y="1511532"/>
          <a:ext cx="340784" cy="470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4641691" y="1521513"/>
        <a:ext cx="320822" cy="450430"/>
      </dsp:txXfrm>
    </dsp:sp>
    <dsp:sp modelId="{87BF3354-1C59-498F-818B-9B71EE835431}">
      <dsp:nvSpPr>
        <dsp:cNvPr id="0" name=""/>
        <dsp:cNvSpPr/>
      </dsp:nvSpPr>
      <dsp:spPr>
        <a:xfrm>
          <a:off x="4631710" y="2054293"/>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solidFill>
              <a:schemeClr val="lt1">
                <a:alpha val="0"/>
              </a:schemeClr>
            </a:solidFill>
          </a:endParaRPr>
        </a:p>
      </dsp:txBody>
      <dsp:txXfrm>
        <a:off x="4641691" y="2064274"/>
        <a:ext cx="320822" cy="450430"/>
      </dsp:txXfrm>
    </dsp:sp>
    <dsp:sp modelId="{8067D2DB-6FAF-4660-9E03-D4FFDF2CAAC0}">
      <dsp:nvSpPr>
        <dsp:cNvPr id="0" name=""/>
        <dsp:cNvSpPr/>
      </dsp:nvSpPr>
      <dsp:spPr>
        <a:xfrm>
          <a:off x="4631710" y="2597054"/>
          <a:ext cx="340784" cy="470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4641691" y="2607035"/>
        <a:ext cx="320822" cy="450430"/>
      </dsp:txXfrm>
    </dsp:sp>
    <dsp:sp modelId="{2CAC7431-AC1E-4E36-9C2E-898F3838D715}">
      <dsp:nvSpPr>
        <dsp:cNvPr id="0" name=""/>
        <dsp:cNvSpPr/>
      </dsp:nvSpPr>
      <dsp:spPr>
        <a:xfrm>
          <a:off x="5047042" y="0"/>
          <a:ext cx="425980" cy="3228974"/>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60 LUNI</a:t>
          </a:r>
          <a:endParaRPr lang="en-US" sz="900" b="1" kern="1200"/>
        </a:p>
      </dsp:txBody>
      <dsp:txXfrm>
        <a:off x="5047042" y="0"/>
        <a:ext cx="425980" cy="968692"/>
      </dsp:txXfrm>
    </dsp:sp>
    <dsp:sp modelId="{E2C44E14-C2AF-4A19-986A-19865E4B1304}">
      <dsp:nvSpPr>
        <dsp:cNvPr id="0" name=""/>
        <dsp:cNvSpPr/>
      </dsp:nvSpPr>
      <dsp:spPr>
        <a:xfrm>
          <a:off x="5089640" y="968771"/>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5099621" y="978752"/>
        <a:ext cx="320822" cy="450430"/>
      </dsp:txXfrm>
    </dsp:sp>
    <dsp:sp modelId="{CD4EF5FE-70A3-45F1-8F13-103E8947E97E}">
      <dsp:nvSpPr>
        <dsp:cNvPr id="0" name=""/>
        <dsp:cNvSpPr/>
      </dsp:nvSpPr>
      <dsp:spPr>
        <a:xfrm>
          <a:off x="5089640" y="1511532"/>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5099621" y="1521513"/>
        <a:ext cx="320822" cy="450430"/>
      </dsp:txXfrm>
    </dsp:sp>
    <dsp:sp modelId="{8C29E3B1-F5E1-43CF-8309-B4047143024F}">
      <dsp:nvSpPr>
        <dsp:cNvPr id="0" name=""/>
        <dsp:cNvSpPr/>
      </dsp:nvSpPr>
      <dsp:spPr>
        <a:xfrm>
          <a:off x="5089640" y="2054293"/>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5099621" y="2064274"/>
        <a:ext cx="320822" cy="450430"/>
      </dsp:txXfrm>
    </dsp:sp>
    <dsp:sp modelId="{EDEA58C0-647A-4157-84F5-04EE50803CAC}">
      <dsp:nvSpPr>
        <dsp:cNvPr id="0" name=""/>
        <dsp:cNvSpPr/>
      </dsp:nvSpPr>
      <dsp:spPr>
        <a:xfrm>
          <a:off x="5089640" y="2597054"/>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a:lnSpc>
              <a:spcPct val="90000"/>
            </a:lnSpc>
            <a:spcBef>
              <a:spcPct val="0"/>
            </a:spcBef>
            <a:spcAft>
              <a:spcPct val="35000"/>
            </a:spcAft>
            <a:buNone/>
          </a:pPr>
          <a:endParaRPr lang="en-US" sz="2400" kern="1200"/>
        </a:p>
      </dsp:txBody>
      <dsp:txXfrm>
        <a:off x="5099621" y="2607035"/>
        <a:ext cx="320822" cy="450430"/>
      </dsp:txXfrm>
    </dsp:sp>
    <dsp:sp modelId="{007D9536-3CC4-482F-BB88-EED5EAE4AAA3}">
      <dsp:nvSpPr>
        <dsp:cNvPr id="0" name=""/>
        <dsp:cNvSpPr/>
      </dsp:nvSpPr>
      <dsp:spPr>
        <a:xfrm>
          <a:off x="5504971" y="0"/>
          <a:ext cx="425980" cy="3228974"/>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NOTIFICĂRI TG</a:t>
          </a:r>
          <a:endParaRPr lang="en-US" sz="900" b="1" kern="1200"/>
        </a:p>
      </dsp:txBody>
      <dsp:txXfrm>
        <a:off x="5504971" y="0"/>
        <a:ext cx="425980" cy="968692"/>
      </dsp:txXfrm>
    </dsp:sp>
    <dsp:sp modelId="{247DF84F-FB31-4594-A815-E1FB21D3BFAF}">
      <dsp:nvSpPr>
        <dsp:cNvPr id="0" name=""/>
        <dsp:cNvSpPr/>
      </dsp:nvSpPr>
      <dsp:spPr>
        <a:xfrm>
          <a:off x="5547570" y="968771"/>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5557551" y="978752"/>
        <a:ext cx="320822" cy="450430"/>
      </dsp:txXfrm>
    </dsp:sp>
    <dsp:sp modelId="{B2D25B60-57C2-4367-AD74-5E41AC729EA2}">
      <dsp:nvSpPr>
        <dsp:cNvPr id="0" name=""/>
        <dsp:cNvSpPr/>
      </dsp:nvSpPr>
      <dsp:spPr>
        <a:xfrm>
          <a:off x="5547570" y="1511532"/>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5557551" y="1521513"/>
        <a:ext cx="320822" cy="450430"/>
      </dsp:txXfrm>
    </dsp:sp>
    <dsp:sp modelId="{EC86166D-84CC-40D3-9203-C027C7B46F2E}">
      <dsp:nvSpPr>
        <dsp:cNvPr id="0" name=""/>
        <dsp:cNvSpPr/>
      </dsp:nvSpPr>
      <dsp:spPr>
        <a:xfrm>
          <a:off x="5547570" y="2054293"/>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5557551" y="2064274"/>
        <a:ext cx="320822" cy="450430"/>
      </dsp:txXfrm>
    </dsp:sp>
    <dsp:sp modelId="{D91926C6-1ABF-42F5-86E6-40D76C4F5365}">
      <dsp:nvSpPr>
        <dsp:cNvPr id="0" name=""/>
        <dsp:cNvSpPr/>
      </dsp:nvSpPr>
      <dsp:spPr>
        <a:xfrm>
          <a:off x="5547570" y="2597054"/>
          <a:ext cx="340784" cy="470392"/>
        </a:xfrm>
        <a:prstGeom prst="roundRect">
          <a:avLst>
            <a:gd name="adj" fmla="val 10000"/>
          </a:avLst>
        </a:prstGeom>
        <a:solidFill>
          <a:schemeClr val="accent6">
            <a:hueOff val="0"/>
            <a:satOff val="0"/>
            <a:lumOff val="0"/>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5557551" y="2607035"/>
        <a:ext cx="320822" cy="450430"/>
      </dsp:txXfrm>
    </dsp:sp>
    <dsp:sp modelId="{01589D4F-95CC-406B-87C3-D8E028D11833}">
      <dsp:nvSpPr>
        <dsp:cNvPr id="0" name=""/>
        <dsp:cNvSpPr/>
      </dsp:nvSpPr>
      <dsp:spPr>
        <a:xfrm>
          <a:off x="5962901" y="0"/>
          <a:ext cx="425980" cy="3228974"/>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t>Acț.. CORECTIVE</a:t>
          </a:r>
          <a:endParaRPr lang="en-US" sz="900" kern="1200"/>
        </a:p>
      </dsp:txBody>
      <dsp:txXfrm>
        <a:off x="5962901" y="0"/>
        <a:ext cx="425980" cy="968692"/>
      </dsp:txXfrm>
    </dsp:sp>
    <dsp:sp modelId="{3A0BE32E-9101-4420-9899-0859B2A0582A}">
      <dsp:nvSpPr>
        <dsp:cNvPr id="0" name=""/>
        <dsp:cNvSpPr/>
      </dsp:nvSpPr>
      <dsp:spPr>
        <a:xfrm>
          <a:off x="6005499" y="968771"/>
          <a:ext cx="340784" cy="470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6015480" y="978752"/>
        <a:ext cx="320822" cy="450430"/>
      </dsp:txXfrm>
    </dsp:sp>
    <dsp:sp modelId="{D0A3CFB5-6E73-4466-8AB1-442E3BBA2E32}">
      <dsp:nvSpPr>
        <dsp:cNvPr id="0" name=""/>
        <dsp:cNvSpPr/>
      </dsp:nvSpPr>
      <dsp:spPr>
        <a:xfrm>
          <a:off x="6005499" y="1511532"/>
          <a:ext cx="340784" cy="470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6015480" y="1521513"/>
        <a:ext cx="320822" cy="450430"/>
      </dsp:txXfrm>
    </dsp:sp>
    <dsp:sp modelId="{3521B4D3-6352-4D1B-BEE1-A0B82D1FD611}">
      <dsp:nvSpPr>
        <dsp:cNvPr id="0" name=""/>
        <dsp:cNvSpPr/>
      </dsp:nvSpPr>
      <dsp:spPr>
        <a:xfrm>
          <a:off x="6005499" y="2054293"/>
          <a:ext cx="340784" cy="470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6015480" y="2064274"/>
        <a:ext cx="320822" cy="450430"/>
      </dsp:txXfrm>
    </dsp:sp>
    <dsp:sp modelId="{BBC561CB-AB00-46F8-8B1E-FC2CD29D2619}">
      <dsp:nvSpPr>
        <dsp:cNvPr id="0" name=""/>
        <dsp:cNvSpPr/>
      </dsp:nvSpPr>
      <dsp:spPr>
        <a:xfrm>
          <a:off x="6005499" y="2597054"/>
          <a:ext cx="340784" cy="470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rPr>
            <a:t>X</a:t>
          </a:r>
          <a:endParaRPr lang="en-US" sz="1800" b="1" kern="1200">
            <a:noFill/>
          </a:endParaRPr>
        </a:p>
      </dsp:txBody>
      <dsp:txXfrm>
        <a:off x="6015480" y="2607035"/>
        <a:ext cx="320822" cy="45043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717046-E56A-4F16-BDDC-2474A8AF0101}">
      <dsp:nvSpPr>
        <dsp:cNvPr id="0" name=""/>
        <dsp:cNvSpPr/>
      </dsp:nvSpPr>
      <dsp:spPr>
        <a:xfrm>
          <a:off x="2410" y="0"/>
          <a:ext cx="1820660" cy="3333750"/>
        </a:xfrm>
        <a:prstGeom prst="roundRect">
          <a:avLst>
            <a:gd name="adj" fmla="val 10000"/>
          </a:avLst>
        </a:prstGeom>
        <a:solidFill>
          <a:sysClr val="window" lastClr="FFFFFF">
            <a:lumMod val="95000"/>
          </a:sys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o-RO" sz="1200" b="1" kern="1200">
              <a:solidFill>
                <a:sysClr val="windowText" lastClr="000000">
                  <a:hueOff val="0"/>
                  <a:satOff val="0"/>
                  <a:lumOff val="0"/>
                  <a:alphaOff val="0"/>
                </a:sysClr>
              </a:solidFill>
              <a:latin typeface="Calibri"/>
              <a:ea typeface="+mn-ea"/>
              <a:cs typeface="+mn-cs"/>
            </a:rPr>
            <a:t>SISTEM de </a:t>
          </a:r>
        </a:p>
        <a:p>
          <a:pPr marL="0" lvl="0" indent="0" algn="ctr" defTabSz="533400">
            <a:lnSpc>
              <a:spcPct val="90000"/>
            </a:lnSpc>
            <a:spcBef>
              <a:spcPct val="0"/>
            </a:spcBef>
            <a:spcAft>
              <a:spcPct val="35000"/>
            </a:spcAft>
            <a:buNone/>
          </a:pPr>
          <a:r>
            <a:rPr lang="ro-RO" sz="1200" b="1" kern="1200">
              <a:solidFill>
                <a:sysClr val="windowText" lastClr="000000">
                  <a:hueOff val="0"/>
                  <a:satOff val="0"/>
                  <a:lumOff val="0"/>
                  <a:alphaOff val="0"/>
                </a:sysClr>
              </a:solidFill>
              <a:latin typeface="Calibri"/>
              <a:ea typeface="+mn-ea"/>
              <a:cs typeface="+mn-cs"/>
            </a:rPr>
            <a:t>TELEGESTIUNE</a:t>
          </a:r>
          <a:endParaRPr lang="en-US" sz="1200" b="1" kern="1200">
            <a:solidFill>
              <a:sysClr val="windowText" lastClr="000000">
                <a:hueOff val="0"/>
                <a:satOff val="0"/>
                <a:lumOff val="0"/>
                <a:alphaOff val="0"/>
              </a:sysClr>
            </a:solidFill>
            <a:latin typeface="Calibri"/>
            <a:ea typeface="+mn-ea"/>
            <a:cs typeface="+mn-cs"/>
          </a:endParaRPr>
        </a:p>
      </dsp:txBody>
      <dsp:txXfrm>
        <a:off x="2410" y="0"/>
        <a:ext cx="1820660" cy="1000125"/>
      </dsp:txXfrm>
    </dsp:sp>
    <dsp:sp modelId="{9565C91E-97BA-47EB-814D-CEFB0D9DF1BA}">
      <dsp:nvSpPr>
        <dsp:cNvPr id="0" name=""/>
        <dsp:cNvSpPr/>
      </dsp:nvSpPr>
      <dsp:spPr>
        <a:xfrm>
          <a:off x="86732" y="1000409"/>
          <a:ext cx="1652017" cy="654948"/>
        </a:xfrm>
        <a:prstGeom prst="roundRect">
          <a:avLst>
            <a:gd name="adj" fmla="val 10000"/>
          </a:avLst>
        </a:prstGeom>
        <a:solidFill>
          <a:srgbClr val="60EC16"/>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ts val="1000"/>
            </a:lnSpc>
            <a:spcBef>
              <a:spcPct val="0"/>
            </a:spcBef>
            <a:spcAft>
              <a:spcPts val="0"/>
            </a:spcAft>
            <a:buNone/>
          </a:pPr>
          <a:r>
            <a:rPr lang="fr-FR" sz="1050" kern="1200">
              <a:solidFill>
                <a:sysClr val="windowText" lastClr="000000"/>
              </a:solidFill>
              <a:latin typeface="Calibri"/>
              <a:ea typeface="+mn-ea"/>
              <a:cs typeface="+mn-cs"/>
            </a:rPr>
            <a:t>Verificare istoric erori</a:t>
          </a:r>
          <a:endParaRPr lang="en-US" sz="1050" kern="1200">
            <a:solidFill>
              <a:sysClr val="windowText" lastClr="000000"/>
            </a:solidFill>
            <a:latin typeface="Calibri"/>
            <a:ea typeface="+mn-ea"/>
            <a:cs typeface="+mn-cs"/>
          </a:endParaRPr>
        </a:p>
      </dsp:txBody>
      <dsp:txXfrm>
        <a:off x="105915" y="1019592"/>
        <a:ext cx="1613651" cy="616582"/>
      </dsp:txXfrm>
    </dsp:sp>
    <dsp:sp modelId="{6566259C-189F-4D95-A9AE-2589E72B1238}">
      <dsp:nvSpPr>
        <dsp:cNvPr id="0" name=""/>
        <dsp:cNvSpPr/>
      </dsp:nvSpPr>
      <dsp:spPr>
        <a:xfrm>
          <a:off x="86732" y="1756119"/>
          <a:ext cx="1652017" cy="654948"/>
        </a:xfrm>
        <a:prstGeom prst="roundRect">
          <a:avLst>
            <a:gd name="adj" fmla="val 10000"/>
          </a:avLst>
        </a:prstGeom>
        <a:solidFill>
          <a:srgbClr val="60EC16"/>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fr-FR" sz="1050" kern="1200">
              <a:solidFill>
                <a:sysClr val="windowText" lastClr="000000"/>
              </a:solidFill>
              <a:latin typeface="Calibri"/>
              <a:ea typeface="+mn-ea"/>
              <a:cs typeface="+mn-cs"/>
            </a:rPr>
            <a:t>Verificare funcționare (raport aplicație)</a:t>
          </a:r>
          <a:endParaRPr lang="en-US" sz="1050" kern="1200">
            <a:solidFill>
              <a:sysClr val="windowText" lastClr="000000"/>
            </a:solidFill>
            <a:latin typeface="Calibri"/>
            <a:ea typeface="+mn-ea"/>
            <a:cs typeface="+mn-cs"/>
          </a:endParaRPr>
        </a:p>
      </dsp:txBody>
      <dsp:txXfrm>
        <a:off x="105915" y="1775302"/>
        <a:ext cx="1613651" cy="616582"/>
      </dsp:txXfrm>
    </dsp:sp>
    <dsp:sp modelId="{FBD2D85D-47CB-49B2-892B-BD578C8B3A29}">
      <dsp:nvSpPr>
        <dsp:cNvPr id="0" name=""/>
        <dsp:cNvSpPr/>
      </dsp:nvSpPr>
      <dsp:spPr>
        <a:xfrm>
          <a:off x="91507" y="2511829"/>
          <a:ext cx="1642466" cy="654948"/>
        </a:xfrm>
        <a:prstGeom prst="roundRect">
          <a:avLst>
            <a:gd name="adj" fmla="val 10000"/>
          </a:avLst>
        </a:prstGeom>
        <a:solidFill>
          <a:srgbClr val="60EC16"/>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ts val="1000"/>
            </a:lnSpc>
            <a:spcBef>
              <a:spcPct val="0"/>
            </a:spcBef>
            <a:spcAft>
              <a:spcPts val="0"/>
            </a:spcAft>
            <a:buNone/>
          </a:pPr>
          <a:r>
            <a:rPr lang="fr-FR" sz="1050" kern="1200">
              <a:solidFill>
                <a:sysClr val="windowText" lastClr="000000"/>
              </a:solidFill>
              <a:latin typeface="Calibri"/>
              <a:ea typeface="+mn-ea"/>
              <a:cs typeface="+mn-cs"/>
            </a:rPr>
            <a:t>Actualizare firmware</a:t>
          </a:r>
          <a:endParaRPr lang="en-US" sz="1050" kern="1200">
            <a:solidFill>
              <a:sysClr val="windowText" lastClr="000000"/>
            </a:solidFill>
            <a:latin typeface="Calibri"/>
            <a:ea typeface="+mn-ea"/>
            <a:cs typeface="+mn-cs"/>
          </a:endParaRPr>
        </a:p>
      </dsp:txBody>
      <dsp:txXfrm>
        <a:off x="110690" y="2531012"/>
        <a:ext cx="1604100" cy="616582"/>
      </dsp:txXfrm>
    </dsp:sp>
    <dsp:sp modelId="{B3241FA6-E1EF-4786-9FA2-94149971CA38}">
      <dsp:nvSpPr>
        <dsp:cNvPr id="0" name=""/>
        <dsp:cNvSpPr/>
      </dsp:nvSpPr>
      <dsp:spPr>
        <a:xfrm>
          <a:off x="1855257" y="0"/>
          <a:ext cx="429155" cy="3333750"/>
        </a:xfrm>
        <a:prstGeom prst="roundRect">
          <a:avLst>
            <a:gd name="adj" fmla="val 10000"/>
          </a:avLst>
        </a:prstGeom>
        <a:solidFill>
          <a:sysClr val="window" lastClr="FFFFFF">
            <a:lumMod val="95000"/>
          </a:sys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100000"/>
            </a:lnSpc>
            <a:spcBef>
              <a:spcPct val="0"/>
            </a:spcBef>
            <a:spcAft>
              <a:spcPct val="35000"/>
            </a:spcAft>
            <a:buNone/>
          </a:pPr>
          <a:r>
            <a:rPr lang="ro-RO" sz="900" b="1" kern="1200">
              <a:solidFill>
                <a:sysClr val="windowText" lastClr="000000">
                  <a:hueOff val="0"/>
                  <a:satOff val="0"/>
                  <a:lumOff val="0"/>
                  <a:alphaOff val="0"/>
                </a:sysClr>
              </a:solidFill>
              <a:latin typeface="Calibri"/>
              <a:ea typeface="+mn-ea"/>
              <a:cs typeface="+mn-cs"/>
            </a:rPr>
            <a:t>ZILNIC</a:t>
          </a:r>
          <a:endParaRPr lang="en-US" sz="900" b="1" kern="1200">
            <a:solidFill>
              <a:sysClr val="windowText" lastClr="000000">
                <a:hueOff val="0"/>
                <a:satOff val="0"/>
                <a:lumOff val="0"/>
                <a:alphaOff val="0"/>
              </a:sysClr>
            </a:solidFill>
            <a:latin typeface="Calibri"/>
            <a:ea typeface="+mn-ea"/>
            <a:cs typeface="+mn-cs"/>
          </a:endParaRPr>
        </a:p>
      </dsp:txBody>
      <dsp:txXfrm>
        <a:off x="1855257" y="0"/>
        <a:ext cx="429155" cy="1000125"/>
      </dsp:txXfrm>
    </dsp:sp>
    <dsp:sp modelId="{09F719A9-20A4-4616-9765-6F285BBBEBB7}">
      <dsp:nvSpPr>
        <dsp:cNvPr id="0" name=""/>
        <dsp:cNvSpPr/>
      </dsp:nvSpPr>
      <dsp:spPr>
        <a:xfrm>
          <a:off x="1898173" y="1000409"/>
          <a:ext cx="343324" cy="654948"/>
        </a:xfrm>
        <a:prstGeom prst="roundRect">
          <a:avLst>
            <a:gd name="adj" fmla="val 10000"/>
          </a:avLst>
        </a:prstGeom>
        <a:solidFill>
          <a:srgbClr val="60EC16"/>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noFill/>
            <a:latin typeface="Calibri"/>
            <a:ea typeface="+mn-ea"/>
            <a:cs typeface="+mn-cs"/>
          </a:endParaRPr>
        </a:p>
      </dsp:txBody>
      <dsp:txXfrm>
        <a:off x="1908229" y="1010465"/>
        <a:ext cx="323212" cy="634836"/>
      </dsp:txXfrm>
    </dsp:sp>
    <dsp:sp modelId="{FA14C31F-6ADE-4087-B374-250E9B6C5B73}">
      <dsp:nvSpPr>
        <dsp:cNvPr id="0" name=""/>
        <dsp:cNvSpPr/>
      </dsp:nvSpPr>
      <dsp:spPr>
        <a:xfrm>
          <a:off x="1898173" y="1756119"/>
          <a:ext cx="343324" cy="654948"/>
        </a:xfrm>
        <a:prstGeom prst="roundRect">
          <a:avLst>
            <a:gd name="adj" fmla="val 10000"/>
          </a:avLst>
        </a:prstGeom>
        <a:solidFill>
          <a:srgbClr val="60EC16"/>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1908229" y="1766175"/>
        <a:ext cx="323212" cy="634836"/>
      </dsp:txXfrm>
    </dsp:sp>
    <dsp:sp modelId="{C3C00014-283E-4F61-A8C7-30EBD73DE499}">
      <dsp:nvSpPr>
        <dsp:cNvPr id="0" name=""/>
        <dsp:cNvSpPr/>
      </dsp:nvSpPr>
      <dsp:spPr>
        <a:xfrm>
          <a:off x="1898173" y="251182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1908229" y="2521885"/>
        <a:ext cx="323212" cy="634836"/>
      </dsp:txXfrm>
    </dsp:sp>
    <dsp:sp modelId="{445940BB-2D54-4DFB-B6A7-85DD7066E7ED}">
      <dsp:nvSpPr>
        <dsp:cNvPr id="0" name=""/>
        <dsp:cNvSpPr/>
      </dsp:nvSpPr>
      <dsp:spPr>
        <a:xfrm>
          <a:off x="2316599" y="0"/>
          <a:ext cx="429155" cy="3333750"/>
        </a:xfrm>
        <a:prstGeom prst="roundRect">
          <a:avLst>
            <a:gd name="adj" fmla="val 10000"/>
          </a:avLst>
        </a:prstGeom>
        <a:solidFill>
          <a:sysClr val="window" lastClr="FFFFFF">
            <a:lumMod val="95000"/>
          </a:sys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solidFill>
                <a:sysClr val="windowText" lastClr="000000">
                  <a:hueOff val="0"/>
                  <a:satOff val="0"/>
                  <a:lumOff val="0"/>
                  <a:alphaOff val="0"/>
                </a:sysClr>
              </a:solidFill>
              <a:latin typeface="Calibri"/>
              <a:ea typeface="+mn-ea"/>
              <a:cs typeface="+mn-cs"/>
            </a:rPr>
            <a:t>SĂPTĂMÂNAL</a:t>
          </a:r>
          <a:endParaRPr lang="en-US" sz="900" b="1" kern="1200">
            <a:solidFill>
              <a:sysClr val="windowText" lastClr="000000">
                <a:hueOff val="0"/>
                <a:satOff val="0"/>
                <a:lumOff val="0"/>
                <a:alphaOff val="0"/>
              </a:sysClr>
            </a:solidFill>
            <a:latin typeface="Calibri"/>
            <a:ea typeface="+mn-ea"/>
            <a:cs typeface="+mn-cs"/>
          </a:endParaRPr>
        </a:p>
      </dsp:txBody>
      <dsp:txXfrm>
        <a:off x="2316599" y="0"/>
        <a:ext cx="429155" cy="1000125"/>
      </dsp:txXfrm>
    </dsp:sp>
    <dsp:sp modelId="{F3C23A95-8053-4171-92B0-69A1DB2A724C}">
      <dsp:nvSpPr>
        <dsp:cNvPr id="0" name=""/>
        <dsp:cNvSpPr/>
      </dsp:nvSpPr>
      <dsp:spPr>
        <a:xfrm>
          <a:off x="2359515" y="100040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noFill/>
            <a:latin typeface="Calibri"/>
            <a:ea typeface="+mn-ea"/>
            <a:cs typeface="+mn-cs"/>
          </a:endParaRPr>
        </a:p>
      </dsp:txBody>
      <dsp:txXfrm>
        <a:off x="2369571" y="1010465"/>
        <a:ext cx="323212" cy="634836"/>
      </dsp:txXfrm>
    </dsp:sp>
    <dsp:sp modelId="{3EB33A1D-424A-4D2A-9E61-23D33501D950}">
      <dsp:nvSpPr>
        <dsp:cNvPr id="0" name=""/>
        <dsp:cNvSpPr/>
      </dsp:nvSpPr>
      <dsp:spPr>
        <a:xfrm>
          <a:off x="2359515" y="175611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2369571" y="1766175"/>
        <a:ext cx="323212" cy="634836"/>
      </dsp:txXfrm>
    </dsp:sp>
    <dsp:sp modelId="{7258E9E0-F264-41D0-BA28-42E596A606F1}">
      <dsp:nvSpPr>
        <dsp:cNvPr id="0" name=""/>
        <dsp:cNvSpPr/>
      </dsp:nvSpPr>
      <dsp:spPr>
        <a:xfrm>
          <a:off x="2359515" y="251182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alpha val="0"/>
              </a:sysClr>
            </a:solidFill>
            <a:latin typeface="Calibri"/>
            <a:ea typeface="+mn-ea"/>
            <a:cs typeface="+mn-cs"/>
          </a:endParaRPr>
        </a:p>
      </dsp:txBody>
      <dsp:txXfrm>
        <a:off x="2369571" y="2521885"/>
        <a:ext cx="323212" cy="634836"/>
      </dsp:txXfrm>
    </dsp:sp>
    <dsp:sp modelId="{BD5F11FA-505C-4D07-AE38-6B7B048EDC75}">
      <dsp:nvSpPr>
        <dsp:cNvPr id="0" name=""/>
        <dsp:cNvSpPr/>
      </dsp:nvSpPr>
      <dsp:spPr>
        <a:xfrm>
          <a:off x="2777941" y="0"/>
          <a:ext cx="429155" cy="3333750"/>
        </a:xfrm>
        <a:prstGeom prst="roundRect">
          <a:avLst>
            <a:gd name="adj" fmla="val 10000"/>
          </a:avLst>
        </a:prstGeom>
        <a:solidFill>
          <a:sysClr val="window" lastClr="FFFFFF">
            <a:lumMod val="95000"/>
          </a:sys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solidFill>
                <a:sysClr val="windowText" lastClr="000000">
                  <a:hueOff val="0"/>
                  <a:satOff val="0"/>
                  <a:lumOff val="0"/>
                  <a:alphaOff val="0"/>
                </a:sysClr>
              </a:solidFill>
              <a:latin typeface="Calibri"/>
              <a:ea typeface="+mn-ea"/>
              <a:cs typeface="+mn-cs"/>
            </a:rPr>
            <a:t>LUNAR</a:t>
          </a:r>
          <a:endParaRPr lang="en-US" sz="900" b="1" kern="1200">
            <a:solidFill>
              <a:sysClr val="windowText" lastClr="000000">
                <a:hueOff val="0"/>
                <a:satOff val="0"/>
                <a:lumOff val="0"/>
                <a:alphaOff val="0"/>
              </a:sysClr>
            </a:solidFill>
            <a:latin typeface="Calibri"/>
            <a:ea typeface="+mn-ea"/>
            <a:cs typeface="+mn-cs"/>
          </a:endParaRPr>
        </a:p>
      </dsp:txBody>
      <dsp:txXfrm>
        <a:off x="2777941" y="0"/>
        <a:ext cx="429155" cy="1000125"/>
      </dsp:txXfrm>
    </dsp:sp>
    <dsp:sp modelId="{114DC18D-FB89-465C-B38A-8AA633DF5EF1}">
      <dsp:nvSpPr>
        <dsp:cNvPr id="0" name=""/>
        <dsp:cNvSpPr/>
      </dsp:nvSpPr>
      <dsp:spPr>
        <a:xfrm>
          <a:off x="2820857" y="100040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2830913" y="1010465"/>
        <a:ext cx="323212" cy="634836"/>
      </dsp:txXfrm>
    </dsp:sp>
    <dsp:sp modelId="{657719AB-B881-47D2-B3D8-7486309DBEE5}">
      <dsp:nvSpPr>
        <dsp:cNvPr id="0" name=""/>
        <dsp:cNvSpPr/>
      </dsp:nvSpPr>
      <dsp:spPr>
        <a:xfrm>
          <a:off x="2820857" y="175611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2830913" y="1766175"/>
        <a:ext cx="323212" cy="634836"/>
      </dsp:txXfrm>
    </dsp:sp>
    <dsp:sp modelId="{C7E20461-B798-499F-B61F-C19D16CA8F6B}">
      <dsp:nvSpPr>
        <dsp:cNvPr id="0" name=""/>
        <dsp:cNvSpPr/>
      </dsp:nvSpPr>
      <dsp:spPr>
        <a:xfrm>
          <a:off x="2820857" y="2511829"/>
          <a:ext cx="343324" cy="654948"/>
        </a:xfrm>
        <a:prstGeom prst="roundRect">
          <a:avLst>
            <a:gd name="adj" fmla="val 10000"/>
          </a:avLst>
        </a:prstGeom>
        <a:solidFill>
          <a:srgbClr val="60EC16"/>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2830913" y="2521885"/>
        <a:ext cx="323212" cy="634836"/>
      </dsp:txXfrm>
    </dsp:sp>
    <dsp:sp modelId="{A4BDED17-245C-49C0-A0BE-C0B34171A265}">
      <dsp:nvSpPr>
        <dsp:cNvPr id="0" name=""/>
        <dsp:cNvSpPr/>
      </dsp:nvSpPr>
      <dsp:spPr>
        <a:xfrm>
          <a:off x="3239283" y="0"/>
          <a:ext cx="429155" cy="3333750"/>
        </a:xfrm>
        <a:prstGeom prst="roundRect">
          <a:avLst>
            <a:gd name="adj" fmla="val 10000"/>
          </a:avLst>
        </a:prstGeom>
        <a:solidFill>
          <a:sysClr val="window" lastClr="FFFFFF">
            <a:lumMod val="95000"/>
          </a:sys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solidFill>
                <a:sysClr val="windowText" lastClr="000000">
                  <a:hueOff val="0"/>
                  <a:satOff val="0"/>
                  <a:lumOff val="0"/>
                  <a:alphaOff val="0"/>
                </a:sysClr>
              </a:solidFill>
              <a:latin typeface="Calibri"/>
              <a:ea typeface="+mn-ea"/>
              <a:cs typeface="+mn-cs"/>
            </a:rPr>
            <a:t>12 LUNI</a:t>
          </a:r>
          <a:endParaRPr lang="en-US" sz="900" b="1" kern="1200">
            <a:solidFill>
              <a:sysClr val="windowText" lastClr="000000">
                <a:hueOff val="0"/>
                <a:satOff val="0"/>
                <a:lumOff val="0"/>
                <a:alphaOff val="0"/>
              </a:sysClr>
            </a:solidFill>
            <a:latin typeface="Calibri"/>
            <a:ea typeface="+mn-ea"/>
            <a:cs typeface="+mn-cs"/>
          </a:endParaRPr>
        </a:p>
      </dsp:txBody>
      <dsp:txXfrm>
        <a:off x="3239283" y="0"/>
        <a:ext cx="429155" cy="1000125"/>
      </dsp:txXfrm>
    </dsp:sp>
    <dsp:sp modelId="{6F6801DC-3E12-4DBE-BDBE-3C65CB8EE668}">
      <dsp:nvSpPr>
        <dsp:cNvPr id="0" name=""/>
        <dsp:cNvSpPr/>
      </dsp:nvSpPr>
      <dsp:spPr>
        <a:xfrm>
          <a:off x="3282198" y="100040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Calibri"/>
              <a:ea typeface="+mn-ea"/>
              <a:cs typeface="+mn-cs"/>
            </a:rPr>
            <a:t>X</a:t>
          </a:r>
          <a:endParaRPr lang="en-US" sz="1800" b="1" kern="1200">
            <a:noFill/>
            <a:latin typeface="Calibri"/>
            <a:ea typeface="+mn-ea"/>
            <a:cs typeface="+mn-cs"/>
          </a:endParaRPr>
        </a:p>
      </dsp:txBody>
      <dsp:txXfrm>
        <a:off x="3292254" y="1010465"/>
        <a:ext cx="323212" cy="634836"/>
      </dsp:txXfrm>
    </dsp:sp>
    <dsp:sp modelId="{B6ACEA07-A662-4F79-8784-2896124128B0}">
      <dsp:nvSpPr>
        <dsp:cNvPr id="0" name=""/>
        <dsp:cNvSpPr/>
      </dsp:nvSpPr>
      <dsp:spPr>
        <a:xfrm>
          <a:off x="3282198" y="175611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Calibri"/>
              <a:ea typeface="+mn-ea"/>
              <a:cs typeface="+mn-cs"/>
            </a:rPr>
            <a:t>X</a:t>
          </a:r>
          <a:endParaRPr lang="en-US" sz="1800" b="1" kern="1200">
            <a:noFill/>
            <a:latin typeface="Calibri"/>
            <a:ea typeface="+mn-ea"/>
            <a:cs typeface="+mn-cs"/>
          </a:endParaRPr>
        </a:p>
      </dsp:txBody>
      <dsp:txXfrm>
        <a:off x="3292254" y="1766175"/>
        <a:ext cx="323212" cy="634836"/>
      </dsp:txXfrm>
    </dsp:sp>
    <dsp:sp modelId="{43294883-5A1A-4F1C-ACF6-97EA0AE4EBA4}">
      <dsp:nvSpPr>
        <dsp:cNvPr id="0" name=""/>
        <dsp:cNvSpPr/>
      </dsp:nvSpPr>
      <dsp:spPr>
        <a:xfrm>
          <a:off x="3282198" y="251182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Calibri"/>
              <a:ea typeface="+mn-ea"/>
              <a:cs typeface="+mn-cs"/>
            </a:rPr>
            <a:t>X</a:t>
          </a:r>
          <a:endParaRPr lang="en-US" sz="1800" b="1" kern="1200">
            <a:noFill/>
            <a:latin typeface="Calibri"/>
            <a:ea typeface="+mn-ea"/>
            <a:cs typeface="+mn-cs"/>
          </a:endParaRPr>
        </a:p>
      </dsp:txBody>
      <dsp:txXfrm>
        <a:off x="3292254" y="2521885"/>
        <a:ext cx="323212" cy="634836"/>
      </dsp:txXfrm>
    </dsp:sp>
    <dsp:sp modelId="{3890F93C-8A2D-4841-A9B7-18566A0C326C}">
      <dsp:nvSpPr>
        <dsp:cNvPr id="0" name=""/>
        <dsp:cNvSpPr/>
      </dsp:nvSpPr>
      <dsp:spPr>
        <a:xfrm>
          <a:off x="3700625" y="0"/>
          <a:ext cx="429155" cy="3333750"/>
        </a:xfrm>
        <a:prstGeom prst="roundRect">
          <a:avLst>
            <a:gd name="adj" fmla="val 10000"/>
          </a:avLst>
        </a:prstGeom>
        <a:solidFill>
          <a:sysClr val="window" lastClr="FFFFFF">
            <a:lumMod val="95000"/>
          </a:sys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solidFill>
                <a:sysClr val="windowText" lastClr="000000">
                  <a:hueOff val="0"/>
                  <a:satOff val="0"/>
                  <a:lumOff val="0"/>
                  <a:alphaOff val="0"/>
                </a:sysClr>
              </a:solidFill>
              <a:latin typeface="Calibri"/>
              <a:ea typeface="+mn-ea"/>
              <a:cs typeface="+mn-cs"/>
            </a:rPr>
            <a:t>24 LUNI</a:t>
          </a:r>
          <a:endParaRPr lang="en-US" sz="900" b="1" kern="1200">
            <a:solidFill>
              <a:sysClr val="windowText" lastClr="000000">
                <a:hueOff val="0"/>
                <a:satOff val="0"/>
                <a:lumOff val="0"/>
                <a:alphaOff val="0"/>
              </a:sysClr>
            </a:solidFill>
            <a:latin typeface="Calibri"/>
            <a:ea typeface="+mn-ea"/>
            <a:cs typeface="+mn-cs"/>
          </a:endParaRPr>
        </a:p>
      </dsp:txBody>
      <dsp:txXfrm>
        <a:off x="3700625" y="0"/>
        <a:ext cx="429155" cy="1000125"/>
      </dsp:txXfrm>
    </dsp:sp>
    <dsp:sp modelId="{6EFE67A6-4523-451D-B0D6-D2EBA2216178}">
      <dsp:nvSpPr>
        <dsp:cNvPr id="0" name=""/>
        <dsp:cNvSpPr/>
      </dsp:nvSpPr>
      <dsp:spPr>
        <a:xfrm>
          <a:off x="3743540" y="100040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ro-RO" sz="900" kern="1200">
              <a:noFill/>
              <a:latin typeface="Calibri"/>
              <a:ea typeface="+mn-ea"/>
              <a:cs typeface="+mn-cs"/>
            </a:rPr>
            <a:t>x</a:t>
          </a:r>
          <a:endParaRPr lang="en-US" sz="900" kern="1200">
            <a:noFill/>
            <a:latin typeface="Calibri"/>
            <a:ea typeface="+mn-ea"/>
            <a:cs typeface="+mn-cs"/>
          </a:endParaRPr>
        </a:p>
      </dsp:txBody>
      <dsp:txXfrm>
        <a:off x="3753596" y="1010465"/>
        <a:ext cx="323212" cy="634836"/>
      </dsp:txXfrm>
    </dsp:sp>
    <dsp:sp modelId="{3DAB2238-39B3-4A52-A61C-B28E201833C6}">
      <dsp:nvSpPr>
        <dsp:cNvPr id="0" name=""/>
        <dsp:cNvSpPr/>
      </dsp:nvSpPr>
      <dsp:spPr>
        <a:xfrm>
          <a:off x="3743540" y="175611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3753596" y="1766175"/>
        <a:ext cx="323212" cy="634836"/>
      </dsp:txXfrm>
    </dsp:sp>
    <dsp:sp modelId="{66AB7DB3-DD2C-49E9-BA2F-3A816352E3B1}">
      <dsp:nvSpPr>
        <dsp:cNvPr id="0" name=""/>
        <dsp:cNvSpPr/>
      </dsp:nvSpPr>
      <dsp:spPr>
        <a:xfrm>
          <a:off x="3743540" y="251182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3753596" y="2521885"/>
        <a:ext cx="323212" cy="634836"/>
      </dsp:txXfrm>
    </dsp:sp>
    <dsp:sp modelId="{ED41AFB3-3C35-4EE7-9330-CBD6825BD0C5}">
      <dsp:nvSpPr>
        <dsp:cNvPr id="0" name=""/>
        <dsp:cNvSpPr/>
      </dsp:nvSpPr>
      <dsp:spPr>
        <a:xfrm>
          <a:off x="4161967" y="0"/>
          <a:ext cx="429155" cy="3333750"/>
        </a:xfrm>
        <a:prstGeom prst="roundRect">
          <a:avLst>
            <a:gd name="adj" fmla="val 10000"/>
          </a:avLst>
        </a:prstGeom>
        <a:solidFill>
          <a:sysClr val="window" lastClr="FFFFFF">
            <a:lumMod val="95000"/>
          </a:sys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solidFill>
                <a:sysClr val="windowText" lastClr="000000">
                  <a:hueOff val="0"/>
                  <a:satOff val="0"/>
                  <a:lumOff val="0"/>
                  <a:alphaOff val="0"/>
                </a:sysClr>
              </a:solidFill>
              <a:latin typeface="Calibri"/>
              <a:ea typeface="+mn-ea"/>
              <a:cs typeface="+mn-cs"/>
            </a:rPr>
            <a:t>36 LUNI</a:t>
          </a:r>
          <a:endParaRPr lang="en-US" sz="900" b="1" kern="1200">
            <a:solidFill>
              <a:sysClr val="windowText" lastClr="000000">
                <a:hueOff val="0"/>
                <a:satOff val="0"/>
                <a:lumOff val="0"/>
                <a:alphaOff val="0"/>
              </a:sysClr>
            </a:solidFill>
            <a:latin typeface="Calibri"/>
            <a:ea typeface="+mn-ea"/>
            <a:cs typeface="+mn-cs"/>
          </a:endParaRPr>
        </a:p>
      </dsp:txBody>
      <dsp:txXfrm>
        <a:off x="4161967" y="0"/>
        <a:ext cx="429155" cy="1000125"/>
      </dsp:txXfrm>
    </dsp:sp>
    <dsp:sp modelId="{135DEFF0-DEE3-45C4-B0DE-C42317C07586}">
      <dsp:nvSpPr>
        <dsp:cNvPr id="0" name=""/>
        <dsp:cNvSpPr/>
      </dsp:nvSpPr>
      <dsp:spPr>
        <a:xfrm>
          <a:off x="4204882" y="100040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ro-RO" sz="900" kern="1200">
              <a:noFill/>
              <a:latin typeface="Calibri"/>
              <a:ea typeface="+mn-ea"/>
              <a:cs typeface="+mn-cs"/>
            </a:rPr>
            <a:t>x</a:t>
          </a:r>
          <a:endParaRPr lang="en-US" sz="900" kern="1200">
            <a:noFill/>
            <a:latin typeface="Calibri"/>
            <a:ea typeface="+mn-ea"/>
            <a:cs typeface="+mn-cs"/>
          </a:endParaRPr>
        </a:p>
      </dsp:txBody>
      <dsp:txXfrm>
        <a:off x="4214938" y="1010465"/>
        <a:ext cx="323212" cy="634836"/>
      </dsp:txXfrm>
    </dsp:sp>
    <dsp:sp modelId="{30A3AF24-55E9-4904-8CF3-A859674D8BB6}">
      <dsp:nvSpPr>
        <dsp:cNvPr id="0" name=""/>
        <dsp:cNvSpPr/>
      </dsp:nvSpPr>
      <dsp:spPr>
        <a:xfrm>
          <a:off x="4204882" y="175611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4214938" y="1766175"/>
        <a:ext cx="323212" cy="634836"/>
      </dsp:txXfrm>
    </dsp:sp>
    <dsp:sp modelId="{860401EB-9CF5-4F31-A94E-0559B33EB96C}">
      <dsp:nvSpPr>
        <dsp:cNvPr id="0" name=""/>
        <dsp:cNvSpPr/>
      </dsp:nvSpPr>
      <dsp:spPr>
        <a:xfrm>
          <a:off x="4204882" y="251182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4214938" y="2521885"/>
        <a:ext cx="323212" cy="634836"/>
      </dsp:txXfrm>
    </dsp:sp>
    <dsp:sp modelId="{DAFF35B9-80DE-4192-BC0D-452A034FF68E}">
      <dsp:nvSpPr>
        <dsp:cNvPr id="0" name=""/>
        <dsp:cNvSpPr/>
      </dsp:nvSpPr>
      <dsp:spPr>
        <a:xfrm>
          <a:off x="4623308" y="0"/>
          <a:ext cx="429155" cy="3333750"/>
        </a:xfrm>
        <a:prstGeom prst="roundRect">
          <a:avLst>
            <a:gd name="adj" fmla="val 10000"/>
          </a:avLst>
        </a:prstGeom>
        <a:solidFill>
          <a:sysClr val="window" lastClr="FFFFFF">
            <a:lumMod val="95000"/>
          </a:sys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solidFill>
                <a:sysClr val="windowText" lastClr="000000">
                  <a:hueOff val="0"/>
                  <a:satOff val="0"/>
                  <a:lumOff val="0"/>
                  <a:alphaOff val="0"/>
                </a:sysClr>
              </a:solidFill>
              <a:latin typeface="Calibri"/>
              <a:ea typeface="+mn-ea"/>
              <a:cs typeface="+mn-cs"/>
            </a:rPr>
            <a:t>48 LUNI</a:t>
          </a:r>
          <a:endParaRPr lang="en-US" sz="900" b="1" kern="1200">
            <a:solidFill>
              <a:sysClr val="windowText" lastClr="000000">
                <a:hueOff val="0"/>
                <a:satOff val="0"/>
                <a:lumOff val="0"/>
                <a:alphaOff val="0"/>
              </a:sysClr>
            </a:solidFill>
            <a:latin typeface="Calibri"/>
            <a:ea typeface="+mn-ea"/>
            <a:cs typeface="+mn-cs"/>
          </a:endParaRPr>
        </a:p>
      </dsp:txBody>
      <dsp:txXfrm>
        <a:off x="4623308" y="0"/>
        <a:ext cx="429155" cy="1000125"/>
      </dsp:txXfrm>
    </dsp:sp>
    <dsp:sp modelId="{0B6950C6-7F73-47DF-A95D-16C9B4E22EFA}">
      <dsp:nvSpPr>
        <dsp:cNvPr id="0" name=""/>
        <dsp:cNvSpPr/>
      </dsp:nvSpPr>
      <dsp:spPr>
        <a:xfrm>
          <a:off x="4666224" y="100040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4676280" y="1010465"/>
        <a:ext cx="323212" cy="634836"/>
      </dsp:txXfrm>
    </dsp:sp>
    <dsp:sp modelId="{9A849EE8-171E-4EEF-9086-2AE450811108}">
      <dsp:nvSpPr>
        <dsp:cNvPr id="0" name=""/>
        <dsp:cNvSpPr/>
      </dsp:nvSpPr>
      <dsp:spPr>
        <a:xfrm>
          <a:off x="4666224" y="175611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4676280" y="1766175"/>
        <a:ext cx="323212" cy="634836"/>
      </dsp:txXfrm>
    </dsp:sp>
    <dsp:sp modelId="{87BF3354-1C59-498F-818B-9B71EE835431}">
      <dsp:nvSpPr>
        <dsp:cNvPr id="0" name=""/>
        <dsp:cNvSpPr/>
      </dsp:nvSpPr>
      <dsp:spPr>
        <a:xfrm>
          <a:off x="4666224" y="251182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4676280" y="2521885"/>
        <a:ext cx="323212" cy="634836"/>
      </dsp:txXfrm>
    </dsp:sp>
    <dsp:sp modelId="{2CAC7431-AC1E-4E36-9C2E-898F3838D715}">
      <dsp:nvSpPr>
        <dsp:cNvPr id="0" name=""/>
        <dsp:cNvSpPr/>
      </dsp:nvSpPr>
      <dsp:spPr>
        <a:xfrm>
          <a:off x="5084650" y="0"/>
          <a:ext cx="429155" cy="3333750"/>
        </a:xfrm>
        <a:prstGeom prst="roundRect">
          <a:avLst>
            <a:gd name="adj" fmla="val 10000"/>
          </a:avLst>
        </a:prstGeom>
        <a:solidFill>
          <a:sysClr val="window" lastClr="FFFFFF">
            <a:lumMod val="95000"/>
          </a:sys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solidFill>
                <a:sysClr val="windowText" lastClr="000000">
                  <a:hueOff val="0"/>
                  <a:satOff val="0"/>
                  <a:lumOff val="0"/>
                  <a:alphaOff val="0"/>
                </a:sysClr>
              </a:solidFill>
              <a:latin typeface="Calibri"/>
              <a:ea typeface="+mn-ea"/>
              <a:cs typeface="+mn-cs"/>
            </a:rPr>
            <a:t>60 LUNI</a:t>
          </a:r>
          <a:endParaRPr lang="en-US" sz="900" b="1" kern="1200">
            <a:solidFill>
              <a:sysClr val="windowText" lastClr="000000">
                <a:hueOff val="0"/>
                <a:satOff val="0"/>
                <a:lumOff val="0"/>
                <a:alphaOff val="0"/>
              </a:sysClr>
            </a:solidFill>
            <a:latin typeface="Calibri"/>
            <a:ea typeface="+mn-ea"/>
            <a:cs typeface="+mn-cs"/>
          </a:endParaRPr>
        </a:p>
      </dsp:txBody>
      <dsp:txXfrm>
        <a:off x="5084650" y="0"/>
        <a:ext cx="429155" cy="1000125"/>
      </dsp:txXfrm>
    </dsp:sp>
    <dsp:sp modelId="{E2C44E14-C2AF-4A19-986A-19865E4B1304}">
      <dsp:nvSpPr>
        <dsp:cNvPr id="0" name=""/>
        <dsp:cNvSpPr/>
      </dsp:nvSpPr>
      <dsp:spPr>
        <a:xfrm>
          <a:off x="5127566" y="100040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5137622" y="1010465"/>
        <a:ext cx="323212" cy="634836"/>
      </dsp:txXfrm>
    </dsp:sp>
    <dsp:sp modelId="{CD4EF5FE-70A3-45F1-8F13-103E8947E97E}">
      <dsp:nvSpPr>
        <dsp:cNvPr id="0" name=""/>
        <dsp:cNvSpPr/>
      </dsp:nvSpPr>
      <dsp:spPr>
        <a:xfrm>
          <a:off x="5127566" y="175611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5137622" y="1766175"/>
        <a:ext cx="323212" cy="634836"/>
      </dsp:txXfrm>
    </dsp:sp>
    <dsp:sp modelId="{8C29E3B1-F5E1-43CF-8309-B4047143024F}">
      <dsp:nvSpPr>
        <dsp:cNvPr id="0" name=""/>
        <dsp:cNvSpPr/>
      </dsp:nvSpPr>
      <dsp:spPr>
        <a:xfrm>
          <a:off x="5127566" y="251182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6360" tIns="64770" rIns="86360" bIns="64770" numCol="1" spcCol="1270" anchor="ctr" anchorCtr="0">
          <a:noAutofit/>
        </a:bodyPr>
        <a:lstStyle/>
        <a:p>
          <a:pPr marL="0" lvl="0" indent="0" algn="ctr" defTabSz="1511300">
            <a:lnSpc>
              <a:spcPct val="90000"/>
            </a:lnSpc>
            <a:spcBef>
              <a:spcPct val="0"/>
            </a:spcBef>
            <a:spcAft>
              <a:spcPct val="35000"/>
            </a:spcAft>
            <a:buNone/>
          </a:pPr>
          <a:endParaRPr lang="en-US" sz="3400" kern="1200">
            <a:solidFill>
              <a:sysClr val="window" lastClr="FFFFFF"/>
            </a:solidFill>
            <a:latin typeface="Calibri"/>
            <a:ea typeface="+mn-ea"/>
            <a:cs typeface="+mn-cs"/>
          </a:endParaRPr>
        </a:p>
      </dsp:txBody>
      <dsp:txXfrm>
        <a:off x="5137622" y="2521885"/>
        <a:ext cx="323212" cy="634836"/>
      </dsp:txXfrm>
    </dsp:sp>
    <dsp:sp modelId="{007D9536-3CC4-482F-BB88-EED5EAE4AAA3}">
      <dsp:nvSpPr>
        <dsp:cNvPr id="0" name=""/>
        <dsp:cNvSpPr/>
      </dsp:nvSpPr>
      <dsp:spPr>
        <a:xfrm>
          <a:off x="5545992" y="0"/>
          <a:ext cx="429155" cy="3333750"/>
        </a:xfrm>
        <a:prstGeom prst="roundRect">
          <a:avLst>
            <a:gd name="adj" fmla="val 10000"/>
          </a:avLst>
        </a:prstGeom>
        <a:solidFill>
          <a:sysClr val="window" lastClr="FFFFFF">
            <a:lumMod val="95000"/>
          </a:sys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solidFill>
                <a:sysClr val="windowText" lastClr="000000">
                  <a:hueOff val="0"/>
                  <a:satOff val="0"/>
                  <a:lumOff val="0"/>
                  <a:alphaOff val="0"/>
                </a:sysClr>
              </a:solidFill>
              <a:latin typeface="Calibri"/>
              <a:ea typeface="+mn-ea"/>
              <a:cs typeface="+mn-cs"/>
            </a:rPr>
            <a:t>NOTIFICĂRI TG</a:t>
          </a:r>
          <a:endParaRPr lang="en-US" sz="900" b="1" kern="1200">
            <a:solidFill>
              <a:sysClr val="windowText" lastClr="000000">
                <a:hueOff val="0"/>
                <a:satOff val="0"/>
                <a:lumOff val="0"/>
                <a:alphaOff val="0"/>
              </a:sysClr>
            </a:solidFill>
            <a:latin typeface="Calibri"/>
            <a:ea typeface="+mn-ea"/>
            <a:cs typeface="+mn-cs"/>
          </a:endParaRPr>
        </a:p>
      </dsp:txBody>
      <dsp:txXfrm>
        <a:off x="5545992" y="0"/>
        <a:ext cx="429155" cy="1000125"/>
      </dsp:txXfrm>
    </dsp:sp>
    <dsp:sp modelId="{247DF84F-FB31-4594-A815-E1FB21D3BFAF}">
      <dsp:nvSpPr>
        <dsp:cNvPr id="0" name=""/>
        <dsp:cNvSpPr/>
      </dsp:nvSpPr>
      <dsp:spPr>
        <a:xfrm>
          <a:off x="5588908" y="1000409"/>
          <a:ext cx="343324" cy="654948"/>
        </a:xfrm>
        <a:prstGeom prst="roundRect">
          <a:avLst>
            <a:gd name="adj" fmla="val 10000"/>
          </a:avLst>
        </a:prstGeom>
        <a:solidFill>
          <a:srgbClr val="60EC16"/>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Calibri"/>
              <a:ea typeface="+mn-ea"/>
              <a:cs typeface="+mn-cs"/>
            </a:rPr>
            <a:t>X</a:t>
          </a:r>
          <a:endParaRPr lang="en-US" sz="1800" b="1" kern="1200">
            <a:noFill/>
            <a:latin typeface="Calibri"/>
            <a:ea typeface="+mn-ea"/>
            <a:cs typeface="+mn-cs"/>
          </a:endParaRPr>
        </a:p>
      </dsp:txBody>
      <dsp:txXfrm>
        <a:off x="5598964" y="1010465"/>
        <a:ext cx="323212" cy="634836"/>
      </dsp:txXfrm>
    </dsp:sp>
    <dsp:sp modelId="{B2D25B60-57C2-4367-AD74-5E41AC729EA2}">
      <dsp:nvSpPr>
        <dsp:cNvPr id="0" name=""/>
        <dsp:cNvSpPr/>
      </dsp:nvSpPr>
      <dsp:spPr>
        <a:xfrm>
          <a:off x="5588908" y="175611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Calibri"/>
              <a:ea typeface="+mn-ea"/>
              <a:cs typeface="+mn-cs"/>
            </a:rPr>
            <a:t>X</a:t>
          </a:r>
          <a:endParaRPr lang="en-US" sz="1800" b="1" kern="1200">
            <a:noFill/>
            <a:latin typeface="Calibri"/>
            <a:ea typeface="+mn-ea"/>
            <a:cs typeface="+mn-cs"/>
          </a:endParaRPr>
        </a:p>
      </dsp:txBody>
      <dsp:txXfrm>
        <a:off x="5598964" y="1766175"/>
        <a:ext cx="323212" cy="634836"/>
      </dsp:txXfrm>
    </dsp:sp>
    <dsp:sp modelId="{EC86166D-84CC-40D3-9203-C027C7B46F2E}">
      <dsp:nvSpPr>
        <dsp:cNvPr id="0" name=""/>
        <dsp:cNvSpPr/>
      </dsp:nvSpPr>
      <dsp:spPr>
        <a:xfrm>
          <a:off x="5588908" y="251182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Calibri"/>
              <a:ea typeface="+mn-ea"/>
              <a:cs typeface="+mn-cs"/>
            </a:rPr>
            <a:t>X</a:t>
          </a:r>
          <a:endParaRPr lang="en-US" sz="1800" b="1" kern="1200">
            <a:noFill/>
            <a:latin typeface="Calibri"/>
            <a:ea typeface="+mn-ea"/>
            <a:cs typeface="+mn-cs"/>
          </a:endParaRPr>
        </a:p>
      </dsp:txBody>
      <dsp:txXfrm>
        <a:off x="5598964" y="2521885"/>
        <a:ext cx="323212" cy="634836"/>
      </dsp:txXfrm>
    </dsp:sp>
    <dsp:sp modelId="{01589D4F-95CC-406B-87C3-D8E028D11833}">
      <dsp:nvSpPr>
        <dsp:cNvPr id="0" name=""/>
        <dsp:cNvSpPr/>
      </dsp:nvSpPr>
      <dsp:spPr>
        <a:xfrm>
          <a:off x="6007334" y="0"/>
          <a:ext cx="429155" cy="3333750"/>
        </a:xfrm>
        <a:prstGeom prst="roundRect">
          <a:avLst>
            <a:gd name="adj" fmla="val 10000"/>
          </a:avLst>
        </a:prstGeom>
        <a:solidFill>
          <a:sysClr val="window" lastClr="FFFFFF">
            <a:lumMod val="95000"/>
          </a:sysClr>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solidFill>
                <a:sysClr val="windowText" lastClr="000000">
                  <a:hueOff val="0"/>
                  <a:satOff val="0"/>
                  <a:lumOff val="0"/>
                  <a:alphaOff val="0"/>
                </a:sysClr>
              </a:solidFill>
              <a:latin typeface="Calibri"/>
              <a:ea typeface="+mn-ea"/>
              <a:cs typeface="+mn-cs"/>
            </a:rPr>
            <a:t>Acț.. CORECTIVE</a:t>
          </a:r>
          <a:endParaRPr lang="en-US" sz="900" kern="1200">
            <a:solidFill>
              <a:sysClr val="windowText" lastClr="000000">
                <a:hueOff val="0"/>
                <a:satOff val="0"/>
                <a:lumOff val="0"/>
                <a:alphaOff val="0"/>
              </a:sysClr>
            </a:solidFill>
            <a:latin typeface="Calibri"/>
            <a:ea typeface="+mn-ea"/>
            <a:cs typeface="+mn-cs"/>
          </a:endParaRPr>
        </a:p>
      </dsp:txBody>
      <dsp:txXfrm>
        <a:off x="6007334" y="0"/>
        <a:ext cx="429155" cy="1000125"/>
      </dsp:txXfrm>
    </dsp:sp>
    <dsp:sp modelId="{3A0BE32E-9101-4420-9899-0859B2A0582A}">
      <dsp:nvSpPr>
        <dsp:cNvPr id="0" name=""/>
        <dsp:cNvSpPr/>
      </dsp:nvSpPr>
      <dsp:spPr>
        <a:xfrm>
          <a:off x="6050249" y="1000409"/>
          <a:ext cx="343324" cy="654948"/>
        </a:xfrm>
        <a:prstGeom prst="roundRect">
          <a:avLst>
            <a:gd name="adj" fmla="val 10000"/>
          </a:avLst>
        </a:prstGeom>
        <a:solidFill>
          <a:srgbClr val="60EC16"/>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Calibri"/>
              <a:ea typeface="+mn-ea"/>
              <a:cs typeface="+mn-cs"/>
            </a:rPr>
            <a:t>X</a:t>
          </a:r>
          <a:endParaRPr lang="en-US" sz="1800" b="1" kern="1200">
            <a:noFill/>
            <a:latin typeface="Calibri"/>
            <a:ea typeface="+mn-ea"/>
            <a:cs typeface="+mn-cs"/>
          </a:endParaRPr>
        </a:p>
      </dsp:txBody>
      <dsp:txXfrm>
        <a:off x="6060305" y="1010465"/>
        <a:ext cx="323212" cy="634836"/>
      </dsp:txXfrm>
    </dsp:sp>
    <dsp:sp modelId="{D0A3CFB5-6E73-4466-8AB1-442E3BBA2E32}">
      <dsp:nvSpPr>
        <dsp:cNvPr id="0" name=""/>
        <dsp:cNvSpPr/>
      </dsp:nvSpPr>
      <dsp:spPr>
        <a:xfrm>
          <a:off x="6050249" y="1756119"/>
          <a:ext cx="343324" cy="654948"/>
        </a:xfrm>
        <a:prstGeom prst="roundRect">
          <a:avLst>
            <a:gd name="adj" fmla="val 10000"/>
          </a:avLst>
        </a:prstGeom>
        <a:solidFill>
          <a:srgbClr val="60EC16">
            <a:alpha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Calibri"/>
              <a:ea typeface="+mn-ea"/>
              <a:cs typeface="+mn-cs"/>
            </a:rPr>
            <a:t>X</a:t>
          </a:r>
          <a:endParaRPr lang="en-US" sz="1800" b="1" kern="1200">
            <a:noFill/>
            <a:latin typeface="Calibri"/>
            <a:ea typeface="+mn-ea"/>
            <a:cs typeface="+mn-cs"/>
          </a:endParaRPr>
        </a:p>
      </dsp:txBody>
      <dsp:txXfrm>
        <a:off x="6060305" y="1766175"/>
        <a:ext cx="323212" cy="634836"/>
      </dsp:txXfrm>
    </dsp:sp>
    <dsp:sp modelId="{3521B4D3-6352-4D1B-BEE1-A0B82D1FD611}">
      <dsp:nvSpPr>
        <dsp:cNvPr id="0" name=""/>
        <dsp:cNvSpPr/>
      </dsp:nvSpPr>
      <dsp:spPr>
        <a:xfrm>
          <a:off x="6050249" y="2511829"/>
          <a:ext cx="343324" cy="654948"/>
        </a:xfrm>
        <a:prstGeom prst="roundRect">
          <a:avLst>
            <a:gd name="adj" fmla="val 10000"/>
          </a:avLst>
        </a:prstGeom>
        <a:solidFill>
          <a:srgbClr val="60EC16"/>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Calibri"/>
              <a:ea typeface="+mn-ea"/>
              <a:cs typeface="+mn-cs"/>
            </a:rPr>
            <a:t>X</a:t>
          </a:r>
          <a:endParaRPr lang="en-US" sz="1800" b="1" kern="1200">
            <a:noFill/>
            <a:latin typeface="Calibri"/>
            <a:ea typeface="+mn-ea"/>
            <a:cs typeface="+mn-cs"/>
          </a:endParaRPr>
        </a:p>
      </dsp:txBody>
      <dsp:txXfrm>
        <a:off x="6060305" y="2521885"/>
        <a:ext cx="323212" cy="63483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717046-E56A-4F16-BDDC-2474A8AF0101}">
      <dsp:nvSpPr>
        <dsp:cNvPr id="0" name=""/>
        <dsp:cNvSpPr/>
      </dsp:nvSpPr>
      <dsp:spPr>
        <a:xfrm>
          <a:off x="2135" y="0"/>
          <a:ext cx="1613277" cy="4124325"/>
        </a:xfrm>
        <a:prstGeom prst="roundRect">
          <a:avLst>
            <a:gd name="adj" fmla="val 10000"/>
          </a:avLst>
        </a:prstGeom>
        <a:solidFill>
          <a:schemeClr val="bg2"/>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o-RO" sz="1200" b="1" kern="1200">
              <a:latin typeface="Arial" panose="020B0604020202020204" pitchFamily="34" charset="0"/>
              <a:cs typeface="Arial" panose="020B0604020202020204" pitchFamily="34" charset="0"/>
            </a:rPr>
            <a:t>APARATE de ILUMINAT</a:t>
          </a:r>
          <a:endParaRPr lang="en-US" sz="1200" b="1" kern="1200">
            <a:latin typeface="Arial" panose="020B0604020202020204" pitchFamily="34" charset="0"/>
            <a:cs typeface="Arial" panose="020B0604020202020204" pitchFamily="34" charset="0"/>
          </a:endParaRPr>
        </a:p>
      </dsp:txBody>
      <dsp:txXfrm>
        <a:off x="2135" y="0"/>
        <a:ext cx="1613277" cy="1237297"/>
      </dsp:txXfrm>
    </dsp:sp>
    <dsp:sp modelId="{9565C91E-97BA-47EB-814D-CEFB0D9DF1BA}">
      <dsp:nvSpPr>
        <dsp:cNvPr id="0" name=""/>
        <dsp:cNvSpPr/>
      </dsp:nvSpPr>
      <dsp:spPr>
        <a:xfrm>
          <a:off x="76852" y="1237498"/>
          <a:ext cx="1463843"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fr-FR" sz="1050" kern="1200">
              <a:latin typeface="Arial" panose="020B0604020202020204" pitchFamily="34" charset="0"/>
              <a:cs typeface="Arial" panose="020B0604020202020204" pitchFamily="34" charset="0"/>
            </a:rPr>
            <a:t>Verificare istoric erori</a:t>
          </a:r>
          <a:endParaRPr lang="en-US" sz="1050" kern="1200">
            <a:latin typeface="Arial" panose="020B0604020202020204" pitchFamily="34" charset="0"/>
            <a:cs typeface="Arial" panose="020B0604020202020204" pitchFamily="34" charset="0"/>
          </a:endParaRPr>
        </a:p>
      </dsp:txBody>
      <dsp:txXfrm>
        <a:off x="88450" y="1249096"/>
        <a:ext cx="1440647" cy="372773"/>
      </dsp:txXfrm>
    </dsp:sp>
    <dsp:sp modelId="{B179A8B5-4F1A-4F99-8277-45B155E62406}">
      <dsp:nvSpPr>
        <dsp:cNvPr id="0" name=""/>
        <dsp:cNvSpPr/>
      </dsp:nvSpPr>
      <dsp:spPr>
        <a:xfrm>
          <a:off x="91584" y="1694386"/>
          <a:ext cx="1434380"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fr-FR" sz="1050" kern="1200">
              <a:latin typeface="Arial" panose="020B0604020202020204" pitchFamily="34" charset="0"/>
              <a:cs typeface="Arial" panose="020B0604020202020204" pitchFamily="34" charset="0"/>
            </a:rPr>
            <a:t>Verificare funcționare</a:t>
          </a:r>
          <a:endParaRPr lang="en-US" sz="1050" kern="1200">
            <a:latin typeface="Arial" panose="020B0604020202020204" pitchFamily="34" charset="0"/>
            <a:cs typeface="Arial" panose="020B0604020202020204" pitchFamily="34" charset="0"/>
          </a:endParaRPr>
        </a:p>
      </dsp:txBody>
      <dsp:txXfrm>
        <a:off x="103182" y="1705984"/>
        <a:ext cx="1411184" cy="372773"/>
      </dsp:txXfrm>
    </dsp:sp>
    <dsp:sp modelId="{23BCC19D-55E8-4BC0-A0B6-0FFD95511C1C}">
      <dsp:nvSpPr>
        <dsp:cNvPr id="0" name=""/>
        <dsp:cNvSpPr/>
      </dsp:nvSpPr>
      <dsp:spPr>
        <a:xfrm>
          <a:off x="73631" y="2151274"/>
          <a:ext cx="1470287"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fr-FR" sz="1050" kern="1200">
              <a:latin typeface="Arial" panose="020B0604020202020204" pitchFamily="34" charset="0"/>
              <a:cs typeface="Arial" panose="020B0604020202020204" pitchFamily="34" charset="0"/>
            </a:rPr>
            <a:t>Înlocuire sursă de lumină</a:t>
          </a:r>
          <a:endParaRPr lang="en-US" sz="1050" kern="1200">
            <a:latin typeface="Arial" panose="020B0604020202020204" pitchFamily="34" charset="0"/>
            <a:cs typeface="Arial" panose="020B0604020202020204" pitchFamily="34" charset="0"/>
          </a:endParaRPr>
        </a:p>
      </dsp:txBody>
      <dsp:txXfrm>
        <a:off x="85229" y="2162872"/>
        <a:ext cx="1447091" cy="372773"/>
      </dsp:txXfrm>
    </dsp:sp>
    <dsp:sp modelId="{6566259C-189F-4D95-A9AE-2589E72B1238}">
      <dsp:nvSpPr>
        <dsp:cNvPr id="0" name=""/>
        <dsp:cNvSpPr/>
      </dsp:nvSpPr>
      <dsp:spPr>
        <a:xfrm>
          <a:off x="76852" y="2608162"/>
          <a:ext cx="1463843"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fr-FR" sz="1050" kern="1200">
              <a:latin typeface="Arial" panose="020B0604020202020204" pitchFamily="34" charset="0"/>
              <a:cs typeface="Arial" panose="020B0604020202020204" pitchFamily="34" charset="0"/>
            </a:rPr>
            <a:t>Înlocuire driver electronic</a:t>
          </a:r>
          <a:endParaRPr lang="en-US" sz="1050" kern="1200">
            <a:latin typeface="Arial" panose="020B0604020202020204" pitchFamily="34" charset="0"/>
            <a:cs typeface="Arial" panose="020B0604020202020204" pitchFamily="34" charset="0"/>
          </a:endParaRPr>
        </a:p>
      </dsp:txBody>
      <dsp:txXfrm>
        <a:off x="88450" y="2619760"/>
        <a:ext cx="1440647" cy="372773"/>
      </dsp:txXfrm>
    </dsp:sp>
    <dsp:sp modelId="{6B3F7211-A4E3-44C1-AAF8-DEF1E1F51272}">
      <dsp:nvSpPr>
        <dsp:cNvPr id="0" name=""/>
        <dsp:cNvSpPr/>
      </dsp:nvSpPr>
      <dsp:spPr>
        <a:xfrm>
          <a:off x="67087" y="3065050"/>
          <a:ext cx="1483374"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fr-FR" sz="1050" kern="1200">
              <a:latin typeface="Arial" panose="020B0604020202020204" pitchFamily="34" charset="0"/>
              <a:cs typeface="Arial" panose="020B0604020202020204" pitchFamily="34" charset="0"/>
            </a:rPr>
            <a:t>Verificare electrică</a:t>
          </a:r>
          <a:endParaRPr lang="en-US" sz="1050" kern="1200">
            <a:latin typeface="Arial" panose="020B0604020202020204" pitchFamily="34" charset="0"/>
            <a:cs typeface="Arial" panose="020B0604020202020204" pitchFamily="34" charset="0"/>
          </a:endParaRPr>
        </a:p>
      </dsp:txBody>
      <dsp:txXfrm>
        <a:off x="78685" y="3076648"/>
        <a:ext cx="1460178" cy="372773"/>
      </dsp:txXfrm>
    </dsp:sp>
    <dsp:sp modelId="{CF4C2FB7-E98C-488D-A83C-56FB06DB962C}">
      <dsp:nvSpPr>
        <dsp:cNvPr id="0" name=""/>
        <dsp:cNvSpPr/>
      </dsp:nvSpPr>
      <dsp:spPr>
        <a:xfrm>
          <a:off x="68386" y="3521937"/>
          <a:ext cx="1480776"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ts val="1000"/>
            </a:lnSpc>
            <a:spcBef>
              <a:spcPct val="0"/>
            </a:spcBef>
            <a:spcAft>
              <a:spcPts val="0"/>
            </a:spcAft>
            <a:buNone/>
          </a:pPr>
          <a:r>
            <a:rPr lang="fr-FR" sz="1000" kern="1200">
              <a:latin typeface="Arial" panose="020B0604020202020204" pitchFamily="34" charset="0"/>
              <a:cs typeface="Arial" panose="020B0604020202020204" pitchFamily="34" charset="0"/>
            </a:rPr>
            <a:t>Curățare difuzor / carcasă</a:t>
          </a:r>
          <a:endParaRPr lang="en-US" sz="1000" kern="1200">
            <a:latin typeface="Arial" panose="020B0604020202020204" pitchFamily="34" charset="0"/>
            <a:cs typeface="Arial" panose="020B0604020202020204" pitchFamily="34" charset="0"/>
          </a:endParaRPr>
        </a:p>
      </dsp:txBody>
      <dsp:txXfrm>
        <a:off x="79984" y="3533535"/>
        <a:ext cx="1457580" cy="372773"/>
      </dsp:txXfrm>
    </dsp:sp>
    <dsp:sp modelId="{B3241FA6-E1EF-4786-9FA2-94149971CA38}">
      <dsp:nvSpPr>
        <dsp:cNvPr id="0" name=""/>
        <dsp:cNvSpPr/>
      </dsp:nvSpPr>
      <dsp:spPr>
        <a:xfrm>
          <a:off x="1643934" y="0"/>
          <a:ext cx="380272" cy="4124325"/>
        </a:xfrm>
        <a:prstGeom prst="roundRect">
          <a:avLst>
            <a:gd name="adj" fmla="val 10000"/>
          </a:avLst>
        </a:prstGeom>
        <a:solidFill>
          <a:schemeClr val="bg2"/>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100000"/>
            </a:lnSpc>
            <a:spcBef>
              <a:spcPct val="0"/>
            </a:spcBef>
            <a:spcAft>
              <a:spcPct val="35000"/>
            </a:spcAft>
            <a:buNone/>
          </a:pPr>
          <a:r>
            <a:rPr lang="ro-RO" sz="900" b="1" kern="1200">
              <a:latin typeface="Arial" panose="020B0604020202020204" pitchFamily="34" charset="0"/>
              <a:cs typeface="Arial" panose="020B0604020202020204" pitchFamily="34" charset="0"/>
            </a:rPr>
            <a:t>ZILNIC</a:t>
          </a:r>
          <a:endParaRPr lang="en-US" sz="900" b="1" kern="1200">
            <a:latin typeface="Arial" panose="020B0604020202020204" pitchFamily="34" charset="0"/>
            <a:cs typeface="Arial" panose="020B0604020202020204" pitchFamily="34" charset="0"/>
          </a:endParaRPr>
        </a:p>
      </dsp:txBody>
      <dsp:txXfrm>
        <a:off x="1643934" y="0"/>
        <a:ext cx="380272" cy="1237297"/>
      </dsp:txXfrm>
    </dsp:sp>
    <dsp:sp modelId="{09F719A9-20A4-4616-9765-6F285BBBEBB7}">
      <dsp:nvSpPr>
        <dsp:cNvPr id="0" name=""/>
        <dsp:cNvSpPr/>
      </dsp:nvSpPr>
      <dsp:spPr>
        <a:xfrm>
          <a:off x="1681961" y="1237498"/>
          <a:ext cx="304217"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marL="0" lvl="0" indent="0" algn="ctr" defTabSz="311150">
            <a:lnSpc>
              <a:spcPct val="90000"/>
            </a:lnSpc>
            <a:spcBef>
              <a:spcPct val="0"/>
            </a:spcBef>
            <a:spcAft>
              <a:spcPct val="35000"/>
            </a:spcAft>
            <a:buNone/>
          </a:pPr>
          <a:endParaRPr lang="en-US" sz="700" kern="1200">
            <a:noFill/>
            <a:latin typeface="Arial" panose="020B0604020202020204" pitchFamily="34" charset="0"/>
            <a:cs typeface="Arial" panose="020B0604020202020204" pitchFamily="34" charset="0"/>
          </a:endParaRPr>
        </a:p>
      </dsp:txBody>
      <dsp:txXfrm>
        <a:off x="1690871" y="1246408"/>
        <a:ext cx="286397" cy="378149"/>
      </dsp:txXfrm>
    </dsp:sp>
    <dsp:sp modelId="{CC387632-C435-4047-B611-1F3FC74EB782}">
      <dsp:nvSpPr>
        <dsp:cNvPr id="0" name=""/>
        <dsp:cNvSpPr/>
      </dsp:nvSpPr>
      <dsp:spPr>
        <a:xfrm>
          <a:off x="1681961" y="1694386"/>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solidFill>
              <a:schemeClr val="accent6"/>
            </a:solidFill>
            <a:latin typeface="Arial" panose="020B0604020202020204" pitchFamily="34" charset="0"/>
            <a:cs typeface="Arial" panose="020B0604020202020204" pitchFamily="34" charset="0"/>
          </a:endParaRPr>
        </a:p>
      </dsp:txBody>
      <dsp:txXfrm>
        <a:off x="1690871" y="1703296"/>
        <a:ext cx="286397" cy="378149"/>
      </dsp:txXfrm>
    </dsp:sp>
    <dsp:sp modelId="{FA14C31F-6ADE-4087-B374-250E9B6C5B73}">
      <dsp:nvSpPr>
        <dsp:cNvPr id="0" name=""/>
        <dsp:cNvSpPr/>
      </dsp:nvSpPr>
      <dsp:spPr>
        <a:xfrm>
          <a:off x="1681961" y="2151274"/>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1690871" y="2160184"/>
        <a:ext cx="286397" cy="378149"/>
      </dsp:txXfrm>
    </dsp:sp>
    <dsp:sp modelId="{09C922B7-C8F2-4B0F-9305-4EEF53D2A1FD}">
      <dsp:nvSpPr>
        <dsp:cNvPr id="0" name=""/>
        <dsp:cNvSpPr/>
      </dsp:nvSpPr>
      <dsp:spPr>
        <a:xfrm>
          <a:off x="1681961" y="2608162"/>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1690871" y="2617072"/>
        <a:ext cx="286397" cy="378149"/>
      </dsp:txXfrm>
    </dsp:sp>
    <dsp:sp modelId="{EE3B5FDD-D920-402F-9023-D3CB541F8057}">
      <dsp:nvSpPr>
        <dsp:cNvPr id="0" name=""/>
        <dsp:cNvSpPr/>
      </dsp:nvSpPr>
      <dsp:spPr>
        <a:xfrm>
          <a:off x="1681961" y="3065050"/>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solidFill>
              <a:schemeClr val="accent6"/>
            </a:solidFill>
            <a:latin typeface="Arial" panose="020B0604020202020204" pitchFamily="34" charset="0"/>
            <a:cs typeface="Arial" panose="020B0604020202020204" pitchFamily="34" charset="0"/>
          </a:endParaRPr>
        </a:p>
      </dsp:txBody>
      <dsp:txXfrm>
        <a:off x="1690871" y="3073960"/>
        <a:ext cx="286397" cy="378149"/>
      </dsp:txXfrm>
    </dsp:sp>
    <dsp:sp modelId="{DE04DAC4-2281-4F9A-A10B-D4B2DF025066}">
      <dsp:nvSpPr>
        <dsp:cNvPr id="0" name=""/>
        <dsp:cNvSpPr/>
      </dsp:nvSpPr>
      <dsp:spPr>
        <a:xfrm>
          <a:off x="1681961" y="3521937"/>
          <a:ext cx="304217" cy="395969"/>
        </a:xfrm>
        <a:prstGeom prst="roundRect">
          <a:avLst>
            <a:gd name="adj" fmla="val 10000"/>
          </a:avLst>
        </a:prstGeom>
        <a:solidFill>
          <a:schemeClr val="lt1">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marL="0" lvl="0" indent="0" algn="ctr" defTabSz="311150">
            <a:lnSpc>
              <a:spcPct val="90000"/>
            </a:lnSpc>
            <a:spcBef>
              <a:spcPct val="0"/>
            </a:spcBef>
            <a:spcAft>
              <a:spcPct val="35000"/>
            </a:spcAft>
            <a:buNone/>
          </a:pPr>
          <a:endParaRPr lang="en-US" sz="700" kern="1200">
            <a:noFill/>
            <a:latin typeface="Arial" panose="020B0604020202020204" pitchFamily="34" charset="0"/>
            <a:cs typeface="Arial" panose="020B0604020202020204" pitchFamily="34" charset="0"/>
          </a:endParaRPr>
        </a:p>
      </dsp:txBody>
      <dsp:txXfrm>
        <a:off x="1690871" y="3530847"/>
        <a:ext cx="286397" cy="378149"/>
      </dsp:txXfrm>
    </dsp:sp>
    <dsp:sp modelId="{445940BB-2D54-4DFB-B6A7-85DD7066E7ED}">
      <dsp:nvSpPr>
        <dsp:cNvPr id="0" name=""/>
        <dsp:cNvSpPr/>
      </dsp:nvSpPr>
      <dsp:spPr>
        <a:xfrm>
          <a:off x="2052726" y="0"/>
          <a:ext cx="380272" cy="4124325"/>
        </a:xfrm>
        <a:prstGeom prst="roundRect">
          <a:avLst>
            <a:gd name="adj" fmla="val 10000"/>
          </a:avLst>
        </a:prstGeom>
        <a:solidFill>
          <a:schemeClr val="bg2"/>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latin typeface="Arial" panose="020B0604020202020204" pitchFamily="34" charset="0"/>
              <a:cs typeface="Arial" panose="020B0604020202020204" pitchFamily="34" charset="0"/>
            </a:rPr>
            <a:t>SĂPTĂMÂNAL</a:t>
          </a:r>
          <a:endParaRPr lang="en-US" sz="900" b="1" kern="1200">
            <a:latin typeface="Arial" panose="020B0604020202020204" pitchFamily="34" charset="0"/>
            <a:cs typeface="Arial" panose="020B0604020202020204" pitchFamily="34" charset="0"/>
          </a:endParaRPr>
        </a:p>
      </dsp:txBody>
      <dsp:txXfrm>
        <a:off x="2052726" y="0"/>
        <a:ext cx="380272" cy="1237297"/>
      </dsp:txXfrm>
    </dsp:sp>
    <dsp:sp modelId="{F3C23A95-8053-4171-92B0-69A1DB2A724C}">
      <dsp:nvSpPr>
        <dsp:cNvPr id="0" name=""/>
        <dsp:cNvSpPr/>
      </dsp:nvSpPr>
      <dsp:spPr>
        <a:xfrm>
          <a:off x="2090753" y="1237498"/>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marL="0" lvl="0" indent="0" algn="ctr" defTabSz="311150">
            <a:lnSpc>
              <a:spcPct val="90000"/>
            </a:lnSpc>
            <a:spcBef>
              <a:spcPct val="0"/>
            </a:spcBef>
            <a:spcAft>
              <a:spcPct val="35000"/>
            </a:spcAft>
            <a:buNone/>
          </a:pPr>
          <a:endParaRPr lang="en-US" sz="700" kern="1200">
            <a:noFill/>
            <a:latin typeface="Arial" panose="020B0604020202020204" pitchFamily="34" charset="0"/>
            <a:cs typeface="Arial" panose="020B0604020202020204" pitchFamily="34" charset="0"/>
          </a:endParaRPr>
        </a:p>
      </dsp:txBody>
      <dsp:txXfrm>
        <a:off x="2099663" y="1246408"/>
        <a:ext cx="286397" cy="378149"/>
      </dsp:txXfrm>
    </dsp:sp>
    <dsp:sp modelId="{9D6D4CB4-61D7-4DAA-9D50-87A8D07C8D91}">
      <dsp:nvSpPr>
        <dsp:cNvPr id="0" name=""/>
        <dsp:cNvSpPr/>
      </dsp:nvSpPr>
      <dsp:spPr>
        <a:xfrm>
          <a:off x="2090753" y="1694386"/>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2099663" y="1703296"/>
        <a:ext cx="286397" cy="378149"/>
      </dsp:txXfrm>
    </dsp:sp>
    <dsp:sp modelId="{EAE57724-5AAD-4442-9976-5DFF80456B51}">
      <dsp:nvSpPr>
        <dsp:cNvPr id="0" name=""/>
        <dsp:cNvSpPr/>
      </dsp:nvSpPr>
      <dsp:spPr>
        <a:xfrm>
          <a:off x="2090753" y="2151274"/>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2099663" y="2160184"/>
        <a:ext cx="286397" cy="378149"/>
      </dsp:txXfrm>
    </dsp:sp>
    <dsp:sp modelId="{3EB33A1D-424A-4D2A-9E61-23D33501D950}">
      <dsp:nvSpPr>
        <dsp:cNvPr id="0" name=""/>
        <dsp:cNvSpPr/>
      </dsp:nvSpPr>
      <dsp:spPr>
        <a:xfrm>
          <a:off x="2090753" y="2608162"/>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2099663" y="2617072"/>
        <a:ext cx="286397" cy="378149"/>
      </dsp:txXfrm>
    </dsp:sp>
    <dsp:sp modelId="{0B64A886-68FE-4FDF-8FBB-34CCCEBCF28D}">
      <dsp:nvSpPr>
        <dsp:cNvPr id="0" name=""/>
        <dsp:cNvSpPr/>
      </dsp:nvSpPr>
      <dsp:spPr>
        <a:xfrm>
          <a:off x="2090753" y="3065050"/>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solidFill>
              <a:schemeClr val="accent6">
                <a:alpha val="0"/>
              </a:schemeClr>
            </a:solidFill>
            <a:latin typeface="Arial" panose="020B0604020202020204" pitchFamily="34" charset="0"/>
            <a:cs typeface="Arial" panose="020B0604020202020204" pitchFamily="34" charset="0"/>
          </a:endParaRPr>
        </a:p>
      </dsp:txBody>
      <dsp:txXfrm>
        <a:off x="2099663" y="3073960"/>
        <a:ext cx="286397" cy="378149"/>
      </dsp:txXfrm>
    </dsp:sp>
    <dsp:sp modelId="{9B1494D6-08C3-4673-8B41-87A18B097203}">
      <dsp:nvSpPr>
        <dsp:cNvPr id="0" name=""/>
        <dsp:cNvSpPr/>
      </dsp:nvSpPr>
      <dsp:spPr>
        <a:xfrm>
          <a:off x="2090753" y="3521937"/>
          <a:ext cx="304217" cy="395969"/>
        </a:xfrm>
        <a:prstGeom prst="roundRect">
          <a:avLst>
            <a:gd name="adj" fmla="val 10000"/>
          </a:avLst>
        </a:prstGeom>
        <a:solidFill>
          <a:schemeClr val="lt1">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marL="0" lvl="0" indent="0" algn="ctr" defTabSz="311150">
            <a:lnSpc>
              <a:spcPct val="90000"/>
            </a:lnSpc>
            <a:spcBef>
              <a:spcPct val="0"/>
            </a:spcBef>
            <a:spcAft>
              <a:spcPct val="35000"/>
            </a:spcAft>
            <a:buNone/>
          </a:pPr>
          <a:endParaRPr lang="en-US" sz="700" kern="1200">
            <a:noFill/>
            <a:latin typeface="Arial" panose="020B0604020202020204" pitchFamily="34" charset="0"/>
            <a:cs typeface="Arial" panose="020B0604020202020204" pitchFamily="34" charset="0"/>
          </a:endParaRPr>
        </a:p>
      </dsp:txBody>
      <dsp:txXfrm>
        <a:off x="2099663" y="3530847"/>
        <a:ext cx="286397" cy="378149"/>
      </dsp:txXfrm>
    </dsp:sp>
    <dsp:sp modelId="{BD5F11FA-505C-4D07-AE38-6B7B048EDC75}">
      <dsp:nvSpPr>
        <dsp:cNvPr id="0" name=""/>
        <dsp:cNvSpPr/>
      </dsp:nvSpPr>
      <dsp:spPr>
        <a:xfrm>
          <a:off x="2461519" y="0"/>
          <a:ext cx="380272" cy="4124325"/>
        </a:xfrm>
        <a:prstGeom prst="roundRect">
          <a:avLst>
            <a:gd name="adj" fmla="val 10000"/>
          </a:avLst>
        </a:prstGeom>
        <a:solidFill>
          <a:schemeClr val="bg2"/>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latin typeface="Arial" panose="020B0604020202020204" pitchFamily="34" charset="0"/>
              <a:cs typeface="Arial" panose="020B0604020202020204" pitchFamily="34" charset="0"/>
            </a:rPr>
            <a:t>LUNAR</a:t>
          </a:r>
          <a:endParaRPr lang="en-US" sz="900" b="1" kern="1200">
            <a:latin typeface="Arial" panose="020B0604020202020204" pitchFamily="34" charset="0"/>
            <a:cs typeface="Arial" panose="020B0604020202020204" pitchFamily="34" charset="0"/>
          </a:endParaRPr>
        </a:p>
      </dsp:txBody>
      <dsp:txXfrm>
        <a:off x="2461519" y="0"/>
        <a:ext cx="380272" cy="1237297"/>
      </dsp:txXfrm>
    </dsp:sp>
    <dsp:sp modelId="{114DC18D-FB89-465C-B38A-8AA633DF5EF1}">
      <dsp:nvSpPr>
        <dsp:cNvPr id="0" name=""/>
        <dsp:cNvSpPr/>
      </dsp:nvSpPr>
      <dsp:spPr>
        <a:xfrm>
          <a:off x="2499546" y="1237498"/>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2508456" y="1246408"/>
        <a:ext cx="286397" cy="378149"/>
      </dsp:txXfrm>
    </dsp:sp>
    <dsp:sp modelId="{9B4FC71D-DD57-4170-968C-3237C35C9D23}">
      <dsp:nvSpPr>
        <dsp:cNvPr id="0" name=""/>
        <dsp:cNvSpPr/>
      </dsp:nvSpPr>
      <dsp:spPr>
        <a:xfrm>
          <a:off x="2499546" y="1694386"/>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2508456" y="1703296"/>
        <a:ext cx="286397" cy="378149"/>
      </dsp:txXfrm>
    </dsp:sp>
    <dsp:sp modelId="{F53D86C7-7AB6-483A-8A39-D2AE18F72233}">
      <dsp:nvSpPr>
        <dsp:cNvPr id="0" name=""/>
        <dsp:cNvSpPr/>
      </dsp:nvSpPr>
      <dsp:spPr>
        <a:xfrm>
          <a:off x="2499546" y="2151274"/>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2508456" y="2160184"/>
        <a:ext cx="286397" cy="378149"/>
      </dsp:txXfrm>
    </dsp:sp>
    <dsp:sp modelId="{657719AB-B881-47D2-B3D8-7486309DBEE5}">
      <dsp:nvSpPr>
        <dsp:cNvPr id="0" name=""/>
        <dsp:cNvSpPr/>
      </dsp:nvSpPr>
      <dsp:spPr>
        <a:xfrm>
          <a:off x="2499546" y="2608162"/>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2508456" y="2617072"/>
        <a:ext cx="286397" cy="378149"/>
      </dsp:txXfrm>
    </dsp:sp>
    <dsp:sp modelId="{2A131B4F-03B5-4787-8477-63234D317E8E}">
      <dsp:nvSpPr>
        <dsp:cNvPr id="0" name=""/>
        <dsp:cNvSpPr/>
      </dsp:nvSpPr>
      <dsp:spPr>
        <a:xfrm>
          <a:off x="2499546" y="3065050"/>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2508456" y="3073960"/>
        <a:ext cx="286397" cy="378149"/>
      </dsp:txXfrm>
    </dsp:sp>
    <dsp:sp modelId="{4C3210E1-5D24-4DE2-A721-C540CFEFFEC1}">
      <dsp:nvSpPr>
        <dsp:cNvPr id="0" name=""/>
        <dsp:cNvSpPr/>
      </dsp:nvSpPr>
      <dsp:spPr>
        <a:xfrm>
          <a:off x="2499546" y="3521937"/>
          <a:ext cx="304217" cy="395969"/>
        </a:xfrm>
        <a:prstGeom prst="roundRect">
          <a:avLst>
            <a:gd name="adj" fmla="val 10000"/>
          </a:avLst>
        </a:prstGeom>
        <a:solidFill>
          <a:schemeClr val="lt1">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Arial" panose="020B0604020202020204" pitchFamily="34" charset="0"/>
              <a:cs typeface="Arial" panose="020B0604020202020204" pitchFamily="34" charset="0"/>
            </a:rPr>
            <a:t>X</a:t>
          </a:r>
          <a:endParaRPr lang="en-US" sz="1800" b="1" kern="1200">
            <a:noFill/>
            <a:latin typeface="Arial" panose="020B0604020202020204" pitchFamily="34" charset="0"/>
            <a:cs typeface="Arial" panose="020B0604020202020204" pitchFamily="34" charset="0"/>
          </a:endParaRPr>
        </a:p>
      </dsp:txBody>
      <dsp:txXfrm>
        <a:off x="2508456" y="3530847"/>
        <a:ext cx="286397" cy="378149"/>
      </dsp:txXfrm>
    </dsp:sp>
    <dsp:sp modelId="{A4BDED17-245C-49C0-A0BE-C0B34171A265}">
      <dsp:nvSpPr>
        <dsp:cNvPr id="0" name=""/>
        <dsp:cNvSpPr/>
      </dsp:nvSpPr>
      <dsp:spPr>
        <a:xfrm>
          <a:off x="2870311" y="0"/>
          <a:ext cx="380272" cy="4124325"/>
        </a:xfrm>
        <a:prstGeom prst="roundRect">
          <a:avLst>
            <a:gd name="adj" fmla="val 10000"/>
          </a:avLst>
        </a:prstGeom>
        <a:solidFill>
          <a:schemeClr val="bg2"/>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latin typeface="Arial" panose="020B0604020202020204" pitchFamily="34" charset="0"/>
              <a:cs typeface="Arial" panose="020B0604020202020204" pitchFamily="34" charset="0"/>
            </a:rPr>
            <a:t>12 LUNI</a:t>
          </a:r>
          <a:endParaRPr lang="en-US" sz="900" b="1" kern="1200">
            <a:latin typeface="Arial" panose="020B0604020202020204" pitchFamily="34" charset="0"/>
            <a:cs typeface="Arial" panose="020B0604020202020204" pitchFamily="34" charset="0"/>
          </a:endParaRPr>
        </a:p>
      </dsp:txBody>
      <dsp:txXfrm>
        <a:off x="2870311" y="0"/>
        <a:ext cx="380272" cy="1237297"/>
      </dsp:txXfrm>
    </dsp:sp>
    <dsp:sp modelId="{6F6801DC-3E12-4DBE-BDBE-3C65CB8EE668}">
      <dsp:nvSpPr>
        <dsp:cNvPr id="0" name=""/>
        <dsp:cNvSpPr/>
      </dsp:nvSpPr>
      <dsp:spPr>
        <a:xfrm>
          <a:off x="2908338" y="1237498"/>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solidFill>
              <a:srgbClr val="43B6BF"/>
            </a:solidFill>
            <a:latin typeface="Arial" panose="020B0604020202020204" pitchFamily="34" charset="0"/>
            <a:cs typeface="Arial" panose="020B0604020202020204" pitchFamily="34" charset="0"/>
          </a:endParaRPr>
        </a:p>
      </dsp:txBody>
      <dsp:txXfrm>
        <a:off x="2917248" y="1246408"/>
        <a:ext cx="286397" cy="378149"/>
      </dsp:txXfrm>
    </dsp:sp>
    <dsp:sp modelId="{32754854-634E-4D4E-994A-506C0BBC4C9E}">
      <dsp:nvSpPr>
        <dsp:cNvPr id="0" name=""/>
        <dsp:cNvSpPr/>
      </dsp:nvSpPr>
      <dsp:spPr>
        <a:xfrm>
          <a:off x="2908338" y="1694386"/>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2917248" y="1703296"/>
        <a:ext cx="286397" cy="378149"/>
      </dsp:txXfrm>
    </dsp:sp>
    <dsp:sp modelId="{3464C194-DE4B-437B-81E3-5DD9BF4B92A6}">
      <dsp:nvSpPr>
        <dsp:cNvPr id="0" name=""/>
        <dsp:cNvSpPr/>
      </dsp:nvSpPr>
      <dsp:spPr>
        <a:xfrm>
          <a:off x="2908338" y="2151274"/>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2917248" y="2160184"/>
        <a:ext cx="286397" cy="378149"/>
      </dsp:txXfrm>
    </dsp:sp>
    <dsp:sp modelId="{B6ACEA07-A662-4F79-8784-2896124128B0}">
      <dsp:nvSpPr>
        <dsp:cNvPr id="0" name=""/>
        <dsp:cNvSpPr/>
      </dsp:nvSpPr>
      <dsp:spPr>
        <a:xfrm>
          <a:off x="2908338" y="2608162"/>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Arial" panose="020B0604020202020204" pitchFamily="34" charset="0"/>
              <a:cs typeface="Arial" panose="020B0604020202020204" pitchFamily="34" charset="0"/>
            </a:rPr>
            <a:t>X</a:t>
          </a:r>
          <a:endParaRPr lang="en-US" sz="1800" b="1" kern="1200">
            <a:noFill/>
            <a:latin typeface="Arial" panose="020B0604020202020204" pitchFamily="34" charset="0"/>
            <a:cs typeface="Arial" panose="020B0604020202020204" pitchFamily="34" charset="0"/>
          </a:endParaRPr>
        </a:p>
      </dsp:txBody>
      <dsp:txXfrm>
        <a:off x="2917248" y="2617072"/>
        <a:ext cx="286397" cy="378149"/>
      </dsp:txXfrm>
    </dsp:sp>
    <dsp:sp modelId="{DFC91FA6-83C9-4CB4-9BF7-62F81C63709E}">
      <dsp:nvSpPr>
        <dsp:cNvPr id="0" name=""/>
        <dsp:cNvSpPr/>
      </dsp:nvSpPr>
      <dsp:spPr>
        <a:xfrm>
          <a:off x="2908338" y="3065050"/>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2917248" y="3073960"/>
        <a:ext cx="286397" cy="378149"/>
      </dsp:txXfrm>
    </dsp:sp>
    <dsp:sp modelId="{2BB7A358-D9CB-4FA6-817F-5CA74D816A25}">
      <dsp:nvSpPr>
        <dsp:cNvPr id="0" name=""/>
        <dsp:cNvSpPr/>
      </dsp:nvSpPr>
      <dsp:spPr>
        <a:xfrm>
          <a:off x="2908338" y="3521937"/>
          <a:ext cx="304217" cy="395969"/>
        </a:xfrm>
        <a:prstGeom prst="roundRect">
          <a:avLst>
            <a:gd name="adj" fmla="val 10000"/>
          </a:avLst>
        </a:prstGeom>
        <a:solidFill>
          <a:schemeClr val="lt1">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2917248" y="3530847"/>
        <a:ext cx="286397" cy="378149"/>
      </dsp:txXfrm>
    </dsp:sp>
    <dsp:sp modelId="{3890F93C-8A2D-4841-A9B7-18566A0C326C}">
      <dsp:nvSpPr>
        <dsp:cNvPr id="0" name=""/>
        <dsp:cNvSpPr/>
      </dsp:nvSpPr>
      <dsp:spPr>
        <a:xfrm>
          <a:off x="3279104" y="0"/>
          <a:ext cx="380272" cy="4124325"/>
        </a:xfrm>
        <a:prstGeom prst="roundRect">
          <a:avLst>
            <a:gd name="adj" fmla="val 10000"/>
          </a:avLst>
        </a:prstGeom>
        <a:solidFill>
          <a:schemeClr val="bg2"/>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latin typeface="Arial" panose="020B0604020202020204" pitchFamily="34" charset="0"/>
              <a:cs typeface="Arial" panose="020B0604020202020204" pitchFamily="34" charset="0"/>
            </a:rPr>
            <a:t>24 LUNI</a:t>
          </a:r>
          <a:endParaRPr lang="en-US" sz="900" b="1" kern="1200">
            <a:latin typeface="Arial" panose="020B0604020202020204" pitchFamily="34" charset="0"/>
            <a:cs typeface="Arial" panose="020B0604020202020204" pitchFamily="34" charset="0"/>
          </a:endParaRPr>
        </a:p>
      </dsp:txBody>
      <dsp:txXfrm>
        <a:off x="3279104" y="0"/>
        <a:ext cx="380272" cy="1237297"/>
      </dsp:txXfrm>
    </dsp:sp>
    <dsp:sp modelId="{6EFE67A6-4523-451D-B0D6-D2EBA2216178}">
      <dsp:nvSpPr>
        <dsp:cNvPr id="0" name=""/>
        <dsp:cNvSpPr/>
      </dsp:nvSpPr>
      <dsp:spPr>
        <a:xfrm>
          <a:off x="3317131" y="1237498"/>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ro-RO" sz="900" kern="1200">
              <a:noFill/>
              <a:latin typeface="Arial" panose="020B0604020202020204" pitchFamily="34" charset="0"/>
              <a:cs typeface="Arial" panose="020B0604020202020204" pitchFamily="34" charset="0"/>
            </a:rPr>
            <a:t>x</a:t>
          </a:r>
          <a:endParaRPr lang="en-US" sz="900" kern="1200">
            <a:noFill/>
            <a:latin typeface="Arial" panose="020B0604020202020204" pitchFamily="34" charset="0"/>
            <a:cs typeface="Arial" panose="020B0604020202020204" pitchFamily="34" charset="0"/>
          </a:endParaRPr>
        </a:p>
      </dsp:txBody>
      <dsp:txXfrm>
        <a:off x="3326041" y="1246408"/>
        <a:ext cx="286397" cy="378149"/>
      </dsp:txXfrm>
    </dsp:sp>
    <dsp:sp modelId="{DA23BDB9-3054-4635-BDA4-E24D03823E46}">
      <dsp:nvSpPr>
        <dsp:cNvPr id="0" name=""/>
        <dsp:cNvSpPr/>
      </dsp:nvSpPr>
      <dsp:spPr>
        <a:xfrm>
          <a:off x="3317131" y="1694386"/>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3326041" y="1703296"/>
        <a:ext cx="286397" cy="378149"/>
      </dsp:txXfrm>
    </dsp:sp>
    <dsp:sp modelId="{61A13248-0D26-4A68-AD13-B7E082F91478}">
      <dsp:nvSpPr>
        <dsp:cNvPr id="0" name=""/>
        <dsp:cNvSpPr/>
      </dsp:nvSpPr>
      <dsp:spPr>
        <a:xfrm>
          <a:off x="3317131" y="2151274"/>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3326041" y="2160184"/>
        <a:ext cx="286397" cy="378149"/>
      </dsp:txXfrm>
    </dsp:sp>
    <dsp:sp modelId="{3DAB2238-39B3-4A52-A61C-B28E201833C6}">
      <dsp:nvSpPr>
        <dsp:cNvPr id="0" name=""/>
        <dsp:cNvSpPr/>
      </dsp:nvSpPr>
      <dsp:spPr>
        <a:xfrm>
          <a:off x="3317131" y="2608162"/>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3326041" y="2617072"/>
        <a:ext cx="286397" cy="378149"/>
      </dsp:txXfrm>
    </dsp:sp>
    <dsp:sp modelId="{85208C4E-5658-4DBC-8427-7AB18CB137C9}">
      <dsp:nvSpPr>
        <dsp:cNvPr id="0" name=""/>
        <dsp:cNvSpPr/>
      </dsp:nvSpPr>
      <dsp:spPr>
        <a:xfrm>
          <a:off x="3317131" y="3065050"/>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3326041" y="3073960"/>
        <a:ext cx="286397" cy="378149"/>
      </dsp:txXfrm>
    </dsp:sp>
    <dsp:sp modelId="{0528E935-1461-4BA0-B8F7-604AEE922FBE}">
      <dsp:nvSpPr>
        <dsp:cNvPr id="0" name=""/>
        <dsp:cNvSpPr/>
      </dsp:nvSpPr>
      <dsp:spPr>
        <a:xfrm>
          <a:off x="3317131" y="3521937"/>
          <a:ext cx="304217" cy="395969"/>
        </a:xfrm>
        <a:prstGeom prst="roundRect">
          <a:avLst>
            <a:gd name="adj" fmla="val 10000"/>
          </a:avLst>
        </a:prstGeom>
        <a:solidFill>
          <a:schemeClr val="lt1">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3326041" y="3530847"/>
        <a:ext cx="286397" cy="378149"/>
      </dsp:txXfrm>
    </dsp:sp>
    <dsp:sp modelId="{ED41AFB3-3C35-4EE7-9330-CBD6825BD0C5}">
      <dsp:nvSpPr>
        <dsp:cNvPr id="0" name=""/>
        <dsp:cNvSpPr/>
      </dsp:nvSpPr>
      <dsp:spPr>
        <a:xfrm>
          <a:off x="3687896" y="0"/>
          <a:ext cx="380272" cy="4124325"/>
        </a:xfrm>
        <a:prstGeom prst="roundRect">
          <a:avLst>
            <a:gd name="adj" fmla="val 10000"/>
          </a:avLst>
        </a:prstGeom>
        <a:solidFill>
          <a:schemeClr val="bg2"/>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latin typeface="Arial" panose="020B0604020202020204" pitchFamily="34" charset="0"/>
              <a:cs typeface="Arial" panose="020B0604020202020204" pitchFamily="34" charset="0"/>
            </a:rPr>
            <a:t>36 LUNI</a:t>
          </a:r>
          <a:endParaRPr lang="en-US" sz="900" b="1" kern="1200">
            <a:latin typeface="Arial" panose="020B0604020202020204" pitchFamily="34" charset="0"/>
            <a:cs typeface="Arial" panose="020B0604020202020204" pitchFamily="34" charset="0"/>
          </a:endParaRPr>
        </a:p>
      </dsp:txBody>
      <dsp:txXfrm>
        <a:off x="3687896" y="0"/>
        <a:ext cx="380272" cy="1237297"/>
      </dsp:txXfrm>
    </dsp:sp>
    <dsp:sp modelId="{135DEFF0-DEE3-45C4-B0DE-C42317C07586}">
      <dsp:nvSpPr>
        <dsp:cNvPr id="0" name=""/>
        <dsp:cNvSpPr/>
      </dsp:nvSpPr>
      <dsp:spPr>
        <a:xfrm>
          <a:off x="3725924" y="1237498"/>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ro-RO" sz="900" kern="1200">
              <a:noFill/>
              <a:latin typeface="Arial" panose="020B0604020202020204" pitchFamily="34" charset="0"/>
              <a:cs typeface="Arial" panose="020B0604020202020204" pitchFamily="34" charset="0"/>
            </a:rPr>
            <a:t>x</a:t>
          </a:r>
          <a:endParaRPr lang="en-US" sz="900" kern="1200">
            <a:noFill/>
            <a:latin typeface="Arial" panose="020B0604020202020204" pitchFamily="34" charset="0"/>
            <a:cs typeface="Arial" panose="020B0604020202020204" pitchFamily="34" charset="0"/>
          </a:endParaRPr>
        </a:p>
      </dsp:txBody>
      <dsp:txXfrm>
        <a:off x="3734834" y="1246408"/>
        <a:ext cx="286397" cy="378149"/>
      </dsp:txXfrm>
    </dsp:sp>
    <dsp:sp modelId="{D16D1E1A-8705-489C-AE66-B740B08EEB13}">
      <dsp:nvSpPr>
        <dsp:cNvPr id="0" name=""/>
        <dsp:cNvSpPr/>
      </dsp:nvSpPr>
      <dsp:spPr>
        <a:xfrm>
          <a:off x="3725924" y="1694386"/>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3734834" y="1703296"/>
        <a:ext cx="286397" cy="378149"/>
      </dsp:txXfrm>
    </dsp:sp>
    <dsp:sp modelId="{7C1EF0D5-C290-47AC-A7D4-ED587B40D8B2}">
      <dsp:nvSpPr>
        <dsp:cNvPr id="0" name=""/>
        <dsp:cNvSpPr/>
      </dsp:nvSpPr>
      <dsp:spPr>
        <a:xfrm>
          <a:off x="3725924" y="2151274"/>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3734834" y="2160184"/>
        <a:ext cx="286397" cy="378149"/>
      </dsp:txXfrm>
    </dsp:sp>
    <dsp:sp modelId="{30A3AF24-55E9-4904-8CF3-A859674D8BB6}">
      <dsp:nvSpPr>
        <dsp:cNvPr id="0" name=""/>
        <dsp:cNvSpPr/>
      </dsp:nvSpPr>
      <dsp:spPr>
        <a:xfrm>
          <a:off x="3725924" y="2608162"/>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3734834" y="2617072"/>
        <a:ext cx="286397" cy="378149"/>
      </dsp:txXfrm>
    </dsp:sp>
    <dsp:sp modelId="{44C33E68-8C70-4A6D-BFBD-A2037C105C70}">
      <dsp:nvSpPr>
        <dsp:cNvPr id="0" name=""/>
        <dsp:cNvSpPr/>
      </dsp:nvSpPr>
      <dsp:spPr>
        <a:xfrm>
          <a:off x="3725924" y="3065050"/>
          <a:ext cx="304217" cy="395969"/>
        </a:xfrm>
        <a:prstGeom prst="roundRect">
          <a:avLst>
            <a:gd name="adj" fmla="val 10000"/>
          </a:avLst>
        </a:prstGeom>
        <a:solidFill>
          <a:schemeClr val="accent6">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3734834" y="3073960"/>
        <a:ext cx="286397" cy="378149"/>
      </dsp:txXfrm>
    </dsp:sp>
    <dsp:sp modelId="{1F303055-4C37-4412-BBB8-00F269007CA4}">
      <dsp:nvSpPr>
        <dsp:cNvPr id="0" name=""/>
        <dsp:cNvSpPr/>
      </dsp:nvSpPr>
      <dsp:spPr>
        <a:xfrm>
          <a:off x="3725924" y="3521937"/>
          <a:ext cx="304217" cy="395969"/>
        </a:xfrm>
        <a:prstGeom prst="roundRect">
          <a:avLst>
            <a:gd name="adj" fmla="val 10000"/>
          </a:avLst>
        </a:prstGeom>
        <a:solidFill>
          <a:schemeClr val="lt1">
            <a:alpha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3734834" y="3530847"/>
        <a:ext cx="286397" cy="378149"/>
      </dsp:txXfrm>
    </dsp:sp>
    <dsp:sp modelId="{DAFF35B9-80DE-4192-BC0D-452A034FF68E}">
      <dsp:nvSpPr>
        <dsp:cNvPr id="0" name=""/>
        <dsp:cNvSpPr/>
      </dsp:nvSpPr>
      <dsp:spPr>
        <a:xfrm>
          <a:off x="4096689" y="0"/>
          <a:ext cx="380272" cy="4124325"/>
        </a:xfrm>
        <a:prstGeom prst="roundRect">
          <a:avLst>
            <a:gd name="adj" fmla="val 10000"/>
          </a:avLst>
        </a:prstGeom>
        <a:solidFill>
          <a:schemeClr val="bg2"/>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latin typeface="Arial" panose="020B0604020202020204" pitchFamily="34" charset="0"/>
              <a:cs typeface="Arial" panose="020B0604020202020204" pitchFamily="34" charset="0"/>
            </a:rPr>
            <a:t>48 LUNI</a:t>
          </a:r>
          <a:endParaRPr lang="en-US" sz="900" b="1" kern="1200">
            <a:latin typeface="Arial" panose="020B0604020202020204" pitchFamily="34" charset="0"/>
            <a:cs typeface="Arial" panose="020B0604020202020204" pitchFamily="34" charset="0"/>
          </a:endParaRPr>
        </a:p>
      </dsp:txBody>
      <dsp:txXfrm>
        <a:off x="4096689" y="0"/>
        <a:ext cx="380272" cy="1237297"/>
      </dsp:txXfrm>
    </dsp:sp>
    <dsp:sp modelId="{0B6950C6-7F73-47DF-A95D-16C9B4E22EFA}">
      <dsp:nvSpPr>
        <dsp:cNvPr id="0" name=""/>
        <dsp:cNvSpPr/>
      </dsp:nvSpPr>
      <dsp:spPr>
        <a:xfrm>
          <a:off x="4134716" y="1237498"/>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solidFill>
              <a:srgbClr val="43B6BF"/>
            </a:solidFill>
            <a:latin typeface="Arial" panose="020B0604020202020204" pitchFamily="34" charset="0"/>
            <a:cs typeface="Arial" panose="020B0604020202020204" pitchFamily="34" charset="0"/>
          </a:endParaRPr>
        </a:p>
      </dsp:txBody>
      <dsp:txXfrm>
        <a:off x="4143626" y="1246408"/>
        <a:ext cx="286397" cy="378149"/>
      </dsp:txXfrm>
    </dsp:sp>
    <dsp:sp modelId="{412A8C15-D393-439F-95BD-8879A6422C1A}">
      <dsp:nvSpPr>
        <dsp:cNvPr id="0" name=""/>
        <dsp:cNvSpPr/>
      </dsp:nvSpPr>
      <dsp:spPr>
        <a:xfrm>
          <a:off x="4134716" y="1694386"/>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4143626" y="1703296"/>
        <a:ext cx="286397" cy="378149"/>
      </dsp:txXfrm>
    </dsp:sp>
    <dsp:sp modelId="{FF4A3625-29D6-417D-BFC4-F7D1E7D1B409}">
      <dsp:nvSpPr>
        <dsp:cNvPr id="0" name=""/>
        <dsp:cNvSpPr/>
      </dsp:nvSpPr>
      <dsp:spPr>
        <a:xfrm>
          <a:off x="4134716" y="2151274"/>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4143626" y="2160184"/>
        <a:ext cx="286397" cy="378149"/>
      </dsp:txXfrm>
    </dsp:sp>
    <dsp:sp modelId="{9A849EE8-171E-4EEF-9086-2AE450811108}">
      <dsp:nvSpPr>
        <dsp:cNvPr id="0" name=""/>
        <dsp:cNvSpPr/>
      </dsp:nvSpPr>
      <dsp:spPr>
        <a:xfrm>
          <a:off x="4134716" y="2608162"/>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4143626" y="2617072"/>
        <a:ext cx="286397" cy="378149"/>
      </dsp:txXfrm>
    </dsp:sp>
    <dsp:sp modelId="{290B1455-0089-437F-849C-8622F354E72B}">
      <dsp:nvSpPr>
        <dsp:cNvPr id="0" name=""/>
        <dsp:cNvSpPr/>
      </dsp:nvSpPr>
      <dsp:spPr>
        <a:xfrm>
          <a:off x="4134716" y="3065050"/>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4143626" y="3073960"/>
        <a:ext cx="286397" cy="378149"/>
      </dsp:txXfrm>
    </dsp:sp>
    <dsp:sp modelId="{8067D2DB-6FAF-4660-9E03-D4FFDF2CAAC0}">
      <dsp:nvSpPr>
        <dsp:cNvPr id="0" name=""/>
        <dsp:cNvSpPr/>
      </dsp:nvSpPr>
      <dsp:spPr>
        <a:xfrm>
          <a:off x="4134716" y="3521937"/>
          <a:ext cx="304217"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4143626" y="3530847"/>
        <a:ext cx="286397" cy="378149"/>
      </dsp:txXfrm>
    </dsp:sp>
    <dsp:sp modelId="{2CAC7431-AC1E-4E36-9C2E-898F3838D715}">
      <dsp:nvSpPr>
        <dsp:cNvPr id="0" name=""/>
        <dsp:cNvSpPr/>
      </dsp:nvSpPr>
      <dsp:spPr>
        <a:xfrm>
          <a:off x="4505481" y="0"/>
          <a:ext cx="380272" cy="4124325"/>
        </a:xfrm>
        <a:prstGeom prst="roundRect">
          <a:avLst>
            <a:gd name="adj" fmla="val 10000"/>
          </a:avLst>
        </a:prstGeom>
        <a:solidFill>
          <a:schemeClr val="bg2"/>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latin typeface="Arial" panose="020B0604020202020204" pitchFamily="34" charset="0"/>
              <a:cs typeface="Arial" panose="020B0604020202020204" pitchFamily="34" charset="0"/>
            </a:rPr>
            <a:t>60 LUNI</a:t>
          </a:r>
          <a:endParaRPr lang="en-US" sz="900" b="1" kern="1200">
            <a:latin typeface="Arial" panose="020B0604020202020204" pitchFamily="34" charset="0"/>
            <a:cs typeface="Arial" panose="020B0604020202020204" pitchFamily="34" charset="0"/>
          </a:endParaRPr>
        </a:p>
      </dsp:txBody>
      <dsp:txXfrm>
        <a:off x="4505481" y="0"/>
        <a:ext cx="380272" cy="1237297"/>
      </dsp:txXfrm>
    </dsp:sp>
    <dsp:sp modelId="{E2C44E14-C2AF-4A19-986A-19865E4B1304}">
      <dsp:nvSpPr>
        <dsp:cNvPr id="0" name=""/>
        <dsp:cNvSpPr/>
      </dsp:nvSpPr>
      <dsp:spPr>
        <a:xfrm>
          <a:off x="4543509" y="1237498"/>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solidFill>
              <a:srgbClr val="43B6BF"/>
            </a:solidFill>
            <a:latin typeface="Arial" panose="020B0604020202020204" pitchFamily="34" charset="0"/>
            <a:cs typeface="Arial" panose="020B0604020202020204" pitchFamily="34" charset="0"/>
          </a:endParaRPr>
        </a:p>
      </dsp:txBody>
      <dsp:txXfrm>
        <a:off x="4552419" y="1246408"/>
        <a:ext cx="286397" cy="378149"/>
      </dsp:txXfrm>
    </dsp:sp>
    <dsp:sp modelId="{C77E50F0-3C7C-4FCB-BD8D-1F3FF2487BC5}">
      <dsp:nvSpPr>
        <dsp:cNvPr id="0" name=""/>
        <dsp:cNvSpPr/>
      </dsp:nvSpPr>
      <dsp:spPr>
        <a:xfrm>
          <a:off x="4543509" y="1694386"/>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solidFill>
              <a:schemeClr val="lt1">
                <a:alpha val="0"/>
              </a:schemeClr>
            </a:solidFill>
            <a:latin typeface="Arial" panose="020B0604020202020204" pitchFamily="34" charset="0"/>
            <a:cs typeface="Arial" panose="020B0604020202020204" pitchFamily="34" charset="0"/>
          </a:endParaRPr>
        </a:p>
      </dsp:txBody>
      <dsp:txXfrm>
        <a:off x="4552419" y="1703296"/>
        <a:ext cx="286397" cy="378149"/>
      </dsp:txXfrm>
    </dsp:sp>
    <dsp:sp modelId="{B74BC90F-E1BF-4C2E-845F-4123B3036C3F}">
      <dsp:nvSpPr>
        <dsp:cNvPr id="0" name=""/>
        <dsp:cNvSpPr/>
      </dsp:nvSpPr>
      <dsp:spPr>
        <a:xfrm>
          <a:off x="4543509" y="2151274"/>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solidFill>
              <a:schemeClr val="lt1">
                <a:alpha val="0"/>
              </a:schemeClr>
            </a:solidFill>
            <a:latin typeface="Arial" panose="020B0604020202020204" pitchFamily="34" charset="0"/>
            <a:cs typeface="Arial" panose="020B0604020202020204" pitchFamily="34" charset="0"/>
          </a:endParaRPr>
        </a:p>
      </dsp:txBody>
      <dsp:txXfrm>
        <a:off x="4552419" y="2160184"/>
        <a:ext cx="286397" cy="378149"/>
      </dsp:txXfrm>
    </dsp:sp>
    <dsp:sp modelId="{CD4EF5FE-70A3-45F1-8F13-103E8947E97E}">
      <dsp:nvSpPr>
        <dsp:cNvPr id="0" name=""/>
        <dsp:cNvSpPr/>
      </dsp:nvSpPr>
      <dsp:spPr>
        <a:xfrm>
          <a:off x="4543509" y="2608162"/>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solidFill>
              <a:schemeClr val="lt1">
                <a:alpha val="0"/>
              </a:schemeClr>
            </a:solidFill>
            <a:latin typeface="Arial" panose="020B0604020202020204" pitchFamily="34" charset="0"/>
            <a:cs typeface="Arial" panose="020B0604020202020204" pitchFamily="34" charset="0"/>
          </a:endParaRPr>
        </a:p>
      </dsp:txBody>
      <dsp:txXfrm>
        <a:off x="4552419" y="2617072"/>
        <a:ext cx="286397" cy="378149"/>
      </dsp:txXfrm>
    </dsp:sp>
    <dsp:sp modelId="{B333312E-BED5-4A4F-86FE-0C3D39080BD1}">
      <dsp:nvSpPr>
        <dsp:cNvPr id="0" name=""/>
        <dsp:cNvSpPr/>
      </dsp:nvSpPr>
      <dsp:spPr>
        <a:xfrm>
          <a:off x="4543509" y="3065050"/>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solidFill>
              <a:schemeClr val="lt1">
                <a:alpha val="0"/>
              </a:schemeClr>
            </a:solidFill>
            <a:latin typeface="Arial" panose="020B0604020202020204" pitchFamily="34" charset="0"/>
            <a:cs typeface="Arial" panose="020B0604020202020204" pitchFamily="34" charset="0"/>
          </a:endParaRPr>
        </a:p>
      </dsp:txBody>
      <dsp:txXfrm>
        <a:off x="4552419" y="3073960"/>
        <a:ext cx="286397" cy="378149"/>
      </dsp:txXfrm>
    </dsp:sp>
    <dsp:sp modelId="{EDEA58C0-647A-4157-84F5-04EE50803CAC}">
      <dsp:nvSpPr>
        <dsp:cNvPr id="0" name=""/>
        <dsp:cNvSpPr/>
      </dsp:nvSpPr>
      <dsp:spPr>
        <a:xfrm>
          <a:off x="4543509" y="3521937"/>
          <a:ext cx="304217" cy="395969"/>
        </a:xfrm>
        <a:prstGeom prst="roundRect">
          <a:avLst>
            <a:gd name="adj" fmla="val 10000"/>
          </a:avLst>
        </a:prstGeom>
        <a:solidFill>
          <a:srgbClr val="43B6BF">
            <a:alpha val="2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4552419" y="3530847"/>
        <a:ext cx="286397" cy="378149"/>
      </dsp:txXfrm>
    </dsp:sp>
    <dsp:sp modelId="{007D9536-3CC4-482F-BB88-EED5EAE4AAA3}">
      <dsp:nvSpPr>
        <dsp:cNvPr id="0" name=""/>
        <dsp:cNvSpPr/>
      </dsp:nvSpPr>
      <dsp:spPr>
        <a:xfrm>
          <a:off x="4914274" y="0"/>
          <a:ext cx="380272" cy="4124325"/>
        </a:xfrm>
        <a:prstGeom prst="roundRect">
          <a:avLst>
            <a:gd name="adj" fmla="val 10000"/>
          </a:avLst>
        </a:prstGeom>
        <a:solidFill>
          <a:schemeClr val="bg2"/>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latin typeface="Arial" panose="020B0604020202020204" pitchFamily="34" charset="0"/>
              <a:cs typeface="Arial" panose="020B0604020202020204" pitchFamily="34" charset="0"/>
            </a:rPr>
            <a:t>NOTIFICĂRI TG</a:t>
          </a:r>
          <a:endParaRPr lang="en-US" sz="900" b="1" kern="1200">
            <a:latin typeface="Arial" panose="020B0604020202020204" pitchFamily="34" charset="0"/>
            <a:cs typeface="Arial" panose="020B0604020202020204" pitchFamily="34" charset="0"/>
          </a:endParaRPr>
        </a:p>
      </dsp:txBody>
      <dsp:txXfrm>
        <a:off x="4914274" y="0"/>
        <a:ext cx="380272" cy="1237297"/>
      </dsp:txXfrm>
    </dsp:sp>
    <dsp:sp modelId="{247DF84F-FB31-4594-A815-E1FB21D3BFAF}">
      <dsp:nvSpPr>
        <dsp:cNvPr id="0" name=""/>
        <dsp:cNvSpPr/>
      </dsp:nvSpPr>
      <dsp:spPr>
        <a:xfrm>
          <a:off x="4952301" y="1237498"/>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Arial" panose="020B0604020202020204" pitchFamily="34" charset="0"/>
              <a:cs typeface="Arial" panose="020B0604020202020204" pitchFamily="34" charset="0"/>
            </a:rPr>
            <a:t>X</a:t>
          </a:r>
          <a:endParaRPr lang="en-US" sz="1800" b="1" kern="1200">
            <a:noFill/>
            <a:latin typeface="Arial" panose="020B0604020202020204" pitchFamily="34" charset="0"/>
            <a:cs typeface="Arial" panose="020B0604020202020204" pitchFamily="34" charset="0"/>
          </a:endParaRPr>
        </a:p>
      </dsp:txBody>
      <dsp:txXfrm>
        <a:off x="4961211" y="1246408"/>
        <a:ext cx="286397" cy="378149"/>
      </dsp:txXfrm>
    </dsp:sp>
    <dsp:sp modelId="{E5429E41-277E-4A26-AB06-9C513236A58D}">
      <dsp:nvSpPr>
        <dsp:cNvPr id="0" name=""/>
        <dsp:cNvSpPr/>
      </dsp:nvSpPr>
      <dsp:spPr>
        <a:xfrm>
          <a:off x="4952301" y="1694386"/>
          <a:ext cx="304217"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4961211" y="1703296"/>
        <a:ext cx="286397" cy="378149"/>
      </dsp:txXfrm>
    </dsp:sp>
    <dsp:sp modelId="{441EEA37-C9BC-4468-8EFB-A8DB9B61A537}">
      <dsp:nvSpPr>
        <dsp:cNvPr id="0" name=""/>
        <dsp:cNvSpPr/>
      </dsp:nvSpPr>
      <dsp:spPr>
        <a:xfrm>
          <a:off x="4952301" y="2151274"/>
          <a:ext cx="304217"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4961211" y="2160184"/>
        <a:ext cx="286397" cy="378149"/>
      </dsp:txXfrm>
    </dsp:sp>
    <dsp:sp modelId="{B2D25B60-57C2-4367-AD74-5E41AC729EA2}">
      <dsp:nvSpPr>
        <dsp:cNvPr id="0" name=""/>
        <dsp:cNvSpPr/>
      </dsp:nvSpPr>
      <dsp:spPr>
        <a:xfrm>
          <a:off x="4952301" y="2608162"/>
          <a:ext cx="304217"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Arial" panose="020B0604020202020204" pitchFamily="34" charset="0"/>
              <a:cs typeface="Arial" panose="020B0604020202020204" pitchFamily="34" charset="0"/>
            </a:rPr>
            <a:t>X</a:t>
          </a:r>
          <a:endParaRPr lang="en-US" sz="1800" b="1" kern="1200">
            <a:noFill/>
            <a:latin typeface="Arial" panose="020B0604020202020204" pitchFamily="34" charset="0"/>
            <a:cs typeface="Arial" panose="020B0604020202020204" pitchFamily="34" charset="0"/>
          </a:endParaRPr>
        </a:p>
      </dsp:txBody>
      <dsp:txXfrm>
        <a:off x="4961211" y="2617072"/>
        <a:ext cx="286397" cy="378149"/>
      </dsp:txXfrm>
    </dsp:sp>
    <dsp:sp modelId="{EF816869-EC90-4E40-BF1E-33C13340A48C}">
      <dsp:nvSpPr>
        <dsp:cNvPr id="0" name=""/>
        <dsp:cNvSpPr/>
      </dsp:nvSpPr>
      <dsp:spPr>
        <a:xfrm>
          <a:off x="4952301" y="3065050"/>
          <a:ext cx="304217"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4961211" y="3073960"/>
        <a:ext cx="286397" cy="378149"/>
      </dsp:txXfrm>
    </dsp:sp>
    <dsp:sp modelId="{D91926C6-1ABF-42F5-86E6-40D76C4F5365}">
      <dsp:nvSpPr>
        <dsp:cNvPr id="0" name=""/>
        <dsp:cNvSpPr/>
      </dsp:nvSpPr>
      <dsp:spPr>
        <a:xfrm>
          <a:off x="4952301" y="3521937"/>
          <a:ext cx="304217" cy="395969"/>
        </a:xfrm>
        <a:prstGeom prst="roundRect">
          <a:avLst>
            <a:gd name="adj" fmla="val 10000"/>
          </a:avLst>
        </a:prstGeom>
        <a:solidFill>
          <a:srgbClr val="43B6BF">
            <a:alpha val="2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Arial" panose="020B0604020202020204" pitchFamily="34" charset="0"/>
              <a:cs typeface="Arial" panose="020B0604020202020204" pitchFamily="34" charset="0"/>
            </a:rPr>
            <a:t>X</a:t>
          </a:r>
          <a:endParaRPr lang="en-US" sz="1800" b="1" kern="1200">
            <a:noFill/>
            <a:latin typeface="Arial" panose="020B0604020202020204" pitchFamily="34" charset="0"/>
            <a:cs typeface="Arial" panose="020B0604020202020204" pitchFamily="34" charset="0"/>
          </a:endParaRPr>
        </a:p>
      </dsp:txBody>
      <dsp:txXfrm>
        <a:off x="4961211" y="3530847"/>
        <a:ext cx="286397" cy="378149"/>
      </dsp:txXfrm>
    </dsp:sp>
    <dsp:sp modelId="{01589D4F-95CC-406B-87C3-D8E028D11833}">
      <dsp:nvSpPr>
        <dsp:cNvPr id="0" name=""/>
        <dsp:cNvSpPr/>
      </dsp:nvSpPr>
      <dsp:spPr>
        <a:xfrm>
          <a:off x="5323067" y="0"/>
          <a:ext cx="380272" cy="4124325"/>
        </a:xfrm>
        <a:prstGeom prst="roundRect">
          <a:avLst>
            <a:gd name="adj" fmla="val 10000"/>
          </a:avLst>
        </a:prstGeom>
        <a:solidFill>
          <a:schemeClr val="bg2"/>
        </a:solidFill>
        <a:ln>
          <a:noFill/>
        </a:ln>
        <a:effectLst/>
      </dsp:spPr>
      <dsp:style>
        <a:lnRef idx="0">
          <a:scrgbClr r="0" g="0" b="0"/>
        </a:lnRef>
        <a:fillRef idx="1">
          <a:scrgbClr r="0" g="0" b="0"/>
        </a:fillRef>
        <a:effectRef idx="0">
          <a:scrgbClr r="0" g="0" b="0"/>
        </a:effectRef>
        <a:fontRef idx="minor"/>
      </dsp:style>
      <dsp:txBody>
        <a:bodyPr spcFirstLastPara="0" vert="vert270"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o-RO" sz="900" b="1" kern="1200">
              <a:latin typeface="Arial" panose="020B0604020202020204" pitchFamily="34" charset="0"/>
              <a:cs typeface="Arial" panose="020B0604020202020204" pitchFamily="34" charset="0"/>
            </a:rPr>
            <a:t>Acț.. CORECTIVE</a:t>
          </a:r>
          <a:endParaRPr lang="en-US" sz="900" kern="1200">
            <a:latin typeface="Arial" panose="020B0604020202020204" pitchFamily="34" charset="0"/>
            <a:cs typeface="Arial" panose="020B0604020202020204" pitchFamily="34" charset="0"/>
          </a:endParaRPr>
        </a:p>
      </dsp:txBody>
      <dsp:txXfrm>
        <a:off x="5323067" y="0"/>
        <a:ext cx="380272" cy="1237297"/>
      </dsp:txXfrm>
    </dsp:sp>
    <dsp:sp modelId="{3A0BE32E-9101-4420-9899-0859B2A0582A}">
      <dsp:nvSpPr>
        <dsp:cNvPr id="0" name=""/>
        <dsp:cNvSpPr/>
      </dsp:nvSpPr>
      <dsp:spPr>
        <a:xfrm>
          <a:off x="5361094" y="1237498"/>
          <a:ext cx="304217" cy="395969"/>
        </a:xfrm>
        <a:prstGeom prst="roundRect">
          <a:avLst>
            <a:gd name="adj" fmla="val 10000"/>
          </a:avLst>
        </a:prstGeom>
        <a:solidFill>
          <a:srgbClr val="43B6BF">
            <a:alpha val="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Arial" panose="020B0604020202020204" pitchFamily="34" charset="0"/>
              <a:cs typeface="Arial" panose="020B0604020202020204" pitchFamily="34" charset="0"/>
            </a:rPr>
            <a:t>X</a:t>
          </a:r>
          <a:endParaRPr lang="en-US" sz="1800" b="1" kern="1200">
            <a:noFill/>
            <a:latin typeface="Arial" panose="020B0604020202020204" pitchFamily="34" charset="0"/>
            <a:cs typeface="Arial" panose="020B0604020202020204" pitchFamily="34" charset="0"/>
          </a:endParaRPr>
        </a:p>
      </dsp:txBody>
      <dsp:txXfrm>
        <a:off x="5370004" y="1246408"/>
        <a:ext cx="286397" cy="378149"/>
      </dsp:txXfrm>
    </dsp:sp>
    <dsp:sp modelId="{56666241-B69F-4387-A730-C42A9A0FB020}">
      <dsp:nvSpPr>
        <dsp:cNvPr id="0" name=""/>
        <dsp:cNvSpPr/>
      </dsp:nvSpPr>
      <dsp:spPr>
        <a:xfrm>
          <a:off x="5361094" y="1694386"/>
          <a:ext cx="304217"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5370004" y="1703296"/>
        <a:ext cx="286397" cy="378149"/>
      </dsp:txXfrm>
    </dsp:sp>
    <dsp:sp modelId="{3C6B7411-51F9-4768-98CC-4CC0B5765C60}">
      <dsp:nvSpPr>
        <dsp:cNvPr id="0" name=""/>
        <dsp:cNvSpPr/>
      </dsp:nvSpPr>
      <dsp:spPr>
        <a:xfrm>
          <a:off x="5361094" y="2151274"/>
          <a:ext cx="304217"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5370004" y="2160184"/>
        <a:ext cx="286397" cy="378149"/>
      </dsp:txXfrm>
    </dsp:sp>
    <dsp:sp modelId="{D0A3CFB5-6E73-4466-8AB1-442E3BBA2E32}">
      <dsp:nvSpPr>
        <dsp:cNvPr id="0" name=""/>
        <dsp:cNvSpPr/>
      </dsp:nvSpPr>
      <dsp:spPr>
        <a:xfrm>
          <a:off x="5361094" y="2608162"/>
          <a:ext cx="304217"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Arial" panose="020B0604020202020204" pitchFamily="34" charset="0"/>
              <a:cs typeface="Arial" panose="020B0604020202020204" pitchFamily="34" charset="0"/>
            </a:rPr>
            <a:t>X</a:t>
          </a:r>
          <a:endParaRPr lang="en-US" sz="1800" b="1" kern="1200">
            <a:noFill/>
            <a:latin typeface="Arial" panose="020B0604020202020204" pitchFamily="34" charset="0"/>
            <a:cs typeface="Arial" panose="020B0604020202020204" pitchFamily="34" charset="0"/>
          </a:endParaRPr>
        </a:p>
      </dsp:txBody>
      <dsp:txXfrm>
        <a:off x="5370004" y="2617072"/>
        <a:ext cx="286397" cy="378149"/>
      </dsp:txXfrm>
    </dsp:sp>
    <dsp:sp modelId="{F80C757A-5E1D-417B-95CF-EF80D4CB6F0B}">
      <dsp:nvSpPr>
        <dsp:cNvPr id="0" name=""/>
        <dsp:cNvSpPr/>
      </dsp:nvSpPr>
      <dsp:spPr>
        <a:xfrm>
          <a:off x="5361094" y="3065050"/>
          <a:ext cx="304217" cy="395969"/>
        </a:xfrm>
        <a:prstGeom prst="roundRect">
          <a:avLst>
            <a:gd name="adj" fmla="val 10000"/>
          </a:avLst>
        </a:prstGeom>
        <a:solidFill>
          <a:srgbClr val="43B6B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40005" rIns="53340" bIns="40005" numCol="1" spcCol="1270" anchor="ctr" anchorCtr="0">
          <a:noAutofit/>
        </a:bodyPr>
        <a:lstStyle/>
        <a:p>
          <a:pPr marL="0" lvl="0" indent="0" algn="ctr" defTabSz="933450">
            <a:lnSpc>
              <a:spcPct val="90000"/>
            </a:lnSpc>
            <a:spcBef>
              <a:spcPct val="0"/>
            </a:spcBef>
            <a:spcAft>
              <a:spcPct val="35000"/>
            </a:spcAft>
            <a:buNone/>
          </a:pPr>
          <a:endParaRPr lang="en-US" sz="2100" kern="1200">
            <a:latin typeface="Arial" panose="020B0604020202020204" pitchFamily="34" charset="0"/>
            <a:cs typeface="Arial" panose="020B0604020202020204" pitchFamily="34" charset="0"/>
          </a:endParaRPr>
        </a:p>
      </dsp:txBody>
      <dsp:txXfrm>
        <a:off x="5370004" y="3073960"/>
        <a:ext cx="286397" cy="378149"/>
      </dsp:txXfrm>
    </dsp:sp>
    <dsp:sp modelId="{BBC561CB-AB00-46F8-8B1E-FC2CD29D2619}">
      <dsp:nvSpPr>
        <dsp:cNvPr id="0" name=""/>
        <dsp:cNvSpPr/>
      </dsp:nvSpPr>
      <dsp:spPr>
        <a:xfrm>
          <a:off x="5361094" y="3521937"/>
          <a:ext cx="304217" cy="395969"/>
        </a:xfrm>
        <a:prstGeom prst="roundRect">
          <a:avLst>
            <a:gd name="adj" fmla="val 10000"/>
          </a:avLst>
        </a:prstGeom>
        <a:solidFill>
          <a:srgbClr val="43B6BF">
            <a:alpha val="2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a:lnSpc>
              <a:spcPct val="90000"/>
            </a:lnSpc>
            <a:spcBef>
              <a:spcPct val="0"/>
            </a:spcBef>
            <a:spcAft>
              <a:spcPct val="35000"/>
            </a:spcAft>
            <a:buNone/>
          </a:pPr>
          <a:r>
            <a:rPr lang="ro-RO" sz="1800" b="1" kern="1200">
              <a:noFill/>
              <a:latin typeface="Arial" panose="020B0604020202020204" pitchFamily="34" charset="0"/>
              <a:cs typeface="Arial" panose="020B0604020202020204" pitchFamily="34" charset="0"/>
            </a:rPr>
            <a:t>X</a:t>
          </a:r>
          <a:endParaRPr lang="en-US" sz="1800" b="1" kern="1200">
            <a:noFill/>
            <a:latin typeface="Arial" panose="020B0604020202020204" pitchFamily="34" charset="0"/>
            <a:cs typeface="Arial" panose="020B0604020202020204" pitchFamily="34" charset="0"/>
          </a:endParaRPr>
        </a:p>
      </dsp:txBody>
      <dsp:txXfrm>
        <a:off x="5370004" y="3530847"/>
        <a:ext cx="286397" cy="378149"/>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786CF-D13C-4DBC-83C5-5DF0A593C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13753</Words>
  <Characters>79769</Characters>
  <Application>Microsoft Office Word</Application>
  <DocSecurity>0</DocSecurity>
  <Lines>664</Lines>
  <Paragraphs>186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93336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Adrian Murgu</cp:lastModifiedBy>
  <cp:revision>37</cp:revision>
  <cp:lastPrinted>2023-09-11T08:35:00Z</cp:lastPrinted>
  <dcterms:created xsi:type="dcterms:W3CDTF">2023-09-11T08:34:00Z</dcterms:created>
  <dcterms:modified xsi:type="dcterms:W3CDTF">2023-09-22T06:36:00Z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2023-05-29T15:22:35Z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7589bd1d-0fb0-4745-a5d3-c9a82b0779b6</vt:lpwstr>
  </property>
  <property fmtid="{D5CDD505-2E9C-101B-9397-08002B2CF9AE}" pid="8" name="MSIP_Label_5b58b62f-6f94-46bd-8089-18e64b0a9abb_ContentBits">
    <vt:lpwstr>0</vt:lpwstr>
  </property>
</Properties>
</file>