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D480" w14:textId="77777777" w:rsidR="00EB639F" w:rsidRDefault="00EB639F" w:rsidP="00EB639F">
      <w:pPr>
        <w:spacing w:after="160" w:line="240" w:lineRule="auto"/>
        <w:rPr>
          <w:sz w:val="28"/>
          <w:szCs w:val="28"/>
          <w:lang w:val="it-IT"/>
        </w:rPr>
      </w:pPr>
    </w:p>
    <w:p w14:paraId="0E522E5C" w14:textId="5E460229" w:rsidR="00EB639F" w:rsidRPr="00037822" w:rsidRDefault="00EB639F" w:rsidP="009E3FA0">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9E3FA0">
        <w:rPr>
          <w:b/>
          <w:bCs/>
          <w:sz w:val="28"/>
          <w:szCs w:val="28"/>
          <w:lang w:val="it-IT"/>
        </w:rPr>
        <w:t xml:space="preserve">HCL Satu Mare </w:t>
      </w:r>
      <w:r>
        <w:rPr>
          <w:b/>
          <w:bCs/>
          <w:sz w:val="28"/>
          <w:szCs w:val="28"/>
          <w:lang w:val="it-IT"/>
        </w:rPr>
        <w:t>nr. 122/07.04.2022</w:t>
      </w:r>
    </w:p>
    <w:p w14:paraId="01C93CA4" w14:textId="77777777" w:rsidR="00EB639F" w:rsidRPr="001A2D48" w:rsidRDefault="00EB639F" w:rsidP="00EB639F">
      <w:pPr>
        <w:tabs>
          <w:tab w:val="left" w:pos="142"/>
        </w:tabs>
        <w:spacing w:line="240" w:lineRule="auto"/>
        <w:jc w:val="both"/>
        <w:rPr>
          <w:b/>
          <w:bCs/>
          <w:sz w:val="28"/>
          <w:szCs w:val="28"/>
          <w:lang w:val="ro-RO"/>
        </w:rPr>
      </w:pPr>
      <w:r w:rsidRPr="001A2D48">
        <w:rPr>
          <w:b/>
          <w:bCs/>
          <w:sz w:val="28"/>
          <w:szCs w:val="28"/>
          <w:lang w:val="ro-RO"/>
        </w:rPr>
        <w:t>Lucrările propuse pentru creşterea eficienţei energetice şi indicatorii energetici</w:t>
      </w:r>
    </w:p>
    <w:p w14:paraId="2028226B"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3EBD1740"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 xml:space="preserve">Izolarea termică a faţadei - parte opacă, prin termoizolarea pereților exteriori cu o grosime a termoizolației de </w:t>
      </w:r>
      <w:r w:rsidRPr="00202856">
        <w:rPr>
          <w:rFonts w:ascii="Times New Roman" w:hAnsi="Times New Roman" w:cs="Times New Roman"/>
          <w:noProof/>
          <w:sz w:val="28"/>
          <w:szCs w:val="28"/>
        </w:rPr>
        <w:t>15</w:t>
      </w:r>
      <w:r w:rsidRPr="00202856">
        <w:rPr>
          <w:rFonts w:ascii="Times New Roman" w:hAnsi="Times New Roman" w:cs="Times New Roman"/>
          <w:sz w:val="28"/>
          <w:szCs w:val="28"/>
        </w:rPr>
        <w:t xml:space="preserve"> cm</w:t>
      </w:r>
    </w:p>
    <w:p w14:paraId="7731BB74"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Izolarea termică a faţadei - parte opacă, prin termoizolarea planşeului peste ultimul nivel cu sisteme termoizolante</w:t>
      </w:r>
    </w:p>
    <w:p w14:paraId="49F13CBD"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Închiderea balcoanelor şi/sau a logiilor cu tâmplărie termoizolantă, inclusiv izolarea termică a parapeţilor</w:t>
      </w:r>
    </w:p>
    <w:p w14:paraId="46B3F235"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Izolarea termică a planşeului peste subsol</w:t>
      </w:r>
    </w:p>
    <w:p w14:paraId="005FA30A"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6FFE6A8E"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Reabilitarea/modernizarea instalației de iluminat din casele de scară prin înlocuirea circuitelor de iluminat deteriorate sau subdimensionate;</w:t>
      </w:r>
    </w:p>
    <w:p w14:paraId="0E4AC513"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65771296"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410F689"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Repararea trotuarelor de protecţie, în scopul eliminării infiltraţiilor la infrastructura blocului de locuinţe, în zonele degradate</w:t>
      </w:r>
    </w:p>
    <w:p w14:paraId="39CEAAC7"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487A794C"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1D8C2CC2"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Repararea elementelor de construcţie ale faţadei care prezintă potenţial pericol de desprindere şi/sau afectează funcţionalitatea clădirii</w:t>
      </w:r>
    </w:p>
    <w:p w14:paraId="259DC148" w14:textId="77777777" w:rsidR="00EB639F" w:rsidRPr="00202856" w:rsidRDefault="00EB639F" w:rsidP="00EB639F">
      <w:pPr>
        <w:pStyle w:val="ListParagraph"/>
        <w:numPr>
          <w:ilvl w:val="0"/>
          <w:numId w:val="1"/>
        </w:numPr>
        <w:spacing w:line="240" w:lineRule="auto"/>
        <w:jc w:val="both"/>
        <w:rPr>
          <w:rFonts w:ascii="Times New Roman" w:hAnsi="Times New Roman" w:cs="Times New Roman"/>
          <w:sz w:val="28"/>
          <w:szCs w:val="28"/>
        </w:rPr>
      </w:pPr>
      <w:r w:rsidRPr="00202856">
        <w:rPr>
          <w:rFonts w:ascii="Times New Roman" w:hAnsi="Times New Roman" w:cs="Times New Roman"/>
          <w:sz w:val="28"/>
          <w:szCs w:val="28"/>
        </w:rPr>
        <w:t>Refacerea finisajelor interioare în zonele de intervenţie</w:t>
      </w:r>
    </w:p>
    <w:p w14:paraId="300CA07A" w14:textId="77777777" w:rsidR="00EB639F" w:rsidRDefault="00EB639F" w:rsidP="00EB639F">
      <w:pPr>
        <w:spacing w:line="240" w:lineRule="auto"/>
        <w:jc w:val="both"/>
        <w:rPr>
          <w:b/>
          <w:bCs/>
          <w:i/>
          <w:iCs/>
          <w:sz w:val="28"/>
          <w:szCs w:val="28"/>
          <w:lang w:val="it-IT"/>
        </w:rPr>
      </w:pPr>
    </w:p>
    <w:p w14:paraId="6F75406F" w14:textId="77777777" w:rsidR="00EB639F" w:rsidRDefault="00EB639F" w:rsidP="00EB639F">
      <w:pPr>
        <w:spacing w:line="240" w:lineRule="auto"/>
        <w:jc w:val="both"/>
        <w:rPr>
          <w:b/>
          <w:bCs/>
          <w:i/>
          <w:iCs/>
          <w:sz w:val="28"/>
          <w:szCs w:val="28"/>
          <w:lang w:val="it-IT"/>
        </w:rPr>
      </w:pPr>
    </w:p>
    <w:p w14:paraId="0035D38C" w14:textId="77777777" w:rsidR="00EB639F" w:rsidRDefault="00EB639F" w:rsidP="00EB639F">
      <w:pPr>
        <w:spacing w:line="240" w:lineRule="auto"/>
        <w:jc w:val="both"/>
        <w:rPr>
          <w:b/>
          <w:bCs/>
          <w:i/>
          <w:iCs/>
          <w:sz w:val="28"/>
          <w:szCs w:val="28"/>
          <w:lang w:val="it-IT"/>
        </w:rPr>
      </w:pPr>
    </w:p>
    <w:p w14:paraId="2C0140A8" w14:textId="77777777" w:rsidR="00EB639F" w:rsidRDefault="00EB639F" w:rsidP="00EB639F">
      <w:pPr>
        <w:spacing w:line="240" w:lineRule="auto"/>
        <w:jc w:val="both"/>
        <w:rPr>
          <w:b/>
          <w:bCs/>
          <w:i/>
          <w:iCs/>
          <w:sz w:val="28"/>
          <w:szCs w:val="28"/>
          <w:lang w:val="it-IT"/>
        </w:rPr>
      </w:pPr>
    </w:p>
    <w:p w14:paraId="471A399C" w14:textId="77777777" w:rsidR="00EB639F" w:rsidRDefault="00EB639F" w:rsidP="00EB639F">
      <w:pPr>
        <w:spacing w:line="240" w:lineRule="auto"/>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EB639F" w:rsidRPr="00D40A12" w14:paraId="56B32260" w14:textId="77777777" w:rsidTr="00D76CA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20EFF6" w14:textId="77777777" w:rsidR="00EB639F" w:rsidRPr="00D40A12" w:rsidRDefault="00EB639F" w:rsidP="00D76CA0">
            <w:pPr>
              <w:spacing w:after="0" w:line="240" w:lineRule="auto"/>
              <w:ind w:right="28"/>
              <w:rPr>
                <w:b/>
                <w:bCs/>
                <w:color w:val="000000" w:themeColor="text1"/>
                <w:sz w:val="28"/>
                <w:szCs w:val="28"/>
                <w:lang w:val="ro-RO" w:eastAsia="ro-RO"/>
              </w:rPr>
            </w:pPr>
            <w:r w:rsidRPr="00D40A12">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A2857D" w14:textId="77777777" w:rsidR="00EB639F" w:rsidRPr="00D40A12" w:rsidRDefault="00EB639F" w:rsidP="00D76CA0">
            <w:pPr>
              <w:spacing w:after="0" w:line="240" w:lineRule="auto"/>
              <w:jc w:val="center"/>
              <w:rPr>
                <w:b/>
                <w:bCs/>
                <w:color w:val="000000" w:themeColor="text1"/>
                <w:sz w:val="28"/>
                <w:szCs w:val="28"/>
                <w:lang w:val="ro-RO" w:eastAsia="ro-RO"/>
              </w:rPr>
            </w:pPr>
            <w:r w:rsidRPr="00D40A12">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BE7CD14" w14:textId="77777777" w:rsidR="00EB639F" w:rsidRPr="00D40A12" w:rsidRDefault="00EB639F" w:rsidP="00D76CA0">
            <w:pPr>
              <w:spacing w:after="0" w:line="240" w:lineRule="auto"/>
              <w:jc w:val="center"/>
              <w:rPr>
                <w:b/>
                <w:bCs/>
                <w:color w:val="000000" w:themeColor="text1"/>
                <w:sz w:val="28"/>
                <w:szCs w:val="28"/>
                <w:lang w:val="ro-RO" w:eastAsia="ro-RO"/>
              </w:rPr>
            </w:pPr>
            <w:r w:rsidRPr="00D40A12">
              <w:rPr>
                <w:b/>
                <w:bCs/>
                <w:color w:val="000000" w:themeColor="text1"/>
                <w:sz w:val="28"/>
                <w:szCs w:val="28"/>
                <w:lang w:val="ro-RO" w:eastAsia="ro-RO"/>
              </w:rPr>
              <w:t xml:space="preserve">Valoare la  finalul implementării proiectului </w:t>
            </w:r>
          </w:p>
        </w:tc>
      </w:tr>
      <w:tr w:rsidR="00EB639F" w:rsidRPr="00D40A12" w14:paraId="696B4DB0" w14:textId="77777777" w:rsidTr="00D76CA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3A99DD" w14:textId="77777777" w:rsidR="00EB639F" w:rsidRPr="00D40A12" w:rsidRDefault="00EB639F" w:rsidP="00D76CA0">
            <w:pPr>
              <w:spacing w:after="0" w:line="240" w:lineRule="auto"/>
              <w:rPr>
                <w:color w:val="000000" w:themeColor="text1"/>
                <w:sz w:val="28"/>
                <w:szCs w:val="28"/>
                <w:lang w:val="ro-RO" w:eastAsia="ro-RO"/>
              </w:rPr>
            </w:pPr>
            <w:r w:rsidRPr="00D40A12">
              <w:rPr>
                <w:color w:val="000000" w:themeColor="text1"/>
                <w:sz w:val="28"/>
                <w:szCs w:val="28"/>
                <w:lang w:val="ro-RO" w:eastAsia="ro-RO"/>
              </w:rPr>
              <w:t>Consumul anual specific de energie finală pentru încălzire (kWh/m</w:t>
            </w:r>
            <w:r w:rsidRPr="00D40A12">
              <w:rPr>
                <w:color w:val="000000" w:themeColor="text1"/>
                <w:sz w:val="28"/>
                <w:szCs w:val="28"/>
                <w:vertAlign w:val="superscript"/>
                <w:lang w:val="ro-RO" w:eastAsia="ro-RO"/>
              </w:rPr>
              <w:t>2</w:t>
            </w:r>
            <w:r w:rsidRPr="00D40A12">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2D76B9"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193,65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B305CF7"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63,65</w:t>
            </w:r>
          </w:p>
        </w:tc>
      </w:tr>
      <w:tr w:rsidR="00EB639F" w:rsidRPr="00D40A12" w14:paraId="7353622F" w14:textId="77777777" w:rsidTr="00D76CA0">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905099" w14:textId="77777777" w:rsidR="00EB639F" w:rsidRPr="00D40A12" w:rsidRDefault="00EB639F" w:rsidP="00D76CA0">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(kWh/m</w:t>
            </w:r>
            <w:r w:rsidRPr="00D40A12">
              <w:rPr>
                <w:rFonts w:ascii="Times New Roman" w:hAnsi="Times New Roman" w:cs="Times New Roman"/>
                <w:color w:val="000000" w:themeColor="text1"/>
                <w:sz w:val="28"/>
                <w:szCs w:val="28"/>
                <w:vertAlign w:val="superscript"/>
              </w:rPr>
              <w:t>2</w:t>
            </w:r>
            <w:r w:rsidRPr="00D40A12">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70DA7E"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327,32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7AF69A"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173,79</w:t>
            </w:r>
          </w:p>
        </w:tc>
      </w:tr>
      <w:tr w:rsidR="00EB639F" w:rsidRPr="00D40A12" w14:paraId="2C950204" w14:textId="77777777" w:rsidTr="00D76CA0">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EAA905" w14:textId="77777777" w:rsidR="00EB639F" w:rsidRPr="00D40A12" w:rsidRDefault="00EB639F" w:rsidP="00D76CA0">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5632013"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320,21</w:t>
            </w:r>
          </w:p>
        </w:tc>
        <w:tc>
          <w:tcPr>
            <w:tcW w:w="1146" w:type="pct"/>
            <w:tcBorders>
              <w:top w:val="single" w:sz="4" w:space="0" w:color="auto"/>
              <w:left w:val="single" w:sz="4" w:space="0" w:color="auto"/>
              <w:bottom w:val="single" w:sz="4" w:space="0" w:color="auto"/>
              <w:right w:val="single" w:sz="4" w:space="0" w:color="000000"/>
            </w:tcBorders>
            <w:vAlign w:val="center"/>
          </w:tcPr>
          <w:p w14:paraId="66D24B06"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166,97</w:t>
            </w:r>
          </w:p>
        </w:tc>
      </w:tr>
      <w:tr w:rsidR="00EB639F" w:rsidRPr="00D40A12" w14:paraId="5CD80B7C" w14:textId="77777777" w:rsidTr="00D76CA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7B2F50" w14:textId="77777777" w:rsidR="00EB639F" w:rsidRPr="00D40A12" w:rsidRDefault="00EB639F" w:rsidP="00D76CA0">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D3046C"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5DA6E3"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6,83</w:t>
            </w:r>
          </w:p>
        </w:tc>
      </w:tr>
      <w:tr w:rsidR="00EB639F" w:rsidRPr="00D40A12" w14:paraId="103360C3" w14:textId="77777777" w:rsidTr="00D76CA0">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73D76A7" w14:textId="77777777" w:rsidR="00EB639F" w:rsidRPr="00D40A12" w:rsidRDefault="00EB639F" w:rsidP="00D76CA0">
            <w:pPr>
              <w:pStyle w:val="Default"/>
              <w:ind w:right="447"/>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Nivel anual estimat al gazelor cu efect de seră (echivalent kgCO2/ m</w:t>
            </w:r>
            <w:r w:rsidRPr="00D40A12">
              <w:rPr>
                <w:rFonts w:ascii="Times New Roman" w:hAnsi="Times New Roman" w:cs="Times New Roman"/>
                <w:color w:val="000000" w:themeColor="text1"/>
                <w:sz w:val="28"/>
                <w:szCs w:val="28"/>
                <w:vertAlign w:val="superscript"/>
              </w:rPr>
              <w:t>2</w:t>
            </w:r>
            <w:r w:rsidRPr="00D40A12">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FDC002"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54,89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BBD051"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28,09</w:t>
            </w:r>
          </w:p>
        </w:tc>
      </w:tr>
    </w:tbl>
    <w:p w14:paraId="1E13C832" w14:textId="77777777" w:rsidR="00EB639F" w:rsidRPr="00D40A12" w:rsidRDefault="00EB639F" w:rsidP="00EB639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EB639F" w:rsidRPr="00D40A12" w14:paraId="618D462E" w14:textId="77777777" w:rsidTr="00D76CA0">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F3F835" w14:textId="77777777" w:rsidR="00EB639F" w:rsidRPr="00D40A12" w:rsidRDefault="00EB639F" w:rsidP="00D76CA0">
            <w:pPr>
              <w:spacing w:after="0" w:line="240" w:lineRule="auto"/>
              <w:ind w:right="28"/>
              <w:rPr>
                <w:b/>
                <w:bCs/>
                <w:color w:val="000000" w:themeColor="text1"/>
                <w:sz w:val="28"/>
                <w:szCs w:val="28"/>
                <w:lang w:val="ro-RO" w:eastAsia="ro-RO"/>
              </w:rPr>
            </w:pPr>
            <w:r w:rsidRPr="00D40A12">
              <w:rPr>
                <w:b/>
                <w:bCs/>
                <w:color w:val="000000" w:themeColor="text1"/>
                <w:sz w:val="28"/>
                <w:szCs w:val="28"/>
                <w:lang w:val="ro-RO" w:eastAsia="ro-RO"/>
              </w:rPr>
              <w:t>Al</w:t>
            </w:r>
            <w:r>
              <w:rPr>
                <w:b/>
                <w:bCs/>
                <w:color w:val="000000" w:themeColor="text1"/>
                <w:sz w:val="28"/>
                <w:szCs w:val="28"/>
                <w:lang w:val="ro-RO" w:eastAsia="ro-RO"/>
              </w:rPr>
              <w:t>ţ</w:t>
            </w:r>
            <w:r w:rsidRPr="00D40A12">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586057C" w14:textId="77777777" w:rsidR="00EB639F" w:rsidRPr="00D40A12" w:rsidRDefault="00EB639F" w:rsidP="00D76CA0">
            <w:pPr>
              <w:spacing w:after="0" w:line="240" w:lineRule="auto"/>
              <w:jc w:val="center"/>
              <w:rPr>
                <w:b/>
                <w:bCs/>
                <w:color w:val="000000" w:themeColor="text1"/>
                <w:sz w:val="28"/>
                <w:szCs w:val="28"/>
                <w:lang w:val="ro-RO" w:eastAsia="ro-RO"/>
              </w:rPr>
            </w:pPr>
            <w:r w:rsidRPr="00D40A12">
              <w:rPr>
                <w:b/>
                <w:bCs/>
                <w:color w:val="000000" w:themeColor="text1"/>
                <w:sz w:val="28"/>
                <w:szCs w:val="28"/>
                <w:lang w:val="ro-RO" w:eastAsia="ro-RO"/>
              </w:rPr>
              <w:t>Valoare indicator</w:t>
            </w:r>
          </w:p>
        </w:tc>
      </w:tr>
      <w:tr w:rsidR="00EB639F" w:rsidRPr="00D40A12" w14:paraId="78FC2410" w14:textId="77777777" w:rsidTr="00D76CA0">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3CA2E47" w14:textId="77777777" w:rsidR="00EB639F" w:rsidRPr="00D40A12" w:rsidRDefault="00EB639F" w:rsidP="00D76CA0">
            <w:pPr>
              <w:spacing w:after="0" w:line="240" w:lineRule="auto"/>
              <w:rPr>
                <w:color w:val="000000" w:themeColor="text1"/>
                <w:sz w:val="28"/>
                <w:szCs w:val="28"/>
                <w:lang w:val="ro-RO" w:eastAsia="ro-RO"/>
              </w:rPr>
            </w:pPr>
            <w:r w:rsidRPr="00D40A12">
              <w:rPr>
                <w:color w:val="000000" w:themeColor="text1"/>
                <w:sz w:val="28"/>
                <w:szCs w:val="28"/>
                <w:lang w:val="ro-RO" w:eastAsia="ro-RO"/>
              </w:rPr>
              <w:t>Valoarea eligibi</w:t>
            </w:r>
            <w:r>
              <w:rPr>
                <w:color w:val="000000" w:themeColor="text1"/>
                <w:sz w:val="28"/>
                <w:szCs w:val="28"/>
                <w:lang w:val="ro-RO" w:eastAsia="ro-RO"/>
              </w:rPr>
              <w:t>l</w:t>
            </w:r>
            <w:r w:rsidRPr="00D40A12">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E5E0BEB" w14:textId="77777777" w:rsidR="00EB639F" w:rsidRPr="00D40A12" w:rsidRDefault="00EB639F" w:rsidP="00D76CA0">
            <w:pPr>
              <w:spacing w:after="0" w:line="240" w:lineRule="auto"/>
              <w:jc w:val="right"/>
              <w:rPr>
                <w:b/>
                <w:noProof/>
                <w:color w:val="000000" w:themeColor="text1"/>
                <w:sz w:val="28"/>
                <w:szCs w:val="28"/>
                <w:lang w:val="ro-RO" w:eastAsia="ro-RO"/>
              </w:rPr>
            </w:pPr>
            <w:r w:rsidRPr="00D40A12">
              <w:rPr>
                <w:b/>
                <w:noProof/>
                <w:color w:val="000000" w:themeColor="text1"/>
                <w:sz w:val="28"/>
                <w:szCs w:val="28"/>
                <w:lang w:val="ro-RO" w:eastAsia="ro-RO"/>
              </w:rPr>
              <w:t>523.496,00</w:t>
            </w:r>
          </w:p>
        </w:tc>
      </w:tr>
    </w:tbl>
    <w:p w14:paraId="7C007704" w14:textId="77777777" w:rsidR="00EB639F" w:rsidRDefault="00EB639F" w:rsidP="00EB639F">
      <w:pPr>
        <w:spacing w:line="240" w:lineRule="auto"/>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p>
    <w:p w14:paraId="38E2C260" w14:textId="77777777" w:rsidR="00EB639F" w:rsidRDefault="00EB639F" w:rsidP="00EB639F">
      <w:pPr>
        <w:spacing w:line="240" w:lineRule="auto"/>
        <w:jc w:val="both"/>
        <w:rPr>
          <w:b/>
          <w:bCs/>
          <w:i/>
          <w:iCs/>
          <w:sz w:val="28"/>
          <w:szCs w:val="28"/>
          <w:lang w:val="it-IT"/>
        </w:rPr>
      </w:pPr>
    </w:p>
    <w:p w14:paraId="6E47A255" w14:textId="77777777" w:rsidR="00EB639F" w:rsidRDefault="00EB639F" w:rsidP="00EB639F">
      <w:pPr>
        <w:spacing w:line="240" w:lineRule="auto"/>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B639F" w:rsidRPr="00C64746" w14:paraId="3D9114D8" w14:textId="77777777" w:rsidTr="00D76CA0">
        <w:trPr>
          <w:jc w:val="center"/>
        </w:trPr>
        <w:tc>
          <w:tcPr>
            <w:tcW w:w="3138" w:type="dxa"/>
          </w:tcPr>
          <w:p w14:paraId="4D2B7F54" w14:textId="77777777" w:rsidR="00EB639F" w:rsidRPr="00C64746" w:rsidRDefault="00EB639F" w:rsidP="00D76CA0">
            <w:pPr>
              <w:spacing w:after="0" w:line="240" w:lineRule="auto"/>
              <w:jc w:val="center"/>
              <w:rPr>
                <w:sz w:val="28"/>
                <w:szCs w:val="28"/>
                <w:lang w:val="it-IT"/>
              </w:rPr>
            </w:pPr>
            <w:r w:rsidRPr="00C64746">
              <w:rPr>
                <w:sz w:val="28"/>
                <w:szCs w:val="28"/>
                <w:lang w:val="it-IT"/>
              </w:rPr>
              <w:t>Primar</w:t>
            </w:r>
          </w:p>
          <w:p w14:paraId="18C09B73" w14:textId="77777777" w:rsidR="00EB639F" w:rsidRPr="00C64746" w:rsidRDefault="00EB639F" w:rsidP="00D76CA0">
            <w:pPr>
              <w:spacing w:after="0" w:line="240" w:lineRule="auto"/>
              <w:jc w:val="center"/>
              <w:rPr>
                <w:sz w:val="28"/>
                <w:szCs w:val="28"/>
                <w:lang w:val="it-IT"/>
              </w:rPr>
            </w:pPr>
            <w:r w:rsidRPr="00C64746">
              <w:rPr>
                <w:sz w:val="28"/>
                <w:szCs w:val="28"/>
                <w:lang w:val="ro-RO"/>
              </w:rPr>
              <w:t>Kereskényi Gábor</w:t>
            </w:r>
          </w:p>
        </w:tc>
        <w:tc>
          <w:tcPr>
            <w:tcW w:w="3138" w:type="dxa"/>
          </w:tcPr>
          <w:p w14:paraId="30184DC4" w14:textId="77777777" w:rsidR="00EB639F" w:rsidRPr="00C64746" w:rsidRDefault="00EB639F" w:rsidP="00D76CA0">
            <w:pPr>
              <w:spacing w:after="0" w:line="240" w:lineRule="auto"/>
              <w:jc w:val="center"/>
              <w:rPr>
                <w:sz w:val="28"/>
                <w:szCs w:val="28"/>
                <w:lang w:val="it-IT"/>
              </w:rPr>
            </w:pPr>
          </w:p>
        </w:tc>
        <w:tc>
          <w:tcPr>
            <w:tcW w:w="3139" w:type="dxa"/>
          </w:tcPr>
          <w:p w14:paraId="2F6C1A84" w14:textId="77777777" w:rsidR="00EB639F" w:rsidRPr="00C64746" w:rsidRDefault="00EB639F" w:rsidP="00D76CA0">
            <w:pPr>
              <w:spacing w:after="0" w:line="240" w:lineRule="auto"/>
              <w:jc w:val="center"/>
              <w:rPr>
                <w:sz w:val="28"/>
                <w:szCs w:val="28"/>
                <w:lang w:val="it-IT"/>
              </w:rPr>
            </w:pPr>
            <w:r w:rsidRPr="00C64746">
              <w:rPr>
                <w:sz w:val="28"/>
                <w:szCs w:val="28"/>
                <w:lang w:val="it-IT"/>
              </w:rPr>
              <w:t>Şef serviciu</w:t>
            </w:r>
          </w:p>
          <w:p w14:paraId="61420A46" w14:textId="77777777" w:rsidR="00EB639F" w:rsidRPr="00C64746" w:rsidRDefault="00EB639F" w:rsidP="00D76CA0">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01D96E27" w14:textId="77777777" w:rsidR="00EB639F" w:rsidRPr="002D05D6" w:rsidRDefault="00EB639F" w:rsidP="00EB639F">
      <w:pPr>
        <w:spacing w:line="240" w:lineRule="auto"/>
        <w:ind w:firstLine="720"/>
        <w:rPr>
          <w:sz w:val="28"/>
          <w:szCs w:val="28"/>
          <w:lang w:val="it-IT"/>
        </w:rPr>
      </w:pPr>
    </w:p>
    <w:p w14:paraId="5FCB8234" w14:textId="1883F2A9" w:rsidR="0077057E" w:rsidRDefault="0077057E"/>
    <w:p w14:paraId="7BF226DB" w14:textId="43DD2D6A" w:rsidR="00E033AE" w:rsidRDefault="00E033AE" w:rsidP="00E033AE">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19010B2C" w14:textId="77777777" w:rsidR="00E033AE" w:rsidRDefault="00E033AE"/>
    <w:sectPr w:rsidR="00E033AE" w:rsidSect="005D5D31">
      <w:headerReference w:type="even" r:id="rId7"/>
      <w:headerReference w:type="default" r:id="rId8"/>
      <w:footerReference w:type="even" r:id="rId9"/>
      <w:footerReference w:type="default" r:id="rId10"/>
      <w:headerReference w:type="first" r:id="rId11"/>
      <w:footerReference w:type="first" r:id="rId12"/>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42AA" w14:textId="77777777" w:rsidR="002F3B4D" w:rsidRDefault="002F3B4D">
      <w:pPr>
        <w:spacing w:after="0" w:line="240" w:lineRule="auto"/>
      </w:pPr>
      <w:r>
        <w:separator/>
      </w:r>
    </w:p>
  </w:endnote>
  <w:endnote w:type="continuationSeparator" w:id="0">
    <w:p w14:paraId="481A3BEE" w14:textId="77777777" w:rsidR="002F3B4D" w:rsidRDefault="002F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A543" w14:textId="77777777" w:rsidR="00677C6A" w:rsidRDefault="002F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65402"/>
      <w:docPartObj>
        <w:docPartGallery w:val="Page Numbers (Bottom of Page)"/>
        <w:docPartUnique/>
      </w:docPartObj>
    </w:sdtPr>
    <w:sdtEndPr/>
    <w:sdtContent>
      <w:p w14:paraId="7865D4FF" w14:textId="77777777" w:rsidR="00677C6A" w:rsidRDefault="00EB639F">
        <w:pPr>
          <w:pStyle w:val="Footer"/>
          <w:jc w:val="center"/>
        </w:pPr>
        <w:r>
          <w:fldChar w:fldCharType="begin"/>
        </w:r>
        <w:r>
          <w:instrText>PAGE   \* MERGEFORMAT</w:instrText>
        </w:r>
        <w:r>
          <w:fldChar w:fldCharType="separate"/>
        </w:r>
        <w:r>
          <w:rPr>
            <w:lang w:val="ro-RO"/>
          </w:rPr>
          <w:t>2</w:t>
        </w:r>
        <w:r>
          <w:fldChar w:fldCharType="end"/>
        </w:r>
      </w:p>
    </w:sdtContent>
  </w:sdt>
  <w:p w14:paraId="75A92B07" w14:textId="77777777" w:rsidR="00677C6A" w:rsidRDefault="002F3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A021" w14:textId="77777777" w:rsidR="00677C6A" w:rsidRDefault="002F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5675" w14:textId="77777777" w:rsidR="002F3B4D" w:rsidRDefault="002F3B4D">
      <w:pPr>
        <w:spacing w:after="0" w:line="240" w:lineRule="auto"/>
      </w:pPr>
      <w:r>
        <w:separator/>
      </w:r>
    </w:p>
  </w:footnote>
  <w:footnote w:type="continuationSeparator" w:id="0">
    <w:p w14:paraId="784EDE46" w14:textId="77777777" w:rsidR="002F3B4D" w:rsidRDefault="002F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6CD1" w14:textId="77777777" w:rsidR="00677C6A" w:rsidRDefault="002F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41D4" w14:textId="77777777" w:rsidR="00677C6A" w:rsidRDefault="002F3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33D3" w14:textId="77777777" w:rsidR="00677C6A" w:rsidRDefault="002F3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C5DA7"/>
    <w:multiLevelType w:val="hybridMultilevel"/>
    <w:tmpl w:val="4DA2CE34"/>
    <w:lvl w:ilvl="0" w:tplc="7BAACAB6">
      <w:numFmt w:val="bullet"/>
      <w:lvlText w:val="-"/>
      <w:lvlJc w:val="left"/>
      <w:pPr>
        <w:ind w:left="720" w:hanging="360"/>
      </w:pPr>
      <w:rPr>
        <w:rFonts w:ascii="Calibri Light" w:eastAsiaTheme="minorHAnsi"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4"/>
    <w:rsid w:val="002F3B4D"/>
    <w:rsid w:val="004E7A54"/>
    <w:rsid w:val="0077057E"/>
    <w:rsid w:val="009E3FA0"/>
    <w:rsid w:val="00E033AE"/>
    <w:rsid w:val="00EB639F"/>
    <w:rsid w:val="00F029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8D22"/>
  <w15:chartTrackingRefBased/>
  <w15:docId w15:val="{7D1D4856-32A4-4D45-9F6C-0298B9A0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9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639F"/>
    <w:pPr>
      <w:tabs>
        <w:tab w:val="center" w:pos="4680"/>
        <w:tab w:val="right" w:pos="9360"/>
      </w:tabs>
      <w:spacing w:after="0" w:line="240" w:lineRule="auto"/>
    </w:pPr>
  </w:style>
  <w:style w:type="character" w:customStyle="1" w:styleId="HeaderChar">
    <w:name w:val="Header Char"/>
    <w:basedOn w:val="DefaultParagraphFont"/>
    <w:link w:val="Header"/>
    <w:rsid w:val="00EB639F"/>
    <w:rPr>
      <w:rFonts w:ascii="Times New Roman" w:eastAsia="Calibri" w:hAnsi="Times New Roman" w:cs="Times New Roman"/>
      <w:sz w:val="24"/>
      <w:lang w:val="en-US"/>
    </w:rPr>
  </w:style>
  <w:style w:type="paragraph" w:styleId="Footer">
    <w:name w:val="footer"/>
    <w:basedOn w:val="Normal"/>
    <w:link w:val="FooterChar"/>
    <w:uiPriority w:val="99"/>
    <w:unhideWhenUsed/>
    <w:rsid w:val="00EB6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9F"/>
    <w:rPr>
      <w:rFonts w:ascii="Times New Roman" w:eastAsia="Calibri" w:hAnsi="Times New Roman" w:cs="Times New Roman"/>
      <w:sz w:val="24"/>
      <w:lang w:val="en-US"/>
    </w:rPr>
  </w:style>
  <w:style w:type="paragraph" w:styleId="ListParagraph">
    <w:name w:val="List Paragraph"/>
    <w:basedOn w:val="Normal"/>
    <w:uiPriority w:val="34"/>
    <w:qFormat/>
    <w:rsid w:val="00EB639F"/>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EB639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39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6</cp:revision>
  <cp:lastPrinted>2022-04-07T10:11:00Z</cp:lastPrinted>
  <dcterms:created xsi:type="dcterms:W3CDTF">2022-04-07T06:10:00Z</dcterms:created>
  <dcterms:modified xsi:type="dcterms:W3CDTF">2022-04-07T10:56:00Z</dcterms:modified>
</cp:coreProperties>
</file>