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2E93" w14:textId="5A97CFBE" w:rsidR="00206F7F" w:rsidRDefault="00206F7F" w:rsidP="002A37DF">
      <w:pPr>
        <w:pStyle w:val="firstpagetitle"/>
        <w:outlineLvl w:val="1"/>
        <w:rPr>
          <w:szCs w:val="22"/>
        </w:rPr>
      </w:pPr>
      <w:bookmarkStart w:id="0" w:name="_Toc58240282"/>
      <w:r w:rsidRPr="008D7D66">
        <w:rPr>
          <w:szCs w:val="22"/>
        </w:rPr>
        <w:t>ANEXA LA HCL NR.</w:t>
      </w:r>
      <w:r w:rsidR="00DD1C33">
        <w:rPr>
          <w:szCs w:val="22"/>
        </w:rPr>
        <w:t xml:space="preserve">               /2025</w:t>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r>
      <w:r w:rsidR="00DD1C33">
        <w:rPr>
          <w:szCs w:val="22"/>
        </w:rPr>
        <w:tab/>
        <w:t>PREȘEDINTE DE ȘEDINȚĂ,</w:t>
      </w:r>
    </w:p>
    <w:p w14:paraId="0D099946" w14:textId="3413E37C" w:rsidR="00DD1C33" w:rsidRPr="008D7D66" w:rsidRDefault="00DD1C33" w:rsidP="002A37DF">
      <w:pPr>
        <w:pStyle w:val="firstpagetitle"/>
        <w:outlineLvl w:val="1"/>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rFonts w:ascii="Arial Narrow" w:hAnsi="Arial Narrow" w:cs="Calibri"/>
          <w:i/>
          <w:color w:val="000000"/>
          <w:sz w:val="28"/>
          <w:szCs w:val="28"/>
        </w:rPr>
        <w:t>Nedelcu  Dorin-Darian</w:t>
      </w:r>
    </w:p>
    <w:p w14:paraId="76227F22" w14:textId="77777777" w:rsidR="00206F7F" w:rsidRPr="008D7D66" w:rsidRDefault="00206F7F" w:rsidP="002A37DF">
      <w:pPr>
        <w:pStyle w:val="firstpagetitle"/>
        <w:outlineLvl w:val="1"/>
        <w:rPr>
          <w:szCs w:val="22"/>
        </w:rPr>
      </w:pPr>
    </w:p>
    <w:p w14:paraId="04A8AFFE" w14:textId="52830AD3" w:rsidR="001543CA" w:rsidRPr="008D7D66" w:rsidRDefault="001543CA" w:rsidP="002A37DF">
      <w:pPr>
        <w:pStyle w:val="firstpagetitle"/>
        <w:outlineLvl w:val="1"/>
        <w:rPr>
          <w:szCs w:val="22"/>
        </w:rPr>
      </w:pPr>
      <w:r w:rsidRPr="008D7D66">
        <w:rPr>
          <w:szCs w:val="22"/>
        </w:rPr>
        <w:t xml:space="preserve">9. Portofoliul </w:t>
      </w:r>
      <w:r w:rsidR="0064302F" w:rsidRPr="008D7D66">
        <w:rPr>
          <w:szCs w:val="22"/>
        </w:rPr>
        <w:t xml:space="preserve">de </w:t>
      </w:r>
      <w:r w:rsidRPr="008D7D66">
        <w:rPr>
          <w:szCs w:val="22"/>
        </w:rPr>
        <w:t>proiecte</w:t>
      </w:r>
      <w:r w:rsidR="00182522" w:rsidRPr="008D7D66">
        <w:rPr>
          <w:szCs w:val="22"/>
        </w:rPr>
        <w:t xml:space="preserve"> prioritare</w:t>
      </w:r>
      <w:bookmarkEnd w:id="0"/>
      <w:r w:rsidR="00776EE4" w:rsidRPr="008D7D66">
        <w:rPr>
          <w:szCs w:val="22"/>
        </w:rPr>
        <w:t xml:space="preserve"> </w:t>
      </w:r>
    </w:p>
    <w:p w14:paraId="342C2A18" w14:textId="51EC85E7" w:rsidR="0064302F" w:rsidRPr="008D7D66" w:rsidRDefault="0064302F" w:rsidP="002220B4">
      <w:pPr>
        <w:pStyle w:val="firstpagetitle"/>
        <w:rPr>
          <w:szCs w:val="22"/>
        </w:rPr>
      </w:pPr>
      <w:r w:rsidRPr="008D7D66">
        <w:rPr>
          <w:szCs w:val="22"/>
        </w:rPr>
        <w:t xml:space="preserve">9.1. </w:t>
      </w:r>
      <w:r w:rsidR="00206F7F" w:rsidRPr="008D7D66">
        <w:rPr>
          <w:szCs w:val="22"/>
        </w:rPr>
        <w:t>P</w:t>
      </w:r>
      <w:r w:rsidRPr="008D7D66">
        <w:rPr>
          <w:szCs w:val="22"/>
        </w:rPr>
        <w:t xml:space="preserve">roiecte </w:t>
      </w:r>
    </w:p>
    <w:p w14:paraId="3E5DBB37" w14:textId="3C814B4E" w:rsidR="00E5633E" w:rsidRPr="008D7D66" w:rsidRDefault="00E5633E" w:rsidP="002220B4">
      <w:pPr>
        <w:pStyle w:val="firstpagetitle"/>
        <w:rPr>
          <w:b w:val="0"/>
          <w:szCs w:val="22"/>
        </w:rPr>
      </w:pPr>
    </w:p>
    <w:tbl>
      <w:tblPr>
        <w:tblStyle w:val="TableGrid"/>
        <w:tblW w:w="14029" w:type="dxa"/>
        <w:tblLook w:val="04E0" w:firstRow="1" w:lastRow="1" w:firstColumn="1" w:lastColumn="0" w:noHBand="0" w:noVBand="1"/>
      </w:tblPr>
      <w:tblGrid>
        <w:gridCol w:w="988"/>
        <w:gridCol w:w="8505"/>
        <w:gridCol w:w="1984"/>
        <w:gridCol w:w="2552"/>
      </w:tblGrid>
      <w:tr w:rsidR="00E5633E" w:rsidRPr="008D7D66" w14:paraId="1B658A5A" w14:textId="77777777" w:rsidTr="004B6C48">
        <w:tc>
          <w:tcPr>
            <w:tcW w:w="14029" w:type="dxa"/>
            <w:gridSpan w:val="4"/>
            <w:tcBorders>
              <w:bottom w:val="single" w:sz="4" w:space="0" w:color="auto"/>
            </w:tcBorders>
          </w:tcPr>
          <w:p w14:paraId="45605339" w14:textId="66D94609" w:rsidR="00E5633E" w:rsidRPr="008D7D66" w:rsidRDefault="004B6C48" w:rsidP="002220B4">
            <w:pPr>
              <w:pStyle w:val="firstpagetitle"/>
              <w:rPr>
                <w:szCs w:val="22"/>
              </w:rPr>
            </w:pPr>
            <w:r w:rsidRPr="008D7D66">
              <w:rPr>
                <w:szCs w:val="22"/>
              </w:rPr>
              <w:t>OSTR 1 - Dezvoltarea infrastructurii publice edilitare și de transport urban la nivelul municipiului</w:t>
            </w:r>
          </w:p>
        </w:tc>
      </w:tr>
      <w:tr w:rsidR="004B6C48" w:rsidRPr="008D7D66" w14:paraId="543CC493" w14:textId="77777777" w:rsidTr="004B6C48">
        <w:tc>
          <w:tcPr>
            <w:tcW w:w="14029" w:type="dxa"/>
            <w:gridSpan w:val="4"/>
            <w:shd w:val="clear" w:color="auto" w:fill="F2F2F2" w:themeFill="background1" w:themeFillShade="F2"/>
          </w:tcPr>
          <w:p w14:paraId="05DB9701" w14:textId="196BDCAF" w:rsidR="004B6C48" w:rsidRPr="008D7D66" w:rsidRDefault="004B6C48" w:rsidP="002220B4">
            <w:pPr>
              <w:pStyle w:val="firstpagetitle"/>
              <w:rPr>
                <w:szCs w:val="22"/>
              </w:rPr>
            </w:pPr>
            <w:r w:rsidRPr="008D7D66">
              <w:rPr>
                <w:szCs w:val="22"/>
              </w:rPr>
              <w:t>OS 1.1: Dezvoltarea și creșterea accesului la infrastructura de utilități publice edilitare</w:t>
            </w:r>
          </w:p>
        </w:tc>
      </w:tr>
      <w:tr w:rsidR="004B6C48" w:rsidRPr="008D7D66" w14:paraId="568EDDF6" w14:textId="77777777" w:rsidTr="004B6C48">
        <w:tblPrEx>
          <w:tblLook w:val="04A0" w:firstRow="1" w:lastRow="0" w:firstColumn="1" w:lastColumn="0" w:noHBand="0" w:noVBand="1"/>
        </w:tblPrEx>
        <w:tc>
          <w:tcPr>
            <w:tcW w:w="988" w:type="dxa"/>
            <w:shd w:val="clear" w:color="auto" w:fill="F2F2F2" w:themeFill="background1" w:themeFillShade="F2"/>
            <w:vAlign w:val="center"/>
          </w:tcPr>
          <w:p w14:paraId="1FD774FE" w14:textId="442A7B9E" w:rsidR="004B6C48" w:rsidRPr="008D7D66" w:rsidRDefault="004B6C48" w:rsidP="004B6C4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27AFFDC8" w14:textId="69EB80ED" w:rsidR="004B6C48" w:rsidRPr="008D7D66" w:rsidRDefault="004B6C48" w:rsidP="004B6C4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25A79C67" w14:textId="2562D621" w:rsidR="004B6C48" w:rsidRPr="008D7D66" w:rsidRDefault="004B6C48" w:rsidP="004B6C4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2A27DE7B" w14:textId="66206BC6" w:rsidR="004B6C48" w:rsidRPr="008D7D66" w:rsidRDefault="004B6C48" w:rsidP="004B6C48">
            <w:pPr>
              <w:pStyle w:val="firstpagetitle"/>
              <w:jc w:val="center"/>
              <w:rPr>
                <w:szCs w:val="22"/>
              </w:rPr>
            </w:pPr>
            <w:r w:rsidRPr="008D7D66">
              <w:rPr>
                <w:szCs w:val="22"/>
              </w:rPr>
              <w:t>Observații</w:t>
            </w:r>
          </w:p>
        </w:tc>
      </w:tr>
      <w:tr w:rsidR="00B04757" w:rsidRPr="008D7D66" w14:paraId="1BA56CBD" w14:textId="77777777" w:rsidTr="00A84717">
        <w:tblPrEx>
          <w:tblLook w:val="04A0" w:firstRow="1" w:lastRow="0" w:firstColumn="1" w:lastColumn="0" w:noHBand="0" w:noVBand="1"/>
        </w:tblPrEx>
        <w:trPr>
          <w:trHeight w:val="590"/>
        </w:trPr>
        <w:tc>
          <w:tcPr>
            <w:tcW w:w="988" w:type="dxa"/>
          </w:tcPr>
          <w:p w14:paraId="41E618EF" w14:textId="0A4BB0AC" w:rsidR="00A84717" w:rsidRPr="008D7D66" w:rsidRDefault="00A84717" w:rsidP="00C65E08">
            <w:pPr>
              <w:pStyle w:val="firstpagetitle"/>
              <w:numPr>
                <w:ilvl w:val="0"/>
                <w:numId w:val="12"/>
              </w:numPr>
              <w:jc w:val="center"/>
              <w:rPr>
                <w:b w:val="0"/>
                <w:szCs w:val="22"/>
              </w:rPr>
            </w:pPr>
          </w:p>
        </w:tc>
        <w:tc>
          <w:tcPr>
            <w:tcW w:w="8505" w:type="dxa"/>
          </w:tcPr>
          <w:p w14:paraId="33575840" w14:textId="6E1A0812" w:rsidR="00B04757" w:rsidRPr="008D7D66" w:rsidRDefault="00A84717" w:rsidP="00B04757">
            <w:pPr>
              <w:pStyle w:val="firstpagetitle"/>
              <w:rPr>
                <w:b w:val="0"/>
                <w:szCs w:val="22"/>
              </w:rPr>
            </w:pPr>
            <w:r w:rsidRPr="008D7D66">
              <w:rPr>
                <w:b w:val="0"/>
                <w:szCs w:val="22"/>
              </w:rPr>
              <w:t>Extindere și reabilitare rețea de apă potabilă</w:t>
            </w:r>
          </w:p>
        </w:tc>
        <w:tc>
          <w:tcPr>
            <w:tcW w:w="1984" w:type="dxa"/>
          </w:tcPr>
          <w:p w14:paraId="38E15768" w14:textId="3009990F" w:rsidR="00B04757" w:rsidRPr="008D7D66" w:rsidRDefault="00A84717" w:rsidP="00B04757">
            <w:pPr>
              <w:pStyle w:val="firstpagetitle"/>
              <w:rPr>
                <w:b w:val="0"/>
                <w:szCs w:val="22"/>
              </w:rPr>
            </w:pPr>
            <w:r w:rsidRPr="008D7D66">
              <w:rPr>
                <w:b w:val="0"/>
                <w:szCs w:val="22"/>
              </w:rPr>
              <w:t>2021 - 2028</w:t>
            </w:r>
          </w:p>
        </w:tc>
        <w:tc>
          <w:tcPr>
            <w:tcW w:w="2552" w:type="dxa"/>
          </w:tcPr>
          <w:p w14:paraId="37E3078D" w14:textId="1973C121" w:rsidR="00B04757" w:rsidRPr="008D7D66" w:rsidRDefault="00B04757" w:rsidP="00B04757">
            <w:pPr>
              <w:pStyle w:val="firstpagetitle"/>
              <w:rPr>
                <w:b w:val="0"/>
                <w:szCs w:val="22"/>
              </w:rPr>
            </w:pPr>
            <w:r w:rsidRPr="008D7D66">
              <w:rPr>
                <w:b w:val="0"/>
                <w:szCs w:val="22"/>
              </w:rPr>
              <w:t>(în implementare)</w:t>
            </w:r>
          </w:p>
        </w:tc>
      </w:tr>
      <w:tr w:rsidR="00A84717" w:rsidRPr="008D7D66" w14:paraId="42592A71" w14:textId="77777777" w:rsidTr="004B6C48">
        <w:tblPrEx>
          <w:tblLook w:val="04A0" w:firstRow="1" w:lastRow="0" w:firstColumn="1" w:lastColumn="0" w:noHBand="0" w:noVBand="1"/>
        </w:tblPrEx>
        <w:trPr>
          <w:trHeight w:val="360"/>
        </w:trPr>
        <w:tc>
          <w:tcPr>
            <w:tcW w:w="988" w:type="dxa"/>
          </w:tcPr>
          <w:p w14:paraId="064C0BE9" w14:textId="14C57162" w:rsidR="00A84717" w:rsidRPr="008D7D66" w:rsidRDefault="00A84717" w:rsidP="00C65E08">
            <w:pPr>
              <w:pStyle w:val="firstpagetitle"/>
              <w:numPr>
                <w:ilvl w:val="0"/>
                <w:numId w:val="12"/>
              </w:numPr>
              <w:jc w:val="center"/>
              <w:rPr>
                <w:b w:val="0"/>
                <w:szCs w:val="22"/>
              </w:rPr>
            </w:pPr>
          </w:p>
        </w:tc>
        <w:tc>
          <w:tcPr>
            <w:tcW w:w="8505" w:type="dxa"/>
          </w:tcPr>
          <w:p w14:paraId="2E71933B" w14:textId="7E622188" w:rsidR="00A84717" w:rsidRPr="008D7D66" w:rsidRDefault="00A84717" w:rsidP="00B04757">
            <w:pPr>
              <w:pStyle w:val="firstpagetitle"/>
              <w:rPr>
                <w:b w:val="0"/>
                <w:szCs w:val="22"/>
              </w:rPr>
            </w:pPr>
            <w:r w:rsidRPr="008D7D66">
              <w:rPr>
                <w:b w:val="0"/>
                <w:szCs w:val="22"/>
              </w:rPr>
              <w:t>Extindere și reabilitare rețea de canalizare</w:t>
            </w:r>
          </w:p>
        </w:tc>
        <w:tc>
          <w:tcPr>
            <w:tcW w:w="1984" w:type="dxa"/>
          </w:tcPr>
          <w:p w14:paraId="562A1101" w14:textId="7B78EEEA" w:rsidR="00A84717" w:rsidRPr="008D7D66" w:rsidRDefault="00A84717" w:rsidP="00B04757">
            <w:pPr>
              <w:pStyle w:val="firstpagetitle"/>
              <w:rPr>
                <w:b w:val="0"/>
                <w:szCs w:val="22"/>
              </w:rPr>
            </w:pPr>
            <w:r w:rsidRPr="008D7D66">
              <w:rPr>
                <w:b w:val="0"/>
                <w:szCs w:val="22"/>
              </w:rPr>
              <w:t>2021 - 2028</w:t>
            </w:r>
          </w:p>
        </w:tc>
        <w:tc>
          <w:tcPr>
            <w:tcW w:w="2552" w:type="dxa"/>
          </w:tcPr>
          <w:p w14:paraId="26DB33A6" w14:textId="0315BD92" w:rsidR="00A84717" w:rsidRPr="008D7D66" w:rsidRDefault="00A84717" w:rsidP="00B04757">
            <w:pPr>
              <w:pStyle w:val="firstpagetitle"/>
              <w:rPr>
                <w:b w:val="0"/>
                <w:szCs w:val="22"/>
              </w:rPr>
            </w:pPr>
            <w:r w:rsidRPr="008D7D66">
              <w:rPr>
                <w:b w:val="0"/>
                <w:szCs w:val="22"/>
              </w:rPr>
              <w:t>(în implementare)</w:t>
            </w:r>
          </w:p>
        </w:tc>
      </w:tr>
      <w:tr w:rsidR="00B04757" w:rsidRPr="008D7D66" w14:paraId="05EFC091" w14:textId="77777777" w:rsidTr="004B6C48">
        <w:tblPrEx>
          <w:tblLook w:val="04A0" w:firstRow="1" w:lastRow="0" w:firstColumn="1" w:lastColumn="0" w:noHBand="0" w:noVBand="1"/>
        </w:tblPrEx>
        <w:tc>
          <w:tcPr>
            <w:tcW w:w="988" w:type="dxa"/>
          </w:tcPr>
          <w:p w14:paraId="0D3F5179" w14:textId="759B673C" w:rsidR="00B04757" w:rsidRPr="008D7D66" w:rsidRDefault="00B04757" w:rsidP="00C65E08">
            <w:pPr>
              <w:pStyle w:val="firstpagetitle"/>
              <w:numPr>
                <w:ilvl w:val="0"/>
                <w:numId w:val="12"/>
              </w:numPr>
              <w:jc w:val="center"/>
              <w:rPr>
                <w:b w:val="0"/>
                <w:szCs w:val="22"/>
              </w:rPr>
            </w:pPr>
          </w:p>
        </w:tc>
        <w:tc>
          <w:tcPr>
            <w:tcW w:w="8505" w:type="dxa"/>
          </w:tcPr>
          <w:p w14:paraId="51253CD0" w14:textId="67EFE5D0" w:rsidR="00B04757" w:rsidRPr="008D7D66" w:rsidRDefault="00A84717" w:rsidP="00B04757">
            <w:pPr>
              <w:pStyle w:val="firstpagetitle"/>
              <w:rPr>
                <w:b w:val="0"/>
                <w:szCs w:val="22"/>
              </w:rPr>
            </w:pPr>
            <w:r w:rsidRPr="008D7D66">
              <w:rPr>
                <w:b w:val="0"/>
                <w:szCs w:val="22"/>
              </w:rPr>
              <w:t>Extindere rețea gaze naturale pentru toate străzile și noile zone introduse în intravilan (ex - reabilitare rețea de gaze naturale zona Țuicani, Schela Mare)</w:t>
            </w:r>
          </w:p>
        </w:tc>
        <w:tc>
          <w:tcPr>
            <w:tcW w:w="1984" w:type="dxa"/>
          </w:tcPr>
          <w:p w14:paraId="1C9AD7B3" w14:textId="7B0BCDA7" w:rsidR="00B04757" w:rsidRPr="008D7D66" w:rsidRDefault="00A84717" w:rsidP="00B04757">
            <w:pPr>
              <w:pStyle w:val="firstpagetitle"/>
              <w:rPr>
                <w:b w:val="0"/>
                <w:szCs w:val="22"/>
              </w:rPr>
            </w:pPr>
            <w:r w:rsidRPr="008D7D66">
              <w:rPr>
                <w:b w:val="0"/>
                <w:szCs w:val="22"/>
              </w:rPr>
              <w:t>2021 - 2028</w:t>
            </w:r>
          </w:p>
        </w:tc>
        <w:tc>
          <w:tcPr>
            <w:tcW w:w="2552" w:type="dxa"/>
          </w:tcPr>
          <w:p w14:paraId="7B51A339" w14:textId="05C17EB5" w:rsidR="00B04757" w:rsidRPr="008D7D66" w:rsidRDefault="00B04757" w:rsidP="00B04757">
            <w:pPr>
              <w:pStyle w:val="firstpagetitle"/>
              <w:rPr>
                <w:b w:val="0"/>
                <w:szCs w:val="22"/>
              </w:rPr>
            </w:pPr>
          </w:p>
        </w:tc>
      </w:tr>
      <w:tr w:rsidR="00B04757" w:rsidRPr="008D7D66" w14:paraId="4776101D" w14:textId="77777777" w:rsidTr="00716819">
        <w:tc>
          <w:tcPr>
            <w:tcW w:w="14029" w:type="dxa"/>
            <w:gridSpan w:val="4"/>
            <w:shd w:val="clear" w:color="auto" w:fill="F2F2F2" w:themeFill="background1" w:themeFillShade="F2"/>
          </w:tcPr>
          <w:p w14:paraId="6B3E1344" w14:textId="206D0BFA" w:rsidR="00B04757" w:rsidRPr="008D7D66" w:rsidRDefault="00B04757" w:rsidP="00B04757">
            <w:pPr>
              <w:pStyle w:val="firstpagetitle"/>
              <w:rPr>
                <w:szCs w:val="22"/>
              </w:rPr>
            </w:pPr>
            <w:r w:rsidRPr="008D7D66">
              <w:rPr>
                <w:szCs w:val="22"/>
              </w:rPr>
              <w:t>OS 1.2: Dezvoltarea și creșterea accesului la infrastructura de transport urban</w:t>
            </w:r>
          </w:p>
        </w:tc>
      </w:tr>
      <w:tr w:rsidR="00B04757" w:rsidRPr="008D7D66" w14:paraId="04041FE4"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1754FE7B"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32B37546"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29A6C7F0"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7E50FCEE" w14:textId="77777777" w:rsidR="00B04757" w:rsidRPr="008D7D66" w:rsidRDefault="00B04757" w:rsidP="00B04757">
            <w:pPr>
              <w:pStyle w:val="firstpagetitle"/>
              <w:jc w:val="center"/>
              <w:rPr>
                <w:szCs w:val="22"/>
              </w:rPr>
            </w:pPr>
            <w:r w:rsidRPr="008D7D66">
              <w:rPr>
                <w:szCs w:val="22"/>
              </w:rPr>
              <w:t>Observații</w:t>
            </w:r>
          </w:p>
        </w:tc>
      </w:tr>
      <w:tr w:rsidR="00B04757" w:rsidRPr="008D7D66" w14:paraId="0C24CC34" w14:textId="77777777" w:rsidTr="00716819">
        <w:tblPrEx>
          <w:tblLook w:val="04A0" w:firstRow="1" w:lastRow="0" w:firstColumn="1" w:lastColumn="0" w:noHBand="0" w:noVBand="1"/>
        </w:tblPrEx>
        <w:tc>
          <w:tcPr>
            <w:tcW w:w="988" w:type="dxa"/>
          </w:tcPr>
          <w:p w14:paraId="2D4810D2" w14:textId="7CF74555" w:rsidR="00B04757" w:rsidRPr="008D7D66" w:rsidRDefault="00B04757" w:rsidP="00C65E08">
            <w:pPr>
              <w:pStyle w:val="firstpagetitle"/>
              <w:numPr>
                <w:ilvl w:val="0"/>
                <w:numId w:val="12"/>
              </w:numPr>
              <w:jc w:val="center"/>
              <w:rPr>
                <w:b w:val="0"/>
                <w:szCs w:val="22"/>
              </w:rPr>
            </w:pPr>
          </w:p>
        </w:tc>
        <w:tc>
          <w:tcPr>
            <w:tcW w:w="8505" w:type="dxa"/>
          </w:tcPr>
          <w:p w14:paraId="40BA1B76" w14:textId="30F1D8B2" w:rsidR="00B04757" w:rsidRPr="008D7D66" w:rsidRDefault="00B04757" w:rsidP="00B04757">
            <w:pPr>
              <w:pStyle w:val="firstpagetitle"/>
              <w:rPr>
                <w:b w:val="0"/>
                <w:szCs w:val="22"/>
              </w:rPr>
            </w:pPr>
            <w:r w:rsidRPr="008D7D66">
              <w:rPr>
                <w:b w:val="0"/>
                <w:szCs w:val="22"/>
              </w:rPr>
              <w:t>Asfaltarea și modernizarea infrastructurii rutiere urbane</w:t>
            </w:r>
          </w:p>
        </w:tc>
        <w:tc>
          <w:tcPr>
            <w:tcW w:w="1984" w:type="dxa"/>
          </w:tcPr>
          <w:p w14:paraId="3EBC492C" w14:textId="1C720C0C" w:rsidR="00B04757" w:rsidRPr="008D7D66" w:rsidRDefault="00A84717" w:rsidP="00B04757">
            <w:pPr>
              <w:pStyle w:val="firstpagetitle"/>
              <w:rPr>
                <w:b w:val="0"/>
                <w:szCs w:val="22"/>
              </w:rPr>
            </w:pPr>
            <w:r w:rsidRPr="008D7D66">
              <w:rPr>
                <w:b w:val="0"/>
                <w:szCs w:val="22"/>
              </w:rPr>
              <w:t>2021 - 2028</w:t>
            </w:r>
          </w:p>
        </w:tc>
        <w:tc>
          <w:tcPr>
            <w:tcW w:w="2552" w:type="dxa"/>
          </w:tcPr>
          <w:p w14:paraId="584FE584" w14:textId="087B36C5" w:rsidR="00B04757" w:rsidRPr="008D7D66" w:rsidRDefault="009424E1" w:rsidP="00B04757">
            <w:pPr>
              <w:pStyle w:val="firstpagetitle"/>
              <w:rPr>
                <w:b w:val="0"/>
                <w:szCs w:val="22"/>
              </w:rPr>
            </w:pPr>
            <w:r>
              <w:rPr>
                <w:b w:val="0"/>
                <w:szCs w:val="22"/>
              </w:rPr>
              <w:t>(parțial realizat)</w:t>
            </w:r>
          </w:p>
        </w:tc>
      </w:tr>
      <w:tr w:rsidR="00B04757" w:rsidRPr="008D7D66" w14:paraId="256647CB" w14:textId="77777777" w:rsidTr="00716819">
        <w:tblPrEx>
          <w:tblLook w:val="04A0" w:firstRow="1" w:lastRow="0" w:firstColumn="1" w:lastColumn="0" w:noHBand="0" w:noVBand="1"/>
        </w:tblPrEx>
        <w:tc>
          <w:tcPr>
            <w:tcW w:w="988" w:type="dxa"/>
          </w:tcPr>
          <w:p w14:paraId="5C958EB3" w14:textId="352BC491" w:rsidR="00B04757" w:rsidRPr="008D7D66" w:rsidRDefault="00B04757" w:rsidP="00C65E08">
            <w:pPr>
              <w:pStyle w:val="firstpagetitle"/>
              <w:numPr>
                <w:ilvl w:val="0"/>
                <w:numId w:val="12"/>
              </w:numPr>
              <w:jc w:val="center"/>
              <w:rPr>
                <w:b w:val="0"/>
                <w:szCs w:val="22"/>
              </w:rPr>
            </w:pPr>
          </w:p>
        </w:tc>
        <w:tc>
          <w:tcPr>
            <w:tcW w:w="8505" w:type="dxa"/>
          </w:tcPr>
          <w:p w14:paraId="70905526" w14:textId="164A3AF7" w:rsidR="00B04757" w:rsidRPr="008D7D66" w:rsidRDefault="00B04757" w:rsidP="00B04757">
            <w:pPr>
              <w:pStyle w:val="firstpagetitle"/>
              <w:rPr>
                <w:b w:val="0"/>
                <w:i/>
                <w:szCs w:val="22"/>
              </w:rPr>
            </w:pPr>
            <w:r w:rsidRPr="008D7D66">
              <w:rPr>
                <w:b w:val="0"/>
                <w:szCs w:val="22"/>
              </w:rPr>
              <w:t xml:space="preserve">Amenajarea spațiilor de parcare ce deservesc piața centrală - modernizare, sisteme de alimentare a autoturismelor electrice </w:t>
            </w:r>
          </w:p>
        </w:tc>
        <w:tc>
          <w:tcPr>
            <w:tcW w:w="1984" w:type="dxa"/>
          </w:tcPr>
          <w:p w14:paraId="6C1F87C4" w14:textId="0B210A15" w:rsidR="00B04757" w:rsidRPr="008D7D66" w:rsidRDefault="00A84717" w:rsidP="00B04757">
            <w:pPr>
              <w:pStyle w:val="firstpagetitle"/>
              <w:rPr>
                <w:b w:val="0"/>
                <w:szCs w:val="22"/>
              </w:rPr>
            </w:pPr>
            <w:r w:rsidRPr="008D7D66">
              <w:rPr>
                <w:b w:val="0"/>
                <w:szCs w:val="22"/>
              </w:rPr>
              <w:t xml:space="preserve">2021 - </w:t>
            </w:r>
            <w:r w:rsidR="00F04D53" w:rsidRPr="008D7D66">
              <w:rPr>
                <w:b w:val="0"/>
                <w:szCs w:val="22"/>
              </w:rPr>
              <w:t>2023</w:t>
            </w:r>
          </w:p>
        </w:tc>
        <w:tc>
          <w:tcPr>
            <w:tcW w:w="2552" w:type="dxa"/>
          </w:tcPr>
          <w:p w14:paraId="10A858E0" w14:textId="38C4D7DB" w:rsidR="00B04757" w:rsidRPr="008D7D66" w:rsidRDefault="00B04757" w:rsidP="00B04757">
            <w:pPr>
              <w:pStyle w:val="firstpagetitle"/>
              <w:rPr>
                <w:b w:val="0"/>
                <w:szCs w:val="22"/>
              </w:rPr>
            </w:pPr>
            <w:r w:rsidRPr="008D7D66">
              <w:rPr>
                <w:b w:val="0"/>
                <w:szCs w:val="22"/>
              </w:rPr>
              <w:t>(parțial realizat)</w:t>
            </w:r>
          </w:p>
        </w:tc>
      </w:tr>
      <w:tr w:rsidR="00B04757" w:rsidRPr="008D7D66" w14:paraId="7A52598C" w14:textId="77777777" w:rsidTr="00716819">
        <w:tblPrEx>
          <w:tblLook w:val="04A0" w:firstRow="1" w:lastRow="0" w:firstColumn="1" w:lastColumn="0" w:noHBand="0" w:noVBand="1"/>
        </w:tblPrEx>
        <w:tc>
          <w:tcPr>
            <w:tcW w:w="988" w:type="dxa"/>
          </w:tcPr>
          <w:p w14:paraId="266270F4" w14:textId="6B20BDB9" w:rsidR="00B04757" w:rsidRPr="008D7D66" w:rsidRDefault="00B04757" w:rsidP="00C65E08">
            <w:pPr>
              <w:pStyle w:val="firstpagetitle"/>
              <w:numPr>
                <w:ilvl w:val="0"/>
                <w:numId w:val="12"/>
              </w:numPr>
              <w:jc w:val="center"/>
              <w:rPr>
                <w:b w:val="0"/>
                <w:szCs w:val="22"/>
              </w:rPr>
            </w:pPr>
          </w:p>
        </w:tc>
        <w:tc>
          <w:tcPr>
            <w:tcW w:w="8505" w:type="dxa"/>
          </w:tcPr>
          <w:p w14:paraId="29940367" w14:textId="7299BEA4" w:rsidR="00B04757" w:rsidRPr="008D7D66" w:rsidRDefault="00B04757" w:rsidP="00B04757">
            <w:pPr>
              <w:pStyle w:val="firstpagetitle"/>
              <w:rPr>
                <w:b w:val="0"/>
                <w:i/>
                <w:szCs w:val="22"/>
              </w:rPr>
            </w:pPr>
            <w:r w:rsidRPr="008D7D66">
              <w:rPr>
                <w:b w:val="0"/>
                <w:szCs w:val="22"/>
              </w:rPr>
              <w:t>Amenajarea spațiilor de parcare din apropierea instituțiilor de interes public - modernizare, sisteme de alimentare a autoturismelor electrice</w:t>
            </w:r>
          </w:p>
        </w:tc>
        <w:tc>
          <w:tcPr>
            <w:tcW w:w="1984" w:type="dxa"/>
          </w:tcPr>
          <w:p w14:paraId="2E535A30" w14:textId="2E9B24C0" w:rsidR="00B04757" w:rsidRPr="008D7D66" w:rsidRDefault="00A84717" w:rsidP="00B04757">
            <w:pPr>
              <w:pStyle w:val="firstpagetitle"/>
              <w:rPr>
                <w:b w:val="0"/>
                <w:szCs w:val="22"/>
              </w:rPr>
            </w:pPr>
            <w:r w:rsidRPr="008D7D66">
              <w:rPr>
                <w:b w:val="0"/>
                <w:szCs w:val="22"/>
              </w:rPr>
              <w:t>2021 - 2026</w:t>
            </w:r>
          </w:p>
        </w:tc>
        <w:tc>
          <w:tcPr>
            <w:tcW w:w="2552" w:type="dxa"/>
          </w:tcPr>
          <w:p w14:paraId="4EB7C020" w14:textId="32F08D7B" w:rsidR="00B04757" w:rsidRPr="008D7D66" w:rsidRDefault="009424E1" w:rsidP="00B04757">
            <w:pPr>
              <w:pStyle w:val="firstpagetitle"/>
              <w:rPr>
                <w:b w:val="0"/>
                <w:szCs w:val="22"/>
              </w:rPr>
            </w:pPr>
            <w:r>
              <w:rPr>
                <w:b w:val="0"/>
                <w:szCs w:val="22"/>
              </w:rPr>
              <w:t>(în pregătire)</w:t>
            </w:r>
          </w:p>
        </w:tc>
      </w:tr>
      <w:tr w:rsidR="00B04757" w:rsidRPr="008D7D66" w14:paraId="1FA7C712" w14:textId="77777777" w:rsidTr="00716819">
        <w:tblPrEx>
          <w:tblLook w:val="04A0" w:firstRow="1" w:lastRow="0" w:firstColumn="1" w:lastColumn="0" w:noHBand="0" w:noVBand="1"/>
        </w:tblPrEx>
        <w:tc>
          <w:tcPr>
            <w:tcW w:w="988" w:type="dxa"/>
          </w:tcPr>
          <w:p w14:paraId="102D1930" w14:textId="31A99CCC" w:rsidR="00B04757" w:rsidRPr="008D7D66" w:rsidRDefault="00B04757" w:rsidP="00C65E08">
            <w:pPr>
              <w:pStyle w:val="firstpagetitle"/>
              <w:numPr>
                <w:ilvl w:val="0"/>
                <w:numId w:val="12"/>
              </w:numPr>
              <w:jc w:val="center"/>
              <w:rPr>
                <w:b w:val="0"/>
                <w:szCs w:val="22"/>
              </w:rPr>
            </w:pPr>
          </w:p>
        </w:tc>
        <w:tc>
          <w:tcPr>
            <w:tcW w:w="8505" w:type="dxa"/>
          </w:tcPr>
          <w:p w14:paraId="2D2BF1BF" w14:textId="57D612B1" w:rsidR="00B04757" w:rsidRPr="008D7D66" w:rsidRDefault="00B04757" w:rsidP="00B04757">
            <w:pPr>
              <w:pStyle w:val="firstpagetitle"/>
              <w:rPr>
                <w:b w:val="0"/>
                <w:szCs w:val="22"/>
              </w:rPr>
            </w:pPr>
            <w:r w:rsidRPr="008D7D66">
              <w:rPr>
                <w:b w:val="0"/>
                <w:szCs w:val="22"/>
              </w:rPr>
              <w:t xml:space="preserve">Construirea unui pod pietonal în zona centrală </w:t>
            </w:r>
          </w:p>
        </w:tc>
        <w:tc>
          <w:tcPr>
            <w:tcW w:w="1984" w:type="dxa"/>
          </w:tcPr>
          <w:p w14:paraId="09E605C8" w14:textId="2271329B" w:rsidR="00B04757" w:rsidRPr="008D7D66" w:rsidRDefault="00A84717" w:rsidP="00B04757">
            <w:pPr>
              <w:pStyle w:val="firstpagetitle"/>
              <w:rPr>
                <w:b w:val="0"/>
                <w:szCs w:val="22"/>
              </w:rPr>
            </w:pPr>
            <w:r w:rsidRPr="008D7D66">
              <w:rPr>
                <w:b w:val="0"/>
                <w:szCs w:val="22"/>
              </w:rPr>
              <w:t xml:space="preserve">2021 - </w:t>
            </w:r>
            <w:r w:rsidR="00F04D53" w:rsidRPr="008D7D66">
              <w:rPr>
                <w:b w:val="0"/>
                <w:szCs w:val="22"/>
              </w:rPr>
              <w:t>2023</w:t>
            </w:r>
          </w:p>
        </w:tc>
        <w:tc>
          <w:tcPr>
            <w:tcW w:w="2552" w:type="dxa"/>
          </w:tcPr>
          <w:p w14:paraId="58787184" w14:textId="4A97E8F1" w:rsidR="00B04757" w:rsidRPr="008D7D66" w:rsidRDefault="00B04757" w:rsidP="00B04757">
            <w:pPr>
              <w:pStyle w:val="firstpagetitle"/>
              <w:rPr>
                <w:b w:val="0"/>
                <w:szCs w:val="22"/>
              </w:rPr>
            </w:pPr>
            <w:r w:rsidRPr="008D7D66">
              <w:rPr>
                <w:b w:val="0"/>
                <w:szCs w:val="22"/>
              </w:rPr>
              <w:t>(în implementare)</w:t>
            </w:r>
          </w:p>
        </w:tc>
      </w:tr>
      <w:tr w:rsidR="00B04757" w:rsidRPr="008D7D66" w14:paraId="3CDD4E1E" w14:textId="77777777" w:rsidTr="00716819">
        <w:tblPrEx>
          <w:tblLook w:val="04A0" w:firstRow="1" w:lastRow="0" w:firstColumn="1" w:lastColumn="0" w:noHBand="0" w:noVBand="1"/>
        </w:tblPrEx>
        <w:tc>
          <w:tcPr>
            <w:tcW w:w="988" w:type="dxa"/>
          </w:tcPr>
          <w:p w14:paraId="102F888A" w14:textId="52F100A5" w:rsidR="00B04757" w:rsidRPr="008D7D66" w:rsidRDefault="00B04757" w:rsidP="00C65E08">
            <w:pPr>
              <w:pStyle w:val="firstpagetitle"/>
              <w:numPr>
                <w:ilvl w:val="0"/>
                <w:numId w:val="12"/>
              </w:numPr>
              <w:jc w:val="center"/>
              <w:rPr>
                <w:b w:val="0"/>
                <w:szCs w:val="22"/>
              </w:rPr>
            </w:pPr>
          </w:p>
        </w:tc>
        <w:tc>
          <w:tcPr>
            <w:tcW w:w="8505" w:type="dxa"/>
          </w:tcPr>
          <w:p w14:paraId="0A95D65A" w14:textId="40D03AD2" w:rsidR="00B04757" w:rsidRPr="008D7D66" w:rsidRDefault="00B04757" w:rsidP="00B04757">
            <w:pPr>
              <w:pStyle w:val="firstpagetitle"/>
              <w:rPr>
                <w:b w:val="0"/>
                <w:szCs w:val="22"/>
              </w:rPr>
            </w:pPr>
            <w:r w:rsidRPr="008D7D66">
              <w:rPr>
                <w:b w:val="0"/>
                <w:szCs w:val="22"/>
              </w:rPr>
              <w:t xml:space="preserve">Modernizare drum acces Islazurile Sângeriș și Nisipoasa </w:t>
            </w:r>
          </w:p>
        </w:tc>
        <w:tc>
          <w:tcPr>
            <w:tcW w:w="1984" w:type="dxa"/>
          </w:tcPr>
          <w:p w14:paraId="314CE15C" w14:textId="0459AF7A" w:rsidR="00B04757" w:rsidRPr="008D7D66" w:rsidRDefault="00A84717" w:rsidP="00B04757">
            <w:pPr>
              <w:pStyle w:val="firstpagetitle"/>
              <w:rPr>
                <w:b w:val="0"/>
                <w:szCs w:val="22"/>
              </w:rPr>
            </w:pPr>
            <w:r w:rsidRPr="008D7D66">
              <w:rPr>
                <w:b w:val="0"/>
                <w:szCs w:val="22"/>
              </w:rPr>
              <w:t xml:space="preserve">2021 - </w:t>
            </w:r>
            <w:r w:rsidR="00F04D53" w:rsidRPr="008D7D66">
              <w:rPr>
                <w:b w:val="0"/>
                <w:szCs w:val="22"/>
              </w:rPr>
              <w:t>2023</w:t>
            </w:r>
          </w:p>
        </w:tc>
        <w:tc>
          <w:tcPr>
            <w:tcW w:w="2552" w:type="dxa"/>
          </w:tcPr>
          <w:p w14:paraId="6D6E55C5" w14:textId="0F6D58E4" w:rsidR="00B04757" w:rsidRPr="008D7D66" w:rsidRDefault="00B04757" w:rsidP="00B04757">
            <w:pPr>
              <w:pStyle w:val="firstpagetitle"/>
              <w:rPr>
                <w:b w:val="0"/>
                <w:szCs w:val="22"/>
              </w:rPr>
            </w:pPr>
            <w:r w:rsidRPr="008D7D66">
              <w:rPr>
                <w:b w:val="0"/>
                <w:szCs w:val="22"/>
              </w:rPr>
              <w:t>(parțial realizat)</w:t>
            </w:r>
          </w:p>
        </w:tc>
      </w:tr>
      <w:tr w:rsidR="00B04757" w:rsidRPr="008D7D66" w14:paraId="7FC43FCA" w14:textId="77777777" w:rsidTr="00716819">
        <w:tblPrEx>
          <w:tblLook w:val="04A0" w:firstRow="1" w:lastRow="0" w:firstColumn="1" w:lastColumn="0" w:noHBand="0" w:noVBand="1"/>
        </w:tblPrEx>
        <w:tc>
          <w:tcPr>
            <w:tcW w:w="988" w:type="dxa"/>
          </w:tcPr>
          <w:p w14:paraId="355BCE78" w14:textId="02B2AAAD" w:rsidR="00B04757" w:rsidRPr="008D7D66" w:rsidRDefault="00B04757" w:rsidP="00C65E08">
            <w:pPr>
              <w:pStyle w:val="firstpagetitle"/>
              <w:numPr>
                <w:ilvl w:val="0"/>
                <w:numId w:val="12"/>
              </w:numPr>
              <w:jc w:val="center"/>
              <w:rPr>
                <w:b w:val="0"/>
                <w:szCs w:val="22"/>
              </w:rPr>
            </w:pPr>
          </w:p>
        </w:tc>
        <w:tc>
          <w:tcPr>
            <w:tcW w:w="8505" w:type="dxa"/>
          </w:tcPr>
          <w:p w14:paraId="1E0CA6A4" w14:textId="70F7EB0E" w:rsidR="00B04757" w:rsidRPr="008D7D66" w:rsidRDefault="00B04757" w:rsidP="00B04757">
            <w:pPr>
              <w:pStyle w:val="firstpagetitle"/>
              <w:rPr>
                <w:b w:val="0"/>
                <w:szCs w:val="22"/>
              </w:rPr>
            </w:pPr>
            <w:r w:rsidRPr="008D7D66">
              <w:rPr>
                <w:b w:val="0"/>
                <w:szCs w:val="22"/>
              </w:rPr>
              <w:t xml:space="preserve">Modernizare DJ710 Moreni - IL Caragiale </w:t>
            </w:r>
          </w:p>
        </w:tc>
        <w:tc>
          <w:tcPr>
            <w:tcW w:w="1984" w:type="dxa"/>
          </w:tcPr>
          <w:p w14:paraId="66619B45" w14:textId="1251D43E" w:rsidR="00B04757" w:rsidRPr="008D7D66" w:rsidRDefault="00A84717" w:rsidP="00B04757">
            <w:pPr>
              <w:pStyle w:val="firstpagetitle"/>
              <w:rPr>
                <w:b w:val="0"/>
                <w:szCs w:val="22"/>
              </w:rPr>
            </w:pPr>
            <w:r w:rsidRPr="008D7D66">
              <w:rPr>
                <w:b w:val="0"/>
                <w:szCs w:val="22"/>
              </w:rPr>
              <w:t xml:space="preserve">2021 - </w:t>
            </w:r>
            <w:r w:rsidR="00F04D53" w:rsidRPr="008D7D66">
              <w:rPr>
                <w:b w:val="0"/>
                <w:szCs w:val="22"/>
              </w:rPr>
              <w:t>2023</w:t>
            </w:r>
          </w:p>
        </w:tc>
        <w:tc>
          <w:tcPr>
            <w:tcW w:w="2552" w:type="dxa"/>
          </w:tcPr>
          <w:p w14:paraId="498EA106" w14:textId="72017C2F" w:rsidR="00B04757" w:rsidRPr="008D7D66" w:rsidRDefault="00B04757" w:rsidP="00B04757">
            <w:pPr>
              <w:pStyle w:val="firstpagetitle"/>
              <w:rPr>
                <w:b w:val="0"/>
                <w:szCs w:val="22"/>
              </w:rPr>
            </w:pPr>
            <w:r w:rsidRPr="008D7D66">
              <w:rPr>
                <w:b w:val="0"/>
                <w:szCs w:val="22"/>
              </w:rPr>
              <w:t>(în implementare)</w:t>
            </w:r>
          </w:p>
        </w:tc>
      </w:tr>
      <w:tr w:rsidR="00B04757" w:rsidRPr="008D7D66" w14:paraId="02599911" w14:textId="77777777" w:rsidTr="00716819">
        <w:tblPrEx>
          <w:tblLook w:val="04A0" w:firstRow="1" w:lastRow="0" w:firstColumn="1" w:lastColumn="0" w:noHBand="0" w:noVBand="1"/>
        </w:tblPrEx>
        <w:tc>
          <w:tcPr>
            <w:tcW w:w="988" w:type="dxa"/>
          </w:tcPr>
          <w:p w14:paraId="7ABA92CC" w14:textId="1B4A59DC" w:rsidR="00B04757" w:rsidRPr="008D7D66" w:rsidRDefault="00B04757" w:rsidP="00C65E08">
            <w:pPr>
              <w:pStyle w:val="firstpagetitle"/>
              <w:numPr>
                <w:ilvl w:val="0"/>
                <w:numId w:val="12"/>
              </w:numPr>
              <w:jc w:val="center"/>
              <w:rPr>
                <w:b w:val="0"/>
                <w:szCs w:val="22"/>
              </w:rPr>
            </w:pPr>
          </w:p>
        </w:tc>
        <w:tc>
          <w:tcPr>
            <w:tcW w:w="8505" w:type="dxa"/>
          </w:tcPr>
          <w:p w14:paraId="629E86E1" w14:textId="01ADC6F5" w:rsidR="00B04757" w:rsidRPr="008D7D66" w:rsidRDefault="00B04757" w:rsidP="00B04757">
            <w:pPr>
              <w:pStyle w:val="firstpagetitle"/>
              <w:rPr>
                <w:b w:val="0"/>
                <w:szCs w:val="22"/>
              </w:rPr>
            </w:pPr>
            <w:r w:rsidRPr="008D7D66">
              <w:rPr>
                <w:b w:val="0"/>
                <w:szCs w:val="22"/>
              </w:rPr>
              <w:t>Înființarea companiei de transport public urban</w:t>
            </w:r>
          </w:p>
        </w:tc>
        <w:tc>
          <w:tcPr>
            <w:tcW w:w="1984" w:type="dxa"/>
          </w:tcPr>
          <w:p w14:paraId="76A95FCB" w14:textId="1CD20824" w:rsidR="00B04757" w:rsidRPr="008D7D66" w:rsidRDefault="00A84717" w:rsidP="00B04757">
            <w:pPr>
              <w:pStyle w:val="firstpagetitle"/>
              <w:rPr>
                <w:b w:val="0"/>
                <w:szCs w:val="22"/>
              </w:rPr>
            </w:pPr>
            <w:r w:rsidRPr="008D7D66">
              <w:rPr>
                <w:b w:val="0"/>
                <w:szCs w:val="22"/>
              </w:rPr>
              <w:t>2021 - 2023</w:t>
            </w:r>
          </w:p>
        </w:tc>
        <w:tc>
          <w:tcPr>
            <w:tcW w:w="2552" w:type="dxa"/>
          </w:tcPr>
          <w:p w14:paraId="5ACCEAD3" w14:textId="732149BF" w:rsidR="00B04757" w:rsidRPr="008D7D66" w:rsidRDefault="009424E1" w:rsidP="00B04757">
            <w:pPr>
              <w:pStyle w:val="firstpagetitle"/>
              <w:rPr>
                <w:b w:val="0"/>
                <w:szCs w:val="22"/>
              </w:rPr>
            </w:pPr>
            <w:r>
              <w:rPr>
                <w:b w:val="0"/>
                <w:szCs w:val="22"/>
              </w:rPr>
              <w:t>(realizat)</w:t>
            </w:r>
          </w:p>
        </w:tc>
      </w:tr>
      <w:tr w:rsidR="00B04757" w:rsidRPr="008D7D66" w14:paraId="15EB365A" w14:textId="77777777" w:rsidTr="00716819">
        <w:tblPrEx>
          <w:tblLook w:val="04A0" w:firstRow="1" w:lastRow="0" w:firstColumn="1" w:lastColumn="0" w:noHBand="0" w:noVBand="1"/>
        </w:tblPrEx>
        <w:tc>
          <w:tcPr>
            <w:tcW w:w="988" w:type="dxa"/>
          </w:tcPr>
          <w:p w14:paraId="12009990" w14:textId="0E660A72" w:rsidR="00B04757" w:rsidRPr="008D7D66" w:rsidRDefault="00B04757" w:rsidP="00C65E08">
            <w:pPr>
              <w:pStyle w:val="firstpagetitle"/>
              <w:numPr>
                <w:ilvl w:val="0"/>
                <w:numId w:val="12"/>
              </w:numPr>
              <w:jc w:val="center"/>
              <w:rPr>
                <w:b w:val="0"/>
                <w:szCs w:val="22"/>
              </w:rPr>
            </w:pPr>
          </w:p>
        </w:tc>
        <w:tc>
          <w:tcPr>
            <w:tcW w:w="8505" w:type="dxa"/>
          </w:tcPr>
          <w:p w14:paraId="3C0FF285" w14:textId="2962424D" w:rsidR="00B04757" w:rsidRPr="008D7D66" w:rsidRDefault="00B04757" w:rsidP="00B04757">
            <w:pPr>
              <w:pStyle w:val="firstpagetitle"/>
              <w:rPr>
                <w:b w:val="0"/>
                <w:szCs w:val="22"/>
              </w:rPr>
            </w:pPr>
            <w:r w:rsidRPr="008D7D66">
              <w:rPr>
                <w:b w:val="0"/>
                <w:szCs w:val="22"/>
              </w:rPr>
              <w:t>Construire stație de încărcare pentru automobile electice în zona centrală</w:t>
            </w:r>
          </w:p>
        </w:tc>
        <w:tc>
          <w:tcPr>
            <w:tcW w:w="1984" w:type="dxa"/>
          </w:tcPr>
          <w:p w14:paraId="4AD79D8D" w14:textId="64FD7557" w:rsidR="00B04757" w:rsidRPr="008D7D66" w:rsidRDefault="00A84717" w:rsidP="00B04757">
            <w:pPr>
              <w:pStyle w:val="firstpagetitle"/>
              <w:rPr>
                <w:b w:val="0"/>
                <w:szCs w:val="22"/>
              </w:rPr>
            </w:pPr>
            <w:r w:rsidRPr="008D7D66">
              <w:rPr>
                <w:b w:val="0"/>
                <w:szCs w:val="22"/>
              </w:rPr>
              <w:t>2021 - 2028</w:t>
            </w:r>
          </w:p>
        </w:tc>
        <w:tc>
          <w:tcPr>
            <w:tcW w:w="2552" w:type="dxa"/>
          </w:tcPr>
          <w:p w14:paraId="4CC3FDC4" w14:textId="2D8A0ACF" w:rsidR="00B04757" w:rsidRPr="008D7D66" w:rsidRDefault="009424E1" w:rsidP="00B04757">
            <w:pPr>
              <w:pStyle w:val="firstpagetitle"/>
              <w:rPr>
                <w:b w:val="0"/>
                <w:szCs w:val="22"/>
              </w:rPr>
            </w:pPr>
            <w:r>
              <w:rPr>
                <w:b w:val="0"/>
                <w:szCs w:val="22"/>
              </w:rPr>
              <w:t>(în implementare)</w:t>
            </w:r>
          </w:p>
        </w:tc>
      </w:tr>
      <w:tr w:rsidR="00B04757" w:rsidRPr="008D7D66" w14:paraId="00FC10EF" w14:textId="77777777" w:rsidTr="00716819">
        <w:tblPrEx>
          <w:tblLook w:val="04A0" w:firstRow="1" w:lastRow="0" w:firstColumn="1" w:lastColumn="0" w:noHBand="0" w:noVBand="1"/>
        </w:tblPrEx>
        <w:tc>
          <w:tcPr>
            <w:tcW w:w="988" w:type="dxa"/>
          </w:tcPr>
          <w:p w14:paraId="5CFA3403" w14:textId="7BAB6066" w:rsidR="00B04757" w:rsidRPr="008D7D66" w:rsidRDefault="00B04757" w:rsidP="00C65E08">
            <w:pPr>
              <w:pStyle w:val="firstpagetitle"/>
              <w:numPr>
                <w:ilvl w:val="0"/>
                <w:numId w:val="12"/>
              </w:numPr>
              <w:jc w:val="center"/>
              <w:rPr>
                <w:b w:val="0"/>
                <w:szCs w:val="22"/>
              </w:rPr>
            </w:pPr>
          </w:p>
        </w:tc>
        <w:tc>
          <w:tcPr>
            <w:tcW w:w="8505" w:type="dxa"/>
          </w:tcPr>
          <w:p w14:paraId="05AA48D6" w14:textId="2EA2F500" w:rsidR="00B04757" w:rsidRPr="008D7D66" w:rsidRDefault="00B04757" w:rsidP="00B04757">
            <w:pPr>
              <w:pStyle w:val="firstpagetitle"/>
              <w:rPr>
                <w:b w:val="0"/>
                <w:szCs w:val="22"/>
              </w:rPr>
            </w:pPr>
            <w:r w:rsidRPr="008D7D66">
              <w:rPr>
                <w:b w:val="0"/>
                <w:szCs w:val="22"/>
              </w:rPr>
              <w:t>Dezvoltare infrastructură pentru biciclete</w:t>
            </w:r>
          </w:p>
        </w:tc>
        <w:tc>
          <w:tcPr>
            <w:tcW w:w="1984" w:type="dxa"/>
          </w:tcPr>
          <w:p w14:paraId="70B8E2E0" w14:textId="47C3D281" w:rsidR="00B04757" w:rsidRPr="008D7D66" w:rsidRDefault="00A84717" w:rsidP="00B04757">
            <w:pPr>
              <w:pStyle w:val="firstpagetitle"/>
              <w:rPr>
                <w:b w:val="0"/>
                <w:szCs w:val="22"/>
              </w:rPr>
            </w:pPr>
            <w:r w:rsidRPr="008D7D66">
              <w:rPr>
                <w:b w:val="0"/>
                <w:szCs w:val="22"/>
              </w:rPr>
              <w:t>2021 - 2027</w:t>
            </w:r>
          </w:p>
        </w:tc>
        <w:tc>
          <w:tcPr>
            <w:tcW w:w="2552" w:type="dxa"/>
          </w:tcPr>
          <w:p w14:paraId="7FE4A0DC" w14:textId="4699E72C" w:rsidR="00B04757" w:rsidRPr="008D7D66" w:rsidRDefault="009424E1" w:rsidP="00B04757">
            <w:pPr>
              <w:pStyle w:val="firstpagetitle"/>
              <w:rPr>
                <w:b w:val="0"/>
                <w:szCs w:val="22"/>
              </w:rPr>
            </w:pPr>
            <w:r>
              <w:rPr>
                <w:b w:val="0"/>
                <w:szCs w:val="22"/>
              </w:rPr>
              <w:t>(în pregătire)</w:t>
            </w:r>
          </w:p>
        </w:tc>
      </w:tr>
      <w:tr w:rsidR="00B6437A" w:rsidRPr="008D7D66" w14:paraId="409187D1" w14:textId="77777777" w:rsidTr="00716819">
        <w:tblPrEx>
          <w:tblLook w:val="04A0" w:firstRow="1" w:lastRow="0" w:firstColumn="1" w:lastColumn="0" w:noHBand="0" w:noVBand="1"/>
        </w:tblPrEx>
        <w:tc>
          <w:tcPr>
            <w:tcW w:w="988" w:type="dxa"/>
          </w:tcPr>
          <w:p w14:paraId="100D4412" w14:textId="789E109A" w:rsidR="00B6437A" w:rsidRPr="008D7D66" w:rsidRDefault="00B6437A" w:rsidP="00C65E08">
            <w:pPr>
              <w:pStyle w:val="firstpagetitle"/>
              <w:numPr>
                <w:ilvl w:val="0"/>
                <w:numId w:val="12"/>
              </w:numPr>
              <w:jc w:val="center"/>
              <w:rPr>
                <w:b w:val="0"/>
                <w:szCs w:val="22"/>
              </w:rPr>
            </w:pPr>
          </w:p>
        </w:tc>
        <w:tc>
          <w:tcPr>
            <w:tcW w:w="8505" w:type="dxa"/>
          </w:tcPr>
          <w:p w14:paraId="67F91DC2" w14:textId="17EB65FA" w:rsidR="00B6437A" w:rsidRPr="008D7D66" w:rsidRDefault="00B6437A" w:rsidP="00B6437A">
            <w:pPr>
              <w:pStyle w:val="firstpagetitle"/>
              <w:rPr>
                <w:b w:val="0"/>
                <w:szCs w:val="22"/>
              </w:rPr>
            </w:pPr>
            <w:r w:rsidRPr="008D7D66">
              <w:rPr>
                <w:rFonts w:cs="Calibri"/>
                <w:b w:val="0"/>
                <w:szCs w:val="22"/>
              </w:rPr>
              <w:t>Promovarea mobilității urbane sustenabile în Municipiul Moreni</w:t>
            </w:r>
          </w:p>
        </w:tc>
        <w:tc>
          <w:tcPr>
            <w:tcW w:w="1984" w:type="dxa"/>
          </w:tcPr>
          <w:p w14:paraId="5AF796A8" w14:textId="22289AE4" w:rsidR="00B6437A" w:rsidRPr="008D7D66" w:rsidRDefault="00B6437A" w:rsidP="00B6437A">
            <w:pPr>
              <w:pStyle w:val="firstpagetitle"/>
              <w:rPr>
                <w:b w:val="0"/>
                <w:szCs w:val="22"/>
              </w:rPr>
            </w:pPr>
            <w:r w:rsidRPr="008D7D66">
              <w:rPr>
                <w:rFonts w:cs="Calibri"/>
                <w:b w:val="0"/>
                <w:szCs w:val="22"/>
              </w:rPr>
              <w:t>2025</w:t>
            </w:r>
            <w:r w:rsidR="00FB53E9">
              <w:rPr>
                <w:rFonts w:cs="Calibri"/>
                <w:b w:val="0"/>
                <w:szCs w:val="22"/>
              </w:rPr>
              <w:t xml:space="preserve"> </w:t>
            </w:r>
            <w:r w:rsidRPr="008D7D66">
              <w:rPr>
                <w:rFonts w:cs="Calibri"/>
                <w:b w:val="0"/>
                <w:szCs w:val="22"/>
              </w:rPr>
              <w:t>-</w:t>
            </w:r>
            <w:r w:rsidR="00FB53E9">
              <w:rPr>
                <w:rFonts w:cs="Calibri"/>
                <w:b w:val="0"/>
                <w:szCs w:val="22"/>
              </w:rPr>
              <w:t xml:space="preserve"> </w:t>
            </w:r>
            <w:r w:rsidRPr="008D7D66">
              <w:rPr>
                <w:rFonts w:cs="Calibri"/>
                <w:b w:val="0"/>
                <w:szCs w:val="22"/>
              </w:rPr>
              <w:t>2029</w:t>
            </w:r>
          </w:p>
        </w:tc>
        <w:tc>
          <w:tcPr>
            <w:tcW w:w="2552" w:type="dxa"/>
          </w:tcPr>
          <w:p w14:paraId="675B9C8C" w14:textId="5A558B43" w:rsidR="00B6437A" w:rsidRPr="008D7D66" w:rsidRDefault="00B6437A" w:rsidP="00B6437A">
            <w:pPr>
              <w:pStyle w:val="firstpagetitle"/>
              <w:rPr>
                <w:b w:val="0"/>
                <w:szCs w:val="22"/>
              </w:rPr>
            </w:pPr>
            <w:r w:rsidRPr="008D7D66">
              <w:rPr>
                <w:rFonts w:cs="Calibri"/>
                <w:b w:val="0"/>
                <w:szCs w:val="22"/>
              </w:rPr>
              <w:t>(în pregătire)</w:t>
            </w:r>
          </w:p>
        </w:tc>
      </w:tr>
      <w:tr w:rsidR="00B04757" w:rsidRPr="008D7D66" w14:paraId="1169469A" w14:textId="77777777" w:rsidTr="00716819">
        <w:tc>
          <w:tcPr>
            <w:tcW w:w="14029" w:type="dxa"/>
            <w:gridSpan w:val="4"/>
            <w:tcBorders>
              <w:bottom w:val="single" w:sz="4" w:space="0" w:color="auto"/>
            </w:tcBorders>
          </w:tcPr>
          <w:p w14:paraId="1A7EE6CF" w14:textId="071E2236" w:rsidR="00B04757" w:rsidRPr="008D7D66" w:rsidRDefault="00B04757" w:rsidP="00B04757">
            <w:pPr>
              <w:pStyle w:val="firstpagetitle"/>
              <w:rPr>
                <w:szCs w:val="22"/>
              </w:rPr>
            </w:pPr>
            <w:r w:rsidRPr="008D7D66">
              <w:rPr>
                <w:szCs w:val="22"/>
              </w:rPr>
              <w:t>OSTR 2 - Dezvoltarea economică durabilă a municipiului, prin creșterea competitivității sectoriale prin modernizare tehnologică, inovare și digitalizare și colaborare între întreprinderile din zonă</w:t>
            </w:r>
          </w:p>
        </w:tc>
      </w:tr>
      <w:tr w:rsidR="00B04757" w:rsidRPr="008D7D66" w14:paraId="687759D0" w14:textId="77777777" w:rsidTr="00716819">
        <w:tc>
          <w:tcPr>
            <w:tcW w:w="14029" w:type="dxa"/>
            <w:gridSpan w:val="4"/>
            <w:shd w:val="clear" w:color="auto" w:fill="F2F2F2" w:themeFill="background1" w:themeFillShade="F2"/>
          </w:tcPr>
          <w:p w14:paraId="0EC64CA7" w14:textId="041ADA96" w:rsidR="00B04757" w:rsidRPr="008D7D66" w:rsidRDefault="00B04757" w:rsidP="00B04757">
            <w:pPr>
              <w:pStyle w:val="firstpagetitle"/>
              <w:rPr>
                <w:szCs w:val="22"/>
              </w:rPr>
            </w:pPr>
            <w:r w:rsidRPr="008D7D66">
              <w:rPr>
                <w:szCs w:val="22"/>
              </w:rPr>
              <w:t>OS 2.1: Stimularea dezvoltării inteligente și durabile a întreprinderilor din localitate prin creșterea competitivității tehnologice și dezvoltarea ecosistemului antreprenorial local</w:t>
            </w:r>
          </w:p>
        </w:tc>
      </w:tr>
      <w:tr w:rsidR="00B04757" w:rsidRPr="008D7D66" w14:paraId="04D2AFAE"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45BD74C7"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1035C592"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79E92C41"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0153BEFD" w14:textId="77777777" w:rsidR="00B04757" w:rsidRPr="008D7D66" w:rsidRDefault="00B04757" w:rsidP="00B04757">
            <w:pPr>
              <w:pStyle w:val="firstpagetitle"/>
              <w:jc w:val="center"/>
              <w:rPr>
                <w:szCs w:val="22"/>
              </w:rPr>
            </w:pPr>
            <w:r w:rsidRPr="008D7D66">
              <w:rPr>
                <w:szCs w:val="22"/>
              </w:rPr>
              <w:t>Observații</w:t>
            </w:r>
          </w:p>
        </w:tc>
      </w:tr>
      <w:tr w:rsidR="00B6437A" w:rsidRPr="008D7D66" w14:paraId="5386E6AF" w14:textId="77777777" w:rsidTr="00716819">
        <w:tblPrEx>
          <w:tblLook w:val="04A0" w:firstRow="1" w:lastRow="0" w:firstColumn="1" w:lastColumn="0" w:noHBand="0" w:noVBand="1"/>
        </w:tblPrEx>
        <w:tc>
          <w:tcPr>
            <w:tcW w:w="988" w:type="dxa"/>
          </w:tcPr>
          <w:p w14:paraId="21AA496E" w14:textId="51C3D08D" w:rsidR="00B6437A" w:rsidRPr="008D7D66" w:rsidRDefault="00B6437A" w:rsidP="00C65E08">
            <w:pPr>
              <w:pStyle w:val="firstpagetitle"/>
              <w:numPr>
                <w:ilvl w:val="0"/>
                <w:numId w:val="12"/>
              </w:numPr>
              <w:jc w:val="center"/>
              <w:rPr>
                <w:b w:val="0"/>
                <w:szCs w:val="22"/>
              </w:rPr>
            </w:pPr>
          </w:p>
        </w:tc>
        <w:tc>
          <w:tcPr>
            <w:tcW w:w="8505" w:type="dxa"/>
          </w:tcPr>
          <w:p w14:paraId="1CCFCE2C" w14:textId="6FF7CB6E" w:rsidR="00B6437A" w:rsidRPr="008D7D66" w:rsidRDefault="00B6437A" w:rsidP="00B6437A">
            <w:pPr>
              <w:pStyle w:val="firstpagetitle"/>
              <w:rPr>
                <w:b w:val="0"/>
                <w:szCs w:val="22"/>
              </w:rPr>
            </w:pPr>
            <w:r w:rsidRPr="008D7D66">
              <w:rPr>
                <w:b w:val="0"/>
                <w:szCs w:val="22"/>
              </w:rPr>
              <w:t xml:space="preserve">Extinderea parcului industrial </w:t>
            </w:r>
          </w:p>
        </w:tc>
        <w:tc>
          <w:tcPr>
            <w:tcW w:w="1984" w:type="dxa"/>
          </w:tcPr>
          <w:p w14:paraId="6B2533ED" w14:textId="6A84488F" w:rsidR="00B6437A" w:rsidRPr="008D7D66" w:rsidRDefault="00B6437A" w:rsidP="00B6437A">
            <w:pPr>
              <w:pStyle w:val="firstpagetitle"/>
              <w:rPr>
                <w:b w:val="0"/>
                <w:szCs w:val="22"/>
              </w:rPr>
            </w:pPr>
            <w:r w:rsidRPr="008D7D66">
              <w:rPr>
                <w:b w:val="0"/>
                <w:szCs w:val="22"/>
              </w:rPr>
              <w:t>2021 - 20284</w:t>
            </w:r>
          </w:p>
        </w:tc>
        <w:tc>
          <w:tcPr>
            <w:tcW w:w="2552" w:type="dxa"/>
          </w:tcPr>
          <w:p w14:paraId="0D460DAA" w14:textId="453877CF" w:rsidR="00B6437A" w:rsidRPr="008D7D66" w:rsidRDefault="00B6437A" w:rsidP="00B6437A">
            <w:pPr>
              <w:pStyle w:val="firstpagetitle"/>
              <w:rPr>
                <w:b w:val="0"/>
                <w:szCs w:val="22"/>
              </w:rPr>
            </w:pPr>
            <w:r w:rsidRPr="008D7D66">
              <w:rPr>
                <w:b w:val="0"/>
                <w:szCs w:val="22"/>
              </w:rPr>
              <w:t>în parteneriat cu CJ</w:t>
            </w:r>
          </w:p>
        </w:tc>
      </w:tr>
      <w:tr w:rsidR="00B6437A" w:rsidRPr="008D7D66" w14:paraId="1BC725E3" w14:textId="77777777" w:rsidTr="00F04D53">
        <w:tblPrEx>
          <w:tblLook w:val="04A0" w:firstRow="1" w:lastRow="0" w:firstColumn="1" w:lastColumn="0" w:noHBand="0" w:noVBand="1"/>
        </w:tblPrEx>
        <w:trPr>
          <w:trHeight w:val="530"/>
        </w:trPr>
        <w:tc>
          <w:tcPr>
            <w:tcW w:w="988" w:type="dxa"/>
          </w:tcPr>
          <w:p w14:paraId="794C9CB1" w14:textId="602482D1" w:rsidR="00B6437A" w:rsidRPr="008D7D66" w:rsidRDefault="00B6437A" w:rsidP="00C65E08">
            <w:pPr>
              <w:pStyle w:val="firstpagetitle"/>
              <w:numPr>
                <w:ilvl w:val="0"/>
                <w:numId w:val="12"/>
              </w:numPr>
              <w:jc w:val="center"/>
              <w:rPr>
                <w:b w:val="0"/>
                <w:szCs w:val="22"/>
              </w:rPr>
            </w:pPr>
          </w:p>
        </w:tc>
        <w:tc>
          <w:tcPr>
            <w:tcW w:w="8505" w:type="dxa"/>
          </w:tcPr>
          <w:p w14:paraId="0B241955" w14:textId="6F688C7A" w:rsidR="00B6437A" w:rsidRPr="008D7D66" w:rsidRDefault="00B6437A" w:rsidP="00B6437A">
            <w:pPr>
              <w:pStyle w:val="firstpagetitle"/>
              <w:rPr>
                <w:b w:val="0"/>
                <w:szCs w:val="22"/>
              </w:rPr>
            </w:pPr>
            <w:r w:rsidRPr="008D7D66">
              <w:rPr>
                <w:b w:val="0"/>
                <w:szCs w:val="22"/>
              </w:rPr>
              <w:t>Înființarea / dezvoltarea unui incubator / accelerator de afaceri</w:t>
            </w:r>
          </w:p>
        </w:tc>
        <w:tc>
          <w:tcPr>
            <w:tcW w:w="1984" w:type="dxa"/>
          </w:tcPr>
          <w:p w14:paraId="02EC7C11" w14:textId="4A6C194B" w:rsidR="00B6437A" w:rsidRPr="008D7D66" w:rsidRDefault="00B6437A" w:rsidP="00B6437A">
            <w:pPr>
              <w:pStyle w:val="firstpagetitle"/>
              <w:rPr>
                <w:b w:val="0"/>
                <w:szCs w:val="22"/>
              </w:rPr>
            </w:pPr>
            <w:r w:rsidRPr="008D7D66">
              <w:rPr>
                <w:b w:val="0"/>
                <w:szCs w:val="22"/>
              </w:rPr>
              <w:t>2021 - 2028</w:t>
            </w:r>
          </w:p>
        </w:tc>
        <w:tc>
          <w:tcPr>
            <w:tcW w:w="2552" w:type="dxa"/>
          </w:tcPr>
          <w:p w14:paraId="456055C4" w14:textId="77777777" w:rsidR="00B6437A" w:rsidRPr="008D7D66" w:rsidRDefault="00B6437A" w:rsidP="00B6437A">
            <w:pPr>
              <w:pStyle w:val="firstpagetitle"/>
              <w:rPr>
                <w:b w:val="0"/>
                <w:szCs w:val="22"/>
              </w:rPr>
            </w:pPr>
          </w:p>
        </w:tc>
      </w:tr>
      <w:tr w:rsidR="00B6437A" w:rsidRPr="008D7D66" w14:paraId="3B3D5786" w14:textId="77777777" w:rsidTr="00716819">
        <w:tblPrEx>
          <w:tblLook w:val="04A0" w:firstRow="1" w:lastRow="0" w:firstColumn="1" w:lastColumn="0" w:noHBand="0" w:noVBand="1"/>
        </w:tblPrEx>
        <w:trPr>
          <w:trHeight w:val="420"/>
        </w:trPr>
        <w:tc>
          <w:tcPr>
            <w:tcW w:w="988" w:type="dxa"/>
          </w:tcPr>
          <w:p w14:paraId="79C9C81C" w14:textId="73BB84B5" w:rsidR="00B6437A" w:rsidRPr="008D7D66" w:rsidRDefault="00B6437A" w:rsidP="00C65E08">
            <w:pPr>
              <w:pStyle w:val="firstpagetitle"/>
              <w:numPr>
                <w:ilvl w:val="0"/>
                <w:numId w:val="12"/>
              </w:numPr>
              <w:jc w:val="center"/>
              <w:rPr>
                <w:b w:val="0"/>
                <w:szCs w:val="22"/>
              </w:rPr>
            </w:pPr>
          </w:p>
        </w:tc>
        <w:tc>
          <w:tcPr>
            <w:tcW w:w="8505" w:type="dxa"/>
          </w:tcPr>
          <w:p w14:paraId="4D0ED3C8" w14:textId="597F6831" w:rsidR="00B6437A" w:rsidRPr="008D7D66" w:rsidRDefault="00B6437A" w:rsidP="00B6437A">
            <w:pPr>
              <w:pStyle w:val="firstpagetitle"/>
              <w:rPr>
                <w:b w:val="0"/>
                <w:szCs w:val="22"/>
              </w:rPr>
            </w:pPr>
            <w:r w:rsidRPr="008D7D66">
              <w:rPr>
                <w:b w:val="0"/>
                <w:szCs w:val="22"/>
              </w:rPr>
              <w:t>Inovare și digitalizare în IMM-urile performante</w:t>
            </w:r>
          </w:p>
        </w:tc>
        <w:tc>
          <w:tcPr>
            <w:tcW w:w="1984" w:type="dxa"/>
          </w:tcPr>
          <w:p w14:paraId="4CDF7201" w14:textId="18A0B877" w:rsidR="00B6437A" w:rsidRPr="008D7D66" w:rsidRDefault="00B6437A" w:rsidP="00B6437A">
            <w:pPr>
              <w:pStyle w:val="firstpagetitle"/>
              <w:rPr>
                <w:b w:val="0"/>
                <w:szCs w:val="22"/>
              </w:rPr>
            </w:pPr>
            <w:r w:rsidRPr="008D7D66">
              <w:rPr>
                <w:b w:val="0"/>
                <w:szCs w:val="22"/>
              </w:rPr>
              <w:t>2021 - 2028</w:t>
            </w:r>
          </w:p>
        </w:tc>
        <w:tc>
          <w:tcPr>
            <w:tcW w:w="2552" w:type="dxa"/>
          </w:tcPr>
          <w:p w14:paraId="33255BBE" w14:textId="77777777" w:rsidR="00B6437A" w:rsidRPr="008D7D66" w:rsidRDefault="00B6437A" w:rsidP="00B6437A">
            <w:pPr>
              <w:pStyle w:val="firstpagetitle"/>
              <w:rPr>
                <w:b w:val="0"/>
                <w:szCs w:val="22"/>
              </w:rPr>
            </w:pPr>
          </w:p>
        </w:tc>
      </w:tr>
      <w:tr w:rsidR="00B6437A" w:rsidRPr="008D7D66" w14:paraId="3A692FD8" w14:textId="77777777" w:rsidTr="00716819">
        <w:tblPrEx>
          <w:tblLook w:val="04A0" w:firstRow="1" w:lastRow="0" w:firstColumn="1" w:lastColumn="0" w:noHBand="0" w:noVBand="1"/>
        </w:tblPrEx>
        <w:tc>
          <w:tcPr>
            <w:tcW w:w="988" w:type="dxa"/>
          </w:tcPr>
          <w:p w14:paraId="4291C917" w14:textId="7BDF0C76" w:rsidR="00B6437A" w:rsidRPr="008D7D66" w:rsidRDefault="00B6437A" w:rsidP="00C65E08">
            <w:pPr>
              <w:pStyle w:val="firstpagetitle"/>
              <w:numPr>
                <w:ilvl w:val="0"/>
                <w:numId w:val="12"/>
              </w:numPr>
              <w:jc w:val="center"/>
              <w:rPr>
                <w:b w:val="0"/>
                <w:szCs w:val="22"/>
              </w:rPr>
            </w:pPr>
          </w:p>
        </w:tc>
        <w:tc>
          <w:tcPr>
            <w:tcW w:w="8505" w:type="dxa"/>
          </w:tcPr>
          <w:p w14:paraId="6DDC3EE9" w14:textId="664D3C76" w:rsidR="00B6437A" w:rsidRPr="008D7D66" w:rsidRDefault="00B6437A" w:rsidP="00B6437A">
            <w:pPr>
              <w:pStyle w:val="firstpagetitle"/>
              <w:rPr>
                <w:b w:val="0"/>
                <w:szCs w:val="22"/>
              </w:rPr>
            </w:pPr>
            <w:r w:rsidRPr="008D7D66">
              <w:rPr>
                <w:b w:val="0"/>
                <w:szCs w:val="22"/>
              </w:rPr>
              <w:t>Sprijin pentru crearea și dezvoltarea de start-up-uri și spin-off-uri în domeniile de specializare inteligentă</w:t>
            </w:r>
          </w:p>
        </w:tc>
        <w:tc>
          <w:tcPr>
            <w:tcW w:w="1984" w:type="dxa"/>
          </w:tcPr>
          <w:p w14:paraId="35665C64" w14:textId="5DB71ED0" w:rsidR="00B6437A" w:rsidRPr="008D7D66" w:rsidRDefault="00B6437A" w:rsidP="00B6437A">
            <w:pPr>
              <w:pStyle w:val="firstpagetitle"/>
              <w:rPr>
                <w:b w:val="0"/>
                <w:szCs w:val="22"/>
              </w:rPr>
            </w:pPr>
            <w:r w:rsidRPr="008D7D66">
              <w:rPr>
                <w:b w:val="0"/>
                <w:szCs w:val="22"/>
              </w:rPr>
              <w:t>2021 - 2028</w:t>
            </w:r>
          </w:p>
        </w:tc>
        <w:tc>
          <w:tcPr>
            <w:tcW w:w="2552" w:type="dxa"/>
          </w:tcPr>
          <w:p w14:paraId="32F349F6" w14:textId="77777777" w:rsidR="00B6437A" w:rsidRPr="008D7D66" w:rsidRDefault="00B6437A" w:rsidP="00B6437A">
            <w:pPr>
              <w:pStyle w:val="firstpagetitle"/>
              <w:rPr>
                <w:b w:val="0"/>
                <w:szCs w:val="22"/>
              </w:rPr>
            </w:pPr>
          </w:p>
        </w:tc>
      </w:tr>
      <w:tr w:rsidR="00B04757" w:rsidRPr="008D7D66" w14:paraId="5B7EF188" w14:textId="77777777" w:rsidTr="00716819">
        <w:tc>
          <w:tcPr>
            <w:tcW w:w="14029" w:type="dxa"/>
            <w:gridSpan w:val="4"/>
            <w:shd w:val="clear" w:color="auto" w:fill="F2F2F2" w:themeFill="background1" w:themeFillShade="F2"/>
          </w:tcPr>
          <w:p w14:paraId="42052C3D" w14:textId="27358663" w:rsidR="00B04757" w:rsidRPr="008D7D66" w:rsidRDefault="00B04757" w:rsidP="00B04757">
            <w:pPr>
              <w:pStyle w:val="firstpagetitle"/>
              <w:rPr>
                <w:szCs w:val="22"/>
              </w:rPr>
            </w:pPr>
            <w:r w:rsidRPr="008D7D66">
              <w:rPr>
                <w:szCs w:val="22"/>
              </w:rPr>
              <w:t>OS 2.2: Dezvoltarea turismului</w:t>
            </w:r>
          </w:p>
        </w:tc>
      </w:tr>
      <w:tr w:rsidR="00B04757" w:rsidRPr="008D7D66" w14:paraId="485DDEBA"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3004D249"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4404193B"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6C48B6AF"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3C955800" w14:textId="77777777" w:rsidR="00B04757" w:rsidRPr="008D7D66" w:rsidRDefault="00B04757" w:rsidP="00B04757">
            <w:pPr>
              <w:pStyle w:val="firstpagetitle"/>
              <w:jc w:val="center"/>
              <w:rPr>
                <w:szCs w:val="22"/>
              </w:rPr>
            </w:pPr>
            <w:r w:rsidRPr="008D7D66">
              <w:rPr>
                <w:szCs w:val="22"/>
              </w:rPr>
              <w:t>Observații</w:t>
            </w:r>
          </w:p>
        </w:tc>
      </w:tr>
      <w:tr w:rsidR="00B04757" w:rsidRPr="008D7D66" w14:paraId="3BE75A70" w14:textId="77777777" w:rsidTr="00716819">
        <w:tblPrEx>
          <w:tblLook w:val="04A0" w:firstRow="1" w:lastRow="0" w:firstColumn="1" w:lastColumn="0" w:noHBand="0" w:noVBand="1"/>
        </w:tblPrEx>
        <w:tc>
          <w:tcPr>
            <w:tcW w:w="988" w:type="dxa"/>
          </w:tcPr>
          <w:p w14:paraId="021F50D0" w14:textId="58F5404C" w:rsidR="00B04757" w:rsidRPr="008D7D66" w:rsidRDefault="00B04757" w:rsidP="00C65E08">
            <w:pPr>
              <w:pStyle w:val="firstpagetitle"/>
              <w:numPr>
                <w:ilvl w:val="0"/>
                <w:numId w:val="12"/>
              </w:numPr>
              <w:rPr>
                <w:b w:val="0"/>
                <w:szCs w:val="22"/>
              </w:rPr>
            </w:pPr>
          </w:p>
        </w:tc>
        <w:tc>
          <w:tcPr>
            <w:tcW w:w="8505" w:type="dxa"/>
          </w:tcPr>
          <w:p w14:paraId="066BEBD2" w14:textId="0C85BCD4" w:rsidR="00B04757" w:rsidRPr="008D7D66" w:rsidRDefault="00B04757" w:rsidP="00B04757">
            <w:pPr>
              <w:pStyle w:val="firstpagetitle"/>
              <w:rPr>
                <w:b w:val="0"/>
                <w:szCs w:val="22"/>
              </w:rPr>
            </w:pPr>
            <w:r w:rsidRPr="008D7D66">
              <w:rPr>
                <w:b w:val="0"/>
                <w:szCs w:val="22"/>
              </w:rPr>
              <w:t>Stimularea investițiilor în dezvoltarea capacităților de cazare la nivel de 3 stele</w:t>
            </w:r>
          </w:p>
        </w:tc>
        <w:tc>
          <w:tcPr>
            <w:tcW w:w="1984" w:type="dxa"/>
          </w:tcPr>
          <w:p w14:paraId="754289DD" w14:textId="3213FD99" w:rsidR="00B04757" w:rsidRPr="008D7D66" w:rsidRDefault="00F86B28" w:rsidP="00B04757">
            <w:pPr>
              <w:pStyle w:val="firstpagetitle"/>
              <w:rPr>
                <w:b w:val="0"/>
                <w:szCs w:val="22"/>
              </w:rPr>
            </w:pPr>
            <w:r w:rsidRPr="008D7D66">
              <w:rPr>
                <w:b w:val="0"/>
                <w:szCs w:val="22"/>
              </w:rPr>
              <w:t>2021 - 2025</w:t>
            </w:r>
          </w:p>
        </w:tc>
        <w:tc>
          <w:tcPr>
            <w:tcW w:w="2552" w:type="dxa"/>
          </w:tcPr>
          <w:p w14:paraId="14AFEB6C" w14:textId="77777777" w:rsidR="00B04757" w:rsidRPr="008D7D66" w:rsidRDefault="00B04757" w:rsidP="00B04757">
            <w:pPr>
              <w:pStyle w:val="firstpagetitle"/>
              <w:rPr>
                <w:b w:val="0"/>
                <w:szCs w:val="22"/>
              </w:rPr>
            </w:pPr>
          </w:p>
        </w:tc>
      </w:tr>
      <w:tr w:rsidR="00B04757" w:rsidRPr="008D7D66" w14:paraId="042A0341" w14:textId="77777777" w:rsidTr="00716819">
        <w:tblPrEx>
          <w:tblLook w:val="04A0" w:firstRow="1" w:lastRow="0" w:firstColumn="1" w:lastColumn="0" w:noHBand="0" w:noVBand="1"/>
        </w:tblPrEx>
        <w:tc>
          <w:tcPr>
            <w:tcW w:w="988" w:type="dxa"/>
          </w:tcPr>
          <w:p w14:paraId="19ECF656" w14:textId="53B08F21" w:rsidR="00B04757" w:rsidRPr="008D7D66" w:rsidRDefault="00B04757" w:rsidP="00C65E08">
            <w:pPr>
              <w:pStyle w:val="firstpagetitle"/>
              <w:numPr>
                <w:ilvl w:val="0"/>
                <w:numId w:val="12"/>
              </w:numPr>
              <w:rPr>
                <w:b w:val="0"/>
                <w:szCs w:val="22"/>
              </w:rPr>
            </w:pPr>
          </w:p>
        </w:tc>
        <w:tc>
          <w:tcPr>
            <w:tcW w:w="8505" w:type="dxa"/>
          </w:tcPr>
          <w:p w14:paraId="32B3067A" w14:textId="08C19701" w:rsidR="00B04757" w:rsidRPr="008D7D66" w:rsidRDefault="00B04757" w:rsidP="00B04757">
            <w:pPr>
              <w:pStyle w:val="firstpagetitle"/>
              <w:rPr>
                <w:b w:val="0"/>
                <w:szCs w:val="22"/>
              </w:rPr>
            </w:pPr>
            <w:r w:rsidRPr="008D7D66">
              <w:rPr>
                <w:b w:val="0"/>
                <w:szCs w:val="22"/>
              </w:rPr>
              <w:t>Reabilitare și modernizare complex balnear Moreni</w:t>
            </w:r>
          </w:p>
        </w:tc>
        <w:tc>
          <w:tcPr>
            <w:tcW w:w="1984" w:type="dxa"/>
          </w:tcPr>
          <w:p w14:paraId="190C49DE" w14:textId="6D10EAA4" w:rsidR="00B04757" w:rsidRPr="008D7D66" w:rsidRDefault="00F86B28" w:rsidP="00B04757">
            <w:pPr>
              <w:pStyle w:val="firstpagetitle"/>
              <w:rPr>
                <w:b w:val="0"/>
                <w:szCs w:val="22"/>
              </w:rPr>
            </w:pPr>
            <w:r w:rsidRPr="008D7D66">
              <w:rPr>
                <w:b w:val="0"/>
                <w:szCs w:val="22"/>
              </w:rPr>
              <w:t>2021 - 2028</w:t>
            </w:r>
          </w:p>
        </w:tc>
        <w:tc>
          <w:tcPr>
            <w:tcW w:w="2552" w:type="dxa"/>
          </w:tcPr>
          <w:p w14:paraId="077A916F" w14:textId="01D5FE99" w:rsidR="00B04757" w:rsidRPr="008D7D66" w:rsidRDefault="009424E1" w:rsidP="00B04757">
            <w:pPr>
              <w:pStyle w:val="firstpagetitle"/>
              <w:rPr>
                <w:b w:val="0"/>
                <w:szCs w:val="22"/>
              </w:rPr>
            </w:pPr>
            <w:r>
              <w:rPr>
                <w:b w:val="0"/>
                <w:szCs w:val="22"/>
              </w:rPr>
              <w:t>( proiect depus)</w:t>
            </w:r>
          </w:p>
        </w:tc>
      </w:tr>
      <w:tr w:rsidR="00B04757" w:rsidRPr="008D7D66" w14:paraId="4B2FDE46" w14:textId="77777777" w:rsidTr="00716819">
        <w:tblPrEx>
          <w:tblLook w:val="04A0" w:firstRow="1" w:lastRow="0" w:firstColumn="1" w:lastColumn="0" w:noHBand="0" w:noVBand="1"/>
        </w:tblPrEx>
        <w:tc>
          <w:tcPr>
            <w:tcW w:w="988" w:type="dxa"/>
          </w:tcPr>
          <w:p w14:paraId="0569E8CA" w14:textId="376FD7EE" w:rsidR="00B04757" w:rsidRPr="008D7D66" w:rsidRDefault="00B04757" w:rsidP="00C65E08">
            <w:pPr>
              <w:pStyle w:val="firstpagetitle"/>
              <w:numPr>
                <w:ilvl w:val="0"/>
                <w:numId w:val="12"/>
              </w:numPr>
              <w:rPr>
                <w:b w:val="0"/>
                <w:szCs w:val="22"/>
              </w:rPr>
            </w:pPr>
          </w:p>
        </w:tc>
        <w:tc>
          <w:tcPr>
            <w:tcW w:w="8505" w:type="dxa"/>
          </w:tcPr>
          <w:p w14:paraId="4B144042" w14:textId="730281E4" w:rsidR="00B04757" w:rsidRPr="008D7D66" w:rsidRDefault="00257AF9" w:rsidP="00B04757">
            <w:pPr>
              <w:pStyle w:val="firstpagetitle"/>
              <w:rPr>
                <w:b w:val="0"/>
                <w:szCs w:val="22"/>
              </w:rPr>
            </w:pPr>
            <w:r w:rsidRPr="008D7D66">
              <w:rPr>
                <w:b w:val="0"/>
                <w:szCs w:val="22"/>
              </w:rPr>
              <w:t>Amenajarea unui traseu de motocros la standard internațional</w:t>
            </w:r>
          </w:p>
        </w:tc>
        <w:tc>
          <w:tcPr>
            <w:tcW w:w="1984" w:type="dxa"/>
          </w:tcPr>
          <w:p w14:paraId="62F20AA0" w14:textId="783633EC" w:rsidR="00B04757" w:rsidRPr="008D7D66" w:rsidRDefault="00F86B28" w:rsidP="00B04757">
            <w:pPr>
              <w:pStyle w:val="firstpagetitle"/>
              <w:rPr>
                <w:b w:val="0"/>
                <w:szCs w:val="22"/>
              </w:rPr>
            </w:pPr>
            <w:r w:rsidRPr="008D7D66">
              <w:rPr>
                <w:b w:val="0"/>
                <w:szCs w:val="22"/>
              </w:rPr>
              <w:t xml:space="preserve">2021 - </w:t>
            </w:r>
            <w:r w:rsidR="00E24B15" w:rsidRPr="008D7D66">
              <w:rPr>
                <w:b w:val="0"/>
                <w:szCs w:val="22"/>
              </w:rPr>
              <w:t>2028</w:t>
            </w:r>
          </w:p>
        </w:tc>
        <w:tc>
          <w:tcPr>
            <w:tcW w:w="2552" w:type="dxa"/>
          </w:tcPr>
          <w:p w14:paraId="7A8E967B" w14:textId="7AE3F6CF" w:rsidR="00B04757" w:rsidRPr="008D7D66" w:rsidRDefault="009424E1" w:rsidP="00B04757">
            <w:pPr>
              <w:pStyle w:val="firstpagetitle"/>
              <w:rPr>
                <w:b w:val="0"/>
                <w:szCs w:val="22"/>
              </w:rPr>
            </w:pPr>
            <w:r>
              <w:rPr>
                <w:b w:val="0"/>
                <w:szCs w:val="22"/>
              </w:rPr>
              <w:t>(în implementare)</w:t>
            </w:r>
          </w:p>
        </w:tc>
      </w:tr>
      <w:tr w:rsidR="00B04757" w:rsidRPr="008D7D66" w14:paraId="336F0C0D" w14:textId="77777777" w:rsidTr="00716819">
        <w:tc>
          <w:tcPr>
            <w:tcW w:w="14029" w:type="dxa"/>
            <w:gridSpan w:val="4"/>
            <w:tcBorders>
              <w:bottom w:val="single" w:sz="4" w:space="0" w:color="auto"/>
            </w:tcBorders>
          </w:tcPr>
          <w:p w14:paraId="4308609C" w14:textId="35D78BC6" w:rsidR="00B04757" w:rsidRPr="008D7D66" w:rsidRDefault="00B04757" w:rsidP="00B04757">
            <w:pPr>
              <w:pStyle w:val="firstpagetitle"/>
              <w:rPr>
                <w:szCs w:val="22"/>
              </w:rPr>
            </w:pPr>
            <w:r w:rsidRPr="008D7D66">
              <w:rPr>
                <w:szCs w:val="22"/>
              </w:rPr>
              <w:t>OSTR 3 - Consolidarea rolului teritorial al muncipiului de pol de dezvoltare pentru zona rurală adiacentă</w:t>
            </w:r>
          </w:p>
        </w:tc>
      </w:tr>
      <w:tr w:rsidR="00B04757" w:rsidRPr="008D7D66" w14:paraId="724A3FD4" w14:textId="77777777" w:rsidTr="00716819">
        <w:tc>
          <w:tcPr>
            <w:tcW w:w="14029" w:type="dxa"/>
            <w:gridSpan w:val="4"/>
            <w:shd w:val="clear" w:color="auto" w:fill="F2F2F2" w:themeFill="background1" w:themeFillShade="F2"/>
          </w:tcPr>
          <w:p w14:paraId="462E1E39" w14:textId="1BA8C61B" w:rsidR="00B04757" w:rsidRPr="008D7D66" w:rsidRDefault="00B04757" w:rsidP="00B04757">
            <w:pPr>
              <w:pStyle w:val="firstpagetitle"/>
              <w:rPr>
                <w:szCs w:val="22"/>
              </w:rPr>
            </w:pPr>
            <w:r w:rsidRPr="008D7D66">
              <w:rPr>
                <w:szCs w:val="22"/>
              </w:rPr>
              <w:t>OS 3.1: Dezvoltarea mobilității inter-comunale durabile și conectivității rurale deservite pentru Moreni ca pol de dezvoltare</w:t>
            </w:r>
          </w:p>
        </w:tc>
      </w:tr>
      <w:tr w:rsidR="00B04757" w:rsidRPr="008D7D66" w14:paraId="0436B93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257FA107"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2C514A82"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45A42336"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44E79B1E" w14:textId="77777777" w:rsidR="00B04757" w:rsidRPr="008D7D66" w:rsidRDefault="00B04757" w:rsidP="00B04757">
            <w:pPr>
              <w:pStyle w:val="firstpagetitle"/>
              <w:jc w:val="center"/>
              <w:rPr>
                <w:szCs w:val="22"/>
              </w:rPr>
            </w:pPr>
            <w:r w:rsidRPr="008D7D66">
              <w:rPr>
                <w:szCs w:val="22"/>
              </w:rPr>
              <w:t>Observații</w:t>
            </w:r>
          </w:p>
        </w:tc>
      </w:tr>
      <w:tr w:rsidR="00B04757" w:rsidRPr="008D7D66" w14:paraId="4BACF02D" w14:textId="77777777" w:rsidTr="00716819">
        <w:tblPrEx>
          <w:tblLook w:val="04A0" w:firstRow="1" w:lastRow="0" w:firstColumn="1" w:lastColumn="0" w:noHBand="0" w:noVBand="1"/>
        </w:tblPrEx>
        <w:tc>
          <w:tcPr>
            <w:tcW w:w="988" w:type="dxa"/>
          </w:tcPr>
          <w:p w14:paraId="426B9133" w14:textId="1D532AA3" w:rsidR="00B04757" w:rsidRPr="008D7D66" w:rsidRDefault="00B04757" w:rsidP="00C65E08">
            <w:pPr>
              <w:pStyle w:val="firstpagetitle"/>
              <w:numPr>
                <w:ilvl w:val="0"/>
                <w:numId w:val="12"/>
              </w:numPr>
              <w:jc w:val="center"/>
              <w:rPr>
                <w:b w:val="0"/>
                <w:szCs w:val="22"/>
              </w:rPr>
            </w:pPr>
          </w:p>
        </w:tc>
        <w:tc>
          <w:tcPr>
            <w:tcW w:w="8505" w:type="dxa"/>
          </w:tcPr>
          <w:p w14:paraId="33AE29CB" w14:textId="572E1C7B" w:rsidR="00B04757" w:rsidRPr="008D7D66" w:rsidRDefault="00B04757" w:rsidP="00B04757">
            <w:pPr>
              <w:pStyle w:val="firstpagetitle"/>
              <w:rPr>
                <w:b w:val="0"/>
                <w:szCs w:val="22"/>
              </w:rPr>
            </w:pPr>
            <w:r w:rsidRPr="008D7D66">
              <w:rPr>
                <w:b w:val="0"/>
                <w:szCs w:val="22"/>
              </w:rPr>
              <w:t xml:space="preserve">Construirea </w:t>
            </w:r>
            <w:r w:rsidR="00F86B28" w:rsidRPr="008D7D66">
              <w:rPr>
                <w:b w:val="0"/>
                <w:szCs w:val="22"/>
              </w:rPr>
              <w:t>centura ocolitoare a municipiului Moreni</w:t>
            </w:r>
          </w:p>
        </w:tc>
        <w:tc>
          <w:tcPr>
            <w:tcW w:w="1984" w:type="dxa"/>
          </w:tcPr>
          <w:p w14:paraId="3B862989" w14:textId="5437AC7F" w:rsidR="00B04757" w:rsidRPr="008D7D66" w:rsidRDefault="00E24B15" w:rsidP="00F86B28">
            <w:pPr>
              <w:pStyle w:val="firstpagetitle"/>
              <w:rPr>
                <w:b w:val="0"/>
                <w:szCs w:val="22"/>
              </w:rPr>
            </w:pPr>
            <w:r w:rsidRPr="008D7D66">
              <w:rPr>
                <w:b w:val="0"/>
                <w:szCs w:val="22"/>
              </w:rPr>
              <w:t>202</w:t>
            </w:r>
            <w:r w:rsidR="00F86B28" w:rsidRPr="008D7D66">
              <w:rPr>
                <w:b w:val="0"/>
                <w:szCs w:val="22"/>
              </w:rPr>
              <w:t>1 - 2028</w:t>
            </w:r>
          </w:p>
        </w:tc>
        <w:tc>
          <w:tcPr>
            <w:tcW w:w="2552" w:type="dxa"/>
          </w:tcPr>
          <w:p w14:paraId="24F44FFA" w14:textId="0A4C260B" w:rsidR="00B04757" w:rsidRPr="008D7D66" w:rsidRDefault="00B04757" w:rsidP="00B04757">
            <w:pPr>
              <w:pStyle w:val="firstpagetitle"/>
              <w:rPr>
                <w:b w:val="0"/>
                <w:szCs w:val="22"/>
              </w:rPr>
            </w:pPr>
            <w:r w:rsidRPr="008D7D66">
              <w:rPr>
                <w:b w:val="0"/>
                <w:szCs w:val="22"/>
              </w:rPr>
              <w:t>în parteneriat cu CJ</w:t>
            </w:r>
          </w:p>
        </w:tc>
      </w:tr>
      <w:tr w:rsidR="00B04757" w:rsidRPr="008D7D66" w14:paraId="593A80C9" w14:textId="77777777" w:rsidTr="00716819">
        <w:tblPrEx>
          <w:tblLook w:val="04A0" w:firstRow="1" w:lastRow="0" w:firstColumn="1" w:lastColumn="0" w:noHBand="0" w:noVBand="1"/>
        </w:tblPrEx>
        <w:tc>
          <w:tcPr>
            <w:tcW w:w="988" w:type="dxa"/>
          </w:tcPr>
          <w:p w14:paraId="4486DDB1" w14:textId="1A9778CC" w:rsidR="00B04757" w:rsidRPr="008D7D66" w:rsidRDefault="00B04757" w:rsidP="00C65E08">
            <w:pPr>
              <w:pStyle w:val="firstpagetitle"/>
              <w:numPr>
                <w:ilvl w:val="0"/>
                <w:numId w:val="12"/>
              </w:numPr>
              <w:jc w:val="center"/>
              <w:rPr>
                <w:b w:val="0"/>
                <w:szCs w:val="22"/>
              </w:rPr>
            </w:pPr>
          </w:p>
        </w:tc>
        <w:tc>
          <w:tcPr>
            <w:tcW w:w="8505" w:type="dxa"/>
          </w:tcPr>
          <w:p w14:paraId="04F3A5FF" w14:textId="637C63C8" w:rsidR="00B04757" w:rsidRPr="008D7D66" w:rsidRDefault="00B04757" w:rsidP="00B04757">
            <w:pPr>
              <w:pStyle w:val="firstpagetitle"/>
              <w:rPr>
                <w:b w:val="0"/>
                <w:szCs w:val="22"/>
              </w:rPr>
            </w:pPr>
            <w:r w:rsidRPr="008D7D66">
              <w:rPr>
                <w:b w:val="0"/>
                <w:szCs w:val="22"/>
              </w:rPr>
              <w:t>Achiziție și modernizare autogară</w:t>
            </w:r>
          </w:p>
        </w:tc>
        <w:tc>
          <w:tcPr>
            <w:tcW w:w="1984" w:type="dxa"/>
          </w:tcPr>
          <w:p w14:paraId="1233E12F" w14:textId="115856EB" w:rsidR="00B04757" w:rsidRPr="008D7D66" w:rsidRDefault="00F86B28" w:rsidP="00B04757">
            <w:pPr>
              <w:pStyle w:val="firstpagetitle"/>
              <w:rPr>
                <w:b w:val="0"/>
                <w:szCs w:val="22"/>
              </w:rPr>
            </w:pPr>
            <w:r w:rsidRPr="008D7D66">
              <w:rPr>
                <w:b w:val="0"/>
                <w:szCs w:val="22"/>
              </w:rPr>
              <w:t>2021 - 2024</w:t>
            </w:r>
          </w:p>
        </w:tc>
        <w:tc>
          <w:tcPr>
            <w:tcW w:w="2552" w:type="dxa"/>
          </w:tcPr>
          <w:p w14:paraId="6B528EBB" w14:textId="1A382695" w:rsidR="00B04757" w:rsidRPr="008D7D66" w:rsidRDefault="009424E1" w:rsidP="00B04757">
            <w:pPr>
              <w:pStyle w:val="firstpagetitle"/>
              <w:rPr>
                <w:b w:val="0"/>
                <w:szCs w:val="22"/>
              </w:rPr>
            </w:pPr>
            <w:r>
              <w:rPr>
                <w:b w:val="0"/>
                <w:szCs w:val="22"/>
              </w:rPr>
              <w:t>( în pregătire)</w:t>
            </w:r>
          </w:p>
        </w:tc>
      </w:tr>
      <w:tr w:rsidR="00257AF9" w:rsidRPr="008D7D66" w14:paraId="70E3FAA7" w14:textId="77777777" w:rsidTr="00716819">
        <w:tblPrEx>
          <w:tblLook w:val="04A0" w:firstRow="1" w:lastRow="0" w:firstColumn="1" w:lastColumn="0" w:noHBand="0" w:noVBand="1"/>
        </w:tblPrEx>
        <w:tc>
          <w:tcPr>
            <w:tcW w:w="988" w:type="dxa"/>
          </w:tcPr>
          <w:p w14:paraId="05EF1150" w14:textId="4001EBD2" w:rsidR="00257AF9" w:rsidRPr="008D7D66" w:rsidRDefault="00257AF9" w:rsidP="00C65E08">
            <w:pPr>
              <w:pStyle w:val="firstpagetitle"/>
              <w:numPr>
                <w:ilvl w:val="0"/>
                <w:numId w:val="12"/>
              </w:numPr>
              <w:jc w:val="center"/>
              <w:rPr>
                <w:b w:val="0"/>
                <w:szCs w:val="22"/>
              </w:rPr>
            </w:pPr>
          </w:p>
        </w:tc>
        <w:tc>
          <w:tcPr>
            <w:tcW w:w="8505" w:type="dxa"/>
          </w:tcPr>
          <w:p w14:paraId="3F77D1B4" w14:textId="4960241B" w:rsidR="00257AF9" w:rsidRPr="008D7D66" w:rsidRDefault="00257AF9" w:rsidP="00B04757">
            <w:pPr>
              <w:pStyle w:val="firstpagetitle"/>
              <w:rPr>
                <w:b w:val="0"/>
                <w:szCs w:val="22"/>
              </w:rPr>
            </w:pPr>
            <w:r w:rsidRPr="008D7D66">
              <w:rPr>
                <w:b w:val="0"/>
                <w:szCs w:val="22"/>
              </w:rPr>
              <w:t>Servicii de transport public auto accesibile între Municipiu și zonele rurale adiacante, inclusiv transport școlar</w:t>
            </w:r>
          </w:p>
        </w:tc>
        <w:tc>
          <w:tcPr>
            <w:tcW w:w="1984" w:type="dxa"/>
          </w:tcPr>
          <w:p w14:paraId="72B4B43B" w14:textId="3EAFE001" w:rsidR="00257AF9" w:rsidRPr="008D7D66" w:rsidRDefault="00F86B28" w:rsidP="00B04757">
            <w:pPr>
              <w:pStyle w:val="firstpagetitle"/>
              <w:rPr>
                <w:b w:val="0"/>
                <w:szCs w:val="22"/>
              </w:rPr>
            </w:pPr>
            <w:r w:rsidRPr="008D7D66">
              <w:rPr>
                <w:b w:val="0"/>
                <w:szCs w:val="22"/>
              </w:rPr>
              <w:t>Permanent</w:t>
            </w:r>
          </w:p>
        </w:tc>
        <w:tc>
          <w:tcPr>
            <w:tcW w:w="2552" w:type="dxa"/>
          </w:tcPr>
          <w:p w14:paraId="197321CA" w14:textId="15B463B0" w:rsidR="00257AF9" w:rsidRPr="008D7D66" w:rsidRDefault="009424E1" w:rsidP="00B04757">
            <w:pPr>
              <w:pStyle w:val="firstpagetitle"/>
              <w:rPr>
                <w:b w:val="0"/>
                <w:szCs w:val="22"/>
              </w:rPr>
            </w:pPr>
            <w:r>
              <w:rPr>
                <w:b w:val="0"/>
                <w:szCs w:val="22"/>
              </w:rPr>
              <w:t>( în pregătie)</w:t>
            </w:r>
          </w:p>
        </w:tc>
      </w:tr>
      <w:tr w:rsidR="00B04757" w:rsidRPr="008D7D66" w14:paraId="1CDCC102" w14:textId="77777777" w:rsidTr="00716819">
        <w:tc>
          <w:tcPr>
            <w:tcW w:w="14029" w:type="dxa"/>
            <w:gridSpan w:val="4"/>
            <w:shd w:val="clear" w:color="auto" w:fill="F2F2F2" w:themeFill="background1" w:themeFillShade="F2"/>
          </w:tcPr>
          <w:p w14:paraId="346B8BBE" w14:textId="06BE4D79" w:rsidR="00B04757" w:rsidRPr="008D7D66" w:rsidRDefault="00B04757" w:rsidP="00B04757">
            <w:pPr>
              <w:pStyle w:val="firstpagetitle"/>
              <w:rPr>
                <w:szCs w:val="22"/>
              </w:rPr>
            </w:pPr>
            <w:r w:rsidRPr="008D7D66">
              <w:rPr>
                <w:szCs w:val="22"/>
              </w:rPr>
              <w:t>OS 3.2: Sprijinirea parteneriatelor / colaborării cu zonele rurale adiacente în vederea asigurării aprovizionării populației urbane cu produse locale proaspete și valorificării produselor agricole locale – piețe de producători locali</w:t>
            </w:r>
          </w:p>
        </w:tc>
      </w:tr>
      <w:tr w:rsidR="00B04757" w:rsidRPr="008D7D66" w14:paraId="5F409C86"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5BE51A0E"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7F256AFE"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59867F4B"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17CE452D" w14:textId="77777777" w:rsidR="00B04757" w:rsidRPr="008D7D66" w:rsidRDefault="00B04757" w:rsidP="00B04757">
            <w:pPr>
              <w:pStyle w:val="firstpagetitle"/>
              <w:jc w:val="center"/>
              <w:rPr>
                <w:szCs w:val="22"/>
              </w:rPr>
            </w:pPr>
            <w:r w:rsidRPr="008D7D66">
              <w:rPr>
                <w:szCs w:val="22"/>
              </w:rPr>
              <w:t>Observații</w:t>
            </w:r>
          </w:p>
        </w:tc>
      </w:tr>
      <w:tr w:rsidR="00B04757" w:rsidRPr="008D7D66" w14:paraId="6B95AB40" w14:textId="77777777" w:rsidTr="00716819">
        <w:tblPrEx>
          <w:tblLook w:val="04A0" w:firstRow="1" w:lastRow="0" w:firstColumn="1" w:lastColumn="0" w:noHBand="0" w:noVBand="1"/>
        </w:tblPrEx>
        <w:tc>
          <w:tcPr>
            <w:tcW w:w="988" w:type="dxa"/>
          </w:tcPr>
          <w:p w14:paraId="4CC19DF7" w14:textId="497BAFB1" w:rsidR="00B04757" w:rsidRPr="008D7D66" w:rsidRDefault="00B04757" w:rsidP="00C65E08">
            <w:pPr>
              <w:pStyle w:val="firstpagetitle"/>
              <w:numPr>
                <w:ilvl w:val="0"/>
                <w:numId w:val="12"/>
              </w:numPr>
              <w:rPr>
                <w:b w:val="0"/>
                <w:szCs w:val="22"/>
              </w:rPr>
            </w:pPr>
          </w:p>
        </w:tc>
        <w:tc>
          <w:tcPr>
            <w:tcW w:w="8505" w:type="dxa"/>
          </w:tcPr>
          <w:p w14:paraId="3AD5EC0A" w14:textId="09D8E359" w:rsidR="00B04757" w:rsidRPr="008D7D66" w:rsidRDefault="00257AF9" w:rsidP="00B04757">
            <w:pPr>
              <w:pStyle w:val="firstpagetitle"/>
              <w:rPr>
                <w:b w:val="0"/>
                <w:szCs w:val="22"/>
              </w:rPr>
            </w:pPr>
            <w:r w:rsidRPr="008D7D66">
              <w:rPr>
                <w:b w:val="0"/>
                <w:szCs w:val="22"/>
              </w:rPr>
              <w:t>Modernizarea dotării cu echipamente și managementului circuitelor agro-alimentare - piețe, depozite</w:t>
            </w:r>
          </w:p>
        </w:tc>
        <w:tc>
          <w:tcPr>
            <w:tcW w:w="1984" w:type="dxa"/>
          </w:tcPr>
          <w:p w14:paraId="3BCD1745" w14:textId="313F8919" w:rsidR="00B04757" w:rsidRPr="008D7D66" w:rsidRDefault="00E24B15" w:rsidP="00B04757">
            <w:pPr>
              <w:pStyle w:val="firstpagetitle"/>
              <w:rPr>
                <w:b w:val="0"/>
                <w:szCs w:val="22"/>
              </w:rPr>
            </w:pPr>
            <w:r w:rsidRPr="008D7D66">
              <w:rPr>
                <w:b w:val="0"/>
                <w:szCs w:val="22"/>
              </w:rPr>
              <w:t>202</w:t>
            </w:r>
            <w:r w:rsidR="00EF4EE2" w:rsidRPr="008D7D66">
              <w:rPr>
                <w:b w:val="0"/>
                <w:szCs w:val="22"/>
              </w:rPr>
              <w:t>1 - 2024</w:t>
            </w:r>
          </w:p>
        </w:tc>
        <w:tc>
          <w:tcPr>
            <w:tcW w:w="2552" w:type="dxa"/>
          </w:tcPr>
          <w:p w14:paraId="46029186" w14:textId="77777777" w:rsidR="00B04757" w:rsidRPr="008D7D66" w:rsidRDefault="00B04757" w:rsidP="00B04757">
            <w:pPr>
              <w:pStyle w:val="firstpagetitle"/>
              <w:rPr>
                <w:b w:val="0"/>
                <w:szCs w:val="22"/>
              </w:rPr>
            </w:pPr>
          </w:p>
        </w:tc>
      </w:tr>
      <w:tr w:rsidR="00257AF9" w:rsidRPr="008D7D66" w14:paraId="03AD333F" w14:textId="77777777" w:rsidTr="00716819">
        <w:tblPrEx>
          <w:tblLook w:val="04A0" w:firstRow="1" w:lastRow="0" w:firstColumn="1" w:lastColumn="0" w:noHBand="0" w:noVBand="1"/>
        </w:tblPrEx>
        <w:tc>
          <w:tcPr>
            <w:tcW w:w="988" w:type="dxa"/>
          </w:tcPr>
          <w:p w14:paraId="589CBCA2" w14:textId="290FEDF9" w:rsidR="00257AF9" w:rsidRPr="008D7D66" w:rsidRDefault="00257AF9" w:rsidP="00C65E08">
            <w:pPr>
              <w:pStyle w:val="firstpagetitle"/>
              <w:numPr>
                <w:ilvl w:val="0"/>
                <w:numId w:val="12"/>
              </w:numPr>
              <w:rPr>
                <w:b w:val="0"/>
                <w:szCs w:val="22"/>
              </w:rPr>
            </w:pPr>
          </w:p>
        </w:tc>
        <w:tc>
          <w:tcPr>
            <w:tcW w:w="8505" w:type="dxa"/>
          </w:tcPr>
          <w:p w14:paraId="0FFD66D9" w14:textId="0FA4C556" w:rsidR="00257AF9" w:rsidRPr="008D7D66" w:rsidRDefault="00257AF9" w:rsidP="00B04757">
            <w:pPr>
              <w:pStyle w:val="firstpagetitle"/>
              <w:rPr>
                <w:b w:val="0"/>
                <w:szCs w:val="22"/>
              </w:rPr>
            </w:pPr>
            <w:r w:rsidRPr="008D7D66">
              <w:rPr>
                <w:b w:val="0"/>
                <w:szCs w:val="22"/>
              </w:rPr>
              <w:t>Campanii de promovare a consumului de produse agricole autohtone / locale în colaborare cu producătorii din zonă</w:t>
            </w:r>
          </w:p>
        </w:tc>
        <w:tc>
          <w:tcPr>
            <w:tcW w:w="1984" w:type="dxa"/>
          </w:tcPr>
          <w:p w14:paraId="075F5E10" w14:textId="280A1CD5" w:rsidR="00257AF9" w:rsidRPr="008D7D66" w:rsidRDefault="00E24B15" w:rsidP="00B04757">
            <w:pPr>
              <w:pStyle w:val="firstpagetitle"/>
              <w:rPr>
                <w:b w:val="0"/>
                <w:szCs w:val="22"/>
              </w:rPr>
            </w:pPr>
            <w:r w:rsidRPr="008D7D66">
              <w:rPr>
                <w:b w:val="0"/>
                <w:szCs w:val="22"/>
              </w:rPr>
              <w:t>Permanent</w:t>
            </w:r>
          </w:p>
        </w:tc>
        <w:tc>
          <w:tcPr>
            <w:tcW w:w="2552" w:type="dxa"/>
          </w:tcPr>
          <w:p w14:paraId="70A84D5F" w14:textId="77777777" w:rsidR="00257AF9" w:rsidRPr="008D7D66" w:rsidRDefault="00257AF9" w:rsidP="00B04757">
            <w:pPr>
              <w:pStyle w:val="firstpagetitle"/>
              <w:rPr>
                <w:b w:val="0"/>
                <w:szCs w:val="22"/>
              </w:rPr>
            </w:pPr>
          </w:p>
        </w:tc>
      </w:tr>
      <w:tr w:rsidR="00B04757" w:rsidRPr="008D7D66" w14:paraId="6E7FA58E" w14:textId="77777777" w:rsidTr="00716819">
        <w:tc>
          <w:tcPr>
            <w:tcW w:w="14029" w:type="dxa"/>
            <w:gridSpan w:val="4"/>
            <w:shd w:val="clear" w:color="auto" w:fill="F2F2F2" w:themeFill="background1" w:themeFillShade="F2"/>
          </w:tcPr>
          <w:p w14:paraId="7BA11A6C" w14:textId="42C58161" w:rsidR="00B04757" w:rsidRPr="008D7D66" w:rsidRDefault="00B04757" w:rsidP="00B04757">
            <w:pPr>
              <w:pStyle w:val="firstpagetitle"/>
              <w:rPr>
                <w:szCs w:val="22"/>
              </w:rPr>
            </w:pPr>
            <w:r w:rsidRPr="008D7D66">
              <w:rPr>
                <w:szCs w:val="22"/>
              </w:rPr>
              <w:t>OS 3.3: Consolidarea asocierilor actuale cu localitățile din zona adiacentă și crearea de asocieri noi pentru servicii sociale, de îngrijiri la domiciliu, servicii medicale, învățământ profesional, programe pentru tineri, susținere IMM-uri</w:t>
            </w:r>
          </w:p>
        </w:tc>
      </w:tr>
      <w:tr w:rsidR="00B04757" w:rsidRPr="008D7D66" w14:paraId="2CB9087D"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31FF3066" w14:textId="77777777" w:rsidR="00B04757" w:rsidRPr="008D7D66" w:rsidRDefault="00B04757" w:rsidP="00B04757">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25F07D9E" w14:textId="77777777" w:rsidR="00B04757" w:rsidRPr="008D7D66" w:rsidRDefault="00B04757" w:rsidP="00B04757">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160FD198" w14:textId="77777777" w:rsidR="00B04757" w:rsidRPr="008D7D66" w:rsidRDefault="00B04757" w:rsidP="00B04757">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77E87AB9" w14:textId="77777777" w:rsidR="00B04757" w:rsidRPr="008D7D66" w:rsidRDefault="00B04757" w:rsidP="00B04757">
            <w:pPr>
              <w:pStyle w:val="firstpagetitle"/>
              <w:jc w:val="center"/>
              <w:rPr>
                <w:szCs w:val="22"/>
              </w:rPr>
            </w:pPr>
            <w:r w:rsidRPr="008D7D66">
              <w:rPr>
                <w:szCs w:val="22"/>
              </w:rPr>
              <w:t>Observații</w:t>
            </w:r>
          </w:p>
        </w:tc>
      </w:tr>
      <w:tr w:rsidR="00257AF9" w:rsidRPr="008D7D66" w14:paraId="0BD66FDD" w14:textId="77777777" w:rsidTr="00716819">
        <w:tblPrEx>
          <w:tblLook w:val="04A0" w:firstRow="1" w:lastRow="0" w:firstColumn="1" w:lastColumn="0" w:noHBand="0" w:noVBand="1"/>
        </w:tblPrEx>
        <w:tc>
          <w:tcPr>
            <w:tcW w:w="988" w:type="dxa"/>
          </w:tcPr>
          <w:p w14:paraId="518771DC" w14:textId="3C7E7709" w:rsidR="00257AF9" w:rsidRPr="008D7D66" w:rsidRDefault="00257AF9" w:rsidP="00C65E08">
            <w:pPr>
              <w:pStyle w:val="firstpagetitle"/>
              <w:numPr>
                <w:ilvl w:val="0"/>
                <w:numId w:val="12"/>
              </w:numPr>
              <w:rPr>
                <w:b w:val="0"/>
                <w:szCs w:val="22"/>
              </w:rPr>
            </w:pPr>
          </w:p>
        </w:tc>
        <w:tc>
          <w:tcPr>
            <w:tcW w:w="8505" w:type="dxa"/>
          </w:tcPr>
          <w:p w14:paraId="5427E594" w14:textId="3D13F6BC" w:rsidR="00257AF9" w:rsidRPr="008D7D66" w:rsidRDefault="00257AF9" w:rsidP="00257AF9">
            <w:pPr>
              <w:pStyle w:val="firstpagetitle"/>
              <w:rPr>
                <w:b w:val="0"/>
                <w:szCs w:val="22"/>
              </w:rPr>
            </w:pPr>
            <w:r w:rsidRPr="008D7D66">
              <w:rPr>
                <w:b w:val="0"/>
                <w:szCs w:val="22"/>
              </w:rPr>
              <w:t xml:space="preserve">Dezvoltarea unui serviciu </w:t>
            </w:r>
            <w:r w:rsidR="00E24B15" w:rsidRPr="008D7D66">
              <w:rPr>
                <w:b w:val="0"/>
                <w:szCs w:val="22"/>
              </w:rPr>
              <w:t xml:space="preserve"> inter-comunitar </w:t>
            </w:r>
            <w:r w:rsidRPr="008D7D66">
              <w:rPr>
                <w:b w:val="0"/>
                <w:szCs w:val="22"/>
              </w:rPr>
              <w:t>îngrijire vârstnici la domiciliu</w:t>
            </w:r>
          </w:p>
        </w:tc>
        <w:tc>
          <w:tcPr>
            <w:tcW w:w="1984" w:type="dxa"/>
          </w:tcPr>
          <w:p w14:paraId="199F44BF" w14:textId="512496A0" w:rsidR="00257AF9" w:rsidRPr="008D7D66" w:rsidRDefault="00E24B15" w:rsidP="00EF4EE2">
            <w:pPr>
              <w:pStyle w:val="firstpagetitle"/>
              <w:rPr>
                <w:b w:val="0"/>
                <w:szCs w:val="22"/>
              </w:rPr>
            </w:pPr>
            <w:r w:rsidRPr="008D7D66">
              <w:rPr>
                <w:b w:val="0"/>
                <w:szCs w:val="22"/>
              </w:rPr>
              <w:t>202</w:t>
            </w:r>
            <w:r w:rsidR="00EF4EE2" w:rsidRPr="008D7D66">
              <w:rPr>
                <w:b w:val="0"/>
                <w:szCs w:val="22"/>
              </w:rPr>
              <w:t>2 - 2027</w:t>
            </w:r>
          </w:p>
        </w:tc>
        <w:tc>
          <w:tcPr>
            <w:tcW w:w="2552" w:type="dxa"/>
          </w:tcPr>
          <w:p w14:paraId="0E1D0F08" w14:textId="1A417475" w:rsidR="00257AF9" w:rsidRPr="008D7D66" w:rsidRDefault="009424E1" w:rsidP="00257AF9">
            <w:pPr>
              <w:pStyle w:val="firstpagetitle"/>
              <w:rPr>
                <w:b w:val="0"/>
                <w:szCs w:val="22"/>
              </w:rPr>
            </w:pPr>
            <w:r>
              <w:rPr>
                <w:b w:val="0"/>
                <w:szCs w:val="22"/>
              </w:rPr>
              <w:t>( în pregătire)</w:t>
            </w:r>
          </w:p>
        </w:tc>
      </w:tr>
      <w:tr w:rsidR="00257AF9" w:rsidRPr="008D7D66" w14:paraId="36E314AA" w14:textId="77777777" w:rsidTr="00716819">
        <w:tblPrEx>
          <w:tblLook w:val="04A0" w:firstRow="1" w:lastRow="0" w:firstColumn="1" w:lastColumn="0" w:noHBand="0" w:noVBand="1"/>
        </w:tblPrEx>
        <w:tc>
          <w:tcPr>
            <w:tcW w:w="988" w:type="dxa"/>
          </w:tcPr>
          <w:p w14:paraId="3C8E2F7A" w14:textId="5AA97167" w:rsidR="00257AF9" w:rsidRPr="008D7D66" w:rsidRDefault="00257AF9" w:rsidP="00C65E08">
            <w:pPr>
              <w:pStyle w:val="firstpagetitle"/>
              <w:numPr>
                <w:ilvl w:val="0"/>
                <w:numId w:val="12"/>
              </w:numPr>
              <w:rPr>
                <w:b w:val="0"/>
                <w:szCs w:val="22"/>
              </w:rPr>
            </w:pPr>
          </w:p>
        </w:tc>
        <w:tc>
          <w:tcPr>
            <w:tcW w:w="8505" w:type="dxa"/>
          </w:tcPr>
          <w:p w14:paraId="35C02C05" w14:textId="497B4906" w:rsidR="00257AF9" w:rsidRPr="008D7D66" w:rsidRDefault="00257AF9" w:rsidP="00257AF9">
            <w:pPr>
              <w:pStyle w:val="firstpagetitle"/>
              <w:rPr>
                <w:b w:val="0"/>
                <w:szCs w:val="22"/>
              </w:rPr>
            </w:pPr>
            <w:r w:rsidRPr="008D7D66">
              <w:rPr>
                <w:b w:val="0"/>
                <w:szCs w:val="22"/>
              </w:rPr>
              <w:t>Participarea / sprijinirea Grupurilor de acțiune Leader din zona de influență</w:t>
            </w:r>
          </w:p>
        </w:tc>
        <w:tc>
          <w:tcPr>
            <w:tcW w:w="1984" w:type="dxa"/>
          </w:tcPr>
          <w:p w14:paraId="28658759" w14:textId="3DC2AD6E" w:rsidR="00257AF9" w:rsidRPr="008D7D66" w:rsidRDefault="00D73117" w:rsidP="00257AF9">
            <w:pPr>
              <w:pStyle w:val="firstpagetitle"/>
              <w:rPr>
                <w:b w:val="0"/>
                <w:szCs w:val="22"/>
              </w:rPr>
            </w:pPr>
            <w:r w:rsidRPr="008D7D66">
              <w:rPr>
                <w:b w:val="0"/>
                <w:szCs w:val="22"/>
              </w:rPr>
              <w:t>2021 - 2026</w:t>
            </w:r>
          </w:p>
        </w:tc>
        <w:tc>
          <w:tcPr>
            <w:tcW w:w="2552" w:type="dxa"/>
          </w:tcPr>
          <w:p w14:paraId="5A061867" w14:textId="77777777" w:rsidR="00257AF9" w:rsidRPr="008D7D66" w:rsidRDefault="00257AF9" w:rsidP="00257AF9">
            <w:pPr>
              <w:pStyle w:val="firstpagetitle"/>
              <w:rPr>
                <w:b w:val="0"/>
                <w:szCs w:val="22"/>
              </w:rPr>
            </w:pPr>
          </w:p>
        </w:tc>
      </w:tr>
      <w:tr w:rsidR="00257AF9" w:rsidRPr="008D7D66" w14:paraId="2D0ABFCA" w14:textId="77777777" w:rsidTr="00716819">
        <w:tc>
          <w:tcPr>
            <w:tcW w:w="14029" w:type="dxa"/>
            <w:gridSpan w:val="4"/>
            <w:tcBorders>
              <w:bottom w:val="single" w:sz="4" w:space="0" w:color="auto"/>
            </w:tcBorders>
          </w:tcPr>
          <w:p w14:paraId="3306F5A6" w14:textId="4772A738" w:rsidR="00257AF9" w:rsidRPr="008D7D66" w:rsidRDefault="00257AF9" w:rsidP="00257AF9">
            <w:pPr>
              <w:pStyle w:val="firstpagetitle"/>
              <w:rPr>
                <w:szCs w:val="22"/>
              </w:rPr>
            </w:pPr>
            <w:r w:rsidRPr="008D7D66">
              <w:rPr>
                <w:szCs w:val="22"/>
              </w:rPr>
              <w:t>OSTR 4 - Dezvoltarea incluzivă a capitalului uman, creșterea oportunităților de ocupare de calitate și îmbunătățirea calității vieții pentru locuitorii municipiului Moreni</w:t>
            </w:r>
          </w:p>
        </w:tc>
      </w:tr>
      <w:tr w:rsidR="00257AF9" w:rsidRPr="008D7D66" w14:paraId="2E147326" w14:textId="77777777" w:rsidTr="00716819">
        <w:tc>
          <w:tcPr>
            <w:tcW w:w="14029" w:type="dxa"/>
            <w:gridSpan w:val="4"/>
            <w:shd w:val="clear" w:color="auto" w:fill="F2F2F2" w:themeFill="background1" w:themeFillShade="F2"/>
          </w:tcPr>
          <w:p w14:paraId="106C8419" w14:textId="6F7D1DDD" w:rsidR="00257AF9" w:rsidRPr="008D7D66" w:rsidRDefault="00257AF9" w:rsidP="00257AF9">
            <w:pPr>
              <w:pStyle w:val="firstpagetitle"/>
              <w:rPr>
                <w:szCs w:val="22"/>
              </w:rPr>
            </w:pPr>
            <w:r w:rsidRPr="008D7D66">
              <w:rPr>
                <w:szCs w:val="22"/>
              </w:rPr>
              <w:t>OS 4.1: Creșterea ratei de ocupare și oportunităților de ocupare de calitate pentru toți locuitorii municipiului Moreni</w:t>
            </w:r>
          </w:p>
        </w:tc>
      </w:tr>
      <w:tr w:rsidR="00257AF9" w:rsidRPr="008D7D66" w14:paraId="08DDD3AD"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619237E5" w14:textId="77777777" w:rsidR="00257AF9" w:rsidRPr="008D7D66" w:rsidRDefault="00257AF9" w:rsidP="00257AF9">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417723C8" w14:textId="77777777" w:rsidR="00257AF9" w:rsidRPr="008D7D66" w:rsidRDefault="00257AF9" w:rsidP="00257AF9">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12A49676" w14:textId="77777777" w:rsidR="00257AF9" w:rsidRPr="008D7D66" w:rsidRDefault="00257AF9" w:rsidP="00257AF9">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4F2CE86F" w14:textId="77777777" w:rsidR="00257AF9" w:rsidRPr="008D7D66" w:rsidRDefault="00257AF9" w:rsidP="00257AF9">
            <w:pPr>
              <w:pStyle w:val="firstpagetitle"/>
              <w:jc w:val="center"/>
              <w:rPr>
                <w:szCs w:val="22"/>
              </w:rPr>
            </w:pPr>
            <w:r w:rsidRPr="008D7D66">
              <w:rPr>
                <w:szCs w:val="22"/>
              </w:rPr>
              <w:t>Observații</w:t>
            </w:r>
          </w:p>
        </w:tc>
      </w:tr>
      <w:tr w:rsidR="00257AF9" w:rsidRPr="008D7D66" w14:paraId="77F58185" w14:textId="77777777" w:rsidTr="00716819">
        <w:tblPrEx>
          <w:tblLook w:val="04A0" w:firstRow="1" w:lastRow="0" w:firstColumn="1" w:lastColumn="0" w:noHBand="0" w:noVBand="1"/>
        </w:tblPrEx>
        <w:tc>
          <w:tcPr>
            <w:tcW w:w="988" w:type="dxa"/>
          </w:tcPr>
          <w:p w14:paraId="410E5629" w14:textId="6C133F37" w:rsidR="00257AF9" w:rsidRPr="008D7D66" w:rsidRDefault="00257AF9" w:rsidP="00C65E08">
            <w:pPr>
              <w:pStyle w:val="firstpagetitle"/>
              <w:numPr>
                <w:ilvl w:val="0"/>
                <w:numId w:val="12"/>
              </w:numPr>
              <w:rPr>
                <w:b w:val="0"/>
                <w:szCs w:val="22"/>
              </w:rPr>
            </w:pPr>
          </w:p>
        </w:tc>
        <w:tc>
          <w:tcPr>
            <w:tcW w:w="8505" w:type="dxa"/>
          </w:tcPr>
          <w:p w14:paraId="5E0C3337" w14:textId="42A20C02" w:rsidR="00257AF9" w:rsidRPr="008D7D66" w:rsidRDefault="00257AF9" w:rsidP="00257AF9">
            <w:pPr>
              <w:pStyle w:val="firstpagetitle"/>
              <w:rPr>
                <w:b w:val="0"/>
                <w:szCs w:val="22"/>
              </w:rPr>
            </w:pPr>
            <w:r w:rsidRPr="008D7D66">
              <w:rPr>
                <w:b w:val="0"/>
                <w:szCs w:val="22"/>
              </w:rPr>
              <w:t>Dezvoltarea unor întreprinderi sociale și întreprinderi sociale de inserție</w:t>
            </w:r>
          </w:p>
        </w:tc>
        <w:tc>
          <w:tcPr>
            <w:tcW w:w="1984" w:type="dxa"/>
          </w:tcPr>
          <w:p w14:paraId="1515BA65" w14:textId="24AAE86D" w:rsidR="00257AF9" w:rsidRPr="008D7D66" w:rsidRDefault="00D73117" w:rsidP="00E24B15">
            <w:pPr>
              <w:pStyle w:val="firstpagetitle"/>
              <w:jc w:val="left"/>
              <w:rPr>
                <w:b w:val="0"/>
                <w:szCs w:val="22"/>
              </w:rPr>
            </w:pPr>
            <w:r w:rsidRPr="008D7D66">
              <w:rPr>
                <w:b w:val="0"/>
                <w:szCs w:val="22"/>
              </w:rPr>
              <w:t>Permanent</w:t>
            </w:r>
          </w:p>
        </w:tc>
        <w:tc>
          <w:tcPr>
            <w:tcW w:w="2552" w:type="dxa"/>
          </w:tcPr>
          <w:p w14:paraId="7D9C805E" w14:textId="77777777" w:rsidR="00257AF9" w:rsidRPr="008D7D66" w:rsidRDefault="00257AF9" w:rsidP="00257AF9">
            <w:pPr>
              <w:pStyle w:val="firstpagetitle"/>
              <w:rPr>
                <w:b w:val="0"/>
                <w:szCs w:val="22"/>
              </w:rPr>
            </w:pPr>
          </w:p>
        </w:tc>
      </w:tr>
      <w:tr w:rsidR="00257AF9" w:rsidRPr="008D7D66" w14:paraId="04DF5648" w14:textId="77777777" w:rsidTr="00716819">
        <w:tblPrEx>
          <w:tblLook w:val="04A0" w:firstRow="1" w:lastRow="0" w:firstColumn="1" w:lastColumn="0" w:noHBand="0" w:noVBand="1"/>
        </w:tblPrEx>
        <w:tc>
          <w:tcPr>
            <w:tcW w:w="988" w:type="dxa"/>
          </w:tcPr>
          <w:p w14:paraId="483BBF09" w14:textId="396D21B5" w:rsidR="00257AF9" w:rsidRPr="008D7D66" w:rsidRDefault="00257AF9" w:rsidP="00C65E08">
            <w:pPr>
              <w:pStyle w:val="firstpagetitle"/>
              <w:numPr>
                <w:ilvl w:val="0"/>
                <w:numId w:val="12"/>
              </w:numPr>
              <w:rPr>
                <w:b w:val="0"/>
                <w:szCs w:val="22"/>
              </w:rPr>
            </w:pPr>
          </w:p>
        </w:tc>
        <w:tc>
          <w:tcPr>
            <w:tcW w:w="8505" w:type="dxa"/>
          </w:tcPr>
          <w:p w14:paraId="371C8EC4" w14:textId="1A1BE46D" w:rsidR="00257AF9" w:rsidRPr="008D7D66" w:rsidRDefault="00257AF9" w:rsidP="00257AF9">
            <w:pPr>
              <w:pStyle w:val="firstpagetitle"/>
              <w:rPr>
                <w:b w:val="0"/>
                <w:szCs w:val="22"/>
              </w:rPr>
            </w:pPr>
            <w:r w:rsidRPr="008D7D66">
              <w:rPr>
                <w:b w:val="0"/>
                <w:szCs w:val="22"/>
              </w:rPr>
              <w:t>Promovarea achizițiilor sociale la toate instituțiile publice din localitate</w:t>
            </w:r>
          </w:p>
        </w:tc>
        <w:tc>
          <w:tcPr>
            <w:tcW w:w="1984" w:type="dxa"/>
          </w:tcPr>
          <w:p w14:paraId="5D9DCE84" w14:textId="45FECA4F" w:rsidR="00257AF9" w:rsidRPr="008D7D66" w:rsidRDefault="00E24B15" w:rsidP="00257AF9">
            <w:pPr>
              <w:pStyle w:val="firstpagetitle"/>
              <w:rPr>
                <w:b w:val="0"/>
                <w:szCs w:val="22"/>
              </w:rPr>
            </w:pPr>
            <w:r w:rsidRPr="008D7D66">
              <w:rPr>
                <w:b w:val="0"/>
                <w:szCs w:val="22"/>
              </w:rPr>
              <w:t>Permanent, cu începere din 2021</w:t>
            </w:r>
          </w:p>
        </w:tc>
        <w:tc>
          <w:tcPr>
            <w:tcW w:w="2552" w:type="dxa"/>
          </w:tcPr>
          <w:p w14:paraId="0A088B94" w14:textId="77777777" w:rsidR="00257AF9" w:rsidRPr="008D7D66" w:rsidRDefault="00257AF9" w:rsidP="00257AF9">
            <w:pPr>
              <w:pStyle w:val="firstpagetitle"/>
              <w:rPr>
                <w:b w:val="0"/>
                <w:szCs w:val="22"/>
              </w:rPr>
            </w:pPr>
          </w:p>
        </w:tc>
      </w:tr>
      <w:tr w:rsidR="00257AF9" w:rsidRPr="008D7D66" w14:paraId="74B46C0D" w14:textId="77777777" w:rsidTr="00716819">
        <w:tblPrEx>
          <w:tblLook w:val="04A0" w:firstRow="1" w:lastRow="0" w:firstColumn="1" w:lastColumn="0" w:noHBand="0" w:noVBand="1"/>
        </w:tblPrEx>
        <w:tc>
          <w:tcPr>
            <w:tcW w:w="988" w:type="dxa"/>
          </w:tcPr>
          <w:p w14:paraId="24F30F47" w14:textId="2AB2F8FE" w:rsidR="00257AF9" w:rsidRPr="008D7D66" w:rsidRDefault="00257AF9" w:rsidP="00C65E08">
            <w:pPr>
              <w:pStyle w:val="firstpagetitle"/>
              <w:numPr>
                <w:ilvl w:val="0"/>
                <w:numId w:val="12"/>
              </w:numPr>
              <w:rPr>
                <w:b w:val="0"/>
                <w:szCs w:val="22"/>
              </w:rPr>
            </w:pPr>
          </w:p>
        </w:tc>
        <w:tc>
          <w:tcPr>
            <w:tcW w:w="8505" w:type="dxa"/>
          </w:tcPr>
          <w:p w14:paraId="1B9DD7FC" w14:textId="0E3F8BEC" w:rsidR="00257AF9" w:rsidRPr="008D7D66" w:rsidRDefault="00E24B15" w:rsidP="00257AF9">
            <w:pPr>
              <w:pStyle w:val="firstpagetitle"/>
              <w:rPr>
                <w:b w:val="0"/>
                <w:szCs w:val="22"/>
              </w:rPr>
            </w:pPr>
            <w:r w:rsidRPr="008D7D66">
              <w:rPr>
                <w:b w:val="0"/>
                <w:szCs w:val="22"/>
              </w:rPr>
              <w:t>Proiecte anuale de ocupare temporară a șomerilor – grupurilor vulnerabile pentru executarea de lucrări și activități de interes pentru comunitatea locală - servicii publice de refacere și întreținere a infrastructurii,  ecologizare și realizare a unor lucrări edilitare organizate de autoritatea  publică locală</w:t>
            </w:r>
          </w:p>
        </w:tc>
        <w:tc>
          <w:tcPr>
            <w:tcW w:w="1984" w:type="dxa"/>
          </w:tcPr>
          <w:p w14:paraId="11739313" w14:textId="6F218375" w:rsidR="00257AF9" w:rsidRPr="008D7D66" w:rsidRDefault="00E24B15" w:rsidP="00257AF9">
            <w:pPr>
              <w:pStyle w:val="firstpagetitle"/>
              <w:rPr>
                <w:b w:val="0"/>
                <w:szCs w:val="22"/>
              </w:rPr>
            </w:pPr>
            <w:r w:rsidRPr="008D7D66">
              <w:rPr>
                <w:b w:val="0"/>
                <w:szCs w:val="22"/>
              </w:rPr>
              <w:t>Anual</w:t>
            </w:r>
          </w:p>
        </w:tc>
        <w:tc>
          <w:tcPr>
            <w:tcW w:w="2552" w:type="dxa"/>
          </w:tcPr>
          <w:p w14:paraId="19DE000B" w14:textId="366964EF" w:rsidR="00257AF9" w:rsidRPr="008D7D66" w:rsidRDefault="00E24B15" w:rsidP="00E24B15">
            <w:pPr>
              <w:pStyle w:val="firstpagetitle"/>
              <w:jc w:val="left"/>
              <w:rPr>
                <w:b w:val="0"/>
                <w:szCs w:val="22"/>
              </w:rPr>
            </w:pPr>
            <w:r w:rsidRPr="008D7D66">
              <w:rPr>
                <w:b w:val="0"/>
                <w:szCs w:val="22"/>
              </w:rPr>
              <w:t>Cu finanțare de la AJOFM în baza Legii 76/2002</w:t>
            </w:r>
          </w:p>
        </w:tc>
      </w:tr>
      <w:tr w:rsidR="00257AF9" w:rsidRPr="008D7D66" w14:paraId="51F0833A" w14:textId="77777777" w:rsidTr="00716819">
        <w:tc>
          <w:tcPr>
            <w:tcW w:w="14029" w:type="dxa"/>
            <w:gridSpan w:val="4"/>
            <w:shd w:val="clear" w:color="auto" w:fill="F2F2F2" w:themeFill="background1" w:themeFillShade="F2"/>
          </w:tcPr>
          <w:p w14:paraId="6838465E" w14:textId="2CECEDFE" w:rsidR="00257AF9" w:rsidRPr="008D7D66" w:rsidRDefault="00257AF9" w:rsidP="00257AF9">
            <w:pPr>
              <w:pStyle w:val="firstpagetitle"/>
              <w:rPr>
                <w:szCs w:val="22"/>
              </w:rPr>
            </w:pPr>
            <w:r w:rsidRPr="008D7D66">
              <w:rPr>
                <w:szCs w:val="22"/>
              </w:rPr>
              <w:lastRenderedPageBreak/>
              <w:t>OS 4.2: Îmbunătățirea stării de sănătate a populației prin servicii de sănătate accesibile și performante, capabile să facă față mai bine provocărilor actuale</w:t>
            </w:r>
          </w:p>
        </w:tc>
      </w:tr>
      <w:tr w:rsidR="00257AF9" w:rsidRPr="008D7D66" w14:paraId="6B66A8BA"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12E7244F" w14:textId="77777777" w:rsidR="00257AF9" w:rsidRPr="008D7D66" w:rsidRDefault="00257AF9" w:rsidP="00257AF9">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4868B52E" w14:textId="77777777" w:rsidR="00257AF9" w:rsidRPr="008D7D66" w:rsidRDefault="00257AF9" w:rsidP="00257AF9">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73FB6E50" w14:textId="77777777" w:rsidR="00257AF9" w:rsidRPr="008D7D66" w:rsidRDefault="00257AF9" w:rsidP="00257AF9">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0FC3F3A5" w14:textId="77777777" w:rsidR="00257AF9" w:rsidRPr="008D7D66" w:rsidRDefault="00257AF9" w:rsidP="00257AF9">
            <w:pPr>
              <w:pStyle w:val="firstpagetitle"/>
              <w:jc w:val="center"/>
              <w:rPr>
                <w:szCs w:val="22"/>
              </w:rPr>
            </w:pPr>
            <w:r w:rsidRPr="008D7D66">
              <w:rPr>
                <w:szCs w:val="22"/>
              </w:rPr>
              <w:t>Observații</w:t>
            </w:r>
          </w:p>
        </w:tc>
      </w:tr>
      <w:tr w:rsidR="00257AF9" w:rsidRPr="008D7D66" w14:paraId="6BF72ACE" w14:textId="77777777" w:rsidTr="00716819">
        <w:tblPrEx>
          <w:tblLook w:val="04A0" w:firstRow="1" w:lastRow="0" w:firstColumn="1" w:lastColumn="0" w:noHBand="0" w:noVBand="1"/>
        </w:tblPrEx>
        <w:tc>
          <w:tcPr>
            <w:tcW w:w="988" w:type="dxa"/>
          </w:tcPr>
          <w:p w14:paraId="5C63D2B7" w14:textId="5833E809" w:rsidR="00257AF9" w:rsidRPr="008D7D66" w:rsidRDefault="00257AF9" w:rsidP="00C65E08">
            <w:pPr>
              <w:pStyle w:val="firstpagetitle"/>
              <w:numPr>
                <w:ilvl w:val="0"/>
                <w:numId w:val="12"/>
              </w:numPr>
              <w:rPr>
                <w:b w:val="0"/>
                <w:szCs w:val="22"/>
              </w:rPr>
            </w:pPr>
          </w:p>
        </w:tc>
        <w:tc>
          <w:tcPr>
            <w:tcW w:w="8505" w:type="dxa"/>
          </w:tcPr>
          <w:p w14:paraId="7C97AD17" w14:textId="50983B93" w:rsidR="00257AF9" w:rsidRPr="008D7D66" w:rsidRDefault="00257AF9" w:rsidP="00257AF9">
            <w:pPr>
              <w:pStyle w:val="firstpagetitle"/>
              <w:rPr>
                <w:b w:val="0"/>
                <w:szCs w:val="22"/>
              </w:rPr>
            </w:pPr>
            <w:r w:rsidRPr="008D7D66">
              <w:rPr>
                <w:b w:val="0"/>
                <w:szCs w:val="22"/>
              </w:rPr>
              <w:t>Înființarea unui centru de primiri urgențe</w:t>
            </w:r>
          </w:p>
        </w:tc>
        <w:tc>
          <w:tcPr>
            <w:tcW w:w="1984" w:type="dxa"/>
          </w:tcPr>
          <w:p w14:paraId="61D839CC" w14:textId="547DF759" w:rsidR="00257AF9" w:rsidRPr="008D7D66" w:rsidRDefault="00B5693E" w:rsidP="00257AF9">
            <w:pPr>
              <w:pStyle w:val="firstpagetitle"/>
              <w:rPr>
                <w:b w:val="0"/>
                <w:szCs w:val="22"/>
              </w:rPr>
            </w:pPr>
            <w:r w:rsidRPr="008D7D66">
              <w:rPr>
                <w:b w:val="0"/>
                <w:szCs w:val="22"/>
              </w:rPr>
              <w:t>2021 - 2027</w:t>
            </w:r>
          </w:p>
        </w:tc>
        <w:tc>
          <w:tcPr>
            <w:tcW w:w="2552" w:type="dxa"/>
          </w:tcPr>
          <w:p w14:paraId="3F2E3D6C" w14:textId="6D48EAFF" w:rsidR="00257AF9" w:rsidRPr="008D7D66" w:rsidRDefault="00451622" w:rsidP="00257AF9">
            <w:pPr>
              <w:pStyle w:val="firstpagetitle"/>
              <w:rPr>
                <w:b w:val="0"/>
                <w:szCs w:val="22"/>
              </w:rPr>
            </w:pPr>
            <w:r>
              <w:rPr>
                <w:b w:val="0"/>
                <w:szCs w:val="22"/>
              </w:rPr>
              <w:t>( în pregătire)</w:t>
            </w:r>
          </w:p>
        </w:tc>
      </w:tr>
      <w:tr w:rsidR="00257AF9" w:rsidRPr="008D7D66" w14:paraId="4A723AF2" w14:textId="77777777" w:rsidTr="00716819">
        <w:tblPrEx>
          <w:tblLook w:val="04A0" w:firstRow="1" w:lastRow="0" w:firstColumn="1" w:lastColumn="0" w:noHBand="0" w:noVBand="1"/>
        </w:tblPrEx>
        <w:tc>
          <w:tcPr>
            <w:tcW w:w="988" w:type="dxa"/>
          </w:tcPr>
          <w:p w14:paraId="0432011F" w14:textId="5A5996E8" w:rsidR="00257AF9" w:rsidRPr="008D7D66" w:rsidRDefault="00257AF9" w:rsidP="00C65E08">
            <w:pPr>
              <w:pStyle w:val="firstpagetitle"/>
              <w:numPr>
                <w:ilvl w:val="0"/>
                <w:numId w:val="12"/>
              </w:numPr>
              <w:rPr>
                <w:b w:val="0"/>
                <w:szCs w:val="22"/>
              </w:rPr>
            </w:pPr>
          </w:p>
        </w:tc>
        <w:tc>
          <w:tcPr>
            <w:tcW w:w="8505" w:type="dxa"/>
          </w:tcPr>
          <w:p w14:paraId="0D61C57A" w14:textId="30D59DEA" w:rsidR="00257AF9" w:rsidRPr="008D7D66" w:rsidRDefault="00E24B15" w:rsidP="00E24B15">
            <w:pPr>
              <w:pStyle w:val="firstpagetitle"/>
              <w:rPr>
                <w:b w:val="0"/>
                <w:szCs w:val="22"/>
              </w:rPr>
            </w:pPr>
            <w:r w:rsidRPr="008D7D66">
              <w:rPr>
                <w:b w:val="0"/>
                <w:szCs w:val="22"/>
              </w:rPr>
              <w:t>Extindere Spital Municipal și m</w:t>
            </w:r>
            <w:r w:rsidR="00257AF9" w:rsidRPr="008D7D66">
              <w:rPr>
                <w:b w:val="0"/>
                <w:szCs w:val="22"/>
              </w:rPr>
              <w:t>ode</w:t>
            </w:r>
            <w:r w:rsidRPr="008D7D66">
              <w:rPr>
                <w:b w:val="0"/>
                <w:szCs w:val="22"/>
              </w:rPr>
              <w:t>rnizare spații ambulato</w:t>
            </w:r>
            <w:r w:rsidR="00257AF9" w:rsidRPr="008D7D66">
              <w:rPr>
                <w:b w:val="0"/>
                <w:szCs w:val="22"/>
              </w:rPr>
              <w:t xml:space="preserve">riu </w:t>
            </w:r>
          </w:p>
        </w:tc>
        <w:tc>
          <w:tcPr>
            <w:tcW w:w="1984" w:type="dxa"/>
          </w:tcPr>
          <w:p w14:paraId="7AE18A2C" w14:textId="610D32E2" w:rsidR="00257AF9" w:rsidRPr="008D7D66" w:rsidRDefault="00B5693E" w:rsidP="00257AF9">
            <w:pPr>
              <w:pStyle w:val="firstpagetitle"/>
              <w:rPr>
                <w:b w:val="0"/>
                <w:szCs w:val="22"/>
              </w:rPr>
            </w:pPr>
            <w:r w:rsidRPr="008D7D66">
              <w:rPr>
                <w:b w:val="0"/>
                <w:szCs w:val="22"/>
              </w:rPr>
              <w:t>2021 - 2027</w:t>
            </w:r>
          </w:p>
        </w:tc>
        <w:tc>
          <w:tcPr>
            <w:tcW w:w="2552" w:type="dxa"/>
          </w:tcPr>
          <w:p w14:paraId="397EA44F" w14:textId="6850724D" w:rsidR="00257AF9" w:rsidRPr="008D7D66" w:rsidRDefault="00451622" w:rsidP="00257AF9">
            <w:pPr>
              <w:pStyle w:val="firstpagetitle"/>
              <w:rPr>
                <w:b w:val="0"/>
                <w:szCs w:val="22"/>
              </w:rPr>
            </w:pPr>
            <w:r>
              <w:rPr>
                <w:b w:val="0"/>
                <w:szCs w:val="22"/>
              </w:rPr>
              <w:t>( în pregătire)</w:t>
            </w:r>
          </w:p>
        </w:tc>
      </w:tr>
      <w:tr w:rsidR="00257AF9" w:rsidRPr="008D7D66" w14:paraId="75E63AB1" w14:textId="77777777" w:rsidTr="00716819">
        <w:tblPrEx>
          <w:tblLook w:val="04A0" w:firstRow="1" w:lastRow="0" w:firstColumn="1" w:lastColumn="0" w:noHBand="0" w:noVBand="1"/>
        </w:tblPrEx>
        <w:tc>
          <w:tcPr>
            <w:tcW w:w="988" w:type="dxa"/>
          </w:tcPr>
          <w:p w14:paraId="0C6865D8" w14:textId="39FF22DD" w:rsidR="00257AF9" w:rsidRPr="008D7D66" w:rsidRDefault="00257AF9" w:rsidP="00C65E08">
            <w:pPr>
              <w:pStyle w:val="firstpagetitle"/>
              <w:numPr>
                <w:ilvl w:val="0"/>
                <w:numId w:val="12"/>
              </w:numPr>
              <w:rPr>
                <w:b w:val="0"/>
                <w:szCs w:val="22"/>
              </w:rPr>
            </w:pPr>
          </w:p>
        </w:tc>
        <w:tc>
          <w:tcPr>
            <w:tcW w:w="8505" w:type="dxa"/>
          </w:tcPr>
          <w:p w14:paraId="1C17B742" w14:textId="6FC65224" w:rsidR="00257AF9" w:rsidRPr="008D7D66" w:rsidRDefault="00257AF9" w:rsidP="00257AF9">
            <w:pPr>
              <w:pStyle w:val="firstpagetitle"/>
              <w:rPr>
                <w:b w:val="0"/>
                <w:szCs w:val="22"/>
              </w:rPr>
            </w:pPr>
            <w:r w:rsidRPr="008D7D66">
              <w:rPr>
                <w:b w:val="0"/>
                <w:szCs w:val="22"/>
              </w:rPr>
              <w:t>Dezvoltarea unui serviciu de îngrijire paliativă/ de îngrijire pe termen lung- pentru varstnici sau bolnavi cronici, persoane cu dizabilitati imobilizate</w:t>
            </w:r>
          </w:p>
        </w:tc>
        <w:tc>
          <w:tcPr>
            <w:tcW w:w="1984" w:type="dxa"/>
          </w:tcPr>
          <w:p w14:paraId="54DE23C3" w14:textId="0C920B05" w:rsidR="00257AF9" w:rsidRPr="008D7D66" w:rsidRDefault="00B5693E" w:rsidP="00257AF9">
            <w:pPr>
              <w:pStyle w:val="firstpagetitle"/>
              <w:rPr>
                <w:b w:val="0"/>
                <w:szCs w:val="22"/>
              </w:rPr>
            </w:pPr>
            <w:r w:rsidRPr="008D7D66">
              <w:rPr>
                <w:b w:val="0"/>
                <w:szCs w:val="22"/>
              </w:rPr>
              <w:t>2021 - 2027</w:t>
            </w:r>
          </w:p>
        </w:tc>
        <w:tc>
          <w:tcPr>
            <w:tcW w:w="2552" w:type="dxa"/>
          </w:tcPr>
          <w:p w14:paraId="690EBFF0" w14:textId="77777777" w:rsidR="00257AF9" w:rsidRPr="008D7D66" w:rsidRDefault="00257AF9" w:rsidP="00257AF9">
            <w:pPr>
              <w:pStyle w:val="firstpagetitle"/>
              <w:rPr>
                <w:b w:val="0"/>
                <w:szCs w:val="22"/>
              </w:rPr>
            </w:pPr>
          </w:p>
        </w:tc>
      </w:tr>
      <w:tr w:rsidR="00257AF9" w:rsidRPr="008D7D66" w14:paraId="28FBC89B" w14:textId="77777777" w:rsidTr="00716819">
        <w:tblPrEx>
          <w:tblLook w:val="04A0" w:firstRow="1" w:lastRow="0" w:firstColumn="1" w:lastColumn="0" w:noHBand="0" w:noVBand="1"/>
        </w:tblPrEx>
        <w:tc>
          <w:tcPr>
            <w:tcW w:w="988" w:type="dxa"/>
          </w:tcPr>
          <w:p w14:paraId="1F4F7BEF" w14:textId="0BE9574C" w:rsidR="00257AF9" w:rsidRPr="008D7D66" w:rsidRDefault="00257AF9" w:rsidP="00C65E08">
            <w:pPr>
              <w:pStyle w:val="firstpagetitle"/>
              <w:numPr>
                <w:ilvl w:val="0"/>
                <w:numId w:val="12"/>
              </w:numPr>
              <w:rPr>
                <w:b w:val="0"/>
                <w:szCs w:val="22"/>
              </w:rPr>
            </w:pPr>
          </w:p>
        </w:tc>
        <w:tc>
          <w:tcPr>
            <w:tcW w:w="8505" w:type="dxa"/>
          </w:tcPr>
          <w:p w14:paraId="475240C9" w14:textId="08752809" w:rsidR="00257AF9" w:rsidRPr="008D7D66" w:rsidRDefault="00257AF9" w:rsidP="00257AF9">
            <w:pPr>
              <w:pStyle w:val="firstpagetitle"/>
              <w:rPr>
                <w:b w:val="0"/>
                <w:szCs w:val="22"/>
              </w:rPr>
            </w:pPr>
            <w:r w:rsidRPr="008D7D66">
              <w:rPr>
                <w:b w:val="0"/>
                <w:szCs w:val="22"/>
              </w:rPr>
              <w:t>Asigurarea permanenței / triajului în fiecare instituție de învățământ – grădiniță. școală, liceu asistentă medicală zilnic</w:t>
            </w:r>
          </w:p>
        </w:tc>
        <w:tc>
          <w:tcPr>
            <w:tcW w:w="1984" w:type="dxa"/>
          </w:tcPr>
          <w:p w14:paraId="398C4B5E" w14:textId="09ACB331" w:rsidR="00257AF9" w:rsidRPr="008D7D66" w:rsidRDefault="00B5693E" w:rsidP="00257AF9">
            <w:pPr>
              <w:pStyle w:val="firstpagetitle"/>
              <w:rPr>
                <w:b w:val="0"/>
                <w:szCs w:val="22"/>
              </w:rPr>
            </w:pPr>
            <w:r w:rsidRPr="008D7D66">
              <w:rPr>
                <w:b w:val="0"/>
                <w:szCs w:val="22"/>
              </w:rPr>
              <w:t>2021</w:t>
            </w:r>
          </w:p>
        </w:tc>
        <w:tc>
          <w:tcPr>
            <w:tcW w:w="2552" w:type="dxa"/>
          </w:tcPr>
          <w:p w14:paraId="563421A6" w14:textId="77777777" w:rsidR="00257AF9" w:rsidRPr="008D7D66" w:rsidRDefault="00257AF9" w:rsidP="00257AF9">
            <w:pPr>
              <w:pStyle w:val="firstpagetitle"/>
              <w:rPr>
                <w:b w:val="0"/>
                <w:szCs w:val="22"/>
              </w:rPr>
            </w:pPr>
          </w:p>
        </w:tc>
      </w:tr>
      <w:tr w:rsidR="00257AF9" w:rsidRPr="008D7D66" w14:paraId="27DAAE6A" w14:textId="77777777" w:rsidTr="00716819">
        <w:tblPrEx>
          <w:tblLook w:val="04A0" w:firstRow="1" w:lastRow="0" w:firstColumn="1" w:lastColumn="0" w:noHBand="0" w:noVBand="1"/>
        </w:tblPrEx>
        <w:tc>
          <w:tcPr>
            <w:tcW w:w="988" w:type="dxa"/>
          </w:tcPr>
          <w:p w14:paraId="49BBDCBA" w14:textId="11C6BE60" w:rsidR="00257AF9" w:rsidRPr="008D7D66" w:rsidRDefault="00257AF9" w:rsidP="00C65E08">
            <w:pPr>
              <w:pStyle w:val="firstpagetitle"/>
              <w:numPr>
                <w:ilvl w:val="0"/>
                <w:numId w:val="12"/>
              </w:numPr>
              <w:rPr>
                <w:b w:val="0"/>
                <w:szCs w:val="22"/>
              </w:rPr>
            </w:pPr>
          </w:p>
        </w:tc>
        <w:tc>
          <w:tcPr>
            <w:tcW w:w="8505" w:type="dxa"/>
          </w:tcPr>
          <w:p w14:paraId="470F997F" w14:textId="40BFDDAC" w:rsidR="00257AF9" w:rsidRPr="008D7D66" w:rsidRDefault="00257AF9" w:rsidP="00257AF9">
            <w:pPr>
              <w:pStyle w:val="firstpagetitle"/>
              <w:rPr>
                <w:b w:val="0"/>
                <w:szCs w:val="22"/>
              </w:rPr>
            </w:pPr>
            <w:r w:rsidRPr="008D7D66">
              <w:rPr>
                <w:b w:val="0"/>
                <w:szCs w:val="22"/>
              </w:rPr>
              <w:t>Cabinete stomatologice în școli și licee</w:t>
            </w:r>
          </w:p>
        </w:tc>
        <w:tc>
          <w:tcPr>
            <w:tcW w:w="1984" w:type="dxa"/>
          </w:tcPr>
          <w:p w14:paraId="3C807361" w14:textId="31839BC9" w:rsidR="00257AF9" w:rsidRPr="008D7D66" w:rsidRDefault="00B5693E" w:rsidP="00257AF9">
            <w:pPr>
              <w:pStyle w:val="firstpagetitle"/>
              <w:rPr>
                <w:b w:val="0"/>
                <w:szCs w:val="22"/>
              </w:rPr>
            </w:pPr>
            <w:r w:rsidRPr="008D7D66">
              <w:rPr>
                <w:b w:val="0"/>
                <w:szCs w:val="22"/>
              </w:rPr>
              <w:t>2021 - 2027</w:t>
            </w:r>
          </w:p>
        </w:tc>
        <w:tc>
          <w:tcPr>
            <w:tcW w:w="2552" w:type="dxa"/>
          </w:tcPr>
          <w:p w14:paraId="26D72CB4" w14:textId="77777777" w:rsidR="00257AF9" w:rsidRPr="008D7D66" w:rsidRDefault="00257AF9" w:rsidP="00257AF9">
            <w:pPr>
              <w:pStyle w:val="firstpagetitle"/>
              <w:rPr>
                <w:b w:val="0"/>
                <w:szCs w:val="22"/>
              </w:rPr>
            </w:pPr>
          </w:p>
        </w:tc>
      </w:tr>
      <w:tr w:rsidR="00B6437A" w:rsidRPr="008D7D66" w14:paraId="2F937B31" w14:textId="77777777" w:rsidTr="00716819">
        <w:tblPrEx>
          <w:tblLook w:val="04A0" w:firstRow="1" w:lastRow="0" w:firstColumn="1" w:lastColumn="0" w:noHBand="0" w:noVBand="1"/>
        </w:tblPrEx>
        <w:tc>
          <w:tcPr>
            <w:tcW w:w="988" w:type="dxa"/>
          </w:tcPr>
          <w:p w14:paraId="421FCFDF" w14:textId="77777777" w:rsidR="00B6437A" w:rsidRPr="008D7D66" w:rsidRDefault="00B6437A" w:rsidP="00C65E08">
            <w:pPr>
              <w:pStyle w:val="firstpagetitle"/>
              <w:numPr>
                <w:ilvl w:val="0"/>
                <w:numId w:val="12"/>
              </w:numPr>
              <w:rPr>
                <w:b w:val="0"/>
                <w:szCs w:val="22"/>
              </w:rPr>
            </w:pPr>
          </w:p>
        </w:tc>
        <w:tc>
          <w:tcPr>
            <w:tcW w:w="8505" w:type="dxa"/>
          </w:tcPr>
          <w:p w14:paraId="597680D7" w14:textId="40EBA1D2" w:rsidR="00B6437A" w:rsidRPr="008D7D66" w:rsidRDefault="00B6437A" w:rsidP="00B6437A">
            <w:pPr>
              <w:pStyle w:val="firstpagetitle"/>
              <w:rPr>
                <w:b w:val="0"/>
                <w:szCs w:val="22"/>
              </w:rPr>
            </w:pPr>
            <w:bookmarkStart w:id="1" w:name="_Hlk186730313"/>
            <w:r w:rsidRPr="008D7D66">
              <w:rPr>
                <w:rFonts w:cs="Calibri"/>
                <w:b w:val="0"/>
                <w:noProof/>
                <w:szCs w:val="22"/>
              </w:rPr>
              <w:t>REABILITAREA, MODERNIZAREA, EXTINDEREA ȘI DOTAREA SECȚIEI DE RECUPERARE, MEDICINĂ FIZICĂ, BALNEOLOGIE DIN CADRUL SPITALULUI MUNICIPAL MORENI</w:t>
            </w:r>
            <w:bookmarkEnd w:id="1"/>
          </w:p>
        </w:tc>
        <w:tc>
          <w:tcPr>
            <w:tcW w:w="1984" w:type="dxa"/>
          </w:tcPr>
          <w:p w14:paraId="3239A859" w14:textId="24609295" w:rsidR="00B6437A" w:rsidRPr="008D7D66" w:rsidRDefault="00B6437A" w:rsidP="00B6437A">
            <w:pPr>
              <w:pStyle w:val="firstpagetitle"/>
              <w:rPr>
                <w:b w:val="0"/>
                <w:szCs w:val="22"/>
              </w:rPr>
            </w:pPr>
            <w:r w:rsidRPr="008D7D66">
              <w:rPr>
                <w:rFonts w:cs="Calibri"/>
                <w:b w:val="0"/>
                <w:szCs w:val="22"/>
              </w:rPr>
              <w:t>2025</w:t>
            </w:r>
            <w:r w:rsidR="00FB53E9">
              <w:rPr>
                <w:rFonts w:cs="Calibri"/>
                <w:b w:val="0"/>
                <w:szCs w:val="22"/>
              </w:rPr>
              <w:t xml:space="preserve"> </w:t>
            </w:r>
            <w:r w:rsidRPr="008D7D66">
              <w:rPr>
                <w:rFonts w:cs="Calibri"/>
                <w:b w:val="0"/>
                <w:szCs w:val="22"/>
              </w:rPr>
              <w:t>-</w:t>
            </w:r>
            <w:r w:rsidR="00FB53E9">
              <w:rPr>
                <w:rFonts w:cs="Calibri"/>
                <w:b w:val="0"/>
                <w:szCs w:val="22"/>
              </w:rPr>
              <w:t xml:space="preserve"> </w:t>
            </w:r>
            <w:r w:rsidRPr="008D7D66">
              <w:rPr>
                <w:rFonts w:cs="Calibri"/>
                <w:b w:val="0"/>
                <w:szCs w:val="22"/>
              </w:rPr>
              <w:t>2027</w:t>
            </w:r>
          </w:p>
        </w:tc>
        <w:tc>
          <w:tcPr>
            <w:tcW w:w="2552" w:type="dxa"/>
          </w:tcPr>
          <w:p w14:paraId="68FC3BEA" w14:textId="1DF0A2BF" w:rsidR="00B6437A" w:rsidRPr="008D7D66" w:rsidRDefault="00B6437A" w:rsidP="00B6437A">
            <w:pPr>
              <w:pStyle w:val="firstpagetitle"/>
              <w:rPr>
                <w:b w:val="0"/>
                <w:szCs w:val="22"/>
              </w:rPr>
            </w:pPr>
            <w:r w:rsidRPr="008D7D66">
              <w:rPr>
                <w:rFonts w:cs="Calibri"/>
                <w:b w:val="0"/>
                <w:szCs w:val="22"/>
              </w:rPr>
              <w:t>(depus)</w:t>
            </w:r>
          </w:p>
        </w:tc>
      </w:tr>
      <w:tr w:rsidR="00C65E08" w:rsidRPr="008D7D66" w14:paraId="4A215F11" w14:textId="77777777" w:rsidTr="00716819">
        <w:tblPrEx>
          <w:tblLook w:val="04A0" w:firstRow="1" w:lastRow="0" w:firstColumn="1" w:lastColumn="0" w:noHBand="0" w:noVBand="1"/>
        </w:tblPrEx>
        <w:tc>
          <w:tcPr>
            <w:tcW w:w="988" w:type="dxa"/>
          </w:tcPr>
          <w:p w14:paraId="1A24BE88" w14:textId="77777777" w:rsidR="00C65E08" w:rsidRPr="008D7D66" w:rsidRDefault="00C65E08" w:rsidP="00C65E08">
            <w:pPr>
              <w:pStyle w:val="firstpagetitle"/>
              <w:numPr>
                <w:ilvl w:val="0"/>
                <w:numId w:val="12"/>
              </w:numPr>
              <w:rPr>
                <w:b w:val="0"/>
                <w:szCs w:val="22"/>
              </w:rPr>
            </w:pPr>
          </w:p>
        </w:tc>
        <w:tc>
          <w:tcPr>
            <w:tcW w:w="8505" w:type="dxa"/>
          </w:tcPr>
          <w:p w14:paraId="0EAE375C" w14:textId="6FB020AD" w:rsidR="00C65E08" w:rsidRPr="008D7D66" w:rsidRDefault="00C65E08" w:rsidP="00C65E08">
            <w:pPr>
              <w:pStyle w:val="firstpagetitle"/>
              <w:rPr>
                <w:rFonts w:cs="Calibri"/>
                <w:b w:val="0"/>
                <w:noProof/>
                <w:szCs w:val="22"/>
              </w:rPr>
            </w:pPr>
            <w:r w:rsidRPr="00C65E08">
              <w:rPr>
                <w:rFonts w:cs="Calibri"/>
                <w:b w:val="0"/>
                <w:noProof/>
                <w:szCs w:val="22"/>
              </w:rPr>
              <w:t>Construire Centru de îngrijiri paliative în cadrul Spitalului Municipal Moreni</w:t>
            </w:r>
          </w:p>
        </w:tc>
        <w:tc>
          <w:tcPr>
            <w:tcW w:w="1984" w:type="dxa"/>
          </w:tcPr>
          <w:p w14:paraId="4C8E70A1" w14:textId="5F8C63D5" w:rsidR="00C65E08" w:rsidRPr="008D7D66" w:rsidRDefault="00C65E08" w:rsidP="00C65E08">
            <w:pPr>
              <w:pStyle w:val="firstpagetitle"/>
              <w:rPr>
                <w:rFonts w:cs="Calibri"/>
                <w:b w:val="0"/>
                <w:szCs w:val="22"/>
              </w:rPr>
            </w:pPr>
            <w:r>
              <w:rPr>
                <w:rFonts w:cs="Calibri"/>
                <w:b w:val="0"/>
                <w:szCs w:val="22"/>
              </w:rPr>
              <w:t>2025 - 2027</w:t>
            </w:r>
          </w:p>
        </w:tc>
        <w:tc>
          <w:tcPr>
            <w:tcW w:w="2552" w:type="dxa"/>
          </w:tcPr>
          <w:p w14:paraId="0F83B0C6" w14:textId="645C1893" w:rsidR="00C65E08" w:rsidRPr="008D7D66" w:rsidRDefault="00C65E08" w:rsidP="00C65E08">
            <w:pPr>
              <w:pStyle w:val="firstpagetitle"/>
              <w:rPr>
                <w:rFonts w:cs="Calibri"/>
                <w:b w:val="0"/>
                <w:szCs w:val="22"/>
              </w:rPr>
            </w:pPr>
          </w:p>
        </w:tc>
      </w:tr>
      <w:tr w:rsidR="00C65E08" w:rsidRPr="008D7D66" w14:paraId="31B374BB" w14:textId="77777777" w:rsidTr="00716819">
        <w:tc>
          <w:tcPr>
            <w:tcW w:w="14029" w:type="dxa"/>
            <w:gridSpan w:val="4"/>
            <w:shd w:val="clear" w:color="auto" w:fill="F2F2F2" w:themeFill="background1" w:themeFillShade="F2"/>
          </w:tcPr>
          <w:p w14:paraId="4C353EB5" w14:textId="7F7C0D71" w:rsidR="00C65E08" w:rsidRPr="008D7D66" w:rsidRDefault="00C65E08" w:rsidP="00C65E08">
            <w:pPr>
              <w:pStyle w:val="firstpagetitle"/>
              <w:rPr>
                <w:szCs w:val="22"/>
              </w:rPr>
            </w:pPr>
            <w:r w:rsidRPr="008D7D66">
              <w:rPr>
                <w:szCs w:val="22"/>
              </w:rPr>
              <w:t>OS 4.3: Creșterea gradului de bunăstare generală, inclusiv pentru grupurile sociale vulnerabile, printr-o rețea de servicii sociale bazate pe comunitate și pe parteneriate cu furnizorii de servicii sociale privați, organizații neguvernamentale</w:t>
            </w:r>
          </w:p>
        </w:tc>
      </w:tr>
      <w:tr w:rsidR="00C65E08" w:rsidRPr="008D7D66" w14:paraId="01A0CF72"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4C91EEA4"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157CF913"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766C0C2A"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2A1BA54A"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078E1263" w14:textId="77777777" w:rsidTr="00716819">
        <w:tblPrEx>
          <w:tblLook w:val="04A0" w:firstRow="1" w:lastRow="0" w:firstColumn="1" w:lastColumn="0" w:noHBand="0" w:noVBand="1"/>
        </w:tblPrEx>
        <w:tc>
          <w:tcPr>
            <w:tcW w:w="988" w:type="dxa"/>
          </w:tcPr>
          <w:p w14:paraId="1142E770" w14:textId="6185AA41" w:rsidR="00C65E08" w:rsidRPr="008D7D66" w:rsidRDefault="00C65E08" w:rsidP="00C65E08">
            <w:pPr>
              <w:pStyle w:val="firstpagetitle"/>
              <w:numPr>
                <w:ilvl w:val="0"/>
                <w:numId w:val="12"/>
              </w:numPr>
              <w:rPr>
                <w:b w:val="0"/>
                <w:szCs w:val="22"/>
              </w:rPr>
            </w:pPr>
          </w:p>
        </w:tc>
        <w:tc>
          <w:tcPr>
            <w:tcW w:w="8505" w:type="dxa"/>
          </w:tcPr>
          <w:p w14:paraId="4EB56ECE" w14:textId="7AA64E09" w:rsidR="00C65E08" w:rsidRPr="008D7D66" w:rsidRDefault="00C65E08" w:rsidP="00C65E08">
            <w:pPr>
              <w:pStyle w:val="firstpagetitle"/>
              <w:rPr>
                <w:b w:val="0"/>
                <w:szCs w:val="22"/>
              </w:rPr>
            </w:pPr>
            <w:r w:rsidRPr="008D7D66">
              <w:rPr>
                <w:b w:val="0"/>
                <w:szCs w:val="22"/>
              </w:rPr>
              <w:t>Moreni – orașul tuturor copiilor -  servicii de suport socio-educațional copii vulnerabili cu asigurarea materialelor educaționale, ajutoare materiale  în funcție de nevoi pentru frecventarea școlii în cadrul/cu cooperarea unităților de învățământ unde sunt</w:t>
            </w:r>
          </w:p>
        </w:tc>
        <w:tc>
          <w:tcPr>
            <w:tcW w:w="1984" w:type="dxa"/>
          </w:tcPr>
          <w:p w14:paraId="2168C63E" w14:textId="5FAB3A7A" w:rsidR="00C65E08" w:rsidRPr="008D7D66" w:rsidRDefault="00C65E08" w:rsidP="00C65E08">
            <w:pPr>
              <w:pStyle w:val="firstpagetitle"/>
              <w:rPr>
                <w:b w:val="0"/>
                <w:szCs w:val="22"/>
              </w:rPr>
            </w:pPr>
            <w:r w:rsidRPr="008D7D66">
              <w:rPr>
                <w:b w:val="0"/>
                <w:szCs w:val="22"/>
              </w:rPr>
              <w:t>2022 - 2025</w:t>
            </w:r>
          </w:p>
        </w:tc>
        <w:tc>
          <w:tcPr>
            <w:tcW w:w="2552" w:type="dxa"/>
          </w:tcPr>
          <w:p w14:paraId="4B89FBCF" w14:textId="77777777" w:rsidR="00C65E08" w:rsidRPr="008D7D66" w:rsidRDefault="00C65E08" w:rsidP="00C65E08">
            <w:pPr>
              <w:pStyle w:val="firstpagetitle"/>
              <w:rPr>
                <w:b w:val="0"/>
                <w:szCs w:val="22"/>
              </w:rPr>
            </w:pPr>
          </w:p>
        </w:tc>
      </w:tr>
      <w:tr w:rsidR="00C65E08" w:rsidRPr="008D7D66" w14:paraId="186BDEBB" w14:textId="77777777" w:rsidTr="00716819">
        <w:tblPrEx>
          <w:tblLook w:val="04A0" w:firstRow="1" w:lastRow="0" w:firstColumn="1" w:lastColumn="0" w:noHBand="0" w:noVBand="1"/>
        </w:tblPrEx>
        <w:tc>
          <w:tcPr>
            <w:tcW w:w="988" w:type="dxa"/>
          </w:tcPr>
          <w:p w14:paraId="70641FCD" w14:textId="5FE16045" w:rsidR="00C65E08" w:rsidRPr="008D7D66" w:rsidRDefault="00C65E08" w:rsidP="00C65E08">
            <w:pPr>
              <w:pStyle w:val="firstpagetitle"/>
              <w:numPr>
                <w:ilvl w:val="0"/>
                <w:numId w:val="12"/>
              </w:numPr>
              <w:rPr>
                <w:b w:val="0"/>
                <w:szCs w:val="22"/>
              </w:rPr>
            </w:pPr>
          </w:p>
        </w:tc>
        <w:tc>
          <w:tcPr>
            <w:tcW w:w="8505" w:type="dxa"/>
          </w:tcPr>
          <w:p w14:paraId="4C24F262" w14:textId="05C715DB" w:rsidR="00C65E08" w:rsidRPr="008D7D66" w:rsidRDefault="00C65E08" w:rsidP="00C65E08">
            <w:pPr>
              <w:pStyle w:val="firstpagetitle"/>
              <w:rPr>
                <w:b w:val="0"/>
                <w:szCs w:val="22"/>
              </w:rPr>
            </w:pPr>
            <w:r w:rsidRPr="008D7D66">
              <w:rPr>
                <w:b w:val="0"/>
                <w:szCs w:val="22"/>
              </w:rPr>
              <w:t>Reforma centrului rezidențial pentru persoane cu dizabilități – trecerea către servicii comunitare</w:t>
            </w:r>
          </w:p>
        </w:tc>
        <w:tc>
          <w:tcPr>
            <w:tcW w:w="1984" w:type="dxa"/>
          </w:tcPr>
          <w:p w14:paraId="40737DA2" w14:textId="62DFC242" w:rsidR="00C65E08" w:rsidRPr="008D7D66" w:rsidRDefault="00C65E08" w:rsidP="00C65E08">
            <w:pPr>
              <w:pStyle w:val="firstpagetitle"/>
              <w:rPr>
                <w:b w:val="0"/>
                <w:szCs w:val="22"/>
              </w:rPr>
            </w:pPr>
            <w:r w:rsidRPr="008D7D66">
              <w:rPr>
                <w:b w:val="0"/>
                <w:szCs w:val="22"/>
              </w:rPr>
              <w:t>2021 - 2023</w:t>
            </w:r>
          </w:p>
        </w:tc>
        <w:tc>
          <w:tcPr>
            <w:tcW w:w="2552" w:type="dxa"/>
          </w:tcPr>
          <w:p w14:paraId="29A77623" w14:textId="77777777" w:rsidR="00C65E08" w:rsidRPr="008D7D66" w:rsidRDefault="00C65E08" w:rsidP="00C65E08">
            <w:pPr>
              <w:pStyle w:val="firstpagetitle"/>
              <w:rPr>
                <w:b w:val="0"/>
                <w:szCs w:val="22"/>
              </w:rPr>
            </w:pPr>
          </w:p>
        </w:tc>
      </w:tr>
      <w:tr w:rsidR="00C65E08" w:rsidRPr="008D7D66" w14:paraId="2FDB0626" w14:textId="77777777" w:rsidTr="00716819">
        <w:tc>
          <w:tcPr>
            <w:tcW w:w="14029" w:type="dxa"/>
            <w:gridSpan w:val="4"/>
            <w:shd w:val="clear" w:color="auto" w:fill="F2F2F2" w:themeFill="background1" w:themeFillShade="F2"/>
          </w:tcPr>
          <w:p w14:paraId="2DC313CA" w14:textId="51DCAEBA" w:rsidR="00C65E08" w:rsidRPr="008D7D66" w:rsidRDefault="00C65E08" w:rsidP="00C65E08">
            <w:pPr>
              <w:pStyle w:val="firstpagetitle"/>
              <w:rPr>
                <w:szCs w:val="22"/>
              </w:rPr>
            </w:pPr>
            <w:r w:rsidRPr="008D7D66">
              <w:rPr>
                <w:szCs w:val="22"/>
              </w:rPr>
              <w:t>OS 4.4: Creșterea nivelului de educație si formare profesională a populației județului odată cu creșterea ratei de participare la toate nivelele de învățământ și îmbunătățirea ofertei de formare</w:t>
            </w:r>
          </w:p>
        </w:tc>
      </w:tr>
      <w:tr w:rsidR="00C65E08" w:rsidRPr="008D7D66" w14:paraId="70C7DCD2"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0087AA83"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6FA51ABC"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2BFF9283"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06A4867B"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36E2425B" w14:textId="77777777" w:rsidTr="00716819">
        <w:tblPrEx>
          <w:tblLook w:val="04A0" w:firstRow="1" w:lastRow="0" w:firstColumn="1" w:lastColumn="0" w:noHBand="0" w:noVBand="1"/>
        </w:tblPrEx>
        <w:tc>
          <w:tcPr>
            <w:tcW w:w="988" w:type="dxa"/>
          </w:tcPr>
          <w:p w14:paraId="3E6F50B6" w14:textId="5B1E096A" w:rsidR="00C65E08" w:rsidRPr="008D7D66" w:rsidRDefault="00C65E08" w:rsidP="00C65E08">
            <w:pPr>
              <w:pStyle w:val="firstpagetitle"/>
              <w:numPr>
                <w:ilvl w:val="0"/>
                <w:numId w:val="12"/>
              </w:numPr>
              <w:rPr>
                <w:b w:val="0"/>
                <w:szCs w:val="22"/>
              </w:rPr>
            </w:pPr>
          </w:p>
        </w:tc>
        <w:tc>
          <w:tcPr>
            <w:tcW w:w="8505" w:type="dxa"/>
          </w:tcPr>
          <w:p w14:paraId="4F7829A9" w14:textId="252642D1" w:rsidR="00C65E08" w:rsidRPr="008D7D66" w:rsidRDefault="00C65E08" w:rsidP="00C65E08">
            <w:pPr>
              <w:pStyle w:val="firstpagetitle"/>
              <w:rPr>
                <w:b w:val="0"/>
                <w:szCs w:val="22"/>
              </w:rPr>
            </w:pPr>
            <w:r w:rsidRPr="008D7D66">
              <w:rPr>
                <w:b w:val="0"/>
                <w:szCs w:val="22"/>
              </w:rPr>
              <w:t>Reconversie profesională multisectorială</w:t>
            </w:r>
          </w:p>
        </w:tc>
        <w:tc>
          <w:tcPr>
            <w:tcW w:w="1984" w:type="dxa"/>
          </w:tcPr>
          <w:p w14:paraId="4FE3268A" w14:textId="1CA4D4C9" w:rsidR="00C65E08" w:rsidRPr="008D7D66" w:rsidRDefault="00C65E08" w:rsidP="00C65E08">
            <w:pPr>
              <w:pStyle w:val="firstpagetitle"/>
              <w:rPr>
                <w:b w:val="0"/>
                <w:szCs w:val="22"/>
              </w:rPr>
            </w:pPr>
            <w:r w:rsidRPr="008D7D66">
              <w:rPr>
                <w:b w:val="0"/>
                <w:szCs w:val="22"/>
              </w:rPr>
              <w:t>Permanent</w:t>
            </w:r>
          </w:p>
        </w:tc>
        <w:tc>
          <w:tcPr>
            <w:tcW w:w="2552" w:type="dxa"/>
          </w:tcPr>
          <w:p w14:paraId="584A566C" w14:textId="77777777" w:rsidR="00C65E08" w:rsidRPr="008D7D66" w:rsidRDefault="00C65E08" w:rsidP="00C65E08">
            <w:pPr>
              <w:pStyle w:val="firstpagetitle"/>
              <w:rPr>
                <w:b w:val="0"/>
                <w:szCs w:val="22"/>
              </w:rPr>
            </w:pPr>
          </w:p>
        </w:tc>
      </w:tr>
      <w:tr w:rsidR="00C65E08" w:rsidRPr="008D7D66" w14:paraId="29C93E7E" w14:textId="77777777" w:rsidTr="00716819">
        <w:tblPrEx>
          <w:tblLook w:val="04A0" w:firstRow="1" w:lastRow="0" w:firstColumn="1" w:lastColumn="0" w:noHBand="0" w:noVBand="1"/>
        </w:tblPrEx>
        <w:tc>
          <w:tcPr>
            <w:tcW w:w="988" w:type="dxa"/>
          </w:tcPr>
          <w:p w14:paraId="21185DB9" w14:textId="2A5C0CE3" w:rsidR="00C65E08" w:rsidRPr="008D7D66" w:rsidRDefault="00C65E08" w:rsidP="00C65E08">
            <w:pPr>
              <w:pStyle w:val="firstpagetitle"/>
              <w:numPr>
                <w:ilvl w:val="0"/>
                <w:numId w:val="12"/>
              </w:numPr>
              <w:rPr>
                <w:b w:val="0"/>
                <w:szCs w:val="22"/>
              </w:rPr>
            </w:pPr>
          </w:p>
        </w:tc>
        <w:tc>
          <w:tcPr>
            <w:tcW w:w="8505" w:type="dxa"/>
          </w:tcPr>
          <w:p w14:paraId="3ED052AE" w14:textId="5A397DA7" w:rsidR="00C65E08" w:rsidRPr="008D7D66" w:rsidRDefault="00C65E08" w:rsidP="00C65E08">
            <w:pPr>
              <w:pStyle w:val="firstpagetitle"/>
              <w:rPr>
                <w:b w:val="0"/>
                <w:szCs w:val="22"/>
              </w:rPr>
            </w:pPr>
            <w:r w:rsidRPr="008D7D66">
              <w:rPr>
                <w:b w:val="0"/>
                <w:szCs w:val="22"/>
              </w:rPr>
              <w:t>Școli digitale – școlile viitorului Moreni - asigurarea logisticii instituțiilor din sistemul educațional – accesului / elevilor pentru asigurarea funcționării digitalizării / pentru aplicarea eficientă de metode digitale de învățare, modernizarea spații de învățământ și spații verzi</w:t>
            </w:r>
          </w:p>
        </w:tc>
        <w:tc>
          <w:tcPr>
            <w:tcW w:w="1984" w:type="dxa"/>
          </w:tcPr>
          <w:p w14:paraId="5900BA32" w14:textId="34A610E6" w:rsidR="00C65E08" w:rsidRPr="008D7D66" w:rsidRDefault="00C65E08" w:rsidP="00C65E08">
            <w:pPr>
              <w:pStyle w:val="firstpagetitle"/>
              <w:rPr>
                <w:b w:val="0"/>
                <w:szCs w:val="22"/>
              </w:rPr>
            </w:pPr>
            <w:r w:rsidRPr="008D7D66">
              <w:rPr>
                <w:b w:val="0"/>
                <w:szCs w:val="22"/>
              </w:rPr>
              <w:t>2022</w:t>
            </w:r>
          </w:p>
        </w:tc>
        <w:tc>
          <w:tcPr>
            <w:tcW w:w="2552" w:type="dxa"/>
          </w:tcPr>
          <w:p w14:paraId="0BF3F9F7" w14:textId="56984658" w:rsidR="00C65E08" w:rsidRPr="008D7D66" w:rsidRDefault="00C65E08" w:rsidP="00C65E08">
            <w:pPr>
              <w:pStyle w:val="firstpagetitle"/>
              <w:rPr>
                <w:b w:val="0"/>
                <w:szCs w:val="22"/>
              </w:rPr>
            </w:pPr>
          </w:p>
        </w:tc>
      </w:tr>
      <w:tr w:rsidR="00C65E08" w:rsidRPr="008D7D66" w14:paraId="17C65DBB" w14:textId="77777777" w:rsidTr="00353614">
        <w:tblPrEx>
          <w:tblLook w:val="04A0" w:firstRow="1" w:lastRow="0" w:firstColumn="1" w:lastColumn="0" w:noHBand="0" w:noVBand="1"/>
        </w:tblPrEx>
        <w:trPr>
          <w:trHeight w:val="530"/>
        </w:trPr>
        <w:tc>
          <w:tcPr>
            <w:tcW w:w="988" w:type="dxa"/>
          </w:tcPr>
          <w:p w14:paraId="012DB5EF" w14:textId="28673117" w:rsidR="00C65E08" w:rsidRPr="008D7D66" w:rsidRDefault="00C65E08" w:rsidP="00C65E08">
            <w:pPr>
              <w:pStyle w:val="firstpagetitle"/>
              <w:numPr>
                <w:ilvl w:val="0"/>
                <w:numId w:val="12"/>
              </w:numPr>
              <w:rPr>
                <w:b w:val="0"/>
                <w:szCs w:val="22"/>
              </w:rPr>
            </w:pPr>
          </w:p>
        </w:tc>
        <w:tc>
          <w:tcPr>
            <w:tcW w:w="8505" w:type="dxa"/>
          </w:tcPr>
          <w:p w14:paraId="51A93ABC" w14:textId="2055504E" w:rsidR="00C65E08" w:rsidRPr="008D7D66" w:rsidRDefault="00C65E08" w:rsidP="00C65E08">
            <w:pPr>
              <w:pStyle w:val="firstpagetitle"/>
              <w:rPr>
                <w:b w:val="0"/>
                <w:szCs w:val="22"/>
              </w:rPr>
            </w:pPr>
            <w:r w:rsidRPr="008D7D66">
              <w:rPr>
                <w:b w:val="0"/>
                <w:szCs w:val="22"/>
              </w:rPr>
              <w:t>Creșterea capacității de școlarizare în învățământul antepreșcolar-creșă</w:t>
            </w:r>
          </w:p>
        </w:tc>
        <w:tc>
          <w:tcPr>
            <w:tcW w:w="1984" w:type="dxa"/>
          </w:tcPr>
          <w:p w14:paraId="643F1EE1" w14:textId="618CF76B" w:rsidR="00C65E08" w:rsidRPr="008D7D66" w:rsidRDefault="00C65E08" w:rsidP="00C65E08">
            <w:pPr>
              <w:pStyle w:val="firstpagetitle"/>
              <w:rPr>
                <w:b w:val="0"/>
                <w:szCs w:val="22"/>
              </w:rPr>
            </w:pPr>
            <w:r w:rsidRPr="008D7D66">
              <w:rPr>
                <w:b w:val="0"/>
                <w:szCs w:val="22"/>
              </w:rPr>
              <w:t>Permanent</w:t>
            </w:r>
          </w:p>
        </w:tc>
        <w:tc>
          <w:tcPr>
            <w:tcW w:w="2552" w:type="dxa"/>
          </w:tcPr>
          <w:p w14:paraId="64908836" w14:textId="77777777" w:rsidR="00C65E08" w:rsidRPr="008D7D66" w:rsidRDefault="00C65E08" w:rsidP="00C65E08">
            <w:pPr>
              <w:pStyle w:val="firstpagetitle"/>
              <w:rPr>
                <w:b w:val="0"/>
                <w:szCs w:val="22"/>
              </w:rPr>
            </w:pPr>
          </w:p>
        </w:tc>
      </w:tr>
      <w:tr w:rsidR="00C65E08" w:rsidRPr="008D7D66" w14:paraId="0F8B8EB5" w14:textId="77777777" w:rsidTr="00353614">
        <w:tblPrEx>
          <w:tblLook w:val="04A0" w:firstRow="1" w:lastRow="0" w:firstColumn="1" w:lastColumn="0" w:noHBand="0" w:noVBand="1"/>
        </w:tblPrEx>
        <w:trPr>
          <w:trHeight w:val="410"/>
        </w:trPr>
        <w:tc>
          <w:tcPr>
            <w:tcW w:w="988" w:type="dxa"/>
          </w:tcPr>
          <w:p w14:paraId="0311F1E1" w14:textId="19D303EB" w:rsidR="00C65E08" w:rsidRPr="008D7D66" w:rsidRDefault="00C65E08" w:rsidP="00C65E08">
            <w:pPr>
              <w:pStyle w:val="firstpagetitle"/>
              <w:numPr>
                <w:ilvl w:val="0"/>
                <w:numId w:val="12"/>
              </w:numPr>
              <w:rPr>
                <w:b w:val="0"/>
                <w:szCs w:val="22"/>
              </w:rPr>
            </w:pPr>
          </w:p>
        </w:tc>
        <w:tc>
          <w:tcPr>
            <w:tcW w:w="8505" w:type="dxa"/>
          </w:tcPr>
          <w:p w14:paraId="6278FBCF" w14:textId="2CA4C974" w:rsidR="00C65E08" w:rsidRPr="008D7D66" w:rsidRDefault="00C65E08" w:rsidP="00C65E08">
            <w:pPr>
              <w:pStyle w:val="firstpagetitle"/>
              <w:rPr>
                <w:b w:val="0"/>
                <w:szCs w:val="22"/>
              </w:rPr>
            </w:pPr>
            <w:r w:rsidRPr="008D7D66">
              <w:rPr>
                <w:b w:val="0"/>
                <w:szCs w:val="22"/>
              </w:rPr>
              <w:t>Dezvoltarea învățământului profesional – dotare, laboratoare, cooperarea cu agentții economici Creșterea ponderii numărului de locuri din învățământul profesional / dual</w:t>
            </w:r>
          </w:p>
        </w:tc>
        <w:tc>
          <w:tcPr>
            <w:tcW w:w="1984" w:type="dxa"/>
          </w:tcPr>
          <w:p w14:paraId="56612172" w14:textId="709F05F5" w:rsidR="00C65E08" w:rsidRPr="008D7D66" w:rsidRDefault="00C65E08" w:rsidP="00C65E08">
            <w:pPr>
              <w:pStyle w:val="firstpagetitle"/>
              <w:rPr>
                <w:b w:val="0"/>
                <w:szCs w:val="22"/>
              </w:rPr>
            </w:pPr>
            <w:r w:rsidRPr="008D7D66">
              <w:rPr>
                <w:b w:val="0"/>
                <w:szCs w:val="22"/>
              </w:rPr>
              <w:t>Permanent</w:t>
            </w:r>
          </w:p>
        </w:tc>
        <w:tc>
          <w:tcPr>
            <w:tcW w:w="2552" w:type="dxa"/>
          </w:tcPr>
          <w:p w14:paraId="674CFCCF" w14:textId="77777777" w:rsidR="00C65E08" w:rsidRPr="008D7D66" w:rsidRDefault="00C65E08" w:rsidP="00C65E08">
            <w:pPr>
              <w:pStyle w:val="firstpagetitle"/>
              <w:rPr>
                <w:b w:val="0"/>
                <w:szCs w:val="22"/>
              </w:rPr>
            </w:pPr>
          </w:p>
        </w:tc>
      </w:tr>
      <w:tr w:rsidR="00C65E08" w:rsidRPr="008D7D66" w14:paraId="693935E3" w14:textId="77777777" w:rsidTr="00716819">
        <w:tc>
          <w:tcPr>
            <w:tcW w:w="14029" w:type="dxa"/>
            <w:gridSpan w:val="4"/>
            <w:shd w:val="clear" w:color="auto" w:fill="F2F2F2" w:themeFill="background1" w:themeFillShade="F2"/>
          </w:tcPr>
          <w:p w14:paraId="19E45FBB" w14:textId="5258B5CF" w:rsidR="00C65E08" w:rsidRPr="008D7D66" w:rsidRDefault="00C65E08" w:rsidP="00C65E08">
            <w:pPr>
              <w:pStyle w:val="firstpagetitle"/>
              <w:rPr>
                <w:szCs w:val="22"/>
              </w:rPr>
            </w:pPr>
            <w:r w:rsidRPr="008D7D66">
              <w:rPr>
                <w:szCs w:val="22"/>
              </w:rPr>
              <w:t>OS 4.5: Îmbunătățirea promovării culturii și dezvoltării patrimoniului cultural</w:t>
            </w:r>
          </w:p>
        </w:tc>
      </w:tr>
      <w:tr w:rsidR="00C65E08" w:rsidRPr="008D7D66" w14:paraId="6D534159"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52D54511"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5AC783D4"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33193003"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6853AE51"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0FC95B96" w14:textId="77777777" w:rsidTr="00716819">
        <w:tblPrEx>
          <w:tblLook w:val="04A0" w:firstRow="1" w:lastRow="0" w:firstColumn="1" w:lastColumn="0" w:noHBand="0" w:noVBand="1"/>
        </w:tblPrEx>
        <w:tc>
          <w:tcPr>
            <w:tcW w:w="988" w:type="dxa"/>
          </w:tcPr>
          <w:p w14:paraId="356D15AA" w14:textId="441406E2" w:rsidR="00C65E08" w:rsidRPr="008D7D66" w:rsidRDefault="00C65E08" w:rsidP="00C65E08">
            <w:pPr>
              <w:pStyle w:val="firstpagetitle"/>
              <w:numPr>
                <w:ilvl w:val="0"/>
                <w:numId w:val="12"/>
              </w:numPr>
              <w:rPr>
                <w:b w:val="0"/>
                <w:szCs w:val="22"/>
              </w:rPr>
            </w:pPr>
          </w:p>
        </w:tc>
        <w:tc>
          <w:tcPr>
            <w:tcW w:w="8505" w:type="dxa"/>
          </w:tcPr>
          <w:p w14:paraId="34E4EF0E" w14:textId="26661AD7" w:rsidR="00C65E08" w:rsidRPr="008D7D66" w:rsidRDefault="00C65E08" w:rsidP="00C65E08">
            <w:pPr>
              <w:pStyle w:val="firstpagetitle"/>
              <w:rPr>
                <w:b w:val="0"/>
                <w:szCs w:val="22"/>
              </w:rPr>
            </w:pPr>
            <w:r w:rsidRPr="008D7D66">
              <w:rPr>
                <w:b w:val="0"/>
                <w:szCs w:val="22"/>
              </w:rPr>
              <w:t>Construirea unei biblioteci municipale</w:t>
            </w:r>
          </w:p>
        </w:tc>
        <w:tc>
          <w:tcPr>
            <w:tcW w:w="1984" w:type="dxa"/>
          </w:tcPr>
          <w:p w14:paraId="4DB3ACD3" w14:textId="0D7D8241" w:rsidR="00C65E08" w:rsidRPr="008D7D66" w:rsidRDefault="00C65E08" w:rsidP="00C65E08">
            <w:pPr>
              <w:pStyle w:val="firstpagetitle"/>
              <w:rPr>
                <w:b w:val="0"/>
                <w:szCs w:val="22"/>
              </w:rPr>
            </w:pPr>
            <w:r w:rsidRPr="008D7D66">
              <w:rPr>
                <w:b w:val="0"/>
                <w:szCs w:val="22"/>
              </w:rPr>
              <w:t>2021 - 2028</w:t>
            </w:r>
          </w:p>
        </w:tc>
        <w:tc>
          <w:tcPr>
            <w:tcW w:w="2552" w:type="dxa"/>
          </w:tcPr>
          <w:p w14:paraId="00F9F219" w14:textId="77777777" w:rsidR="00C65E08" w:rsidRPr="008D7D66" w:rsidRDefault="00C65E08" w:rsidP="00C65E08">
            <w:pPr>
              <w:pStyle w:val="firstpagetitle"/>
              <w:rPr>
                <w:b w:val="0"/>
                <w:szCs w:val="22"/>
              </w:rPr>
            </w:pPr>
          </w:p>
        </w:tc>
      </w:tr>
      <w:tr w:rsidR="00C65E08" w:rsidRPr="008D7D66" w14:paraId="19234F8D" w14:textId="77777777" w:rsidTr="00716819">
        <w:tblPrEx>
          <w:tblLook w:val="04A0" w:firstRow="1" w:lastRow="0" w:firstColumn="1" w:lastColumn="0" w:noHBand="0" w:noVBand="1"/>
        </w:tblPrEx>
        <w:tc>
          <w:tcPr>
            <w:tcW w:w="988" w:type="dxa"/>
          </w:tcPr>
          <w:p w14:paraId="437A3E43" w14:textId="4F58E8F0" w:rsidR="00C65E08" w:rsidRPr="008D7D66" w:rsidRDefault="00C65E08" w:rsidP="00C65E08">
            <w:pPr>
              <w:pStyle w:val="firstpagetitle"/>
              <w:numPr>
                <w:ilvl w:val="0"/>
                <w:numId w:val="12"/>
              </w:numPr>
              <w:rPr>
                <w:b w:val="0"/>
                <w:szCs w:val="22"/>
              </w:rPr>
            </w:pPr>
          </w:p>
        </w:tc>
        <w:tc>
          <w:tcPr>
            <w:tcW w:w="8505" w:type="dxa"/>
          </w:tcPr>
          <w:p w14:paraId="43B37664" w14:textId="06B368BA" w:rsidR="00C65E08" w:rsidRPr="008D7D66" w:rsidRDefault="00C65E08" w:rsidP="00C65E08">
            <w:pPr>
              <w:pStyle w:val="firstpagetitle"/>
              <w:rPr>
                <w:b w:val="0"/>
                <w:szCs w:val="22"/>
              </w:rPr>
            </w:pPr>
            <w:r w:rsidRPr="008D7D66">
              <w:rPr>
                <w:b w:val="0"/>
                <w:szCs w:val="22"/>
              </w:rPr>
              <w:t>Înființarea Centrului Cultural Moreni</w:t>
            </w:r>
          </w:p>
        </w:tc>
        <w:tc>
          <w:tcPr>
            <w:tcW w:w="1984" w:type="dxa"/>
          </w:tcPr>
          <w:p w14:paraId="56D1C34D" w14:textId="715FFB65" w:rsidR="00C65E08" w:rsidRPr="008D7D66" w:rsidRDefault="00C65E08" w:rsidP="00C65E08">
            <w:pPr>
              <w:pStyle w:val="firstpagetitle"/>
              <w:rPr>
                <w:b w:val="0"/>
                <w:szCs w:val="22"/>
              </w:rPr>
            </w:pPr>
            <w:r w:rsidRPr="008D7D66">
              <w:rPr>
                <w:b w:val="0"/>
                <w:szCs w:val="22"/>
              </w:rPr>
              <w:t>2021 - 2028</w:t>
            </w:r>
          </w:p>
        </w:tc>
        <w:tc>
          <w:tcPr>
            <w:tcW w:w="2552" w:type="dxa"/>
          </w:tcPr>
          <w:p w14:paraId="483E4D2B" w14:textId="452A8CDC" w:rsidR="00C65E08" w:rsidRPr="008D7D66" w:rsidRDefault="00451622" w:rsidP="00C65E08">
            <w:pPr>
              <w:pStyle w:val="firstpagetitle"/>
              <w:rPr>
                <w:b w:val="0"/>
                <w:szCs w:val="22"/>
              </w:rPr>
            </w:pPr>
            <w:r>
              <w:rPr>
                <w:b w:val="0"/>
                <w:szCs w:val="22"/>
              </w:rPr>
              <w:t>Realizat</w:t>
            </w:r>
          </w:p>
        </w:tc>
      </w:tr>
      <w:tr w:rsidR="00C65E08" w:rsidRPr="008D7D66" w14:paraId="4B93A019" w14:textId="77777777" w:rsidTr="00353614">
        <w:tblPrEx>
          <w:tblLook w:val="04A0" w:firstRow="1" w:lastRow="0" w:firstColumn="1" w:lastColumn="0" w:noHBand="0" w:noVBand="1"/>
        </w:tblPrEx>
        <w:trPr>
          <w:trHeight w:val="204"/>
        </w:trPr>
        <w:tc>
          <w:tcPr>
            <w:tcW w:w="988" w:type="dxa"/>
          </w:tcPr>
          <w:p w14:paraId="40999706" w14:textId="20ED1B0D" w:rsidR="00C65E08" w:rsidRPr="008D7D66" w:rsidRDefault="00C65E08" w:rsidP="00C65E08">
            <w:pPr>
              <w:pStyle w:val="firstpagetitle"/>
              <w:numPr>
                <w:ilvl w:val="0"/>
                <w:numId w:val="12"/>
              </w:numPr>
              <w:rPr>
                <w:b w:val="0"/>
                <w:szCs w:val="22"/>
              </w:rPr>
            </w:pPr>
          </w:p>
        </w:tc>
        <w:tc>
          <w:tcPr>
            <w:tcW w:w="8505" w:type="dxa"/>
          </w:tcPr>
          <w:p w14:paraId="5F43855D" w14:textId="1E5A53E4" w:rsidR="00C65E08" w:rsidRPr="008D7D66" w:rsidRDefault="00C65E08" w:rsidP="00C65E08">
            <w:pPr>
              <w:pStyle w:val="firstpagetitle"/>
              <w:rPr>
                <w:b w:val="0"/>
                <w:szCs w:val="22"/>
              </w:rPr>
            </w:pPr>
            <w:r w:rsidRPr="008D7D66">
              <w:rPr>
                <w:b w:val="0"/>
                <w:szCs w:val="22"/>
              </w:rPr>
              <w:t>Reabilitarea Complexului Cultural Flacăra</w:t>
            </w:r>
          </w:p>
        </w:tc>
        <w:tc>
          <w:tcPr>
            <w:tcW w:w="1984" w:type="dxa"/>
          </w:tcPr>
          <w:p w14:paraId="3C6025DD" w14:textId="265BAF81" w:rsidR="00C65E08" w:rsidRPr="008D7D66" w:rsidRDefault="00C65E08" w:rsidP="00C65E08">
            <w:pPr>
              <w:pStyle w:val="firstpagetitle"/>
              <w:rPr>
                <w:b w:val="0"/>
                <w:szCs w:val="22"/>
              </w:rPr>
            </w:pPr>
            <w:r w:rsidRPr="008D7D66">
              <w:rPr>
                <w:b w:val="0"/>
                <w:szCs w:val="22"/>
              </w:rPr>
              <w:t>2021 - 2028</w:t>
            </w:r>
          </w:p>
        </w:tc>
        <w:tc>
          <w:tcPr>
            <w:tcW w:w="2552" w:type="dxa"/>
          </w:tcPr>
          <w:p w14:paraId="4F996A66" w14:textId="695DBC78" w:rsidR="00C65E08" w:rsidRPr="008D7D66" w:rsidRDefault="00C65E08" w:rsidP="00C65E08">
            <w:pPr>
              <w:pStyle w:val="firstpagetitle"/>
              <w:rPr>
                <w:b w:val="0"/>
                <w:szCs w:val="22"/>
              </w:rPr>
            </w:pPr>
            <w:r w:rsidRPr="008D7D66">
              <w:rPr>
                <w:b w:val="0"/>
                <w:szCs w:val="22"/>
              </w:rPr>
              <w:t>În implementare</w:t>
            </w:r>
          </w:p>
        </w:tc>
      </w:tr>
      <w:tr w:rsidR="00C65E08" w:rsidRPr="008D7D66" w14:paraId="6388FFEA" w14:textId="77777777" w:rsidTr="00353614">
        <w:tblPrEx>
          <w:tblLook w:val="04A0" w:firstRow="1" w:lastRow="0" w:firstColumn="1" w:lastColumn="0" w:noHBand="0" w:noVBand="1"/>
        </w:tblPrEx>
        <w:trPr>
          <w:trHeight w:val="320"/>
        </w:trPr>
        <w:tc>
          <w:tcPr>
            <w:tcW w:w="988" w:type="dxa"/>
          </w:tcPr>
          <w:p w14:paraId="1C8031AA" w14:textId="43338FB9" w:rsidR="00C65E08" w:rsidRPr="008D7D66" w:rsidRDefault="00C65E08" w:rsidP="00C65E08">
            <w:pPr>
              <w:pStyle w:val="firstpagetitle"/>
              <w:numPr>
                <w:ilvl w:val="0"/>
                <w:numId w:val="12"/>
              </w:numPr>
              <w:rPr>
                <w:b w:val="0"/>
                <w:szCs w:val="22"/>
              </w:rPr>
            </w:pPr>
          </w:p>
        </w:tc>
        <w:tc>
          <w:tcPr>
            <w:tcW w:w="8505" w:type="dxa"/>
          </w:tcPr>
          <w:p w14:paraId="7CFE0C70" w14:textId="6C9F9835" w:rsidR="00C65E08" w:rsidRPr="008D7D66" w:rsidRDefault="00C65E08" w:rsidP="00C65E08">
            <w:pPr>
              <w:pStyle w:val="firstpagetitle"/>
              <w:rPr>
                <w:b w:val="0"/>
                <w:szCs w:val="22"/>
              </w:rPr>
            </w:pPr>
            <w:r w:rsidRPr="008D7D66">
              <w:rPr>
                <w:b w:val="0"/>
                <w:szCs w:val="22"/>
              </w:rPr>
              <w:t>Desfășurarea de evenimente cultural artistice</w:t>
            </w:r>
          </w:p>
        </w:tc>
        <w:tc>
          <w:tcPr>
            <w:tcW w:w="1984" w:type="dxa"/>
          </w:tcPr>
          <w:p w14:paraId="3930220B" w14:textId="1DDDDE5C" w:rsidR="00C65E08" w:rsidRPr="008D7D66" w:rsidRDefault="00C65E08" w:rsidP="00C65E08">
            <w:pPr>
              <w:pStyle w:val="firstpagetitle"/>
              <w:rPr>
                <w:b w:val="0"/>
                <w:szCs w:val="22"/>
              </w:rPr>
            </w:pPr>
            <w:r w:rsidRPr="008D7D66">
              <w:rPr>
                <w:b w:val="0"/>
                <w:szCs w:val="22"/>
              </w:rPr>
              <w:t>Permanent</w:t>
            </w:r>
          </w:p>
        </w:tc>
        <w:tc>
          <w:tcPr>
            <w:tcW w:w="2552" w:type="dxa"/>
          </w:tcPr>
          <w:p w14:paraId="0696D57E" w14:textId="43B5B2D6" w:rsidR="00C65E08" w:rsidRPr="008D7D66" w:rsidRDefault="00451622" w:rsidP="00C65E08">
            <w:pPr>
              <w:pStyle w:val="firstpagetitle"/>
              <w:rPr>
                <w:b w:val="0"/>
                <w:szCs w:val="22"/>
              </w:rPr>
            </w:pPr>
            <w:r>
              <w:rPr>
                <w:b w:val="0"/>
                <w:szCs w:val="22"/>
              </w:rPr>
              <w:t>Permanent</w:t>
            </w:r>
          </w:p>
        </w:tc>
      </w:tr>
      <w:tr w:rsidR="00C65E08" w:rsidRPr="008D7D66" w14:paraId="1ECBC024" w14:textId="77777777" w:rsidTr="00716819">
        <w:tc>
          <w:tcPr>
            <w:tcW w:w="14029" w:type="dxa"/>
            <w:gridSpan w:val="4"/>
            <w:shd w:val="clear" w:color="auto" w:fill="F2F2F2" w:themeFill="background1" w:themeFillShade="F2"/>
          </w:tcPr>
          <w:p w14:paraId="4A6BA5FD" w14:textId="4A21A13D" w:rsidR="00C65E08" w:rsidRPr="008D7D66" w:rsidRDefault="00C65E08" w:rsidP="00C65E08">
            <w:pPr>
              <w:pStyle w:val="firstpagetitle"/>
              <w:rPr>
                <w:b w:val="0"/>
                <w:szCs w:val="22"/>
              </w:rPr>
            </w:pPr>
            <w:r w:rsidRPr="008D7D66">
              <w:rPr>
                <w:b w:val="0"/>
                <w:szCs w:val="22"/>
              </w:rPr>
              <w:lastRenderedPageBreak/>
              <w:t>OS 4.6: Dezvoltarea infrastructurii și oportunităților de agrement și petrecere a timpului liber</w:t>
            </w:r>
          </w:p>
        </w:tc>
      </w:tr>
      <w:tr w:rsidR="00C65E08" w:rsidRPr="008D7D66" w14:paraId="0FE70489"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0996E7C5"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7D461700"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04ED622D"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21DBFF8A"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33426664" w14:textId="77777777" w:rsidTr="00716819">
        <w:tblPrEx>
          <w:tblLook w:val="04A0" w:firstRow="1" w:lastRow="0" w:firstColumn="1" w:lastColumn="0" w:noHBand="0" w:noVBand="1"/>
        </w:tblPrEx>
        <w:tc>
          <w:tcPr>
            <w:tcW w:w="988" w:type="dxa"/>
          </w:tcPr>
          <w:p w14:paraId="2CA5C679" w14:textId="4607B4C6" w:rsidR="00C65E08" w:rsidRPr="008D7D66" w:rsidRDefault="00C65E08" w:rsidP="00C65E08">
            <w:pPr>
              <w:pStyle w:val="firstpagetitle"/>
              <w:numPr>
                <w:ilvl w:val="0"/>
                <w:numId w:val="12"/>
              </w:numPr>
              <w:rPr>
                <w:b w:val="0"/>
                <w:szCs w:val="22"/>
              </w:rPr>
            </w:pPr>
          </w:p>
        </w:tc>
        <w:tc>
          <w:tcPr>
            <w:tcW w:w="8505" w:type="dxa"/>
          </w:tcPr>
          <w:p w14:paraId="6EBBED77" w14:textId="7E469A08" w:rsidR="00C65E08" w:rsidRPr="008D7D66" w:rsidRDefault="00C65E08" w:rsidP="00C65E08">
            <w:pPr>
              <w:pStyle w:val="firstpagetitle"/>
              <w:rPr>
                <w:b w:val="0"/>
                <w:szCs w:val="22"/>
              </w:rPr>
            </w:pPr>
            <w:r w:rsidRPr="008D7D66">
              <w:rPr>
                <w:b w:val="0"/>
                <w:szCs w:val="22"/>
              </w:rPr>
              <w:t>Muzeul petrolului</w:t>
            </w:r>
          </w:p>
        </w:tc>
        <w:tc>
          <w:tcPr>
            <w:tcW w:w="1984" w:type="dxa"/>
          </w:tcPr>
          <w:p w14:paraId="3A91E272" w14:textId="0B453FD7" w:rsidR="00C65E08" w:rsidRPr="008D7D66" w:rsidRDefault="00C65E08" w:rsidP="00C65E08">
            <w:pPr>
              <w:pStyle w:val="firstpagetitle"/>
              <w:rPr>
                <w:b w:val="0"/>
                <w:szCs w:val="22"/>
              </w:rPr>
            </w:pPr>
            <w:r w:rsidRPr="008D7D66">
              <w:rPr>
                <w:b w:val="0"/>
                <w:szCs w:val="22"/>
              </w:rPr>
              <w:t>2021 - 2028</w:t>
            </w:r>
          </w:p>
        </w:tc>
        <w:tc>
          <w:tcPr>
            <w:tcW w:w="2552" w:type="dxa"/>
          </w:tcPr>
          <w:p w14:paraId="09A8FEC4" w14:textId="6B760C0B" w:rsidR="00C65E08" w:rsidRPr="008D7D66" w:rsidRDefault="00451622" w:rsidP="00C65E08">
            <w:pPr>
              <w:pStyle w:val="firstpagetitle"/>
              <w:rPr>
                <w:b w:val="0"/>
                <w:szCs w:val="22"/>
              </w:rPr>
            </w:pPr>
            <w:r>
              <w:rPr>
                <w:b w:val="0"/>
                <w:szCs w:val="22"/>
              </w:rPr>
              <w:t>În pregătire</w:t>
            </w:r>
          </w:p>
        </w:tc>
      </w:tr>
      <w:tr w:rsidR="00C65E08" w:rsidRPr="008D7D66" w14:paraId="404889D7" w14:textId="77777777" w:rsidTr="00716819">
        <w:tblPrEx>
          <w:tblLook w:val="04A0" w:firstRow="1" w:lastRow="0" w:firstColumn="1" w:lastColumn="0" w:noHBand="0" w:noVBand="1"/>
        </w:tblPrEx>
        <w:tc>
          <w:tcPr>
            <w:tcW w:w="988" w:type="dxa"/>
          </w:tcPr>
          <w:p w14:paraId="155EE538" w14:textId="30AEF9A8" w:rsidR="00C65E08" w:rsidRPr="008D7D66" w:rsidRDefault="00C65E08" w:rsidP="00C65E08">
            <w:pPr>
              <w:pStyle w:val="firstpagetitle"/>
              <w:numPr>
                <w:ilvl w:val="0"/>
                <w:numId w:val="12"/>
              </w:numPr>
              <w:rPr>
                <w:b w:val="0"/>
                <w:szCs w:val="22"/>
              </w:rPr>
            </w:pPr>
          </w:p>
        </w:tc>
        <w:tc>
          <w:tcPr>
            <w:tcW w:w="8505" w:type="dxa"/>
          </w:tcPr>
          <w:p w14:paraId="748C557B" w14:textId="7B48ACD6" w:rsidR="00C65E08" w:rsidRPr="008D7D66" w:rsidRDefault="00C65E08" w:rsidP="00C65E08">
            <w:pPr>
              <w:pStyle w:val="firstpagetitle"/>
              <w:rPr>
                <w:b w:val="0"/>
                <w:szCs w:val="22"/>
              </w:rPr>
            </w:pPr>
            <w:r w:rsidRPr="008D7D66">
              <w:rPr>
                <w:b w:val="0"/>
                <w:szCs w:val="22"/>
              </w:rPr>
              <w:t>Amenajare parc cu echipamente de fitness în spațiu deschis</w:t>
            </w:r>
          </w:p>
        </w:tc>
        <w:tc>
          <w:tcPr>
            <w:tcW w:w="1984" w:type="dxa"/>
          </w:tcPr>
          <w:p w14:paraId="46B83C1B" w14:textId="25229B5F" w:rsidR="00C65E08" w:rsidRPr="008D7D66" w:rsidRDefault="00C65E08" w:rsidP="00C65E08">
            <w:pPr>
              <w:pStyle w:val="firstpagetitle"/>
              <w:rPr>
                <w:b w:val="0"/>
                <w:szCs w:val="22"/>
              </w:rPr>
            </w:pPr>
            <w:r w:rsidRPr="008D7D66">
              <w:rPr>
                <w:b w:val="0"/>
                <w:szCs w:val="22"/>
              </w:rPr>
              <w:t>2021 - 2023</w:t>
            </w:r>
          </w:p>
        </w:tc>
        <w:tc>
          <w:tcPr>
            <w:tcW w:w="2552" w:type="dxa"/>
          </w:tcPr>
          <w:p w14:paraId="24E6AB5B" w14:textId="35952B39" w:rsidR="00C65E08" w:rsidRPr="008D7D66" w:rsidRDefault="00451622" w:rsidP="00C65E08">
            <w:pPr>
              <w:pStyle w:val="firstpagetitle"/>
              <w:rPr>
                <w:b w:val="0"/>
                <w:szCs w:val="22"/>
              </w:rPr>
            </w:pPr>
            <w:r>
              <w:rPr>
                <w:b w:val="0"/>
                <w:szCs w:val="22"/>
              </w:rPr>
              <w:t>În pregătire</w:t>
            </w:r>
          </w:p>
        </w:tc>
      </w:tr>
      <w:tr w:rsidR="00C65E08" w:rsidRPr="008D7D66" w14:paraId="59833A2D" w14:textId="77777777" w:rsidTr="00716819">
        <w:tblPrEx>
          <w:tblLook w:val="04A0" w:firstRow="1" w:lastRow="0" w:firstColumn="1" w:lastColumn="0" w:noHBand="0" w:noVBand="1"/>
        </w:tblPrEx>
        <w:tc>
          <w:tcPr>
            <w:tcW w:w="988" w:type="dxa"/>
          </w:tcPr>
          <w:p w14:paraId="680118F2" w14:textId="43AC60D2" w:rsidR="00C65E08" w:rsidRPr="008D7D66" w:rsidRDefault="00C65E08" w:rsidP="00C65E08">
            <w:pPr>
              <w:pStyle w:val="firstpagetitle"/>
              <w:numPr>
                <w:ilvl w:val="0"/>
                <w:numId w:val="12"/>
              </w:numPr>
              <w:rPr>
                <w:b w:val="0"/>
                <w:szCs w:val="22"/>
              </w:rPr>
            </w:pPr>
          </w:p>
        </w:tc>
        <w:tc>
          <w:tcPr>
            <w:tcW w:w="8505" w:type="dxa"/>
          </w:tcPr>
          <w:p w14:paraId="0D26F108" w14:textId="2E1B785E" w:rsidR="00C65E08" w:rsidRPr="008D7D66" w:rsidRDefault="00C65E08" w:rsidP="00C65E08">
            <w:pPr>
              <w:pStyle w:val="firstpagetitle"/>
              <w:rPr>
                <w:b w:val="0"/>
                <w:szCs w:val="22"/>
              </w:rPr>
            </w:pPr>
            <w:r w:rsidRPr="008D7D66">
              <w:rPr>
                <w:b w:val="0"/>
                <w:szCs w:val="22"/>
              </w:rPr>
              <w:t>Modernizarea și extinderea bazei sportive Flacăra Moreni</w:t>
            </w:r>
          </w:p>
        </w:tc>
        <w:tc>
          <w:tcPr>
            <w:tcW w:w="1984" w:type="dxa"/>
          </w:tcPr>
          <w:p w14:paraId="29F96FB6" w14:textId="08928A0C" w:rsidR="00C65E08" w:rsidRPr="008D7D66" w:rsidRDefault="00C65E08" w:rsidP="00C65E08">
            <w:pPr>
              <w:pStyle w:val="firstpagetitle"/>
              <w:rPr>
                <w:b w:val="0"/>
                <w:szCs w:val="22"/>
              </w:rPr>
            </w:pPr>
            <w:r w:rsidRPr="008D7D66">
              <w:rPr>
                <w:b w:val="0"/>
                <w:szCs w:val="22"/>
              </w:rPr>
              <w:t>2021 - 2028</w:t>
            </w:r>
          </w:p>
        </w:tc>
        <w:tc>
          <w:tcPr>
            <w:tcW w:w="2552" w:type="dxa"/>
          </w:tcPr>
          <w:p w14:paraId="613F6E9C" w14:textId="3FE6E26E" w:rsidR="00C65E08" w:rsidRPr="008D7D66" w:rsidRDefault="00451622" w:rsidP="00C65E08">
            <w:pPr>
              <w:pStyle w:val="firstpagetitle"/>
              <w:rPr>
                <w:b w:val="0"/>
                <w:szCs w:val="22"/>
              </w:rPr>
            </w:pPr>
            <w:r>
              <w:rPr>
                <w:b w:val="0"/>
                <w:szCs w:val="22"/>
              </w:rPr>
              <w:t>În pregătire</w:t>
            </w:r>
          </w:p>
        </w:tc>
      </w:tr>
      <w:tr w:rsidR="00C65E08" w:rsidRPr="008D7D66" w14:paraId="4AFEE26D" w14:textId="77777777" w:rsidTr="00716819">
        <w:tblPrEx>
          <w:tblLook w:val="04A0" w:firstRow="1" w:lastRow="0" w:firstColumn="1" w:lastColumn="0" w:noHBand="0" w:noVBand="1"/>
        </w:tblPrEx>
        <w:tc>
          <w:tcPr>
            <w:tcW w:w="988" w:type="dxa"/>
          </w:tcPr>
          <w:p w14:paraId="747F7BF5" w14:textId="470B3A5F" w:rsidR="00C65E08" w:rsidRPr="008D7D66" w:rsidRDefault="00C65E08" w:rsidP="00C65E08">
            <w:pPr>
              <w:pStyle w:val="firstpagetitle"/>
              <w:numPr>
                <w:ilvl w:val="0"/>
                <w:numId w:val="12"/>
              </w:numPr>
              <w:rPr>
                <w:b w:val="0"/>
                <w:szCs w:val="22"/>
              </w:rPr>
            </w:pPr>
          </w:p>
        </w:tc>
        <w:tc>
          <w:tcPr>
            <w:tcW w:w="8505" w:type="dxa"/>
          </w:tcPr>
          <w:p w14:paraId="59C36E4C" w14:textId="6EE573E7" w:rsidR="00C65E08" w:rsidRPr="008D7D66" w:rsidRDefault="00C65E08" w:rsidP="00C65E08">
            <w:pPr>
              <w:pStyle w:val="firstpagetitle"/>
              <w:rPr>
                <w:b w:val="0"/>
                <w:szCs w:val="22"/>
              </w:rPr>
            </w:pPr>
            <w:r w:rsidRPr="008D7D66">
              <w:rPr>
                <w:b w:val="0"/>
                <w:szCs w:val="22"/>
              </w:rPr>
              <w:t>Modernizarea spațiilor publice de agrement</w:t>
            </w:r>
          </w:p>
        </w:tc>
        <w:tc>
          <w:tcPr>
            <w:tcW w:w="1984" w:type="dxa"/>
          </w:tcPr>
          <w:p w14:paraId="396B4309" w14:textId="52449040" w:rsidR="00C65E08" w:rsidRPr="008D7D66" w:rsidRDefault="00C65E08" w:rsidP="00C65E08">
            <w:pPr>
              <w:pStyle w:val="firstpagetitle"/>
              <w:rPr>
                <w:b w:val="0"/>
                <w:szCs w:val="22"/>
              </w:rPr>
            </w:pPr>
            <w:r w:rsidRPr="008D7D66">
              <w:rPr>
                <w:b w:val="0"/>
                <w:szCs w:val="22"/>
              </w:rPr>
              <w:t>Permanent</w:t>
            </w:r>
          </w:p>
        </w:tc>
        <w:tc>
          <w:tcPr>
            <w:tcW w:w="2552" w:type="dxa"/>
          </w:tcPr>
          <w:p w14:paraId="62F7798C" w14:textId="6A2840BF" w:rsidR="00C65E08" w:rsidRPr="008D7D66" w:rsidRDefault="00451622" w:rsidP="00C65E08">
            <w:pPr>
              <w:pStyle w:val="firstpagetitle"/>
              <w:rPr>
                <w:b w:val="0"/>
                <w:szCs w:val="22"/>
              </w:rPr>
            </w:pPr>
            <w:r>
              <w:rPr>
                <w:b w:val="0"/>
                <w:szCs w:val="22"/>
              </w:rPr>
              <w:t>În pregătire</w:t>
            </w:r>
          </w:p>
        </w:tc>
      </w:tr>
      <w:tr w:rsidR="00C65E08" w:rsidRPr="008D7D66" w14:paraId="3DD09BE9" w14:textId="77777777" w:rsidTr="001F76F3">
        <w:tblPrEx>
          <w:tblLook w:val="04A0" w:firstRow="1" w:lastRow="0" w:firstColumn="1" w:lastColumn="0" w:noHBand="0" w:noVBand="1"/>
        </w:tblPrEx>
        <w:trPr>
          <w:trHeight w:val="510"/>
        </w:trPr>
        <w:tc>
          <w:tcPr>
            <w:tcW w:w="988" w:type="dxa"/>
          </w:tcPr>
          <w:p w14:paraId="208E2879" w14:textId="14CB1F70" w:rsidR="00C65E08" w:rsidRPr="008D7D66" w:rsidRDefault="00C65E08" w:rsidP="00C65E08">
            <w:pPr>
              <w:pStyle w:val="firstpagetitle"/>
              <w:numPr>
                <w:ilvl w:val="0"/>
                <w:numId w:val="12"/>
              </w:numPr>
              <w:rPr>
                <w:b w:val="0"/>
                <w:szCs w:val="22"/>
              </w:rPr>
            </w:pPr>
          </w:p>
        </w:tc>
        <w:tc>
          <w:tcPr>
            <w:tcW w:w="8505" w:type="dxa"/>
          </w:tcPr>
          <w:p w14:paraId="08B376FD" w14:textId="739C693D" w:rsidR="00C65E08" w:rsidRPr="008D7D66" w:rsidRDefault="00C65E08" w:rsidP="00C65E08">
            <w:pPr>
              <w:pStyle w:val="firstpagetitle"/>
              <w:rPr>
                <w:b w:val="0"/>
                <w:szCs w:val="22"/>
              </w:rPr>
            </w:pPr>
            <w:r w:rsidRPr="008D7D66">
              <w:rPr>
                <w:b w:val="0"/>
                <w:szCs w:val="22"/>
              </w:rPr>
              <w:t>Amenajarea unui spațiu de agrement în lungul Cricovului Dulce</w:t>
            </w:r>
          </w:p>
        </w:tc>
        <w:tc>
          <w:tcPr>
            <w:tcW w:w="1984" w:type="dxa"/>
          </w:tcPr>
          <w:p w14:paraId="67E870E5" w14:textId="66181272" w:rsidR="00C65E08" w:rsidRPr="008D7D66" w:rsidRDefault="00C65E08" w:rsidP="00C65E08">
            <w:pPr>
              <w:pStyle w:val="firstpagetitle"/>
              <w:rPr>
                <w:b w:val="0"/>
                <w:szCs w:val="22"/>
              </w:rPr>
            </w:pPr>
            <w:r w:rsidRPr="008D7D66">
              <w:rPr>
                <w:b w:val="0"/>
                <w:szCs w:val="22"/>
              </w:rPr>
              <w:t>2021 - 2028</w:t>
            </w:r>
          </w:p>
        </w:tc>
        <w:tc>
          <w:tcPr>
            <w:tcW w:w="2552" w:type="dxa"/>
          </w:tcPr>
          <w:p w14:paraId="5B3FE8BE" w14:textId="68387385" w:rsidR="00C65E08" w:rsidRPr="008D7D66" w:rsidRDefault="00451622" w:rsidP="00C65E08">
            <w:pPr>
              <w:pStyle w:val="firstpagetitle"/>
              <w:rPr>
                <w:b w:val="0"/>
                <w:szCs w:val="22"/>
              </w:rPr>
            </w:pPr>
            <w:r>
              <w:rPr>
                <w:b w:val="0"/>
                <w:szCs w:val="22"/>
              </w:rPr>
              <w:t>În pregătire</w:t>
            </w:r>
          </w:p>
        </w:tc>
      </w:tr>
      <w:tr w:rsidR="00C65E08" w:rsidRPr="008D7D66" w14:paraId="5C72587A" w14:textId="77777777" w:rsidTr="001F76F3">
        <w:tblPrEx>
          <w:tblLook w:val="04A0" w:firstRow="1" w:lastRow="0" w:firstColumn="1" w:lastColumn="0" w:noHBand="0" w:noVBand="1"/>
        </w:tblPrEx>
        <w:trPr>
          <w:trHeight w:val="254"/>
        </w:trPr>
        <w:tc>
          <w:tcPr>
            <w:tcW w:w="988" w:type="dxa"/>
          </w:tcPr>
          <w:p w14:paraId="0D0F9984" w14:textId="4F81C5C2" w:rsidR="00C65E08" w:rsidRPr="008D7D66" w:rsidRDefault="00C65E08" w:rsidP="00C65E08">
            <w:pPr>
              <w:pStyle w:val="firstpagetitle"/>
              <w:numPr>
                <w:ilvl w:val="0"/>
                <w:numId w:val="12"/>
              </w:numPr>
              <w:rPr>
                <w:b w:val="0"/>
                <w:szCs w:val="22"/>
              </w:rPr>
            </w:pPr>
          </w:p>
        </w:tc>
        <w:tc>
          <w:tcPr>
            <w:tcW w:w="8505" w:type="dxa"/>
          </w:tcPr>
          <w:p w14:paraId="2A810E7B" w14:textId="527E40F8" w:rsidR="00C65E08" w:rsidRPr="008D7D66" w:rsidRDefault="00C65E08" w:rsidP="00C65E08">
            <w:pPr>
              <w:pStyle w:val="firstpagetitle"/>
              <w:rPr>
                <w:b w:val="0"/>
                <w:szCs w:val="22"/>
              </w:rPr>
            </w:pPr>
            <w:r w:rsidRPr="008D7D66">
              <w:rPr>
                <w:b w:val="0"/>
                <w:szCs w:val="22"/>
              </w:rPr>
              <w:t>Construire Amfiteatru în aer liber</w:t>
            </w:r>
          </w:p>
        </w:tc>
        <w:tc>
          <w:tcPr>
            <w:tcW w:w="1984" w:type="dxa"/>
          </w:tcPr>
          <w:p w14:paraId="341560FF" w14:textId="02970598" w:rsidR="00C65E08" w:rsidRPr="008D7D66" w:rsidRDefault="00C65E08" w:rsidP="00C65E08">
            <w:pPr>
              <w:pStyle w:val="firstpagetitle"/>
              <w:rPr>
                <w:b w:val="0"/>
                <w:szCs w:val="22"/>
              </w:rPr>
            </w:pPr>
            <w:r w:rsidRPr="008D7D66">
              <w:rPr>
                <w:b w:val="0"/>
                <w:szCs w:val="22"/>
              </w:rPr>
              <w:t>2021 - 2028</w:t>
            </w:r>
          </w:p>
        </w:tc>
        <w:tc>
          <w:tcPr>
            <w:tcW w:w="2552" w:type="dxa"/>
          </w:tcPr>
          <w:p w14:paraId="3336E816" w14:textId="0367FE39" w:rsidR="00C65E08" w:rsidRPr="008D7D66" w:rsidRDefault="00451622" w:rsidP="00C65E08">
            <w:pPr>
              <w:pStyle w:val="firstpagetitle"/>
              <w:rPr>
                <w:b w:val="0"/>
                <w:szCs w:val="22"/>
              </w:rPr>
            </w:pPr>
            <w:r>
              <w:rPr>
                <w:b w:val="0"/>
                <w:szCs w:val="22"/>
              </w:rPr>
              <w:t>În pregătire</w:t>
            </w:r>
          </w:p>
        </w:tc>
      </w:tr>
      <w:tr w:rsidR="00C65E08" w:rsidRPr="008D7D66" w14:paraId="1D12F874" w14:textId="77777777" w:rsidTr="00716819">
        <w:tblPrEx>
          <w:tblLook w:val="04A0" w:firstRow="1" w:lastRow="0" w:firstColumn="1" w:lastColumn="0" w:noHBand="0" w:noVBand="1"/>
        </w:tblPrEx>
        <w:trPr>
          <w:trHeight w:val="270"/>
        </w:trPr>
        <w:tc>
          <w:tcPr>
            <w:tcW w:w="988" w:type="dxa"/>
          </w:tcPr>
          <w:p w14:paraId="267E828B" w14:textId="408C748D" w:rsidR="00C65E08" w:rsidRPr="008D7D66" w:rsidRDefault="00C65E08" w:rsidP="00C65E08">
            <w:pPr>
              <w:pStyle w:val="firstpagetitle"/>
              <w:numPr>
                <w:ilvl w:val="0"/>
                <w:numId w:val="12"/>
              </w:numPr>
              <w:rPr>
                <w:b w:val="0"/>
                <w:szCs w:val="22"/>
              </w:rPr>
            </w:pPr>
          </w:p>
        </w:tc>
        <w:tc>
          <w:tcPr>
            <w:tcW w:w="8505" w:type="dxa"/>
          </w:tcPr>
          <w:p w14:paraId="5E62D1DB" w14:textId="36E2D1C0" w:rsidR="00C65E08" w:rsidRPr="008D7D66" w:rsidRDefault="00C65E08" w:rsidP="00C65E08">
            <w:pPr>
              <w:pStyle w:val="firstpagetitle"/>
              <w:rPr>
                <w:b w:val="0"/>
                <w:szCs w:val="22"/>
              </w:rPr>
            </w:pPr>
            <w:r w:rsidRPr="008D7D66">
              <w:rPr>
                <w:b w:val="0"/>
                <w:szCs w:val="22"/>
              </w:rPr>
              <w:t>Construire scenă evenimente în parcul de la blocul Turn</w:t>
            </w:r>
          </w:p>
        </w:tc>
        <w:tc>
          <w:tcPr>
            <w:tcW w:w="1984" w:type="dxa"/>
          </w:tcPr>
          <w:p w14:paraId="1019A3B7" w14:textId="6F9C8740" w:rsidR="00C65E08" w:rsidRPr="008D7D66" w:rsidRDefault="00C65E08" w:rsidP="00C65E08">
            <w:pPr>
              <w:pStyle w:val="firstpagetitle"/>
              <w:rPr>
                <w:b w:val="0"/>
                <w:szCs w:val="22"/>
              </w:rPr>
            </w:pPr>
            <w:r w:rsidRPr="008D7D66">
              <w:rPr>
                <w:b w:val="0"/>
                <w:szCs w:val="22"/>
              </w:rPr>
              <w:t>2021 - 2028</w:t>
            </w:r>
          </w:p>
        </w:tc>
        <w:tc>
          <w:tcPr>
            <w:tcW w:w="2552" w:type="dxa"/>
          </w:tcPr>
          <w:p w14:paraId="42AA5F33" w14:textId="5935BC97" w:rsidR="00C65E08" w:rsidRPr="008D7D66" w:rsidRDefault="00451622" w:rsidP="00C65E08">
            <w:pPr>
              <w:pStyle w:val="firstpagetitle"/>
              <w:rPr>
                <w:b w:val="0"/>
                <w:szCs w:val="22"/>
              </w:rPr>
            </w:pPr>
            <w:r>
              <w:rPr>
                <w:b w:val="0"/>
                <w:szCs w:val="22"/>
              </w:rPr>
              <w:t>În pregătire</w:t>
            </w:r>
          </w:p>
        </w:tc>
      </w:tr>
      <w:tr w:rsidR="00C65E08" w:rsidRPr="008D7D66" w14:paraId="5E3F7518" w14:textId="77777777" w:rsidTr="00716819">
        <w:tblPrEx>
          <w:tblLook w:val="04A0" w:firstRow="1" w:lastRow="0" w:firstColumn="1" w:lastColumn="0" w:noHBand="0" w:noVBand="1"/>
        </w:tblPrEx>
        <w:trPr>
          <w:trHeight w:val="270"/>
        </w:trPr>
        <w:tc>
          <w:tcPr>
            <w:tcW w:w="988" w:type="dxa"/>
          </w:tcPr>
          <w:p w14:paraId="08E00E27" w14:textId="77777777" w:rsidR="00C65E08" w:rsidRPr="008D7D66" w:rsidRDefault="00C65E08" w:rsidP="00C65E08">
            <w:pPr>
              <w:pStyle w:val="firstpagetitle"/>
              <w:numPr>
                <w:ilvl w:val="0"/>
                <w:numId w:val="12"/>
              </w:numPr>
              <w:rPr>
                <w:b w:val="0"/>
                <w:szCs w:val="22"/>
              </w:rPr>
            </w:pPr>
          </w:p>
        </w:tc>
        <w:tc>
          <w:tcPr>
            <w:tcW w:w="8505" w:type="dxa"/>
          </w:tcPr>
          <w:p w14:paraId="168B9356" w14:textId="07B43B2B" w:rsidR="00C65E08" w:rsidRPr="008D7D66" w:rsidRDefault="00C65E08" w:rsidP="00C65E08">
            <w:pPr>
              <w:pStyle w:val="firstpagetitle"/>
              <w:rPr>
                <w:b w:val="0"/>
                <w:szCs w:val="22"/>
              </w:rPr>
            </w:pPr>
            <w:r w:rsidRPr="008D7D66">
              <w:rPr>
                <w:rFonts w:cs="Calibri"/>
                <w:b w:val="0"/>
                <w:noProof/>
                <w:szCs w:val="22"/>
              </w:rPr>
              <w:t>REGENERARE URBANĂ ÎN MUNICIPIUL MORENI</w:t>
            </w:r>
          </w:p>
        </w:tc>
        <w:tc>
          <w:tcPr>
            <w:tcW w:w="1984" w:type="dxa"/>
          </w:tcPr>
          <w:p w14:paraId="03A00152" w14:textId="4F6D79A9" w:rsidR="00C65E08" w:rsidRPr="008D7D66" w:rsidRDefault="00C65E08" w:rsidP="00C65E08">
            <w:pPr>
              <w:pStyle w:val="firstpagetitle"/>
              <w:rPr>
                <w:b w:val="0"/>
                <w:szCs w:val="22"/>
              </w:rPr>
            </w:pPr>
            <w:r w:rsidRPr="008D7D66">
              <w:rPr>
                <w:rFonts w:cs="Calibri"/>
                <w:b w:val="0"/>
                <w:szCs w:val="22"/>
              </w:rPr>
              <w:t>2025</w:t>
            </w:r>
            <w:r>
              <w:rPr>
                <w:rFonts w:cs="Calibri"/>
                <w:b w:val="0"/>
                <w:szCs w:val="22"/>
              </w:rPr>
              <w:t xml:space="preserve"> </w:t>
            </w:r>
            <w:r w:rsidRPr="008D7D66">
              <w:rPr>
                <w:rFonts w:cs="Calibri"/>
                <w:b w:val="0"/>
                <w:szCs w:val="22"/>
              </w:rPr>
              <w:t>-</w:t>
            </w:r>
            <w:r>
              <w:rPr>
                <w:rFonts w:cs="Calibri"/>
                <w:b w:val="0"/>
                <w:szCs w:val="22"/>
              </w:rPr>
              <w:t xml:space="preserve"> </w:t>
            </w:r>
            <w:r w:rsidRPr="008D7D66">
              <w:rPr>
                <w:rFonts w:cs="Calibri"/>
                <w:b w:val="0"/>
                <w:szCs w:val="22"/>
              </w:rPr>
              <w:t>2029</w:t>
            </w:r>
          </w:p>
        </w:tc>
        <w:tc>
          <w:tcPr>
            <w:tcW w:w="2552" w:type="dxa"/>
          </w:tcPr>
          <w:p w14:paraId="2C5F474F" w14:textId="6B7FDEA3" w:rsidR="00C65E08" w:rsidRPr="008D7D66" w:rsidRDefault="00C65E08" w:rsidP="00C65E08">
            <w:pPr>
              <w:pStyle w:val="firstpagetitle"/>
              <w:rPr>
                <w:b w:val="0"/>
                <w:szCs w:val="22"/>
              </w:rPr>
            </w:pPr>
            <w:r w:rsidRPr="008D7D66">
              <w:rPr>
                <w:rFonts w:cs="Calibri"/>
                <w:b w:val="0"/>
                <w:szCs w:val="22"/>
              </w:rPr>
              <w:t>(în pregătire)</w:t>
            </w:r>
          </w:p>
        </w:tc>
      </w:tr>
      <w:tr w:rsidR="00C65E08" w:rsidRPr="008D7D66" w14:paraId="45A08491" w14:textId="77777777" w:rsidTr="00716819">
        <w:tc>
          <w:tcPr>
            <w:tcW w:w="14029" w:type="dxa"/>
            <w:gridSpan w:val="4"/>
            <w:tcBorders>
              <w:bottom w:val="single" w:sz="4" w:space="0" w:color="auto"/>
            </w:tcBorders>
          </w:tcPr>
          <w:p w14:paraId="7644BA00" w14:textId="0EB94EE0" w:rsidR="00C65E08" w:rsidRPr="008D7D66" w:rsidRDefault="00C65E08" w:rsidP="00C65E08">
            <w:pPr>
              <w:pStyle w:val="firstpagetitle"/>
              <w:rPr>
                <w:szCs w:val="22"/>
              </w:rPr>
            </w:pPr>
            <w:r w:rsidRPr="008D7D66">
              <w:rPr>
                <w:szCs w:val="22"/>
              </w:rPr>
              <w:t>OSTR 5 - Atenuarea și adaptarea la efectele schimbărilor climatice și îmbunătățirea calității mediului în municipiu</w:t>
            </w:r>
          </w:p>
        </w:tc>
      </w:tr>
      <w:tr w:rsidR="00C65E08" w:rsidRPr="008D7D66" w14:paraId="3F975379" w14:textId="77777777" w:rsidTr="00716819">
        <w:tc>
          <w:tcPr>
            <w:tcW w:w="14029" w:type="dxa"/>
            <w:gridSpan w:val="4"/>
            <w:shd w:val="clear" w:color="auto" w:fill="F2F2F2" w:themeFill="background1" w:themeFillShade="F2"/>
          </w:tcPr>
          <w:p w14:paraId="3A0A7E2D" w14:textId="0233B289" w:rsidR="00C65E08" w:rsidRPr="008D7D66" w:rsidRDefault="00C65E08" w:rsidP="00C65E08">
            <w:pPr>
              <w:pStyle w:val="firstpagetitle"/>
              <w:rPr>
                <w:szCs w:val="22"/>
              </w:rPr>
            </w:pPr>
            <w:r w:rsidRPr="008D7D66">
              <w:rPr>
                <w:szCs w:val="22"/>
              </w:rPr>
              <w:t>OS 5.1: Reducerea emisiilor de gaze cu efect de seră</w:t>
            </w:r>
          </w:p>
        </w:tc>
      </w:tr>
      <w:tr w:rsidR="00C65E08" w:rsidRPr="008D7D66" w14:paraId="292A07D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2B6A1B9B"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20B1CA33"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5FA6C58A"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1BF5361F"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76F1C4A5" w14:textId="77777777" w:rsidTr="00716819">
        <w:tblPrEx>
          <w:tblLook w:val="04A0" w:firstRow="1" w:lastRow="0" w:firstColumn="1" w:lastColumn="0" w:noHBand="0" w:noVBand="1"/>
        </w:tblPrEx>
        <w:tc>
          <w:tcPr>
            <w:tcW w:w="988" w:type="dxa"/>
          </w:tcPr>
          <w:p w14:paraId="4C7AE4D8" w14:textId="238D04CF" w:rsidR="00C65E08" w:rsidRPr="008D7D66" w:rsidRDefault="00C65E08" w:rsidP="00C65E08">
            <w:pPr>
              <w:pStyle w:val="firstpagetitle"/>
              <w:numPr>
                <w:ilvl w:val="0"/>
                <w:numId w:val="12"/>
              </w:numPr>
              <w:rPr>
                <w:b w:val="0"/>
                <w:szCs w:val="22"/>
              </w:rPr>
            </w:pPr>
          </w:p>
        </w:tc>
        <w:tc>
          <w:tcPr>
            <w:tcW w:w="8505" w:type="dxa"/>
          </w:tcPr>
          <w:p w14:paraId="21AA1F57" w14:textId="7F45D7A5" w:rsidR="00C65E08" w:rsidRPr="008D7D66" w:rsidRDefault="00C65E08" w:rsidP="00C65E08">
            <w:pPr>
              <w:pStyle w:val="firstpagetitle"/>
              <w:rPr>
                <w:b w:val="0"/>
                <w:szCs w:val="22"/>
              </w:rPr>
            </w:pPr>
            <w:r w:rsidRPr="008D7D66">
              <w:rPr>
                <w:b w:val="0"/>
                <w:szCs w:val="22"/>
              </w:rPr>
              <w:t xml:space="preserve">Zonă promenadă Str. Cp. Pantea </w:t>
            </w:r>
          </w:p>
        </w:tc>
        <w:tc>
          <w:tcPr>
            <w:tcW w:w="1984" w:type="dxa"/>
          </w:tcPr>
          <w:p w14:paraId="16812386" w14:textId="4C351F3D" w:rsidR="00C65E08" w:rsidRPr="008D7D66" w:rsidRDefault="00C65E08" w:rsidP="00C65E08">
            <w:pPr>
              <w:pStyle w:val="firstpagetitle"/>
              <w:rPr>
                <w:b w:val="0"/>
                <w:szCs w:val="22"/>
              </w:rPr>
            </w:pPr>
            <w:r w:rsidRPr="008D7D66">
              <w:rPr>
                <w:b w:val="0"/>
                <w:szCs w:val="22"/>
              </w:rPr>
              <w:t>2021 - 2023</w:t>
            </w:r>
          </w:p>
        </w:tc>
        <w:tc>
          <w:tcPr>
            <w:tcW w:w="2552" w:type="dxa"/>
          </w:tcPr>
          <w:p w14:paraId="733C9A20" w14:textId="356EC363" w:rsidR="00C65E08" w:rsidRPr="008D7D66" w:rsidRDefault="00C65E08" w:rsidP="00C65E08">
            <w:pPr>
              <w:pStyle w:val="firstpagetitle"/>
              <w:rPr>
                <w:b w:val="0"/>
                <w:szCs w:val="22"/>
              </w:rPr>
            </w:pPr>
            <w:r w:rsidRPr="008D7D66">
              <w:rPr>
                <w:b w:val="0"/>
                <w:szCs w:val="22"/>
              </w:rPr>
              <w:t>(în implementare)</w:t>
            </w:r>
          </w:p>
        </w:tc>
      </w:tr>
      <w:tr w:rsidR="00C65E08" w:rsidRPr="008D7D66" w14:paraId="299029C6" w14:textId="77777777" w:rsidTr="00716819">
        <w:tblPrEx>
          <w:tblLook w:val="04A0" w:firstRow="1" w:lastRow="0" w:firstColumn="1" w:lastColumn="0" w:noHBand="0" w:noVBand="1"/>
        </w:tblPrEx>
        <w:tc>
          <w:tcPr>
            <w:tcW w:w="988" w:type="dxa"/>
          </w:tcPr>
          <w:p w14:paraId="3411D412" w14:textId="73FE3AC2" w:rsidR="00C65E08" w:rsidRPr="008D7D66" w:rsidRDefault="00C65E08" w:rsidP="00C65E08">
            <w:pPr>
              <w:pStyle w:val="firstpagetitle"/>
              <w:numPr>
                <w:ilvl w:val="0"/>
                <w:numId w:val="12"/>
              </w:numPr>
              <w:rPr>
                <w:b w:val="0"/>
                <w:szCs w:val="22"/>
              </w:rPr>
            </w:pPr>
          </w:p>
        </w:tc>
        <w:tc>
          <w:tcPr>
            <w:tcW w:w="8505" w:type="dxa"/>
          </w:tcPr>
          <w:p w14:paraId="2B018032" w14:textId="323B1AB7" w:rsidR="00C65E08" w:rsidRPr="008D7D66" w:rsidRDefault="00C65E08" w:rsidP="00C65E08">
            <w:pPr>
              <w:pStyle w:val="firstpagetitle"/>
              <w:rPr>
                <w:b w:val="0"/>
                <w:szCs w:val="22"/>
              </w:rPr>
            </w:pPr>
            <w:r w:rsidRPr="008D7D66">
              <w:rPr>
                <w:b w:val="0"/>
                <w:szCs w:val="22"/>
              </w:rPr>
              <w:t>Extinderea, modernizarea și reabilitarea energetică a Grădiniței nr.4 (sala de mese și spațiu activități recreative)</w:t>
            </w:r>
          </w:p>
        </w:tc>
        <w:tc>
          <w:tcPr>
            <w:tcW w:w="1984" w:type="dxa"/>
          </w:tcPr>
          <w:p w14:paraId="739FC6D7" w14:textId="671F4DD3" w:rsidR="00C65E08" w:rsidRPr="008D7D66" w:rsidRDefault="00C65E08" w:rsidP="00C65E08">
            <w:pPr>
              <w:pStyle w:val="firstpagetitle"/>
              <w:rPr>
                <w:b w:val="0"/>
                <w:szCs w:val="22"/>
              </w:rPr>
            </w:pPr>
            <w:r w:rsidRPr="008D7D66">
              <w:rPr>
                <w:b w:val="0"/>
                <w:szCs w:val="22"/>
              </w:rPr>
              <w:t>2021 - 2024</w:t>
            </w:r>
          </w:p>
        </w:tc>
        <w:tc>
          <w:tcPr>
            <w:tcW w:w="2552" w:type="dxa"/>
          </w:tcPr>
          <w:p w14:paraId="539C2DA6" w14:textId="5349DB16" w:rsidR="00C65E08" w:rsidRPr="008D7D66" w:rsidRDefault="00067CE9" w:rsidP="00C65E08">
            <w:pPr>
              <w:pStyle w:val="firstpagetitle"/>
              <w:rPr>
                <w:b w:val="0"/>
                <w:szCs w:val="22"/>
              </w:rPr>
            </w:pPr>
            <w:r>
              <w:rPr>
                <w:b w:val="0"/>
                <w:szCs w:val="22"/>
              </w:rPr>
              <w:t>Finalizat</w:t>
            </w:r>
          </w:p>
        </w:tc>
      </w:tr>
      <w:tr w:rsidR="00C65E08" w:rsidRPr="008D7D66" w14:paraId="6B9F28FD" w14:textId="77777777" w:rsidTr="00716819">
        <w:tblPrEx>
          <w:tblLook w:val="04A0" w:firstRow="1" w:lastRow="0" w:firstColumn="1" w:lastColumn="0" w:noHBand="0" w:noVBand="1"/>
        </w:tblPrEx>
        <w:tc>
          <w:tcPr>
            <w:tcW w:w="988" w:type="dxa"/>
          </w:tcPr>
          <w:p w14:paraId="1E52AB2A" w14:textId="7B212234" w:rsidR="00C65E08" w:rsidRPr="008D7D66" w:rsidRDefault="00C65E08" w:rsidP="00C65E08">
            <w:pPr>
              <w:pStyle w:val="firstpagetitle"/>
              <w:numPr>
                <w:ilvl w:val="0"/>
                <w:numId w:val="12"/>
              </w:numPr>
              <w:rPr>
                <w:b w:val="0"/>
                <w:szCs w:val="22"/>
              </w:rPr>
            </w:pPr>
          </w:p>
        </w:tc>
        <w:tc>
          <w:tcPr>
            <w:tcW w:w="8505" w:type="dxa"/>
          </w:tcPr>
          <w:p w14:paraId="647D20F4" w14:textId="0E69832F" w:rsidR="00C65E08" w:rsidRPr="008D7D66" w:rsidRDefault="00C65E08" w:rsidP="00C65E08">
            <w:pPr>
              <w:pStyle w:val="firstpagetitle"/>
              <w:rPr>
                <w:b w:val="0"/>
                <w:szCs w:val="22"/>
              </w:rPr>
            </w:pPr>
            <w:r w:rsidRPr="008D7D66">
              <w:rPr>
                <w:b w:val="0"/>
                <w:szCs w:val="22"/>
              </w:rPr>
              <w:t xml:space="preserve">Modernizarea sistemului de iluminat public </w:t>
            </w:r>
          </w:p>
        </w:tc>
        <w:tc>
          <w:tcPr>
            <w:tcW w:w="1984" w:type="dxa"/>
          </w:tcPr>
          <w:p w14:paraId="2F662169" w14:textId="6211B7FB" w:rsidR="00C65E08" w:rsidRPr="008D7D66" w:rsidRDefault="00C65E08" w:rsidP="00C65E08">
            <w:pPr>
              <w:pStyle w:val="firstpagetitle"/>
              <w:rPr>
                <w:b w:val="0"/>
                <w:szCs w:val="22"/>
              </w:rPr>
            </w:pPr>
            <w:r w:rsidRPr="008D7D66">
              <w:rPr>
                <w:b w:val="0"/>
                <w:szCs w:val="22"/>
              </w:rPr>
              <w:t>Permanent</w:t>
            </w:r>
          </w:p>
        </w:tc>
        <w:tc>
          <w:tcPr>
            <w:tcW w:w="2552" w:type="dxa"/>
          </w:tcPr>
          <w:p w14:paraId="7C1C7AC7" w14:textId="00DA5E65" w:rsidR="00C65E08" w:rsidRPr="008D7D66" w:rsidRDefault="00C65E08" w:rsidP="00C65E08">
            <w:pPr>
              <w:pStyle w:val="firstpagetitle"/>
              <w:rPr>
                <w:b w:val="0"/>
                <w:szCs w:val="22"/>
              </w:rPr>
            </w:pPr>
            <w:r w:rsidRPr="008D7D66">
              <w:rPr>
                <w:b w:val="0"/>
                <w:szCs w:val="22"/>
              </w:rPr>
              <w:t>(parțial realizat)</w:t>
            </w:r>
          </w:p>
        </w:tc>
      </w:tr>
      <w:tr w:rsidR="00C65E08" w:rsidRPr="008D7D66" w14:paraId="5D16CFAC" w14:textId="77777777" w:rsidTr="00182522">
        <w:tblPrEx>
          <w:tblLook w:val="04A0" w:firstRow="1" w:lastRow="0" w:firstColumn="1" w:lastColumn="0" w:noHBand="0" w:noVBand="1"/>
        </w:tblPrEx>
        <w:trPr>
          <w:trHeight w:val="630"/>
        </w:trPr>
        <w:tc>
          <w:tcPr>
            <w:tcW w:w="988" w:type="dxa"/>
          </w:tcPr>
          <w:p w14:paraId="4FF6C688" w14:textId="412A1D4D" w:rsidR="00C65E08" w:rsidRPr="008D7D66" w:rsidRDefault="00C65E08" w:rsidP="00C65E08">
            <w:pPr>
              <w:pStyle w:val="firstpagetitle"/>
              <w:numPr>
                <w:ilvl w:val="0"/>
                <w:numId w:val="12"/>
              </w:numPr>
              <w:rPr>
                <w:b w:val="0"/>
                <w:szCs w:val="22"/>
              </w:rPr>
            </w:pPr>
          </w:p>
        </w:tc>
        <w:tc>
          <w:tcPr>
            <w:tcW w:w="8505" w:type="dxa"/>
          </w:tcPr>
          <w:p w14:paraId="492B4019" w14:textId="4A7BA11F" w:rsidR="00C65E08" w:rsidRPr="008D7D66" w:rsidRDefault="00C65E08" w:rsidP="00C65E08">
            <w:pPr>
              <w:pStyle w:val="firstpagetitle"/>
              <w:rPr>
                <w:b w:val="0"/>
                <w:szCs w:val="22"/>
              </w:rPr>
            </w:pPr>
            <w:r w:rsidRPr="008D7D66">
              <w:rPr>
                <w:b w:val="0"/>
                <w:szCs w:val="22"/>
              </w:rPr>
              <w:t>Reabilitarea termică a locuințelor multietajate</w:t>
            </w:r>
          </w:p>
        </w:tc>
        <w:tc>
          <w:tcPr>
            <w:tcW w:w="1984" w:type="dxa"/>
          </w:tcPr>
          <w:p w14:paraId="1B46E01E" w14:textId="3841B4DD" w:rsidR="00C65E08" w:rsidRPr="008D7D66" w:rsidRDefault="00C65E08" w:rsidP="00C65E08">
            <w:pPr>
              <w:pStyle w:val="firstpagetitle"/>
              <w:rPr>
                <w:b w:val="0"/>
                <w:szCs w:val="22"/>
              </w:rPr>
            </w:pPr>
            <w:r w:rsidRPr="008D7D66">
              <w:rPr>
                <w:b w:val="0"/>
                <w:szCs w:val="22"/>
              </w:rPr>
              <w:t>2021 - 2028</w:t>
            </w:r>
          </w:p>
        </w:tc>
        <w:tc>
          <w:tcPr>
            <w:tcW w:w="2552" w:type="dxa"/>
          </w:tcPr>
          <w:p w14:paraId="09109AFF" w14:textId="08D5A839" w:rsidR="00C65E08" w:rsidRPr="008D7D66" w:rsidRDefault="00067CE9" w:rsidP="00C65E08">
            <w:pPr>
              <w:pStyle w:val="firstpagetitle"/>
              <w:rPr>
                <w:b w:val="0"/>
                <w:szCs w:val="22"/>
              </w:rPr>
            </w:pPr>
            <w:r w:rsidRPr="00067CE9">
              <w:rPr>
                <w:b w:val="0"/>
                <w:szCs w:val="22"/>
              </w:rPr>
              <w:t>(în implementare)</w:t>
            </w:r>
          </w:p>
        </w:tc>
      </w:tr>
      <w:tr w:rsidR="00C65E08" w:rsidRPr="008D7D66" w14:paraId="35DAD441" w14:textId="77777777" w:rsidTr="00182522">
        <w:tblPrEx>
          <w:tblLook w:val="04A0" w:firstRow="1" w:lastRow="0" w:firstColumn="1" w:lastColumn="0" w:noHBand="0" w:noVBand="1"/>
        </w:tblPrEx>
        <w:trPr>
          <w:trHeight w:val="308"/>
        </w:trPr>
        <w:tc>
          <w:tcPr>
            <w:tcW w:w="988" w:type="dxa"/>
          </w:tcPr>
          <w:p w14:paraId="5D06851A" w14:textId="79D4A4C0" w:rsidR="00C65E08" w:rsidRPr="008D7D66" w:rsidRDefault="00C65E08" w:rsidP="00C65E08">
            <w:pPr>
              <w:pStyle w:val="firstpagetitle"/>
              <w:numPr>
                <w:ilvl w:val="0"/>
                <w:numId w:val="12"/>
              </w:numPr>
              <w:rPr>
                <w:b w:val="0"/>
                <w:szCs w:val="22"/>
              </w:rPr>
            </w:pPr>
          </w:p>
        </w:tc>
        <w:tc>
          <w:tcPr>
            <w:tcW w:w="8505" w:type="dxa"/>
          </w:tcPr>
          <w:p w14:paraId="5E2D1BD2" w14:textId="6BB05BFE" w:rsidR="00C65E08" w:rsidRPr="008D7D66" w:rsidRDefault="00C65E08" w:rsidP="00C65E08">
            <w:pPr>
              <w:pStyle w:val="firstpagetitle"/>
              <w:rPr>
                <w:b w:val="0"/>
                <w:szCs w:val="22"/>
              </w:rPr>
            </w:pPr>
            <w:r w:rsidRPr="008D7D66">
              <w:rPr>
                <w:b w:val="0"/>
                <w:szCs w:val="22"/>
              </w:rPr>
              <w:t>Reabilitare termică a clădirilor aparținând instituțiilor publice</w:t>
            </w:r>
          </w:p>
        </w:tc>
        <w:tc>
          <w:tcPr>
            <w:tcW w:w="1984" w:type="dxa"/>
          </w:tcPr>
          <w:p w14:paraId="03913E47" w14:textId="7C94AA7E" w:rsidR="00C65E08" w:rsidRPr="008D7D66" w:rsidRDefault="00C65E08" w:rsidP="00C65E08">
            <w:pPr>
              <w:pStyle w:val="firstpagetitle"/>
              <w:rPr>
                <w:b w:val="0"/>
                <w:szCs w:val="22"/>
              </w:rPr>
            </w:pPr>
            <w:r w:rsidRPr="008D7D66">
              <w:rPr>
                <w:b w:val="0"/>
                <w:szCs w:val="22"/>
              </w:rPr>
              <w:t>2021 - 2028</w:t>
            </w:r>
          </w:p>
        </w:tc>
        <w:tc>
          <w:tcPr>
            <w:tcW w:w="2552" w:type="dxa"/>
          </w:tcPr>
          <w:p w14:paraId="760EEE59" w14:textId="64179F8E" w:rsidR="00C65E08" w:rsidRPr="008D7D66" w:rsidRDefault="00067CE9" w:rsidP="00C65E08">
            <w:pPr>
              <w:pStyle w:val="firstpagetitle"/>
              <w:rPr>
                <w:b w:val="0"/>
                <w:szCs w:val="22"/>
              </w:rPr>
            </w:pPr>
            <w:r w:rsidRPr="00067CE9">
              <w:rPr>
                <w:b w:val="0"/>
                <w:szCs w:val="22"/>
              </w:rPr>
              <w:t>(în implementare)</w:t>
            </w:r>
          </w:p>
        </w:tc>
      </w:tr>
      <w:tr w:rsidR="00C65E08" w:rsidRPr="008D7D66" w14:paraId="4CFBD311" w14:textId="77777777" w:rsidTr="00182522">
        <w:tblPrEx>
          <w:tblLook w:val="04A0" w:firstRow="1" w:lastRow="0" w:firstColumn="1" w:lastColumn="0" w:noHBand="0" w:noVBand="1"/>
        </w:tblPrEx>
        <w:trPr>
          <w:trHeight w:val="358"/>
        </w:trPr>
        <w:tc>
          <w:tcPr>
            <w:tcW w:w="988" w:type="dxa"/>
          </w:tcPr>
          <w:p w14:paraId="52AAF92A" w14:textId="6DC16424" w:rsidR="00C65E08" w:rsidRPr="008D7D66" w:rsidRDefault="00C65E08" w:rsidP="00C65E08">
            <w:pPr>
              <w:pStyle w:val="firstpagetitle"/>
              <w:numPr>
                <w:ilvl w:val="0"/>
                <w:numId w:val="12"/>
              </w:numPr>
              <w:rPr>
                <w:b w:val="0"/>
                <w:szCs w:val="22"/>
              </w:rPr>
            </w:pPr>
          </w:p>
        </w:tc>
        <w:tc>
          <w:tcPr>
            <w:tcW w:w="8505" w:type="dxa"/>
          </w:tcPr>
          <w:p w14:paraId="04259EE5" w14:textId="2D4E9E7E" w:rsidR="00C65E08" w:rsidRPr="008D7D66" w:rsidRDefault="00C65E08" w:rsidP="00C65E08">
            <w:pPr>
              <w:pStyle w:val="firstpagetitle"/>
              <w:rPr>
                <w:b w:val="0"/>
                <w:szCs w:val="22"/>
              </w:rPr>
            </w:pPr>
            <w:r w:rsidRPr="008D7D66">
              <w:rPr>
                <w:b w:val="0"/>
                <w:szCs w:val="22"/>
              </w:rPr>
              <w:t>Reabilitarea termică a locuințelor unifamiliale</w:t>
            </w:r>
          </w:p>
        </w:tc>
        <w:tc>
          <w:tcPr>
            <w:tcW w:w="1984" w:type="dxa"/>
          </w:tcPr>
          <w:p w14:paraId="324D7A7A" w14:textId="7848EFC6" w:rsidR="00C65E08" w:rsidRPr="008D7D66" w:rsidRDefault="00C65E08" w:rsidP="00C65E08">
            <w:pPr>
              <w:pStyle w:val="firstpagetitle"/>
              <w:rPr>
                <w:b w:val="0"/>
                <w:szCs w:val="22"/>
              </w:rPr>
            </w:pPr>
            <w:r w:rsidRPr="008D7D66">
              <w:rPr>
                <w:b w:val="0"/>
                <w:szCs w:val="22"/>
              </w:rPr>
              <w:t>2021 - 2028</w:t>
            </w:r>
          </w:p>
        </w:tc>
        <w:tc>
          <w:tcPr>
            <w:tcW w:w="2552" w:type="dxa"/>
          </w:tcPr>
          <w:p w14:paraId="61607881" w14:textId="795105C4" w:rsidR="00C65E08" w:rsidRPr="008D7D66" w:rsidRDefault="00067CE9" w:rsidP="00C65E08">
            <w:pPr>
              <w:pStyle w:val="firstpagetitle"/>
              <w:rPr>
                <w:b w:val="0"/>
                <w:szCs w:val="22"/>
              </w:rPr>
            </w:pPr>
            <w:r w:rsidRPr="00067CE9">
              <w:rPr>
                <w:b w:val="0"/>
                <w:szCs w:val="22"/>
              </w:rPr>
              <w:t>(în implementare)</w:t>
            </w:r>
          </w:p>
        </w:tc>
      </w:tr>
      <w:tr w:rsidR="00C65E08" w:rsidRPr="008D7D66" w14:paraId="7C53448B" w14:textId="77777777" w:rsidTr="00182522">
        <w:tblPrEx>
          <w:tblLook w:val="04A0" w:firstRow="1" w:lastRow="0" w:firstColumn="1" w:lastColumn="0" w:noHBand="0" w:noVBand="1"/>
        </w:tblPrEx>
        <w:trPr>
          <w:trHeight w:val="358"/>
        </w:trPr>
        <w:tc>
          <w:tcPr>
            <w:tcW w:w="988" w:type="dxa"/>
          </w:tcPr>
          <w:p w14:paraId="7463D947" w14:textId="2F2BA5CD" w:rsidR="00C65E08" w:rsidRPr="008D7D66" w:rsidRDefault="00C65E08" w:rsidP="00C65E08">
            <w:pPr>
              <w:pStyle w:val="firstpagetitle"/>
              <w:numPr>
                <w:ilvl w:val="0"/>
                <w:numId w:val="12"/>
              </w:numPr>
              <w:rPr>
                <w:b w:val="0"/>
                <w:szCs w:val="22"/>
              </w:rPr>
            </w:pPr>
          </w:p>
        </w:tc>
        <w:tc>
          <w:tcPr>
            <w:tcW w:w="8505" w:type="dxa"/>
          </w:tcPr>
          <w:p w14:paraId="35936E95" w14:textId="75F9E544" w:rsidR="00C65E08" w:rsidRPr="008D7D66" w:rsidRDefault="00C65E08" w:rsidP="00C65E08">
            <w:pPr>
              <w:pStyle w:val="firstpagetitle"/>
              <w:rPr>
                <w:b w:val="0"/>
                <w:szCs w:val="22"/>
              </w:rPr>
            </w:pPr>
            <w:r w:rsidRPr="008D7D66">
              <w:rPr>
                <w:b w:val="0"/>
                <w:szCs w:val="22"/>
              </w:rPr>
              <w:t>Construcție parc fotovoltaic</w:t>
            </w:r>
          </w:p>
        </w:tc>
        <w:tc>
          <w:tcPr>
            <w:tcW w:w="1984" w:type="dxa"/>
          </w:tcPr>
          <w:p w14:paraId="74061248" w14:textId="5D250A20" w:rsidR="00C65E08" w:rsidRPr="008D7D66" w:rsidRDefault="00C65E08" w:rsidP="00C65E08">
            <w:pPr>
              <w:pStyle w:val="firstpagetitle"/>
              <w:rPr>
                <w:b w:val="0"/>
                <w:szCs w:val="22"/>
              </w:rPr>
            </w:pPr>
            <w:r w:rsidRPr="008D7D66">
              <w:rPr>
                <w:b w:val="0"/>
                <w:szCs w:val="22"/>
              </w:rPr>
              <w:t>2021 - 2027</w:t>
            </w:r>
          </w:p>
        </w:tc>
        <w:tc>
          <w:tcPr>
            <w:tcW w:w="2552" w:type="dxa"/>
          </w:tcPr>
          <w:p w14:paraId="27F8514A" w14:textId="6A4C8418" w:rsidR="00C65E08" w:rsidRPr="008D7D66" w:rsidRDefault="00067CE9" w:rsidP="00C65E08">
            <w:pPr>
              <w:pStyle w:val="firstpagetitle"/>
              <w:rPr>
                <w:b w:val="0"/>
                <w:szCs w:val="22"/>
              </w:rPr>
            </w:pPr>
            <w:r>
              <w:rPr>
                <w:b w:val="0"/>
                <w:szCs w:val="22"/>
              </w:rPr>
              <w:t>( în contractare)</w:t>
            </w:r>
          </w:p>
        </w:tc>
      </w:tr>
      <w:tr w:rsidR="00C65E08" w:rsidRPr="008D7D66" w14:paraId="43D8DCB4" w14:textId="77777777" w:rsidTr="00716819">
        <w:tblPrEx>
          <w:tblLook w:val="04A0" w:firstRow="1" w:lastRow="0" w:firstColumn="1" w:lastColumn="0" w:noHBand="0" w:noVBand="1"/>
        </w:tblPrEx>
        <w:trPr>
          <w:trHeight w:val="330"/>
        </w:trPr>
        <w:tc>
          <w:tcPr>
            <w:tcW w:w="988" w:type="dxa"/>
          </w:tcPr>
          <w:p w14:paraId="42BBDECF" w14:textId="38847287" w:rsidR="00C65E08" w:rsidRPr="008D7D66" w:rsidRDefault="00C65E08" w:rsidP="00C65E08">
            <w:pPr>
              <w:pStyle w:val="firstpagetitle"/>
              <w:numPr>
                <w:ilvl w:val="0"/>
                <w:numId w:val="12"/>
              </w:numPr>
              <w:rPr>
                <w:b w:val="0"/>
                <w:szCs w:val="22"/>
              </w:rPr>
            </w:pPr>
          </w:p>
        </w:tc>
        <w:tc>
          <w:tcPr>
            <w:tcW w:w="8505" w:type="dxa"/>
          </w:tcPr>
          <w:p w14:paraId="3C5F87F6" w14:textId="5D06104B" w:rsidR="00C65E08" w:rsidRPr="008D7D66" w:rsidRDefault="00C65E08" w:rsidP="00C65E08">
            <w:pPr>
              <w:pStyle w:val="firstpagetitle"/>
              <w:rPr>
                <w:b w:val="0"/>
                <w:szCs w:val="22"/>
              </w:rPr>
            </w:pPr>
            <w:r w:rsidRPr="008D7D66">
              <w:rPr>
                <w:b w:val="0"/>
                <w:szCs w:val="22"/>
              </w:rPr>
              <w:t>Campanii de conștientizare a populației cu privire la cauzele și efectele schimbărilor climatice</w:t>
            </w:r>
          </w:p>
        </w:tc>
        <w:tc>
          <w:tcPr>
            <w:tcW w:w="1984" w:type="dxa"/>
          </w:tcPr>
          <w:p w14:paraId="37EFBD43" w14:textId="6CA3E40A" w:rsidR="00C65E08" w:rsidRPr="008D7D66" w:rsidRDefault="00C65E08" w:rsidP="00C65E08">
            <w:pPr>
              <w:pStyle w:val="firstpagetitle"/>
              <w:rPr>
                <w:b w:val="0"/>
                <w:szCs w:val="22"/>
              </w:rPr>
            </w:pPr>
            <w:r w:rsidRPr="008D7D66">
              <w:rPr>
                <w:b w:val="0"/>
                <w:szCs w:val="22"/>
              </w:rPr>
              <w:t>Permanent</w:t>
            </w:r>
          </w:p>
        </w:tc>
        <w:tc>
          <w:tcPr>
            <w:tcW w:w="2552" w:type="dxa"/>
          </w:tcPr>
          <w:p w14:paraId="033C8577" w14:textId="77777777" w:rsidR="00C65E08" w:rsidRPr="008D7D66" w:rsidRDefault="00C65E08" w:rsidP="00C65E08">
            <w:pPr>
              <w:pStyle w:val="firstpagetitle"/>
              <w:rPr>
                <w:b w:val="0"/>
                <w:szCs w:val="22"/>
              </w:rPr>
            </w:pPr>
          </w:p>
        </w:tc>
      </w:tr>
      <w:tr w:rsidR="00C65E08" w:rsidRPr="008D7D66" w14:paraId="6EC1D0E7" w14:textId="77777777" w:rsidTr="00716819">
        <w:tc>
          <w:tcPr>
            <w:tcW w:w="14029" w:type="dxa"/>
            <w:gridSpan w:val="4"/>
            <w:shd w:val="clear" w:color="auto" w:fill="F2F2F2" w:themeFill="background1" w:themeFillShade="F2"/>
          </w:tcPr>
          <w:p w14:paraId="1A9F5D0F" w14:textId="1EE72390" w:rsidR="00C65E08" w:rsidRPr="008D7D66" w:rsidRDefault="00C65E08" w:rsidP="00C65E08">
            <w:pPr>
              <w:pStyle w:val="firstpagetitle"/>
              <w:rPr>
                <w:szCs w:val="22"/>
              </w:rPr>
            </w:pPr>
            <w:r w:rsidRPr="008D7D66">
              <w:rPr>
                <w:szCs w:val="22"/>
              </w:rPr>
              <w:t>OS 5.2: Adaptarea la schimbările climatice și situații de risc</w:t>
            </w:r>
          </w:p>
        </w:tc>
      </w:tr>
      <w:tr w:rsidR="00C65E08" w:rsidRPr="008D7D66" w14:paraId="4B40C9B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1C782090"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4785E47E"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769B87BE"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47B37949"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087CBE45" w14:textId="77777777" w:rsidTr="00716819">
        <w:tblPrEx>
          <w:tblLook w:val="04A0" w:firstRow="1" w:lastRow="0" w:firstColumn="1" w:lastColumn="0" w:noHBand="0" w:noVBand="1"/>
        </w:tblPrEx>
        <w:tc>
          <w:tcPr>
            <w:tcW w:w="988" w:type="dxa"/>
          </w:tcPr>
          <w:p w14:paraId="0F86AC40" w14:textId="51FD4D1D" w:rsidR="00C65E08" w:rsidRPr="008D7D66" w:rsidRDefault="00C65E08" w:rsidP="00C65E08">
            <w:pPr>
              <w:pStyle w:val="firstpagetitle"/>
              <w:numPr>
                <w:ilvl w:val="0"/>
                <w:numId w:val="12"/>
              </w:numPr>
              <w:rPr>
                <w:b w:val="0"/>
                <w:szCs w:val="22"/>
              </w:rPr>
            </w:pPr>
          </w:p>
        </w:tc>
        <w:tc>
          <w:tcPr>
            <w:tcW w:w="8505" w:type="dxa"/>
          </w:tcPr>
          <w:p w14:paraId="3C8ACD05" w14:textId="14C8F766" w:rsidR="00C65E08" w:rsidRPr="008D7D66" w:rsidRDefault="00C65E08" w:rsidP="00C65E08">
            <w:pPr>
              <w:pStyle w:val="firstpagetitle"/>
              <w:rPr>
                <w:b w:val="0"/>
                <w:szCs w:val="22"/>
              </w:rPr>
            </w:pPr>
            <w:r w:rsidRPr="008D7D66">
              <w:rPr>
                <w:b w:val="0"/>
                <w:szCs w:val="22"/>
              </w:rPr>
              <w:t>Reabilitare și modernizare adăposturi protecție civilă</w:t>
            </w:r>
          </w:p>
        </w:tc>
        <w:tc>
          <w:tcPr>
            <w:tcW w:w="1984" w:type="dxa"/>
          </w:tcPr>
          <w:p w14:paraId="33E81461" w14:textId="2DADF67E" w:rsidR="00C65E08" w:rsidRPr="008D7D66" w:rsidRDefault="00C65E08" w:rsidP="00C65E08">
            <w:pPr>
              <w:pStyle w:val="firstpagetitle"/>
              <w:rPr>
                <w:b w:val="0"/>
                <w:szCs w:val="22"/>
              </w:rPr>
            </w:pPr>
            <w:r w:rsidRPr="008D7D66">
              <w:rPr>
                <w:b w:val="0"/>
                <w:szCs w:val="22"/>
              </w:rPr>
              <w:t>2021 - 2027</w:t>
            </w:r>
          </w:p>
        </w:tc>
        <w:tc>
          <w:tcPr>
            <w:tcW w:w="2552" w:type="dxa"/>
          </w:tcPr>
          <w:p w14:paraId="6962A5BA" w14:textId="77777777" w:rsidR="00C65E08" w:rsidRPr="008D7D66" w:rsidRDefault="00C65E08" w:rsidP="00C65E08">
            <w:pPr>
              <w:pStyle w:val="firstpagetitle"/>
              <w:rPr>
                <w:b w:val="0"/>
                <w:szCs w:val="22"/>
              </w:rPr>
            </w:pPr>
          </w:p>
        </w:tc>
      </w:tr>
      <w:tr w:rsidR="00C65E08" w:rsidRPr="008D7D66" w14:paraId="3424166B" w14:textId="77777777" w:rsidTr="00716819">
        <w:tblPrEx>
          <w:tblLook w:val="04A0" w:firstRow="1" w:lastRow="0" w:firstColumn="1" w:lastColumn="0" w:noHBand="0" w:noVBand="1"/>
        </w:tblPrEx>
        <w:tc>
          <w:tcPr>
            <w:tcW w:w="988" w:type="dxa"/>
          </w:tcPr>
          <w:p w14:paraId="349C0D8C" w14:textId="7D8425AD" w:rsidR="00C65E08" w:rsidRPr="008D7D66" w:rsidRDefault="00C65E08" w:rsidP="00C65E08">
            <w:pPr>
              <w:pStyle w:val="firstpagetitle"/>
              <w:numPr>
                <w:ilvl w:val="0"/>
                <w:numId w:val="12"/>
              </w:numPr>
              <w:rPr>
                <w:b w:val="0"/>
                <w:szCs w:val="22"/>
              </w:rPr>
            </w:pPr>
          </w:p>
        </w:tc>
        <w:tc>
          <w:tcPr>
            <w:tcW w:w="8505" w:type="dxa"/>
          </w:tcPr>
          <w:p w14:paraId="61C07B57" w14:textId="605D23DF" w:rsidR="00C65E08" w:rsidRPr="008D7D66" w:rsidRDefault="00C65E08" w:rsidP="00C65E08">
            <w:pPr>
              <w:pStyle w:val="firstpagetitle"/>
              <w:rPr>
                <w:b w:val="0"/>
                <w:szCs w:val="22"/>
              </w:rPr>
            </w:pPr>
            <w:r w:rsidRPr="008D7D66">
              <w:rPr>
                <w:b w:val="0"/>
                <w:szCs w:val="22"/>
              </w:rPr>
              <w:t>Achiziție echipament specific intervenție ISU</w:t>
            </w:r>
          </w:p>
        </w:tc>
        <w:tc>
          <w:tcPr>
            <w:tcW w:w="1984" w:type="dxa"/>
          </w:tcPr>
          <w:p w14:paraId="30489D63" w14:textId="236F3056" w:rsidR="00C65E08" w:rsidRPr="008D7D66" w:rsidRDefault="00C65E08" w:rsidP="00C65E08">
            <w:pPr>
              <w:pStyle w:val="firstpagetitle"/>
              <w:rPr>
                <w:b w:val="0"/>
                <w:szCs w:val="22"/>
              </w:rPr>
            </w:pPr>
            <w:r w:rsidRPr="008D7D66">
              <w:rPr>
                <w:b w:val="0"/>
                <w:szCs w:val="22"/>
              </w:rPr>
              <w:t>2021 - 2027</w:t>
            </w:r>
          </w:p>
        </w:tc>
        <w:tc>
          <w:tcPr>
            <w:tcW w:w="2552" w:type="dxa"/>
          </w:tcPr>
          <w:p w14:paraId="6CCA9E34" w14:textId="29D67994" w:rsidR="00C65E08" w:rsidRPr="008D7D66" w:rsidRDefault="00067CE9" w:rsidP="00C65E08">
            <w:pPr>
              <w:pStyle w:val="firstpagetitle"/>
              <w:rPr>
                <w:b w:val="0"/>
                <w:szCs w:val="22"/>
              </w:rPr>
            </w:pPr>
            <w:r>
              <w:rPr>
                <w:b w:val="0"/>
                <w:szCs w:val="22"/>
              </w:rPr>
              <w:t>( în implementare)</w:t>
            </w:r>
          </w:p>
        </w:tc>
      </w:tr>
      <w:tr w:rsidR="00C65E08" w:rsidRPr="008D7D66" w14:paraId="378ABADD" w14:textId="77777777" w:rsidTr="00716819">
        <w:tc>
          <w:tcPr>
            <w:tcW w:w="14029" w:type="dxa"/>
            <w:gridSpan w:val="4"/>
            <w:shd w:val="clear" w:color="auto" w:fill="F2F2F2" w:themeFill="background1" w:themeFillShade="F2"/>
          </w:tcPr>
          <w:p w14:paraId="69E5FF94" w14:textId="014C84BB" w:rsidR="00C65E08" w:rsidRPr="008D7D66" w:rsidRDefault="00C65E08" w:rsidP="00C65E08">
            <w:pPr>
              <w:pStyle w:val="firstpagetitle"/>
              <w:rPr>
                <w:szCs w:val="22"/>
              </w:rPr>
            </w:pPr>
            <w:r w:rsidRPr="008D7D66">
              <w:rPr>
                <w:szCs w:val="22"/>
              </w:rPr>
              <w:t>OS 5.3: Îmbunătățirea calității mediului în municipiul Moreni</w:t>
            </w:r>
          </w:p>
        </w:tc>
      </w:tr>
      <w:tr w:rsidR="00C65E08" w:rsidRPr="008D7D66" w14:paraId="4D0E713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602F91EA"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1BFDB1D9"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6E9CA4A0"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0A648351"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1802D7BF" w14:textId="77777777" w:rsidTr="00716819">
        <w:tblPrEx>
          <w:tblLook w:val="04A0" w:firstRow="1" w:lastRow="0" w:firstColumn="1" w:lastColumn="0" w:noHBand="0" w:noVBand="1"/>
        </w:tblPrEx>
        <w:tc>
          <w:tcPr>
            <w:tcW w:w="988" w:type="dxa"/>
          </w:tcPr>
          <w:p w14:paraId="3E1982E6" w14:textId="23A87D0B" w:rsidR="00C65E08" w:rsidRPr="008D7D66" w:rsidRDefault="00C65E08" w:rsidP="00C65E08">
            <w:pPr>
              <w:pStyle w:val="firstpagetitle"/>
              <w:numPr>
                <w:ilvl w:val="0"/>
                <w:numId w:val="12"/>
              </w:numPr>
              <w:rPr>
                <w:b w:val="0"/>
                <w:szCs w:val="22"/>
              </w:rPr>
            </w:pPr>
          </w:p>
        </w:tc>
        <w:tc>
          <w:tcPr>
            <w:tcW w:w="8505" w:type="dxa"/>
          </w:tcPr>
          <w:p w14:paraId="73BF956E" w14:textId="7A6C37F0" w:rsidR="00C65E08" w:rsidRPr="008D7D66" w:rsidRDefault="00C65E08" w:rsidP="00C65E08">
            <w:pPr>
              <w:pStyle w:val="firstpagetitle"/>
              <w:rPr>
                <w:b w:val="0"/>
                <w:szCs w:val="22"/>
              </w:rPr>
            </w:pPr>
            <w:r w:rsidRPr="008D7D66">
              <w:rPr>
                <w:b w:val="0"/>
                <w:szCs w:val="22"/>
              </w:rPr>
              <w:t>Creșterea suprafeței de spații verzi</w:t>
            </w:r>
          </w:p>
        </w:tc>
        <w:tc>
          <w:tcPr>
            <w:tcW w:w="1984" w:type="dxa"/>
          </w:tcPr>
          <w:p w14:paraId="17D4A209" w14:textId="72FED1D4" w:rsidR="00C65E08" w:rsidRPr="008D7D66" w:rsidRDefault="00C65E08" w:rsidP="00C65E08">
            <w:pPr>
              <w:pStyle w:val="firstpagetitle"/>
              <w:rPr>
                <w:b w:val="0"/>
                <w:szCs w:val="22"/>
              </w:rPr>
            </w:pPr>
            <w:r w:rsidRPr="008D7D66">
              <w:rPr>
                <w:b w:val="0"/>
                <w:szCs w:val="22"/>
              </w:rPr>
              <w:t>Permanent</w:t>
            </w:r>
          </w:p>
        </w:tc>
        <w:tc>
          <w:tcPr>
            <w:tcW w:w="2552" w:type="dxa"/>
          </w:tcPr>
          <w:p w14:paraId="5358FD86" w14:textId="77777777" w:rsidR="00C65E08" w:rsidRPr="008D7D66" w:rsidRDefault="00C65E08" w:rsidP="00C65E08">
            <w:pPr>
              <w:pStyle w:val="firstpagetitle"/>
              <w:rPr>
                <w:b w:val="0"/>
                <w:szCs w:val="22"/>
              </w:rPr>
            </w:pPr>
          </w:p>
        </w:tc>
      </w:tr>
      <w:tr w:rsidR="00C65E08" w:rsidRPr="008D7D66" w14:paraId="48DECFCC" w14:textId="77777777" w:rsidTr="00182522">
        <w:tblPrEx>
          <w:tblLook w:val="04A0" w:firstRow="1" w:lastRow="0" w:firstColumn="1" w:lastColumn="0" w:noHBand="0" w:noVBand="1"/>
        </w:tblPrEx>
        <w:trPr>
          <w:trHeight w:val="234"/>
        </w:trPr>
        <w:tc>
          <w:tcPr>
            <w:tcW w:w="988" w:type="dxa"/>
          </w:tcPr>
          <w:p w14:paraId="401B7A9A" w14:textId="11D1DD86" w:rsidR="00C65E08" w:rsidRPr="008D7D66" w:rsidRDefault="00C65E08" w:rsidP="00C65E08">
            <w:pPr>
              <w:pStyle w:val="firstpagetitle"/>
              <w:numPr>
                <w:ilvl w:val="0"/>
                <w:numId w:val="12"/>
              </w:numPr>
              <w:rPr>
                <w:b w:val="0"/>
                <w:szCs w:val="22"/>
              </w:rPr>
            </w:pPr>
          </w:p>
        </w:tc>
        <w:tc>
          <w:tcPr>
            <w:tcW w:w="8505" w:type="dxa"/>
          </w:tcPr>
          <w:p w14:paraId="793B32F8" w14:textId="32F13130" w:rsidR="00C65E08" w:rsidRPr="008D7D66" w:rsidRDefault="00C65E08" w:rsidP="00C65E08">
            <w:pPr>
              <w:pStyle w:val="firstpagetitle"/>
              <w:rPr>
                <w:b w:val="0"/>
                <w:szCs w:val="22"/>
              </w:rPr>
            </w:pPr>
            <w:r w:rsidRPr="008D7D66">
              <w:rPr>
                <w:b w:val="0"/>
                <w:szCs w:val="22"/>
              </w:rPr>
              <w:t>Combaterea tăierilor ilegale și necontrolate</w:t>
            </w:r>
          </w:p>
        </w:tc>
        <w:tc>
          <w:tcPr>
            <w:tcW w:w="1984" w:type="dxa"/>
          </w:tcPr>
          <w:p w14:paraId="6F1F49CE" w14:textId="6C92B0D7" w:rsidR="00C65E08" w:rsidRPr="008D7D66" w:rsidRDefault="00C65E08" w:rsidP="00C65E08">
            <w:pPr>
              <w:pStyle w:val="firstpagetitle"/>
              <w:rPr>
                <w:b w:val="0"/>
                <w:szCs w:val="22"/>
              </w:rPr>
            </w:pPr>
            <w:r w:rsidRPr="008D7D66">
              <w:rPr>
                <w:b w:val="0"/>
                <w:szCs w:val="22"/>
              </w:rPr>
              <w:t>2021 - 2027</w:t>
            </w:r>
          </w:p>
        </w:tc>
        <w:tc>
          <w:tcPr>
            <w:tcW w:w="2552" w:type="dxa"/>
          </w:tcPr>
          <w:p w14:paraId="1E5F4B77" w14:textId="157FECDE" w:rsidR="00C65E08" w:rsidRPr="008D7D66" w:rsidRDefault="00067CE9" w:rsidP="00C65E08">
            <w:pPr>
              <w:pStyle w:val="firstpagetitle"/>
              <w:rPr>
                <w:b w:val="0"/>
                <w:szCs w:val="22"/>
              </w:rPr>
            </w:pPr>
            <w:r>
              <w:rPr>
                <w:b w:val="0"/>
                <w:szCs w:val="22"/>
              </w:rPr>
              <w:t>Permanent</w:t>
            </w:r>
          </w:p>
        </w:tc>
      </w:tr>
      <w:tr w:rsidR="00C65E08" w:rsidRPr="008D7D66" w14:paraId="62E678B3" w14:textId="77777777" w:rsidTr="00182522">
        <w:tblPrEx>
          <w:tblLook w:val="04A0" w:firstRow="1" w:lastRow="0" w:firstColumn="1" w:lastColumn="0" w:noHBand="0" w:noVBand="1"/>
        </w:tblPrEx>
        <w:trPr>
          <w:trHeight w:val="290"/>
        </w:trPr>
        <w:tc>
          <w:tcPr>
            <w:tcW w:w="988" w:type="dxa"/>
          </w:tcPr>
          <w:p w14:paraId="3CBBB50B" w14:textId="3B2C1EF1" w:rsidR="00C65E08" w:rsidRPr="008D7D66" w:rsidRDefault="00C65E08" w:rsidP="00C65E08">
            <w:pPr>
              <w:pStyle w:val="firstpagetitle"/>
              <w:numPr>
                <w:ilvl w:val="0"/>
                <w:numId w:val="12"/>
              </w:numPr>
              <w:rPr>
                <w:b w:val="0"/>
                <w:szCs w:val="22"/>
              </w:rPr>
            </w:pPr>
          </w:p>
        </w:tc>
        <w:tc>
          <w:tcPr>
            <w:tcW w:w="8505" w:type="dxa"/>
          </w:tcPr>
          <w:p w14:paraId="081D4423" w14:textId="1D56D22F" w:rsidR="00C65E08" w:rsidRPr="008D7D66" w:rsidRDefault="00C65E08" w:rsidP="00C65E08">
            <w:pPr>
              <w:pStyle w:val="firstpagetitle"/>
              <w:rPr>
                <w:b w:val="0"/>
                <w:szCs w:val="22"/>
              </w:rPr>
            </w:pPr>
            <w:r w:rsidRPr="008D7D66">
              <w:rPr>
                <w:b w:val="0"/>
                <w:szCs w:val="22"/>
              </w:rPr>
              <w:t>Înființarea de puncte de monitorizare a calității aerului în municipiul Moreni</w:t>
            </w:r>
          </w:p>
        </w:tc>
        <w:tc>
          <w:tcPr>
            <w:tcW w:w="1984" w:type="dxa"/>
          </w:tcPr>
          <w:p w14:paraId="65CB9DB9" w14:textId="585E8CFA" w:rsidR="00C65E08" w:rsidRPr="008D7D66" w:rsidRDefault="00C65E08" w:rsidP="00C65E08">
            <w:pPr>
              <w:pStyle w:val="firstpagetitle"/>
              <w:rPr>
                <w:b w:val="0"/>
                <w:szCs w:val="22"/>
              </w:rPr>
            </w:pPr>
            <w:r w:rsidRPr="008D7D66">
              <w:rPr>
                <w:b w:val="0"/>
                <w:szCs w:val="22"/>
              </w:rPr>
              <w:t>2021 - 2027</w:t>
            </w:r>
          </w:p>
        </w:tc>
        <w:tc>
          <w:tcPr>
            <w:tcW w:w="2552" w:type="dxa"/>
          </w:tcPr>
          <w:p w14:paraId="4F6EA616" w14:textId="2011A0CD" w:rsidR="00C65E08" w:rsidRPr="008D7D66" w:rsidRDefault="00067CE9" w:rsidP="00C65E08">
            <w:pPr>
              <w:pStyle w:val="firstpagetitle"/>
              <w:rPr>
                <w:b w:val="0"/>
                <w:szCs w:val="22"/>
              </w:rPr>
            </w:pPr>
            <w:r>
              <w:rPr>
                <w:b w:val="0"/>
                <w:szCs w:val="22"/>
              </w:rPr>
              <w:t>(în pregătire)</w:t>
            </w:r>
          </w:p>
        </w:tc>
      </w:tr>
      <w:tr w:rsidR="00C65E08" w:rsidRPr="008D7D66" w14:paraId="1F741B67" w14:textId="77777777" w:rsidTr="00182522">
        <w:tblPrEx>
          <w:tblLook w:val="04A0" w:firstRow="1" w:lastRow="0" w:firstColumn="1" w:lastColumn="0" w:noHBand="0" w:noVBand="1"/>
        </w:tblPrEx>
        <w:trPr>
          <w:trHeight w:val="290"/>
        </w:trPr>
        <w:tc>
          <w:tcPr>
            <w:tcW w:w="988" w:type="dxa"/>
          </w:tcPr>
          <w:p w14:paraId="0DBBADAE" w14:textId="26ABE569" w:rsidR="00C65E08" w:rsidRPr="008D7D66" w:rsidRDefault="00C65E08" w:rsidP="00C65E08">
            <w:pPr>
              <w:pStyle w:val="firstpagetitle"/>
              <w:numPr>
                <w:ilvl w:val="0"/>
                <w:numId w:val="12"/>
              </w:numPr>
              <w:rPr>
                <w:b w:val="0"/>
                <w:szCs w:val="22"/>
              </w:rPr>
            </w:pPr>
          </w:p>
        </w:tc>
        <w:tc>
          <w:tcPr>
            <w:tcW w:w="8505" w:type="dxa"/>
          </w:tcPr>
          <w:p w14:paraId="7402A049" w14:textId="13C24587" w:rsidR="00C65E08" w:rsidRPr="008D7D66" w:rsidRDefault="00C65E08" w:rsidP="00C65E08">
            <w:pPr>
              <w:pStyle w:val="firstpagetitle"/>
              <w:rPr>
                <w:b w:val="0"/>
                <w:szCs w:val="22"/>
              </w:rPr>
            </w:pPr>
            <w:r w:rsidRPr="008D7D66">
              <w:rPr>
                <w:b w:val="0"/>
                <w:szCs w:val="22"/>
              </w:rPr>
              <w:t>Capacități noi de monitorizare a calității apei potabile</w:t>
            </w:r>
          </w:p>
        </w:tc>
        <w:tc>
          <w:tcPr>
            <w:tcW w:w="1984" w:type="dxa"/>
          </w:tcPr>
          <w:p w14:paraId="23CBF394" w14:textId="651E5191" w:rsidR="00C65E08" w:rsidRPr="008D7D66" w:rsidRDefault="00C65E08" w:rsidP="00C65E08">
            <w:pPr>
              <w:pStyle w:val="firstpagetitle"/>
              <w:rPr>
                <w:b w:val="0"/>
                <w:szCs w:val="22"/>
              </w:rPr>
            </w:pPr>
            <w:r w:rsidRPr="008D7D66">
              <w:rPr>
                <w:b w:val="0"/>
                <w:szCs w:val="22"/>
              </w:rPr>
              <w:t>2021 - 2027</w:t>
            </w:r>
          </w:p>
        </w:tc>
        <w:tc>
          <w:tcPr>
            <w:tcW w:w="2552" w:type="dxa"/>
          </w:tcPr>
          <w:p w14:paraId="624C2D56" w14:textId="6A9F5988" w:rsidR="00C65E08" w:rsidRPr="008D7D66" w:rsidRDefault="00067CE9" w:rsidP="00C65E08">
            <w:pPr>
              <w:pStyle w:val="firstpagetitle"/>
              <w:rPr>
                <w:b w:val="0"/>
                <w:szCs w:val="22"/>
              </w:rPr>
            </w:pPr>
            <w:r>
              <w:rPr>
                <w:b w:val="0"/>
                <w:szCs w:val="22"/>
              </w:rPr>
              <w:t>Permanent</w:t>
            </w:r>
          </w:p>
        </w:tc>
      </w:tr>
      <w:tr w:rsidR="00C65E08" w:rsidRPr="008D7D66" w14:paraId="58CA86F7" w14:textId="77777777" w:rsidTr="00182522">
        <w:tblPrEx>
          <w:tblLook w:val="04A0" w:firstRow="1" w:lastRow="0" w:firstColumn="1" w:lastColumn="0" w:noHBand="0" w:noVBand="1"/>
        </w:tblPrEx>
        <w:trPr>
          <w:trHeight w:val="254"/>
        </w:trPr>
        <w:tc>
          <w:tcPr>
            <w:tcW w:w="988" w:type="dxa"/>
          </w:tcPr>
          <w:p w14:paraId="38A5CC41" w14:textId="2B8CA92A" w:rsidR="00C65E08" w:rsidRPr="008D7D66" w:rsidRDefault="00C65E08" w:rsidP="00C65E08">
            <w:pPr>
              <w:pStyle w:val="firstpagetitle"/>
              <w:numPr>
                <w:ilvl w:val="0"/>
                <w:numId w:val="12"/>
              </w:numPr>
              <w:rPr>
                <w:b w:val="0"/>
                <w:szCs w:val="22"/>
              </w:rPr>
            </w:pPr>
          </w:p>
        </w:tc>
        <w:tc>
          <w:tcPr>
            <w:tcW w:w="8505" w:type="dxa"/>
          </w:tcPr>
          <w:p w14:paraId="4B99AB5C" w14:textId="084BDCE1" w:rsidR="00C65E08" w:rsidRPr="008D7D66" w:rsidRDefault="00C65E08" w:rsidP="00C65E08">
            <w:pPr>
              <w:pStyle w:val="firstpagetitle"/>
              <w:rPr>
                <w:b w:val="0"/>
                <w:szCs w:val="22"/>
              </w:rPr>
            </w:pPr>
            <w:r w:rsidRPr="008D7D66">
              <w:rPr>
                <w:b w:val="0"/>
                <w:szCs w:val="22"/>
              </w:rPr>
              <w:t>Monitorizarea și sancționarea depozitării necontrolate</w:t>
            </w:r>
          </w:p>
        </w:tc>
        <w:tc>
          <w:tcPr>
            <w:tcW w:w="1984" w:type="dxa"/>
          </w:tcPr>
          <w:p w14:paraId="614FC8C7" w14:textId="0BA4CAD0" w:rsidR="00C65E08" w:rsidRPr="008D7D66" w:rsidRDefault="00C65E08" w:rsidP="00C65E08">
            <w:pPr>
              <w:pStyle w:val="firstpagetitle"/>
              <w:rPr>
                <w:b w:val="0"/>
                <w:szCs w:val="22"/>
              </w:rPr>
            </w:pPr>
            <w:r w:rsidRPr="008D7D66">
              <w:rPr>
                <w:b w:val="0"/>
                <w:szCs w:val="22"/>
              </w:rPr>
              <w:t>Permanent</w:t>
            </w:r>
          </w:p>
        </w:tc>
        <w:tc>
          <w:tcPr>
            <w:tcW w:w="2552" w:type="dxa"/>
          </w:tcPr>
          <w:p w14:paraId="4CD66AC3" w14:textId="5DAD30A6" w:rsidR="00C65E08" w:rsidRPr="008D7D66" w:rsidRDefault="00067CE9" w:rsidP="00C65E08">
            <w:pPr>
              <w:pStyle w:val="firstpagetitle"/>
              <w:rPr>
                <w:b w:val="0"/>
                <w:szCs w:val="22"/>
              </w:rPr>
            </w:pPr>
            <w:r>
              <w:rPr>
                <w:b w:val="0"/>
                <w:szCs w:val="22"/>
              </w:rPr>
              <w:t>În implementare</w:t>
            </w:r>
          </w:p>
        </w:tc>
      </w:tr>
      <w:tr w:rsidR="00C65E08" w:rsidRPr="008D7D66" w14:paraId="513339FD" w14:textId="77777777" w:rsidTr="00182522">
        <w:tblPrEx>
          <w:tblLook w:val="04A0" w:firstRow="1" w:lastRow="0" w:firstColumn="1" w:lastColumn="0" w:noHBand="0" w:noVBand="1"/>
        </w:tblPrEx>
        <w:trPr>
          <w:trHeight w:val="770"/>
        </w:trPr>
        <w:tc>
          <w:tcPr>
            <w:tcW w:w="988" w:type="dxa"/>
          </w:tcPr>
          <w:p w14:paraId="5402D19F" w14:textId="5B3B5962" w:rsidR="00C65E08" w:rsidRPr="008D7D66" w:rsidRDefault="00C65E08" w:rsidP="00C65E08">
            <w:pPr>
              <w:pStyle w:val="firstpagetitle"/>
              <w:numPr>
                <w:ilvl w:val="0"/>
                <w:numId w:val="12"/>
              </w:numPr>
              <w:rPr>
                <w:b w:val="0"/>
                <w:szCs w:val="22"/>
              </w:rPr>
            </w:pPr>
          </w:p>
        </w:tc>
        <w:tc>
          <w:tcPr>
            <w:tcW w:w="8505" w:type="dxa"/>
          </w:tcPr>
          <w:p w14:paraId="0B30AFCF" w14:textId="2B65FFE4" w:rsidR="00C65E08" w:rsidRPr="008D7D66" w:rsidRDefault="00C65E08" w:rsidP="00C65E08">
            <w:pPr>
              <w:pStyle w:val="firstpagetitle"/>
              <w:rPr>
                <w:b w:val="0"/>
                <w:szCs w:val="22"/>
              </w:rPr>
            </w:pPr>
            <w:r w:rsidRPr="008D7D66">
              <w:rPr>
                <w:b w:val="0"/>
                <w:szCs w:val="22"/>
              </w:rPr>
              <w:t>Gestionarea deșeurilor municipale, măsuri de prevenire, minimizare, sortare și reciclare</w:t>
            </w:r>
          </w:p>
        </w:tc>
        <w:tc>
          <w:tcPr>
            <w:tcW w:w="1984" w:type="dxa"/>
          </w:tcPr>
          <w:p w14:paraId="65D55304" w14:textId="0B11C327" w:rsidR="00C65E08" w:rsidRPr="008D7D66" w:rsidRDefault="00C65E08" w:rsidP="00C65E08">
            <w:pPr>
              <w:pStyle w:val="firstpagetitle"/>
              <w:rPr>
                <w:b w:val="0"/>
                <w:szCs w:val="22"/>
              </w:rPr>
            </w:pPr>
            <w:r w:rsidRPr="008D7D66">
              <w:rPr>
                <w:b w:val="0"/>
                <w:szCs w:val="22"/>
              </w:rPr>
              <w:t>Permanent</w:t>
            </w:r>
          </w:p>
        </w:tc>
        <w:tc>
          <w:tcPr>
            <w:tcW w:w="2552" w:type="dxa"/>
          </w:tcPr>
          <w:p w14:paraId="43DEB0D8" w14:textId="77777777" w:rsidR="00C65E08" w:rsidRPr="008D7D66" w:rsidRDefault="00C65E08" w:rsidP="00C65E08">
            <w:pPr>
              <w:pStyle w:val="firstpagetitle"/>
              <w:rPr>
                <w:b w:val="0"/>
                <w:szCs w:val="22"/>
              </w:rPr>
            </w:pPr>
          </w:p>
        </w:tc>
      </w:tr>
      <w:tr w:rsidR="00C65E08" w:rsidRPr="008D7D66" w14:paraId="535BD94F" w14:textId="77777777" w:rsidTr="00182522">
        <w:tblPrEx>
          <w:tblLook w:val="04A0" w:firstRow="1" w:lastRow="0" w:firstColumn="1" w:lastColumn="0" w:noHBand="0" w:noVBand="1"/>
        </w:tblPrEx>
        <w:trPr>
          <w:trHeight w:val="300"/>
        </w:trPr>
        <w:tc>
          <w:tcPr>
            <w:tcW w:w="988" w:type="dxa"/>
          </w:tcPr>
          <w:p w14:paraId="168D46CC" w14:textId="070ECE6F" w:rsidR="00C65E08" w:rsidRPr="008D7D66" w:rsidRDefault="00C65E08" w:rsidP="00C65E08">
            <w:pPr>
              <w:pStyle w:val="firstpagetitle"/>
              <w:numPr>
                <w:ilvl w:val="0"/>
                <w:numId w:val="12"/>
              </w:numPr>
              <w:rPr>
                <w:b w:val="0"/>
                <w:szCs w:val="22"/>
              </w:rPr>
            </w:pPr>
          </w:p>
        </w:tc>
        <w:tc>
          <w:tcPr>
            <w:tcW w:w="8505" w:type="dxa"/>
          </w:tcPr>
          <w:p w14:paraId="44E1BDDA" w14:textId="3CA3C124" w:rsidR="00C65E08" w:rsidRPr="008D7D66" w:rsidRDefault="00C65E08" w:rsidP="00C65E08">
            <w:pPr>
              <w:pStyle w:val="firstpagetitle"/>
              <w:rPr>
                <w:b w:val="0"/>
                <w:szCs w:val="22"/>
              </w:rPr>
            </w:pPr>
            <w:r w:rsidRPr="008D7D66">
              <w:rPr>
                <w:b w:val="0"/>
                <w:szCs w:val="22"/>
              </w:rPr>
              <w:t>Actualizare registru spații verzi</w:t>
            </w:r>
          </w:p>
        </w:tc>
        <w:tc>
          <w:tcPr>
            <w:tcW w:w="1984" w:type="dxa"/>
          </w:tcPr>
          <w:p w14:paraId="233D2173" w14:textId="27B6AEAD" w:rsidR="00C65E08" w:rsidRPr="008D7D66" w:rsidRDefault="00C65E08" w:rsidP="00C65E08">
            <w:pPr>
              <w:pStyle w:val="firstpagetitle"/>
              <w:rPr>
                <w:b w:val="0"/>
                <w:szCs w:val="22"/>
              </w:rPr>
            </w:pPr>
            <w:r w:rsidRPr="008D7D66">
              <w:rPr>
                <w:b w:val="0"/>
                <w:szCs w:val="22"/>
              </w:rPr>
              <w:t>2021 - 2022</w:t>
            </w:r>
          </w:p>
        </w:tc>
        <w:tc>
          <w:tcPr>
            <w:tcW w:w="2552" w:type="dxa"/>
          </w:tcPr>
          <w:p w14:paraId="7B38F6AA" w14:textId="268DF355" w:rsidR="00C65E08" w:rsidRPr="008D7D66" w:rsidRDefault="00067CE9" w:rsidP="00C65E08">
            <w:pPr>
              <w:pStyle w:val="firstpagetitle"/>
              <w:rPr>
                <w:b w:val="0"/>
                <w:szCs w:val="22"/>
              </w:rPr>
            </w:pPr>
            <w:r>
              <w:rPr>
                <w:b w:val="0"/>
                <w:szCs w:val="22"/>
              </w:rPr>
              <w:t>În pregătire</w:t>
            </w:r>
          </w:p>
        </w:tc>
      </w:tr>
      <w:tr w:rsidR="00C65E08" w:rsidRPr="008D7D66" w14:paraId="4357A7EB" w14:textId="77777777" w:rsidTr="00182522">
        <w:tblPrEx>
          <w:tblLook w:val="04A0" w:firstRow="1" w:lastRow="0" w:firstColumn="1" w:lastColumn="0" w:noHBand="0" w:noVBand="1"/>
        </w:tblPrEx>
        <w:trPr>
          <w:trHeight w:val="230"/>
        </w:trPr>
        <w:tc>
          <w:tcPr>
            <w:tcW w:w="988" w:type="dxa"/>
          </w:tcPr>
          <w:p w14:paraId="6C8E7D53" w14:textId="5E122FB2" w:rsidR="00C65E08" w:rsidRPr="008D7D66" w:rsidRDefault="00C65E08" w:rsidP="00C65E08">
            <w:pPr>
              <w:pStyle w:val="firstpagetitle"/>
              <w:numPr>
                <w:ilvl w:val="0"/>
                <w:numId w:val="12"/>
              </w:numPr>
              <w:rPr>
                <w:b w:val="0"/>
                <w:szCs w:val="22"/>
              </w:rPr>
            </w:pPr>
          </w:p>
        </w:tc>
        <w:tc>
          <w:tcPr>
            <w:tcW w:w="8505" w:type="dxa"/>
          </w:tcPr>
          <w:p w14:paraId="316ABA30" w14:textId="1963111E" w:rsidR="00C65E08" w:rsidRPr="008D7D66" w:rsidRDefault="00C65E08" w:rsidP="00C65E08">
            <w:pPr>
              <w:pStyle w:val="firstpagetitle"/>
              <w:rPr>
                <w:b w:val="0"/>
                <w:szCs w:val="22"/>
              </w:rPr>
            </w:pPr>
            <w:r w:rsidRPr="008D7D66">
              <w:rPr>
                <w:b w:val="0"/>
                <w:szCs w:val="22"/>
              </w:rPr>
              <w:t>Campanii de conștientizare la nivel local</w:t>
            </w:r>
          </w:p>
        </w:tc>
        <w:tc>
          <w:tcPr>
            <w:tcW w:w="1984" w:type="dxa"/>
          </w:tcPr>
          <w:p w14:paraId="66757F9A" w14:textId="725DEB4C" w:rsidR="00C65E08" w:rsidRPr="008D7D66" w:rsidRDefault="00C65E08" w:rsidP="00C65E08">
            <w:pPr>
              <w:pStyle w:val="firstpagetitle"/>
              <w:rPr>
                <w:b w:val="0"/>
                <w:szCs w:val="22"/>
              </w:rPr>
            </w:pPr>
            <w:r w:rsidRPr="008D7D66">
              <w:rPr>
                <w:b w:val="0"/>
                <w:szCs w:val="22"/>
              </w:rPr>
              <w:t>Permanent</w:t>
            </w:r>
          </w:p>
        </w:tc>
        <w:tc>
          <w:tcPr>
            <w:tcW w:w="2552" w:type="dxa"/>
          </w:tcPr>
          <w:p w14:paraId="44AD31AE" w14:textId="77777777" w:rsidR="00C65E08" w:rsidRPr="008D7D66" w:rsidRDefault="00C65E08" w:rsidP="00C65E08">
            <w:pPr>
              <w:pStyle w:val="firstpagetitle"/>
              <w:rPr>
                <w:b w:val="0"/>
                <w:szCs w:val="22"/>
              </w:rPr>
            </w:pPr>
          </w:p>
        </w:tc>
      </w:tr>
      <w:tr w:rsidR="00C65E08" w:rsidRPr="008D7D66" w14:paraId="0D02DA07" w14:textId="77777777" w:rsidTr="00182522">
        <w:tblPrEx>
          <w:tblLook w:val="04A0" w:firstRow="1" w:lastRow="0" w:firstColumn="1" w:lastColumn="0" w:noHBand="0" w:noVBand="1"/>
        </w:tblPrEx>
        <w:trPr>
          <w:trHeight w:val="230"/>
        </w:trPr>
        <w:tc>
          <w:tcPr>
            <w:tcW w:w="988" w:type="dxa"/>
          </w:tcPr>
          <w:p w14:paraId="281C0A95" w14:textId="7ABCA26B" w:rsidR="00C65E08" w:rsidRPr="008D7D66" w:rsidRDefault="00C65E08" w:rsidP="00C65E08">
            <w:pPr>
              <w:pStyle w:val="firstpagetitle"/>
              <w:numPr>
                <w:ilvl w:val="0"/>
                <w:numId w:val="12"/>
              </w:numPr>
              <w:rPr>
                <w:b w:val="0"/>
                <w:szCs w:val="22"/>
              </w:rPr>
            </w:pPr>
          </w:p>
        </w:tc>
        <w:tc>
          <w:tcPr>
            <w:tcW w:w="8505" w:type="dxa"/>
          </w:tcPr>
          <w:p w14:paraId="56CECF71" w14:textId="0DBC00A4" w:rsidR="00C65E08" w:rsidRPr="008D7D66" w:rsidRDefault="00C65E08" w:rsidP="00C65E08">
            <w:pPr>
              <w:pStyle w:val="firstpagetitle"/>
              <w:rPr>
                <w:b w:val="0"/>
                <w:szCs w:val="22"/>
              </w:rPr>
            </w:pPr>
            <w:r w:rsidRPr="008D7D66">
              <w:rPr>
                <w:b w:val="0"/>
                <w:szCs w:val="22"/>
              </w:rPr>
              <w:t>Parteneriate cu organizațiile responsabile cu colectarea deșeurilor electrice și electronice și campanii de colectare</w:t>
            </w:r>
          </w:p>
        </w:tc>
        <w:tc>
          <w:tcPr>
            <w:tcW w:w="1984" w:type="dxa"/>
          </w:tcPr>
          <w:p w14:paraId="56F90FAB" w14:textId="3ED7068E" w:rsidR="00C65E08" w:rsidRPr="008D7D66" w:rsidRDefault="00C65E08" w:rsidP="00C65E08">
            <w:pPr>
              <w:pStyle w:val="firstpagetitle"/>
              <w:rPr>
                <w:b w:val="0"/>
                <w:szCs w:val="22"/>
              </w:rPr>
            </w:pPr>
            <w:r w:rsidRPr="008D7D66">
              <w:rPr>
                <w:b w:val="0"/>
                <w:szCs w:val="22"/>
              </w:rPr>
              <w:t>Permanent</w:t>
            </w:r>
          </w:p>
        </w:tc>
        <w:tc>
          <w:tcPr>
            <w:tcW w:w="2552" w:type="dxa"/>
          </w:tcPr>
          <w:p w14:paraId="2BDB095C" w14:textId="77777777" w:rsidR="00C65E08" w:rsidRPr="008D7D66" w:rsidRDefault="00C65E08" w:rsidP="00C65E08">
            <w:pPr>
              <w:pStyle w:val="firstpagetitle"/>
              <w:rPr>
                <w:b w:val="0"/>
                <w:szCs w:val="22"/>
              </w:rPr>
            </w:pPr>
          </w:p>
        </w:tc>
      </w:tr>
      <w:tr w:rsidR="00C65E08" w:rsidRPr="008D7D66" w14:paraId="6A5BBE09" w14:textId="77777777" w:rsidTr="00182522">
        <w:tblPrEx>
          <w:tblLook w:val="04A0" w:firstRow="1" w:lastRow="0" w:firstColumn="1" w:lastColumn="0" w:noHBand="0" w:noVBand="1"/>
        </w:tblPrEx>
        <w:trPr>
          <w:trHeight w:val="230"/>
        </w:trPr>
        <w:tc>
          <w:tcPr>
            <w:tcW w:w="988" w:type="dxa"/>
          </w:tcPr>
          <w:p w14:paraId="576D2C9B" w14:textId="77777777" w:rsidR="00C65E08" w:rsidRPr="008D7D66" w:rsidRDefault="00C65E08" w:rsidP="00C65E08">
            <w:pPr>
              <w:pStyle w:val="firstpagetitle"/>
              <w:numPr>
                <w:ilvl w:val="0"/>
                <w:numId w:val="12"/>
              </w:numPr>
              <w:rPr>
                <w:b w:val="0"/>
                <w:szCs w:val="22"/>
              </w:rPr>
            </w:pPr>
          </w:p>
        </w:tc>
        <w:tc>
          <w:tcPr>
            <w:tcW w:w="8505" w:type="dxa"/>
          </w:tcPr>
          <w:p w14:paraId="1255286D" w14:textId="3140193A" w:rsidR="00C65E08" w:rsidRPr="008D7D66" w:rsidRDefault="00C65E08" w:rsidP="00C65E08">
            <w:pPr>
              <w:pStyle w:val="firstpagetitle"/>
              <w:rPr>
                <w:b w:val="0"/>
                <w:szCs w:val="22"/>
              </w:rPr>
            </w:pPr>
            <w:r w:rsidRPr="008D7D66">
              <w:rPr>
                <w:rFonts w:cs="Calibri"/>
                <w:b w:val="0"/>
                <w:noProof/>
                <w:szCs w:val="22"/>
              </w:rPr>
              <w:t>Investiții în infrastructura verde-albastră în Municipiul Moreni</w:t>
            </w:r>
          </w:p>
        </w:tc>
        <w:tc>
          <w:tcPr>
            <w:tcW w:w="1984" w:type="dxa"/>
          </w:tcPr>
          <w:p w14:paraId="67FCA993" w14:textId="1B580D89" w:rsidR="00C65E08" w:rsidRPr="008D7D66" w:rsidRDefault="00C65E08" w:rsidP="00C65E08">
            <w:pPr>
              <w:pStyle w:val="firstpagetitle"/>
              <w:rPr>
                <w:b w:val="0"/>
                <w:szCs w:val="22"/>
              </w:rPr>
            </w:pPr>
            <w:r w:rsidRPr="008D7D66">
              <w:rPr>
                <w:rFonts w:cs="Calibri"/>
                <w:b w:val="0"/>
                <w:szCs w:val="22"/>
              </w:rPr>
              <w:t>2025</w:t>
            </w:r>
            <w:r>
              <w:rPr>
                <w:rFonts w:cs="Calibri"/>
                <w:b w:val="0"/>
                <w:szCs w:val="22"/>
              </w:rPr>
              <w:t xml:space="preserve"> </w:t>
            </w:r>
            <w:r w:rsidRPr="008D7D66">
              <w:rPr>
                <w:rFonts w:cs="Calibri"/>
                <w:b w:val="0"/>
                <w:szCs w:val="22"/>
              </w:rPr>
              <w:t>-</w:t>
            </w:r>
            <w:r>
              <w:rPr>
                <w:rFonts w:cs="Calibri"/>
                <w:b w:val="0"/>
                <w:szCs w:val="22"/>
              </w:rPr>
              <w:t xml:space="preserve"> </w:t>
            </w:r>
            <w:r w:rsidRPr="008D7D66">
              <w:rPr>
                <w:rFonts w:cs="Calibri"/>
                <w:b w:val="0"/>
                <w:szCs w:val="22"/>
              </w:rPr>
              <w:t>2029</w:t>
            </w:r>
          </w:p>
        </w:tc>
        <w:tc>
          <w:tcPr>
            <w:tcW w:w="2552" w:type="dxa"/>
          </w:tcPr>
          <w:p w14:paraId="63024D48" w14:textId="474D9614" w:rsidR="00C65E08" w:rsidRPr="008D7D66" w:rsidRDefault="00C65E08" w:rsidP="00C65E08">
            <w:pPr>
              <w:pStyle w:val="firstpagetitle"/>
              <w:rPr>
                <w:b w:val="0"/>
                <w:szCs w:val="22"/>
              </w:rPr>
            </w:pPr>
            <w:r w:rsidRPr="008D7D66">
              <w:rPr>
                <w:rFonts w:cs="Calibri"/>
                <w:b w:val="0"/>
                <w:szCs w:val="22"/>
              </w:rPr>
              <w:t>(în pregătire)</w:t>
            </w:r>
          </w:p>
        </w:tc>
      </w:tr>
      <w:tr w:rsidR="00C65E08" w:rsidRPr="008D7D66" w14:paraId="03781501" w14:textId="77777777" w:rsidTr="00182522">
        <w:tblPrEx>
          <w:tblLook w:val="04A0" w:firstRow="1" w:lastRow="0" w:firstColumn="1" w:lastColumn="0" w:noHBand="0" w:noVBand="1"/>
        </w:tblPrEx>
        <w:trPr>
          <w:trHeight w:val="230"/>
        </w:trPr>
        <w:tc>
          <w:tcPr>
            <w:tcW w:w="988" w:type="dxa"/>
          </w:tcPr>
          <w:p w14:paraId="6BFF4125" w14:textId="77777777" w:rsidR="00C65E08" w:rsidRPr="008D7D66" w:rsidRDefault="00C65E08" w:rsidP="00C65E08">
            <w:pPr>
              <w:pStyle w:val="firstpagetitle"/>
              <w:numPr>
                <w:ilvl w:val="0"/>
                <w:numId w:val="12"/>
              </w:numPr>
              <w:rPr>
                <w:b w:val="0"/>
                <w:szCs w:val="22"/>
              </w:rPr>
            </w:pPr>
          </w:p>
        </w:tc>
        <w:tc>
          <w:tcPr>
            <w:tcW w:w="8505" w:type="dxa"/>
          </w:tcPr>
          <w:p w14:paraId="3A731922" w14:textId="2B75C05E" w:rsidR="00C65E08" w:rsidRPr="008D7D66" w:rsidRDefault="00C65E08" w:rsidP="00C65E08">
            <w:pPr>
              <w:pStyle w:val="firstpagetitle"/>
              <w:rPr>
                <w:b w:val="0"/>
                <w:szCs w:val="22"/>
              </w:rPr>
            </w:pPr>
            <w:r w:rsidRPr="00C65E08">
              <w:rPr>
                <w:rFonts w:cs="Calibri"/>
                <w:b w:val="0"/>
                <w:noProof/>
                <w:szCs w:val="22"/>
              </w:rPr>
              <w:t>Amenajarea de zone verzi-albastre în Municipiul Moreni</w:t>
            </w:r>
          </w:p>
        </w:tc>
        <w:tc>
          <w:tcPr>
            <w:tcW w:w="1984" w:type="dxa"/>
          </w:tcPr>
          <w:p w14:paraId="6C980E62" w14:textId="16297293" w:rsidR="00C65E08" w:rsidRPr="008D7D66" w:rsidRDefault="00C65E08" w:rsidP="00C65E08">
            <w:pPr>
              <w:pStyle w:val="firstpagetitle"/>
              <w:rPr>
                <w:b w:val="0"/>
                <w:szCs w:val="22"/>
              </w:rPr>
            </w:pPr>
            <w:r w:rsidRPr="008D7D66">
              <w:rPr>
                <w:rFonts w:cs="Calibri"/>
                <w:b w:val="0"/>
                <w:szCs w:val="22"/>
              </w:rPr>
              <w:t>2025</w:t>
            </w:r>
            <w:r>
              <w:rPr>
                <w:rFonts w:cs="Calibri"/>
                <w:b w:val="0"/>
                <w:szCs w:val="22"/>
              </w:rPr>
              <w:t xml:space="preserve"> </w:t>
            </w:r>
            <w:r w:rsidRPr="008D7D66">
              <w:rPr>
                <w:rFonts w:cs="Calibri"/>
                <w:b w:val="0"/>
                <w:szCs w:val="22"/>
              </w:rPr>
              <w:t>-</w:t>
            </w:r>
            <w:r>
              <w:rPr>
                <w:rFonts w:cs="Calibri"/>
                <w:b w:val="0"/>
                <w:szCs w:val="22"/>
              </w:rPr>
              <w:t xml:space="preserve"> </w:t>
            </w:r>
            <w:r w:rsidRPr="008D7D66">
              <w:rPr>
                <w:rFonts w:cs="Calibri"/>
                <w:b w:val="0"/>
                <w:szCs w:val="22"/>
              </w:rPr>
              <w:t>2029</w:t>
            </w:r>
          </w:p>
        </w:tc>
        <w:tc>
          <w:tcPr>
            <w:tcW w:w="2552" w:type="dxa"/>
          </w:tcPr>
          <w:p w14:paraId="206CA80F" w14:textId="2F000247" w:rsidR="00C65E08" w:rsidRPr="008D7D66" w:rsidRDefault="00C65E08" w:rsidP="00C65E08">
            <w:pPr>
              <w:pStyle w:val="firstpagetitle"/>
              <w:rPr>
                <w:b w:val="0"/>
                <w:szCs w:val="22"/>
              </w:rPr>
            </w:pPr>
            <w:r w:rsidRPr="008D7D66">
              <w:rPr>
                <w:rFonts w:cs="Calibri"/>
                <w:b w:val="0"/>
                <w:szCs w:val="22"/>
              </w:rPr>
              <w:t>(în pregătire)</w:t>
            </w:r>
          </w:p>
        </w:tc>
      </w:tr>
      <w:tr w:rsidR="00C65E08" w:rsidRPr="008D7D66" w14:paraId="2A61ECD3" w14:textId="77777777" w:rsidTr="00716819">
        <w:tc>
          <w:tcPr>
            <w:tcW w:w="14029" w:type="dxa"/>
            <w:gridSpan w:val="4"/>
            <w:tcBorders>
              <w:bottom w:val="single" w:sz="4" w:space="0" w:color="auto"/>
            </w:tcBorders>
          </w:tcPr>
          <w:p w14:paraId="072B7CDD" w14:textId="1E06C242" w:rsidR="00C65E08" w:rsidRPr="008D7D66" w:rsidRDefault="00C65E08" w:rsidP="00C65E08">
            <w:pPr>
              <w:pStyle w:val="firstpagetitle"/>
              <w:rPr>
                <w:szCs w:val="22"/>
              </w:rPr>
            </w:pPr>
            <w:r w:rsidRPr="008D7D66">
              <w:rPr>
                <w:szCs w:val="22"/>
              </w:rPr>
              <w:t>OSTR 6 - Dezvoltarea capacității instituționale a UAT Moreni</w:t>
            </w:r>
          </w:p>
        </w:tc>
      </w:tr>
      <w:tr w:rsidR="00C65E08" w:rsidRPr="008D7D66" w14:paraId="362AC601" w14:textId="77777777" w:rsidTr="00716819">
        <w:tc>
          <w:tcPr>
            <w:tcW w:w="14029" w:type="dxa"/>
            <w:gridSpan w:val="4"/>
            <w:shd w:val="clear" w:color="auto" w:fill="F2F2F2" w:themeFill="background1" w:themeFillShade="F2"/>
          </w:tcPr>
          <w:p w14:paraId="09C71985" w14:textId="479F265F" w:rsidR="00C65E08" w:rsidRPr="008D7D66" w:rsidRDefault="00C65E08" w:rsidP="00C65E08">
            <w:pPr>
              <w:pStyle w:val="firstpagetitle"/>
              <w:rPr>
                <w:szCs w:val="22"/>
              </w:rPr>
            </w:pPr>
            <w:r w:rsidRPr="008D7D66">
              <w:rPr>
                <w:szCs w:val="22"/>
              </w:rPr>
              <w:t>OS 6.1: Dezvoltare infrastructură necesară funcționării instituțiilor publice</w:t>
            </w:r>
          </w:p>
        </w:tc>
      </w:tr>
      <w:tr w:rsidR="00C65E08" w:rsidRPr="008D7D66" w14:paraId="133550F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21FAE12B"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309CE911"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0EA5FEBB"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1129FF56"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4930F363" w14:textId="77777777" w:rsidTr="00716819">
        <w:tblPrEx>
          <w:tblLook w:val="04A0" w:firstRow="1" w:lastRow="0" w:firstColumn="1" w:lastColumn="0" w:noHBand="0" w:noVBand="1"/>
        </w:tblPrEx>
        <w:tc>
          <w:tcPr>
            <w:tcW w:w="988" w:type="dxa"/>
          </w:tcPr>
          <w:p w14:paraId="7F6F316C" w14:textId="2E6418C3" w:rsidR="00C65E08" w:rsidRPr="008D7D66" w:rsidRDefault="00C65E08" w:rsidP="00C65E08">
            <w:pPr>
              <w:pStyle w:val="firstpagetitle"/>
              <w:numPr>
                <w:ilvl w:val="0"/>
                <w:numId w:val="12"/>
              </w:numPr>
              <w:rPr>
                <w:b w:val="0"/>
                <w:szCs w:val="22"/>
              </w:rPr>
            </w:pPr>
          </w:p>
        </w:tc>
        <w:tc>
          <w:tcPr>
            <w:tcW w:w="8505" w:type="dxa"/>
          </w:tcPr>
          <w:p w14:paraId="67C7F072" w14:textId="55292EBE" w:rsidR="00C65E08" w:rsidRPr="008D7D66" w:rsidRDefault="00C65E08" w:rsidP="00C65E08">
            <w:pPr>
              <w:pStyle w:val="firstpagetitle"/>
              <w:rPr>
                <w:b w:val="0"/>
                <w:szCs w:val="22"/>
              </w:rPr>
            </w:pPr>
            <w:r w:rsidRPr="008D7D66">
              <w:rPr>
                <w:b w:val="0"/>
                <w:szCs w:val="22"/>
              </w:rPr>
              <w:t>Construire sediu nou eficient din punct de vedere energetic și dotat cu sisteme de producerea energiei din surse regenerabile</w:t>
            </w:r>
          </w:p>
        </w:tc>
        <w:tc>
          <w:tcPr>
            <w:tcW w:w="1984" w:type="dxa"/>
          </w:tcPr>
          <w:p w14:paraId="7C603B1F" w14:textId="3A22C499" w:rsidR="00C65E08" w:rsidRPr="008D7D66" w:rsidRDefault="00C65E08" w:rsidP="00C65E08">
            <w:pPr>
              <w:pStyle w:val="firstpagetitle"/>
              <w:rPr>
                <w:b w:val="0"/>
                <w:szCs w:val="22"/>
              </w:rPr>
            </w:pPr>
            <w:r w:rsidRPr="008D7D66">
              <w:rPr>
                <w:b w:val="0"/>
                <w:szCs w:val="22"/>
              </w:rPr>
              <w:t>2021 - 2025</w:t>
            </w:r>
          </w:p>
        </w:tc>
        <w:tc>
          <w:tcPr>
            <w:tcW w:w="2552" w:type="dxa"/>
          </w:tcPr>
          <w:p w14:paraId="12C9222E" w14:textId="25F27877" w:rsidR="00C65E08" w:rsidRPr="008D7D66" w:rsidRDefault="00C65E08" w:rsidP="00C65E08">
            <w:pPr>
              <w:pStyle w:val="firstpagetitle"/>
              <w:rPr>
                <w:b w:val="0"/>
                <w:szCs w:val="22"/>
              </w:rPr>
            </w:pPr>
            <w:r w:rsidRPr="008D7D66">
              <w:rPr>
                <w:b w:val="0"/>
                <w:szCs w:val="22"/>
              </w:rPr>
              <w:t>(parțial realizat)</w:t>
            </w:r>
          </w:p>
        </w:tc>
      </w:tr>
      <w:tr w:rsidR="00C65E08" w:rsidRPr="008D7D66" w14:paraId="52D4E3B5" w14:textId="77777777" w:rsidTr="009C0137">
        <w:tblPrEx>
          <w:tblLook w:val="04A0" w:firstRow="1" w:lastRow="0" w:firstColumn="1" w:lastColumn="0" w:noHBand="0" w:noVBand="1"/>
        </w:tblPrEx>
        <w:trPr>
          <w:trHeight w:val="450"/>
        </w:trPr>
        <w:tc>
          <w:tcPr>
            <w:tcW w:w="988" w:type="dxa"/>
          </w:tcPr>
          <w:p w14:paraId="75F5EB0A" w14:textId="5116C8CE" w:rsidR="00C65E08" w:rsidRPr="008D7D66" w:rsidRDefault="00C65E08" w:rsidP="00C65E08">
            <w:pPr>
              <w:pStyle w:val="firstpagetitle"/>
              <w:numPr>
                <w:ilvl w:val="0"/>
                <w:numId w:val="12"/>
              </w:numPr>
              <w:rPr>
                <w:b w:val="0"/>
                <w:szCs w:val="22"/>
              </w:rPr>
            </w:pPr>
          </w:p>
        </w:tc>
        <w:tc>
          <w:tcPr>
            <w:tcW w:w="8505" w:type="dxa"/>
          </w:tcPr>
          <w:p w14:paraId="7646C2CF" w14:textId="5412C897" w:rsidR="00C65E08" w:rsidRPr="008D7D66" w:rsidRDefault="00C65E08" w:rsidP="00C65E08">
            <w:pPr>
              <w:pStyle w:val="firstpagetitle"/>
              <w:rPr>
                <w:b w:val="0"/>
                <w:szCs w:val="22"/>
              </w:rPr>
            </w:pPr>
            <w:r w:rsidRPr="008D7D66">
              <w:rPr>
                <w:b w:val="0"/>
                <w:szCs w:val="22"/>
              </w:rPr>
              <w:t>Sisteme integrate de management al documentelor</w:t>
            </w:r>
          </w:p>
        </w:tc>
        <w:tc>
          <w:tcPr>
            <w:tcW w:w="1984" w:type="dxa"/>
          </w:tcPr>
          <w:p w14:paraId="13AC79DC" w14:textId="7F94A67C" w:rsidR="00C65E08" w:rsidRPr="008D7D66" w:rsidRDefault="00C65E08" w:rsidP="00C65E08">
            <w:pPr>
              <w:pStyle w:val="firstpagetitle"/>
              <w:rPr>
                <w:b w:val="0"/>
                <w:szCs w:val="22"/>
              </w:rPr>
            </w:pPr>
            <w:r w:rsidRPr="008D7D66">
              <w:rPr>
                <w:b w:val="0"/>
                <w:szCs w:val="22"/>
              </w:rPr>
              <w:t>2021 - 2023</w:t>
            </w:r>
          </w:p>
        </w:tc>
        <w:tc>
          <w:tcPr>
            <w:tcW w:w="2552" w:type="dxa"/>
          </w:tcPr>
          <w:p w14:paraId="5ACBADBC" w14:textId="21267DD3" w:rsidR="00C65E08" w:rsidRPr="008D7D66" w:rsidRDefault="00067CE9" w:rsidP="00C65E08">
            <w:pPr>
              <w:pStyle w:val="firstpagetitle"/>
              <w:rPr>
                <w:b w:val="0"/>
                <w:szCs w:val="22"/>
              </w:rPr>
            </w:pPr>
            <w:r>
              <w:rPr>
                <w:b w:val="0"/>
                <w:szCs w:val="22"/>
              </w:rPr>
              <w:t>Realizat</w:t>
            </w:r>
          </w:p>
        </w:tc>
      </w:tr>
      <w:tr w:rsidR="00C65E08" w:rsidRPr="008D7D66" w14:paraId="0F923438" w14:textId="77777777" w:rsidTr="009C0137">
        <w:tblPrEx>
          <w:tblLook w:val="04A0" w:firstRow="1" w:lastRow="0" w:firstColumn="1" w:lastColumn="0" w:noHBand="0" w:noVBand="1"/>
        </w:tblPrEx>
        <w:trPr>
          <w:trHeight w:val="234"/>
        </w:trPr>
        <w:tc>
          <w:tcPr>
            <w:tcW w:w="988" w:type="dxa"/>
          </w:tcPr>
          <w:p w14:paraId="5F94EAF6" w14:textId="72226A1D" w:rsidR="00C65E08" w:rsidRPr="008D7D66" w:rsidRDefault="00C65E08" w:rsidP="00C65E08">
            <w:pPr>
              <w:pStyle w:val="firstpagetitle"/>
              <w:numPr>
                <w:ilvl w:val="0"/>
                <w:numId w:val="12"/>
              </w:numPr>
              <w:rPr>
                <w:b w:val="0"/>
                <w:szCs w:val="22"/>
              </w:rPr>
            </w:pPr>
          </w:p>
        </w:tc>
        <w:tc>
          <w:tcPr>
            <w:tcW w:w="8505" w:type="dxa"/>
          </w:tcPr>
          <w:p w14:paraId="6F06BA2D" w14:textId="61216C98" w:rsidR="00C65E08" w:rsidRPr="008D7D66" w:rsidRDefault="00C65E08" w:rsidP="00C65E08">
            <w:pPr>
              <w:pStyle w:val="firstpagetitle"/>
              <w:rPr>
                <w:b w:val="0"/>
                <w:szCs w:val="22"/>
              </w:rPr>
            </w:pPr>
            <w:r w:rsidRPr="008D7D66">
              <w:rPr>
                <w:b w:val="0"/>
                <w:szCs w:val="22"/>
              </w:rPr>
              <w:t>Introducerea sistemului Intranet de comunicare internă</w:t>
            </w:r>
          </w:p>
        </w:tc>
        <w:tc>
          <w:tcPr>
            <w:tcW w:w="1984" w:type="dxa"/>
          </w:tcPr>
          <w:p w14:paraId="7021563E" w14:textId="5ADB0ABE" w:rsidR="00C65E08" w:rsidRPr="008D7D66" w:rsidRDefault="00C65E08" w:rsidP="00C65E08">
            <w:pPr>
              <w:pStyle w:val="firstpagetitle"/>
              <w:rPr>
                <w:b w:val="0"/>
                <w:szCs w:val="22"/>
              </w:rPr>
            </w:pPr>
            <w:r w:rsidRPr="008D7D66">
              <w:rPr>
                <w:b w:val="0"/>
                <w:szCs w:val="22"/>
              </w:rPr>
              <w:t>2021 - 2025</w:t>
            </w:r>
          </w:p>
        </w:tc>
        <w:tc>
          <w:tcPr>
            <w:tcW w:w="2552" w:type="dxa"/>
          </w:tcPr>
          <w:p w14:paraId="49F67924" w14:textId="3300F7C8" w:rsidR="00C65E08" w:rsidRPr="008D7D66" w:rsidRDefault="00067CE9" w:rsidP="00C65E08">
            <w:pPr>
              <w:pStyle w:val="firstpagetitle"/>
              <w:rPr>
                <w:b w:val="0"/>
                <w:szCs w:val="22"/>
              </w:rPr>
            </w:pPr>
            <w:r>
              <w:rPr>
                <w:b w:val="0"/>
                <w:szCs w:val="22"/>
              </w:rPr>
              <w:t>Realizat</w:t>
            </w:r>
          </w:p>
        </w:tc>
      </w:tr>
      <w:tr w:rsidR="00C65E08" w:rsidRPr="008D7D66" w14:paraId="33C2E5E9" w14:textId="77777777" w:rsidTr="009C0137">
        <w:tblPrEx>
          <w:tblLook w:val="04A0" w:firstRow="1" w:lastRow="0" w:firstColumn="1" w:lastColumn="0" w:noHBand="0" w:noVBand="1"/>
        </w:tblPrEx>
        <w:trPr>
          <w:trHeight w:val="290"/>
        </w:trPr>
        <w:tc>
          <w:tcPr>
            <w:tcW w:w="988" w:type="dxa"/>
          </w:tcPr>
          <w:p w14:paraId="5079C7A2" w14:textId="2D4DCE3A" w:rsidR="00C65E08" w:rsidRPr="008D7D66" w:rsidRDefault="00C65E08" w:rsidP="00C65E08">
            <w:pPr>
              <w:pStyle w:val="firstpagetitle"/>
              <w:numPr>
                <w:ilvl w:val="0"/>
                <w:numId w:val="12"/>
              </w:numPr>
              <w:rPr>
                <w:b w:val="0"/>
                <w:szCs w:val="22"/>
              </w:rPr>
            </w:pPr>
          </w:p>
        </w:tc>
        <w:tc>
          <w:tcPr>
            <w:tcW w:w="8505" w:type="dxa"/>
          </w:tcPr>
          <w:p w14:paraId="6AEC6EAF" w14:textId="7AA7F505" w:rsidR="00C65E08" w:rsidRPr="008D7D66" w:rsidRDefault="00C65E08" w:rsidP="00C65E08">
            <w:pPr>
              <w:pStyle w:val="firstpagetitle"/>
              <w:rPr>
                <w:b w:val="0"/>
                <w:szCs w:val="22"/>
              </w:rPr>
            </w:pPr>
            <w:r w:rsidRPr="008D7D66">
              <w:rPr>
                <w:b w:val="0"/>
                <w:szCs w:val="22"/>
              </w:rPr>
              <w:t>Digitalizare evenimente de viață (naștere, căsătorie etc.)</w:t>
            </w:r>
          </w:p>
        </w:tc>
        <w:tc>
          <w:tcPr>
            <w:tcW w:w="1984" w:type="dxa"/>
          </w:tcPr>
          <w:p w14:paraId="0B5F31CE" w14:textId="670692FE" w:rsidR="00C65E08" w:rsidRPr="008D7D66" w:rsidRDefault="00C65E08" w:rsidP="00C65E08">
            <w:pPr>
              <w:pStyle w:val="firstpagetitle"/>
              <w:rPr>
                <w:b w:val="0"/>
                <w:szCs w:val="22"/>
              </w:rPr>
            </w:pPr>
            <w:r w:rsidRPr="008D7D66">
              <w:rPr>
                <w:b w:val="0"/>
                <w:szCs w:val="22"/>
              </w:rPr>
              <w:t>2021 - 2028</w:t>
            </w:r>
          </w:p>
        </w:tc>
        <w:tc>
          <w:tcPr>
            <w:tcW w:w="2552" w:type="dxa"/>
          </w:tcPr>
          <w:p w14:paraId="5E06539F" w14:textId="4E15A811" w:rsidR="00C65E08" w:rsidRPr="008D7D66" w:rsidRDefault="00067CE9" w:rsidP="00C65E08">
            <w:pPr>
              <w:pStyle w:val="firstpagetitle"/>
              <w:rPr>
                <w:b w:val="0"/>
                <w:szCs w:val="22"/>
              </w:rPr>
            </w:pPr>
            <w:r>
              <w:rPr>
                <w:b w:val="0"/>
                <w:szCs w:val="22"/>
              </w:rPr>
              <w:t>Realizat</w:t>
            </w:r>
          </w:p>
        </w:tc>
      </w:tr>
      <w:tr w:rsidR="00C65E08" w:rsidRPr="008D7D66" w14:paraId="5665BDBB" w14:textId="77777777" w:rsidTr="009C0137">
        <w:tblPrEx>
          <w:tblLook w:val="04A0" w:firstRow="1" w:lastRow="0" w:firstColumn="1" w:lastColumn="0" w:noHBand="0" w:noVBand="1"/>
        </w:tblPrEx>
        <w:trPr>
          <w:trHeight w:val="280"/>
        </w:trPr>
        <w:tc>
          <w:tcPr>
            <w:tcW w:w="988" w:type="dxa"/>
          </w:tcPr>
          <w:p w14:paraId="2F1615B6" w14:textId="1CED4BEF" w:rsidR="00C65E08" w:rsidRPr="008D7D66" w:rsidRDefault="00C65E08" w:rsidP="00C65E08">
            <w:pPr>
              <w:pStyle w:val="firstpagetitle"/>
              <w:numPr>
                <w:ilvl w:val="0"/>
                <w:numId w:val="12"/>
              </w:numPr>
              <w:rPr>
                <w:b w:val="0"/>
                <w:szCs w:val="22"/>
              </w:rPr>
            </w:pPr>
          </w:p>
        </w:tc>
        <w:tc>
          <w:tcPr>
            <w:tcW w:w="8505" w:type="dxa"/>
          </w:tcPr>
          <w:p w14:paraId="7D4BC2FA" w14:textId="5CF91B86" w:rsidR="00C65E08" w:rsidRPr="008D7D66" w:rsidRDefault="00C65E08" w:rsidP="00C65E08">
            <w:pPr>
              <w:pStyle w:val="firstpagetitle"/>
              <w:rPr>
                <w:b w:val="0"/>
                <w:szCs w:val="22"/>
              </w:rPr>
            </w:pPr>
            <w:r w:rsidRPr="008D7D66">
              <w:rPr>
                <w:b w:val="0"/>
                <w:szCs w:val="22"/>
              </w:rPr>
              <w:t>Înființare Birou Unic pentru cetățeni</w:t>
            </w:r>
          </w:p>
        </w:tc>
        <w:tc>
          <w:tcPr>
            <w:tcW w:w="1984" w:type="dxa"/>
          </w:tcPr>
          <w:p w14:paraId="5E83E52F" w14:textId="7F975178" w:rsidR="00C65E08" w:rsidRPr="008D7D66" w:rsidRDefault="00C65E08" w:rsidP="00C65E08">
            <w:pPr>
              <w:pStyle w:val="firstpagetitle"/>
              <w:rPr>
                <w:b w:val="0"/>
                <w:szCs w:val="22"/>
              </w:rPr>
            </w:pPr>
            <w:r w:rsidRPr="008D7D66">
              <w:rPr>
                <w:b w:val="0"/>
                <w:szCs w:val="22"/>
              </w:rPr>
              <w:t>2021 - 2028</w:t>
            </w:r>
          </w:p>
        </w:tc>
        <w:tc>
          <w:tcPr>
            <w:tcW w:w="2552" w:type="dxa"/>
          </w:tcPr>
          <w:p w14:paraId="04FC195D" w14:textId="44568D6C" w:rsidR="00C65E08" w:rsidRPr="008D7D66" w:rsidRDefault="00067CE9" w:rsidP="00C65E08">
            <w:pPr>
              <w:pStyle w:val="firstpagetitle"/>
              <w:rPr>
                <w:b w:val="0"/>
                <w:szCs w:val="22"/>
              </w:rPr>
            </w:pPr>
            <w:r>
              <w:rPr>
                <w:b w:val="0"/>
                <w:szCs w:val="22"/>
              </w:rPr>
              <w:t>(în pregătire)</w:t>
            </w:r>
          </w:p>
        </w:tc>
      </w:tr>
      <w:tr w:rsidR="00C65E08" w:rsidRPr="008D7D66" w14:paraId="7898D1AE" w14:textId="77777777" w:rsidTr="00716819">
        <w:tc>
          <w:tcPr>
            <w:tcW w:w="14029" w:type="dxa"/>
            <w:gridSpan w:val="4"/>
            <w:shd w:val="clear" w:color="auto" w:fill="F2F2F2" w:themeFill="background1" w:themeFillShade="F2"/>
          </w:tcPr>
          <w:p w14:paraId="4C306B7F" w14:textId="6D359B0D" w:rsidR="00C65E08" w:rsidRPr="008D7D66" w:rsidRDefault="00C65E08" w:rsidP="00C65E08">
            <w:pPr>
              <w:pStyle w:val="firstpagetitle"/>
              <w:rPr>
                <w:szCs w:val="22"/>
              </w:rPr>
            </w:pPr>
            <w:r w:rsidRPr="008D7D66">
              <w:rPr>
                <w:szCs w:val="22"/>
              </w:rPr>
              <w:t>OS 6.2: Îmbunătățirea calității și eficienței furnizării serviciilor publice</w:t>
            </w:r>
          </w:p>
        </w:tc>
      </w:tr>
      <w:tr w:rsidR="00C65E08" w:rsidRPr="008D7D66" w14:paraId="68CACCC9"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19B10BA8" w14:textId="77777777" w:rsidR="00C65E08" w:rsidRPr="008D7D66" w:rsidRDefault="00C65E08" w:rsidP="00C65E08">
            <w:pPr>
              <w:pStyle w:val="firstpagetitle"/>
              <w:jc w:val="center"/>
              <w:rPr>
                <w:szCs w:val="22"/>
              </w:rPr>
            </w:pPr>
            <w:r w:rsidRPr="008D7D66">
              <w:rPr>
                <w:szCs w:val="22"/>
              </w:rPr>
              <w:lastRenderedPageBreak/>
              <w:t>Nr. crt</w:t>
            </w:r>
          </w:p>
        </w:tc>
        <w:tc>
          <w:tcPr>
            <w:tcW w:w="8505" w:type="dxa"/>
            <w:shd w:val="clear" w:color="auto" w:fill="F2F2F2" w:themeFill="background1" w:themeFillShade="F2"/>
            <w:vAlign w:val="center"/>
          </w:tcPr>
          <w:p w14:paraId="3818E0DB"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2D770D92"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4B5075FA"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5AFF2D8B" w14:textId="77777777" w:rsidTr="00716819">
        <w:tblPrEx>
          <w:tblLook w:val="04A0" w:firstRow="1" w:lastRow="0" w:firstColumn="1" w:lastColumn="0" w:noHBand="0" w:noVBand="1"/>
        </w:tblPrEx>
        <w:tc>
          <w:tcPr>
            <w:tcW w:w="988" w:type="dxa"/>
          </w:tcPr>
          <w:p w14:paraId="471F3A79" w14:textId="5903DEEE" w:rsidR="00C65E08" w:rsidRPr="008D7D66" w:rsidRDefault="00C65E08" w:rsidP="00C65E08">
            <w:pPr>
              <w:pStyle w:val="firstpagetitle"/>
              <w:numPr>
                <w:ilvl w:val="0"/>
                <w:numId w:val="12"/>
              </w:numPr>
              <w:rPr>
                <w:b w:val="0"/>
                <w:szCs w:val="22"/>
              </w:rPr>
            </w:pPr>
          </w:p>
        </w:tc>
        <w:tc>
          <w:tcPr>
            <w:tcW w:w="8505" w:type="dxa"/>
          </w:tcPr>
          <w:p w14:paraId="14130CAD" w14:textId="52D6CD81" w:rsidR="00C65E08" w:rsidRPr="008D7D66" w:rsidRDefault="00C65E08" w:rsidP="00C65E08">
            <w:pPr>
              <w:pStyle w:val="firstpagetitle"/>
              <w:rPr>
                <w:b w:val="0"/>
                <w:szCs w:val="22"/>
              </w:rPr>
            </w:pPr>
            <w:r w:rsidRPr="008D7D66">
              <w:rPr>
                <w:b w:val="0"/>
                <w:szCs w:val="22"/>
              </w:rPr>
              <w:t>Cursuri de formare și perfecționare profesională</w:t>
            </w:r>
          </w:p>
        </w:tc>
        <w:tc>
          <w:tcPr>
            <w:tcW w:w="1984" w:type="dxa"/>
          </w:tcPr>
          <w:p w14:paraId="39D9FEB9" w14:textId="38E746A6" w:rsidR="00C65E08" w:rsidRPr="008D7D66" w:rsidRDefault="00C65E08" w:rsidP="00C65E08">
            <w:pPr>
              <w:pStyle w:val="firstpagetitle"/>
              <w:rPr>
                <w:b w:val="0"/>
                <w:szCs w:val="22"/>
              </w:rPr>
            </w:pPr>
            <w:r w:rsidRPr="008D7D66">
              <w:rPr>
                <w:b w:val="0"/>
                <w:szCs w:val="22"/>
              </w:rPr>
              <w:t>Permanent</w:t>
            </w:r>
          </w:p>
        </w:tc>
        <w:tc>
          <w:tcPr>
            <w:tcW w:w="2552" w:type="dxa"/>
          </w:tcPr>
          <w:p w14:paraId="7B0DC9AF" w14:textId="77777777" w:rsidR="00C65E08" w:rsidRPr="008D7D66" w:rsidRDefault="00C65E08" w:rsidP="00C65E08">
            <w:pPr>
              <w:pStyle w:val="firstpagetitle"/>
              <w:rPr>
                <w:b w:val="0"/>
                <w:szCs w:val="22"/>
              </w:rPr>
            </w:pPr>
          </w:p>
        </w:tc>
      </w:tr>
      <w:tr w:rsidR="00C65E08" w:rsidRPr="008D7D66" w14:paraId="3AC5F220" w14:textId="77777777" w:rsidTr="009C0137">
        <w:tblPrEx>
          <w:tblLook w:val="04A0" w:firstRow="1" w:lastRow="0" w:firstColumn="1" w:lastColumn="0" w:noHBand="0" w:noVBand="1"/>
        </w:tblPrEx>
        <w:trPr>
          <w:trHeight w:val="270"/>
        </w:trPr>
        <w:tc>
          <w:tcPr>
            <w:tcW w:w="988" w:type="dxa"/>
          </w:tcPr>
          <w:p w14:paraId="0A8307CA" w14:textId="048C28BB" w:rsidR="00C65E08" w:rsidRPr="008D7D66" w:rsidRDefault="00C65E08" w:rsidP="00C65E08">
            <w:pPr>
              <w:pStyle w:val="firstpagetitle"/>
              <w:numPr>
                <w:ilvl w:val="0"/>
                <w:numId w:val="12"/>
              </w:numPr>
              <w:rPr>
                <w:b w:val="0"/>
                <w:szCs w:val="22"/>
              </w:rPr>
            </w:pPr>
          </w:p>
        </w:tc>
        <w:tc>
          <w:tcPr>
            <w:tcW w:w="8505" w:type="dxa"/>
          </w:tcPr>
          <w:p w14:paraId="5FCE7F23" w14:textId="3A75BB04" w:rsidR="00C65E08" w:rsidRPr="008D7D66" w:rsidRDefault="00C65E08" w:rsidP="00C65E08">
            <w:pPr>
              <w:pStyle w:val="firstpagetitle"/>
              <w:rPr>
                <w:b w:val="0"/>
                <w:szCs w:val="22"/>
              </w:rPr>
            </w:pPr>
            <w:r w:rsidRPr="008D7D66">
              <w:rPr>
                <w:b w:val="0"/>
                <w:szCs w:val="22"/>
              </w:rPr>
              <w:t>Simplificarea procedurilor și reducerea birocrației</w:t>
            </w:r>
          </w:p>
        </w:tc>
        <w:tc>
          <w:tcPr>
            <w:tcW w:w="1984" w:type="dxa"/>
          </w:tcPr>
          <w:p w14:paraId="0FF048BF" w14:textId="769D0AC2" w:rsidR="00C65E08" w:rsidRPr="008D7D66" w:rsidRDefault="00C65E08" w:rsidP="00C65E08">
            <w:pPr>
              <w:pStyle w:val="firstpagetitle"/>
              <w:rPr>
                <w:b w:val="0"/>
                <w:szCs w:val="22"/>
              </w:rPr>
            </w:pPr>
            <w:r w:rsidRPr="008D7D66">
              <w:rPr>
                <w:b w:val="0"/>
                <w:szCs w:val="22"/>
              </w:rPr>
              <w:t>Permanent</w:t>
            </w:r>
          </w:p>
        </w:tc>
        <w:tc>
          <w:tcPr>
            <w:tcW w:w="2552" w:type="dxa"/>
          </w:tcPr>
          <w:p w14:paraId="10237180" w14:textId="77777777" w:rsidR="00C65E08" w:rsidRPr="008D7D66" w:rsidRDefault="00C65E08" w:rsidP="00C65E08">
            <w:pPr>
              <w:pStyle w:val="firstpagetitle"/>
              <w:rPr>
                <w:b w:val="0"/>
                <w:szCs w:val="22"/>
              </w:rPr>
            </w:pPr>
          </w:p>
        </w:tc>
      </w:tr>
      <w:tr w:rsidR="00C65E08" w:rsidRPr="008D7D66" w14:paraId="7623305C" w14:textId="77777777" w:rsidTr="009C0137">
        <w:tblPrEx>
          <w:tblLook w:val="04A0" w:firstRow="1" w:lastRow="0" w:firstColumn="1" w:lastColumn="0" w:noHBand="0" w:noVBand="1"/>
        </w:tblPrEx>
        <w:trPr>
          <w:trHeight w:val="260"/>
        </w:trPr>
        <w:tc>
          <w:tcPr>
            <w:tcW w:w="988" w:type="dxa"/>
          </w:tcPr>
          <w:p w14:paraId="4531EED8" w14:textId="1003405D" w:rsidR="00C65E08" w:rsidRPr="008D7D66" w:rsidRDefault="00C65E08" w:rsidP="00C65E08">
            <w:pPr>
              <w:pStyle w:val="firstpagetitle"/>
              <w:numPr>
                <w:ilvl w:val="0"/>
                <w:numId w:val="12"/>
              </w:numPr>
              <w:rPr>
                <w:b w:val="0"/>
                <w:szCs w:val="22"/>
              </w:rPr>
            </w:pPr>
          </w:p>
        </w:tc>
        <w:tc>
          <w:tcPr>
            <w:tcW w:w="8505" w:type="dxa"/>
          </w:tcPr>
          <w:p w14:paraId="27A4B02F" w14:textId="274AC6F7" w:rsidR="00C65E08" w:rsidRPr="008D7D66" w:rsidRDefault="00C65E08" w:rsidP="00C65E08">
            <w:pPr>
              <w:pStyle w:val="firstpagetitle"/>
              <w:rPr>
                <w:b w:val="0"/>
                <w:szCs w:val="22"/>
              </w:rPr>
            </w:pPr>
            <w:r w:rsidRPr="008D7D66">
              <w:rPr>
                <w:b w:val="0"/>
                <w:szCs w:val="22"/>
              </w:rPr>
              <w:t>Acces baze de date, legislație, studii și exemple de succes</w:t>
            </w:r>
          </w:p>
        </w:tc>
        <w:tc>
          <w:tcPr>
            <w:tcW w:w="1984" w:type="dxa"/>
          </w:tcPr>
          <w:p w14:paraId="7407BB23" w14:textId="0AB41285" w:rsidR="00C65E08" w:rsidRPr="008D7D66" w:rsidRDefault="00C65E08" w:rsidP="00C65E08">
            <w:pPr>
              <w:pStyle w:val="firstpagetitle"/>
              <w:rPr>
                <w:b w:val="0"/>
                <w:szCs w:val="22"/>
              </w:rPr>
            </w:pPr>
            <w:r w:rsidRPr="008D7D66">
              <w:rPr>
                <w:b w:val="0"/>
                <w:szCs w:val="22"/>
              </w:rPr>
              <w:t>Permanent</w:t>
            </w:r>
          </w:p>
        </w:tc>
        <w:tc>
          <w:tcPr>
            <w:tcW w:w="2552" w:type="dxa"/>
          </w:tcPr>
          <w:p w14:paraId="67A3132A" w14:textId="77777777" w:rsidR="00C65E08" w:rsidRPr="008D7D66" w:rsidRDefault="00C65E08" w:rsidP="00C65E08">
            <w:pPr>
              <w:pStyle w:val="firstpagetitle"/>
              <w:rPr>
                <w:b w:val="0"/>
                <w:szCs w:val="22"/>
              </w:rPr>
            </w:pPr>
          </w:p>
        </w:tc>
      </w:tr>
      <w:tr w:rsidR="00C65E08" w:rsidRPr="008D7D66" w14:paraId="7A17EC44" w14:textId="77777777" w:rsidTr="00716819">
        <w:tc>
          <w:tcPr>
            <w:tcW w:w="14029" w:type="dxa"/>
            <w:gridSpan w:val="4"/>
            <w:shd w:val="clear" w:color="auto" w:fill="F2F2F2" w:themeFill="background1" w:themeFillShade="F2"/>
          </w:tcPr>
          <w:p w14:paraId="3E1D0364" w14:textId="7D9311A1" w:rsidR="00C65E08" w:rsidRPr="008D7D66" w:rsidRDefault="00C65E08" w:rsidP="00C65E08">
            <w:pPr>
              <w:pStyle w:val="firstpagetitle"/>
              <w:rPr>
                <w:szCs w:val="22"/>
              </w:rPr>
            </w:pPr>
            <w:r w:rsidRPr="008D7D66">
              <w:rPr>
                <w:szCs w:val="22"/>
              </w:rPr>
              <w:t>OS 6.3: Dezvoltarea parteneriatelor cu alte entități publice și private</w:t>
            </w:r>
          </w:p>
        </w:tc>
      </w:tr>
      <w:tr w:rsidR="00C65E08" w:rsidRPr="008D7D66" w14:paraId="3B2AEF82"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02CFDDD9"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7B7E8C18"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40D172C0"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3E2C0E3C"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00F1055A" w14:textId="77777777" w:rsidTr="00716819">
        <w:tblPrEx>
          <w:tblLook w:val="04A0" w:firstRow="1" w:lastRow="0" w:firstColumn="1" w:lastColumn="0" w:noHBand="0" w:noVBand="1"/>
        </w:tblPrEx>
        <w:tc>
          <w:tcPr>
            <w:tcW w:w="988" w:type="dxa"/>
          </w:tcPr>
          <w:p w14:paraId="793334A6" w14:textId="334A8B42" w:rsidR="00C65E08" w:rsidRPr="008D7D66" w:rsidRDefault="00C65E08" w:rsidP="00C65E08">
            <w:pPr>
              <w:pStyle w:val="firstpagetitle"/>
              <w:numPr>
                <w:ilvl w:val="0"/>
                <w:numId w:val="12"/>
              </w:numPr>
              <w:rPr>
                <w:b w:val="0"/>
                <w:szCs w:val="22"/>
              </w:rPr>
            </w:pPr>
          </w:p>
        </w:tc>
        <w:tc>
          <w:tcPr>
            <w:tcW w:w="8505" w:type="dxa"/>
          </w:tcPr>
          <w:p w14:paraId="3C77D01F" w14:textId="7BBA0AFC" w:rsidR="00C65E08" w:rsidRPr="008D7D66" w:rsidRDefault="00C65E08" w:rsidP="00C65E08">
            <w:pPr>
              <w:pStyle w:val="firstpagetitle"/>
              <w:rPr>
                <w:b w:val="0"/>
                <w:szCs w:val="22"/>
              </w:rPr>
            </w:pPr>
            <w:r w:rsidRPr="008D7D66">
              <w:rPr>
                <w:b w:val="0"/>
                <w:szCs w:val="22"/>
              </w:rPr>
              <w:t>Dezvoltarea de parteneriate cu alte instituții publice (CJ, UAT-uri etc.)</w:t>
            </w:r>
          </w:p>
        </w:tc>
        <w:tc>
          <w:tcPr>
            <w:tcW w:w="1984" w:type="dxa"/>
          </w:tcPr>
          <w:p w14:paraId="5B780D00" w14:textId="136EFF4B" w:rsidR="00C65E08" w:rsidRPr="008D7D66" w:rsidRDefault="00C65E08" w:rsidP="00C65E08">
            <w:pPr>
              <w:pStyle w:val="firstpagetitle"/>
              <w:rPr>
                <w:b w:val="0"/>
                <w:szCs w:val="22"/>
              </w:rPr>
            </w:pPr>
            <w:r w:rsidRPr="008D7D66">
              <w:rPr>
                <w:b w:val="0"/>
                <w:szCs w:val="22"/>
              </w:rPr>
              <w:t>Permanent</w:t>
            </w:r>
          </w:p>
        </w:tc>
        <w:tc>
          <w:tcPr>
            <w:tcW w:w="2552" w:type="dxa"/>
          </w:tcPr>
          <w:p w14:paraId="2797ADBD" w14:textId="77777777" w:rsidR="00C65E08" w:rsidRPr="008D7D66" w:rsidRDefault="00C65E08" w:rsidP="00C65E08">
            <w:pPr>
              <w:pStyle w:val="firstpagetitle"/>
              <w:rPr>
                <w:b w:val="0"/>
                <w:szCs w:val="22"/>
              </w:rPr>
            </w:pPr>
          </w:p>
        </w:tc>
      </w:tr>
      <w:tr w:rsidR="00C65E08" w:rsidRPr="008D7D66" w14:paraId="50D0CFF6" w14:textId="77777777" w:rsidTr="009C0137">
        <w:tblPrEx>
          <w:tblLook w:val="04A0" w:firstRow="1" w:lastRow="0" w:firstColumn="1" w:lastColumn="0" w:noHBand="0" w:noVBand="1"/>
        </w:tblPrEx>
        <w:trPr>
          <w:trHeight w:val="370"/>
        </w:trPr>
        <w:tc>
          <w:tcPr>
            <w:tcW w:w="988" w:type="dxa"/>
          </w:tcPr>
          <w:p w14:paraId="3967116E" w14:textId="4DCD2A15" w:rsidR="00C65E08" w:rsidRPr="008D7D66" w:rsidRDefault="00C65E08" w:rsidP="00C65E08">
            <w:pPr>
              <w:pStyle w:val="firstpagetitle"/>
              <w:numPr>
                <w:ilvl w:val="0"/>
                <w:numId w:val="12"/>
              </w:numPr>
              <w:rPr>
                <w:b w:val="0"/>
                <w:szCs w:val="22"/>
              </w:rPr>
            </w:pPr>
          </w:p>
        </w:tc>
        <w:tc>
          <w:tcPr>
            <w:tcW w:w="8505" w:type="dxa"/>
          </w:tcPr>
          <w:p w14:paraId="42148A98" w14:textId="72D751D4" w:rsidR="00C65E08" w:rsidRPr="008D7D66" w:rsidRDefault="00C65E08" w:rsidP="00C65E08">
            <w:pPr>
              <w:pStyle w:val="firstpagetitle"/>
              <w:rPr>
                <w:b w:val="0"/>
                <w:szCs w:val="22"/>
              </w:rPr>
            </w:pPr>
            <w:r w:rsidRPr="008D7D66">
              <w:rPr>
                <w:b w:val="0"/>
                <w:szCs w:val="22"/>
              </w:rPr>
              <w:t>Dezvoltarea de parteneriate cu mediul de afaceri</w:t>
            </w:r>
          </w:p>
        </w:tc>
        <w:tc>
          <w:tcPr>
            <w:tcW w:w="1984" w:type="dxa"/>
          </w:tcPr>
          <w:p w14:paraId="2915C229" w14:textId="5CD91E07" w:rsidR="00C65E08" w:rsidRPr="008D7D66" w:rsidRDefault="00C65E08" w:rsidP="00C65E08">
            <w:pPr>
              <w:pStyle w:val="firstpagetitle"/>
              <w:rPr>
                <w:b w:val="0"/>
                <w:szCs w:val="22"/>
              </w:rPr>
            </w:pPr>
            <w:r w:rsidRPr="008D7D66">
              <w:rPr>
                <w:b w:val="0"/>
                <w:szCs w:val="22"/>
              </w:rPr>
              <w:t>Permanent</w:t>
            </w:r>
          </w:p>
        </w:tc>
        <w:tc>
          <w:tcPr>
            <w:tcW w:w="2552" w:type="dxa"/>
          </w:tcPr>
          <w:p w14:paraId="42C669AC" w14:textId="77777777" w:rsidR="00C65E08" w:rsidRPr="008D7D66" w:rsidRDefault="00C65E08" w:rsidP="00C65E08">
            <w:pPr>
              <w:pStyle w:val="firstpagetitle"/>
              <w:rPr>
                <w:b w:val="0"/>
                <w:szCs w:val="22"/>
              </w:rPr>
            </w:pPr>
          </w:p>
        </w:tc>
      </w:tr>
      <w:tr w:rsidR="00C65E08" w:rsidRPr="008D7D66" w14:paraId="365F6EBC" w14:textId="77777777" w:rsidTr="009C0137">
        <w:tblPrEx>
          <w:tblLook w:val="04A0" w:firstRow="1" w:lastRow="0" w:firstColumn="1" w:lastColumn="0" w:noHBand="0" w:noVBand="1"/>
        </w:tblPrEx>
        <w:trPr>
          <w:trHeight w:val="290"/>
        </w:trPr>
        <w:tc>
          <w:tcPr>
            <w:tcW w:w="988" w:type="dxa"/>
          </w:tcPr>
          <w:p w14:paraId="06C0392C" w14:textId="52D44FEE" w:rsidR="00C65E08" w:rsidRPr="008D7D66" w:rsidRDefault="00C65E08" w:rsidP="00C65E08">
            <w:pPr>
              <w:pStyle w:val="firstpagetitle"/>
              <w:numPr>
                <w:ilvl w:val="0"/>
                <w:numId w:val="12"/>
              </w:numPr>
              <w:rPr>
                <w:b w:val="0"/>
                <w:szCs w:val="22"/>
              </w:rPr>
            </w:pPr>
          </w:p>
        </w:tc>
        <w:tc>
          <w:tcPr>
            <w:tcW w:w="8505" w:type="dxa"/>
          </w:tcPr>
          <w:p w14:paraId="175E06AF" w14:textId="4C1A4405" w:rsidR="00C65E08" w:rsidRPr="008D7D66" w:rsidRDefault="00C65E08" w:rsidP="00C65E08">
            <w:pPr>
              <w:pStyle w:val="firstpagetitle"/>
              <w:rPr>
                <w:b w:val="0"/>
                <w:szCs w:val="22"/>
              </w:rPr>
            </w:pPr>
            <w:r w:rsidRPr="008D7D66">
              <w:rPr>
                <w:b w:val="0"/>
                <w:szCs w:val="22"/>
              </w:rPr>
              <w:t>Dezvoltarea de parteneriate cu ONG-uri, media, etc.</w:t>
            </w:r>
          </w:p>
        </w:tc>
        <w:tc>
          <w:tcPr>
            <w:tcW w:w="1984" w:type="dxa"/>
          </w:tcPr>
          <w:p w14:paraId="0D3315CF" w14:textId="7F510C3B" w:rsidR="00C65E08" w:rsidRPr="008D7D66" w:rsidRDefault="00C65E08" w:rsidP="00C65E08">
            <w:pPr>
              <w:pStyle w:val="firstpagetitle"/>
              <w:rPr>
                <w:b w:val="0"/>
                <w:szCs w:val="22"/>
              </w:rPr>
            </w:pPr>
            <w:r w:rsidRPr="008D7D66">
              <w:rPr>
                <w:b w:val="0"/>
                <w:szCs w:val="22"/>
              </w:rPr>
              <w:t>Permanent</w:t>
            </w:r>
          </w:p>
        </w:tc>
        <w:tc>
          <w:tcPr>
            <w:tcW w:w="2552" w:type="dxa"/>
          </w:tcPr>
          <w:p w14:paraId="7BD85C72" w14:textId="77777777" w:rsidR="00C65E08" w:rsidRPr="008D7D66" w:rsidRDefault="00C65E08" w:rsidP="00C65E08">
            <w:pPr>
              <w:pStyle w:val="firstpagetitle"/>
              <w:rPr>
                <w:b w:val="0"/>
                <w:szCs w:val="22"/>
              </w:rPr>
            </w:pPr>
          </w:p>
        </w:tc>
      </w:tr>
      <w:tr w:rsidR="00C65E08" w:rsidRPr="008D7D66" w14:paraId="25FBDE90" w14:textId="77777777" w:rsidTr="00716819">
        <w:tc>
          <w:tcPr>
            <w:tcW w:w="14029" w:type="dxa"/>
            <w:gridSpan w:val="4"/>
            <w:shd w:val="clear" w:color="auto" w:fill="F2F2F2" w:themeFill="background1" w:themeFillShade="F2"/>
          </w:tcPr>
          <w:p w14:paraId="2A8AB2D8" w14:textId="2BCC2DE9" w:rsidR="00C65E08" w:rsidRPr="008D7D66" w:rsidRDefault="00C65E08" w:rsidP="00C65E08">
            <w:pPr>
              <w:pStyle w:val="firstpagetitle"/>
              <w:rPr>
                <w:szCs w:val="22"/>
              </w:rPr>
            </w:pPr>
            <w:r w:rsidRPr="008D7D66">
              <w:rPr>
                <w:szCs w:val="22"/>
              </w:rPr>
              <w:t>OS 6.4: Implementare, monitorizare, revizuire și comunicare rezultate implementare strategie</w:t>
            </w:r>
          </w:p>
        </w:tc>
      </w:tr>
      <w:tr w:rsidR="00C65E08" w:rsidRPr="008D7D66" w14:paraId="3E7D2AA3" w14:textId="77777777" w:rsidTr="00716819">
        <w:tblPrEx>
          <w:tblLook w:val="04A0" w:firstRow="1" w:lastRow="0" w:firstColumn="1" w:lastColumn="0" w:noHBand="0" w:noVBand="1"/>
        </w:tblPrEx>
        <w:tc>
          <w:tcPr>
            <w:tcW w:w="988" w:type="dxa"/>
            <w:shd w:val="clear" w:color="auto" w:fill="F2F2F2" w:themeFill="background1" w:themeFillShade="F2"/>
            <w:vAlign w:val="center"/>
          </w:tcPr>
          <w:p w14:paraId="4A9608D6" w14:textId="77777777" w:rsidR="00C65E08" w:rsidRPr="008D7D66" w:rsidRDefault="00C65E08" w:rsidP="00C65E08">
            <w:pPr>
              <w:pStyle w:val="firstpagetitle"/>
              <w:jc w:val="center"/>
              <w:rPr>
                <w:szCs w:val="22"/>
              </w:rPr>
            </w:pPr>
            <w:r w:rsidRPr="008D7D66">
              <w:rPr>
                <w:szCs w:val="22"/>
              </w:rPr>
              <w:t>Nr. crt</w:t>
            </w:r>
          </w:p>
        </w:tc>
        <w:tc>
          <w:tcPr>
            <w:tcW w:w="8505" w:type="dxa"/>
            <w:shd w:val="clear" w:color="auto" w:fill="F2F2F2" w:themeFill="background1" w:themeFillShade="F2"/>
            <w:vAlign w:val="center"/>
          </w:tcPr>
          <w:p w14:paraId="78DDE15D" w14:textId="77777777" w:rsidR="00C65E08" w:rsidRPr="008D7D66" w:rsidRDefault="00C65E08" w:rsidP="00C65E08">
            <w:pPr>
              <w:pStyle w:val="firstpagetitle"/>
              <w:jc w:val="center"/>
              <w:rPr>
                <w:szCs w:val="22"/>
              </w:rPr>
            </w:pPr>
            <w:r w:rsidRPr="008D7D66">
              <w:rPr>
                <w:szCs w:val="22"/>
              </w:rPr>
              <w:t>Titlu orientativ proiect</w:t>
            </w:r>
          </w:p>
        </w:tc>
        <w:tc>
          <w:tcPr>
            <w:tcW w:w="1984" w:type="dxa"/>
            <w:shd w:val="clear" w:color="auto" w:fill="F2F2F2" w:themeFill="background1" w:themeFillShade="F2"/>
            <w:vAlign w:val="center"/>
          </w:tcPr>
          <w:p w14:paraId="731BB501" w14:textId="77777777" w:rsidR="00C65E08" w:rsidRPr="008D7D66" w:rsidRDefault="00C65E08" w:rsidP="00C65E08">
            <w:pPr>
              <w:pStyle w:val="firstpagetitle"/>
              <w:jc w:val="center"/>
              <w:rPr>
                <w:szCs w:val="22"/>
              </w:rPr>
            </w:pPr>
            <w:r w:rsidRPr="008D7D66">
              <w:rPr>
                <w:szCs w:val="22"/>
              </w:rPr>
              <w:t>Termen</w:t>
            </w:r>
          </w:p>
        </w:tc>
        <w:tc>
          <w:tcPr>
            <w:tcW w:w="2552" w:type="dxa"/>
            <w:shd w:val="clear" w:color="auto" w:fill="F2F2F2" w:themeFill="background1" w:themeFillShade="F2"/>
            <w:vAlign w:val="center"/>
          </w:tcPr>
          <w:p w14:paraId="08FBC9E6" w14:textId="77777777" w:rsidR="00C65E08" w:rsidRPr="008D7D66" w:rsidRDefault="00C65E08" w:rsidP="00C65E08">
            <w:pPr>
              <w:pStyle w:val="firstpagetitle"/>
              <w:jc w:val="center"/>
              <w:rPr>
                <w:szCs w:val="22"/>
              </w:rPr>
            </w:pPr>
            <w:r w:rsidRPr="008D7D66">
              <w:rPr>
                <w:szCs w:val="22"/>
              </w:rPr>
              <w:t>Observații</w:t>
            </w:r>
          </w:p>
        </w:tc>
      </w:tr>
      <w:tr w:rsidR="00C65E08" w:rsidRPr="008D7D66" w14:paraId="77347B25" w14:textId="77777777" w:rsidTr="00716819">
        <w:tblPrEx>
          <w:tblLook w:val="04A0" w:firstRow="1" w:lastRow="0" w:firstColumn="1" w:lastColumn="0" w:noHBand="0" w:noVBand="1"/>
        </w:tblPrEx>
        <w:tc>
          <w:tcPr>
            <w:tcW w:w="988" w:type="dxa"/>
          </w:tcPr>
          <w:p w14:paraId="62D97DE3" w14:textId="482B8997" w:rsidR="00C65E08" w:rsidRPr="008D7D66" w:rsidRDefault="00C65E08" w:rsidP="00C65E08">
            <w:pPr>
              <w:pStyle w:val="firstpagetitle"/>
              <w:numPr>
                <w:ilvl w:val="0"/>
                <w:numId w:val="12"/>
              </w:numPr>
              <w:rPr>
                <w:b w:val="0"/>
                <w:szCs w:val="22"/>
              </w:rPr>
            </w:pPr>
          </w:p>
        </w:tc>
        <w:tc>
          <w:tcPr>
            <w:tcW w:w="8505" w:type="dxa"/>
          </w:tcPr>
          <w:p w14:paraId="4CBF6307" w14:textId="253E641B" w:rsidR="00C65E08" w:rsidRPr="008D7D66" w:rsidRDefault="00C65E08" w:rsidP="00C65E08">
            <w:pPr>
              <w:pStyle w:val="firstpagetitle"/>
              <w:rPr>
                <w:b w:val="0"/>
                <w:szCs w:val="22"/>
              </w:rPr>
            </w:pPr>
            <w:r w:rsidRPr="008D7D66">
              <w:rPr>
                <w:b w:val="0"/>
                <w:szCs w:val="22"/>
              </w:rPr>
              <w:t>Constituire comitet pentru implementarea strategiei și a planului de acțiune</w:t>
            </w:r>
          </w:p>
        </w:tc>
        <w:tc>
          <w:tcPr>
            <w:tcW w:w="1984" w:type="dxa"/>
          </w:tcPr>
          <w:p w14:paraId="6546DD28" w14:textId="1538069D" w:rsidR="00C65E08" w:rsidRPr="008D7D66" w:rsidRDefault="00C65E08" w:rsidP="00C65E08">
            <w:pPr>
              <w:pStyle w:val="firstpagetitle"/>
              <w:rPr>
                <w:b w:val="0"/>
                <w:szCs w:val="22"/>
              </w:rPr>
            </w:pPr>
            <w:r w:rsidRPr="008D7D66">
              <w:rPr>
                <w:b w:val="0"/>
                <w:szCs w:val="22"/>
              </w:rPr>
              <w:t>15.01.2021</w:t>
            </w:r>
          </w:p>
        </w:tc>
        <w:tc>
          <w:tcPr>
            <w:tcW w:w="2552" w:type="dxa"/>
          </w:tcPr>
          <w:p w14:paraId="6A9F2AA9" w14:textId="77777777" w:rsidR="00C65E08" w:rsidRPr="008D7D66" w:rsidRDefault="00C65E08" w:rsidP="00C65E08">
            <w:pPr>
              <w:pStyle w:val="firstpagetitle"/>
              <w:rPr>
                <w:b w:val="0"/>
                <w:szCs w:val="22"/>
              </w:rPr>
            </w:pPr>
          </w:p>
        </w:tc>
      </w:tr>
      <w:tr w:rsidR="00C65E08" w:rsidRPr="008D7D66" w14:paraId="0C2EDDE2" w14:textId="77777777" w:rsidTr="0046455F">
        <w:tblPrEx>
          <w:tblLook w:val="04A0" w:firstRow="1" w:lastRow="0" w:firstColumn="1" w:lastColumn="0" w:noHBand="0" w:noVBand="1"/>
        </w:tblPrEx>
        <w:trPr>
          <w:trHeight w:val="320"/>
        </w:trPr>
        <w:tc>
          <w:tcPr>
            <w:tcW w:w="988" w:type="dxa"/>
          </w:tcPr>
          <w:p w14:paraId="33652DE8" w14:textId="494A3F8B" w:rsidR="00C65E08" w:rsidRPr="008D7D66" w:rsidRDefault="00C65E08" w:rsidP="00C65E08">
            <w:pPr>
              <w:pStyle w:val="firstpagetitle"/>
              <w:numPr>
                <w:ilvl w:val="0"/>
                <w:numId w:val="12"/>
              </w:numPr>
              <w:rPr>
                <w:b w:val="0"/>
                <w:szCs w:val="22"/>
              </w:rPr>
            </w:pPr>
          </w:p>
        </w:tc>
        <w:tc>
          <w:tcPr>
            <w:tcW w:w="8505" w:type="dxa"/>
          </w:tcPr>
          <w:p w14:paraId="4B9EF3AC" w14:textId="75139673" w:rsidR="00C65E08" w:rsidRPr="008D7D66" w:rsidRDefault="00C65E08" w:rsidP="00C65E08">
            <w:pPr>
              <w:pStyle w:val="firstpagetitle"/>
              <w:rPr>
                <w:b w:val="0"/>
                <w:szCs w:val="22"/>
              </w:rPr>
            </w:pPr>
            <w:r w:rsidRPr="008D7D66">
              <w:rPr>
                <w:b w:val="0"/>
                <w:szCs w:val="22"/>
              </w:rPr>
              <w:t>Monitorizarea implementării strategiei și planului de acțiune</w:t>
            </w:r>
          </w:p>
        </w:tc>
        <w:tc>
          <w:tcPr>
            <w:tcW w:w="1984" w:type="dxa"/>
          </w:tcPr>
          <w:p w14:paraId="2BF6F7E2" w14:textId="69DD992E" w:rsidR="00C65E08" w:rsidRPr="008D7D66" w:rsidRDefault="00C65E08" w:rsidP="00C65E08">
            <w:pPr>
              <w:pStyle w:val="firstpagetitle"/>
              <w:rPr>
                <w:b w:val="0"/>
                <w:szCs w:val="22"/>
              </w:rPr>
            </w:pPr>
            <w:r w:rsidRPr="008D7D66">
              <w:rPr>
                <w:b w:val="0"/>
                <w:szCs w:val="22"/>
              </w:rPr>
              <w:t>Permanent</w:t>
            </w:r>
          </w:p>
        </w:tc>
        <w:tc>
          <w:tcPr>
            <w:tcW w:w="2552" w:type="dxa"/>
          </w:tcPr>
          <w:p w14:paraId="3C90703E" w14:textId="77777777" w:rsidR="00C65E08" w:rsidRPr="008D7D66" w:rsidRDefault="00C65E08" w:rsidP="00C65E08">
            <w:pPr>
              <w:pStyle w:val="firstpagetitle"/>
              <w:rPr>
                <w:b w:val="0"/>
                <w:szCs w:val="22"/>
              </w:rPr>
            </w:pPr>
          </w:p>
        </w:tc>
      </w:tr>
      <w:tr w:rsidR="00C65E08" w:rsidRPr="008D7D66" w14:paraId="067C0B41" w14:textId="77777777" w:rsidTr="0046455F">
        <w:tblPrEx>
          <w:tblLook w:val="04A0" w:firstRow="1" w:lastRow="0" w:firstColumn="1" w:lastColumn="0" w:noHBand="0" w:noVBand="1"/>
        </w:tblPrEx>
        <w:trPr>
          <w:trHeight w:val="250"/>
        </w:trPr>
        <w:tc>
          <w:tcPr>
            <w:tcW w:w="988" w:type="dxa"/>
          </w:tcPr>
          <w:p w14:paraId="6BFF27C9" w14:textId="4074A198" w:rsidR="00C65E08" w:rsidRPr="008D7D66" w:rsidRDefault="00C65E08" w:rsidP="00C65E08">
            <w:pPr>
              <w:pStyle w:val="firstpagetitle"/>
              <w:numPr>
                <w:ilvl w:val="0"/>
                <w:numId w:val="12"/>
              </w:numPr>
              <w:rPr>
                <w:b w:val="0"/>
                <w:szCs w:val="22"/>
              </w:rPr>
            </w:pPr>
          </w:p>
        </w:tc>
        <w:tc>
          <w:tcPr>
            <w:tcW w:w="8505" w:type="dxa"/>
          </w:tcPr>
          <w:p w14:paraId="36A638C4" w14:textId="0B58F916" w:rsidR="00C65E08" w:rsidRPr="008D7D66" w:rsidRDefault="00C65E08" w:rsidP="00C65E08">
            <w:pPr>
              <w:pStyle w:val="firstpagetitle"/>
              <w:rPr>
                <w:b w:val="0"/>
                <w:szCs w:val="22"/>
              </w:rPr>
            </w:pPr>
            <w:r w:rsidRPr="008D7D66">
              <w:rPr>
                <w:b w:val="0"/>
                <w:szCs w:val="22"/>
              </w:rPr>
              <w:t>Evaluarea și revizuirea periodică a strategiei și planului de acțiune</w:t>
            </w:r>
          </w:p>
        </w:tc>
        <w:tc>
          <w:tcPr>
            <w:tcW w:w="1984" w:type="dxa"/>
          </w:tcPr>
          <w:p w14:paraId="21DC7CAA" w14:textId="4B698269" w:rsidR="00C65E08" w:rsidRPr="008D7D66" w:rsidRDefault="00C65E08" w:rsidP="00C65E08">
            <w:pPr>
              <w:pStyle w:val="firstpagetitle"/>
              <w:rPr>
                <w:b w:val="0"/>
                <w:szCs w:val="22"/>
              </w:rPr>
            </w:pPr>
            <w:r w:rsidRPr="008D7D66">
              <w:rPr>
                <w:b w:val="0"/>
                <w:szCs w:val="22"/>
              </w:rPr>
              <w:t>La doi ani</w:t>
            </w:r>
          </w:p>
        </w:tc>
        <w:tc>
          <w:tcPr>
            <w:tcW w:w="2552" w:type="dxa"/>
          </w:tcPr>
          <w:p w14:paraId="22A747D9" w14:textId="77777777" w:rsidR="00C65E08" w:rsidRPr="008D7D66" w:rsidRDefault="00C65E08" w:rsidP="00C65E08">
            <w:pPr>
              <w:pStyle w:val="firstpagetitle"/>
              <w:rPr>
                <w:b w:val="0"/>
                <w:szCs w:val="22"/>
              </w:rPr>
            </w:pPr>
          </w:p>
        </w:tc>
      </w:tr>
      <w:tr w:rsidR="00C65E08" w:rsidRPr="008D7D66" w14:paraId="2D11757D" w14:textId="77777777" w:rsidTr="0046455F">
        <w:tblPrEx>
          <w:tblLook w:val="04A0" w:firstRow="1" w:lastRow="0" w:firstColumn="1" w:lastColumn="0" w:noHBand="0" w:noVBand="1"/>
        </w:tblPrEx>
        <w:trPr>
          <w:trHeight w:val="280"/>
        </w:trPr>
        <w:tc>
          <w:tcPr>
            <w:tcW w:w="988" w:type="dxa"/>
          </w:tcPr>
          <w:p w14:paraId="1803FC68" w14:textId="556825D9" w:rsidR="00C65E08" w:rsidRPr="008D7D66" w:rsidRDefault="00C65E08" w:rsidP="00C65E08">
            <w:pPr>
              <w:pStyle w:val="firstpagetitle"/>
              <w:numPr>
                <w:ilvl w:val="0"/>
                <w:numId w:val="12"/>
              </w:numPr>
              <w:rPr>
                <w:b w:val="0"/>
                <w:szCs w:val="22"/>
              </w:rPr>
            </w:pPr>
          </w:p>
        </w:tc>
        <w:tc>
          <w:tcPr>
            <w:tcW w:w="8505" w:type="dxa"/>
          </w:tcPr>
          <w:p w14:paraId="6BF6E6DD" w14:textId="207FFAAC" w:rsidR="00C65E08" w:rsidRPr="008D7D66" w:rsidRDefault="00C65E08" w:rsidP="00C65E08">
            <w:pPr>
              <w:pStyle w:val="firstpagetitle"/>
              <w:rPr>
                <w:b w:val="0"/>
                <w:szCs w:val="22"/>
              </w:rPr>
            </w:pPr>
            <w:r w:rsidRPr="008D7D66">
              <w:rPr>
                <w:b w:val="0"/>
                <w:szCs w:val="22"/>
              </w:rPr>
              <w:t>Comunicarea rezultatelor intern și extern</w:t>
            </w:r>
          </w:p>
        </w:tc>
        <w:tc>
          <w:tcPr>
            <w:tcW w:w="1984" w:type="dxa"/>
          </w:tcPr>
          <w:p w14:paraId="7A039841" w14:textId="2364FBBC" w:rsidR="00C65E08" w:rsidRPr="008D7D66" w:rsidRDefault="00C65E08" w:rsidP="00C65E08">
            <w:pPr>
              <w:pStyle w:val="firstpagetitle"/>
              <w:rPr>
                <w:b w:val="0"/>
                <w:szCs w:val="22"/>
              </w:rPr>
            </w:pPr>
            <w:r w:rsidRPr="008D7D66">
              <w:rPr>
                <w:b w:val="0"/>
                <w:szCs w:val="22"/>
              </w:rPr>
              <w:t>Permanent</w:t>
            </w:r>
          </w:p>
        </w:tc>
        <w:tc>
          <w:tcPr>
            <w:tcW w:w="2552" w:type="dxa"/>
          </w:tcPr>
          <w:p w14:paraId="76F4EC12" w14:textId="77777777" w:rsidR="00C65E08" w:rsidRPr="008D7D66" w:rsidRDefault="00C65E08" w:rsidP="00C65E08">
            <w:pPr>
              <w:pStyle w:val="firstpagetitle"/>
              <w:rPr>
                <w:b w:val="0"/>
                <w:szCs w:val="22"/>
              </w:rPr>
            </w:pPr>
          </w:p>
        </w:tc>
      </w:tr>
    </w:tbl>
    <w:p w14:paraId="04B376C1" w14:textId="77777777" w:rsidR="004B6C48" w:rsidRPr="008D7D66" w:rsidRDefault="004B6C48" w:rsidP="002220B4">
      <w:pPr>
        <w:pStyle w:val="firstpagetitle"/>
        <w:rPr>
          <w:b w:val="0"/>
          <w:szCs w:val="22"/>
        </w:rPr>
      </w:pPr>
    </w:p>
    <w:p w14:paraId="287E0F70" w14:textId="0A946C57" w:rsidR="004B6C48" w:rsidRPr="008D7D66" w:rsidRDefault="004B6C48" w:rsidP="002220B4">
      <w:pPr>
        <w:pStyle w:val="firstpagetitle"/>
        <w:rPr>
          <w:b w:val="0"/>
          <w:szCs w:val="22"/>
        </w:rPr>
      </w:pPr>
    </w:p>
    <w:p w14:paraId="42ABED6B" w14:textId="1CAE778C" w:rsidR="0064302F" w:rsidRPr="008D7D66" w:rsidRDefault="0064302F" w:rsidP="003D6188">
      <w:pPr>
        <w:pStyle w:val="firstpagetitle"/>
        <w:rPr>
          <w:szCs w:val="22"/>
        </w:rPr>
        <w:sectPr w:rsidR="0064302F" w:rsidRPr="008D7D66" w:rsidSect="00E5633E">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2126" w:bottom="1134" w:left="1418" w:header="709" w:footer="0" w:gutter="0"/>
          <w:cols w:space="708"/>
          <w:docGrid w:linePitch="360"/>
        </w:sectPr>
      </w:pPr>
    </w:p>
    <w:p w14:paraId="160C1DD4" w14:textId="31ADA6C9" w:rsidR="00EF64EE" w:rsidRPr="008D7D66" w:rsidRDefault="0064302F" w:rsidP="003D6188">
      <w:pPr>
        <w:pStyle w:val="firstpagetitle"/>
        <w:rPr>
          <w:szCs w:val="22"/>
        </w:rPr>
      </w:pPr>
      <w:r w:rsidRPr="008D7D66">
        <w:rPr>
          <w:szCs w:val="22"/>
        </w:rPr>
        <w:lastRenderedPageBreak/>
        <w:t>9.2. Fișe de proiecte</w:t>
      </w:r>
    </w:p>
    <w:p w14:paraId="540F396E" w14:textId="77777777" w:rsidR="0064302F" w:rsidRPr="008D7D66" w:rsidRDefault="0064302F" w:rsidP="003D6188">
      <w:pPr>
        <w:spacing w:after="0"/>
        <w:rPr>
          <w:b/>
          <w:szCs w:val="22"/>
        </w:rPr>
      </w:pPr>
    </w:p>
    <w:p w14:paraId="0AA2D0FC" w14:textId="10A057BA" w:rsidR="00014C7E" w:rsidRPr="008D7D66" w:rsidRDefault="00014C7E" w:rsidP="00014C7E">
      <w:pPr>
        <w:spacing w:before="0" w:after="0" w:line="259" w:lineRule="auto"/>
        <w:jc w:val="left"/>
        <w:rPr>
          <w:szCs w:val="22"/>
          <w:lang w:val="en-US"/>
        </w:rPr>
      </w:pPr>
      <w:r w:rsidRPr="008D7D66">
        <w:rPr>
          <w:b/>
          <w:szCs w:val="22"/>
          <w:lang w:val="en-US"/>
        </w:rPr>
        <w:t xml:space="preserve">FIȘĂ PROIECTE UAT MORENI 1 - Moreni, </w:t>
      </w:r>
      <w:proofErr w:type="spellStart"/>
      <w:r w:rsidRPr="008D7D66">
        <w:rPr>
          <w:b/>
          <w:szCs w:val="22"/>
          <w:lang w:val="en-US"/>
        </w:rPr>
        <w:t>oraș</w:t>
      </w:r>
      <w:proofErr w:type="spellEnd"/>
      <w:r w:rsidRPr="008D7D66">
        <w:rPr>
          <w:b/>
          <w:szCs w:val="22"/>
          <w:lang w:val="en-US"/>
        </w:rPr>
        <w:t xml:space="preserve"> al </w:t>
      </w:r>
      <w:proofErr w:type="spellStart"/>
      <w:r w:rsidRPr="008D7D66">
        <w:rPr>
          <w:b/>
          <w:szCs w:val="22"/>
          <w:lang w:val="en-US"/>
        </w:rPr>
        <w:t>tuturor</w:t>
      </w:r>
      <w:proofErr w:type="spellEnd"/>
      <w:r w:rsidRPr="008D7D66">
        <w:rPr>
          <w:b/>
          <w:szCs w:val="22"/>
          <w:lang w:val="en-US"/>
        </w:rPr>
        <w:t xml:space="preserve"> </w:t>
      </w:r>
      <w:proofErr w:type="spellStart"/>
      <w:r w:rsidRPr="008D7D66">
        <w:rPr>
          <w:b/>
          <w:szCs w:val="22"/>
          <w:lang w:val="en-US"/>
        </w:rPr>
        <w:t>copiilor</w:t>
      </w:r>
      <w:proofErr w:type="spellEnd"/>
    </w:p>
    <w:p w14:paraId="23381D47" w14:textId="77777777" w:rsidR="00014C7E" w:rsidRPr="008D7D66" w:rsidRDefault="00014C7E" w:rsidP="00014C7E">
      <w:pPr>
        <w:spacing w:before="0" w:after="0" w:line="259" w:lineRule="auto"/>
        <w:jc w:val="left"/>
        <w:rPr>
          <w:szCs w:val="22"/>
          <w:lang w:val="en-US"/>
        </w:rPr>
      </w:pPr>
    </w:p>
    <w:tbl>
      <w:tblPr>
        <w:tblStyle w:val="TableGrid"/>
        <w:tblW w:w="0" w:type="auto"/>
        <w:tblLook w:val="04A0" w:firstRow="1" w:lastRow="0" w:firstColumn="1" w:lastColumn="0" w:noHBand="0" w:noVBand="1"/>
      </w:tblPr>
      <w:tblGrid>
        <w:gridCol w:w="2021"/>
        <w:gridCol w:w="7301"/>
      </w:tblGrid>
      <w:tr w:rsidR="00014C7E" w:rsidRPr="008D7D66" w14:paraId="252C581D" w14:textId="77777777" w:rsidTr="00014C7E">
        <w:trPr>
          <w:trHeight w:val="433"/>
        </w:trPr>
        <w:tc>
          <w:tcPr>
            <w:tcW w:w="9558" w:type="dxa"/>
            <w:gridSpan w:val="2"/>
            <w:shd w:val="clear" w:color="auto" w:fill="F2F2F2"/>
          </w:tcPr>
          <w:p w14:paraId="3AC7FC71" w14:textId="216BE106" w:rsidR="00014C7E" w:rsidRPr="009424E1" w:rsidRDefault="00014C7E" w:rsidP="00014C7E">
            <w:pPr>
              <w:spacing w:before="0" w:after="0" w:line="240" w:lineRule="auto"/>
              <w:jc w:val="left"/>
              <w:rPr>
                <w:szCs w:val="22"/>
                <w:lang w:val="pt-BR"/>
              </w:rPr>
            </w:pPr>
            <w:r w:rsidRPr="009424E1">
              <w:rPr>
                <w:b/>
                <w:i/>
                <w:szCs w:val="22"/>
                <w:lang w:val="pt-BR"/>
              </w:rPr>
              <w:t>Titlul proiectului (orientativ)</w:t>
            </w:r>
            <w:r w:rsidRPr="009424E1">
              <w:rPr>
                <w:szCs w:val="22"/>
                <w:lang w:val="pt-BR"/>
              </w:rPr>
              <w:t xml:space="preserve">:  </w:t>
            </w:r>
            <w:r w:rsidRPr="009424E1">
              <w:rPr>
                <w:b/>
                <w:szCs w:val="22"/>
                <w:lang w:val="pt-BR"/>
              </w:rPr>
              <w:t>Moreni, oraș al tuturor copiilor</w:t>
            </w:r>
          </w:p>
        </w:tc>
      </w:tr>
      <w:tr w:rsidR="00014C7E" w:rsidRPr="008D7D66" w14:paraId="681A7CC5" w14:textId="77777777" w:rsidTr="00014C7E">
        <w:tc>
          <w:tcPr>
            <w:tcW w:w="2039" w:type="dxa"/>
          </w:tcPr>
          <w:p w14:paraId="313D1AF1"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Scopul</w:t>
            </w:r>
            <w:proofErr w:type="spellEnd"/>
            <w:r w:rsidRPr="008D7D66">
              <w:rPr>
                <w:b/>
                <w:i/>
                <w:szCs w:val="22"/>
                <w:lang w:val="en-US"/>
              </w:rPr>
              <w:t xml:space="preserve"> </w:t>
            </w:r>
            <w:proofErr w:type="spellStart"/>
            <w:r w:rsidRPr="008D7D66">
              <w:rPr>
                <w:b/>
                <w:i/>
                <w:szCs w:val="22"/>
                <w:lang w:val="en-US"/>
              </w:rPr>
              <w:t>proiectului</w:t>
            </w:r>
            <w:proofErr w:type="spellEnd"/>
          </w:p>
        </w:tc>
        <w:tc>
          <w:tcPr>
            <w:tcW w:w="7519" w:type="dxa"/>
          </w:tcPr>
          <w:p w14:paraId="103F5131" w14:textId="6653FF8C" w:rsidR="00014C7E" w:rsidRPr="009424E1" w:rsidRDefault="00014C7E" w:rsidP="00014C7E">
            <w:pPr>
              <w:autoSpaceDE w:val="0"/>
              <w:autoSpaceDN w:val="0"/>
              <w:adjustRightInd w:val="0"/>
              <w:spacing w:before="0" w:after="0" w:line="240" w:lineRule="auto"/>
              <w:rPr>
                <w:rFonts w:cs="Arial"/>
                <w:szCs w:val="22"/>
                <w:lang w:val="pt-BR"/>
              </w:rPr>
            </w:pPr>
            <w:r w:rsidRPr="009424E1">
              <w:rPr>
                <w:rFonts w:cs="Arial"/>
                <w:szCs w:val="22"/>
                <w:lang w:val="pt-BR"/>
              </w:rPr>
              <w:t xml:space="preserve">Îmbunătățirea semnificativă a situației sociale și școlare a copiilor din municipiu cu precădere a celor din medii vulnerabile </w:t>
            </w:r>
          </w:p>
        </w:tc>
      </w:tr>
      <w:tr w:rsidR="00014C7E" w:rsidRPr="008D7D66" w14:paraId="29667BB1" w14:textId="77777777" w:rsidTr="00014C7E">
        <w:tc>
          <w:tcPr>
            <w:tcW w:w="2039" w:type="dxa"/>
          </w:tcPr>
          <w:p w14:paraId="5B3185B4"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Obiective</w:t>
            </w:r>
            <w:proofErr w:type="spellEnd"/>
            <w:r w:rsidRPr="008D7D66">
              <w:rPr>
                <w:b/>
                <w:i/>
                <w:szCs w:val="22"/>
                <w:lang w:val="en-US"/>
              </w:rPr>
              <w:t xml:space="preserve"> </w:t>
            </w:r>
            <w:proofErr w:type="spellStart"/>
            <w:r w:rsidRPr="008D7D66">
              <w:rPr>
                <w:b/>
                <w:i/>
                <w:szCs w:val="22"/>
                <w:lang w:val="en-US"/>
              </w:rPr>
              <w:t>specifice</w:t>
            </w:r>
            <w:proofErr w:type="spellEnd"/>
          </w:p>
        </w:tc>
        <w:tc>
          <w:tcPr>
            <w:tcW w:w="7519" w:type="dxa"/>
          </w:tcPr>
          <w:p w14:paraId="15E33910" w14:textId="1431C575" w:rsidR="00014C7E" w:rsidRPr="008D7D66" w:rsidRDefault="00014C7E" w:rsidP="00C65E08">
            <w:pPr>
              <w:numPr>
                <w:ilvl w:val="0"/>
                <w:numId w:val="10"/>
              </w:numPr>
              <w:spacing w:before="0" w:after="0" w:line="240" w:lineRule="auto"/>
              <w:contextualSpacing/>
              <w:rPr>
                <w:szCs w:val="22"/>
                <w:lang w:val="en-US"/>
              </w:rPr>
            </w:pPr>
            <w:proofErr w:type="spellStart"/>
            <w:r w:rsidRPr="008D7D66">
              <w:rPr>
                <w:szCs w:val="22"/>
                <w:lang w:val="en-US"/>
              </w:rPr>
              <w:t>Îmbunătățirea</w:t>
            </w:r>
            <w:proofErr w:type="spellEnd"/>
            <w:r w:rsidRPr="008D7D66">
              <w:rPr>
                <w:szCs w:val="22"/>
                <w:lang w:val="en-US"/>
              </w:rPr>
              <w:t xml:space="preserve"> </w:t>
            </w:r>
            <w:proofErr w:type="spellStart"/>
            <w:r w:rsidRPr="008D7D66">
              <w:rPr>
                <w:szCs w:val="22"/>
                <w:lang w:val="en-US"/>
              </w:rPr>
              <w:t>participării</w:t>
            </w:r>
            <w:proofErr w:type="spellEnd"/>
            <w:r w:rsidRPr="008D7D66">
              <w:rPr>
                <w:szCs w:val="22"/>
                <w:lang w:val="en-US"/>
              </w:rPr>
              <w:t xml:space="preserve"> </w:t>
            </w:r>
            <w:proofErr w:type="spellStart"/>
            <w:r w:rsidRPr="008D7D66">
              <w:rPr>
                <w:szCs w:val="22"/>
                <w:lang w:val="en-US"/>
              </w:rPr>
              <w:t>copiilor</w:t>
            </w:r>
            <w:proofErr w:type="spellEnd"/>
            <w:r w:rsidRPr="008D7D66">
              <w:rPr>
                <w:szCs w:val="22"/>
                <w:lang w:val="en-US"/>
              </w:rPr>
              <w:t xml:space="preserve"> la </w:t>
            </w:r>
            <w:proofErr w:type="spellStart"/>
            <w:r w:rsidRPr="008D7D66">
              <w:rPr>
                <w:szCs w:val="22"/>
                <w:lang w:val="en-US"/>
              </w:rPr>
              <w:t>educația</w:t>
            </w:r>
            <w:proofErr w:type="spellEnd"/>
            <w:r w:rsidRPr="008D7D66">
              <w:rPr>
                <w:szCs w:val="22"/>
                <w:lang w:val="en-US"/>
              </w:rPr>
              <w:t xml:space="preserve"> </w:t>
            </w:r>
            <w:proofErr w:type="spellStart"/>
            <w:r w:rsidRPr="008D7D66">
              <w:rPr>
                <w:szCs w:val="22"/>
                <w:lang w:val="en-US"/>
              </w:rPr>
              <w:t>antepreșcolară</w:t>
            </w:r>
            <w:proofErr w:type="spellEnd"/>
            <w:r w:rsidRPr="008D7D66">
              <w:rPr>
                <w:szCs w:val="22"/>
                <w:lang w:val="en-US"/>
              </w:rPr>
              <w:t xml:space="preserve">, </w:t>
            </w:r>
            <w:proofErr w:type="spellStart"/>
            <w:r w:rsidRPr="008D7D66">
              <w:rPr>
                <w:szCs w:val="22"/>
                <w:lang w:val="en-US"/>
              </w:rPr>
              <w:t>preșcolară</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școlară</w:t>
            </w:r>
            <w:proofErr w:type="spellEnd"/>
            <w:r w:rsidRPr="008D7D66">
              <w:rPr>
                <w:szCs w:val="22"/>
                <w:lang w:val="en-US"/>
              </w:rPr>
              <w:t xml:space="preserve"> </w:t>
            </w:r>
          </w:p>
          <w:p w14:paraId="4910D927" w14:textId="77777777" w:rsidR="00014C7E" w:rsidRPr="008D7D66" w:rsidRDefault="00014C7E" w:rsidP="00C65E08">
            <w:pPr>
              <w:numPr>
                <w:ilvl w:val="0"/>
                <w:numId w:val="10"/>
              </w:numPr>
              <w:spacing w:before="0" w:after="0" w:line="240" w:lineRule="auto"/>
              <w:contextualSpacing/>
              <w:rPr>
                <w:szCs w:val="22"/>
                <w:lang w:val="en-US"/>
              </w:rPr>
            </w:pPr>
            <w:proofErr w:type="spellStart"/>
            <w:r w:rsidRPr="008D7D66">
              <w:rPr>
                <w:szCs w:val="22"/>
                <w:lang w:val="en-US"/>
              </w:rPr>
              <w:t>Reducerea</w:t>
            </w:r>
            <w:proofErr w:type="spellEnd"/>
            <w:r w:rsidRPr="008D7D66">
              <w:rPr>
                <w:szCs w:val="22"/>
                <w:lang w:val="en-US"/>
              </w:rPr>
              <w:t xml:space="preserve"> </w:t>
            </w:r>
            <w:proofErr w:type="spellStart"/>
            <w:r w:rsidRPr="008D7D66">
              <w:rPr>
                <w:szCs w:val="22"/>
                <w:lang w:val="en-US"/>
              </w:rPr>
              <w:t>disparităților</w:t>
            </w:r>
            <w:proofErr w:type="spellEnd"/>
            <w:r w:rsidRPr="008D7D66">
              <w:rPr>
                <w:szCs w:val="22"/>
                <w:lang w:val="en-US"/>
              </w:rPr>
              <w:t xml:space="preserve"> </w:t>
            </w:r>
            <w:proofErr w:type="spellStart"/>
            <w:r w:rsidRPr="008D7D66">
              <w:rPr>
                <w:szCs w:val="22"/>
                <w:lang w:val="en-US"/>
              </w:rPr>
              <w:t>dintre</w:t>
            </w:r>
            <w:proofErr w:type="spellEnd"/>
            <w:r w:rsidRPr="008D7D66">
              <w:rPr>
                <w:szCs w:val="22"/>
                <w:lang w:val="en-US"/>
              </w:rPr>
              <w:t xml:space="preserve"> </w:t>
            </w:r>
            <w:proofErr w:type="spellStart"/>
            <w:r w:rsidRPr="008D7D66">
              <w:rPr>
                <w:szCs w:val="22"/>
                <w:lang w:val="en-US"/>
              </w:rPr>
              <w:t>copiii</w:t>
            </w:r>
            <w:proofErr w:type="spellEnd"/>
            <w:r w:rsidRPr="008D7D66">
              <w:rPr>
                <w:szCs w:val="22"/>
                <w:lang w:val="en-US"/>
              </w:rPr>
              <w:t xml:space="preserve"> </w:t>
            </w:r>
          </w:p>
          <w:p w14:paraId="26678BCE" w14:textId="1C97F260" w:rsidR="00014C7E" w:rsidRPr="009424E1" w:rsidRDefault="00014C7E" w:rsidP="00C65E08">
            <w:pPr>
              <w:numPr>
                <w:ilvl w:val="0"/>
                <w:numId w:val="10"/>
              </w:numPr>
              <w:spacing w:before="0" w:after="0" w:line="240" w:lineRule="auto"/>
              <w:contextualSpacing/>
              <w:rPr>
                <w:szCs w:val="22"/>
                <w:lang w:val="pt-BR"/>
              </w:rPr>
            </w:pPr>
            <w:r w:rsidRPr="009424E1">
              <w:rPr>
                <w:szCs w:val="22"/>
                <w:lang w:val="pt-BR"/>
              </w:rPr>
              <w:t xml:space="preserve">Promovarea participării femeilor la piața muncii, a unui echilibru mai bun între viața profesională și cea privată, prin acces la servicii de îngrijire de calitate a copiilor </w:t>
            </w:r>
          </w:p>
          <w:p w14:paraId="6D6B211E" w14:textId="2C4D1753" w:rsidR="00014C7E" w:rsidRPr="009424E1" w:rsidRDefault="00014C7E" w:rsidP="00C65E08">
            <w:pPr>
              <w:numPr>
                <w:ilvl w:val="0"/>
                <w:numId w:val="10"/>
              </w:numPr>
              <w:spacing w:before="0" w:after="0" w:line="240" w:lineRule="auto"/>
              <w:contextualSpacing/>
              <w:rPr>
                <w:szCs w:val="22"/>
                <w:lang w:val="pt-BR"/>
              </w:rPr>
            </w:pPr>
            <w:r w:rsidRPr="009424E1">
              <w:rPr>
                <w:szCs w:val="22"/>
                <w:lang w:val="pt-BR"/>
              </w:rPr>
              <w:t>Dezvoltarea unui serviciu de suport socio-educațional adaptat nevoilor copiilor școlari și famiilor vulnerabile</w:t>
            </w:r>
          </w:p>
          <w:p w14:paraId="41E28072" w14:textId="2B834AF7" w:rsidR="00014C7E" w:rsidRPr="009424E1" w:rsidRDefault="00014C7E" w:rsidP="00C65E08">
            <w:pPr>
              <w:numPr>
                <w:ilvl w:val="0"/>
                <w:numId w:val="10"/>
              </w:numPr>
              <w:spacing w:before="0" w:after="0" w:line="240" w:lineRule="auto"/>
              <w:contextualSpacing/>
              <w:rPr>
                <w:szCs w:val="22"/>
                <w:lang w:val="pt-BR"/>
              </w:rPr>
            </w:pPr>
            <w:r w:rsidRPr="009424E1">
              <w:rPr>
                <w:szCs w:val="22"/>
                <w:lang w:val="pt-BR"/>
              </w:rPr>
              <w:t xml:space="preserve">Dezvoltarea unui serviciu integrat pentru copiii din zonele marginalizate ale municipiului, inclusiv prescolari </w:t>
            </w:r>
          </w:p>
        </w:tc>
      </w:tr>
      <w:tr w:rsidR="00014C7E" w:rsidRPr="008D7D66" w14:paraId="0E273188" w14:textId="77777777" w:rsidTr="00014C7E">
        <w:tc>
          <w:tcPr>
            <w:tcW w:w="2039" w:type="dxa"/>
          </w:tcPr>
          <w:p w14:paraId="5BA40CD1"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Justificarea</w:t>
            </w:r>
            <w:proofErr w:type="spellEnd"/>
            <w:r w:rsidRPr="008D7D66">
              <w:rPr>
                <w:b/>
                <w:i/>
                <w:szCs w:val="22"/>
                <w:lang w:val="en-US"/>
              </w:rPr>
              <w:t xml:space="preserve"> </w:t>
            </w:r>
            <w:proofErr w:type="spellStart"/>
            <w:r w:rsidRPr="008D7D66">
              <w:rPr>
                <w:b/>
                <w:i/>
                <w:szCs w:val="22"/>
                <w:lang w:val="en-US"/>
              </w:rPr>
              <w:t>necesității</w:t>
            </w:r>
            <w:proofErr w:type="spellEnd"/>
          </w:p>
        </w:tc>
        <w:tc>
          <w:tcPr>
            <w:tcW w:w="7519" w:type="dxa"/>
          </w:tcPr>
          <w:p w14:paraId="3F8C8DC2" w14:textId="4D35A1DA" w:rsidR="00014C7E" w:rsidRPr="009424E1" w:rsidRDefault="00014C7E" w:rsidP="00014C7E">
            <w:pPr>
              <w:autoSpaceDE w:val="0"/>
              <w:autoSpaceDN w:val="0"/>
              <w:adjustRightInd w:val="0"/>
              <w:spacing w:before="0" w:after="0" w:line="240" w:lineRule="auto"/>
              <w:rPr>
                <w:rFonts w:cs="Arial"/>
                <w:szCs w:val="22"/>
                <w:lang w:val="pt-BR"/>
              </w:rPr>
            </w:pPr>
            <w:r w:rsidRPr="009424E1">
              <w:rPr>
                <w:rFonts w:cs="Arial"/>
                <w:szCs w:val="22"/>
                <w:lang w:val="pt-BR"/>
              </w:rPr>
              <w:t>Se constată o creștere a ratei de abandon cu precădere la nivel preșcolar, dar si nivel primar cât și gimnazial și existența unui numar mare de copii care se confruntă cu dificultăți materiale care afectează capacitatea lor de a frecventa educația școlară obligatorie</w:t>
            </w:r>
          </w:p>
        </w:tc>
      </w:tr>
      <w:tr w:rsidR="00014C7E" w:rsidRPr="008D7D66" w14:paraId="59724F3B" w14:textId="77777777" w:rsidTr="00014C7E">
        <w:tc>
          <w:tcPr>
            <w:tcW w:w="2039" w:type="dxa"/>
          </w:tcPr>
          <w:p w14:paraId="10A3F105"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Grup</w:t>
            </w:r>
            <w:proofErr w:type="spellEnd"/>
            <w:r w:rsidRPr="008D7D66">
              <w:rPr>
                <w:b/>
                <w:i/>
                <w:szCs w:val="22"/>
                <w:lang w:val="en-US"/>
              </w:rPr>
              <w:t xml:space="preserve"> </w:t>
            </w:r>
            <w:proofErr w:type="spellStart"/>
            <w:r w:rsidRPr="008D7D66">
              <w:rPr>
                <w:b/>
                <w:i/>
                <w:szCs w:val="22"/>
                <w:lang w:val="en-US"/>
              </w:rPr>
              <w:t>țintă</w:t>
            </w:r>
            <w:proofErr w:type="spellEnd"/>
          </w:p>
        </w:tc>
        <w:tc>
          <w:tcPr>
            <w:tcW w:w="7519" w:type="dxa"/>
          </w:tcPr>
          <w:p w14:paraId="7C6212A5" w14:textId="67479B10" w:rsidR="00014C7E" w:rsidRPr="009424E1" w:rsidRDefault="00014C7E" w:rsidP="00014C7E">
            <w:pPr>
              <w:spacing w:before="0" w:after="0" w:line="240" w:lineRule="auto"/>
              <w:rPr>
                <w:szCs w:val="22"/>
                <w:lang w:val="pt-BR"/>
              </w:rPr>
            </w:pPr>
            <w:r w:rsidRPr="009424E1">
              <w:rPr>
                <w:szCs w:val="22"/>
                <w:lang w:val="pt-BR"/>
              </w:rPr>
              <w:t>Copii în risc de sărăcie sau excluziune socială, între 6 si 14 ani</w:t>
            </w:r>
          </w:p>
        </w:tc>
      </w:tr>
      <w:tr w:rsidR="00014C7E" w:rsidRPr="008D7D66" w14:paraId="25085EB3" w14:textId="77777777" w:rsidTr="00014C7E">
        <w:tc>
          <w:tcPr>
            <w:tcW w:w="2039" w:type="dxa"/>
          </w:tcPr>
          <w:p w14:paraId="11567E0D"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Măsuri</w:t>
            </w:r>
            <w:proofErr w:type="spellEnd"/>
            <w:r w:rsidRPr="008D7D66">
              <w:rPr>
                <w:b/>
                <w:i/>
                <w:szCs w:val="22"/>
                <w:lang w:val="en-US"/>
              </w:rPr>
              <w:t xml:space="preserve"> </w:t>
            </w:r>
            <w:proofErr w:type="spellStart"/>
            <w:r w:rsidRPr="008D7D66">
              <w:rPr>
                <w:b/>
                <w:i/>
                <w:szCs w:val="22"/>
                <w:lang w:val="en-US"/>
              </w:rPr>
              <w:t>principale</w:t>
            </w:r>
            <w:proofErr w:type="spellEnd"/>
          </w:p>
        </w:tc>
        <w:tc>
          <w:tcPr>
            <w:tcW w:w="7519" w:type="dxa"/>
          </w:tcPr>
          <w:p w14:paraId="3E2E769D" w14:textId="6513CFEE" w:rsidR="00014C7E" w:rsidRPr="008D7D66" w:rsidRDefault="00014C7E" w:rsidP="00C65E08">
            <w:pPr>
              <w:numPr>
                <w:ilvl w:val="0"/>
                <w:numId w:val="11"/>
              </w:numPr>
              <w:spacing w:before="0" w:after="0" w:line="240" w:lineRule="auto"/>
              <w:contextualSpacing/>
              <w:rPr>
                <w:szCs w:val="22"/>
                <w:lang w:val="en-US"/>
              </w:rPr>
            </w:pPr>
            <w:proofErr w:type="spellStart"/>
            <w:r w:rsidRPr="008D7D66">
              <w:rPr>
                <w:szCs w:val="22"/>
                <w:lang w:val="en-US"/>
              </w:rPr>
              <w:t>Dezvoltarea</w:t>
            </w:r>
            <w:proofErr w:type="spellEnd"/>
            <w:r w:rsidRPr="008D7D66">
              <w:rPr>
                <w:szCs w:val="22"/>
                <w:lang w:val="en-US"/>
              </w:rPr>
              <w:t xml:space="preserve"> de </w:t>
            </w:r>
            <w:proofErr w:type="spellStart"/>
            <w:r w:rsidRPr="008D7D66">
              <w:rPr>
                <w:b/>
                <w:szCs w:val="22"/>
                <w:lang w:val="en-US"/>
              </w:rPr>
              <w:t>servicii</w:t>
            </w:r>
            <w:proofErr w:type="spellEnd"/>
            <w:r w:rsidRPr="008D7D66">
              <w:rPr>
                <w:b/>
                <w:szCs w:val="22"/>
                <w:lang w:val="en-US"/>
              </w:rPr>
              <w:t xml:space="preserve"> de </w:t>
            </w:r>
            <w:proofErr w:type="spellStart"/>
            <w:r w:rsidRPr="008D7D66">
              <w:rPr>
                <w:b/>
                <w:szCs w:val="22"/>
                <w:lang w:val="en-US"/>
              </w:rPr>
              <w:t>suport</w:t>
            </w:r>
            <w:proofErr w:type="spellEnd"/>
            <w:r w:rsidRPr="008D7D66">
              <w:rPr>
                <w:b/>
                <w:szCs w:val="22"/>
                <w:lang w:val="en-US"/>
              </w:rPr>
              <w:t xml:space="preserve"> socio-</w:t>
            </w:r>
            <w:proofErr w:type="spellStart"/>
            <w:r w:rsidRPr="008D7D66">
              <w:rPr>
                <w:b/>
                <w:szCs w:val="22"/>
                <w:lang w:val="en-US"/>
              </w:rPr>
              <w:t>educațional</w:t>
            </w:r>
            <w:proofErr w:type="spellEnd"/>
            <w:r w:rsidRPr="008D7D66">
              <w:rPr>
                <w:b/>
                <w:szCs w:val="22"/>
                <w:lang w:val="en-US"/>
              </w:rPr>
              <w:t xml:space="preserve"> </w:t>
            </w:r>
            <w:proofErr w:type="spellStart"/>
            <w:r w:rsidRPr="008D7D66">
              <w:rPr>
                <w:b/>
                <w:szCs w:val="22"/>
                <w:lang w:val="en-US"/>
              </w:rPr>
              <w:t>în</w:t>
            </w:r>
            <w:proofErr w:type="spellEnd"/>
            <w:r w:rsidRPr="008D7D66">
              <w:rPr>
                <w:b/>
                <w:szCs w:val="22"/>
                <w:lang w:val="en-US"/>
              </w:rPr>
              <w:t xml:space="preserve"> </w:t>
            </w:r>
            <w:proofErr w:type="spellStart"/>
            <w:r w:rsidRPr="008D7D66">
              <w:rPr>
                <w:b/>
                <w:szCs w:val="22"/>
                <w:lang w:val="en-US"/>
              </w:rPr>
              <w:t>cadrul</w:t>
            </w:r>
            <w:proofErr w:type="spellEnd"/>
            <w:r w:rsidRPr="008D7D66">
              <w:rPr>
                <w:b/>
                <w:szCs w:val="22"/>
                <w:lang w:val="en-US"/>
              </w:rPr>
              <w:t xml:space="preserve">/cu </w:t>
            </w:r>
            <w:proofErr w:type="spellStart"/>
            <w:r w:rsidRPr="008D7D66">
              <w:rPr>
                <w:b/>
                <w:szCs w:val="22"/>
                <w:lang w:val="en-US"/>
              </w:rPr>
              <w:t>cooperarea</w:t>
            </w:r>
            <w:proofErr w:type="spellEnd"/>
            <w:r w:rsidRPr="008D7D66">
              <w:rPr>
                <w:b/>
                <w:szCs w:val="22"/>
                <w:lang w:val="en-US"/>
              </w:rPr>
              <w:t xml:space="preserve"> </w:t>
            </w:r>
            <w:proofErr w:type="spellStart"/>
            <w:r w:rsidRPr="008D7D66">
              <w:rPr>
                <w:b/>
                <w:szCs w:val="22"/>
                <w:lang w:val="en-US"/>
              </w:rPr>
              <w:t>unităților</w:t>
            </w:r>
            <w:proofErr w:type="spellEnd"/>
            <w:r w:rsidRPr="008D7D66">
              <w:rPr>
                <w:b/>
                <w:szCs w:val="22"/>
                <w:lang w:val="en-US"/>
              </w:rPr>
              <w:t xml:space="preserve"> de </w:t>
            </w:r>
            <w:proofErr w:type="spellStart"/>
            <w:r w:rsidRPr="008D7D66">
              <w:rPr>
                <w:b/>
                <w:szCs w:val="22"/>
                <w:lang w:val="en-US"/>
              </w:rPr>
              <w:t>învățământ</w:t>
            </w:r>
            <w:proofErr w:type="spellEnd"/>
            <w:r w:rsidRPr="008D7D66">
              <w:rPr>
                <w:b/>
                <w:szCs w:val="22"/>
                <w:lang w:val="en-US"/>
              </w:rPr>
              <w:t xml:space="preserve"> </w:t>
            </w:r>
            <w:proofErr w:type="spellStart"/>
            <w:r w:rsidRPr="008D7D66">
              <w:rPr>
                <w:b/>
                <w:szCs w:val="22"/>
                <w:lang w:val="en-US"/>
              </w:rPr>
              <w:t>unde</w:t>
            </w:r>
            <w:proofErr w:type="spellEnd"/>
            <w:r w:rsidRPr="008D7D66">
              <w:rPr>
                <w:b/>
                <w:szCs w:val="22"/>
                <w:lang w:val="en-US"/>
              </w:rPr>
              <w:t xml:space="preserve"> sunt </w:t>
            </w:r>
            <w:proofErr w:type="spellStart"/>
            <w:r w:rsidRPr="008D7D66">
              <w:rPr>
                <w:b/>
                <w:szCs w:val="22"/>
                <w:lang w:val="en-US"/>
              </w:rPr>
              <w:t>copii</w:t>
            </w:r>
            <w:proofErr w:type="spellEnd"/>
            <w:r w:rsidRPr="008D7D66">
              <w:rPr>
                <w:b/>
                <w:szCs w:val="22"/>
                <w:lang w:val="en-US"/>
              </w:rPr>
              <w:t xml:space="preserve"> </w:t>
            </w:r>
            <w:proofErr w:type="spellStart"/>
            <w:r w:rsidRPr="008D7D66">
              <w:rPr>
                <w:b/>
                <w:szCs w:val="22"/>
                <w:lang w:val="en-US"/>
              </w:rPr>
              <w:t>vulnerabili</w:t>
            </w:r>
            <w:proofErr w:type="spellEnd"/>
            <w:r w:rsidRPr="008D7D66">
              <w:rPr>
                <w:b/>
                <w:szCs w:val="22"/>
                <w:lang w:val="en-US"/>
              </w:rPr>
              <w:t xml:space="preserve"> </w:t>
            </w:r>
            <w:r w:rsidRPr="008D7D66">
              <w:rPr>
                <w:szCs w:val="22"/>
                <w:lang w:val="en-US"/>
              </w:rPr>
              <w:t xml:space="preserve">cu </w:t>
            </w:r>
            <w:proofErr w:type="spellStart"/>
            <w:r w:rsidRPr="008D7D66">
              <w:rPr>
                <w:szCs w:val="22"/>
                <w:lang w:val="en-US"/>
              </w:rPr>
              <w:t>asigurarea</w:t>
            </w:r>
            <w:proofErr w:type="spellEnd"/>
            <w:r w:rsidRPr="008D7D66">
              <w:rPr>
                <w:szCs w:val="22"/>
                <w:lang w:val="en-US"/>
              </w:rPr>
              <w:t xml:space="preserve"> </w:t>
            </w:r>
            <w:proofErr w:type="spellStart"/>
            <w:r w:rsidRPr="008D7D66">
              <w:rPr>
                <w:szCs w:val="22"/>
                <w:lang w:val="en-US"/>
              </w:rPr>
              <w:t>materialelor</w:t>
            </w:r>
            <w:proofErr w:type="spellEnd"/>
            <w:r w:rsidRPr="008D7D66">
              <w:rPr>
                <w:szCs w:val="22"/>
                <w:lang w:val="en-US"/>
              </w:rPr>
              <w:t xml:space="preserve"> </w:t>
            </w:r>
            <w:proofErr w:type="spellStart"/>
            <w:r w:rsidRPr="008D7D66">
              <w:rPr>
                <w:szCs w:val="22"/>
                <w:lang w:val="en-US"/>
              </w:rPr>
              <w:t>educaționale</w:t>
            </w:r>
            <w:proofErr w:type="spellEnd"/>
            <w:r w:rsidRPr="008D7D66">
              <w:rPr>
                <w:szCs w:val="22"/>
                <w:lang w:val="en-US"/>
              </w:rPr>
              <w:t xml:space="preserve"> (</w:t>
            </w:r>
            <w:proofErr w:type="spellStart"/>
            <w:r w:rsidRPr="008D7D66">
              <w:rPr>
                <w:szCs w:val="22"/>
                <w:lang w:val="en-US"/>
              </w:rPr>
              <w:t>jocuri</w:t>
            </w:r>
            <w:proofErr w:type="spellEnd"/>
            <w:r w:rsidRPr="008D7D66">
              <w:rPr>
                <w:szCs w:val="22"/>
                <w:lang w:val="en-US"/>
              </w:rPr>
              <w:t xml:space="preserve"> educative, </w:t>
            </w:r>
            <w:proofErr w:type="spellStart"/>
            <w:r w:rsidRPr="008D7D66">
              <w:rPr>
                <w:szCs w:val="22"/>
                <w:lang w:val="en-US"/>
              </w:rPr>
              <w:t>cărți</w:t>
            </w:r>
            <w:proofErr w:type="spellEnd"/>
            <w:r w:rsidRPr="008D7D66">
              <w:rPr>
                <w:szCs w:val="22"/>
                <w:lang w:val="en-US"/>
              </w:rPr>
              <w:t xml:space="preserve"> de </w:t>
            </w:r>
            <w:proofErr w:type="spellStart"/>
            <w:r w:rsidRPr="008D7D66">
              <w:rPr>
                <w:szCs w:val="22"/>
                <w:lang w:val="en-US"/>
              </w:rPr>
              <w:t>colorat</w:t>
            </w:r>
            <w:proofErr w:type="spellEnd"/>
            <w:r w:rsidRPr="008D7D66">
              <w:rPr>
                <w:szCs w:val="22"/>
                <w:lang w:val="en-US"/>
              </w:rPr>
              <w:t xml:space="preserve">, </w:t>
            </w:r>
            <w:proofErr w:type="spellStart"/>
            <w:r w:rsidRPr="008D7D66">
              <w:rPr>
                <w:szCs w:val="22"/>
                <w:lang w:val="en-US"/>
              </w:rPr>
              <w:t>caiete</w:t>
            </w:r>
            <w:proofErr w:type="spellEnd"/>
            <w:r w:rsidRPr="008D7D66">
              <w:rPr>
                <w:szCs w:val="22"/>
                <w:lang w:val="en-US"/>
              </w:rPr>
              <w:t xml:space="preserve"> de </w:t>
            </w:r>
            <w:proofErr w:type="spellStart"/>
            <w:r w:rsidRPr="008D7D66">
              <w:rPr>
                <w:szCs w:val="22"/>
                <w:lang w:val="en-US"/>
              </w:rPr>
              <w:t>lucru</w:t>
            </w:r>
            <w:proofErr w:type="spellEnd"/>
            <w:r w:rsidRPr="008D7D66">
              <w:rPr>
                <w:szCs w:val="22"/>
                <w:lang w:val="en-US"/>
              </w:rPr>
              <w:t xml:space="preserve">, </w:t>
            </w:r>
            <w:proofErr w:type="spellStart"/>
            <w:r w:rsidRPr="008D7D66">
              <w:rPr>
                <w:szCs w:val="22"/>
                <w:lang w:val="en-US"/>
              </w:rPr>
              <w:t>plastilină</w:t>
            </w:r>
            <w:proofErr w:type="spellEnd"/>
            <w:r w:rsidRPr="008D7D66">
              <w:rPr>
                <w:szCs w:val="22"/>
                <w:lang w:val="en-US"/>
              </w:rPr>
              <w:t xml:space="preserve">, </w:t>
            </w:r>
            <w:proofErr w:type="spellStart"/>
            <w:r w:rsidRPr="008D7D66">
              <w:rPr>
                <w:szCs w:val="22"/>
                <w:lang w:val="en-US"/>
              </w:rPr>
              <w:t>acuarele</w:t>
            </w:r>
            <w:proofErr w:type="spellEnd"/>
            <w:r w:rsidRPr="008D7D66">
              <w:rPr>
                <w:szCs w:val="22"/>
                <w:lang w:val="en-US"/>
              </w:rPr>
              <w:t xml:space="preserve"> etc.), </w:t>
            </w:r>
            <w:proofErr w:type="spellStart"/>
            <w:r w:rsidRPr="008D7D66">
              <w:rPr>
                <w:szCs w:val="22"/>
                <w:lang w:val="en-US"/>
              </w:rPr>
              <w:t>ajutoare</w:t>
            </w:r>
            <w:proofErr w:type="spellEnd"/>
            <w:r w:rsidRPr="008D7D66">
              <w:rPr>
                <w:szCs w:val="22"/>
                <w:lang w:val="en-US"/>
              </w:rPr>
              <w:t xml:space="preserve"> </w:t>
            </w:r>
            <w:proofErr w:type="spellStart"/>
            <w:r w:rsidRPr="008D7D66">
              <w:rPr>
                <w:szCs w:val="22"/>
                <w:lang w:val="en-US"/>
              </w:rPr>
              <w:t>materiale</w:t>
            </w:r>
            <w:proofErr w:type="spellEnd"/>
            <w:r w:rsidRPr="008D7D66">
              <w:rPr>
                <w:szCs w:val="22"/>
                <w:lang w:val="en-US"/>
              </w:rPr>
              <w:t xml:space="preserve">  </w:t>
            </w:r>
            <w:proofErr w:type="spellStart"/>
            <w:r w:rsidRPr="008D7D66">
              <w:rPr>
                <w:szCs w:val="22"/>
                <w:lang w:val="en-US"/>
              </w:rPr>
              <w:t>în</w:t>
            </w:r>
            <w:proofErr w:type="spellEnd"/>
            <w:r w:rsidRPr="008D7D66">
              <w:rPr>
                <w:szCs w:val="22"/>
                <w:lang w:val="en-US"/>
              </w:rPr>
              <w:t xml:space="preserve"> </w:t>
            </w:r>
            <w:proofErr w:type="spellStart"/>
            <w:r w:rsidRPr="008D7D66">
              <w:rPr>
                <w:szCs w:val="22"/>
                <w:lang w:val="en-US"/>
              </w:rPr>
              <w:t>funcție</w:t>
            </w:r>
            <w:proofErr w:type="spellEnd"/>
            <w:r w:rsidRPr="008D7D66">
              <w:rPr>
                <w:szCs w:val="22"/>
                <w:lang w:val="en-US"/>
              </w:rPr>
              <w:t xml:space="preserve"> de </w:t>
            </w:r>
            <w:proofErr w:type="spellStart"/>
            <w:r w:rsidRPr="008D7D66">
              <w:rPr>
                <w:szCs w:val="22"/>
                <w:lang w:val="en-US"/>
              </w:rPr>
              <w:t>nevoile</w:t>
            </w:r>
            <w:proofErr w:type="spellEnd"/>
            <w:r w:rsidRPr="008D7D66">
              <w:rPr>
                <w:szCs w:val="22"/>
                <w:lang w:val="en-US"/>
              </w:rPr>
              <w:t xml:space="preserve"> </w:t>
            </w:r>
            <w:proofErr w:type="spellStart"/>
            <w:r w:rsidRPr="008D7D66">
              <w:rPr>
                <w:szCs w:val="22"/>
                <w:lang w:val="en-US"/>
              </w:rPr>
              <w:t>pentru</w:t>
            </w:r>
            <w:proofErr w:type="spellEnd"/>
            <w:r w:rsidRPr="008D7D66">
              <w:rPr>
                <w:szCs w:val="22"/>
                <w:lang w:val="en-US"/>
              </w:rPr>
              <w:t xml:space="preserve"> </w:t>
            </w:r>
            <w:proofErr w:type="spellStart"/>
            <w:r w:rsidRPr="008D7D66">
              <w:rPr>
                <w:szCs w:val="22"/>
                <w:lang w:val="en-US"/>
              </w:rPr>
              <w:t>frecventarea</w:t>
            </w:r>
            <w:proofErr w:type="spellEnd"/>
            <w:r w:rsidRPr="008D7D66">
              <w:rPr>
                <w:szCs w:val="22"/>
                <w:lang w:val="en-US"/>
              </w:rPr>
              <w:t xml:space="preserve"> </w:t>
            </w:r>
            <w:proofErr w:type="spellStart"/>
            <w:r w:rsidRPr="008D7D66">
              <w:rPr>
                <w:szCs w:val="22"/>
                <w:lang w:val="en-US"/>
              </w:rPr>
              <w:t>scolii</w:t>
            </w:r>
            <w:proofErr w:type="spellEnd"/>
            <w:r w:rsidRPr="008D7D66">
              <w:rPr>
                <w:szCs w:val="22"/>
                <w:lang w:val="en-US"/>
              </w:rPr>
              <w:t xml:space="preserve"> (</w:t>
            </w:r>
            <w:proofErr w:type="spellStart"/>
            <w:r w:rsidRPr="008D7D66">
              <w:rPr>
                <w:szCs w:val="22"/>
                <w:lang w:val="en-US"/>
              </w:rPr>
              <w:t>îmbrăcăminte</w:t>
            </w:r>
            <w:proofErr w:type="spellEnd"/>
            <w:r w:rsidRPr="008D7D66">
              <w:rPr>
                <w:szCs w:val="22"/>
                <w:lang w:val="en-US"/>
              </w:rPr>
              <w:t xml:space="preserve">, </w:t>
            </w:r>
            <w:proofErr w:type="spellStart"/>
            <w:r w:rsidRPr="008D7D66">
              <w:rPr>
                <w:szCs w:val="22"/>
                <w:lang w:val="en-US"/>
              </w:rPr>
              <w:t>încălțăminte</w:t>
            </w:r>
            <w:proofErr w:type="spellEnd"/>
            <w:r w:rsidRPr="008D7D66">
              <w:rPr>
                <w:szCs w:val="22"/>
                <w:lang w:val="en-US"/>
              </w:rPr>
              <w:t xml:space="preserve">, </w:t>
            </w:r>
            <w:proofErr w:type="spellStart"/>
            <w:r w:rsidRPr="008D7D66">
              <w:rPr>
                <w:szCs w:val="22"/>
                <w:lang w:val="en-US"/>
              </w:rPr>
              <w:t>rechizite</w:t>
            </w:r>
            <w:proofErr w:type="spellEnd"/>
            <w:r w:rsidRPr="008D7D66">
              <w:rPr>
                <w:szCs w:val="22"/>
                <w:lang w:val="en-US"/>
              </w:rPr>
              <w:t xml:space="preserve">, </w:t>
            </w:r>
            <w:proofErr w:type="spellStart"/>
            <w:r w:rsidRPr="008D7D66">
              <w:rPr>
                <w:szCs w:val="22"/>
                <w:lang w:val="en-US"/>
              </w:rPr>
              <w:t>echipamente</w:t>
            </w:r>
            <w:proofErr w:type="spellEnd"/>
            <w:r w:rsidRPr="008D7D66">
              <w:rPr>
                <w:szCs w:val="22"/>
                <w:lang w:val="en-US"/>
              </w:rPr>
              <w:t xml:space="preserve"> IT, </w:t>
            </w:r>
            <w:proofErr w:type="spellStart"/>
            <w:r w:rsidRPr="008D7D66">
              <w:rPr>
                <w:szCs w:val="22"/>
                <w:lang w:val="en-US"/>
              </w:rPr>
              <w:t>masă</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transport), </w:t>
            </w:r>
            <w:proofErr w:type="spellStart"/>
            <w:r w:rsidRPr="008D7D66">
              <w:rPr>
                <w:szCs w:val="22"/>
                <w:lang w:val="en-US"/>
              </w:rPr>
              <w:t>adaptarea</w:t>
            </w:r>
            <w:proofErr w:type="spellEnd"/>
            <w:r w:rsidRPr="008D7D66">
              <w:rPr>
                <w:szCs w:val="22"/>
                <w:lang w:val="en-US"/>
              </w:rPr>
              <w:t xml:space="preserve"> </w:t>
            </w:r>
            <w:proofErr w:type="spellStart"/>
            <w:r w:rsidRPr="008D7D66">
              <w:rPr>
                <w:szCs w:val="22"/>
                <w:lang w:val="en-US"/>
              </w:rPr>
              <w:t>serviciilor</w:t>
            </w:r>
            <w:proofErr w:type="spellEnd"/>
            <w:r w:rsidRPr="008D7D66">
              <w:rPr>
                <w:szCs w:val="22"/>
                <w:lang w:val="en-US"/>
              </w:rPr>
              <w:t xml:space="preserve"> la </w:t>
            </w:r>
            <w:proofErr w:type="spellStart"/>
            <w:r w:rsidRPr="008D7D66">
              <w:rPr>
                <w:szCs w:val="22"/>
                <w:lang w:val="en-US"/>
              </w:rPr>
              <w:t>nevoile</w:t>
            </w:r>
            <w:proofErr w:type="spellEnd"/>
            <w:r w:rsidRPr="008D7D66">
              <w:rPr>
                <w:szCs w:val="22"/>
                <w:lang w:val="en-US"/>
              </w:rPr>
              <w:t xml:space="preserve"> </w:t>
            </w:r>
            <w:proofErr w:type="spellStart"/>
            <w:r w:rsidRPr="008D7D66">
              <w:rPr>
                <w:szCs w:val="22"/>
                <w:lang w:val="en-US"/>
              </w:rPr>
              <w:t>copiilor</w:t>
            </w:r>
            <w:proofErr w:type="spellEnd"/>
            <w:r w:rsidRPr="008D7D66">
              <w:rPr>
                <w:szCs w:val="22"/>
                <w:lang w:val="en-US"/>
              </w:rPr>
              <w:t xml:space="preserve"> cu </w:t>
            </w:r>
            <w:proofErr w:type="spellStart"/>
            <w:r w:rsidRPr="008D7D66">
              <w:rPr>
                <w:szCs w:val="22"/>
                <w:lang w:val="en-US"/>
              </w:rPr>
              <w:t>dizabilități</w:t>
            </w:r>
            <w:proofErr w:type="spellEnd"/>
            <w:r w:rsidRPr="008D7D66">
              <w:rPr>
                <w:szCs w:val="22"/>
                <w:lang w:val="en-US"/>
              </w:rPr>
              <w:t xml:space="preserve">/ CES, </w:t>
            </w:r>
            <w:proofErr w:type="spellStart"/>
            <w:r w:rsidRPr="008D7D66">
              <w:rPr>
                <w:szCs w:val="22"/>
                <w:lang w:val="en-US"/>
              </w:rPr>
              <w:t>informare</w:t>
            </w:r>
            <w:proofErr w:type="spellEnd"/>
            <w:r w:rsidRPr="008D7D66">
              <w:rPr>
                <w:szCs w:val="22"/>
                <w:lang w:val="en-US"/>
              </w:rPr>
              <w:t xml:space="preserve">, </w:t>
            </w:r>
            <w:proofErr w:type="spellStart"/>
            <w:r w:rsidRPr="008D7D66">
              <w:rPr>
                <w:szCs w:val="22"/>
                <w:lang w:val="en-US"/>
              </w:rPr>
              <w:t>consiliere</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educație</w:t>
            </w:r>
            <w:proofErr w:type="spellEnd"/>
            <w:r w:rsidRPr="008D7D66">
              <w:rPr>
                <w:szCs w:val="22"/>
                <w:lang w:val="en-US"/>
              </w:rPr>
              <w:t xml:space="preserve"> </w:t>
            </w:r>
            <w:proofErr w:type="spellStart"/>
            <w:r w:rsidRPr="008D7D66">
              <w:rPr>
                <w:szCs w:val="22"/>
                <w:lang w:val="en-US"/>
              </w:rPr>
              <w:t>parentală</w:t>
            </w:r>
            <w:proofErr w:type="spellEnd"/>
            <w:r w:rsidRPr="008D7D66">
              <w:rPr>
                <w:szCs w:val="22"/>
                <w:lang w:val="en-US"/>
              </w:rPr>
              <w:t xml:space="preserve"> </w:t>
            </w:r>
            <w:proofErr w:type="spellStart"/>
            <w:r w:rsidRPr="008D7D66">
              <w:rPr>
                <w:szCs w:val="22"/>
                <w:lang w:val="en-US"/>
              </w:rPr>
              <w:t>pentru</w:t>
            </w:r>
            <w:proofErr w:type="spellEnd"/>
            <w:r w:rsidRPr="008D7D66">
              <w:rPr>
                <w:szCs w:val="22"/>
                <w:lang w:val="en-US"/>
              </w:rPr>
              <w:t xml:space="preserve"> </w:t>
            </w:r>
            <w:proofErr w:type="spellStart"/>
            <w:r w:rsidRPr="008D7D66">
              <w:rPr>
                <w:szCs w:val="22"/>
                <w:lang w:val="en-US"/>
              </w:rPr>
              <w:t>părinții</w:t>
            </w:r>
            <w:proofErr w:type="spellEnd"/>
            <w:r w:rsidRPr="008D7D66">
              <w:rPr>
                <w:szCs w:val="22"/>
                <w:lang w:val="en-US"/>
              </w:rPr>
              <w:t>/</w:t>
            </w:r>
            <w:proofErr w:type="spellStart"/>
            <w:r w:rsidRPr="008D7D66">
              <w:rPr>
                <w:szCs w:val="22"/>
                <w:lang w:val="en-US"/>
              </w:rPr>
              <w:t>reprezentanții</w:t>
            </w:r>
            <w:proofErr w:type="spellEnd"/>
            <w:r w:rsidRPr="008D7D66">
              <w:rPr>
                <w:szCs w:val="22"/>
                <w:lang w:val="en-US"/>
              </w:rPr>
              <w:t xml:space="preserve"> </w:t>
            </w:r>
            <w:proofErr w:type="spellStart"/>
            <w:r w:rsidRPr="008D7D66">
              <w:rPr>
                <w:szCs w:val="22"/>
                <w:lang w:val="en-US"/>
              </w:rPr>
              <w:t>legali</w:t>
            </w:r>
            <w:proofErr w:type="spellEnd"/>
            <w:r w:rsidRPr="008D7D66">
              <w:rPr>
                <w:szCs w:val="22"/>
                <w:lang w:val="en-US"/>
              </w:rPr>
              <w:t xml:space="preserve">/ </w:t>
            </w:r>
            <w:proofErr w:type="spellStart"/>
            <w:r w:rsidRPr="008D7D66">
              <w:rPr>
                <w:szCs w:val="22"/>
                <w:lang w:val="en-US"/>
              </w:rPr>
              <w:t>tutorii</w:t>
            </w:r>
            <w:proofErr w:type="spellEnd"/>
            <w:r w:rsidRPr="008D7D66">
              <w:rPr>
                <w:szCs w:val="22"/>
                <w:lang w:val="en-US"/>
              </w:rPr>
              <w:t xml:space="preserve"> /</w:t>
            </w:r>
            <w:proofErr w:type="spellStart"/>
            <w:r w:rsidRPr="008D7D66">
              <w:rPr>
                <w:szCs w:val="22"/>
                <w:lang w:val="en-US"/>
              </w:rPr>
              <w:t>persoanele</w:t>
            </w:r>
            <w:proofErr w:type="spellEnd"/>
            <w:r w:rsidRPr="008D7D66">
              <w:rPr>
                <w:szCs w:val="22"/>
                <w:lang w:val="en-US"/>
              </w:rPr>
              <w:t xml:space="preserve"> care au </w:t>
            </w:r>
            <w:proofErr w:type="spellStart"/>
            <w:r w:rsidRPr="008D7D66">
              <w:rPr>
                <w:szCs w:val="22"/>
                <w:lang w:val="en-US"/>
              </w:rPr>
              <w:t>în</w:t>
            </w:r>
            <w:proofErr w:type="spellEnd"/>
            <w:r w:rsidRPr="008D7D66">
              <w:rPr>
                <w:szCs w:val="22"/>
                <w:lang w:val="en-US"/>
              </w:rPr>
              <w:t xml:space="preserve"> </w:t>
            </w:r>
            <w:proofErr w:type="spellStart"/>
            <w:r w:rsidRPr="008D7D66">
              <w:rPr>
                <w:szCs w:val="22"/>
                <w:lang w:val="en-US"/>
              </w:rPr>
              <w:t>grijă</w:t>
            </w:r>
            <w:proofErr w:type="spellEnd"/>
            <w:r w:rsidRPr="008D7D66">
              <w:rPr>
                <w:szCs w:val="22"/>
                <w:lang w:val="en-US"/>
              </w:rPr>
              <w:t xml:space="preserve"> </w:t>
            </w:r>
            <w:proofErr w:type="spellStart"/>
            <w:r w:rsidRPr="008D7D66">
              <w:rPr>
                <w:szCs w:val="22"/>
                <w:lang w:val="en-US"/>
              </w:rPr>
              <w:t>copiii</w:t>
            </w:r>
            <w:proofErr w:type="spellEnd"/>
            <w:r w:rsidRPr="008D7D66">
              <w:rPr>
                <w:szCs w:val="22"/>
                <w:lang w:val="en-US"/>
              </w:rPr>
              <w:t xml:space="preserve"> </w:t>
            </w:r>
            <w:proofErr w:type="spellStart"/>
            <w:r w:rsidRPr="008D7D66">
              <w:rPr>
                <w:szCs w:val="22"/>
                <w:lang w:val="en-US"/>
              </w:rPr>
              <w:t>provenind</w:t>
            </w:r>
            <w:proofErr w:type="spellEnd"/>
            <w:r w:rsidRPr="008D7D66">
              <w:rPr>
                <w:szCs w:val="22"/>
                <w:lang w:val="en-US"/>
              </w:rPr>
              <w:t xml:space="preserve"> din </w:t>
            </w:r>
            <w:proofErr w:type="spellStart"/>
            <w:r w:rsidRPr="008D7D66">
              <w:rPr>
                <w:szCs w:val="22"/>
                <w:lang w:val="en-US"/>
              </w:rPr>
              <w:t>grupuri</w:t>
            </w:r>
            <w:proofErr w:type="spellEnd"/>
            <w:r w:rsidRPr="008D7D66">
              <w:rPr>
                <w:szCs w:val="22"/>
                <w:lang w:val="en-US"/>
              </w:rPr>
              <w:t xml:space="preserve"> </w:t>
            </w:r>
            <w:proofErr w:type="spellStart"/>
            <w:r w:rsidRPr="008D7D66">
              <w:rPr>
                <w:szCs w:val="22"/>
                <w:lang w:val="en-US"/>
              </w:rPr>
              <w:t>vulnerabile</w:t>
            </w:r>
            <w:proofErr w:type="spellEnd"/>
          </w:p>
          <w:p w14:paraId="1789403A" w14:textId="39784F5E" w:rsidR="00014C7E" w:rsidRPr="008D7D66" w:rsidRDefault="00014C7E" w:rsidP="00C65E08">
            <w:pPr>
              <w:numPr>
                <w:ilvl w:val="0"/>
                <w:numId w:val="11"/>
              </w:numPr>
              <w:spacing w:before="0" w:after="0" w:line="240" w:lineRule="auto"/>
              <w:contextualSpacing/>
              <w:rPr>
                <w:szCs w:val="22"/>
                <w:lang w:val="en-US"/>
              </w:rPr>
            </w:pPr>
            <w:proofErr w:type="spellStart"/>
            <w:r w:rsidRPr="008D7D66">
              <w:rPr>
                <w:szCs w:val="22"/>
                <w:lang w:val="en-US"/>
              </w:rPr>
              <w:t>Construirea</w:t>
            </w:r>
            <w:proofErr w:type="spellEnd"/>
            <w:r w:rsidRPr="008D7D66">
              <w:rPr>
                <w:szCs w:val="22"/>
                <w:lang w:val="en-US"/>
              </w:rPr>
              <w:t>/</w:t>
            </w:r>
            <w:proofErr w:type="spellStart"/>
            <w:r w:rsidRPr="008D7D66">
              <w:rPr>
                <w:szCs w:val="22"/>
                <w:lang w:val="en-US"/>
              </w:rPr>
              <w:t>reabilitatea</w:t>
            </w:r>
            <w:proofErr w:type="spellEnd"/>
            <w:r w:rsidRPr="008D7D66">
              <w:rPr>
                <w:szCs w:val="22"/>
                <w:lang w:val="en-US"/>
              </w:rPr>
              <w:t xml:space="preserve"> </w:t>
            </w:r>
            <w:proofErr w:type="spellStart"/>
            <w:r w:rsidRPr="008D7D66">
              <w:rPr>
                <w:szCs w:val="22"/>
                <w:lang w:val="en-US"/>
              </w:rPr>
              <w:t>infrastructurii</w:t>
            </w:r>
            <w:proofErr w:type="spellEnd"/>
            <w:r w:rsidRPr="008D7D66">
              <w:rPr>
                <w:szCs w:val="22"/>
                <w:lang w:val="en-US"/>
              </w:rPr>
              <w:t xml:space="preserve"> </w:t>
            </w:r>
            <w:proofErr w:type="spellStart"/>
            <w:r w:rsidRPr="008D7D66">
              <w:rPr>
                <w:szCs w:val="22"/>
                <w:lang w:val="en-US"/>
              </w:rPr>
              <w:t>necesare</w:t>
            </w:r>
            <w:proofErr w:type="spellEnd"/>
            <w:r w:rsidRPr="008D7D66">
              <w:rPr>
                <w:szCs w:val="22"/>
                <w:lang w:val="en-US"/>
              </w:rPr>
              <w:t xml:space="preserve"> </w:t>
            </w:r>
            <w:proofErr w:type="spellStart"/>
            <w:r w:rsidRPr="008D7D66">
              <w:rPr>
                <w:szCs w:val="22"/>
                <w:lang w:val="en-US"/>
              </w:rPr>
              <w:t>serviciilor</w:t>
            </w:r>
            <w:proofErr w:type="spellEnd"/>
            <w:r w:rsidRPr="008D7D66">
              <w:rPr>
                <w:szCs w:val="22"/>
                <w:lang w:val="en-US"/>
              </w:rPr>
              <w:t xml:space="preserve"> de </w:t>
            </w:r>
            <w:proofErr w:type="spellStart"/>
            <w:r w:rsidRPr="008D7D66">
              <w:rPr>
                <w:szCs w:val="22"/>
                <w:lang w:val="en-US"/>
              </w:rPr>
              <w:t>suport</w:t>
            </w:r>
            <w:proofErr w:type="spellEnd"/>
            <w:r w:rsidRPr="008D7D66">
              <w:rPr>
                <w:szCs w:val="22"/>
                <w:lang w:val="en-US"/>
              </w:rPr>
              <w:t xml:space="preserve"> </w:t>
            </w:r>
            <w:proofErr w:type="spellStart"/>
            <w:proofErr w:type="gramStart"/>
            <w:r w:rsidRPr="008D7D66">
              <w:rPr>
                <w:szCs w:val="22"/>
                <w:lang w:val="en-US"/>
              </w:rPr>
              <w:t>educațional</w:t>
            </w:r>
            <w:proofErr w:type="spellEnd"/>
            <w:r w:rsidRPr="008D7D66">
              <w:rPr>
                <w:szCs w:val="22"/>
                <w:lang w:val="en-US"/>
              </w:rPr>
              <w:t xml:space="preserve">  </w:t>
            </w:r>
            <w:proofErr w:type="spellStart"/>
            <w:r w:rsidRPr="008D7D66">
              <w:rPr>
                <w:szCs w:val="22"/>
                <w:lang w:val="en-US"/>
              </w:rPr>
              <w:t>în</w:t>
            </w:r>
            <w:proofErr w:type="spellEnd"/>
            <w:proofErr w:type="gramEnd"/>
            <w:r w:rsidRPr="008D7D66">
              <w:rPr>
                <w:szCs w:val="22"/>
                <w:lang w:val="en-US"/>
              </w:rPr>
              <w:t xml:space="preserve"> </w:t>
            </w:r>
            <w:proofErr w:type="spellStart"/>
            <w:r w:rsidRPr="008D7D66">
              <w:rPr>
                <w:szCs w:val="22"/>
                <w:lang w:val="en-US"/>
              </w:rPr>
              <w:t>cadrul</w:t>
            </w:r>
            <w:proofErr w:type="spellEnd"/>
            <w:r w:rsidRPr="008D7D66">
              <w:rPr>
                <w:szCs w:val="22"/>
                <w:lang w:val="en-US"/>
              </w:rPr>
              <w:t xml:space="preserve"> </w:t>
            </w:r>
            <w:proofErr w:type="spellStart"/>
            <w:r w:rsidRPr="008D7D66">
              <w:rPr>
                <w:szCs w:val="22"/>
                <w:lang w:val="en-US"/>
              </w:rPr>
              <w:t>unităților</w:t>
            </w:r>
            <w:proofErr w:type="spellEnd"/>
            <w:r w:rsidRPr="008D7D66">
              <w:rPr>
                <w:szCs w:val="22"/>
                <w:lang w:val="en-US"/>
              </w:rPr>
              <w:t xml:space="preserve"> </w:t>
            </w:r>
            <w:proofErr w:type="spellStart"/>
            <w:r w:rsidRPr="008D7D66">
              <w:rPr>
                <w:szCs w:val="22"/>
                <w:lang w:val="en-US"/>
              </w:rPr>
              <w:t>școlare</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preșcolare</w:t>
            </w:r>
            <w:proofErr w:type="spellEnd"/>
            <w:r w:rsidRPr="008D7D66">
              <w:rPr>
                <w:szCs w:val="22"/>
                <w:lang w:val="en-US"/>
              </w:rPr>
              <w:t xml:space="preserve"> din </w:t>
            </w:r>
            <w:proofErr w:type="spellStart"/>
            <w:r w:rsidRPr="008D7D66">
              <w:rPr>
                <w:szCs w:val="22"/>
                <w:lang w:val="en-US"/>
              </w:rPr>
              <w:t>localitate</w:t>
            </w:r>
            <w:proofErr w:type="spellEnd"/>
            <w:r w:rsidRPr="008D7D66">
              <w:rPr>
                <w:szCs w:val="22"/>
                <w:lang w:val="en-US"/>
              </w:rPr>
              <w:t xml:space="preserve"> </w:t>
            </w:r>
          </w:p>
          <w:p w14:paraId="0771A6B9" w14:textId="5235A2DE" w:rsidR="00014C7E" w:rsidRPr="008D7D66" w:rsidRDefault="00014C7E" w:rsidP="00C65E08">
            <w:pPr>
              <w:numPr>
                <w:ilvl w:val="0"/>
                <w:numId w:val="11"/>
              </w:numPr>
              <w:spacing w:before="0" w:after="0" w:line="240" w:lineRule="auto"/>
              <w:contextualSpacing/>
              <w:rPr>
                <w:szCs w:val="22"/>
                <w:lang w:val="en-US"/>
              </w:rPr>
            </w:pPr>
            <w:proofErr w:type="spellStart"/>
            <w:r w:rsidRPr="008D7D66">
              <w:rPr>
                <w:szCs w:val="22"/>
                <w:lang w:val="en-US"/>
              </w:rPr>
              <w:t>Centru</w:t>
            </w:r>
            <w:proofErr w:type="spellEnd"/>
            <w:r w:rsidRPr="008D7D66">
              <w:rPr>
                <w:szCs w:val="22"/>
                <w:lang w:val="en-US"/>
              </w:rPr>
              <w:t xml:space="preserve"> de zi cu </w:t>
            </w:r>
            <w:proofErr w:type="spellStart"/>
            <w:r w:rsidRPr="008D7D66">
              <w:rPr>
                <w:szCs w:val="22"/>
                <w:lang w:val="en-US"/>
              </w:rPr>
              <w:t>servicii</w:t>
            </w:r>
            <w:proofErr w:type="spellEnd"/>
            <w:r w:rsidRPr="008D7D66">
              <w:rPr>
                <w:szCs w:val="22"/>
                <w:lang w:val="en-US"/>
              </w:rPr>
              <w:t xml:space="preserve"> de </w:t>
            </w:r>
            <w:proofErr w:type="spellStart"/>
            <w:r w:rsidRPr="008D7D66">
              <w:rPr>
                <w:szCs w:val="22"/>
                <w:lang w:val="en-US"/>
              </w:rPr>
              <w:t>asistență</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îngrijire</w:t>
            </w:r>
            <w:proofErr w:type="spellEnd"/>
            <w:r w:rsidRPr="008D7D66">
              <w:rPr>
                <w:szCs w:val="22"/>
                <w:lang w:val="en-US"/>
              </w:rPr>
              <w:t xml:space="preserve"> a </w:t>
            </w:r>
            <w:proofErr w:type="spellStart"/>
            <w:r w:rsidRPr="008D7D66">
              <w:rPr>
                <w:szCs w:val="22"/>
                <w:lang w:val="en-US"/>
              </w:rPr>
              <w:t>copiilor</w:t>
            </w:r>
            <w:proofErr w:type="spellEnd"/>
            <w:r w:rsidRPr="008D7D66">
              <w:rPr>
                <w:szCs w:val="22"/>
                <w:lang w:val="en-US"/>
              </w:rPr>
              <w:t xml:space="preserve"> </w:t>
            </w:r>
            <w:proofErr w:type="spellStart"/>
            <w:proofErr w:type="gramStart"/>
            <w:r w:rsidRPr="008D7D66">
              <w:rPr>
                <w:szCs w:val="22"/>
                <w:lang w:val="en-US"/>
              </w:rPr>
              <w:t>școlari</w:t>
            </w:r>
            <w:proofErr w:type="spellEnd"/>
            <w:r w:rsidRPr="008D7D66">
              <w:rPr>
                <w:szCs w:val="22"/>
                <w:lang w:val="en-US"/>
              </w:rPr>
              <w:t xml:space="preserve">  (</w:t>
            </w:r>
            <w:proofErr w:type="spellStart"/>
            <w:proofErr w:type="gramEnd"/>
            <w:r w:rsidRPr="008D7D66">
              <w:rPr>
                <w:szCs w:val="22"/>
                <w:lang w:val="en-US"/>
              </w:rPr>
              <w:t>ciclu</w:t>
            </w:r>
            <w:proofErr w:type="spellEnd"/>
            <w:r w:rsidRPr="008D7D66">
              <w:rPr>
                <w:szCs w:val="22"/>
                <w:lang w:val="en-US"/>
              </w:rPr>
              <w:t xml:space="preserve"> </w:t>
            </w:r>
            <w:proofErr w:type="spellStart"/>
            <w:r w:rsidRPr="008D7D66">
              <w:rPr>
                <w:szCs w:val="22"/>
                <w:lang w:val="en-US"/>
              </w:rPr>
              <w:t>primar</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gimnazial</w:t>
            </w:r>
            <w:proofErr w:type="spellEnd"/>
            <w:r w:rsidRPr="008D7D66">
              <w:rPr>
                <w:szCs w:val="22"/>
                <w:lang w:val="en-US"/>
              </w:rPr>
              <w:t xml:space="preserve">) – de tip </w:t>
            </w:r>
            <w:proofErr w:type="spellStart"/>
            <w:r w:rsidRPr="008D7D66">
              <w:rPr>
                <w:szCs w:val="22"/>
                <w:lang w:val="en-US"/>
              </w:rPr>
              <w:t>școala</w:t>
            </w:r>
            <w:proofErr w:type="spellEnd"/>
            <w:r w:rsidRPr="008D7D66">
              <w:rPr>
                <w:szCs w:val="22"/>
                <w:lang w:val="en-US"/>
              </w:rPr>
              <w:t xml:space="preserve"> </w:t>
            </w:r>
            <w:proofErr w:type="spellStart"/>
            <w:r w:rsidRPr="008D7D66">
              <w:rPr>
                <w:szCs w:val="22"/>
                <w:lang w:val="en-US"/>
              </w:rPr>
              <w:t>după</w:t>
            </w:r>
            <w:proofErr w:type="spellEnd"/>
            <w:r w:rsidRPr="008D7D66">
              <w:rPr>
                <w:szCs w:val="22"/>
                <w:lang w:val="en-US"/>
              </w:rPr>
              <w:t>/</w:t>
            </w:r>
            <w:proofErr w:type="spellStart"/>
            <w:r w:rsidRPr="008D7D66">
              <w:rPr>
                <w:szCs w:val="22"/>
                <w:lang w:val="en-US"/>
              </w:rPr>
              <w:t>înainte</w:t>
            </w:r>
            <w:proofErr w:type="spellEnd"/>
            <w:r w:rsidRPr="008D7D66">
              <w:rPr>
                <w:szCs w:val="22"/>
                <w:lang w:val="en-US"/>
              </w:rPr>
              <w:t xml:space="preserve"> de </w:t>
            </w:r>
            <w:proofErr w:type="spellStart"/>
            <w:r w:rsidRPr="008D7D66">
              <w:rPr>
                <w:szCs w:val="22"/>
                <w:lang w:val="en-US"/>
              </w:rPr>
              <w:t>școală</w:t>
            </w:r>
            <w:proofErr w:type="spellEnd"/>
            <w:r w:rsidRPr="008D7D66">
              <w:rPr>
                <w:szCs w:val="22"/>
                <w:lang w:val="en-US"/>
              </w:rPr>
              <w:t xml:space="preserve"> care </w:t>
            </w:r>
            <w:proofErr w:type="spellStart"/>
            <w:r w:rsidRPr="008D7D66">
              <w:rPr>
                <w:szCs w:val="22"/>
                <w:lang w:val="en-US"/>
              </w:rPr>
              <w:t>asigură</w:t>
            </w:r>
            <w:proofErr w:type="spellEnd"/>
            <w:r w:rsidRPr="008D7D66">
              <w:rPr>
                <w:szCs w:val="22"/>
                <w:lang w:val="en-US"/>
              </w:rPr>
              <w:t xml:space="preserve"> o </w:t>
            </w:r>
            <w:proofErr w:type="spellStart"/>
            <w:r w:rsidRPr="008D7D66">
              <w:rPr>
                <w:szCs w:val="22"/>
                <w:lang w:val="en-US"/>
              </w:rPr>
              <w:t>masă</w:t>
            </w:r>
            <w:proofErr w:type="spellEnd"/>
            <w:r w:rsidRPr="008D7D66">
              <w:rPr>
                <w:szCs w:val="22"/>
                <w:lang w:val="en-US"/>
              </w:rPr>
              <w:t xml:space="preserve"> </w:t>
            </w:r>
            <w:proofErr w:type="spellStart"/>
            <w:r w:rsidRPr="008D7D66">
              <w:rPr>
                <w:szCs w:val="22"/>
                <w:lang w:val="en-US"/>
              </w:rPr>
              <w:t>caldă</w:t>
            </w:r>
            <w:proofErr w:type="spellEnd"/>
            <w:r w:rsidRPr="008D7D66">
              <w:rPr>
                <w:szCs w:val="22"/>
                <w:lang w:val="en-US"/>
              </w:rPr>
              <w:t xml:space="preserve">, </w:t>
            </w:r>
            <w:proofErr w:type="spellStart"/>
            <w:r w:rsidRPr="008D7D66">
              <w:rPr>
                <w:szCs w:val="22"/>
                <w:lang w:val="en-US"/>
              </w:rPr>
              <w:t>ajutor</w:t>
            </w:r>
            <w:proofErr w:type="spellEnd"/>
            <w:r w:rsidRPr="008D7D66">
              <w:rPr>
                <w:szCs w:val="22"/>
                <w:lang w:val="en-US"/>
              </w:rPr>
              <w:t xml:space="preserve"> material </w:t>
            </w:r>
            <w:proofErr w:type="spellStart"/>
            <w:r w:rsidRPr="008D7D66">
              <w:rPr>
                <w:szCs w:val="22"/>
                <w:lang w:val="en-US"/>
              </w:rPr>
              <w:t>necesar</w:t>
            </w:r>
            <w:proofErr w:type="spellEnd"/>
            <w:r w:rsidRPr="008D7D66">
              <w:rPr>
                <w:szCs w:val="22"/>
                <w:lang w:val="en-US"/>
              </w:rPr>
              <w:t xml:space="preserve"> </w:t>
            </w:r>
            <w:proofErr w:type="spellStart"/>
            <w:r w:rsidRPr="008D7D66">
              <w:rPr>
                <w:szCs w:val="22"/>
                <w:lang w:val="en-US"/>
              </w:rPr>
              <w:t>frecventării</w:t>
            </w:r>
            <w:proofErr w:type="spellEnd"/>
            <w:r w:rsidRPr="008D7D66">
              <w:rPr>
                <w:szCs w:val="22"/>
                <w:lang w:val="en-US"/>
              </w:rPr>
              <w:t xml:space="preserve"> </w:t>
            </w:r>
            <w:proofErr w:type="spellStart"/>
            <w:r w:rsidRPr="008D7D66">
              <w:rPr>
                <w:szCs w:val="22"/>
                <w:lang w:val="en-US"/>
              </w:rPr>
              <w:t>școlii</w:t>
            </w:r>
            <w:proofErr w:type="spellEnd"/>
            <w:r w:rsidRPr="008D7D66">
              <w:rPr>
                <w:szCs w:val="22"/>
                <w:lang w:val="en-US"/>
              </w:rPr>
              <w:t xml:space="preserve">, </w:t>
            </w:r>
            <w:proofErr w:type="spellStart"/>
            <w:r w:rsidRPr="008D7D66">
              <w:rPr>
                <w:szCs w:val="22"/>
                <w:lang w:val="en-US"/>
              </w:rPr>
              <w:t>ajutor</w:t>
            </w:r>
            <w:proofErr w:type="spellEnd"/>
            <w:r w:rsidRPr="008D7D66">
              <w:rPr>
                <w:szCs w:val="22"/>
                <w:lang w:val="en-US"/>
              </w:rPr>
              <w:t xml:space="preserve"> </w:t>
            </w:r>
            <w:proofErr w:type="spellStart"/>
            <w:r w:rsidRPr="008D7D66">
              <w:rPr>
                <w:szCs w:val="22"/>
                <w:lang w:val="en-US"/>
              </w:rPr>
              <w:t>teme</w:t>
            </w:r>
            <w:proofErr w:type="spellEnd"/>
            <w:r w:rsidRPr="008D7D66">
              <w:rPr>
                <w:szCs w:val="22"/>
                <w:lang w:val="en-US"/>
              </w:rPr>
              <w:t xml:space="preserve">, </w:t>
            </w:r>
            <w:proofErr w:type="spellStart"/>
            <w:r w:rsidRPr="008D7D66">
              <w:rPr>
                <w:szCs w:val="22"/>
                <w:lang w:val="en-US"/>
              </w:rPr>
              <w:t>activități</w:t>
            </w:r>
            <w:proofErr w:type="spellEnd"/>
            <w:r w:rsidRPr="008D7D66">
              <w:rPr>
                <w:szCs w:val="22"/>
                <w:lang w:val="en-US"/>
              </w:rPr>
              <w:t xml:space="preserve"> recreative </w:t>
            </w:r>
            <w:proofErr w:type="spellStart"/>
            <w:r w:rsidRPr="008D7D66">
              <w:rPr>
                <w:szCs w:val="22"/>
                <w:lang w:val="en-US"/>
              </w:rPr>
              <w:t>în</w:t>
            </w:r>
            <w:proofErr w:type="spellEnd"/>
            <w:r w:rsidRPr="008D7D66">
              <w:rPr>
                <w:szCs w:val="22"/>
                <w:lang w:val="en-US"/>
              </w:rPr>
              <w:t xml:space="preserve"> </w:t>
            </w:r>
            <w:proofErr w:type="spellStart"/>
            <w:r w:rsidRPr="008D7D66">
              <w:rPr>
                <w:szCs w:val="22"/>
                <w:lang w:val="en-US"/>
              </w:rPr>
              <w:t>vederea</w:t>
            </w:r>
            <w:proofErr w:type="spellEnd"/>
            <w:r w:rsidRPr="008D7D66">
              <w:rPr>
                <w:szCs w:val="22"/>
                <w:lang w:val="en-US"/>
              </w:rPr>
              <w:t xml:space="preserve"> </w:t>
            </w:r>
            <w:proofErr w:type="spellStart"/>
            <w:r w:rsidRPr="008D7D66">
              <w:rPr>
                <w:szCs w:val="22"/>
                <w:lang w:val="en-US"/>
              </w:rPr>
              <w:t>îmbunătățirii</w:t>
            </w:r>
            <w:proofErr w:type="spellEnd"/>
            <w:r w:rsidRPr="008D7D66">
              <w:rPr>
                <w:szCs w:val="22"/>
                <w:lang w:val="en-US"/>
              </w:rPr>
              <w:t xml:space="preserve"> </w:t>
            </w:r>
            <w:proofErr w:type="spellStart"/>
            <w:r w:rsidRPr="008D7D66">
              <w:rPr>
                <w:szCs w:val="22"/>
                <w:lang w:val="en-US"/>
              </w:rPr>
              <w:t>aptitudinilor</w:t>
            </w:r>
            <w:proofErr w:type="spellEnd"/>
            <w:r w:rsidRPr="008D7D66">
              <w:rPr>
                <w:szCs w:val="22"/>
                <w:lang w:val="en-US"/>
              </w:rPr>
              <w:t xml:space="preserve"> </w:t>
            </w:r>
            <w:proofErr w:type="spellStart"/>
            <w:r w:rsidRPr="008D7D66">
              <w:rPr>
                <w:szCs w:val="22"/>
                <w:lang w:val="en-US"/>
              </w:rPr>
              <w:t>sociale</w:t>
            </w:r>
            <w:proofErr w:type="spellEnd"/>
            <w:r w:rsidRPr="008D7D66">
              <w:rPr>
                <w:szCs w:val="22"/>
                <w:lang w:val="en-US"/>
              </w:rPr>
              <w:t xml:space="preserve"> - </w:t>
            </w:r>
            <w:proofErr w:type="spellStart"/>
            <w:r w:rsidRPr="008D7D66">
              <w:rPr>
                <w:szCs w:val="22"/>
                <w:lang w:val="en-US"/>
              </w:rPr>
              <w:t>tabere</w:t>
            </w:r>
            <w:proofErr w:type="spellEnd"/>
            <w:r w:rsidRPr="008D7D66">
              <w:rPr>
                <w:szCs w:val="22"/>
                <w:lang w:val="en-US"/>
              </w:rPr>
              <w:t xml:space="preserve"> de </w:t>
            </w:r>
            <w:proofErr w:type="spellStart"/>
            <w:r w:rsidRPr="008D7D66">
              <w:rPr>
                <w:szCs w:val="22"/>
                <w:lang w:val="en-US"/>
              </w:rPr>
              <w:t>creație</w:t>
            </w:r>
            <w:proofErr w:type="spellEnd"/>
            <w:r w:rsidRPr="008D7D66">
              <w:rPr>
                <w:szCs w:val="22"/>
                <w:lang w:val="en-US"/>
              </w:rPr>
              <w:t>/sport</w:t>
            </w:r>
          </w:p>
          <w:p w14:paraId="2E15BCC8" w14:textId="1A59D06A" w:rsidR="00014C7E" w:rsidRPr="008D7D66" w:rsidRDefault="00014C7E" w:rsidP="00C65E08">
            <w:pPr>
              <w:numPr>
                <w:ilvl w:val="0"/>
                <w:numId w:val="11"/>
              </w:numPr>
              <w:spacing w:before="0" w:after="0" w:line="240" w:lineRule="auto"/>
              <w:contextualSpacing/>
              <w:rPr>
                <w:szCs w:val="22"/>
                <w:lang w:val="en-US"/>
              </w:rPr>
            </w:pPr>
            <w:proofErr w:type="spellStart"/>
            <w:r w:rsidRPr="008D7D66">
              <w:rPr>
                <w:szCs w:val="22"/>
                <w:lang w:val="en-US"/>
              </w:rPr>
              <w:t>Programe</w:t>
            </w:r>
            <w:proofErr w:type="spellEnd"/>
            <w:r w:rsidRPr="008D7D66">
              <w:rPr>
                <w:szCs w:val="22"/>
                <w:lang w:val="en-US"/>
              </w:rPr>
              <w:t xml:space="preserve"> </w:t>
            </w:r>
            <w:proofErr w:type="spellStart"/>
            <w:r w:rsidRPr="008D7D66">
              <w:rPr>
                <w:szCs w:val="22"/>
                <w:lang w:val="en-US"/>
              </w:rPr>
              <w:t>pentru</w:t>
            </w:r>
            <w:proofErr w:type="spellEnd"/>
            <w:r w:rsidRPr="008D7D66">
              <w:rPr>
                <w:szCs w:val="22"/>
                <w:lang w:val="en-US"/>
              </w:rPr>
              <w:t xml:space="preserve"> </w:t>
            </w:r>
            <w:proofErr w:type="spellStart"/>
            <w:r w:rsidRPr="008D7D66">
              <w:rPr>
                <w:szCs w:val="22"/>
                <w:lang w:val="en-US"/>
              </w:rPr>
              <w:t>adolescenți</w:t>
            </w:r>
            <w:proofErr w:type="spellEnd"/>
            <w:r w:rsidRPr="008D7D66">
              <w:rPr>
                <w:szCs w:val="22"/>
                <w:lang w:val="en-US"/>
              </w:rPr>
              <w:t xml:space="preserve"> </w:t>
            </w:r>
            <w:proofErr w:type="spellStart"/>
            <w:r w:rsidRPr="008D7D66">
              <w:rPr>
                <w:szCs w:val="22"/>
                <w:lang w:val="en-US"/>
              </w:rPr>
              <w:t>liceeni</w:t>
            </w:r>
            <w:proofErr w:type="spellEnd"/>
            <w:r w:rsidRPr="008D7D66">
              <w:rPr>
                <w:szCs w:val="22"/>
                <w:lang w:val="en-US"/>
              </w:rPr>
              <w:t xml:space="preserve"> </w:t>
            </w:r>
            <w:proofErr w:type="spellStart"/>
            <w:r w:rsidRPr="008D7D66">
              <w:rPr>
                <w:szCs w:val="22"/>
                <w:lang w:val="en-US"/>
              </w:rPr>
              <w:t>tineri</w:t>
            </w:r>
            <w:proofErr w:type="spellEnd"/>
            <w:r w:rsidRPr="008D7D66">
              <w:rPr>
                <w:szCs w:val="22"/>
                <w:lang w:val="en-US"/>
              </w:rPr>
              <w:t xml:space="preserve"> NEETs– </w:t>
            </w:r>
            <w:proofErr w:type="spellStart"/>
            <w:r w:rsidRPr="008D7D66">
              <w:rPr>
                <w:szCs w:val="22"/>
                <w:lang w:val="en-US"/>
              </w:rPr>
              <w:t>educație</w:t>
            </w:r>
            <w:proofErr w:type="spellEnd"/>
            <w:r w:rsidRPr="008D7D66">
              <w:rPr>
                <w:szCs w:val="22"/>
                <w:lang w:val="en-US"/>
              </w:rPr>
              <w:t xml:space="preserve"> </w:t>
            </w:r>
            <w:proofErr w:type="spellStart"/>
            <w:r w:rsidRPr="008D7D66">
              <w:rPr>
                <w:szCs w:val="22"/>
                <w:lang w:val="en-US"/>
              </w:rPr>
              <w:t>pentru</w:t>
            </w:r>
            <w:proofErr w:type="spellEnd"/>
            <w:r w:rsidRPr="008D7D66">
              <w:rPr>
                <w:szCs w:val="22"/>
                <w:lang w:val="en-US"/>
              </w:rPr>
              <w:t xml:space="preserve"> </w:t>
            </w:r>
            <w:proofErr w:type="spellStart"/>
            <w:r w:rsidRPr="008D7D66">
              <w:rPr>
                <w:szCs w:val="22"/>
                <w:lang w:val="en-US"/>
              </w:rPr>
              <w:t>viață</w:t>
            </w:r>
            <w:proofErr w:type="spellEnd"/>
            <w:r w:rsidRPr="008D7D66">
              <w:rPr>
                <w:szCs w:val="22"/>
                <w:lang w:val="en-US"/>
              </w:rPr>
              <w:t xml:space="preserve"> – </w:t>
            </w:r>
            <w:proofErr w:type="spellStart"/>
            <w:r w:rsidRPr="008D7D66">
              <w:rPr>
                <w:szCs w:val="22"/>
                <w:lang w:val="en-US"/>
              </w:rPr>
              <w:t>educație</w:t>
            </w:r>
            <w:proofErr w:type="spellEnd"/>
            <w:r w:rsidRPr="008D7D66">
              <w:rPr>
                <w:szCs w:val="22"/>
                <w:lang w:val="en-US"/>
              </w:rPr>
              <w:t xml:space="preserve"> </w:t>
            </w:r>
            <w:proofErr w:type="spellStart"/>
            <w:r w:rsidRPr="008D7D66">
              <w:rPr>
                <w:szCs w:val="22"/>
                <w:lang w:val="en-US"/>
              </w:rPr>
              <w:t>privind</w:t>
            </w:r>
            <w:proofErr w:type="spellEnd"/>
            <w:r w:rsidRPr="008D7D66">
              <w:rPr>
                <w:szCs w:val="22"/>
                <w:lang w:val="en-US"/>
              </w:rPr>
              <w:t xml:space="preserve"> </w:t>
            </w:r>
            <w:proofErr w:type="spellStart"/>
            <w:r w:rsidRPr="008D7D66">
              <w:rPr>
                <w:szCs w:val="22"/>
                <w:lang w:val="en-US"/>
              </w:rPr>
              <w:t>viața</w:t>
            </w:r>
            <w:proofErr w:type="spellEnd"/>
            <w:r w:rsidRPr="008D7D66">
              <w:rPr>
                <w:szCs w:val="22"/>
                <w:lang w:val="en-US"/>
              </w:rPr>
              <w:t xml:space="preserve"> </w:t>
            </w:r>
            <w:proofErr w:type="spellStart"/>
            <w:r w:rsidRPr="008D7D66">
              <w:rPr>
                <w:szCs w:val="22"/>
                <w:lang w:val="en-US"/>
              </w:rPr>
              <w:t>sexuală</w:t>
            </w:r>
            <w:proofErr w:type="spellEnd"/>
            <w:r w:rsidRPr="008D7D66">
              <w:rPr>
                <w:szCs w:val="22"/>
                <w:lang w:val="en-US"/>
              </w:rPr>
              <w:t xml:space="preserve">, </w:t>
            </w:r>
            <w:proofErr w:type="spellStart"/>
            <w:r w:rsidRPr="008D7D66">
              <w:rPr>
                <w:szCs w:val="22"/>
                <w:lang w:val="en-US"/>
              </w:rPr>
              <w:t>consiliere</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suport</w:t>
            </w:r>
            <w:proofErr w:type="spellEnd"/>
            <w:r w:rsidRPr="008D7D66">
              <w:rPr>
                <w:szCs w:val="22"/>
                <w:lang w:val="en-US"/>
              </w:rPr>
              <w:t xml:space="preserve"> social </w:t>
            </w:r>
            <w:proofErr w:type="spellStart"/>
            <w:r w:rsidRPr="008D7D66">
              <w:rPr>
                <w:szCs w:val="22"/>
                <w:lang w:val="en-US"/>
              </w:rPr>
              <w:t>pentru</w:t>
            </w:r>
            <w:proofErr w:type="spellEnd"/>
            <w:r w:rsidRPr="008D7D66">
              <w:rPr>
                <w:szCs w:val="22"/>
                <w:lang w:val="en-US"/>
              </w:rPr>
              <w:t xml:space="preserve"> </w:t>
            </w:r>
            <w:proofErr w:type="spellStart"/>
            <w:r w:rsidRPr="008D7D66">
              <w:rPr>
                <w:szCs w:val="22"/>
                <w:lang w:val="en-US"/>
              </w:rPr>
              <w:t>adolescenții</w:t>
            </w:r>
            <w:proofErr w:type="spellEnd"/>
            <w:r w:rsidRPr="008D7D66">
              <w:rPr>
                <w:szCs w:val="22"/>
                <w:lang w:val="en-US"/>
              </w:rPr>
              <w:t xml:space="preserve"> </w:t>
            </w:r>
            <w:proofErr w:type="spellStart"/>
            <w:r w:rsidRPr="008D7D66">
              <w:rPr>
                <w:szCs w:val="22"/>
                <w:lang w:val="en-US"/>
              </w:rPr>
              <w:t>aflați</w:t>
            </w:r>
            <w:proofErr w:type="spellEnd"/>
            <w:r w:rsidRPr="008D7D66">
              <w:rPr>
                <w:szCs w:val="22"/>
                <w:lang w:val="en-US"/>
              </w:rPr>
              <w:t xml:space="preserve"> </w:t>
            </w:r>
            <w:proofErr w:type="spellStart"/>
            <w:r w:rsidRPr="008D7D66">
              <w:rPr>
                <w:szCs w:val="22"/>
                <w:lang w:val="en-US"/>
              </w:rPr>
              <w:t>în</w:t>
            </w:r>
            <w:proofErr w:type="spellEnd"/>
            <w:r w:rsidRPr="008D7D66">
              <w:rPr>
                <w:szCs w:val="22"/>
                <w:lang w:val="en-US"/>
              </w:rPr>
              <w:t xml:space="preserve"> </w:t>
            </w:r>
            <w:proofErr w:type="spellStart"/>
            <w:r w:rsidRPr="008D7D66">
              <w:rPr>
                <w:szCs w:val="22"/>
                <w:lang w:val="en-US"/>
              </w:rPr>
              <w:t>situații</w:t>
            </w:r>
            <w:proofErr w:type="spellEnd"/>
            <w:r w:rsidR="003C2101" w:rsidRPr="008D7D66">
              <w:rPr>
                <w:szCs w:val="22"/>
                <w:lang w:val="en-US"/>
              </w:rPr>
              <w:t xml:space="preserve"> </w:t>
            </w:r>
            <w:proofErr w:type="spellStart"/>
            <w:r w:rsidR="003C2101" w:rsidRPr="008D7D66">
              <w:rPr>
                <w:szCs w:val="22"/>
                <w:lang w:val="en-US"/>
              </w:rPr>
              <w:t>dificile</w:t>
            </w:r>
            <w:proofErr w:type="spellEnd"/>
            <w:r w:rsidR="003C2101" w:rsidRPr="008D7D66">
              <w:rPr>
                <w:szCs w:val="22"/>
                <w:lang w:val="en-US"/>
              </w:rPr>
              <w:t xml:space="preserve"> ex </w:t>
            </w:r>
            <w:proofErr w:type="spellStart"/>
            <w:r w:rsidR="003C2101" w:rsidRPr="008D7D66">
              <w:rPr>
                <w:szCs w:val="22"/>
                <w:lang w:val="en-US"/>
              </w:rPr>
              <w:t>mame</w:t>
            </w:r>
            <w:proofErr w:type="spellEnd"/>
            <w:r w:rsidR="003C2101" w:rsidRPr="008D7D66">
              <w:rPr>
                <w:szCs w:val="22"/>
                <w:lang w:val="en-US"/>
              </w:rPr>
              <w:t xml:space="preserve"> </w:t>
            </w:r>
            <w:proofErr w:type="spellStart"/>
            <w:r w:rsidR="003C2101" w:rsidRPr="008D7D66">
              <w:rPr>
                <w:szCs w:val="22"/>
                <w:lang w:val="en-US"/>
              </w:rPr>
              <w:t>minore</w:t>
            </w:r>
            <w:proofErr w:type="spellEnd"/>
            <w:r w:rsidR="003C2101" w:rsidRPr="008D7D66">
              <w:rPr>
                <w:szCs w:val="22"/>
                <w:lang w:val="en-US"/>
              </w:rPr>
              <w:t xml:space="preserve">, </w:t>
            </w:r>
            <w:proofErr w:type="spellStart"/>
            <w:r w:rsidR="003C2101" w:rsidRPr="008D7D66">
              <w:rPr>
                <w:szCs w:val="22"/>
                <w:lang w:val="en-US"/>
              </w:rPr>
              <w:t>educație</w:t>
            </w:r>
            <w:proofErr w:type="spellEnd"/>
            <w:r w:rsidR="003C2101" w:rsidRPr="008D7D66">
              <w:rPr>
                <w:szCs w:val="22"/>
                <w:lang w:val="en-US"/>
              </w:rPr>
              <w:t xml:space="preserve"> </w:t>
            </w:r>
            <w:proofErr w:type="spellStart"/>
            <w:r w:rsidR="003C2101" w:rsidRPr="008D7D66">
              <w:rPr>
                <w:szCs w:val="22"/>
                <w:lang w:val="en-US"/>
              </w:rPr>
              <w:t>antreprenorială</w:t>
            </w:r>
            <w:proofErr w:type="spellEnd"/>
            <w:r w:rsidR="003C2101" w:rsidRPr="008D7D66">
              <w:rPr>
                <w:szCs w:val="22"/>
                <w:lang w:val="en-US"/>
              </w:rPr>
              <w:t xml:space="preserve"> </w:t>
            </w:r>
            <w:proofErr w:type="spellStart"/>
            <w:r w:rsidR="003C2101" w:rsidRPr="008D7D66">
              <w:rPr>
                <w:szCs w:val="22"/>
                <w:lang w:val="en-US"/>
              </w:rPr>
              <w:t>și</w:t>
            </w:r>
            <w:proofErr w:type="spellEnd"/>
            <w:r w:rsidR="003C2101" w:rsidRPr="008D7D66">
              <w:rPr>
                <w:szCs w:val="22"/>
                <w:lang w:val="en-US"/>
              </w:rPr>
              <w:t xml:space="preserve"> </w:t>
            </w:r>
            <w:proofErr w:type="spellStart"/>
            <w:r w:rsidR="003C2101" w:rsidRPr="008D7D66">
              <w:rPr>
                <w:szCs w:val="22"/>
                <w:lang w:val="en-US"/>
              </w:rPr>
              <w:t>consiliere</w:t>
            </w:r>
            <w:proofErr w:type="spellEnd"/>
            <w:r w:rsidR="003C2101" w:rsidRPr="008D7D66">
              <w:rPr>
                <w:szCs w:val="22"/>
                <w:lang w:val="en-US"/>
              </w:rPr>
              <w:t xml:space="preserve"> </w:t>
            </w:r>
            <w:proofErr w:type="spellStart"/>
            <w:r w:rsidR="003C2101" w:rsidRPr="008D7D66">
              <w:rPr>
                <w:szCs w:val="22"/>
                <w:lang w:val="en-US"/>
              </w:rPr>
              <w:t>vocațională</w:t>
            </w:r>
            <w:proofErr w:type="spellEnd"/>
          </w:p>
          <w:p w14:paraId="12F819A1" w14:textId="77777777" w:rsidR="00014C7E" w:rsidRPr="009424E1" w:rsidRDefault="00014C7E" w:rsidP="00C65E08">
            <w:pPr>
              <w:numPr>
                <w:ilvl w:val="0"/>
                <w:numId w:val="11"/>
              </w:numPr>
              <w:spacing w:before="0" w:after="0" w:line="240" w:lineRule="auto"/>
              <w:contextualSpacing/>
              <w:rPr>
                <w:szCs w:val="22"/>
                <w:lang w:val="pt-BR"/>
              </w:rPr>
            </w:pPr>
            <w:r w:rsidRPr="009424E1">
              <w:rPr>
                <w:szCs w:val="22"/>
                <w:lang w:val="pt-BR"/>
              </w:rPr>
              <w:t>Organizarea unor programe de dezvoltare profesională pentru personalul didactic, în vederea asigurării unui sistem de educație incluziv</w:t>
            </w:r>
          </w:p>
          <w:p w14:paraId="52FBE837" w14:textId="77777777" w:rsidR="00014C7E" w:rsidRPr="009424E1" w:rsidRDefault="00014C7E" w:rsidP="00C65E08">
            <w:pPr>
              <w:numPr>
                <w:ilvl w:val="0"/>
                <w:numId w:val="11"/>
              </w:numPr>
              <w:spacing w:before="0" w:after="0" w:line="240" w:lineRule="auto"/>
              <w:contextualSpacing/>
              <w:rPr>
                <w:szCs w:val="22"/>
                <w:lang w:val="pt-BR"/>
              </w:rPr>
            </w:pPr>
            <w:r w:rsidRPr="009424E1">
              <w:rPr>
                <w:szCs w:val="22"/>
                <w:lang w:val="pt-BR"/>
              </w:rPr>
              <w:t>Creșterea capacității în creșe / învățământul antepreșcolar</w:t>
            </w:r>
          </w:p>
        </w:tc>
      </w:tr>
      <w:tr w:rsidR="00014C7E" w:rsidRPr="008D7D66" w14:paraId="3AD077A9" w14:textId="77777777" w:rsidTr="003C2101">
        <w:trPr>
          <w:trHeight w:val="550"/>
        </w:trPr>
        <w:tc>
          <w:tcPr>
            <w:tcW w:w="2039" w:type="dxa"/>
          </w:tcPr>
          <w:p w14:paraId="270B6279"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lastRenderedPageBreak/>
              <w:t>Stadiul</w:t>
            </w:r>
            <w:proofErr w:type="spellEnd"/>
            <w:r w:rsidRPr="008D7D66">
              <w:rPr>
                <w:b/>
                <w:i/>
                <w:szCs w:val="22"/>
                <w:lang w:val="en-US"/>
              </w:rPr>
              <w:t xml:space="preserve"> </w:t>
            </w:r>
            <w:proofErr w:type="spellStart"/>
            <w:r w:rsidRPr="008D7D66">
              <w:rPr>
                <w:b/>
                <w:i/>
                <w:szCs w:val="22"/>
                <w:lang w:val="en-US"/>
              </w:rPr>
              <w:t>proiectului</w:t>
            </w:r>
            <w:proofErr w:type="spellEnd"/>
          </w:p>
          <w:p w14:paraId="4D25AEE6" w14:textId="6519BA42" w:rsidR="003C2101" w:rsidRPr="008D7D66" w:rsidRDefault="003C2101" w:rsidP="00014C7E">
            <w:pPr>
              <w:spacing w:before="0" w:after="0" w:line="240" w:lineRule="auto"/>
              <w:jc w:val="left"/>
              <w:rPr>
                <w:b/>
                <w:i/>
                <w:szCs w:val="22"/>
                <w:lang w:val="en-US"/>
              </w:rPr>
            </w:pPr>
          </w:p>
        </w:tc>
        <w:tc>
          <w:tcPr>
            <w:tcW w:w="7519" w:type="dxa"/>
          </w:tcPr>
          <w:p w14:paraId="39B39E66" w14:textId="77777777" w:rsidR="00014C7E" w:rsidRPr="008D7D66" w:rsidRDefault="00014C7E" w:rsidP="00014C7E">
            <w:pPr>
              <w:spacing w:before="0" w:after="0" w:line="240" w:lineRule="auto"/>
              <w:jc w:val="left"/>
              <w:rPr>
                <w:szCs w:val="22"/>
                <w:lang w:val="en-US"/>
              </w:rPr>
            </w:pPr>
            <w:r w:rsidRPr="008D7D66">
              <w:rPr>
                <w:szCs w:val="22"/>
                <w:lang w:val="en-US"/>
              </w:rPr>
              <w:t>NA</w:t>
            </w:r>
          </w:p>
        </w:tc>
      </w:tr>
      <w:tr w:rsidR="003C2101" w:rsidRPr="008D7D66" w14:paraId="7971E5DD" w14:textId="77777777" w:rsidTr="00014C7E">
        <w:trPr>
          <w:trHeight w:val="220"/>
        </w:trPr>
        <w:tc>
          <w:tcPr>
            <w:tcW w:w="2039" w:type="dxa"/>
          </w:tcPr>
          <w:p w14:paraId="666DAFA3" w14:textId="6078C655" w:rsidR="003C2101" w:rsidRPr="008D7D66" w:rsidRDefault="003C2101" w:rsidP="00014C7E">
            <w:pPr>
              <w:spacing w:before="0" w:after="0" w:line="240" w:lineRule="auto"/>
              <w:jc w:val="left"/>
              <w:rPr>
                <w:b/>
                <w:i/>
                <w:szCs w:val="22"/>
                <w:lang w:val="en-US"/>
              </w:rPr>
            </w:pPr>
            <w:r w:rsidRPr="008D7D66">
              <w:rPr>
                <w:b/>
                <w:i/>
                <w:szCs w:val="22"/>
                <w:lang w:val="en-US"/>
              </w:rPr>
              <w:t xml:space="preserve">Valoare </w:t>
            </w:r>
            <w:proofErr w:type="spellStart"/>
            <w:r w:rsidRPr="008D7D66">
              <w:rPr>
                <w:b/>
                <w:i/>
                <w:szCs w:val="22"/>
                <w:lang w:val="en-US"/>
              </w:rPr>
              <w:t>estimată</w:t>
            </w:r>
            <w:proofErr w:type="spellEnd"/>
          </w:p>
        </w:tc>
        <w:tc>
          <w:tcPr>
            <w:tcW w:w="7519" w:type="dxa"/>
          </w:tcPr>
          <w:p w14:paraId="18F7E752" w14:textId="77777777" w:rsidR="003C2101" w:rsidRPr="008D7D66" w:rsidRDefault="003C2101" w:rsidP="00014C7E">
            <w:pPr>
              <w:spacing w:before="0" w:after="0" w:line="240" w:lineRule="auto"/>
              <w:jc w:val="left"/>
              <w:rPr>
                <w:szCs w:val="22"/>
                <w:lang w:val="en-US"/>
              </w:rPr>
            </w:pPr>
          </w:p>
        </w:tc>
      </w:tr>
      <w:tr w:rsidR="00014C7E" w:rsidRPr="008D7D66" w14:paraId="1E46B5CA" w14:textId="77777777" w:rsidTr="00014C7E">
        <w:tc>
          <w:tcPr>
            <w:tcW w:w="2039" w:type="dxa"/>
          </w:tcPr>
          <w:p w14:paraId="6A8B689B"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Posibile</w:t>
            </w:r>
            <w:proofErr w:type="spellEnd"/>
            <w:r w:rsidRPr="008D7D66">
              <w:rPr>
                <w:b/>
                <w:i/>
                <w:szCs w:val="22"/>
                <w:lang w:val="en-US"/>
              </w:rPr>
              <w:t xml:space="preserve"> </w:t>
            </w:r>
            <w:proofErr w:type="spellStart"/>
            <w:r w:rsidRPr="008D7D66">
              <w:rPr>
                <w:b/>
                <w:i/>
                <w:szCs w:val="22"/>
                <w:lang w:val="en-US"/>
              </w:rPr>
              <w:t>surse</w:t>
            </w:r>
            <w:proofErr w:type="spellEnd"/>
            <w:r w:rsidRPr="008D7D66">
              <w:rPr>
                <w:b/>
                <w:i/>
                <w:szCs w:val="22"/>
                <w:lang w:val="en-US"/>
              </w:rPr>
              <w:t xml:space="preserve"> de </w:t>
            </w:r>
            <w:proofErr w:type="spellStart"/>
            <w:r w:rsidRPr="008D7D66">
              <w:rPr>
                <w:b/>
                <w:i/>
                <w:szCs w:val="22"/>
                <w:lang w:val="en-US"/>
              </w:rPr>
              <w:t>finanțare</w:t>
            </w:r>
            <w:proofErr w:type="spellEnd"/>
          </w:p>
        </w:tc>
        <w:tc>
          <w:tcPr>
            <w:tcW w:w="7519" w:type="dxa"/>
          </w:tcPr>
          <w:p w14:paraId="0138F6D4" w14:textId="77777777" w:rsidR="00014C7E" w:rsidRPr="009424E1" w:rsidRDefault="00014C7E" w:rsidP="00014C7E">
            <w:pPr>
              <w:spacing w:before="0" w:after="0" w:line="240" w:lineRule="auto"/>
              <w:jc w:val="left"/>
              <w:rPr>
                <w:szCs w:val="22"/>
                <w:lang w:val="pt-BR"/>
              </w:rPr>
            </w:pPr>
            <w:r w:rsidRPr="009424E1">
              <w:rPr>
                <w:szCs w:val="22"/>
                <w:lang w:val="pt-BR"/>
              </w:rPr>
              <w:t>Programul Operațional Educație și Ocupare</w:t>
            </w:r>
          </w:p>
          <w:p w14:paraId="0161C171" w14:textId="77777777" w:rsidR="00014C7E" w:rsidRPr="009424E1" w:rsidRDefault="00014C7E" w:rsidP="00014C7E">
            <w:pPr>
              <w:spacing w:before="0" w:after="0" w:line="240" w:lineRule="auto"/>
              <w:jc w:val="left"/>
              <w:rPr>
                <w:szCs w:val="22"/>
                <w:lang w:val="pt-BR"/>
              </w:rPr>
            </w:pPr>
            <w:r w:rsidRPr="009424E1">
              <w:rPr>
                <w:szCs w:val="22"/>
                <w:lang w:val="pt-BR"/>
              </w:rPr>
              <w:t>Programul Combaterea Sărăciei 2021-2027 – Program Multifond FSE+ si FEDR</w:t>
            </w:r>
          </w:p>
        </w:tc>
      </w:tr>
      <w:tr w:rsidR="00014C7E" w:rsidRPr="008D7D66" w14:paraId="527ABCCC" w14:textId="77777777" w:rsidTr="00014C7E">
        <w:tc>
          <w:tcPr>
            <w:tcW w:w="2039" w:type="dxa"/>
          </w:tcPr>
          <w:p w14:paraId="19B8CC07" w14:textId="77777777" w:rsidR="00014C7E" w:rsidRPr="008D7D66" w:rsidRDefault="00014C7E" w:rsidP="00014C7E">
            <w:pPr>
              <w:spacing w:before="0" w:after="0" w:line="240" w:lineRule="auto"/>
              <w:jc w:val="left"/>
              <w:rPr>
                <w:b/>
                <w:i/>
                <w:szCs w:val="22"/>
                <w:lang w:val="en-US"/>
              </w:rPr>
            </w:pPr>
            <w:proofErr w:type="spellStart"/>
            <w:r w:rsidRPr="008D7D66">
              <w:rPr>
                <w:b/>
                <w:i/>
                <w:szCs w:val="22"/>
                <w:lang w:val="en-US"/>
              </w:rPr>
              <w:t>Perioada</w:t>
            </w:r>
            <w:proofErr w:type="spellEnd"/>
            <w:r w:rsidRPr="008D7D66">
              <w:rPr>
                <w:b/>
                <w:i/>
                <w:szCs w:val="22"/>
                <w:lang w:val="en-US"/>
              </w:rPr>
              <w:t xml:space="preserve"> </w:t>
            </w:r>
            <w:proofErr w:type="spellStart"/>
            <w:r w:rsidRPr="008D7D66">
              <w:rPr>
                <w:b/>
                <w:i/>
                <w:szCs w:val="22"/>
                <w:lang w:val="en-US"/>
              </w:rPr>
              <w:t>estimată</w:t>
            </w:r>
            <w:proofErr w:type="spellEnd"/>
            <w:r w:rsidRPr="008D7D66">
              <w:rPr>
                <w:b/>
                <w:i/>
                <w:szCs w:val="22"/>
                <w:lang w:val="en-US"/>
              </w:rPr>
              <w:t xml:space="preserve"> de </w:t>
            </w:r>
            <w:proofErr w:type="spellStart"/>
            <w:r w:rsidRPr="008D7D66">
              <w:rPr>
                <w:b/>
                <w:i/>
                <w:szCs w:val="22"/>
                <w:lang w:val="en-US"/>
              </w:rPr>
              <w:t>implementare</w:t>
            </w:r>
            <w:proofErr w:type="spellEnd"/>
          </w:p>
        </w:tc>
        <w:tc>
          <w:tcPr>
            <w:tcW w:w="7519" w:type="dxa"/>
          </w:tcPr>
          <w:p w14:paraId="6177F83A" w14:textId="77777777" w:rsidR="00014C7E" w:rsidRPr="008D7D66" w:rsidRDefault="00014C7E" w:rsidP="00014C7E">
            <w:pPr>
              <w:spacing w:before="0" w:after="0" w:line="240" w:lineRule="auto"/>
              <w:jc w:val="left"/>
              <w:rPr>
                <w:szCs w:val="22"/>
                <w:lang w:val="en-US"/>
              </w:rPr>
            </w:pPr>
            <w:r w:rsidRPr="008D7D66">
              <w:rPr>
                <w:szCs w:val="22"/>
                <w:lang w:val="en-US"/>
              </w:rPr>
              <w:t>2022- 2025 permanent</w:t>
            </w:r>
          </w:p>
        </w:tc>
      </w:tr>
    </w:tbl>
    <w:p w14:paraId="49A9B9AC" w14:textId="77777777" w:rsidR="00014C7E" w:rsidRDefault="00014C7E" w:rsidP="00014C7E">
      <w:pPr>
        <w:spacing w:before="0" w:after="0" w:line="259" w:lineRule="auto"/>
        <w:jc w:val="left"/>
        <w:rPr>
          <w:szCs w:val="22"/>
          <w:lang w:val="en-US"/>
        </w:rPr>
      </w:pPr>
    </w:p>
    <w:p w14:paraId="5FED56FD" w14:textId="77777777" w:rsidR="008D7D66" w:rsidRDefault="008D7D66" w:rsidP="00014C7E">
      <w:pPr>
        <w:spacing w:before="0" w:after="0" w:line="259" w:lineRule="auto"/>
        <w:jc w:val="left"/>
        <w:rPr>
          <w:szCs w:val="22"/>
          <w:lang w:val="en-US"/>
        </w:rPr>
      </w:pPr>
    </w:p>
    <w:p w14:paraId="3D5F6683" w14:textId="77777777" w:rsidR="008D7D66" w:rsidRPr="008D7D66" w:rsidRDefault="008D7D66" w:rsidP="00014C7E">
      <w:pPr>
        <w:spacing w:before="0" w:after="0" w:line="259" w:lineRule="auto"/>
        <w:jc w:val="left"/>
        <w:rPr>
          <w:szCs w:val="22"/>
          <w:lang w:val="en-US"/>
        </w:rPr>
      </w:pPr>
    </w:p>
    <w:p w14:paraId="0F44D3FA" w14:textId="2604B790" w:rsidR="00014C7E" w:rsidRPr="008D7D66" w:rsidRDefault="003C2101" w:rsidP="003C2101">
      <w:pPr>
        <w:spacing w:before="0" w:after="0" w:line="259" w:lineRule="auto"/>
        <w:jc w:val="left"/>
        <w:rPr>
          <w:b/>
          <w:szCs w:val="22"/>
        </w:rPr>
      </w:pPr>
      <w:r w:rsidRPr="008D7D66">
        <w:rPr>
          <w:b/>
          <w:szCs w:val="22"/>
        </w:rPr>
        <w:t>FIȘĂ PROIECTE UAT MORENI 2 –</w:t>
      </w:r>
      <w:r w:rsidRPr="008D7D66">
        <w:rPr>
          <w:szCs w:val="22"/>
        </w:rPr>
        <w:t xml:space="preserve"> </w:t>
      </w:r>
      <w:r w:rsidRPr="008D7D66">
        <w:rPr>
          <w:b/>
          <w:szCs w:val="22"/>
        </w:rPr>
        <w:t>Moreni, oraș al educației pentru viitor</w:t>
      </w:r>
    </w:p>
    <w:p w14:paraId="1E02C51D" w14:textId="77777777" w:rsidR="003C2101" w:rsidRPr="009424E1" w:rsidRDefault="003C2101" w:rsidP="003C2101">
      <w:pPr>
        <w:spacing w:before="0" w:after="0" w:line="259" w:lineRule="auto"/>
        <w:jc w:val="left"/>
        <w:rPr>
          <w:szCs w:val="22"/>
          <w:lang w:val="pt-BR"/>
        </w:rPr>
      </w:pPr>
    </w:p>
    <w:tbl>
      <w:tblPr>
        <w:tblStyle w:val="TableGrid"/>
        <w:tblW w:w="0" w:type="auto"/>
        <w:tblLook w:val="04A0" w:firstRow="1" w:lastRow="0" w:firstColumn="1" w:lastColumn="0" w:noHBand="0" w:noVBand="1"/>
      </w:tblPr>
      <w:tblGrid>
        <w:gridCol w:w="2024"/>
        <w:gridCol w:w="7298"/>
      </w:tblGrid>
      <w:tr w:rsidR="003C2101" w:rsidRPr="008D7D66" w14:paraId="6FCBDA55" w14:textId="77777777" w:rsidTr="003C2101">
        <w:trPr>
          <w:trHeight w:val="423"/>
        </w:trPr>
        <w:tc>
          <w:tcPr>
            <w:tcW w:w="9322" w:type="dxa"/>
            <w:gridSpan w:val="2"/>
            <w:shd w:val="clear" w:color="auto" w:fill="F2F2F2"/>
          </w:tcPr>
          <w:p w14:paraId="23578667" w14:textId="5C513A42" w:rsidR="003C2101" w:rsidRPr="00583FEF" w:rsidRDefault="003C2101" w:rsidP="003C2101">
            <w:pPr>
              <w:spacing w:before="0" w:after="0" w:line="240" w:lineRule="auto"/>
              <w:rPr>
                <w:szCs w:val="22"/>
                <w:lang w:val="pt-BR"/>
              </w:rPr>
            </w:pPr>
            <w:r w:rsidRPr="00583FEF">
              <w:rPr>
                <w:b/>
                <w:i/>
                <w:szCs w:val="22"/>
                <w:lang w:val="pt-BR"/>
              </w:rPr>
              <w:t>Titlul proiectului (orientativ)</w:t>
            </w:r>
            <w:r w:rsidRPr="00583FEF">
              <w:rPr>
                <w:szCs w:val="22"/>
                <w:lang w:val="pt-BR"/>
              </w:rPr>
              <w:t xml:space="preserve">: 2  </w:t>
            </w:r>
            <w:r w:rsidRPr="00583FEF">
              <w:rPr>
                <w:b/>
                <w:szCs w:val="22"/>
                <w:lang w:val="pt-BR"/>
              </w:rPr>
              <w:t>Moreni, oraș al educației pentru viitor</w:t>
            </w:r>
          </w:p>
        </w:tc>
      </w:tr>
      <w:tr w:rsidR="003C2101" w:rsidRPr="008D7D66" w14:paraId="48A9B1B2" w14:textId="77777777" w:rsidTr="003C2101">
        <w:tc>
          <w:tcPr>
            <w:tcW w:w="2024" w:type="dxa"/>
          </w:tcPr>
          <w:p w14:paraId="7A83E291"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Scopul</w:t>
            </w:r>
            <w:proofErr w:type="spellEnd"/>
            <w:r w:rsidRPr="008D7D66">
              <w:rPr>
                <w:b/>
                <w:i/>
                <w:szCs w:val="22"/>
                <w:lang w:val="en-US"/>
              </w:rPr>
              <w:t xml:space="preserve"> </w:t>
            </w:r>
            <w:proofErr w:type="spellStart"/>
            <w:r w:rsidRPr="008D7D66">
              <w:rPr>
                <w:b/>
                <w:i/>
                <w:szCs w:val="22"/>
                <w:lang w:val="en-US"/>
              </w:rPr>
              <w:t>proiectului</w:t>
            </w:r>
            <w:proofErr w:type="spellEnd"/>
          </w:p>
        </w:tc>
        <w:tc>
          <w:tcPr>
            <w:tcW w:w="7298" w:type="dxa"/>
          </w:tcPr>
          <w:p w14:paraId="3097BFE6" w14:textId="20A473B5" w:rsidR="003C2101" w:rsidRPr="009424E1" w:rsidRDefault="003C2101" w:rsidP="003C2101">
            <w:pPr>
              <w:autoSpaceDE w:val="0"/>
              <w:autoSpaceDN w:val="0"/>
              <w:adjustRightInd w:val="0"/>
              <w:spacing w:before="0" w:after="0" w:line="240" w:lineRule="auto"/>
              <w:rPr>
                <w:rFonts w:cs="Arial"/>
                <w:szCs w:val="22"/>
                <w:lang w:val="pt-BR"/>
              </w:rPr>
            </w:pPr>
            <w:r w:rsidRPr="009424E1">
              <w:rPr>
                <w:rFonts w:cs="Arial"/>
                <w:szCs w:val="22"/>
                <w:lang w:val="pt-BR"/>
              </w:rPr>
              <w:t xml:space="preserve">Îmbunătățirea semnificativă a pregătirii școlare, profesionale si pentru viată a copiilor și tinerilor din învățământul liceal, tehnic și profesional din localitate </w:t>
            </w:r>
          </w:p>
        </w:tc>
      </w:tr>
      <w:tr w:rsidR="003C2101" w:rsidRPr="008D7D66" w14:paraId="5636B9E0" w14:textId="77777777" w:rsidTr="003C2101">
        <w:tc>
          <w:tcPr>
            <w:tcW w:w="2024" w:type="dxa"/>
          </w:tcPr>
          <w:p w14:paraId="3112DD05"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Obiective</w:t>
            </w:r>
            <w:proofErr w:type="spellEnd"/>
            <w:r w:rsidRPr="008D7D66">
              <w:rPr>
                <w:b/>
                <w:i/>
                <w:szCs w:val="22"/>
                <w:lang w:val="en-US"/>
              </w:rPr>
              <w:t xml:space="preserve"> </w:t>
            </w:r>
            <w:proofErr w:type="spellStart"/>
            <w:r w:rsidRPr="008D7D66">
              <w:rPr>
                <w:b/>
                <w:i/>
                <w:szCs w:val="22"/>
                <w:lang w:val="en-US"/>
              </w:rPr>
              <w:t>specifice</w:t>
            </w:r>
            <w:proofErr w:type="spellEnd"/>
          </w:p>
        </w:tc>
        <w:tc>
          <w:tcPr>
            <w:tcW w:w="7298" w:type="dxa"/>
          </w:tcPr>
          <w:p w14:paraId="3BB5DD1C" w14:textId="354BBAF4" w:rsidR="003C2101" w:rsidRPr="008D7D66" w:rsidRDefault="003C2101" w:rsidP="00C65E08">
            <w:pPr>
              <w:numPr>
                <w:ilvl w:val="0"/>
                <w:numId w:val="10"/>
              </w:numPr>
              <w:spacing w:before="0" w:after="0" w:line="240" w:lineRule="auto"/>
              <w:contextualSpacing/>
              <w:rPr>
                <w:szCs w:val="22"/>
                <w:lang w:val="en-US"/>
              </w:rPr>
            </w:pPr>
            <w:proofErr w:type="spellStart"/>
            <w:r w:rsidRPr="008D7D66">
              <w:rPr>
                <w:szCs w:val="22"/>
                <w:lang w:val="en-US"/>
              </w:rPr>
              <w:t>Asigurarea</w:t>
            </w:r>
            <w:proofErr w:type="spellEnd"/>
            <w:r w:rsidRPr="008D7D66">
              <w:rPr>
                <w:szCs w:val="22"/>
                <w:lang w:val="en-US"/>
              </w:rPr>
              <w:t xml:space="preserve"> </w:t>
            </w:r>
            <w:proofErr w:type="spellStart"/>
            <w:r w:rsidRPr="008D7D66">
              <w:rPr>
                <w:szCs w:val="22"/>
                <w:lang w:val="en-US"/>
              </w:rPr>
              <w:t>unor</w:t>
            </w:r>
            <w:proofErr w:type="spellEnd"/>
            <w:r w:rsidRPr="008D7D66">
              <w:rPr>
                <w:szCs w:val="22"/>
                <w:lang w:val="en-US"/>
              </w:rPr>
              <w:t xml:space="preserve"> </w:t>
            </w:r>
            <w:proofErr w:type="spellStart"/>
            <w:r w:rsidRPr="008D7D66">
              <w:rPr>
                <w:szCs w:val="22"/>
                <w:lang w:val="en-US"/>
              </w:rPr>
              <w:t>spații</w:t>
            </w:r>
            <w:proofErr w:type="spellEnd"/>
            <w:r w:rsidRPr="008D7D66">
              <w:rPr>
                <w:szCs w:val="22"/>
                <w:lang w:val="en-US"/>
              </w:rPr>
              <w:t xml:space="preserve"> </w:t>
            </w:r>
            <w:proofErr w:type="spellStart"/>
            <w:r w:rsidRPr="008D7D66">
              <w:rPr>
                <w:szCs w:val="22"/>
                <w:lang w:val="en-US"/>
              </w:rPr>
              <w:t>corespunzatoare</w:t>
            </w:r>
            <w:proofErr w:type="spellEnd"/>
            <w:r w:rsidRPr="008D7D66">
              <w:rPr>
                <w:szCs w:val="22"/>
                <w:lang w:val="en-US"/>
              </w:rPr>
              <w:t xml:space="preserve"> de </w:t>
            </w:r>
            <w:proofErr w:type="spellStart"/>
            <w:r w:rsidRPr="008D7D66">
              <w:rPr>
                <w:szCs w:val="22"/>
                <w:lang w:val="en-US"/>
              </w:rPr>
              <w:t>învățământ</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de </w:t>
            </w:r>
            <w:proofErr w:type="spellStart"/>
            <w:r w:rsidRPr="008D7D66">
              <w:rPr>
                <w:szCs w:val="22"/>
                <w:lang w:val="en-US"/>
              </w:rPr>
              <w:t>joacă</w:t>
            </w:r>
            <w:proofErr w:type="spellEnd"/>
            <w:r w:rsidRPr="008D7D66">
              <w:rPr>
                <w:szCs w:val="22"/>
                <w:lang w:val="en-US"/>
              </w:rPr>
              <w:t xml:space="preserve"> </w:t>
            </w:r>
            <w:proofErr w:type="spellStart"/>
            <w:r w:rsidRPr="008D7D66">
              <w:rPr>
                <w:szCs w:val="22"/>
                <w:lang w:val="en-US"/>
              </w:rPr>
              <w:t>în</w:t>
            </w:r>
            <w:proofErr w:type="spellEnd"/>
            <w:r w:rsidRPr="008D7D66">
              <w:rPr>
                <w:szCs w:val="22"/>
                <w:lang w:val="en-US"/>
              </w:rPr>
              <w:t xml:space="preserve"> </w:t>
            </w:r>
            <w:proofErr w:type="spellStart"/>
            <w:r w:rsidRPr="008D7D66">
              <w:rPr>
                <w:szCs w:val="22"/>
                <w:lang w:val="en-US"/>
              </w:rPr>
              <w:t>școlile</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grădinițele</w:t>
            </w:r>
            <w:proofErr w:type="spellEnd"/>
            <w:r w:rsidRPr="008D7D66">
              <w:rPr>
                <w:szCs w:val="22"/>
                <w:lang w:val="en-US"/>
              </w:rPr>
              <w:t xml:space="preserve"> din </w:t>
            </w:r>
            <w:proofErr w:type="spellStart"/>
            <w:r w:rsidRPr="008D7D66">
              <w:rPr>
                <w:szCs w:val="22"/>
                <w:lang w:val="en-US"/>
              </w:rPr>
              <w:t>localitate</w:t>
            </w:r>
            <w:proofErr w:type="spellEnd"/>
            <w:r w:rsidRPr="008D7D66">
              <w:rPr>
                <w:szCs w:val="22"/>
                <w:lang w:val="en-US"/>
              </w:rPr>
              <w:t xml:space="preserve"> </w:t>
            </w:r>
          </w:p>
          <w:p w14:paraId="4AF06246" w14:textId="58C6E57A" w:rsidR="003C2101" w:rsidRPr="009424E1" w:rsidRDefault="003C2101" w:rsidP="00C65E08">
            <w:pPr>
              <w:numPr>
                <w:ilvl w:val="0"/>
                <w:numId w:val="10"/>
              </w:numPr>
              <w:spacing w:before="0" w:after="0" w:line="240" w:lineRule="auto"/>
              <w:contextualSpacing/>
              <w:rPr>
                <w:szCs w:val="22"/>
                <w:lang w:val="pt-BR"/>
              </w:rPr>
            </w:pPr>
            <w:r w:rsidRPr="009424E1">
              <w:rPr>
                <w:szCs w:val="22"/>
                <w:lang w:val="pt-BR"/>
              </w:rPr>
              <w:t>Aplicarea eficientă a metodelor digitale de învățare la toate nivelele de învățământ și pentru toate categoriile de elevi, inclusiv cei vulnerabili</w:t>
            </w:r>
          </w:p>
          <w:p w14:paraId="02F6EEE0" w14:textId="1835F3CA" w:rsidR="003C2101" w:rsidRPr="009424E1" w:rsidRDefault="003C2101" w:rsidP="00C65E08">
            <w:pPr>
              <w:numPr>
                <w:ilvl w:val="0"/>
                <w:numId w:val="10"/>
              </w:numPr>
              <w:spacing w:before="0" w:after="0" w:line="240" w:lineRule="auto"/>
              <w:contextualSpacing/>
              <w:rPr>
                <w:szCs w:val="22"/>
                <w:lang w:val="pt-BR"/>
              </w:rPr>
            </w:pPr>
            <w:r w:rsidRPr="009424E1">
              <w:rPr>
                <w:szCs w:val="22"/>
                <w:lang w:val="pt-BR"/>
              </w:rPr>
              <w:t xml:space="preserve">Adaptarea programelor de pregătire și dotărilor la cerințele pieței în competențe profesionale practice cheie </w:t>
            </w:r>
            <w:r w:rsidRPr="009424E1">
              <w:rPr>
                <w:szCs w:val="22"/>
                <w:lang w:val="pt-BR"/>
              </w:rPr>
              <w:tab/>
            </w:r>
          </w:p>
        </w:tc>
      </w:tr>
      <w:tr w:rsidR="003C2101" w:rsidRPr="008D7D66" w14:paraId="00C39109" w14:textId="77777777" w:rsidTr="003C2101">
        <w:tc>
          <w:tcPr>
            <w:tcW w:w="2024" w:type="dxa"/>
          </w:tcPr>
          <w:p w14:paraId="0C85B08E"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Justificarea</w:t>
            </w:r>
            <w:proofErr w:type="spellEnd"/>
            <w:r w:rsidRPr="008D7D66">
              <w:rPr>
                <w:b/>
                <w:i/>
                <w:szCs w:val="22"/>
                <w:lang w:val="en-US"/>
              </w:rPr>
              <w:t xml:space="preserve"> </w:t>
            </w:r>
            <w:proofErr w:type="spellStart"/>
            <w:r w:rsidRPr="008D7D66">
              <w:rPr>
                <w:b/>
                <w:i/>
                <w:szCs w:val="22"/>
                <w:lang w:val="en-US"/>
              </w:rPr>
              <w:t>necesității</w:t>
            </w:r>
            <w:proofErr w:type="spellEnd"/>
          </w:p>
        </w:tc>
        <w:tc>
          <w:tcPr>
            <w:tcW w:w="7298" w:type="dxa"/>
          </w:tcPr>
          <w:p w14:paraId="7FD2EA75" w14:textId="77777777" w:rsidR="003C2101" w:rsidRPr="009424E1" w:rsidRDefault="003C2101" w:rsidP="003C2101">
            <w:pPr>
              <w:autoSpaceDE w:val="0"/>
              <w:autoSpaceDN w:val="0"/>
              <w:adjustRightInd w:val="0"/>
              <w:spacing w:before="0" w:after="0" w:line="240" w:lineRule="auto"/>
              <w:rPr>
                <w:rFonts w:cs="Arial"/>
                <w:szCs w:val="22"/>
                <w:lang w:val="pt-BR"/>
              </w:rPr>
            </w:pPr>
            <w:proofErr w:type="spellStart"/>
            <w:r w:rsidRPr="008D7D66">
              <w:rPr>
                <w:rFonts w:cs="Arial"/>
                <w:szCs w:val="22"/>
                <w:lang w:val="en-US"/>
              </w:rPr>
              <w:t>Numărul</w:t>
            </w:r>
            <w:proofErr w:type="spellEnd"/>
            <w:r w:rsidRPr="008D7D66">
              <w:rPr>
                <w:rFonts w:cs="Arial"/>
                <w:szCs w:val="22"/>
                <w:lang w:val="en-US"/>
              </w:rPr>
              <w:t xml:space="preserve"> de </w:t>
            </w:r>
            <w:proofErr w:type="spellStart"/>
            <w:r w:rsidRPr="008D7D66">
              <w:rPr>
                <w:rFonts w:cs="Arial"/>
                <w:szCs w:val="22"/>
                <w:lang w:val="en-US"/>
              </w:rPr>
              <w:t>elevi</w:t>
            </w:r>
            <w:proofErr w:type="spellEnd"/>
            <w:r w:rsidRPr="008D7D66">
              <w:rPr>
                <w:rFonts w:cs="Arial"/>
                <w:szCs w:val="22"/>
                <w:lang w:val="en-US"/>
              </w:rPr>
              <w:t xml:space="preserve"> </w:t>
            </w:r>
            <w:proofErr w:type="spellStart"/>
            <w:r w:rsidRPr="008D7D66">
              <w:rPr>
                <w:rFonts w:cs="Arial"/>
                <w:szCs w:val="22"/>
                <w:lang w:val="en-US"/>
              </w:rPr>
              <w:t>înscriși</w:t>
            </w:r>
            <w:proofErr w:type="spellEnd"/>
            <w:r w:rsidRPr="008D7D66">
              <w:rPr>
                <w:rFonts w:cs="Arial"/>
                <w:szCs w:val="22"/>
                <w:lang w:val="en-US"/>
              </w:rPr>
              <w:t xml:space="preserve"> </w:t>
            </w:r>
            <w:proofErr w:type="spellStart"/>
            <w:r w:rsidRPr="008D7D66">
              <w:rPr>
                <w:rFonts w:cs="Arial"/>
                <w:szCs w:val="22"/>
                <w:lang w:val="en-US"/>
              </w:rPr>
              <w:t>în</w:t>
            </w:r>
            <w:proofErr w:type="spellEnd"/>
            <w:r w:rsidRPr="008D7D66">
              <w:rPr>
                <w:rFonts w:cs="Arial"/>
                <w:szCs w:val="22"/>
                <w:lang w:val="en-US"/>
              </w:rPr>
              <w:t xml:space="preserve"> </w:t>
            </w:r>
            <w:proofErr w:type="spellStart"/>
            <w:r w:rsidRPr="008D7D66">
              <w:rPr>
                <w:rFonts w:cs="Arial"/>
                <w:szCs w:val="22"/>
                <w:lang w:val="en-US"/>
              </w:rPr>
              <w:t>învățământul</w:t>
            </w:r>
            <w:proofErr w:type="spellEnd"/>
            <w:r w:rsidRPr="008D7D66">
              <w:rPr>
                <w:rFonts w:cs="Arial"/>
                <w:szCs w:val="22"/>
                <w:lang w:val="en-US"/>
              </w:rPr>
              <w:t xml:space="preserve"> </w:t>
            </w:r>
            <w:proofErr w:type="spellStart"/>
            <w:r w:rsidRPr="008D7D66">
              <w:rPr>
                <w:rFonts w:cs="Arial"/>
                <w:szCs w:val="22"/>
                <w:lang w:val="en-US"/>
              </w:rPr>
              <w:t>liceal</w:t>
            </w:r>
            <w:proofErr w:type="spellEnd"/>
            <w:r w:rsidRPr="008D7D66">
              <w:rPr>
                <w:rFonts w:cs="Arial"/>
                <w:szCs w:val="22"/>
                <w:lang w:val="en-US"/>
              </w:rPr>
              <w:t xml:space="preserve"> </w:t>
            </w:r>
            <w:proofErr w:type="spellStart"/>
            <w:r w:rsidRPr="008D7D66">
              <w:rPr>
                <w:rFonts w:cs="Arial"/>
                <w:szCs w:val="22"/>
                <w:lang w:val="en-US"/>
              </w:rPr>
              <w:t>în</w:t>
            </w:r>
            <w:proofErr w:type="spellEnd"/>
            <w:r w:rsidRPr="008D7D66">
              <w:rPr>
                <w:rFonts w:cs="Arial"/>
                <w:szCs w:val="22"/>
                <w:lang w:val="en-US"/>
              </w:rPr>
              <w:t xml:space="preserve"> Moreni a </w:t>
            </w:r>
            <w:proofErr w:type="spellStart"/>
            <w:r w:rsidRPr="008D7D66">
              <w:rPr>
                <w:rFonts w:cs="Arial"/>
                <w:szCs w:val="22"/>
                <w:lang w:val="en-US"/>
              </w:rPr>
              <w:t>scăzut</w:t>
            </w:r>
            <w:proofErr w:type="spellEnd"/>
            <w:r w:rsidRPr="008D7D66">
              <w:rPr>
                <w:rFonts w:cs="Arial"/>
                <w:szCs w:val="22"/>
                <w:lang w:val="en-US"/>
              </w:rPr>
              <w:t xml:space="preserve"> </w:t>
            </w:r>
            <w:proofErr w:type="spellStart"/>
            <w:r w:rsidRPr="008D7D66">
              <w:rPr>
                <w:rFonts w:cs="Arial"/>
                <w:szCs w:val="22"/>
                <w:lang w:val="en-US"/>
              </w:rPr>
              <w:t>semnificativ</w:t>
            </w:r>
            <w:proofErr w:type="spellEnd"/>
            <w:r w:rsidRPr="008D7D66">
              <w:rPr>
                <w:rFonts w:cs="Arial"/>
                <w:szCs w:val="22"/>
                <w:lang w:val="en-US"/>
              </w:rPr>
              <w:t xml:space="preserve"> </w:t>
            </w:r>
            <w:proofErr w:type="spellStart"/>
            <w:r w:rsidRPr="008D7D66">
              <w:rPr>
                <w:rFonts w:cs="Arial"/>
                <w:szCs w:val="22"/>
                <w:lang w:val="en-US"/>
              </w:rPr>
              <w:t>în</w:t>
            </w:r>
            <w:proofErr w:type="spellEnd"/>
            <w:r w:rsidRPr="008D7D66">
              <w:rPr>
                <w:rFonts w:cs="Arial"/>
                <w:szCs w:val="22"/>
                <w:lang w:val="en-US"/>
              </w:rPr>
              <w:t xml:space="preserve"> </w:t>
            </w:r>
            <w:proofErr w:type="spellStart"/>
            <w:r w:rsidRPr="008D7D66">
              <w:rPr>
                <w:rFonts w:cs="Arial"/>
                <w:szCs w:val="22"/>
                <w:lang w:val="en-US"/>
              </w:rPr>
              <w:t>perioada</w:t>
            </w:r>
            <w:proofErr w:type="spellEnd"/>
            <w:r w:rsidRPr="008D7D66">
              <w:rPr>
                <w:rFonts w:cs="Arial"/>
                <w:szCs w:val="22"/>
                <w:lang w:val="en-US"/>
              </w:rPr>
              <w:t xml:space="preserve"> </w:t>
            </w:r>
            <w:proofErr w:type="spellStart"/>
            <w:r w:rsidRPr="008D7D66">
              <w:rPr>
                <w:rFonts w:cs="Arial"/>
                <w:szCs w:val="22"/>
                <w:lang w:val="en-US"/>
              </w:rPr>
              <w:t>analizată</w:t>
            </w:r>
            <w:proofErr w:type="spellEnd"/>
            <w:r w:rsidRPr="008D7D66">
              <w:rPr>
                <w:rFonts w:cs="Arial"/>
                <w:szCs w:val="22"/>
                <w:lang w:val="en-US"/>
              </w:rPr>
              <w:t xml:space="preserve">, de la 1,593 în 2012 la 1,231 </w:t>
            </w:r>
            <w:proofErr w:type="spellStart"/>
            <w:r w:rsidRPr="008D7D66">
              <w:rPr>
                <w:rFonts w:cs="Arial"/>
                <w:szCs w:val="22"/>
                <w:lang w:val="en-US"/>
              </w:rPr>
              <w:t>în</w:t>
            </w:r>
            <w:proofErr w:type="spellEnd"/>
            <w:r w:rsidRPr="008D7D66">
              <w:rPr>
                <w:rFonts w:cs="Arial"/>
                <w:szCs w:val="22"/>
                <w:lang w:val="en-US"/>
              </w:rPr>
              <w:t xml:space="preserve"> </w:t>
            </w:r>
            <w:proofErr w:type="spellStart"/>
            <w:r w:rsidRPr="008D7D66">
              <w:rPr>
                <w:rFonts w:cs="Arial"/>
                <w:szCs w:val="22"/>
                <w:lang w:val="en-US"/>
              </w:rPr>
              <w:t>anul</w:t>
            </w:r>
            <w:proofErr w:type="spellEnd"/>
            <w:r w:rsidRPr="008D7D66">
              <w:rPr>
                <w:rFonts w:cs="Arial"/>
                <w:szCs w:val="22"/>
                <w:lang w:val="en-US"/>
              </w:rPr>
              <w:t xml:space="preserve"> 2019, cu o </w:t>
            </w:r>
            <w:proofErr w:type="spellStart"/>
            <w:r w:rsidRPr="008D7D66">
              <w:rPr>
                <w:rFonts w:cs="Arial"/>
                <w:szCs w:val="22"/>
                <w:lang w:val="en-US"/>
              </w:rPr>
              <w:t>creștere</w:t>
            </w:r>
            <w:proofErr w:type="spellEnd"/>
            <w:r w:rsidRPr="008D7D66">
              <w:rPr>
                <w:rFonts w:cs="Arial"/>
                <w:szCs w:val="22"/>
                <w:lang w:val="en-US"/>
              </w:rPr>
              <w:t xml:space="preserve"> </w:t>
            </w:r>
            <w:proofErr w:type="spellStart"/>
            <w:r w:rsidRPr="008D7D66">
              <w:rPr>
                <w:rFonts w:cs="Arial"/>
                <w:szCs w:val="22"/>
                <w:lang w:val="en-US"/>
              </w:rPr>
              <w:t>în</w:t>
            </w:r>
            <w:proofErr w:type="spellEnd"/>
            <w:r w:rsidRPr="008D7D66">
              <w:rPr>
                <w:rFonts w:cs="Arial"/>
                <w:szCs w:val="22"/>
                <w:lang w:val="en-US"/>
              </w:rPr>
              <w:t xml:space="preserve"> </w:t>
            </w:r>
            <w:proofErr w:type="spellStart"/>
            <w:r w:rsidRPr="008D7D66">
              <w:rPr>
                <w:rFonts w:cs="Arial"/>
                <w:szCs w:val="22"/>
                <w:lang w:val="en-US"/>
              </w:rPr>
              <w:t>paralel</w:t>
            </w:r>
            <w:proofErr w:type="spellEnd"/>
            <w:r w:rsidRPr="008D7D66">
              <w:rPr>
                <w:rFonts w:cs="Arial"/>
                <w:szCs w:val="22"/>
                <w:lang w:val="en-US"/>
              </w:rPr>
              <w:t xml:space="preserve"> a </w:t>
            </w:r>
            <w:proofErr w:type="spellStart"/>
            <w:r w:rsidRPr="008D7D66">
              <w:rPr>
                <w:rFonts w:cs="Arial"/>
                <w:szCs w:val="22"/>
                <w:lang w:val="en-US"/>
              </w:rPr>
              <w:t>numărului</w:t>
            </w:r>
            <w:proofErr w:type="spellEnd"/>
            <w:r w:rsidRPr="008D7D66">
              <w:rPr>
                <w:rFonts w:cs="Arial"/>
                <w:szCs w:val="22"/>
                <w:lang w:val="en-US"/>
              </w:rPr>
              <w:t xml:space="preserve"> de </w:t>
            </w:r>
            <w:proofErr w:type="spellStart"/>
            <w:r w:rsidRPr="008D7D66">
              <w:rPr>
                <w:rFonts w:cs="Arial"/>
                <w:szCs w:val="22"/>
                <w:lang w:val="en-US"/>
              </w:rPr>
              <w:t>elevi</w:t>
            </w:r>
            <w:proofErr w:type="spellEnd"/>
            <w:r w:rsidRPr="008D7D66">
              <w:rPr>
                <w:rFonts w:cs="Arial"/>
                <w:szCs w:val="22"/>
                <w:lang w:val="en-US"/>
              </w:rPr>
              <w:t xml:space="preserve"> </w:t>
            </w:r>
            <w:proofErr w:type="spellStart"/>
            <w:r w:rsidRPr="008D7D66">
              <w:rPr>
                <w:rFonts w:cs="Arial"/>
                <w:szCs w:val="22"/>
                <w:lang w:val="en-US"/>
              </w:rPr>
              <w:t>înscriși</w:t>
            </w:r>
            <w:proofErr w:type="spellEnd"/>
            <w:r w:rsidRPr="008D7D66">
              <w:rPr>
                <w:rFonts w:cs="Arial"/>
                <w:szCs w:val="22"/>
                <w:lang w:val="en-US"/>
              </w:rPr>
              <w:t xml:space="preserve"> </w:t>
            </w:r>
            <w:proofErr w:type="spellStart"/>
            <w:r w:rsidRPr="008D7D66">
              <w:rPr>
                <w:rFonts w:cs="Arial"/>
                <w:szCs w:val="22"/>
                <w:lang w:val="en-US"/>
              </w:rPr>
              <w:t>în</w:t>
            </w:r>
            <w:proofErr w:type="spellEnd"/>
            <w:r w:rsidRPr="008D7D66">
              <w:rPr>
                <w:rFonts w:cs="Arial"/>
                <w:szCs w:val="22"/>
                <w:lang w:val="en-US"/>
              </w:rPr>
              <w:t xml:space="preserve"> </w:t>
            </w:r>
            <w:proofErr w:type="spellStart"/>
            <w:r w:rsidRPr="008D7D66">
              <w:rPr>
                <w:rFonts w:cs="Arial"/>
                <w:szCs w:val="22"/>
                <w:lang w:val="en-US"/>
              </w:rPr>
              <w:t>învățământul</w:t>
            </w:r>
            <w:proofErr w:type="spellEnd"/>
            <w:r w:rsidRPr="008D7D66">
              <w:rPr>
                <w:rFonts w:cs="Arial"/>
                <w:szCs w:val="22"/>
                <w:lang w:val="en-US"/>
              </w:rPr>
              <w:t xml:space="preserve"> </w:t>
            </w:r>
            <w:proofErr w:type="spellStart"/>
            <w:r w:rsidRPr="008D7D66">
              <w:rPr>
                <w:rFonts w:cs="Arial"/>
                <w:szCs w:val="22"/>
                <w:lang w:val="en-US"/>
              </w:rPr>
              <w:t>profesional</w:t>
            </w:r>
            <w:proofErr w:type="spellEnd"/>
            <w:r w:rsidRPr="008D7D66">
              <w:rPr>
                <w:rFonts w:cs="Arial"/>
                <w:szCs w:val="22"/>
                <w:lang w:val="en-US"/>
              </w:rPr>
              <w:t xml:space="preserve"> de la 33 la 191. </w:t>
            </w:r>
            <w:r w:rsidRPr="009424E1">
              <w:rPr>
                <w:rFonts w:cs="Arial"/>
                <w:szCs w:val="22"/>
                <w:lang w:val="pt-BR"/>
              </w:rPr>
              <w:t xml:space="preserve">Chiar și așa, numărul elevilor care frecventează o formă de învățământ secundar a scăzut cu peste 200 de elevi, adică cu 12,5% în doar 7 ani. </w:t>
            </w:r>
          </w:p>
          <w:p w14:paraId="59799785" w14:textId="77777777" w:rsidR="003C2101" w:rsidRPr="009424E1" w:rsidRDefault="003C2101" w:rsidP="003C2101">
            <w:pPr>
              <w:autoSpaceDE w:val="0"/>
              <w:autoSpaceDN w:val="0"/>
              <w:adjustRightInd w:val="0"/>
              <w:spacing w:before="0" w:after="0" w:line="240" w:lineRule="auto"/>
              <w:rPr>
                <w:rFonts w:cs="Arial"/>
                <w:szCs w:val="22"/>
                <w:lang w:val="pt-BR"/>
              </w:rPr>
            </w:pPr>
            <w:r w:rsidRPr="00583FEF">
              <w:rPr>
                <w:rFonts w:cs="Arial"/>
                <w:szCs w:val="22"/>
                <w:lang w:val="pt-BR"/>
              </w:rPr>
              <w:t xml:space="preserve">Inițierea de către Ministerul Educației a programului cu o durată de 3 ani care permite elevilor să se înscrie în învățământul profesional după promovarea clasei a VIII-a și orientarea elevilor către acest tip de învățământ au constituit principalele motive ale scăderii numărului de elevi înscriși în învățământul liceal începând cu 2016. </w:t>
            </w:r>
            <w:r w:rsidRPr="009424E1">
              <w:rPr>
                <w:rFonts w:cs="Arial"/>
                <w:szCs w:val="22"/>
                <w:lang w:val="pt-BR"/>
              </w:rPr>
              <w:t>Mai mult, începând cu anul școlar 2019 – 2020, elevii care nu vor obține media 5 la Evaluarea Națională nu vor mai avea acces la liceu.</w:t>
            </w:r>
          </w:p>
          <w:p w14:paraId="28B69D76" w14:textId="77777777" w:rsidR="003C2101" w:rsidRPr="009424E1" w:rsidRDefault="003C2101" w:rsidP="003C2101">
            <w:pPr>
              <w:autoSpaceDE w:val="0"/>
              <w:autoSpaceDN w:val="0"/>
              <w:adjustRightInd w:val="0"/>
              <w:spacing w:before="0" w:after="0" w:line="240" w:lineRule="auto"/>
              <w:rPr>
                <w:rFonts w:cs="Arial"/>
                <w:szCs w:val="22"/>
                <w:lang w:val="pt-BR"/>
              </w:rPr>
            </w:pPr>
            <w:r w:rsidRPr="00583FEF">
              <w:rPr>
                <w:rFonts w:cs="Arial"/>
                <w:szCs w:val="22"/>
                <w:lang w:val="pt-BR"/>
              </w:rPr>
              <w:t xml:space="preserve">Rata de promovare înregistrată la sesiunea iunie-iulie 2020 a examenului național de Bacalaureat la Colegiul Național ”Ion Luca Caragiale” de 75,8% este peste media națională de 64,5%, în timp ce cea înregistrată la Liceul Tehnologic Petrol, de 32,3%, este mult sub.  </w:t>
            </w:r>
            <w:r w:rsidRPr="009424E1">
              <w:rPr>
                <w:rFonts w:cs="Arial"/>
                <w:szCs w:val="22"/>
                <w:lang w:val="pt-BR"/>
              </w:rPr>
              <w:t xml:space="preserve">Peste 30% dintre elevii de la Colegiul National provin din localitatile din zona de influenta a municipiului si acestia se confrunta cu dificultati majore de frecventare a scolii in lipsa unor servicii de transport public adecvate si accesibile din punct de vedere financiar. </w:t>
            </w:r>
          </w:p>
        </w:tc>
      </w:tr>
      <w:tr w:rsidR="003C2101" w:rsidRPr="008D7D66" w14:paraId="1A54B5C7" w14:textId="77777777" w:rsidTr="003C2101">
        <w:tc>
          <w:tcPr>
            <w:tcW w:w="2024" w:type="dxa"/>
          </w:tcPr>
          <w:p w14:paraId="699FBF96"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Grup</w:t>
            </w:r>
            <w:proofErr w:type="spellEnd"/>
            <w:r w:rsidRPr="008D7D66">
              <w:rPr>
                <w:b/>
                <w:i/>
                <w:szCs w:val="22"/>
                <w:lang w:val="en-US"/>
              </w:rPr>
              <w:t xml:space="preserve"> </w:t>
            </w:r>
            <w:proofErr w:type="spellStart"/>
            <w:r w:rsidRPr="008D7D66">
              <w:rPr>
                <w:b/>
                <w:i/>
                <w:szCs w:val="22"/>
                <w:lang w:val="en-US"/>
              </w:rPr>
              <w:t>țintă</w:t>
            </w:r>
            <w:proofErr w:type="spellEnd"/>
          </w:p>
        </w:tc>
        <w:tc>
          <w:tcPr>
            <w:tcW w:w="7298" w:type="dxa"/>
          </w:tcPr>
          <w:p w14:paraId="3085DBF9" w14:textId="5446927F" w:rsidR="003C2101" w:rsidRPr="008D7D66" w:rsidRDefault="003C2101" w:rsidP="003C2101">
            <w:pPr>
              <w:spacing w:before="0" w:after="0" w:line="240" w:lineRule="auto"/>
              <w:rPr>
                <w:szCs w:val="22"/>
                <w:lang w:val="en-US"/>
              </w:rPr>
            </w:pPr>
            <w:proofErr w:type="spellStart"/>
            <w:r w:rsidRPr="008D7D66">
              <w:rPr>
                <w:szCs w:val="22"/>
                <w:lang w:val="en-US"/>
              </w:rPr>
              <w:t>Copii</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tineri</w:t>
            </w:r>
            <w:proofErr w:type="spellEnd"/>
            <w:r w:rsidRPr="008D7D66">
              <w:rPr>
                <w:szCs w:val="22"/>
                <w:lang w:val="en-US"/>
              </w:rPr>
              <w:t xml:space="preserve"> din </w:t>
            </w:r>
            <w:proofErr w:type="spellStart"/>
            <w:r w:rsidRPr="008D7D66">
              <w:rPr>
                <w:szCs w:val="22"/>
                <w:lang w:val="en-US"/>
              </w:rPr>
              <w:t>învățământul</w:t>
            </w:r>
            <w:proofErr w:type="spellEnd"/>
            <w:r w:rsidRPr="008D7D66">
              <w:rPr>
                <w:szCs w:val="22"/>
                <w:lang w:val="en-US"/>
              </w:rPr>
              <w:t xml:space="preserve"> </w:t>
            </w:r>
            <w:proofErr w:type="spellStart"/>
            <w:r w:rsidRPr="008D7D66">
              <w:rPr>
                <w:szCs w:val="22"/>
                <w:lang w:val="en-US"/>
              </w:rPr>
              <w:t>liceal</w:t>
            </w:r>
            <w:proofErr w:type="spellEnd"/>
            <w:r w:rsidRPr="008D7D66">
              <w:rPr>
                <w:szCs w:val="22"/>
                <w:lang w:val="en-US"/>
              </w:rPr>
              <w:t xml:space="preserve">, </w:t>
            </w:r>
            <w:proofErr w:type="spellStart"/>
            <w:r w:rsidRPr="008D7D66">
              <w:rPr>
                <w:szCs w:val="22"/>
                <w:lang w:val="en-US"/>
              </w:rPr>
              <w:t>tehnic</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profesional</w:t>
            </w:r>
            <w:proofErr w:type="spellEnd"/>
          </w:p>
        </w:tc>
      </w:tr>
      <w:tr w:rsidR="003C2101" w:rsidRPr="008D7D66" w14:paraId="0E4FA69E" w14:textId="77777777" w:rsidTr="003C2101">
        <w:tc>
          <w:tcPr>
            <w:tcW w:w="2024" w:type="dxa"/>
          </w:tcPr>
          <w:p w14:paraId="3ECE505C"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lastRenderedPageBreak/>
              <w:t>Măsuri</w:t>
            </w:r>
            <w:proofErr w:type="spellEnd"/>
            <w:r w:rsidRPr="008D7D66">
              <w:rPr>
                <w:b/>
                <w:i/>
                <w:szCs w:val="22"/>
                <w:lang w:val="en-US"/>
              </w:rPr>
              <w:t xml:space="preserve"> </w:t>
            </w:r>
            <w:proofErr w:type="spellStart"/>
            <w:r w:rsidRPr="008D7D66">
              <w:rPr>
                <w:b/>
                <w:i/>
                <w:szCs w:val="22"/>
                <w:lang w:val="en-US"/>
              </w:rPr>
              <w:t>principale</w:t>
            </w:r>
            <w:proofErr w:type="spellEnd"/>
          </w:p>
        </w:tc>
        <w:tc>
          <w:tcPr>
            <w:tcW w:w="7298" w:type="dxa"/>
          </w:tcPr>
          <w:p w14:paraId="0BEDB4B0" w14:textId="3E2B6E13" w:rsidR="003C2101" w:rsidRPr="009424E1" w:rsidRDefault="003C2101" w:rsidP="00C65E08">
            <w:pPr>
              <w:numPr>
                <w:ilvl w:val="0"/>
                <w:numId w:val="11"/>
              </w:numPr>
              <w:spacing w:before="0" w:after="0" w:line="240" w:lineRule="auto"/>
              <w:contextualSpacing/>
              <w:rPr>
                <w:szCs w:val="22"/>
                <w:lang w:val="pt-BR"/>
              </w:rPr>
            </w:pPr>
            <w:r w:rsidRPr="009424E1">
              <w:rPr>
                <w:szCs w:val="22"/>
                <w:lang w:val="pt-BR"/>
              </w:rPr>
              <w:t>Asigurarea logisticii instituțiilor din sistemul educațional și accesului elevilor la dispozitive necesare pentru educație de calitate</w:t>
            </w:r>
          </w:p>
          <w:p w14:paraId="3939808E" w14:textId="0025F384" w:rsidR="003C2101" w:rsidRPr="008D7D66" w:rsidRDefault="003C2101" w:rsidP="00C65E08">
            <w:pPr>
              <w:numPr>
                <w:ilvl w:val="0"/>
                <w:numId w:val="11"/>
              </w:numPr>
              <w:spacing w:before="0" w:after="0" w:line="240" w:lineRule="auto"/>
              <w:contextualSpacing/>
              <w:rPr>
                <w:szCs w:val="22"/>
                <w:lang w:val="en-US"/>
              </w:rPr>
            </w:pPr>
            <w:proofErr w:type="spellStart"/>
            <w:r w:rsidRPr="008D7D66">
              <w:rPr>
                <w:szCs w:val="22"/>
                <w:lang w:val="en-US"/>
              </w:rPr>
              <w:t>Reabilitarea</w:t>
            </w:r>
            <w:proofErr w:type="spellEnd"/>
            <w:r w:rsidRPr="008D7D66">
              <w:rPr>
                <w:szCs w:val="22"/>
                <w:lang w:val="en-US"/>
              </w:rPr>
              <w:t xml:space="preserve"> </w:t>
            </w:r>
            <w:proofErr w:type="spellStart"/>
            <w:r w:rsidRPr="008D7D66">
              <w:rPr>
                <w:szCs w:val="22"/>
                <w:lang w:val="en-US"/>
              </w:rPr>
              <w:t>spațiilor</w:t>
            </w:r>
            <w:proofErr w:type="spellEnd"/>
            <w:r w:rsidRPr="008D7D66">
              <w:rPr>
                <w:szCs w:val="22"/>
                <w:lang w:val="en-US"/>
              </w:rPr>
              <w:t xml:space="preserve"> de </w:t>
            </w:r>
            <w:proofErr w:type="spellStart"/>
            <w:proofErr w:type="gramStart"/>
            <w:r w:rsidRPr="008D7D66">
              <w:rPr>
                <w:szCs w:val="22"/>
                <w:lang w:val="en-US"/>
              </w:rPr>
              <w:t>învățământ</w:t>
            </w:r>
            <w:proofErr w:type="spellEnd"/>
            <w:r w:rsidRPr="008D7D66">
              <w:rPr>
                <w:szCs w:val="22"/>
                <w:lang w:val="en-US"/>
              </w:rPr>
              <w:t xml:space="preserve">  </w:t>
            </w:r>
            <w:proofErr w:type="spellStart"/>
            <w:r w:rsidRPr="008D7D66">
              <w:rPr>
                <w:szCs w:val="22"/>
                <w:lang w:val="en-US"/>
              </w:rPr>
              <w:t>școli</w:t>
            </w:r>
            <w:proofErr w:type="spellEnd"/>
            <w:proofErr w:type="gram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amenajare</w:t>
            </w:r>
            <w:proofErr w:type="spellEnd"/>
            <w:r w:rsidRPr="008D7D66">
              <w:rPr>
                <w:szCs w:val="22"/>
                <w:lang w:val="en-US"/>
              </w:rPr>
              <w:t xml:space="preserve"> </w:t>
            </w:r>
            <w:proofErr w:type="spellStart"/>
            <w:r w:rsidRPr="008D7D66">
              <w:rPr>
                <w:szCs w:val="22"/>
                <w:lang w:val="en-US"/>
              </w:rPr>
              <w:t>spatii</w:t>
            </w:r>
            <w:proofErr w:type="spellEnd"/>
            <w:r w:rsidRPr="008D7D66">
              <w:rPr>
                <w:szCs w:val="22"/>
                <w:lang w:val="en-US"/>
              </w:rPr>
              <w:t xml:space="preserve"> </w:t>
            </w:r>
            <w:proofErr w:type="spellStart"/>
            <w:r w:rsidRPr="008D7D66">
              <w:rPr>
                <w:szCs w:val="22"/>
                <w:lang w:val="en-US"/>
              </w:rPr>
              <w:t>verzi</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de </w:t>
            </w:r>
            <w:proofErr w:type="spellStart"/>
            <w:r w:rsidRPr="008D7D66">
              <w:rPr>
                <w:szCs w:val="22"/>
                <w:lang w:val="en-US"/>
              </w:rPr>
              <w:t>joaca</w:t>
            </w:r>
            <w:proofErr w:type="spellEnd"/>
            <w:r w:rsidRPr="008D7D66">
              <w:rPr>
                <w:szCs w:val="22"/>
                <w:lang w:val="en-US"/>
              </w:rPr>
              <w:t xml:space="preserve"> la </w:t>
            </w:r>
            <w:proofErr w:type="spellStart"/>
            <w:r w:rsidRPr="008D7D66">
              <w:rPr>
                <w:szCs w:val="22"/>
                <w:lang w:val="en-US"/>
              </w:rPr>
              <w:t>gradinițe</w:t>
            </w:r>
            <w:proofErr w:type="spellEnd"/>
          </w:p>
          <w:p w14:paraId="6E059F66" w14:textId="5AF7C2F1" w:rsidR="003C2101" w:rsidRPr="009424E1" w:rsidRDefault="003C2101" w:rsidP="00C65E08">
            <w:pPr>
              <w:numPr>
                <w:ilvl w:val="0"/>
                <w:numId w:val="11"/>
              </w:numPr>
              <w:spacing w:before="0" w:after="0" w:line="240" w:lineRule="auto"/>
              <w:contextualSpacing/>
              <w:rPr>
                <w:szCs w:val="22"/>
                <w:lang w:val="pt-BR"/>
              </w:rPr>
            </w:pPr>
            <w:r w:rsidRPr="009424E1">
              <w:rPr>
                <w:szCs w:val="22"/>
                <w:lang w:val="pt-BR"/>
              </w:rPr>
              <w:t>Program de sprijin pentru revenirea în sistemul de învățământ inclusiv programe remediale și măsuri de suport individual și de grup (inclusiv dezvoltare personală, dezvoltarea competențelor socio-emoționale, coaching, abilități digitale, educație pentru dezvoltare durabilă etc.), pentru dezvoltare competențe cheie, în vederea asigurării succesului școlar, a finaliz</w:t>
            </w:r>
            <w:r w:rsidR="002B5F35" w:rsidRPr="009424E1">
              <w:rPr>
                <w:szCs w:val="22"/>
                <w:lang w:val="pt-BR"/>
              </w:rPr>
              <w:t>ă</w:t>
            </w:r>
            <w:r w:rsidRPr="009424E1">
              <w:rPr>
                <w:szCs w:val="22"/>
                <w:lang w:val="pt-BR"/>
              </w:rPr>
              <w:t>rii învățământului obligatoriu si sau continuarea studiilor la un nivel superior de educație, în special pentru elevii aparținând grupurilor vulnerabile, inclusiv romi.</w:t>
            </w:r>
          </w:p>
          <w:p w14:paraId="68C107C2" w14:textId="1CA7F0D9" w:rsidR="003C2101" w:rsidRPr="009424E1" w:rsidRDefault="002B5F35" w:rsidP="00C65E08">
            <w:pPr>
              <w:numPr>
                <w:ilvl w:val="0"/>
                <w:numId w:val="11"/>
              </w:numPr>
              <w:spacing w:before="0" w:after="0" w:line="240" w:lineRule="auto"/>
              <w:contextualSpacing/>
              <w:rPr>
                <w:szCs w:val="22"/>
                <w:lang w:val="pt-BR"/>
              </w:rPr>
            </w:pPr>
            <w:r w:rsidRPr="009424E1">
              <w:rPr>
                <w:szCs w:val="22"/>
                <w:lang w:val="pt-BR"/>
              </w:rPr>
              <w:t>Programe de formare in educație digitală și educație incluzivă</w:t>
            </w:r>
            <w:r w:rsidR="003C2101" w:rsidRPr="009424E1">
              <w:rPr>
                <w:szCs w:val="22"/>
                <w:lang w:val="pt-BR"/>
              </w:rPr>
              <w:t xml:space="preserve"> pentru cadrele didactice</w:t>
            </w:r>
          </w:p>
          <w:p w14:paraId="5053997B" w14:textId="77777777" w:rsidR="003C2101" w:rsidRPr="009424E1" w:rsidRDefault="003C2101" w:rsidP="00C65E08">
            <w:pPr>
              <w:numPr>
                <w:ilvl w:val="0"/>
                <w:numId w:val="11"/>
              </w:numPr>
              <w:spacing w:before="0" w:after="0" w:line="240" w:lineRule="auto"/>
              <w:contextualSpacing/>
              <w:rPr>
                <w:szCs w:val="22"/>
                <w:lang w:val="pt-BR"/>
              </w:rPr>
            </w:pPr>
            <w:r w:rsidRPr="009424E1">
              <w:rPr>
                <w:szCs w:val="22"/>
                <w:lang w:val="pt-BR"/>
              </w:rPr>
              <w:t>Dotarea liceelor tehnologice cu laboratoare, echipamente de calcul și ateliere școală si extinderea colaborarilor cu agentii economici</w:t>
            </w:r>
          </w:p>
          <w:p w14:paraId="3233F520" w14:textId="77777777" w:rsidR="003C2101" w:rsidRPr="009424E1" w:rsidRDefault="003C2101" w:rsidP="00C65E08">
            <w:pPr>
              <w:numPr>
                <w:ilvl w:val="0"/>
                <w:numId w:val="11"/>
              </w:numPr>
              <w:spacing w:before="0" w:after="0" w:line="240" w:lineRule="auto"/>
              <w:contextualSpacing/>
              <w:rPr>
                <w:szCs w:val="22"/>
                <w:lang w:val="pt-BR"/>
              </w:rPr>
            </w:pPr>
          </w:p>
        </w:tc>
      </w:tr>
      <w:tr w:rsidR="003C2101" w:rsidRPr="008D7D66" w14:paraId="26761455" w14:textId="77777777" w:rsidTr="003C2101">
        <w:trPr>
          <w:trHeight w:val="530"/>
        </w:trPr>
        <w:tc>
          <w:tcPr>
            <w:tcW w:w="2024" w:type="dxa"/>
          </w:tcPr>
          <w:p w14:paraId="20B7B4A5" w14:textId="16F45F9C" w:rsidR="003C2101" w:rsidRPr="008D7D66" w:rsidRDefault="003C2101" w:rsidP="003C2101">
            <w:pPr>
              <w:spacing w:before="0" w:after="0" w:line="240" w:lineRule="auto"/>
              <w:jc w:val="left"/>
              <w:rPr>
                <w:b/>
                <w:i/>
                <w:szCs w:val="22"/>
                <w:lang w:val="en-US"/>
              </w:rPr>
            </w:pPr>
            <w:proofErr w:type="spellStart"/>
            <w:r w:rsidRPr="008D7D66">
              <w:rPr>
                <w:b/>
                <w:i/>
                <w:szCs w:val="22"/>
                <w:lang w:val="en-US"/>
              </w:rPr>
              <w:t>Stadiul</w:t>
            </w:r>
            <w:proofErr w:type="spellEnd"/>
            <w:r w:rsidRPr="008D7D66">
              <w:rPr>
                <w:b/>
                <w:i/>
                <w:szCs w:val="22"/>
                <w:lang w:val="en-US"/>
              </w:rPr>
              <w:t xml:space="preserve"> </w:t>
            </w:r>
            <w:proofErr w:type="spellStart"/>
            <w:r w:rsidRPr="008D7D66">
              <w:rPr>
                <w:b/>
                <w:i/>
                <w:szCs w:val="22"/>
                <w:lang w:val="en-US"/>
              </w:rPr>
              <w:t>proiectului</w:t>
            </w:r>
            <w:proofErr w:type="spellEnd"/>
          </w:p>
        </w:tc>
        <w:tc>
          <w:tcPr>
            <w:tcW w:w="7298" w:type="dxa"/>
          </w:tcPr>
          <w:p w14:paraId="4299EF17" w14:textId="77777777" w:rsidR="003C2101" w:rsidRPr="008D7D66" w:rsidRDefault="003C2101" w:rsidP="003C2101">
            <w:pPr>
              <w:spacing w:before="0" w:after="0" w:line="240" w:lineRule="auto"/>
              <w:rPr>
                <w:szCs w:val="22"/>
                <w:lang w:val="en-US"/>
              </w:rPr>
            </w:pPr>
            <w:r w:rsidRPr="008D7D66">
              <w:rPr>
                <w:szCs w:val="22"/>
                <w:lang w:val="en-US"/>
              </w:rPr>
              <w:t>NA</w:t>
            </w:r>
          </w:p>
        </w:tc>
      </w:tr>
      <w:tr w:rsidR="003C2101" w:rsidRPr="008D7D66" w14:paraId="2D7FAA39" w14:textId="77777777" w:rsidTr="003C2101">
        <w:trPr>
          <w:trHeight w:val="240"/>
        </w:trPr>
        <w:tc>
          <w:tcPr>
            <w:tcW w:w="2024" w:type="dxa"/>
          </w:tcPr>
          <w:p w14:paraId="5F86F7DA" w14:textId="29F16941" w:rsidR="003C2101" w:rsidRPr="008D7D66" w:rsidRDefault="003C2101" w:rsidP="003C2101">
            <w:pPr>
              <w:spacing w:before="0" w:after="0" w:line="240" w:lineRule="auto"/>
              <w:jc w:val="left"/>
              <w:rPr>
                <w:b/>
                <w:i/>
                <w:szCs w:val="22"/>
                <w:lang w:val="en-US"/>
              </w:rPr>
            </w:pPr>
            <w:r w:rsidRPr="008D7D66">
              <w:rPr>
                <w:b/>
                <w:i/>
                <w:szCs w:val="22"/>
                <w:lang w:val="en-US"/>
              </w:rPr>
              <w:t xml:space="preserve">Valoare </w:t>
            </w:r>
            <w:proofErr w:type="spellStart"/>
            <w:r w:rsidRPr="008D7D66">
              <w:rPr>
                <w:b/>
                <w:i/>
                <w:szCs w:val="22"/>
                <w:lang w:val="en-US"/>
              </w:rPr>
              <w:t>estimativă</w:t>
            </w:r>
            <w:proofErr w:type="spellEnd"/>
          </w:p>
        </w:tc>
        <w:tc>
          <w:tcPr>
            <w:tcW w:w="7298" w:type="dxa"/>
          </w:tcPr>
          <w:p w14:paraId="57DF52FD" w14:textId="77777777" w:rsidR="003C2101" w:rsidRPr="008D7D66" w:rsidRDefault="003C2101" w:rsidP="003C2101">
            <w:pPr>
              <w:spacing w:before="0" w:after="0" w:line="240" w:lineRule="auto"/>
              <w:rPr>
                <w:szCs w:val="22"/>
                <w:lang w:val="en-US"/>
              </w:rPr>
            </w:pPr>
          </w:p>
        </w:tc>
      </w:tr>
      <w:tr w:rsidR="003C2101" w:rsidRPr="008D7D66" w14:paraId="7B76E803" w14:textId="77777777" w:rsidTr="003C2101">
        <w:tc>
          <w:tcPr>
            <w:tcW w:w="2024" w:type="dxa"/>
          </w:tcPr>
          <w:p w14:paraId="1AF6C597"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Posibile</w:t>
            </w:r>
            <w:proofErr w:type="spellEnd"/>
            <w:r w:rsidRPr="008D7D66">
              <w:rPr>
                <w:b/>
                <w:i/>
                <w:szCs w:val="22"/>
                <w:lang w:val="en-US"/>
              </w:rPr>
              <w:t xml:space="preserve"> </w:t>
            </w:r>
            <w:proofErr w:type="spellStart"/>
            <w:r w:rsidRPr="008D7D66">
              <w:rPr>
                <w:b/>
                <w:i/>
                <w:szCs w:val="22"/>
                <w:lang w:val="en-US"/>
              </w:rPr>
              <w:t>surse</w:t>
            </w:r>
            <w:proofErr w:type="spellEnd"/>
            <w:r w:rsidRPr="008D7D66">
              <w:rPr>
                <w:b/>
                <w:i/>
                <w:szCs w:val="22"/>
                <w:lang w:val="en-US"/>
              </w:rPr>
              <w:t xml:space="preserve"> de </w:t>
            </w:r>
            <w:proofErr w:type="spellStart"/>
            <w:r w:rsidRPr="008D7D66">
              <w:rPr>
                <w:b/>
                <w:i/>
                <w:szCs w:val="22"/>
                <w:lang w:val="en-US"/>
              </w:rPr>
              <w:t>finanțare</w:t>
            </w:r>
            <w:proofErr w:type="spellEnd"/>
          </w:p>
        </w:tc>
        <w:tc>
          <w:tcPr>
            <w:tcW w:w="7298" w:type="dxa"/>
          </w:tcPr>
          <w:p w14:paraId="0806FAFD" w14:textId="77777777" w:rsidR="003C2101" w:rsidRPr="009424E1" w:rsidRDefault="003C2101" w:rsidP="003C2101">
            <w:pPr>
              <w:spacing w:before="0" w:after="0" w:line="240" w:lineRule="auto"/>
              <w:rPr>
                <w:szCs w:val="22"/>
                <w:lang w:val="pt-BR"/>
              </w:rPr>
            </w:pPr>
            <w:r w:rsidRPr="009424E1">
              <w:rPr>
                <w:szCs w:val="22"/>
                <w:lang w:val="pt-BR"/>
              </w:rPr>
              <w:t>Programul Operațional Educație și Ocupare</w:t>
            </w:r>
          </w:p>
          <w:p w14:paraId="0ED77A2E" w14:textId="77777777" w:rsidR="003C2101" w:rsidRPr="009424E1" w:rsidRDefault="003C2101" w:rsidP="003C2101">
            <w:pPr>
              <w:spacing w:before="0" w:after="0" w:line="240" w:lineRule="auto"/>
              <w:rPr>
                <w:szCs w:val="22"/>
                <w:lang w:val="pt-BR"/>
              </w:rPr>
            </w:pPr>
            <w:r w:rsidRPr="009424E1">
              <w:rPr>
                <w:szCs w:val="22"/>
                <w:lang w:val="pt-BR"/>
              </w:rPr>
              <w:t>Programul Combaterea Sărăciei 2021-2027 – Program Multifond FSE+ si FEDR</w:t>
            </w:r>
          </w:p>
        </w:tc>
      </w:tr>
      <w:tr w:rsidR="003C2101" w:rsidRPr="008D7D66" w14:paraId="0C631888" w14:textId="77777777" w:rsidTr="003C2101">
        <w:tc>
          <w:tcPr>
            <w:tcW w:w="2024" w:type="dxa"/>
          </w:tcPr>
          <w:p w14:paraId="1BAFA8DD" w14:textId="77777777" w:rsidR="003C2101" w:rsidRPr="008D7D66" w:rsidRDefault="003C2101" w:rsidP="003C2101">
            <w:pPr>
              <w:spacing w:before="0" w:after="0" w:line="240" w:lineRule="auto"/>
              <w:jc w:val="left"/>
              <w:rPr>
                <w:b/>
                <w:i/>
                <w:szCs w:val="22"/>
                <w:lang w:val="en-US"/>
              </w:rPr>
            </w:pPr>
            <w:proofErr w:type="spellStart"/>
            <w:r w:rsidRPr="008D7D66">
              <w:rPr>
                <w:b/>
                <w:i/>
                <w:szCs w:val="22"/>
                <w:lang w:val="en-US"/>
              </w:rPr>
              <w:t>Perioada</w:t>
            </w:r>
            <w:proofErr w:type="spellEnd"/>
            <w:r w:rsidRPr="008D7D66">
              <w:rPr>
                <w:b/>
                <w:i/>
                <w:szCs w:val="22"/>
                <w:lang w:val="en-US"/>
              </w:rPr>
              <w:t xml:space="preserve"> </w:t>
            </w:r>
            <w:proofErr w:type="spellStart"/>
            <w:r w:rsidRPr="008D7D66">
              <w:rPr>
                <w:b/>
                <w:i/>
                <w:szCs w:val="22"/>
                <w:lang w:val="en-US"/>
              </w:rPr>
              <w:t>estimată</w:t>
            </w:r>
            <w:proofErr w:type="spellEnd"/>
            <w:r w:rsidRPr="008D7D66">
              <w:rPr>
                <w:b/>
                <w:i/>
                <w:szCs w:val="22"/>
                <w:lang w:val="en-US"/>
              </w:rPr>
              <w:t xml:space="preserve"> de </w:t>
            </w:r>
            <w:proofErr w:type="spellStart"/>
            <w:r w:rsidRPr="008D7D66">
              <w:rPr>
                <w:b/>
                <w:i/>
                <w:szCs w:val="22"/>
                <w:lang w:val="en-US"/>
              </w:rPr>
              <w:t>implementare</w:t>
            </w:r>
            <w:proofErr w:type="spellEnd"/>
          </w:p>
        </w:tc>
        <w:tc>
          <w:tcPr>
            <w:tcW w:w="7298" w:type="dxa"/>
          </w:tcPr>
          <w:p w14:paraId="3CEDDDCF" w14:textId="77777777" w:rsidR="003C2101" w:rsidRPr="008D7D66" w:rsidRDefault="003C2101" w:rsidP="003C2101">
            <w:pPr>
              <w:spacing w:before="0" w:after="0" w:line="240" w:lineRule="auto"/>
              <w:rPr>
                <w:szCs w:val="22"/>
                <w:lang w:val="en-US"/>
              </w:rPr>
            </w:pPr>
            <w:r w:rsidRPr="008D7D66">
              <w:rPr>
                <w:szCs w:val="22"/>
                <w:lang w:val="en-US"/>
              </w:rPr>
              <w:t>2022- 2025 permanent</w:t>
            </w:r>
          </w:p>
        </w:tc>
      </w:tr>
    </w:tbl>
    <w:p w14:paraId="05B87305" w14:textId="735DD312" w:rsidR="003C2101" w:rsidRDefault="003C2101" w:rsidP="003D6188">
      <w:pPr>
        <w:spacing w:after="0"/>
        <w:rPr>
          <w:b/>
          <w:szCs w:val="22"/>
        </w:rPr>
      </w:pPr>
    </w:p>
    <w:p w14:paraId="7F897C54" w14:textId="77777777" w:rsidR="008D7D66" w:rsidRPr="008D7D66" w:rsidRDefault="008D7D66" w:rsidP="003D6188">
      <w:pPr>
        <w:spacing w:after="0"/>
        <w:rPr>
          <w:b/>
          <w:szCs w:val="22"/>
        </w:rPr>
      </w:pPr>
    </w:p>
    <w:p w14:paraId="717753D2" w14:textId="3E8B67BD" w:rsidR="003C2101" w:rsidRPr="008D7D66" w:rsidRDefault="002B5F35" w:rsidP="002B5F35">
      <w:pPr>
        <w:spacing w:after="0"/>
        <w:rPr>
          <w:b/>
          <w:szCs w:val="22"/>
        </w:rPr>
      </w:pPr>
      <w:r w:rsidRPr="008D7D66">
        <w:rPr>
          <w:b/>
          <w:szCs w:val="22"/>
        </w:rPr>
        <w:t>FIȘĂ PROIECTE UAT MORENI 3 - Moreni – servicii medicale performante pentru toți</w:t>
      </w:r>
    </w:p>
    <w:p w14:paraId="3C119885" w14:textId="77777777" w:rsidR="002B5F35" w:rsidRPr="008D7D66" w:rsidRDefault="002B5F35" w:rsidP="002B5F35">
      <w:pPr>
        <w:spacing w:after="0"/>
        <w:rPr>
          <w:b/>
          <w:szCs w:val="22"/>
        </w:rPr>
      </w:pPr>
    </w:p>
    <w:tbl>
      <w:tblPr>
        <w:tblStyle w:val="TableGrid"/>
        <w:tblW w:w="0" w:type="auto"/>
        <w:tblLook w:val="04A0" w:firstRow="1" w:lastRow="0" w:firstColumn="1" w:lastColumn="0" w:noHBand="0" w:noVBand="1"/>
      </w:tblPr>
      <w:tblGrid>
        <w:gridCol w:w="2024"/>
        <w:gridCol w:w="7298"/>
      </w:tblGrid>
      <w:tr w:rsidR="002B5F35" w:rsidRPr="008D7D66" w14:paraId="278252CC" w14:textId="77777777" w:rsidTr="002B5F35">
        <w:trPr>
          <w:trHeight w:val="490"/>
        </w:trPr>
        <w:tc>
          <w:tcPr>
            <w:tcW w:w="9558" w:type="dxa"/>
            <w:gridSpan w:val="2"/>
            <w:shd w:val="clear" w:color="auto" w:fill="F2F2F2"/>
          </w:tcPr>
          <w:p w14:paraId="6A0D9E64" w14:textId="53DCCA4E" w:rsidR="002B5F35" w:rsidRPr="009424E1" w:rsidRDefault="002B5F35" w:rsidP="002B5F35">
            <w:pPr>
              <w:spacing w:before="0" w:after="0" w:line="240" w:lineRule="auto"/>
              <w:jc w:val="left"/>
              <w:rPr>
                <w:szCs w:val="22"/>
                <w:lang w:val="pt-BR"/>
              </w:rPr>
            </w:pPr>
            <w:r w:rsidRPr="009424E1">
              <w:rPr>
                <w:b/>
                <w:i/>
                <w:szCs w:val="22"/>
                <w:lang w:val="pt-BR"/>
              </w:rPr>
              <w:t>Titlul proiectului (orientativ)</w:t>
            </w:r>
            <w:r w:rsidRPr="009424E1">
              <w:rPr>
                <w:szCs w:val="22"/>
                <w:lang w:val="pt-BR"/>
              </w:rPr>
              <w:t xml:space="preserve">:  </w:t>
            </w:r>
            <w:r w:rsidRPr="009424E1">
              <w:rPr>
                <w:b/>
                <w:szCs w:val="22"/>
                <w:lang w:val="pt-BR"/>
              </w:rPr>
              <w:t>Moreni – servicii medicale performante pentru toți</w:t>
            </w:r>
          </w:p>
        </w:tc>
      </w:tr>
      <w:tr w:rsidR="002B5F35" w:rsidRPr="008D7D66" w14:paraId="5A319DAD" w14:textId="77777777" w:rsidTr="00DB1651">
        <w:tc>
          <w:tcPr>
            <w:tcW w:w="2039" w:type="dxa"/>
          </w:tcPr>
          <w:p w14:paraId="4DAF283C"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Scopul</w:t>
            </w:r>
            <w:proofErr w:type="spellEnd"/>
            <w:r w:rsidRPr="008D7D66">
              <w:rPr>
                <w:b/>
                <w:i/>
                <w:szCs w:val="22"/>
                <w:lang w:val="en-US"/>
              </w:rPr>
              <w:t xml:space="preserve"> </w:t>
            </w:r>
            <w:proofErr w:type="spellStart"/>
            <w:r w:rsidRPr="008D7D66">
              <w:rPr>
                <w:b/>
                <w:i/>
                <w:szCs w:val="22"/>
                <w:lang w:val="en-US"/>
              </w:rPr>
              <w:t>proiectului</w:t>
            </w:r>
            <w:proofErr w:type="spellEnd"/>
          </w:p>
        </w:tc>
        <w:tc>
          <w:tcPr>
            <w:tcW w:w="7519" w:type="dxa"/>
          </w:tcPr>
          <w:p w14:paraId="53A7749D" w14:textId="77777777" w:rsidR="002B5F35" w:rsidRPr="009424E1" w:rsidRDefault="002B5F35" w:rsidP="002B5F35">
            <w:pPr>
              <w:autoSpaceDE w:val="0"/>
              <w:autoSpaceDN w:val="0"/>
              <w:adjustRightInd w:val="0"/>
              <w:spacing w:before="0" w:after="0" w:line="240" w:lineRule="auto"/>
              <w:rPr>
                <w:rFonts w:cs="Arial"/>
                <w:szCs w:val="22"/>
                <w:lang w:val="pt-BR"/>
              </w:rPr>
            </w:pPr>
            <w:r w:rsidRPr="009424E1">
              <w:rPr>
                <w:rFonts w:cs="Arial"/>
                <w:szCs w:val="22"/>
                <w:lang w:val="pt-BR"/>
              </w:rPr>
              <w:t>Creșterea calității și accesibilității serviciilor de asistență medicală primară, comunitară și serviciilor oferite în regim ambulatoriu, a serviciilor de recuperare / reabilitare</w:t>
            </w:r>
          </w:p>
        </w:tc>
      </w:tr>
      <w:tr w:rsidR="002B5F35" w:rsidRPr="008D7D66" w14:paraId="0740FA6A" w14:textId="77777777" w:rsidTr="00DB1651">
        <w:tc>
          <w:tcPr>
            <w:tcW w:w="2039" w:type="dxa"/>
          </w:tcPr>
          <w:p w14:paraId="3C7ACC3E"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Obiective</w:t>
            </w:r>
            <w:proofErr w:type="spellEnd"/>
            <w:r w:rsidRPr="008D7D66">
              <w:rPr>
                <w:b/>
                <w:i/>
                <w:szCs w:val="22"/>
                <w:lang w:val="en-US"/>
              </w:rPr>
              <w:t xml:space="preserve"> </w:t>
            </w:r>
            <w:proofErr w:type="spellStart"/>
            <w:r w:rsidRPr="008D7D66">
              <w:rPr>
                <w:b/>
                <w:i/>
                <w:szCs w:val="22"/>
                <w:lang w:val="en-US"/>
              </w:rPr>
              <w:t>specifice</w:t>
            </w:r>
            <w:proofErr w:type="spellEnd"/>
          </w:p>
        </w:tc>
        <w:tc>
          <w:tcPr>
            <w:tcW w:w="7519" w:type="dxa"/>
          </w:tcPr>
          <w:p w14:paraId="4DFA2A8F" w14:textId="6E04F60D" w:rsidR="002B5F35" w:rsidRPr="008D7D66" w:rsidRDefault="002B5F35" w:rsidP="00C65E08">
            <w:pPr>
              <w:pStyle w:val="ListParagraph"/>
              <w:numPr>
                <w:ilvl w:val="0"/>
                <w:numId w:val="10"/>
              </w:numPr>
              <w:spacing w:before="0" w:after="0" w:line="240" w:lineRule="auto"/>
              <w:rPr>
                <w:szCs w:val="22"/>
                <w:lang w:val="en-US"/>
              </w:rPr>
            </w:pPr>
            <w:proofErr w:type="spellStart"/>
            <w:r w:rsidRPr="008D7D66">
              <w:rPr>
                <w:szCs w:val="22"/>
                <w:lang w:val="en-US"/>
              </w:rPr>
              <w:t>Creșterea</w:t>
            </w:r>
            <w:proofErr w:type="spellEnd"/>
            <w:r w:rsidRPr="008D7D66">
              <w:rPr>
                <w:szCs w:val="22"/>
                <w:lang w:val="en-US"/>
              </w:rPr>
              <w:t xml:space="preserve"> </w:t>
            </w:r>
            <w:proofErr w:type="spellStart"/>
            <w:r w:rsidRPr="008D7D66">
              <w:rPr>
                <w:szCs w:val="22"/>
                <w:lang w:val="en-US"/>
              </w:rPr>
              <w:t>calității</w:t>
            </w:r>
            <w:proofErr w:type="spellEnd"/>
            <w:r w:rsidRPr="008D7D66">
              <w:rPr>
                <w:szCs w:val="22"/>
                <w:lang w:val="en-US"/>
              </w:rPr>
              <w:t xml:space="preserve"> </w:t>
            </w:r>
            <w:proofErr w:type="spellStart"/>
            <w:r w:rsidRPr="008D7D66">
              <w:rPr>
                <w:szCs w:val="22"/>
                <w:lang w:val="en-US"/>
              </w:rPr>
              <w:t>și</w:t>
            </w:r>
            <w:proofErr w:type="spellEnd"/>
            <w:r w:rsidRPr="008D7D66">
              <w:rPr>
                <w:szCs w:val="22"/>
                <w:lang w:val="en-US"/>
              </w:rPr>
              <w:t xml:space="preserve"> </w:t>
            </w:r>
            <w:proofErr w:type="spellStart"/>
            <w:r w:rsidRPr="008D7D66">
              <w:rPr>
                <w:szCs w:val="22"/>
                <w:lang w:val="en-US"/>
              </w:rPr>
              <w:t>accesibilității</w:t>
            </w:r>
            <w:proofErr w:type="spellEnd"/>
            <w:r w:rsidRPr="008D7D66">
              <w:rPr>
                <w:szCs w:val="22"/>
                <w:lang w:val="en-US"/>
              </w:rPr>
              <w:t xml:space="preserve"> </w:t>
            </w:r>
            <w:proofErr w:type="spellStart"/>
            <w:r w:rsidRPr="008D7D66">
              <w:rPr>
                <w:szCs w:val="22"/>
                <w:lang w:val="en-US"/>
              </w:rPr>
              <w:t>serviciilor</w:t>
            </w:r>
            <w:proofErr w:type="spellEnd"/>
            <w:r w:rsidRPr="008D7D66">
              <w:rPr>
                <w:szCs w:val="22"/>
                <w:lang w:val="en-US"/>
              </w:rPr>
              <w:t xml:space="preserve"> de </w:t>
            </w:r>
            <w:proofErr w:type="spellStart"/>
            <w:r w:rsidRPr="008D7D66">
              <w:rPr>
                <w:szCs w:val="22"/>
                <w:lang w:val="en-US"/>
              </w:rPr>
              <w:t>asistență</w:t>
            </w:r>
            <w:proofErr w:type="spellEnd"/>
            <w:r w:rsidRPr="008D7D66">
              <w:rPr>
                <w:szCs w:val="22"/>
                <w:lang w:val="en-US"/>
              </w:rPr>
              <w:t xml:space="preserve"> </w:t>
            </w:r>
            <w:proofErr w:type="spellStart"/>
            <w:r w:rsidRPr="008D7D66">
              <w:rPr>
                <w:szCs w:val="22"/>
                <w:lang w:val="en-US"/>
              </w:rPr>
              <w:t>medicală</w:t>
            </w:r>
            <w:proofErr w:type="spellEnd"/>
            <w:r w:rsidRPr="008D7D66">
              <w:rPr>
                <w:szCs w:val="22"/>
                <w:lang w:val="en-US"/>
              </w:rPr>
              <w:t xml:space="preserve"> </w:t>
            </w:r>
            <w:proofErr w:type="spellStart"/>
            <w:r w:rsidRPr="008D7D66">
              <w:rPr>
                <w:szCs w:val="22"/>
                <w:lang w:val="en-US"/>
              </w:rPr>
              <w:t>primară</w:t>
            </w:r>
            <w:proofErr w:type="spellEnd"/>
            <w:r w:rsidRPr="008D7D66">
              <w:rPr>
                <w:szCs w:val="22"/>
                <w:lang w:val="en-US"/>
              </w:rPr>
              <w:t xml:space="preserve">, </w:t>
            </w:r>
            <w:proofErr w:type="spellStart"/>
            <w:r w:rsidRPr="008D7D66">
              <w:rPr>
                <w:szCs w:val="22"/>
                <w:lang w:val="en-US"/>
              </w:rPr>
              <w:t>comunitară</w:t>
            </w:r>
            <w:proofErr w:type="spellEnd"/>
            <w:r w:rsidRPr="008D7D66">
              <w:rPr>
                <w:szCs w:val="22"/>
                <w:lang w:val="en-US"/>
              </w:rPr>
              <w:t xml:space="preserve"> – </w:t>
            </w:r>
            <w:proofErr w:type="spellStart"/>
            <w:r w:rsidRPr="008D7D66">
              <w:rPr>
                <w:szCs w:val="22"/>
                <w:lang w:val="en-US"/>
              </w:rPr>
              <w:t>cabinee</w:t>
            </w:r>
            <w:proofErr w:type="spellEnd"/>
            <w:r w:rsidRPr="008D7D66">
              <w:rPr>
                <w:szCs w:val="22"/>
                <w:lang w:val="en-US"/>
              </w:rPr>
              <w:t xml:space="preserve"> </w:t>
            </w:r>
            <w:proofErr w:type="spellStart"/>
            <w:r w:rsidRPr="008D7D66">
              <w:rPr>
                <w:szCs w:val="22"/>
                <w:lang w:val="en-US"/>
              </w:rPr>
              <w:t>medicale</w:t>
            </w:r>
            <w:proofErr w:type="spellEnd"/>
            <w:r w:rsidRPr="008D7D66">
              <w:rPr>
                <w:szCs w:val="22"/>
                <w:lang w:val="en-US"/>
              </w:rPr>
              <w:t xml:space="preserve"> </w:t>
            </w:r>
            <w:proofErr w:type="spellStart"/>
            <w:r w:rsidRPr="008D7D66">
              <w:rPr>
                <w:szCs w:val="22"/>
                <w:lang w:val="en-US"/>
              </w:rPr>
              <w:t>si</w:t>
            </w:r>
            <w:proofErr w:type="spellEnd"/>
            <w:r w:rsidRPr="008D7D66">
              <w:rPr>
                <w:szCs w:val="22"/>
                <w:lang w:val="en-US"/>
              </w:rPr>
              <w:t xml:space="preserve"> </w:t>
            </w:r>
            <w:proofErr w:type="spellStart"/>
            <w:r w:rsidRPr="008D7D66">
              <w:rPr>
                <w:szCs w:val="22"/>
                <w:lang w:val="en-US"/>
              </w:rPr>
              <w:t>stomatoligice</w:t>
            </w:r>
            <w:proofErr w:type="spellEnd"/>
            <w:r w:rsidRPr="008D7D66">
              <w:rPr>
                <w:szCs w:val="22"/>
                <w:lang w:val="en-US"/>
              </w:rPr>
              <w:t xml:space="preserve"> in </w:t>
            </w:r>
            <w:proofErr w:type="spellStart"/>
            <w:r w:rsidRPr="008D7D66">
              <w:rPr>
                <w:szCs w:val="22"/>
                <w:lang w:val="en-US"/>
              </w:rPr>
              <w:t>unități</w:t>
            </w:r>
            <w:proofErr w:type="spellEnd"/>
            <w:r w:rsidRPr="008D7D66">
              <w:rPr>
                <w:szCs w:val="22"/>
                <w:lang w:val="en-US"/>
              </w:rPr>
              <w:t xml:space="preserve"> </w:t>
            </w:r>
            <w:proofErr w:type="spellStart"/>
            <w:r w:rsidRPr="008D7D66">
              <w:rPr>
                <w:szCs w:val="22"/>
                <w:lang w:val="en-US"/>
              </w:rPr>
              <w:t>școlare</w:t>
            </w:r>
            <w:proofErr w:type="spellEnd"/>
          </w:p>
          <w:p w14:paraId="113F8718" w14:textId="77B1E73F" w:rsidR="002B5F35" w:rsidRPr="009424E1" w:rsidRDefault="002B5F35" w:rsidP="00C65E08">
            <w:pPr>
              <w:pStyle w:val="ListParagraph"/>
              <w:numPr>
                <w:ilvl w:val="0"/>
                <w:numId w:val="10"/>
              </w:numPr>
              <w:spacing w:before="0" w:after="0" w:line="240" w:lineRule="auto"/>
              <w:rPr>
                <w:rFonts w:cs="Arial"/>
                <w:szCs w:val="22"/>
                <w:lang w:val="pt-BR"/>
              </w:rPr>
            </w:pPr>
            <w:r w:rsidRPr="009424E1">
              <w:rPr>
                <w:rFonts w:cs="Arial"/>
                <w:szCs w:val="22"/>
                <w:lang w:val="pt-BR"/>
              </w:rPr>
              <w:t>Creșterea calității și accesibilității oferite a serviciilor medicale în regim ambulatoriu în cadrul Spitalului Municipal Moreni</w:t>
            </w:r>
          </w:p>
          <w:p w14:paraId="4D2E60B6" w14:textId="65B0892C" w:rsidR="002B5F35" w:rsidRPr="009424E1" w:rsidRDefault="002B5F35" w:rsidP="00C65E08">
            <w:pPr>
              <w:pStyle w:val="ListParagraph"/>
              <w:numPr>
                <w:ilvl w:val="0"/>
                <w:numId w:val="10"/>
              </w:numPr>
              <w:spacing w:before="0" w:after="0" w:line="240" w:lineRule="auto"/>
              <w:rPr>
                <w:rFonts w:cs="Arial"/>
                <w:szCs w:val="22"/>
                <w:lang w:val="pt-BR"/>
              </w:rPr>
            </w:pPr>
            <w:r w:rsidRPr="009424E1">
              <w:rPr>
                <w:rFonts w:cs="Arial"/>
                <w:szCs w:val="22"/>
                <w:lang w:val="pt-BR"/>
              </w:rPr>
              <w:t xml:space="preserve">Dezvoltarea serviciilor de recuperare / reabilitare în cadrul Spitalului Municipal, inclusive servicii socio-medicale și de îngrijiri șa domiciliul pentru vârstnici în colaborare cu serviciile sociale </w:t>
            </w:r>
          </w:p>
        </w:tc>
      </w:tr>
      <w:tr w:rsidR="002B5F35" w:rsidRPr="008D7D66" w14:paraId="41497461" w14:textId="77777777" w:rsidTr="00DB1651">
        <w:tc>
          <w:tcPr>
            <w:tcW w:w="2039" w:type="dxa"/>
          </w:tcPr>
          <w:p w14:paraId="62D3753E"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Justificarea</w:t>
            </w:r>
            <w:proofErr w:type="spellEnd"/>
            <w:r w:rsidRPr="008D7D66">
              <w:rPr>
                <w:b/>
                <w:i/>
                <w:szCs w:val="22"/>
                <w:lang w:val="en-US"/>
              </w:rPr>
              <w:t xml:space="preserve"> </w:t>
            </w:r>
            <w:proofErr w:type="spellStart"/>
            <w:r w:rsidRPr="008D7D66">
              <w:rPr>
                <w:b/>
                <w:i/>
                <w:szCs w:val="22"/>
                <w:lang w:val="en-US"/>
              </w:rPr>
              <w:t>necesității</w:t>
            </w:r>
            <w:proofErr w:type="spellEnd"/>
          </w:p>
        </w:tc>
        <w:tc>
          <w:tcPr>
            <w:tcW w:w="7519" w:type="dxa"/>
          </w:tcPr>
          <w:p w14:paraId="6545C953" w14:textId="77777777" w:rsidR="002B5F35" w:rsidRPr="009424E1" w:rsidRDefault="002B5F35" w:rsidP="002B5F35">
            <w:pPr>
              <w:autoSpaceDE w:val="0"/>
              <w:autoSpaceDN w:val="0"/>
              <w:adjustRightInd w:val="0"/>
              <w:spacing w:before="0" w:after="0" w:line="240" w:lineRule="auto"/>
              <w:rPr>
                <w:rFonts w:cs="Arial"/>
                <w:szCs w:val="22"/>
                <w:lang w:val="pt-BR"/>
              </w:rPr>
            </w:pPr>
            <w:r w:rsidRPr="009424E1">
              <w:rPr>
                <w:rFonts w:cs="Arial"/>
                <w:szCs w:val="22"/>
                <w:lang w:val="pt-BR"/>
              </w:rPr>
              <w:t xml:space="preserve">Spitalului Municipal Moreni asigură servicii medicale pentru populația din municipiu și din localitățile rurale din zona influență. În Municipiu rata de asigurare a populației cu asistenți medicali a înregistrat o creștere constantă în intervalul de referință cu valori cuprinse ușor </w:t>
            </w:r>
            <w:r w:rsidRPr="009424E1">
              <w:rPr>
                <w:rFonts w:cs="Arial"/>
                <w:szCs w:val="22"/>
                <w:lang w:val="pt-BR"/>
              </w:rPr>
              <w:lastRenderedPageBreak/>
              <w:t xml:space="preserve">peste valoarea medie pe țară, dar mortalitatea infantile este mult peste media județului și numărului medicilor specialiști a înregistrat o scădere importantă de la 22 la 16, numărul de medici ce revin la 10,000 locuitori înregistrând o scădere constantă în intervalul de referință, fiind sub media pe țară. De asemenea s-a înregistrat scăderea numărului de paturi în unitatea sanitară spitalicească din Municipiul Moreni, de la 190 în anul 2014 la 180 în anul 2019; un număr mare și în creștere de consultații / medic în ambulatoriu – supraîncărcarea medicilor posibil din cauza reducerii numărului acestora; o creștere a procentului pacienților internați și transferați către alte spitale, de la 0.99 în 2015 la 1.66 în 2018 – care demonstrează o incapacitate în creștere a spitalului local de a răspunde cazurilor medicale curente cu necesitatea transferării pacienților către alte unități medicale. </w:t>
            </w:r>
          </w:p>
        </w:tc>
      </w:tr>
      <w:tr w:rsidR="002B5F35" w:rsidRPr="008D7D66" w14:paraId="72350877" w14:textId="77777777" w:rsidTr="00DB1651">
        <w:tc>
          <w:tcPr>
            <w:tcW w:w="2039" w:type="dxa"/>
          </w:tcPr>
          <w:p w14:paraId="3A02976A"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lastRenderedPageBreak/>
              <w:t>Grup</w:t>
            </w:r>
            <w:proofErr w:type="spellEnd"/>
            <w:r w:rsidRPr="008D7D66">
              <w:rPr>
                <w:b/>
                <w:i/>
                <w:szCs w:val="22"/>
                <w:lang w:val="en-US"/>
              </w:rPr>
              <w:t xml:space="preserve"> </w:t>
            </w:r>
            <w:proofErr w:type="spellStart"/>
            <w:r w:rsidRPr="008D7D66">
              <w:rPr>
                <w:b/>
                <w:i/>
                <w:szCs w:val="22"/>
                <w:lang w:val="en-US"/>
              </w:rPr>
              <w:t>țintă</w:t>
            </w:r>
            <w:proofErr w:type="spellEnd"/>
          </w:p>
        </w:tc>
        <w:tc>
          <w:tcPr>
            <w:tcW w:w="7519" w:type="dxa"/>
          </w:tcPr>
          <w:p w14:paraId="10777FBF" w14:textId="77777777" w:rsidR="002B5F35" w:rsidRPr="009424E1" w:rsidRDefault="002B5F35" w:rsidP="002B5F35">
            <w:pPr>
              <w:spacing w:before="0" w:after="0" w:line="240" w:lineRule="auto"/>
              <w:rPr>
                <w:szCs w:val="22"/>
                <w:lang w:val="pt-BR"/>
              </w:rPr>
            </w:pPr>
            <w:r w:rsidRPr="009424E1">
              <w:rPr>
                <w:szCs w:val="22"/>
                <w:lang w:val="pt-BR"/>
              </w:rPr>
              <w:t xml:space="preserve">Elevi </w:t>
            </w:r>
          </w:p>
          <w:p w14:paraId="536C8BBE" w14:textId="364364C8" w:rsidR="002B5F35" w:rsidRPr="009424E1" w:rsidRDefault="002B5F35" w:rsidP="002B5F35">
            <w:pPr>
              <w:spacing w:before="0" w:after="0" w:line="240" w:lineRule="auto"/>
              <w:rPr>
                <w:szCs w:val="22"/>
                <w:lang w:val="pt-BR"/>
              </w:rPr>
            </w:pPr>
            <w:r w:rsidRPr="009424E1">
              <w:rPr>
                <w:szCs w:val="22"/>
                <w:lang w:val="pt-BR"/>
              </w:rPr>
              <w:t>Populatia din municipiu și localități rurale aflate în zona de influență</w:t>
            </w:r>
          </w:p>
          <w:p w14:paraId="0639CB33" w14:textId="6D2A3687" w:rsidR="002B5F35" w:rsidRPr="009424E1" w:rsidRDefault="002B5F35" w:rsidP="002B5F35">
            <w:pPr>
              <w:spacing w:before="0" w:after="0" w:line="240" w:lineRule="auto"/>
              <w:rPr>
                <w:szCs w:val="22"/>
                <w:lang w:val="pt-BR"/>
              </w:rPr>
            </w:pPr>
            <w:r w:rsidRPr="009424E1">
              <w:rPr>
                <w:szCs w:val="22"/>
                <w:lang w:val="pt-BR"/>
              </w:rPr>
              <w:t>Varstnici și bolnavi cronici, persoane cu dizabilități</w:t>
            </w:r>
          </w:p>
        </w:tc>
      </w:tr>
      <w:tr w:rsidR="002B5F35" w:rsidRPr="008D7D66" w14:paraId="68A42BC6" w14:textId="77777777" w:rsidTr="00DB1651">
        <w:tc>
          <w:tcPr>
            <w:tcW w:w="2039" w:type="dxa"/>
          </w:tcPr>
          <w:p w14:paraId="7792AC1F"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Măsuri</w:t>
            </w:r>
            <w:proofErr w:type="spellEnd"/>
            <w:r w:rsidRPr="008D7D66">
              <w:rPr>
                <w:b/>
                <w:i/>
                <w:szCs w:val="22"/>
                <w:lang w:val="en-US"/>
              </w:rPr>
              <w:t xml:space="preserve"> </w:t>
            </w:r>
            <w:proofErr w:type="spellStart"/>
            <w:r w:rsidRPr="008D7D66">
              <w:rPr>
                <w:b/>
                <w:i/>
                <w:szCs w:val="22"/>
                <w:lang w:val="en-US"/>
              </w:rPr>
              <w:t>principale</w:t>
            </w:r>
            <w:proofErr w:type="spellEnd"/>
          </w:p>
        </w:tc>
        <w:tc>
          <w:tcPr>
            <w:tcW w:w="7519" w:type="dxa"/>
          </w:tcPr>
          <w:p w14:paraId="50E21ADF" w14:textId="77777777" w:rsidR="002B5F35" w:rsidRPr="009424E1" w:rsidRDefault="002B5F35" w:rsidP="00C65E08">
            <w:pPr>
              <w:numPr>
                <w:ilvl w:val="0"/>
                <w:numId w:val="11"/>
              </w:numPr>
              <w:spacing w:before="0" w:after="0" w:line="240" w:lineRule="auto"/>
              <w:contextualSpacing/>
              <w:rPr>
                <w:szCs w:val="22"/>
                <w:lang w:val="pt-BR"/>
              </w:rPr>
            </w:pPr>
            <w:r w:rsidRPr="009424E1">
              <w:rPr>
                <w:szCs w:val="22"/>
                <w:lang w:val="pt-BR"/>
              </w:rPr>
              <w:t>Investiții în infrastructura publică în care se furnizează servicii de asistență medicală școlară, inclusiv servicii de asistență stomatologică (ex: cabinete medicale, inclusiv cabinete medicale stomatologice organizate în unități de învățământ sau în centre comunitare integrate, dotarea cu unități mobile pentru asigurarea accesului copiilor, tinerilor și persoanelor neasigurate la servicii de calitate) și asigurarea personalului</w:t>
            </w:r>
          </w:p>
          <w:p w14:paraId="0D2DAF5D" w14:textId="77777777" w:rsidR="002B5F35" w:rsidRPr="00583FEF" w:rsidRDefault="002B5F35" w:rsidP="00C65E08">
            <w:pPr>
              <w:numPr>
                <w:ilvl w:val="0"/>
                <w:numId w:val="11"/>
              </w:numPr>
              <w:spacing w:before="0" w:after="0" w:line="240" w:lineRule="auto"/>
              <w:contextualSpacing/>
              <w:rPr>
                <w:szCs w:val="22"/>
                <w:lang w:val="pt-BR"/>
              </w:rPr>
            </w:pPr>
            <w:r w:rsidRPr="00583FEF">
              <w:rPr>
                <w:szCs w:val="22"/>
                <w:lang w:val="pt-BR"/>
              </w:rPr>
              <w:t>Investiții în infrastructura publică a ambulatoriului Spitalului Municipal  inclusive pentru a  implementa programe de screening / diagnosticare și tratament)</w:t>
            </w:r>
          </w:p>
          <w:p w14:paraId="2CAD27CD" w14:textId="77777777" w:rsidR="002B5F35" w:rsidRPr="009424E1" w:rsidRDefault="002B5F35" w:rsidP="00C65E08">
            <w:pPr>
              <w:numPr>
                <w:ilvl w:val="0"/>
                <w:numId w:val="11"/>
              </w:numPr>
              <w:spacing w:before="0" w:after="0" w:line="240" w:lineRule="auto"/>
              <w:contextualSpacing/>
              <w:rPr>
                <w:szCs w:val="22"/>
                <w:lang w:val="pt-BR"/>
              </w:rPr>
            </w:pPr>
            <w:r w:rsidRPr="009424E1">
              <w:rPr>
                <w:szCs w:val="22"/>
                <w:lang w:val="pt-BR"/>
              </w:rPr>
              <w:t>Investiții în infrastructura publică a Spitalului Municipal pentru un serviciu de reabilitare/ recuperare medicală, recuperare neurologică și post-traumatică</w:t>
            </w:r>
          </w:p>
          <w:p w14:paraId="72CAC994" w14:textId="2C76E6AC" w:rsidR="002B5F35" w:rsidRPr="00583FEF" w:rsidRDefault="002B5F35" w:rsidP="00C65E08">
            <w:pPr>
              <w:numPr>
                <w:ilvl w:val="0"/>
                <w:numId w:val="11"/>
              </w:numPr>
              <w:spacing w:before="0" w:after="0" w:line="240" w:lineRule="auto"/>
              <w:contextualSpacing/>
              <w:rPr>
                <w:szCs w:val="22"/>
                <w:lang w:val="pt-BR"/>
              </w:rPr>
            </w:pPr>
            <w:r w:rsidRPr="00583FEF">
              <w:rPr>
                <w:szCs w:val="22"/>
                <w:lang w:val="pt-BR"/>
              </w:rPr>
              <w:t>Îmbunătățirea accesibilității, a eficacității serviciilor medicale și de reabilitare/ recuperare inclusiv pentru persoane dezavantajate socio-economic,  vulnerabile din punct de vedere medical (ex. persoane cu afecțiuni cronice care afectează capacitatea funcțională (ex. afecțiuni cardiace, neurologice, ortopedice, degenerative, politrauma etc.)</w:t>
            </w:r>
          </w:p>
        </w:tc>
      </w:tr>
      <w:tr w:rsidR="002B5F35" w:rsidRPr="008D7D66" w14:paraId="7D445104" w14:textId="77777777" w:rsidTr="002B5F35">
        <w:trPr>
          <w:trHeight w:val="540"/>
        </w:trPr>
        <w:tc>
          <w:tcPr>
            <w:tcW w:w="2039" w:type="dxa"/>
          </w:tcPr>
          <w:p w14:paraId="7D303241" w14:textId="1B4B9FD5" w:rsidR="002B5F35" w:rsidRPr="008D7D66" w:rsidRDefault="002B5F35" w:rsidP="002B5F35">
            <w:pPr>
              <w:spacing w:before="0" w:after="0" w:line="240" w:lineRule="auto"/>
              <w:jc w:val="left"/>
              <w:rPr>
                <w:b/>
                <w:i/>
                <w:szCs w:val="22"/>
                <w:lang w:val="en-US"/>
              </w:rPr>
            </w:pPr>
            <w:proofErr w:type="spellStart"/>
            <w:r w:rsidRPr="008D7D66">
              <w:rPr>
                <w:b/>
                <w:i/>
                <w:szCs w:val="22"/>
                <w:lang w:val="en-US"/>
              </w:rPr>
              <w:t>Stadiul</w:t>
            </w:r>
            <w:proofErr w:type="spellEnd"/>
            <w:r w:rsidRPr="008D7D66">
              <w:rPr>
                <w:b/>
                <w:i/>
                <w:szCs w:val="22"/>
                <w:lang w:val="en-US"/>
              </w:rPr>
              <w:t xml:space="preserve"> </w:t>
            </w:r>
            <w:proofErr w:type="spellStart"/>
            <w:r w:rsidRPr="008D7D66">
              <w:rPr>
                <w:b/>
                <w:i/>
                <w:szCs w:val="22"/>
                <w:lang w:val="en-US"/>
              </w:rPr>
              <w:t>proiectului</w:t>
            </w:r>
            <w:proofErr w:type="spellEnd"/>
          </w:p>
        </w:tc>
        <w:tc>
          <w:tcPr>
            <w:tcW w:w="7519" w:type="dxa"/>
          </w:tcPr>
          <w:p w14:paraId="3D04D3F6" w14:textId="77777777" w:rsidR="002B5F35" w:rsidRPr="008D7D66" w:rsidRDefault="002B5F35" w:rsidP="002B5F35">
            <w:pPr>
              <w:spacing w:before="0" w:after="0" w:line="240" w:lineRule="auto"/>
              <w:rPr>
                <w:szCs w:val="22"/>
                <w:lang w:val="en-US"/>
              </w:rPr>
            </w:pPr>
            <w:r w:rsidRPr="008D7D66">
              <w:rPr>
                <w:szCs w:val="22"/>
                <w:lang w:val="en-US"/>
              </w:rPr>
              <w:t>NA</w:t>
            </w:r>
          </w:p>
        </w:tc>
      </w:tr>
      <w:tr w:rsidR="002B5F35" w:rsidRPr="008D7D66" w14:paraId="34504D15" w14:textId="77777777" w:rsidTr="00DB1651">
        <w:trPr>
          <w:trHeight w:val="230"/>
        </w:trPr>
        <w:tc>
          <w:tcPr>
            <w:tcW w:w="2039" w:type="dxa"/>
          </w:tcPr>
          <w:p w14:paraId="07910054" w14:textId="66BC6101" w:rsidR="002B5F35" w:rsidRPr="008D7D66" w:rsidRDefault="002B5F35" w:rsidP="002B5F35">
            <w:pPr>
              <w:spacing w:before="0" w:after="0" w:line="240" w:lineRule="auto"/>
              <w:jc w:val="left"/>
              <w:rPr>
                <w:b/>
                <w:i/>
                <w:szCs w:val="22"/>
                <w:lang w:val="en-US"/>
              </w:rPr>
            </w:pPr>
            <w:proofErr w:type="spellStart"/>
            <w:r w:rsidRPr="008D7D66">
              <w:rPr>
                <w:b/>
                <w:i/>
                <w:szCs w:val="22"/>
                <w:lang w:val="en-US"/>
              </w:rPr>
              <w:t>Valoarea</w:t>
            </w:r>
            <w:proofErr w:type="spellEnd"/>
            <w:r w:rsidRPr="008D7D66">
              <w:rPr>
                <w:b/>
                <w:i/>
                <w:szCs w:val="22"/>
                <w:lang w:val="en-US"/>
              </w:rPr>
              <w:t xml:space="preserve"> </w:t>
            </w:r>
            <w:proofErr w:type="spellStart"/>
            <w:r w:rsidRPr="008D7D66">
              <w:rPr>
                <w:b/>
                <w:i/>
                <w:szCs w:val="22"/>
                <w:lang w:val="en-US"/>
              </w:rPr>
              <w:t>estimată</w:t>
            </w:r>
            <w:proofErr w:type="spellEnd"/>
          </w:p>
        </w:tc>
        <w:tc>
          <w:tcPr>
            <w:tcW w:w="7519" w:type="dxa"/>
          </w:tcPr>
          <w:p w14:paraId="60C658FA" w14:textId="77777777" w:rsidR="002B5F35" w:rsidRPr="008D7D66" w:rsidRDefault="002B5F35" w:rsidP="002B5F35">
            <w:pPr>
              <w:spacing w:before="0" w:after="0" w:line="240" w:lineRule="auto"/>
              <w:rPr>
                <w:szCs w:val="22"/>
                <w:lang w:val="en-US"/>
              </w:rPr>
            </w:pPr>
          </w:p>
        </w:tc>
      </w:tr>
      <w:tr w:rsidR="002B5F35" w:rsidRPr="008D7D66" w14:paraId="0E254DCF" w14:textId="77777777" w:rsidTr="00DB1651">
        <w:tc>
          <w:tcPr>
            <w:tcW w:w="2039" w:type="dxa"/>
          </w:tcPr>
          <w:p w14:paraId="40E4FFB0"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Posibile</w:t>
            </w:r>
            <w:proofErr w:type="spellEnd"/>
            <w:r w:rsidRPr="008D7D66">
              <w:rPr>
                <w:b/>
                <w:i/>
                <w:szCs w:val="22"/>
                <w:lang w:val="en-US"/>
              </w:rPr>
              <w:t xml:space="preserve"> </w:t>
            </w:r>
            <w:proofErr w:type="spellStart"/>
            <w:r w:rsidRPr="008D7D66">
              <w:rPr>
                <w:b/>
                <w:i/>
                <w:szCs w:val="22"/>
                <w:lang w:val="en-US"/>
              </w:rPr>
              <w:t>surse</w:t>
            </w:r>
            <w:proofErr w:type="spellEnd"/>
            <w:r w:rsidRPr="008D7D66">
              <w:rPr>
                <w:b/>
                <w:i/>
                <w:szCs w:val="22"/>
                <w:lang w:val="en-US"/>
              </w:rPr>
              <w:t xml:space="preserve"> de </w:t>
            </w:r>
            <w:proofErr w:type="spellStart"/>
            <w:r w:rsidRPr="008D7D66">
              <w:rPr>
                <w:b/>
                <w:i/>
                <w:szCs w:val="22"/>
                <w:lang w:val="en-US"/>
              </w:rPr>
              <w:t>finanțare</w:t>
            </w:r>
            <w:proofErr w:type="spellEnd"/>
          </w:p>
        </w:tc>
        <w:tc>
          <w:tcPr>
            <w:tcW w:w="7519" w:type="dxa"/>
          </w:tcPr>
          <w:p w14:paraId="2C31D8E2" w14:textId="77777777" w:rsidR="002B5F35" w:rsidRPr="009424E1" w:rsidRDefault="002B5F35" w:rsidP="002B5F35">
            <w:pPr>
              <w:spacing w:before="0" w:after="0" w:line="240" w:lineRule="auto"/>
              <w:rPr>
                <w:szCs w:val="22"/>
                <w:lang w:val="pt-BR"/>
              </w:rPr>
            </w:pPr>
            <w:r w:rsidRPr="009424E1">
              <w:rPr>
                <w:szCs w:val="22"/>
                <w:lang w:val="pt-BR"/>
              </w:rPr>
              <w:t>Programul Operațional Sănătate</w:t>
            </w:r>
          </w:p>
          <w:p w14:paraId="0F5A16B1" w14:textId="77777777" w:rsidR="002B5F35" w:rsidRPr="009424E1" w:rsidRDefault="002B5F35" w:rsidP="002B5F35">
            <w:pPr>
              <w:spacing w:before="0" w:after="0" w:line="240" w:lineRule="auto"/>
              <w:rPr>
                <w:szCs w:val="22"/>
                <w:lang w:val="pt-BR"/>
              </w:rPr>
            </w:pPr>
            <w:r w:rsidRPr="009424E1">
              <w:rPr>
                <w:szCs w:val="22"/>
                <w:lang w:val="pt-BR"/>
              </w:rPr>
              <w:t>Programul Combaterea Sărăciei 2021-2027 – Program Multifond FSE+ si FEDR</w:t>
            </w:r>
          </w:p>
        </w:tc>
      </w:tr>
      <w:tr w:rsidR="002B5F35" w:rsidRPr="008D7D66" w14:paraId="4723E61A" w14:textId="77777777" w:rsidTr="00DB1651">
        <w:tc>
          <w:tcPr>
            <w:tcW w:w="2039" w:type="dxa"/>
          </w:tcPr>
          <w:p w14:paraId="4826B8F1" w14:textId="77777777" w:rsidR="002B5F35" w:rsidRPr="008D7D66" w:rsidRDefault="002B5F35" w:rsidP="002B5F35">
            <w:pPr>
              <w:spacing w:before="0" w:after="0" w:line="240" w:lineRule="auto"/>
              <w:jc w:val="left"/>
              <w:rPr>
                <w:b/>
                <w:i/>
                <w:szCs w:val="22"/>
                <w:lang w:val="en-US"/>
              </w:rPr>
            </w:pPr>
            <w:proofErr w:type="spellStart"/>
            <w:r w:rsidRPr="008D7D66">
              <w:rPr>
                <w:b/>
                <w:i/>
                <w:szCs w:val="22"/>
                <w:lang w:val="en-US"/>
              </w:rPr>
              <w:t>Perioada</w:t>
            </w:r>
            <w:proofErr w:type="spellEnd"/>
            <w:r w:rsidRPr="008D7D66">
              <w:rPr>
                <w:b/>
                <w:i/>
                <w:szCs w:val="22"/>
                <w:lang w:val="en-US"/>
              </w:rPr>
              <w:t xml:space="preserve"> </w:t>
            </w:r>
            <w:proofErr w:type="spellStart"/>
            <w:r w:rsidRPr="008D7D66">
              <w:rPr>
                <w:b/>
                <w:i/>
                <w:szCs w:val="22"/>
                <w:lang w:val="en-US"/>
              </w:rPr>
              <w:t>estimată</w:t>
            </w:r>
            <w:proofErr w:type="spellEnd"/>
            <w:r w:rsidRPr="008D7D66">
              <w:rPr>
                <w:b/>
                <w:i/>
                <w:szCs w:val="22"/>
                <w:lang w:val="en-US"/>
              </w:rPr>
              <w:t xml:space="preserve"> de </w:t>
            </w:r>
            <w:proofErr w:type="spellStart"/>
            <w:r w:rsidRPr="008D7D66">
              <w:rPr>
                <w:b/>
                <w:i/>
                <w:szCs w:val="22"/>
                <w:lang w:val="en-US"/>
              </w:rPr>
              <w:t>implementare</w:t>
            </w:r>
            <w:proofErr w:type="spellEnd"/>
          </w:p>
        </w:tc>
        <w:tc>
          <w:tcPr>
            <w:tcW w:w="7519" w:type="dxa"/>
          </w:tcPr>
          <w:p w14:paraId="1091DEFA" w14:textId="77777777" w:rsidR="002B5F35" w:rsidRPr="008D7D66" w:rsidRDefault="002B5F35" w:rsidP="002B5F35">
            <w:pPr>
              <w:spacing w:before="0" w:after="0" w:line="240" w:lineRule="auto"/>
              <w:rPr>
                <w:szCs w:val="22"/>
                <w:lang w:val="en-US"/>
              </w:rPr>
            </w:pPr>
            <w:r w:rsidRPr="008D7D66">
              <w:rPr>
                <w:szCs w:val="22"/>
                <w:lang w:val="en-US"/>
              </w:rPr>
              <w:t xml:space="preserve">2022- 2025 </w:t>
            </w:r>
            <w:proofErr w:type="spellStart"/>
            <w:r w:rsidRPr="008D7D66">
              <w:rPr>
                <w:szCs w:val="22"/>
                <w:lang w:val="en-US"/>
              </w:rPr>
              <w:t>permament</w:t>
            </w:r>
            <w:proofErr w:type="spellEnd"/>
          </w:p>
        </w:tc>
      </w:tr>
    </w:tbl>
    <w:p w14:paraId="02757B1B" w14:textId="77777777" w:rsidR="003C2101" w:rsidRDefault="003C2101" w:rsidP="003D6188">
      <w:pPr>
        <w:spacing w:after="0"/>
        <w:rPr>
          <w:b/>
          <w:szCs w:val="22"/>
        </w:rPr>
      </w:pPr>
    </w:p>
    <w:p w14:paraId="67785BB0" w14:textId="77777777" w:rsidR="008D7D66" w:rsidRDefault="008D7D66" w:rsidP="003D6188">
      <w:pPr>
        <w:spacing w:after="0"/>
        <w:rPr>
          <w:b/>
          <w:szCs w:val="22"/>
        </w:rPr>
      </w:pPr>
    </w:p>
    <w:p w14:paraId="4D9F31A3" w14:textId="77777777" w:rsidR="008D7D66" w:rsidRDefault="008D7D66" w:rsidP="003D6188">
      <w:pPr>
        <w:spacing w:after="0"/>
        <w:rPr>
          <w:b/>
          <w:szCs w:val="22"/>
        </w:rPr>
      </w:pPr>
    </w:p>
    <w:p w14:paraId="0B6A6AF0" w14:textId="77777777" w:rsidR="008D7D66" w:rsidRDefault="008D7D66" w:rsidP="003D6188">
      <w:pPr>
        <w:spacing w:after="0"/>
        <w:rPr>
          <w:b/>
          <w:szCs w:val="22"/>
        </w:rPr>
      </w:pPr>
    </w:p>
    <w:p w14:paraId="3F7CBA0E" w14:textId="56FCC026" w:rsidR="003D6188" w:rsidRPr="008D7D66" w:rsidRDefault="002B5F35" w:rsidP="003D6188">
      <w:pPr>
        <w:spacing w:after="0"/>
        <w:rPr>
          <w:rFonts w:eastAsiaTheme="minorHAnsi"/>
          <w:b/>
          <w:szCs w:val="22"/>
        </w:rPr>
      </w:pPr>
      <w:r w:rsidRPr="008D7D66">
        <w:rPr>
          <w:b/>
          <w:szCs w:val="22"/>
        </w:rPr>
        <w:lastRenderedPageBreak/>
        <w:t>FIȘĂ PROIECTE UAT MORENI 4</w:t>
      </w:r>
      <w:r w:rsidR="003D6188" w:rsidRPr="008D7D66">
        <w:rPr>
          <w:b/>
          <w:szCs w:val="22"/>
        </w:rPr>
        <w:t xml:space="preserve"> – Reabilitare</w:t>
      </w:r>
      <w:r w:rsidR="00B6090C" w:rsidRPr="008D7D66">
        <w:rPr>
          <w:b/>
          <w:szCs w:val="22"/>
        </w:rPr>
        <w:t xml:space="preserve"> termică a clădirilor de locuințe</w:t>
      </w:r>
      <w:r w:rsidR="003D6188" w:rsidRPr="008D7D66">
        <w:rPr>
          <w:b/>
          <w:szCs w:val="22"/>
        </w:rPr>
        <w:t xml:space="preserve"> multietajate</w:t>
      </w:r>
    </w:p>
    <w:p w14:paraId="2EFA8B38" w14:textId="77777777" w:rsidR="003D6188" w:rsidRPr="008D7D66" w:rsidRDefault="003D6188" w:rsidP="003D6188">
      <w:pPr>
        <w:spacing w:after="0"/>
        <w:rPr>
          <w:szCs w:val="22"/>
        </w:rPr>
      </w:pPr>
    </w:p>
    <w:tbl>
      <w:tblPr>
        <w:tblStyle w:val="TableGrid"/>
        <w:tblW w:w="0" w:type="auto"/>
        <w:tblLook w:val="04A0" w:firstRow="1" w:lastRow="0" w:firstColumn="1" w:lastColumn="0" w:noHBand="0" w:noVBand="1"/>
      </w:tblPr>
      <w:tblGrid>
        <w:gridCol w:w="3108"/>
        <w:gridCol w:w="6214"/>
      </w:tblGrid>
      <w:tr w:rsidR="003D6188" w:rsidRPr="008D7D66" w14:paraId="2997A2C6" w14:textId="77777777" w:rsidTr="003D6188">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BBBEE8" w14:textId="77777777" w:rsidR="003D6188" w:rsidRPr="008D7D66" w:rsidRDefault="003D6188">
            <w:pPr>
              <w:spacing w:after="0" w:line="240" w:lineRule="auto"/>
              <w:rPr>
                <w:szCs w:val="22"/>
              </w:rPr>
            </w:pPr>
            <w:r w:rsidRPr="008D7D66">
              <w:rPr>
                <w:b/>
                <w:i/>
                <w:szCs w:val="22"/>
              </w:rPr>
              <w:t>Titlul proiectului (orientativ)</w:t>
            </w:r>
            <w:r w:rsidRPr="008D7D66">
              <w:rPr>
                <w:szCs w:val="22"/>
              </w:rPr>
              <w:t xml:space="preserve">:  </w:t>
            </w:r>
            <w:r w:rsidRPr="008D7D66">
              <w:rPr>
                <w:b/>
                <w:szCs w:val="22"/>
              </w:rPr>
              <w:t>Reabilitarea termică a clădirilor de locuit multietajate</w:t>
            </w:r>
          </w:p>
        </w:tc>
      </w:tr>
      <w:tr w:rsidR="003D6188" w:rsidRPr="008D7D66" w14:paraId="1C8B048F"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394C4D43" w14:textId="77777777" w:rsidR="003D6188" w:rsidRPr="008D7D66" w:rsidRDefault="003D6188">
            <w:pPr>
              <w:spacing w:after="0" w:line="240" w:lineRule="auto"/>
              <w:rPr>
                <w:b/>
                <w:i/>
                <w:szCs w:val="22"/>
              </w:rPr>
            </w:pPr>
            <w:r w:rsidRPr="008D7D66">
              <w:rPr>
                <w:b/>
                <w:i/>
                <w:szCs w:val="22"/>
              </w:rPr>
              <w:t>Scopul proiectului</w:t>
            </w:r>
          </w:p>
        </w:tc>
        <w:tc>
          <w:tcPr>
            <w:tcW w:w="6236" w:type="dxa"/>
            <w:tcBorders>
              <w:top w:val="single" w:sz="4" w:space="0" w:color="auto"/>
              <w:left w:val="single" w:sz="4" w:space="0" w:color="auto"/>
              <w:bottom w:val="single" w:sz="4" w:space="0" w:color="auto"/>
              <w:right w:val="single" w:sz="4" w:space="0" w:color="auto"/>
            </w:tcBorders>
            <w:hideMark/>
          </w:tcPr>
          <w:p w14:paraId="3F3CDA2F" w14:textId="77777777" w:rsidR="003D6188" w:rsidRPr="009424E1" w:rsidRDefault="003D6188">
            <w:pPr>
              <w:autoSpaceDE w:val="0"/>
              <w:autoSpaceDN w:val="0"/>
              <w:adjustRightInd w:val="0"/>
              <w:spacing w:after="0" w:line="240" w:lineRule="auto"/>
              <w:rPr>
                <w:rFonts w:cs="Arial"/>
                <w:szCs w:val="22"/>
                <w:lang w:val="pt-BR"/>
              </w:rPr>
            </w:pPr>
            <w:r w:rsidRPr="008D7D66">
              <w:rPr>
                <w:rFonts w:cs="Arial"/>
                <w:szCs w:val="22"/>
              </w:rPr>
              <w:t>Reducerea emisiilor de dioxid de carbon (sau a emisiilor de gaze cu effect de seră) prin reabilitare termică a 6 clădiri rezidențiale multietajate din Municipiul Moreni</w:t>
            </w:r>
          </w:p>
        </w:tc>
      </w:tr>
      <w:tr w:rsidR="003D6188" w:rsidRPr="008D7D66" w14:paraId="0CBC7F42"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1C3AA05E" w14:textId="77777777" w:rsidR="003D6188" w:rsidRPr="008D7D66" w:rsidRDefault="003D6188">
            <w:pPr>
              <w:spacing w:after="0" w:line="240" w:lineRule="auto"/>
              <w:rPr>
                <w:rFonts w:cstheme="minorBidi"/>
                <w:b/>
                <w:i/>
                <w:szCs w:val="22"/>
              </w:rPr>
            </w:pPr>
            <w:r w:rsidRPr="008D7D66">
              <w:rPr>
                <w:b/>
                <w:i/>
                <w:szCs w:val="22"/>
              </w:rPr>
              <w:t>Obiective specifice</w:t>
            </w:r>
          </w:p>
        </w:tc>
        <w:tc>
          <w:tcPr>
            <w:tcW w:w="6236" w:type="dxa"/>
            <w:tcBorders>
              <w:top w:val="single" w:sz="4" w:space="0" w:color="auto"/>
              <w:left w:val="single" w:sz="4" w:space="0" w:color="auto"/>
              <w:bottom w:val="single" w:sz="4" w:space="0" w:color="auto"/>
              <w:right w:val="single" w:sz="4" w:space="0" w:color="auto"/>
            </w:tcBorders>
            <w:hideMark/>
          </w:tcPr>
          <w:p w14:paraId="1026F564" w14:textId="77777777" w:rsidR="003D6188" w:rsidRPr="008D7D66" w:rsidRDefault="003D6188">
            <w:pPr>
              <w:spacing w:after="0" w:line="240" w:lineRule="auto"/>
              <w:rPr>
                <w:szCs w:val="22"/>
              </w:rPr>
            </w:pPr>
            <w:r w:rsidRPr="008D7D66">
              <w:rPr>
                <w:szCs w:val="22"/>
              </w:rPr>
              <w:t>OS1. Consolidarea clădirilor selectate</w:t>
            </w:r>
          </w:p>
          <w:p w14:paraId="41A0BC7E" w14:textId="77777777" w:rsidR="003D6188" w:rsidRPr="008D7D66" w:rsidRDefault="003D6188">
            <w:pPr>
              <w:spacing w:after="0" w:line="240" w:lineRule="auto"/>
              <w:rPr>
                <w:szCs w:val="22"/>
              </w:rPr>
            </w:pPr>
            <w:r w:rsidRPr="008D7D66">
              <w:rPr>
                <w:szCs w:val="22"/>
              </w:rPr>
              <w:t>OS2. Creșterea eficienței energetice a clădirilor prin reabilitare termică</w:t>
            </w:r>
          </w:p>
          <w:p w14:paraId="4E6C0C55" w14:textId="77777777" w:rsidR="003D6188" w:rsidRPr="008D7D66" w:rsidRDefault="003D6188">
            <w:pPr>
              <w:spacing w:after="0" w:line="240" w:lineRule="auto"/>
              <w:rPr>
                <w:szCs w:val="22"/>
              </w:rPr>
            </w:pPr>
            <w:r w:rsidRPr="008D7D66">
              <w:rPr>
                <w:szCs w:val="22"/>
              </w:rPr>
              <w:t>OS3. Creșterea eficienței energetice a clădirilor prin implementarea unui iluminat eficient energetic</w:t>
            </w:r>
          </w:p>
          <w:p w14:paraId="2221FB90" w14:textId="77777777" w:rsidR="003D6188" w:rsidRPr="008D7D66" w:rsidRDefault="003D6188">
            <w:pPr>
              <w:spacing w:after="0" w:line="240" w:lineRule="auto"/>
              <w:rPr>
                <w:szCs w:val="22"/>
              </w:rPr>
            </w:pPr>
            <w:r w:rsidRPr="008D7D66">
              <w:rPr>
                <w:szCs w:val="22"/>
              </w:rPr>
              <w:t>OS4.  Reducerea emisiilor de gaze cu efect de seră prin implementarea unui sistem de producere a energiei solare (fie fotovoltaice pentru producerea energiei electrice, fie panouri solare pentru producerea apei calde menajere)</w:t>
            </w:r>
          </w:p>
        </w:tc>
      </w:tr>
      <w:tr w:rsidR="003D6188" w:rsidRPr="008D7D66" w14:paraId="0DD99381"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366AC671" w14:textId="77777777" w:rsidR="003D6188" w:rsidRPr="008D7D66" w:rsidRDefault="003D6188">
            <w:pPr>
              <w:spacing w:after="0" w:line="240" w:lineRule="auto"/>
              <w:rPr>
                <w:b/>
                <w:i/>
                <w:szCs w:val="22"/>
              </w:rPr>
            </w:pPr>
            <w:r w:rsidRPr="008D7D66">
              <w:rPr>
                <w:b/>
                <w:i/>
                <w:szCs w:val="22"/>
              </w:rPr>
              <w:t>Justificarea necesității</w:t>
            </w:r>
          </w:p>
        </w:tc>
        <w:tc>
          <w:tcPr>
            <w:tcW w:w="6236" w:type="dxa"/>
            <w:tcBorders>
              <w:top w:val="single" w:sz="4" w:space="0" w:color="auto"/>
              <w:left w:val="single" w:sz="4" w:space="0" w:color="auto"/>
              <w:bottom w:val="single" w:sz="4" w:space="0" w:color="auto"/>
              <w:right w:val="single" w:sz="4" w:space="0" w:color="auto"/>
            </w:tcBorders>
            <w:hideMark/>
          </w:tcPr>
          <w:p w14:paraId="394BB11F" w14:textId="77777777" w:rsidR="003D6188" w:rsidRPr="009424E1" w:rsidRDefault="003D6188">
            <w:pPr>
              <w:autoSpaceDE w:val="0"/>
              <w:autoSpaceDN w:val="0"/>
              <w:adjustRightInd w:val="0"/>
              <w:spacing w:after="0" w:line="240" w:lineRule="auto"/>
              <w:rPr>
                <w:rFonts w:cs="Arial"/>
                <w:szCs w:val="22"/>
                <w:lang w:val="pt-BR"/>
              </w:rPr>
            </w:pPr>
            <w:r w:rsidRPr="008D7D66">
              <w:rPr>
                <w:rFonts w:cs="Arial"/>
                <w:szCs w:val="22"/>
              </w:rPr>
              <w:t xml:space="preserve">Municipiul Moreni este un oraș cu specific industrial, care dispune de spații rezidențiale multietajate construite în perioada anilor 1960 – 1970, cu performanțe energetice scăzute. Este de menționat și faptul că municipiul nu mai deține un sistem centralizat de termoficare, conducând asfel la un consum sporit de gaze naturale. </w:t>
            </w:r>
          </w:p>
          <w:p w14:paraId="27D6C476" w14:textId="77777777" w:rsidR="003D6188" w:rsidRPr="008D7D66" w:rsidRDefault="003D6188">
            <w:pPr>
              <w:autoSpaceDE w:val="0"/>
              <w:autoSpaceDN w:val="0"/>
              <w:adjustRightInd w:val="0"/>
              <w:spacing w:after="0" w:line="240" w:lineRule="auto"/>
              <w:rPr>
                <w:rFonts w:cs="Arial"/>
                <w:szCs w:val="22"/>
              </w:rPr>
            </w:pPr>
            <w:r w:rsidRPr="008D7D66">
              <w:rPr>
                <w:rFonts w:cs="Arial"/>
                <w:szCs w:val="22"/>
              </w:rPr>
              <w:t>Clădirile de locuințe multietajate ce fac obiectul prezentului proiect au nevoie atât de consolidare, cât și de reabilitare termică, dar și de modernizare prin dotarea de sisteme de producer a energiei din sursă solară.</w:t>
            </w:r>
          </w:p>
          <w:p w14:paraId="753BA04E" w14:textId="77777777" w:rsidR="003D6188" w:rsidRPr="008D7D66" w:rsidRDefault="003D6188">
            <w:pPr>
              <w:autoSpaceDE w:val="0"/>
              <w:autoSpaceDN w:val="0"/>
              <w:adjustRightInd w:val="0"/>
              <w:spacing w:after="0" w:line="240" w:lineRule="auto"/>
              <w:rPr>
                <w:rFonts w:cs="Arial"/>
                <w:szCs w:val="22"/>
              </w:rPr>
            </w:pPr>
            <w:r w:rsidRPr="008D7D66">
              <w:rPr>
                <w:rFonts w:cs="Arial"/>
                <w:szCs w:val="22"/>
              </w:rPr>
              <w:t xml:space="preserve">Proiectul propus contribuie la prevenirea schimbărilor climatice prin limitarea emisiilor de gaze cu efect de seră, precum și a efectelor negative ale acestora asupra societății și mediului, precum și la alinierea la performanțele medii ale UE privind indicatorii energetici în clădirile de locuit. </w:t>
            </w:r>
          </w:p>
          <w:p w14:paraId="0B81CE72" w14:textId="77777777" w:rsidR="003D6188" w:rsidRPr="008D7D66" w:rsidRDefault="003D6188">
            <w:pPr>
              <w:autoSpaceDE w:val="0"/>
              <w:autoSpaceDN w:val="0"/>
              <w:adjustRightInd w:val="0"/>
              <w:spacing w:after="0" w:line="240" w:lineRule="auto"/>
              <w:rPr>
                <w:rFonts w:cs="Arial"/>
                <w:szCs w:val="22"/>
              </w:rPr>
            </w:pPr>
            <w:r w:rsidRPr="008D7D66">
              <w:rPr>
                <w:rFonts w:cs="Arial"/>
                <w:szCs w:val="22"/>
              </w:rPr>
              <w:t>De asemenea el va contribui indirect la îmbunătățirea peisajului urban, dar și la creșterea calității vieții locuitorilor.</w:t>
            </w:r>
          </w:p>
        </w:tc>
      </w:tr>
      <w:tr w:rsidR="003D6188" w:rsidRPr="008D7D66" w14:paraId="502BD74F"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6EFC7628" w14:textId="77777777" w:rsidR="003D6188" w:rsidRPr="008D7D66" w:rsidRDefault="003D6188">
            <w:pPr>
              <w:spacing w:after="0" w:line="240" w:lineRule="auto"/>
              <w:rPr>
                <w:rFonts w:cstheme="minorBidi"/>
                <w:b/>
                <w:i/>
                <w:szCs w:val="22"/>
              </w:rPr>
            </w:pPr>
            <w:r w:rsidRPr="008D7D66">
              <w:rPr>
                <w:b/>
                <w:i/>
                <w:szCs w:val="22"/>
              </w:rPr>
              <w:t>Grup țintă</w:t>
            </w:r>
          </w:p>
        </w:tc>
        <w:tc>
          <w:tcPr>
            <w:tcW w:w="6236" w:type="dxa"/>
            <w:tcBorders>
              <w:top w:val="single" w:sz="4" w:space="0" w:color="auto"/>
              <w:left w:val="single" w:sz="4" w:space="0" w:color="auto"/>
              <w:bottom w:val="single" w:sz="4" w:space="0" w:color="auto"/>
              <w:right w:val="single" w:sz="4" w:space="0" w:color="auto"/>
            </w:tcBorders>
            <w:hideMark/>
          </w:tcPr>
          <w:p w14:paraId="664DC282" w14:textId="77777777" w:rsidR="003D6188" w:rsidRPr="008D7D66" w:rsidRDefault="003D6188">
            <w:pPr>
              <w:spacing w:after="0" w:line="240" w:lineRule="auto"/>
              <w:rPr>
                <w:szCs w:val="22"/>
              </w:rPr>
            </w:pPr>
            <w:r w:rsidRPr="008D7D66">
              <w:rPr>
                <w:szCs w:val="22"/>
              </w:rPr>
              <w:t xml:space="preserve">Locuitorii municipiului Moreni din cele 6 </w:t>
            </w:r>
            <w:r w:rsidRPr="008D7D66">
              <w:rPr>
                <w:rFonts w:cs="Arial"/>
                <w:szCs w:val="22"/>
              </w:rPr>
              <w:t>clădiri rezidențiale multietajate</w:t>
            </w:r>
          </w:p>
        </w:tc>
      </w:tr>
      <w:tr w:rsidR="003D6188" w:rsidRPr="008D7D66" w14:paraId="25C2E52E"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3CEFC29F" w14:textId="77777777" w:rsidR="003D6188" w:rsidRPr="008D7D66" w:rsidRDefault="003D6188">
            <w:pPr>
              <w:spacing w:after="0" w:line="240" w:lineRule="auto"/>
              <w:rPr>
                <w:b/>
                <w:i/>
                <w:szCs w:val="22"/>
              </w:rPr>
            </w:pPr>
            <w:r w:rsidRPr="008D7D66">
              <w:rPr>
                <w:b/>
                <w:i/>
                <w:szCs w:val="22"/>
              </w:rPr>
              <w:t>Măsuri principale</w:t>
            </w:r>
          </w:p>
        </w:tc>
        <w:tc>
          <w:tcPr>
            <w:tcW w:w="6236" w:type="dxa"/>
            <w:tcBorders>
              <w:top w:val="single" w:sz="4" w:space="0" w:color="auto"/>
              <w:left w:val="single" w:sz="4" w:space="0" w:color="auto"/>
              <w:bottom w:val="single" w:sz="4" w:space="0" w:color="auto"/>
              <w:right w:val="single" w:sz="4" w:space="0" w:color="auto"/>
            </w:tcBorders>
            <w:hideMark/>
          </w:tcPr>
          <w:p w14:paraId="550A2E32"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lang w:val="en-US"/>
              </w:rPr>
            </w:pPr>
            <w:r w:rsidRPr="008D7D66">
              <w:rPr>
                <w:rFonts w:cs="Arial"/>
                <w:szCs w:val="22"/>
              </w:rPr>
              <w:t>Consolidarea clădirilor din punct de vedere structural;</w:t>
            </w:r>
          </w:p>
          <w:p w14:paraId="029B053E"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Realizarea sistemului de termoizolare a fațadelor, exclusiv soclul;</w:t>
            </w:r>
          </w:p>
          <w:p w14:paraId="1024BD2B"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Realizarea tâmplăriei termorezistente pentru goluri în fațadă;</w:t>
            </w:r>
          </w:p>
          <w:p w14:paraId="6C79E374"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Realizarea sistemului constructiv pentru termoizolarea terasei;</w:t>
            </w:r>
          </w:p>
          <w:p w14:paraId="1B17B8E7"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Realizarea sistemului constructiv pentru termoizolarea soclului;</w:t>
            </w:r>
          </w:p>
          <w:p w14:paraId="781D2EC9"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lastRenderedPageBreak/>
              <w:t>Realizarea sistemului constructiv pentru termoizolarea plăcii peste subsol și peste parter;</w:t>
            </w:r>
          </w:p>
          <w:p w14:paraId="1298D00E"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Realizarea lucrarilor de eficientizare a consumului de energie electrică pentru iluminat și lift;</w:t>
            </w:r>
          </w:p>
          <w:p w14:paraId="0B726675"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Izolarea conductelor de apă caldă și încălzire din subsol</w:t>
            </w:r>
          </w:p>
          <w:p w14:paraId="3ED140EA" w14:textId="77777777" w:rsidR="003D6188" w:rsidRPr="008D7D66" w:rsidRDefault="003D6188" w:rsidP="00C65E08">
            <w:pPr>
              <w:pStyle w:val="ListParagraph"/>
              <w:numPr>
                <w:ilvl w:val="0"/>
                <w:numId w:val="4"/>
              </w:numPr>
              <w:autoSpaceDE w:val="0"/>
              <w:autoSpaceDN w:val="0"/>
              <w:adjustRightInd w:val="0"/>
              <w:spacing w:before="0" w:after="0" w:line="240" w:lineRule="auto"/>
              <w:jc w:val="left"/>
              <w:rPr>
                <w:rFonts w:cs="Arial"/>
                <w:szCs w:val="22"/>
              </w:rPr>
            </w:pPr>
            <w:r w:rsidRPr="008D7D66">
              <w:rPr>
                <w:rFonts w:cs="Arial"/>
                <w:szCs w:val="22"/>
              </w:rPr>
              <w:t>Înlocuirea robineților și conductelor de încălzire și apă caldă menajeră</w:t>
            </w:r>
          </w:p>
          <w:p w14:paraId="7CB42380" w14:textId="77777777" w:rsidR="003D6188" w:rsidRPr="008D7D66" w:rsidRDefault="003D6188" w:rsidP="00C65E08">
            <w:pPr>
              <w:pStyle w:val="ListParagraph"/>
              <w:numPr>
                <w:ilvl w:val="0"/>
                <w:numId w:val="4"/>
              </w:numPr>
              <w:spacing w:before="0" w:after="0" w:line="240" w:lineRule="auto"/>
              <w:jc w:val="left"/>
              <w:rPr>
                <w:rFonts w:cstheme="minorBidi"/>
                <w:szCs w:val="22"/>
              </w:rPr>
            </w:pPr>
            <w:r w:rsidRPr="008D7D66">
              <w:rPr>
                <w:rFonts w:cs="Arial"/>
                <w:szCs w:val="22"/>
              </w:rPr>
              <w:t>Realizarea și montarea sistemului de producție energie electrica/ termică din surse regenerabile</w:t>
            </w:r>
          </w:p>
        </w:tc>
      </w:tr>
      <w:tr w:rsidR="003D6188" w:rsidRPr="008D7D66" w14:paraId="02B626B3"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40DEDCF8" w14:textId="77777777" w:rsidR="003D6188" w:rsidRPr="008D7D66" w:rsidRDefault="003D6188">
            <w:pPr>
              <w:spacing w:after="0" w:line="240" w:lineRule="auto"/>
              <w:rPr>
                <w:b/>
                <w:i/>
                <w:szCs w:val="22"/>
              </w:rPr>
            </w:pPr>
            <w:r w:rsidRPr="008D7D66">
              <w:rPr>
                <w:b/>
                <w:i/>
                <w:szCs w:val="22"/>
              </w:rPr>
              <w:lastRenderedPageBreak/>
              <w:t>Stadiul proiectului/studii existente</w:t>
            </w:r>
          </w:p>
        </w:tc>
        <w:tc>
          <w:tcPr>
            <w:tcW w:w="6236" w:type="dxa"/>
            <w:tcBorders>
              <w:top w:val="single" w:sz="4" w:space="0" w:color="auto"/>
              <w:left w:val="single" w:sz="4" w:space="0" w:color="auto"/>
              <w:bottom w:val="single" w:sz="4" w:space="0" w:color="auto"/>
              <w:right w:val="single" w:sz="4" w:space="0" w:color="auto"/>
            </w:tcBorders>
            <w:hideMark/>
          </w:tcPr>
          <w:p w14:paraId="40CFE5F8" w14:textId="77777777" w:rsidR="003D6188" w:rsidRPr="008D7D66" w:rsidRDefault="003D6188">
            <w:pPr>
              <w:spacing w:after="0" w:line="240" w:lineRule="auto"/>
              <w:rPr>
                <w:szCs w:val="22"/>
              </w:rPr>
            </w:pPr>
            <w:r w:rsidRPr="008D7D66">
              <w:rPr>
                <w:szCs w:val="22"/>
              </w:rPr>
              <w:t>Incipient</w:t>
            </w:r>
          </w:p>
        </w:tc>
      </w:tr>
      <w:tr w:rsidR="003D6188" w:rsidRPr="008D7D66" w14:paraId="1F708CBF"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20F75F12" w14:textId="77777777" w:rsidR="003D6188" w:rsidRPr="008D7D66" w:rsidRDefault="003D6188">
            <w:pPr>
              <w:spacing w:after="0" w:line="240" w:lineRule="auto"/>
              <w:rPr>
                <w:b/>
                <w:i/>
                <w:szCs w:val="22"/>
              </w:rPr>
            </w:pPr>
            <w:r w:rsidRPr="008D7D66">
              <w:rPr>
                <w:b/>
                <w:i/>
                <w:szCs w:val="22"/>
              </w:rPr>
              <w:t>Valoare estimată</w:t>
            </w:r>
          </w:p>
        </w:tc>
        <w:tc>
          <w:tcPr>
            <w:tcW w:w="6236" w:type="dxa"/>
            <w:tcBorders>
              <w:top w:val="single" w:sz="4" w:space="0" w:color="auto"/>
              <w:left w:val="single" w:sz="4" w:space="0" w:color="auto"/>
              <w:bottom w:val="single" w:sz="4" w:space="0" w:color="auto"/>
              <w:right w:val="single" w:sz="4" w:space="0" w:color="auto"/>
            </w:tcBorders>
            <w:hideMark/>
          </w:tcPr>
          <w:p w14:paraId="4D06F84D" w14:textId="4538EDE3" w:rsidR="003D6188" w:rsidRPr="008D7D66" w:rsidRDefault="003D6188">
            <w:pPr>
              <w:spacing w:after="0" w:line="240" w:lineRule="auto"/>
              <w:rPr>
                <w:szCs w:val="22"/>
              </w:rPr>
            </w:pPr>
          </w:p>
        </w:tc>
      </w:tr>
      <w:tr w:rsidR="003D6188" w:rsidRPr="008D7D66" w14:paraId="09E8F47E"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3BD44F02" w14:textId="77777777" w:rsidR="003D6188" w:rsidRPr="008D7D66" w:rsidRDefault="003D6188">
            <w:pPr>
              <w:spacing w:after="0" w:line="240" w:lineRule="auto"/>
              <w:rPr>
                <w:b/>
                <w:i/>
                <w:szCs w:val="22"/>
              </w:rPr>
            </w:pPr>
            <w:r w:rsidRPr="008D7D66">
              <w:rPr>
                <w:b/>
                <w:i/>
                <w:szCs w:val="22"/>
              </w:rPr>
              <w:t>Posibile surse de finanțare</w:t>
            </w:r>
          </w:p>
        </w:tc>
        <w:tc>
          <w:tcPr>
            <w:tcW w:w="6236" w:type="dxa"/>
            <w:tcBorders>
              <w:top w:val="single" w:sz="4" w:space="0" w:color="auto"/>
              <w:left w:val="single" w:sz="4" w:space="0" w:color="auto"/>
              <w:bottom w:val="single" w:sz="4" w:space="0" w:color="auto"/>
              <w:right w:val="single" w:sz="4" w:space="0" w:color="auto"/>
            </w:tcBorders>
            <w:hideMark/>
          </w:tcPr>
          <w:p w14:paraId="5AE7CE7A" w14:textId="77777777" w:rsidR="003D6188" w:rsidRPr="008D7D66" w:rsidRDefault="003D6188">
            <w:pPr>
              <w:spacing w:after="0" w:line="240" w:lineRule="auto"/>
              <w:rPr>
                <w:szCs w:val="22"/>
              </w:rPr>
            </w:pPr>
            <w:r w:rsidRPr="008D7D66">
              <w:rPr>
                <w:szCs w:val="22"/>
              </w:rPr>
              <w:t>Programul Operațional Dezvoltare Durabilă - Energie</w:t>
            </w:r>
          </w:p>
        </w:tc>
      </w:tr>
      <w:tr w:rsidR="003D6188" w:rsidRPr="008D7D66" w14:paraId="5DC9C277" w14:textId="77777777" w:rsidTr="003D6188">
        <w:tc>
          <w:tcPr>
            <w:tcW w:w="3114" w:type="dxa"/>
            <w:tcBorders>
              <w:top w:val="single" w:sz="4" w:space="0" w:color="auto"/>
              <w:left w:val="single" w:sz="4" w:space="0" w:color="auto"/>
              <w:bottom w:val="single" w:sz="4" w:space="0" w:color="auto"/>
              <w:right w:val="single" w:sz="4" w:space="0" w:color="auto"/>
            </w:tcBorders>
            <w:hideMark/>
          </w:tcPr>
          <w:p w14:paraId="48F834E7" w14:textId="77777777" w:rsidR="003D6188" w:rsidRPr="008D7D66" w:rsidRDefault="003D6188">
            <w:pPr>
              <w:spacing w:after="0" w:line="240" w:lineRule="auto"/>
              <w:rPr>
                <w:b/>
                <w:i/>
                <w:szCs w:val="22"/>
              </w:rPr>
            </w:pPr>
            <w:r w:rsidRPr="008D7D66">
              <w:rPr>
                <w:b/>
                <w:i/>
                <w:szCs w:val="22"/>
              </w:rPr>
              <w:t>Perioada estimată de implementare</w:t>
            </w:r>
          </w:p>
        </w:tc>
        <w:tc>
          <w:tcPr>
            <w:tcW w:w="6236" w:type="dxa"/>
            <w:tcBorders>
              <w:top w:val="single" w:sz="4" w:space="0" w:color="auto"/>
              <w:left w:val="single" w:sz="4" w:space="0" w:color="auto"/>
              <w:bottom w:val="single" w:sz="4" w:space="0" w:color="auto"/>
              <w:right w:val="single" w:sz="4" w:space="0" w:color="auto"/>
            </w:tcBorders>
            <w:hideMark/>
          </w:tcPr>
          <w:p w14:paraId="7512656B" w14:textId="77777777" w:rsidR="003D6188" w:rsidRPr="008D7D66" w:rsidRDefault="003D6188">
            <w:pPr>
              <w:spacing w:after="0" w:line="240" w:lineRule="auto"/>
              <w:rPr>
                <w:szCs w:val="22"/>
              </w:rPr>
            </w:pPr>
            <w:r w:rsidRPr="008D7D66">
              <w:rPr>
                <w:szCs w:val="22"/>
              </w:rPr>
              <w:t>2022 - 2028</w:t>
            </w:r>
          </w:p>
        </w:tc>
      </w:tr>
    </w:tbl>
    <w:p w14:paraId="20362E2B" w14:textId="77777777" w:rsidR="003D6188" w:rsidRDefault="003D6188" w:rsidP="003D6188">
      <w:pPr>
        <w:spacing w:after="0"/>
        <w:rPr>
          <w:rFonts w:cstheme="minorBidi"/>
          <w:szCs w:val="22"/>
        </w:rPr>
      </w:pPr>
    </w:p>
    <w:p w14:paraId="73DF8340" w14:textId="77777777" w:rsidR="008D7D66" w:rsidRPr="008D7D66" w:rsidRDefault="008D7D66" w:rsidP="003D6188">
      <w:pPr>
        <w:spacing w:after="0"/>
        <w:rPr>
          <w:rFonts w:cstheme="minorBidi"/>
          <w:szCs w:val="22"/>
        </w:rPr>
      </w:pPr>
    </w:p>
    <w:p w14:paraId="7D06067C" w14:textId="4B93FA30" w:rsidR="003D6188" w:rsidRPr="008D7D66" w:rsidRDefault="003D6188" w:rsidP="003D6188">
      <w:pPr>
        <w:spacing w:after="0"/>
        <w:rPr>
          <w:szCs w:val="22"/>
        </w:rPr>
      </w:pPr>
      <w:r w:rsidRPr="008D7D66">
        <w:rPr>
          <w:b/>
          <w:szCs w:val="22"/>
        </w:rPr>
        <w:t>FIȘĂ PROIECTE UAT MORENI</w:t>
      </w:r>
      <w:r w:rsidR="002B5F35" w:rsidRPr="008D7D66">
        <w:rPr>
          <w:b/>
          <w:szCs w:val="22"/>
        </w:rPr>
        <w:t xml:space="preserve"> 5</w:t>
      </w:r>
      <w:r w:rsidRPr="008D7D66">
        <w:rPr>
          <w:b/>
          <w:szCs w:val="22"/>
        </w:rPr>
        <w:t xml:space="preserve"> – Modernizare și extindere sistem de iluminat public</w:t>
      </w:r>
    </w:p>
    <w:p w14:paraId="6B33BC5A" w14:textId="77777777" w:rsidR="003D6188" w:rsidRPr="008D7D66" w:rsidRDefault="003D6188" w:rsidP="003D6188">
      <w:pPr>
        <w:spacing w:after="0"/>
        <w:rPr>
          <w:szCs w:val="22"/>
        </w:rPr>
      </w:pPr>
    </w:p>
    <w:tbl>
      <w:tblPr>
        <w:tblStyle w:val="TableGrid"/>
        <w:tblW w:w="0" w:type="auto"/>
        <w:tblLook w:val="04A0" w:firstRow="1" w:lastRow="0" w:firstColumn="1" w:lastColumn="0" w:noHBand="0" w:noVBand="1"/>
      </w:tblPr>
      <w:tblGrid>
        <w:gridCol w:w="3108"/>
        <w:gridCol w:w="6214"/>
      </w:tblGrid>
      <w:tr w:rsidR="003D6188" w:rsidRPr="008D7D66" w14:paraId="0413EC22" w14:textId="77777777" w:rsidTr="003D6188">
        <w:tc>
          <w:tcPr>
            <w:tcW w:w="9350" w:type="dxa"/>
            <w:gridSpan w:val="2"/>
            <w:shd w:val="clear" w:color="auto" w:fill="F2F2F2" w:themeFill="background1" w:themeFillShade="F2"/>
          </w:tcPr>
          <w:p w14:paraId="3ACDCBE5" w14:textId="77777777" w:rsidR="003D6188" w:rsidRPr="008D7D66" w:rsidRDefault="003D6188" w:rsidP="003D6188">
            <w:pPr>
              <w:ind w:left="3292" w:hanging="3292"/>
              <w:rPr>
                <w:szCs w:val="22"/>
              </w:rPr>
            </w:pPr>
            <w:r w:rsidRPr="008D7D66">
              <w:rPr>
                <w:b/>
                <w:i/>
                <w:szCs w:val="22"/>
              </w:rPr>
              <w:t>Titlul proiectului (orientativ)</w:t>
            </w:r>
            <w:r w:rsidRPr="008D7D66">
              <w:rPr>
                <w:szCs w:val="22"/>
              </w:rPr>
              <w:t xml:space="preserve">:  </w:t>
            </w:r>
            <w:r w:rsidRPr="008D7D66">
              <w:rPr>
                <w:b/>
                <w:szCs w:val="22"/>
              </w:rPr>
              <w:t>Modernizare și extindere sistem de iluminat public</w:t>
            </w:r>
          </w:p>
        </w:tc>
      </w:tr>
      <w:tr w:rsidR="003D6188" w:rsidRPr="008D7D66" w14:paraId="1A57D370" w14:textId="77777777" w:rsidTr="003D6188">
        <w:tc>
          <w:tcPr>
            <w:tcW w:w="3114" w:type="dxa"/>
          </w:tcPr>
          <w:p w14:paraId="0B5682F6" w14:textId="77777777" w:rsidR="003D6188" w:rsidRPr="008D7D66" w:rsidRDefault="003D6188" w:rsidP="003D6188">
            <w:pPr>
              <w:rPr>
                <w:b/>
                <w:i/>
                <w:szCs w:val="22"/>
              </w:rPr>
            </w:pPr>
            <w:r w:rsidRPr="008D7D66">
              <w:rPr>
                <w:b/>
                <w:i/>
                <w:szCs w:val="22"/>
              </w:rPr>
              <w:t>Scopul proiectului</w:t>
            </w:r>
          </w:p>
        </w:tc>
        <w:tc>
          <w:tcPr>
            <w:tcW w:w="6236" w:type="dxa"/>
          </w:tcPr>
          <w:p w14:paraId="10EACA19" w14:textId="77777777" w:rsidR="003D6188" w:rsidRPr="008D7D66" w:rsidRDefault="003D6188" w:rsidP="003D6188">
            <w:pPr>
              <w:autoSpaceDE w:val="0"/>
              <w:autoSpaceDN w:val="0"/>
              <w:adjustRightInd w:val="0"/>
              <w:rPr>
                <w:rFonts w:cs="Arial"/>
                <w:szCs w:val="22"/>
              </w:rPr>
            </w:pPr>
            <w:r w:rsidRPr="008D7D66">
              <w:rPr>
                <w:rFonts w:cs="Arial"/>
                <w:szCs w:val="22"/>
              </w:rPr>
              <w:t>Creșterea eficienței energetice a Sistemului de Iluminat Public (SIP)</w:t>
            </w:r>
          </w:p>
        </w:tc>
      </w:tr>
      <w:tr w:rsidR="003D6188" w:rsidRPr="008D7D66" w14:paraId="472EB7E5" w14:textId="77777777" w:rsidTr="003D6188">
        <w:tc>
          <w:tcPr>
            <w:tcW w:w="3114" w:type="dxa"/>
          </w:tcPr>
          <w:p w14:paraId="36572590" w14:textId="77777777" w:rsidR="003D6188" w:rsidRPr="008D7D66" w:rsidRDefault="003D6188" w:rsidP="003D6188">
            <w:pPr>
              <w:rPr>
                <w:b/>
                <w:i/>
                <w:szCs w:val="22"/>
              </w:rPr>
            </w:pPr>
            <w:r w:rsidRPr="008D7D66">
              <w:rPr>
                <w:b/>
                <w:i/>
                <w:szCs w:val="22"/>
              </w:rPr>
              <w:t>Obiective specifice</w:t>
            </w:r>
          </w:p>
        </w:tc>
        <w:tc>
          <w:tcPr>
            <w:tcW w:w="6236" w:type="dxa"/>
          </w:tcPr>
          <w:p w14:paraId="4848CFCB" w14:textId="77777777" w:rsidR="003D6188" w:rsidRPr="008D7D66" w:rsidRDefault="003D6188" w:rsidP="003D6188">
            <w:pPr>
              <w:autoSpaceDE w:val="0"/>
              <w:autoSpaceDN w:val="0"/>
              <w:adjustRightInd w:val="0"/>
              <w:rPr>
                <w:rFonts w:cs="Arial"/>
                <w:szCs w:val="22"/>
              </w:rPr>
            </w:pPr>
            <w:r w:rsidRPr="008D7D66">
              <w:rPr>
                <w:rFonts w:cs="Arial"/>
                <w:szCs w:val="22"/>
              </w:rPr>
              <w:t>O.S.1 Scăderea consumului de energie al SIP</w:t>
            </w:r>
          </w:p>
          <w:p w14:paraId="2C58675A" w14:textId="77777777" w:rsidR="003D6188" w:rsidRPr="008D7D66" w:rsidRDefault="003D6188" w:rsidP="003D6188">
            <w:pPr>
              <w:autoSpaceDE w:val="0"/>
              <w:autoSpaceDN w:val="0"/>
              <w:adjustRightInd w:val="0"/>
              <w:rPr>
                <w:rFonts w:cs="Arial"/>
                <w:szCs w:val="22"/>
              </w:rPr>
            </w:pPr>
            <w:r w:rsidRPr="008D7D66">
              <w:rPr>
                <w:rFonts w:cs="Arial"/>
                <w:szCs w:val="22"/>
              </w:rPr>
              <w:t>O.S.2 Scăderea consumului energetic primar prin utilizarea resurselor de energie regenerabilă</w:t>
            </w:r>
          </w:p>
          <w:p w14:paraId="5681C1E8" w14:textId="77777777" w:rsidR="003D6188" w:rsidRPr="008D7D66" w:rsidRDefault="003D6188" w:rsidP="003D6188">
            <w:pPr>
              <w:autoSpaceDE w:val="0"/>
              <w:autoSpaceDN w:val="0"/>
              <w:adjustRightInd w:val="0"/>
              <w:rPr>
                <w:rFonts w:cs="Arial"/>
                <w:szCs w:val="22"/>
              </w:rPr>
            </w:pPr>
            <w:r w:rsidRPr="008D7D66">
              <w:rPr>
                <w:rFonts w:cs="Arial"/>
                <w:szCs w:val="22"/>
              </w:rPr>
              <w:t>O.S.3 Asigurarea conformitatii SIP cu prevederile legale, în special prevederile SR EN 13201:2016</w:t>
            </w:r>
          </w:p>
          <w:p w14:paraId="4AF8D5CB" w14:textId="77777777" w:rsidR="003D6188" w:rsidRPr="008D7D66" w:rsidRDefault="003D6188" w:rsidP="003D6188">
            <w:pPr>
              <w:rPr>
                <w:szCs w:val="22"/>
              </w:rPr>
            </w:pPr>
            <w:r w:rsidRPr="008D7D66">
              <w:rPr>
                <w:rFonts w:cs="Arial"/>
                <w:szCs w:val="22"/>
              </w:rPr>
              <w:t>O.S.4 Scăderea cheltuielilor publice cu operarea SIP</w:t>
            </w:r>
          </w:p>
        </w:tc>
      </w:tr>
      <w:tr w:rsidR="003D6188" w:rsidRPr="008D7D66" w14:paraId="0A57EC7B" w14:textId="77777777" w:rsidTr="003D6188">
        <w:tc>
          <w:tcPr>
            <w:tcW w:w="3114" w:type="dxa"/>
          </w:tcPr>
          <w:p w14:paraId="66519C4A" w14:textId="77777777" w:rsidR="003D6188" w:rsidRPr="008D7D66" w:rsidRDefault="003D6188" w:rsidP="003D6188">
            <w:pPr>
              <w:rPr>
                <w:b/>
                <w:i/>
                <w:szCs w:val="22"/>
              </w:rPr>
            </w:pPr>
            <w:r w:rsidRPr="008D7D66">
              <w:rPr>
                <w:b/>
                <w:i/>
                <w:szCs w:val="22"/>
              </w:rPr>
              <w:t>Justificarea necesității</w:t>
            </w:r>
          </w:p>
        </w:tc>
        <w:tc>
          <w:tcPr>
            <w:tcW w:w="6236" w:type="dxa"/>
          </w:tcPr>
          <w:p w14:paraId="63E5A363" w14:textId="77777777" w:rsidR="003D6188" w:rsidRPr="008D7D66" w:rsidRDefault="003D6188" w:rsidP="003D6188">
            <w:pPr>
              <w:autoSpaceDE w:val="0"/>
              <w:autoSpaceDN w:val="0"/>
              <w:adjustRightInd w:val="0"/>
              <w:rPr>
                <w:rFonts w:cs="Arial"/>
                <w:szCs w:val="22"/>
              </w:rPr>
            </w:pPr>
            <w:r w:rsidRPr="008D7D66">
              <w:rPr>
                <w:rFonts w:cs="Arial"/>
                <w:szCs w:val="22"/>
              </w:rPr>
              <w:t>In vederea elaborării prezentului proiect, a fost intocmit, anterior, un Audit energetic pe conturul sistemului de iluminat public urban al municipiului, în urma căruia au rezultat următoarele:</w:t>
            </w:r>
          </w:p>
          <w:p w14:paraId="7BBA0B5E"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SIP existent pe conturul analizat funcționează subdimensionat, necesitând completari:</w:t>
            </w:r>
          </w:p>
          <w:p w14:paraId="2B52FF66"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Există zone periferice ale orașului care nu beneficiază de SIP, ceea ce necesită extinderea sistemului;</w:t>
            </w:r>
          </w:p>
          <w:p w14:paraId="2A1CB569"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 xml:space="preserve">Corpurile de iluminat sunt cu descărcare în vapori de sodiu cu consum ridicat de energie comparativ cu </w:t>
            </w:r>
            <w:r w:rsidRPr="008D7D66">
              <w:rPr>
                <w:rFonts w:cs="Arial"/>
                <w:szCs w:val="22"/>
              </w:rPr>
              <w:lastRenderedPageBreak/>
              <w:t>corpurile de iluminat cu LED, conducând la costuri ridicate de la bugetul local.</w:t>
            </w:r>
          </w:p>
          <w:p w14:paraId="2A685051"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Starea componentelor SIP este precară, acestea fiind învechite, bazate pe tehnologii depășite care nu corespund exigențelor actuale privind eficiența, calitatea luminii, conectivitatea și managementul modern.</w:t>
            </w:r>
          </w:p>
          <w:p w14:paraId="7EDDFEBA"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SIP în Municipiul Moreni nu beneficiază de sistem de telegestiune.</w:t>
            </w:r>
          </w:p>
          <w:p w14:paraId="25821477" w14:textId="77777777" w:rsidR="003D6188" w:rsidRPr="008D7D66" w:rsidRDefault="003D6188" w:rsidP="00C65E08">
            <w:pPr>
              <w:pStyle w:val="ListParagraph"/>
              <w:numPr>
                <w:ilvl w:val="0"/>
                <w:numId w:val="5"/>
              </w:numPr>
              <w:autoSpaceDE w:val="0"/>
              <w:autoSpaceDN w:val="0"/>
              <w:adjustRightInd w:val="0"/>
              <w:spacing w:before="0" w:after="0" w:line="240" w:lineRule="auto"/>
              <w:jc w:val="left"/>
              <w:rPr>
                <w:rFonts w:cs="Arial"/>
                <w:szCs w:val="22"/>
              </w:rPr>
            </w:pPr>
            <w:r w:rsidRPr="008D7D66">
              <w:rPr>
                <w:rFonts w:cs="Arial"/>
                <w:szCs w:val="22"/>
              </w:rPr>
              <w:t>Liniile electrice aeriene care deservesc iluminatul public se află în stare acceptabilă, dar nu corespund cerințelor vizuale, de siguranță în funcțiune în condiții meteo dificile sau extreme, ori de securitate a cetățenilor și bunurilor.</w:t>
            </w:r>
          </w:p>
        </w:tc>
      </w:tr>
      <w:tr w:rsidR="003D6188" w:rsidRPr="008D7D66" w14:paraId="4D65791C" w14:textId="77777777" w:rsidTr="003D6188">
        <w:tc>
          <w:tcPr>
            <w:tcW w:w="3114" w:type="dxa"/>
          </w:tcPr>
          <w:p w14:paraId="6A17D697" w14:textId="77777777" w:rsidR="003D6188" w:rsidRPr="008D7D66" w:rsidRDefault="003D6188" w:rsidP="003D6188">
            <w:pPr>
              <w:rPr>
                <w:b/>
                <w:i/>
                <w:szCs w:val="22"/>
              </w:rPr>
            </w:pPr>
            <w:r w:rsidRPr="008D7D66">
              <w:rPr>
                <w:b/>
                <w:i/>
                <w:szCs w:val="22"/>
              </w:rPr>
              <w:lastRenderedPageBreak/>
              <w:t>Grup țintă</w:t>
            </w:r>
          </w:p>
        </w:tc>
        <w:tc>
          <w:tcPr>
            <w:tcW w:w="6236" w:type="dxa"/>
          </w:tcPr>
          <w:p w14:paraId="2F9049A1" w14:textId="77777777" w:rsidR="003D6188" w:rsidRPr="008D7D66" w:rsidRDefault="003D6188" w:rsidP="003D6188">
            <w:pPr>
              <w:rPr>
                <w:szCs w:val="22"/>
              </w:rPr>
            </w:pPr>
            <w:r w:rsidRPr="008D7D66">
              <w:rPr>
                <w:szCs w:val="22"/>
              </w:rPr>
              <w:t>Locuitorii municipiului Moreni</w:t>
            </w:r>
          </w:p>
        </w:tc>
      </w:tr>
      <w:tr w:rsidR="003D6188" w:rsidRPr="008D7D66" w14:paraId="4F63B477" w14:textId="77777777" w:rsidTr="003D6188">
        <w:tc>
          <w:tcPr>
            <w:tcW w:w="3114" w:type="dxa"/>
          </w:tcPr>
          <w:p w14:paraId="48E3F5EC" w14:textId="77777777" w:rsidR="003D6188" w:rsidRPr="008D7D66" w:rsidRDefault="003D6188" w:rsidP="003D6188">
            <w:pPr>
              <w:rPr>
                <w:b/>
                <w:i/>
                <w:szCs w:val="22"/>
              </w:rPr>
            </w:pPr>
            <w:r w:rsidRPr="008D7D66">
              <w:rPr>
                <w:b/>
                <w:i/>
                <w:szCs w:val="22"/>
              </w:rPr>
              <w:t>Măsuri principale</w:t>
            </w:r>
          </w:p>
        </w:tc>
        <w:tc>
          <w:tcPr>
            <w:tcW w:w="6236" w:type="dxa"/>
          </w:tcPr>
          <w:p w14:paraId="6C5E34E6" w14:textId="77777777" w:rsidR="003D6188" w:rsidRPr="008D7D66" w:rsidRDefault="003D6188" w:rsidP="00C65E08">
            <w:pPr>
              <w:pStyle w:val="ListParagraph"/>
              <w:numPr>
                <w:ilvl w:val="0"/>
                <w:numId w:val="6"/>
              </w:numPr>
              <w:autoSpaceDE w:val="0"/>
              <w:autoSpaceDN w:val="0"/>
              <w:adjustRightInd w:val="0"/>
              <w:spacing w:before="0" w:after="0" w:line="240" w:lineRule="auto"/>
              <w:jc w:val="left"/>
              <w:rPr>
                <w:rFonts w:cs="Arial"/>
                <w:szCs w:val="22"/>
              </w:rPr>
            </w:pPr>
            <w:r w:rsidRPr="008D7D66">
              <w:rPr>
                <w:rFonts w:cs="Arial"/>
                <w:szCs w:val="22"/>
              </w:rPr>
              <w:t>Realizarea unui audit energetic al sistemului de iluminat public al Municipiului - o măsură indispensabilă care da o evaluare a stării prezente a acestui sistem și a măsurilor de eficientizare energetică necesare;</w:t>
            </w:r>
          </w:p>
          <w:p w14:paraId="75205769" w14:textId="77777777" w:rsidR="003D6188" w:rsidRPr="008D7D66" w:rsidRDefault="003D6188" w:rsidP="00C65E08">
            <w:pPr>
              <w:pStyle w:val="ListParagraph"/>
              <w:numPr>
                <w:ilvl w:val="0"/>
                <w:numId w:val="6"/>
              </w:numPr>
              <w:autoSpaceDE w:val="0"/>
              <w:autoSpaceDN w:val="0"/>
              <w:adjustRightInd w:val="0"/>
              <w:spacing w:before="0" w:after="0" w:line="240" w:lineRule="auto"/>
              <w:jc w:val="left"/>
              <w:rPr>
                <w:rFonts w:cs="Arial"/>
                <w:szCs w:val="22"/>
              </w:rPr>
            </w:pPr>
            <w:r w:rsidRPr="008D7D66">
              <w:rPr>
                <w:rFonts w:cs="Arial"/>
                <w:szCs w:val="22"/>
              </w:rPr>
              <w:t>Reducerea puterii/punct luminos prin implementarea unor tehnologii de ultimă generație (tehnologie LED), cu eficiență energetică ridicată și durată mare de viață;</w:t>
            </w:r>
          </w:p>
          <w:p w14:paraId="74C63AB9" w14:textId="77777777" w:rsidR="003D6188" w:rsidRPr="008D7D66" w:rsidRDefault="003D6188" w:rsidP="00C65E08">
            <w:pPr>
              <w:pStyle w:val="ListParagraph"/>
              <w:numPr>
                <w:ilvl w:val="0"/>
                <w:numId w:val="6"/>
              </w:numPr>
              <w:autoSpaceDE w:val="0"/>
              <w:autoSpaceDN w:val="0"/>
              <w:adjustRightInd w:val="0"/>
              <w:spacing w:before="0" w:after="0" w:line="240" w:lineRule="auto"/>
              <w:jc w:val="left"/>
              <w:rPr>
                <w:rFonts w:cs="Arial"/>
                <w:szCs w:val="22"/>
              </w:rPr>
            </w:pPr>
            <w:r w:rsidRPr="008D7D66">
              <w:rPr>
                <w:rFonts w:cs="Arial"/>
                <w:szCs w:val="22"/>
              </w:rPr>
              <w:t>Implementarea sistemului de telegestiune, în vederea realizării sistemului automat de comandă și monitorizarea stării rețelei de iluminat public.</w:t>
            </w:r>
          </w:p>
          <w:p w14:paraId="73C7B47A" w14:textId="77777777" w:rsidR="003D6188" w:rsidRPr="008D7D66" w:rsidRDefault="003D6188" w:rsidP="00C65E08">
            <w:pPr>
              <w:pStyle w:val="ListParagraph"/>
              <w:numPr>
                <w:ilvl w:val="0"/>
                <w:numId w:val="6"/>
              </w:numPr>
              <w:autoSpaceDE w:val="0"/>
              <w:autoSpaceDN w:val="0"/>
              <w:adjustRightInd w:val="0"/>
              <w:spacing w:before="0" w:after="0" w:line="240" w:lineRule="auto"/>
              <w:jc w:val="left"/>
              <w:rPr>
                <w:rFonts w:cs="Arial"/>
                <w:szCs w:val="22"/>
              </w:rPr>
            </w:pPr>
            <w:r w:rsidRPr="008D7D66">
              <w:rPr>
                <w:rFonts w:cs="Arial"/>
                <w:szCs w:val="22"/>
              </w:rPr>
              <w:t>Extinderea rețelei SIP în zonele nedeservite.</w:t>
            </w:r>
          </w:p>
        </w:tc>
      </w:tr>
      <w:tr w:rsidR="003D6188" w:rsidRPr="008D7D66" w14:paraId="0839E99B" w14:textId="77777777" w:rsidTr="003D6188">
        <w:tc>
          <w:tcPr>
            <w:tcW w:w="3114" w:type="dxa"/>
          </w:tcPr>
          <w:p w14:paraId="3F0F14B8" w14:textId="77777777" w:rsidR="003D6188" w:rsidRPr="008D7D66" w:rsidRDefault="003D6188" w:rsidP="003D6188">
            <w:pPr>
              <w:rPr>
                <w:b/>
                <w:i/>
                <w:szCs w:val="22"/>
              </w:rPr>
            </w:pPr>
            <w:r w:rsidRPr="008D7D66">
              <w:rPr>
                <w:b/>
                <w:i/>
                <w:szCs w:val="22"/>
              </w:rPr>
              <w:t>Stadiul proiectului/studii existente</w:t>
            </w:r>
          </w:p>
        </w:tc>
        <w:tc>
          <w:tcPr>
            <w:tcW w:w="6236" w:type="dxa"/>
          </w:tcPr>
          <w:p w14:paraId="409AA85E" w14:textId="77777777" w:rsidR="003D6188" w:rsidRPr="008D7D66" w:rsidRDefault="003D6188" w:rsidP="003D6188">
            <w:pPr>
              <w:rPr>
                <w:szCs w:val="22"/>
              </w:rPr>
            </w:pPr>
            <w:r w:rsidRPr="008D7D66">
              <w:rPr>
                <w:szCs w:val="22"/>
              </w:rPr>
              <w:t>Incipient</w:t>
            </w:r>
          </w:p>
        </w:tc>
      </w:tr>
      <w:tr w:rsidR="003D6188" w:rsidRPr="008D7D66" w14:paraId="1157949D" w14:textId="77777777" w:rsidTr="003D6188">
        <w:tc>
          <w:tcPr>
            <w:tcW w:w="3114" w:type="dxa"/>
          </w:tcPr>
          <w:p w14:paraId="30C38F6A" w14:textId="77777777" w:rsidR="003D6188" w:rsidRPr="008D7D66" w:rsidRDefault="003D6188" w:rsidP="003D6188">
            <w:pPr>
              <w:rPr>
                <w:b/>
                <w:i/>
                <w:szCs w:val="22"/>
              </w:rPr>
            </w:pPr>
            <w:r w:rsidRPr="008D7D66">
              <w:rPr>
                <w:b/>
                <w:i/>
                <w:szCs w:val="22"/>
              </w:rPr>
              <w:t>Valoare estimată</w:t>
            </w:r>
          </w:p>
        </w:tc>
        <w:tc>
          <w:tcPr>
            <w:tcW w:w="6236" w:type="dxa"/>
          </w:tcPr>
          <w:p w14:paraId="5961A083" w14:textId="7A420FA1" w:rsidR="003D6188" w:rsidRPr="008D7D66" w:rsidRDefault="003D6188" w:rsidP="003D6188">
            <w:pPr>
              <w:rPr>
                <w:szCs w:val="22"/>
              </w:rPr>
            </w:pPr>
          </w:p>
        </w:tc>
      </w:tr>
      <w:tr w:rsidR="003D6188" w:rsidRPr="008D7D66" w14:paraId="35DAB24C" w14:textId="77777777" w:rsidTr="003D6188">
        <w:tc>
          <w:tcPr>
            <w:tcW w:w="3114" w:type="dxa"/>
          </w:tcPr>
          <w:p w14:paraId="67ED0866" w14:textId="77777777" w:rsidR="003D6188" w:rsidRPr="008D7D66" w:rsidRDefault="003D6188" w:rsidP="003D6188">
            <w:pPr>
              <w:rPr>
                <w:b/>
                <w:i/>
                <w:szCs w:val="22"/>
              </w:rPr>
            </w:pPr>
            <w:r w:rsidRPr="008D7D66">
              <w:rPr>
                <w:b/>
                <w:i/>
                <w:szCs w:val="22"/>
              </w:rPr>
              <w:t>Posibile surse de finanțare</w:t>
            </w:r>
          </w:p>
        </w:tc>
        <w:tc>
          <w:tcPr>
            <w:tcW w:w="6236" w:type="dxa"/>
          </w:tcPr>
          <w:p w14:paraId="0B682832" w14:textId="77777777" w:rsidR="003D6188" w:rsidRPr="008D7D66" w:rsidRDefault="003D6188" w:rsidP="003D6188">
            <w:pPr>
              <w:rPr>
                <w:szCs w:val="22"/>
              </w:rPr>
            </w:pPr>
            <w:r w:rsidRPr="008D7D66">
              <w:rPr>
                <w:szCs w:val="22"/>
              </w:rPr>
              <w:t>Programul Operațional Regional sau Programul Național de Reconstrucție și Relansare economică</w:t>
            </w:r>
          </w:p>
        </w:tc>
      </w:tr>
      <w:tr w:rsidR="003D6188" w:rsidRPr="008D7D66" w14:paraId="337047EF" w14:textId="77777777" w:rsidTr="003D6188">
        <w:tc>
          <w:tcPr>
            <w:tcW w:w="3114" w:type="dxa"/>
          </w:tcPr>
          <w:p w14:paraId="21F6E6ED" w14:textId="77777777" w:rsidR="003D6188" w:rsidRPr="008D7D66" w:rsidRDefault="003D6188" w:rsidP="003D6188">
            <w:pPr>
              <w:rPr>
                <w:b/>
                <w:i/>
                <w:szCs w:val="22"/>
              </w:rPr>
            </w:pPr>
            <w:r w:rsidRPr="008D7D66">
              <w:rPr>
                <w:b/>
                <w:i/>
                <w:szCs w:val="22"/>
              </w:rPr>
              <w:t>Perioada estimată de implementare</w:t>
            </w:r>
          </w:p>
        </w:tc>
        <w:tc>
          <w:tcPr>
            <w:tcW w:w="6236" w:type="dxa"/>
          </w:tcPr>
          <w:p w14:paraId="1805D95B" w14:textId="77777777" w:rsidR="003D6188" w:rsidRPr="008D7D66" w:rsidRDefault="003D6188" w:rsidP="003D6188">
            <w:pPr>
              <w:rPr>
                <w:szCs w:val="22"/>
              </w:rPr>
            </w:pPr>
            <w:r w:rsidRPr="008D7D66">
              <w:rPr>
                <w:szCs w:val="22"/>
              </w:rPr>
              <w:t>2022 - 2025</w:t>
            </w:r>
          </w:p>
        </w:tc>
      </w:tr>
    </w:tbl>
    <w:p w14:paraId="7584676D" w14:textId="77777777" w:rsidR="003D6188" w:rsidRDefault="003D6188" w:rsidP="003D6188">
      <w:pPr>
        <w:spacing w:after="0"/>
        <w:rPr>
          <w:szCs w:val="22"/>
        </w:rPr>
      </w:pPr>
    </w:p>
    <w:p w14:paraId="05BE833D" w14:textId="77777777" w:rsidR="008D7D66" w:rsidRDefault="008D7D66" w:rsidP="003D6188">
      <w:pPr>
        <w:spacing w:after="0"/>
        <w:rPr>
          <w:szCs w:val="22"/>
        </w:rPr>
      </w:pPr>
    </w:p>
    <w:p w14:paraId="1794C604" w14:textId="77777777" w:rsidR="008D7D66" w:rsidRDefault="008D7D66" w:rsidP="003D6188">
      <w:pPr>
        <w:spacing w:after="0"/>
        <w:rPr>
          <w:szCs w:val="22"/>
        </w:rPr>
      </w:pPr>
    </w:p>
    <w:p w14:paraId="7FF3A3F8" w14:textId="77777777" w:rsidR="008D7D66" w:rsidRDefault="008D7D66" w:rsidP="003D6188">
      <w:pPr>
        <w:spacing w:after="0"/>
        <w:rPr>
          <w:szCs w:val="22"/>
        </w:rPr>
      </w:pPr>
    </w:p>
    <w:p w14:paraId="6101746C" w14:textId="77777777" w:rsidR="008D7D66" w:rsidRDefault="008D7D66" w:rsidP="003D6188">
      <w:pPr>
        <w:spacing w:after="0"/>
        <w:rPr>
          <w:szCs w:val="22"/>
        </w:rPr>
      </w:pPr>
    </w:p>
    <w:p w14:paraId="11D5E8BC" w14:textId="77777777" w:rsidR="008D7D66" w:rsidRPr="008D7D66" w:rsidRDefault="008D7D66" w:rsidP="003D6188">
      <w:pPr>
        <w:spacing w:after="0"/>
        <w:rPr>
          <w:szCs w:val="22"/>
        </w:rPr>
      </w:pPr>
    </w:p>
    <w:p w14:paraId="20CF1072" w14:textId="356A3B6D" w:rsidR="003D6188" w:rsidRPr="008D7D66" w:rsidRDefault="003D6188" w:rsidP="003D6188">
      <w:pPr>
        <w:spacing w:after="0"/>
        <w:rPr>
          <w:b/>
          <w:szCs w:val="22"/>
        </w:rPr>
      </w:pPr>
      <w:r w:rsidRPr="008D7D66">
        <w:rPr>
          <w:b/>
          <w:szCs w:val="22"/>
        </w:rPr>
        <w:lastRenderedPageBreak/>
        <w:t>FIȘĂ PROIECTE UAT MORENI</w:t>
      </w:r>
      <w:r w:rsidR="002B5F35" w:rsidRPr="008D7D66">
        <w:rPr>
          <w:b/>
          <w:szCs w:val="22"/>
        </w:rPr>
        <w:t xml:space="preserve"> 6</w:t>
      </w:r>
      <w:r w:rsidRPr="008D7D66">
        <w:rPr>
          <w:b/>
          <w:szCs w:val="22"/>
        </w:rPr>
        <w:t xml:space="preserve"> – Reabilitare, modernizare și dotare Colegiul Național Ion Luca Caragiale, Moreni</w:t>
      </w:r>
    </w:p>
    <w:p w14:paraId="7697C082" w14:textId="77777777" w:rsidR="003D6188" w:rsidRPr="008D7D66" w:rsidRDefault="003D6188" w:rsidP="003D6188">
      <w:pPr>
        <w:spacing w:after="0"/>
        <w:rPr>
          <w:szCs w:val="22"/>
        </w:rPr>
      </w:pPr>
    </w:p>
    <w:tbl>
      <w:tblPr>
        <w:tblStyle w:val="TableGrid"/>
        <w:tblW w:w="0" w:type="auto"/>
        <w:tblLook w:val="04A0" w:firstRow="1" w:lastRow="0" w:firstColumn="1" w:lastColumn="0" w:noHBand="0" w:noVBand="1"/>
      </w:tblPr>
      <w:tblGrid>
        <w:gridCol w:w="3108"/>
        <w:gridCol w:w="6214"/>
      </w:tblGrid>
      <w:tr w:rsidR="003D6188" w:rsidRPr="008D7D66" w14:paraId="2CF249A4" w14:textId="77777777" w:rsidTr="003D6188">
        <w:tc>
          <w:tcPr>
            <w:tcW w:w="9350" w:type="dxa"/>
            <w:gridSpan w:val="2"/>
            <w:shd w:val="clear" w:color="auto" w:fill="F2F2F2" w:themeFill="background1" w:themeFillShade="F2"/>
          </w:tcPr>
          <w:p w14:paraId="36C133F0" w14:textId="77777777" w:rsidR="003D6188" w:rsidRPr="008D7D66" w:rsidRDefault="003D6188" w:rsidP="003D6188">
            <w:pPr>
              <w:ind w:left="3292" w:hanging="3292"/>
              <w:rPr>
                <w:szCs w:val="22"/>
              </w:rPr>
            </w:pPr>
            <w:r w:rsidRPr="008D7D66">
              <w:rPr>
                <w:b/>
                <w:i/>
                <w:szCs w:val="22"/>
              </w:rPr>
              <w:t>Titlul proiectului (orientativ)</w:t>
            </w:r>
            <w:r w:rsidRPr="008D7D66">
              <w:rPr>
                <w:szCs w:val="22"/>
              </w:rPr>
              <w:t xml:space="preserve">:  </w:t>
            </w:r>
            <w:r w:rsidRPr="008D7D66">
              <w:rPr>
                <w:b/>
                <w:szCs w:val="22"/>
              </w:rPr>
              <w:t>Reabilitare, modernizare și dotare Colegiul Național Ion Luca Caragiale, Moreni</w:t>
            </w:r>
          </w:p>
        </w:tc>
      </w:tr>
      <w:tr w:rsidR="003D6188" w:rsidRPr="008D7D66" w14:paraId="743744CE" w14:textId="77777777" w:rsidTr="003D6188">
        <w:tc>
          <w:tcPr>
            <w:tcW w:w="3114" w:type="dxa"/>
          </w:tcPr>
          <w:p w14:paraId="65FFEF0B" w14:textId="77777777" w:rsidR="003D6188" w:rsidRPr="008D7D66" w:rsidRDefault="003D6188" w:rsidP="003D6188">
            <w:pPr>
              <w:rPr>
                <w:b/>
                <w:i/>
                <w:szCs w:val="22"/>
              </w:rPr>
            </w:pPr>
            <w:r w:rsidRPr="008D7D66">
              <w:rPr>
                <w:b/>
                <w:i/>
                <w:szCs w:val="22"/>
              </w:rPr>
              <w:t>Scopul proiectului</w:t>
            </w:r>
          </w:p>
        </w:tc>
        <w:tc>
          <w:tcPr>
            <w:tcW w:w="6236" w:type="dxa"/>
          </w:tcPr>
          <w:p w14:paraId="26826A5D" w14:textId="77777777" w:rsidR="003D6188" w:rsidRPr="008D7D66" w:rsidRDefault="003D6188" w:rsidP="003D6188">
            <w:pPr>
              <w:autoSpaceDE w:val="0"/>
              <w:autoSpaceDN w:val="0"/>
              <w:adjustRightInd w:val="0"/>
              <w:rPr>
                <w:rFonts w:cs="Arial"/>
                <w:szCs w:val="22"/>
              </w:rPr>
            </w:pPr>
            <w:r w:rsidRPr="008D7D66">
              <w:rPr>
                <w:rFonts w:cs="Arial"/>
                <w:szCs w:val="22"/>
              </w:rPr>
              <w:t>Creșterea calității infrastructurii educaționale, relevante pentru piața forței de muncă.</w:t>
            </w:r>
          </w:p>
        </w:tc>
      </w:tr>
      <w:tr w:rsidR="003D6188" w:rsidRPr="008D7D66" w14:paraId="030ED40F" w14:textId="77777777" w:rsidTr="003D6188">
        <w:tc>
          <w:tcPr>
            <w:tcW w:w="3114" w:type="dxa"/>
          </w:tcPr>
          <w:p w14:paraId="07577692" w14:textId="77777777" w:rsidR="003D6188" w:rsidRPr="008D7D66" w:rsidRDefault="003D6188" w:rsidP="003D6188">
            <w:pPr>
              <w:rPr>
                <w:b/>
                <w:i/>
                <w:szCs w:val="22"/>
              </w:rPr>
            </w:pPr>
            <w:r w:rsidRPr="008D7D66">
              <w:rPr>
                <w:b/>
                <w:i/>
                <w:szCs w:val="22"/>
              </w:rPr>
              <w:t>Obiective specifice</w:t>
            </w:r>
          </w:p>
        </w:tc>
        <w:tc>
          <w:tcPr>
            <w:tcW w:w="6236" w:type="dxa"/>
          </w:tcPr>
          <w:p w14:paraId="416C6986" w14:textId="77777777" w:rsidR="003D6188" w:rsidRPr="008D7D66" w:rsidRDefault="003D6188" w:rsidP="003D6188">
            <w:pPr>
              <w:rPr>
                <w:szCs w:val="22"/>
              </w:rPr>
            </w:pPr>
            <w:r w:rsidRPr="008D7D66">
              <w:rPr>
                <w:szCs w:val="22"/>
              </w:rPr>
              <w:t>OS1. Consolidarea clădirii</w:t>
            </w:r>
          </w:p>
          <w:p w14:paraId="77191324" w14:textId="77777777" w:rsidR="003D6188" w:rsidRPr="008D7D66" w:rsidRDefault="003D6188" w:rsidP="003D6188">
            <w:pPr>
              <w:rPr>
                <w:szCs w:val="22"/>
              </w:rPr>
            </w:pPr>
            <w:r w:rsidRPr="008D7D66">
              <w:rPr>
                <w:szCs w:val="22"/>
              </w:rPr>
              <w:t>OS2. Creșterea eficienței energetice a clădirii prin reabilitare termică</w:t>
            </w:r>
          </w:p>
          <w:p w14:paraId="180047A3" w14:textId="77777777" w:rsidR="003D6188" w:rsidRPr="008D7D66" w:rsidRDefault="003D6188" w:rsidP="003D6188">
            <w:pPr>
              <w:rPr>
                <w:szCs w:val="22"/>
              </w:rPr>
            </w:pPr>
            <w:r w:rsidRPr="008D7D66">
              <w:rPr>
                <w:szCs w:val="22"/>
              </w:rPr>
              <w:t xml:space="preserve">OS3. Creșterea eficienței energetice prin implementarea unui iluminat eficient </w:t>
            </w:r>
          </w:p>
          <w:p w14:paraId="5DC8FFEB" w14:textId="77777777" w:rsidR="003D6188" w:rsidRPr="008D7D66" w:rsidRDefault="003D6188" w:rsidP="003D6188">
            <w:pPr>
              <w:rPr>
                <w:szCs w:val="22"/>
              </w:rPr>
            </w:pPr>
            <w:r w:rsidRPr="008D7D66">
              <w:rPr>
                <w:szCs w:val="22"/>
              </w:rPr>
              <w:t>OS4.  Dotarea colegiului cu echipamente performante și moderne, eficiente din punct de vedere energetic</w:t>
            </w:r>
          </w:p>
        </w:tc>
      </w:tr>
      <w:tr w:rsidR="003D6188" w:rsidRPr="008D7D66" w14:paraId="7B4AD1CD" w14:textId="77777777" w:rsidTr="003D6188">
        <w:tc>
          <w:tcPr>
            <w:tcW w:w="3114" w:type="dxa"/>
          </w:tcPr>
          <w:p w14:paraId="6AE9F653" w14:textId="77777777" w:rsidR="003D6188" w:rsidRPr="008D7D66" w:rsidRDefault="003D6188" w:rsidP="003D6188">
            <w:pPr>
              <w:rPr>
                <w:b/>
                <w:i/>
                <w:szCs w:val="22"/>
              </w:rPr>
            </w:pPr>
            <w:r w:rsidRPr="008D7D66">
              <w:rPr>
                <w:b/>
                <w:i/>
                <w:szCs w:val="22"/>
              </w:rPr>
              <w:t>Justificarea necesității</w:t>
            </w:r>
          </w:p>
        </w:tc>
        <w:tc>
          <w:tcPr>
            <w:tcW w:w="6236" w:type="dxa"/>
          </w:tcPr>
          <w:p w14:paraId="2C9BB4CF" w14:textId="77777777" w:rsidR="003D6188" w:rsidRPr="008D7D66" w:rsidRDefault="003D6188" w:rsidP="003D6188">
            <w:pPr>
              <w:autoSpaceDE w:val="0"/>
              <w:autoSpaceDN w:val="0"/>
              <w:adjustRightInd w:val="0"/>
              <w:rPr>
                <w:rFonts w:cs="Arial"/>
                <w:szCs w:val="22"/>
              </w:rPr>
            </w:pPr>
            <w:r w:rsidRPr="008D7D66">
              <w:rPr>
                <w:rFonts w:cs="Arial"/>
                <w:szCs w:val="22"/>
              </w:rPr>
              <w:t>Colegiul Național Ion Luca Caragiale deservește anual un număr de yy mii elevi din municipiul Moreni, care aici se pregătesc pentru viitoarele lor cariere.</w:t>
            </w:r>
          </w:p>
          <w:p w14:paraId="6C742DE8" w14:textId="77777777" w:rsidR="003D6188" w:rsidRPr="008D7D66" w:rsidRDefault="003D6188" w:rsidP="003D6188">
            <w:pPr>
              <w:autoSpaceDE w:val="0"/>
              <w:autoSpaceDN w:val="0"/>
              <w:adjustRightInd w:val="0"/>
              <w:rPr>
                <w:rFonts w:cs="Arial"/>
                <w:szCs w:val="22"/>
              </w:rPr>
            </w:pPr>
            <w:r w:rsidRPr="008D7D66">
              <w:rPr>
                <w:rFonts w:cs="Arial"/>
                <w:szCs w:val="22"/>
              </w:rPr>
              <w:t>Clădirea colegiului datează din anul xxx, nefiind reabilitată termic până în prezent și având un consum anual de zzz m.c. gaze naturale.</w:t>
            </w:r>
          </w:p>
          <w:p w14:paraId="40120CC6" w14:textId="77777777" w:rsidR="003D6188" w:rsidRPr="008D7D66" w:rsidRDefault="003D6188" w:rsidP="003D6188">
            <w:pPr>
              <w:autoSpaceDE w:val="0"/>
              <w:autoSpaceDN w:val="0"/>
              <w:adjustRightInd w:val="0"/>
              <w:rPr>
                <w:rFonts w:cs="Arial"/>
                <w:szCs w:val="22"/>
              </w:rPr>
            </w:pPr>
            <w:r w:rsidRPr="008D7D66">
              <w:rPr>
                <w:rFonts w:cs="Arial"/>
                <w:szCs w:val="22"/>
              </w:rPr>
              <w:t>Proiectul propus contribuie la îmbunătățirea calității infrastructurii educaționale din municipiu și reducerea emisiilor de gaze cu efect de seră generate de clădirile nerezidențiale.</w:t>
            </w:r>
          </w:p>
          <w:p w14:paraId="0F80EC90" w14:textId="77777777" w:rsidR="003D6188" w:rsidRPr="008D7D66" w:rsidRDefault="003D6188" w:rsidP="003D6188">
            <w:pPr>
              <w:autoSpaceDE w:val="0"/>
              <w:autoSpaceDN w:val="0"/>
              <w:adjustRightInd w:val="0"/>
              <w:rPr>
                <w:rFonts w:cs="Arial"/>
                <w:szCs w:val="22"/>
              </w:rPr>
            </w:pPr>
            <w:r w:rsidRPr="008D7D66">
              <w:rPr>
                <w:rFonts w:cs="Arial"/>
                <w:szCs w:val="22"/>
              </w:rPr>
              <w:t>De asemnea, implementarea proiectului va contribui și la reducerea cheltuielilor bugetare alocate încălzirii școlii.</w:t>
            </w:r>
          </w:p>
          <w:p w14:paraId="6000019D" w14:textId="77777777" w:rsidR="003D6188" w:rsidRPr="008D7D66" w:rsidRDefault="003D6188" w:rsidP="003D6188">
            <w:pPr>
              <w:autoSpaceDE w:val="0"/>
              <w:autoSpaceDN w:val="0"/>
              <w:adjustRightInd w:val="0"/>
              <w:rPr>
                <w:rFonts w:cs="Arial"/>
                <w:szCs w:val="22"/>
              </w:rPr>
            </w:pPr>
          </w:p>
        </w:tc>
      </w:tr>
      <w:tr w:rsidR="003D6188" w:rsidRPr="008D7D66" w14:paraId="0FE546EA" w14:textId="77777777" w:rsidTr="003D6188">
        <w:tc>
          <w:tcPr>
            <w:tcW w:w="3114" w:type="dxa"/>
          </w:tcPr>
          <w:p w14:paraId="005FA9A6" w14:textId="77777777" w:rsidR="003D6188" w:rsidRPr="008D7D66" w:rsidRDefault="003D6188" w:rsidP="003D6188">
            <w:pPr>
              <w:rPr>
                <w:b/>
                <w:i/>
                <w:szCs w:val="22"/>
              </w:rPr>
            </w:pPr>
            <w:r w:rsidRPr="008D7D66">
              <w:rPr>
                <w:b/>
                <w:i/>
                <w:szCs w:val="22"/>
              </w:rPr>
              <w:t>Grup țintă</w:t>
            </w:r>
          </w:p>
        </w:tc>
        <w:tc>
          <w:tcPr>
            <w:tcW w:w="6236" w:type="dxa"/>
          </w:tcPr>
          <w:p w14:paraId="70FC08AA" w14:textId="77777777" w:rsidR="003D6188" w:rsidRPr="008D7D66" w:rsidRDefault="003D6188" w:rsidP="003D6188">
            <w:pPr>
              <w:rPr>
                <w:szCs w:val="22"/>
              </w:rPr>
            </w:pPr>
            <w:r w:rsidRPr="008D7D66">
              <w:rPr>
                <w:szCs w:val="22"/>
              </w:rPr>
              <w:t>Elevii, profesorii și părinții elevilor din Colegiul Național Ion Luca Caragiale</w:t>
            </w:r>
          </w:p>
        </w:tc>
      </w:tr>
      <w:tr w:rsidR="003D6188" w:rsidRPr="008D7D66" w14:paraId="76C90116" w14:textId="77777777" w:rsidTr="003D6188">
        <w:tc>
          <w:tcPr>
            <w:tcW w:w="3114" w:type="dxa"/>
          </w:tcPr>
          <w:p w14:paraId="69DE491C" w14:textId="77777777" w:rsidR="003D6188" w:rsidRPr="008D7D66" w:rsidRDefault="003D6188" w:rsidP="003D6188">
            <w:pPr>
              <w:rPr>
                <w:b/>
                <w:i/>
                <w:szCs w:val="22"/>
              </w:rPr>
            </w:pPr>
            <w:r w:rsidRPr="008D7D66">
              <w:rPr>
                <w:b/>
                <w:i/>
                <w:szCs w:val="22"/>
              </w:rPr>
              <w:t>Măsuri principale</w:t>
            </w:r>
          </w:p>
        </w:tc>
        <w:tc>
          <w:tcPr>
            <w:tcW w:w="6236" w:type="dxa"/>
          </w:tcPr>
          <w:p w14:paraId="0FA7A9AA"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Consolidarea clădirii din punct de vedere structural;</w:t>
            </w:r>
          </w:p>
          <w:p w14:paraId="2E24A737"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Realizarea sistemului de termoizolare a fațadelor, exclusiv soclul;</w:t>
            </w:r>
          </w:p>
          <w:p w14:paraId="4F2FB542"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Realizarea tâmplăriei termorezistente pentru goluri în fațadă;</w:t>
            </w:r>
          </w:p>
          <w:p w14:paraId="74497B5E"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Realizarea sistemului constructiv pentru termoizolarea terasei;</w:t>
            </w:r>
          </w:p>
          <w:p w14:paraId="420EAF8C"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Realizarea sistemului constructiv pentru termoizolarea soclului;</w:t>
            </w:r>
          </w:p>
          <w:p w14:paraId="48716500"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lastRenderedPageBreak/>
              <w:t>Realizarea sistemului constructiv pentru termoizolarea plăcii peste subsol și peste parter;</w:t>
            </w:r>
          </w:p>
          <w:p w14:paraId="413C945B"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Realizarea lucrarilor de eficientizare a consumului de energie electrică pentru iluminat;</w:t>
            </w:r>
          </w:p>
          <w:p w14:paraId="4C143B5A"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Izolarea conductelor de apă caldă și încălzire din subsol</w:t>
            </w:r>
          </w:p>
          <w:p w14:paraId="3F35D2CC" w14:textId="77777777" w:rsidR="003D6188" w:rsidRPr="008D7D66" w:rsidRDefault="003D6188" w:rsidP="00C65E08">
            <w:pPr>
              <w:pStyle w:val="ListParagraph"/>
              <w:numPr>
                <w:ilvl w:val="0"/>
                <w:numId w:val="7"/>
              </w:numPr>
              <w:autoSpaceDE w:val="0"/>
              <w:autoSpaceDN w:val="0"/>
              <w:adjustRightInd w:val="0"/>
              <w:spacing w:before="0" w:after="0" w:line="240" w:lineRule="auto"/>
              <w:jc w:val="left"/>
              <w:rPr>
                <w:rFonts w:cs="Arial"/>
                <w:szCs w:val="22"/>
              </w:rPr>
            </w:pPr>
            <w:r w:rsidRPr="008D7D66">
              <w:rPr>
                <w:rFonts w:cs="Arial"/>
                <w:szCs w:val="22"/>
              </w:rPr>
              <w:t>Înlocuirea robineților și conductelor de încălzire și apă caldă menajeră</w:t>
            </w:r>
          </w:p>
          <w:p w14:paraId="0EE4B38E" w14:textId="77777777" w:rsidR="003D6188" w:rsidRPr="008D7D66" w:rsidRDefault="003D6188" w:rsidP="00C65E08">
            <w:pPr>
              <w:pStyle w:val="ListParagraph"/>
              <w:numPr>
                <w:ilvl w:val="0"/>
                <w:numId w:val="7"/>
              </w:numPr>
              <w:spacing w:before="0" w:after="0" w:line="240" w:lineRule="auto"/>
              <w:jc w:val="left"/>
              <w:rPr>
                <w:szCs w:val="22"/>
              </w:rPr>
            </w:pPr>
            <w:r w:rsidRPr="008D7D66">
              <w:rPr>
                <w:szCs w:val="22"/>
              </w:rPr>
              <w:t>Achiziționarea și punerea în funcțiune a echipamentelor moderne și performante (ex. table inteligente)</w:t>
            </w:r>
          </w:p>
        </w:tc>
      </w:tr>
      <w:tr w:rsidR="003D6188" w:rsidRPr="008D7D66" w14:paraId="7A099325" w14:textId="77777777" w:rsidTr="003D6188">
        <w:tc>
          <w:tcPr>
            <w:tcW w:w="3114" w:type="dxa"/>
          </w:tcPr>
          <w:p w14:paraId="183B932B" w14:textId="77777777" w:rsidR="003D6188" w:rsidRPr="008D7D66" w:rsidRDefault="003D6188" w:rsidP="003D6188">
            <w:pPr>
              <w:rPr>
                <w:b/>
                <w:i/>
                <w:szCs w:val="22"/>
              </w:rPr>
            </w:pPr>
            <w:r w:rsidRPr="008D7D66">
              <w:rPr>
                <w:b/>
                <w:i/>
                <w:szCs w:val="22"/>
              </w:rPr>
              <w:lastRenderedPageBreak/>
              <w:t>Stadiul proiectului/studii existente</w:t>
            </w:r>
          </w:p>
        </w:tc>
        <w:tc>
          <w:tcPr>
            <w:tcW w:w="6236" w:type="dxa"/>
          </w:tcPr>
          <w:p w14:paraId="40899AEF" w14:textId="77777777" w:rsidR="003D6188" w:rsidRPr="008D7D66" w:rsidRDefault="003D6188" w:rsidP="003D6188">
            <w:pPr>
              <w:rPr>
                <w:szCs w:val="22"/>
              </w:rPr>
            </w:pPr>
            <w:r w:rsidRPr="008D7D66">
              <w:rPr>
                <w:szCs w:val="22"/>
              </w:rPr>
              <w:t>Incipient</w:t>
            </w:r>
          </w:p>
        </w:tc>
      </w:tr>
      <w:tr w:rsidR="003D6188" w:rsidRPr="008D7D66" w14:paraId="3007310B" w14:textId="77777777" w:rsidTr="003D6188">
        <w:tc>
          <w:tcPr>
            <w:tcW w:w="3114" w:type="dxa"/>
          </w:tcPr>
          <w:p w14:paraId="5C5EE7DA" w14:textId="77777777" w:rsidR="003D6188" w:rsidRPr="008D7D66" w:rsidRDefault="003D6188" w:rsidP="003D6188">
            <w:pPr>
              <w:rPr>
                <w:b/>
                <w:i/>
                <w:szCs w:val="22"/>
              </w:rPr>
            </w:pPr>
            <w:r w:rsidRPr="008D7D66">
              <w:rPr>
                <w:b/>
                <w:i/>
                <w:szCs w:val="22"/>
              </w:rPr>
              <w:t>Valoare estimată</w:t>
            </w:r>
          </w:p>
        </w:tc>
        <w:tc>
          <w:tcPr>
            <w:tcW w:w="6236" w:type="dxa"/>
          </w:tcPr>
          <w:p w14:paraId="3FF18850" w14:textId="54FC5007" w:rsidR="003D6188" w:rsidRPr="008D7D66" w:rsidRDefault="003D6188" w:rsidP="003D6188">
            <w:pPr>
              <w:rPr>
                <w:szCs w:val="22"/>
              </w:rPr>
            </w:pPr>
          </w:p>
        </w:tc>
      </w:tr>
      <w:tr w:rsidR="003D6188" w:rsidRPr="008D7D66" w14:paraId="39B4F89A" w14:textId="77777777" w:rsidTr="003D6188">
        <w:tc>
          <w:tcPr>
            <w:tcW w:w="3114" w:type="dxa"/>
          </w:tcPr>
          <w:p w14:paraId="1EF12D84" w14:textId="77777777" w:rsidR="003D6188" w:rsidRPr="008D7D66" w:rsidRDefault="003D6188" w:rsidP="003D6188">
            <w:pPr>
              <w:rPr>
                <w:b/>
                <w:i/>
                <w:szCs w:val="22"/>
              </w:rPr>
            </w:pPr>
            <w:r w:rsidRPr="008D7D66">
              <w:rPr>
                <w:b/>
                <w:i/>
                <w:szCs w:val="22"/>
              </w:rPr>
              <w:t>Posibile surse de finanțare</w:t>
            </w:r>
          </w:p>
        </w:tc>
        <w:tc>
          <w:tcPr>
            <w:tcW w:w="6236" w:type="dxa"/>
          </w:tcPr>
          <w:p w14:paraId="256BF579" w14:textId="77777777" w:rsidR="003D6188" w:rsidRPr="008D7D66" w:rsidRDefault="003D6188" w:rsidP="003D6188">
            <w:pPr>
              <w:rPr>
                <w:szCs w:val="22"/>
              </w:rPr>
            </w:pPr>
            <w:r w:rsidRPr="008D7D66">
              <w:rPr>
                <w:szCs w:val="22"/>
              </w:rPr>
              <w:t>Programul Operațional Regional</w:t>
            </w:r>
          </w:p>
        </w:tc>
      </w:tr>
      <w:tr w:rsidR="003D6188" w:rsidRPr="008D7D66" w14:paraId="0FA8004F" w14:textId="77777777" w:rsidTr="003D6188">
        <w:tc>
          <w:tcPr>
            <w:tcW w:w="3114" w:type="dxa"/>
          </w:tcPr>
          <w:p w14:paraId="6EB1F705" w14:textId="77777777" w:rsidR="003D6188" w:rsidRPr="008D7D66" w:rsidRDefault="003D6188" w:rsidP="003D6188">
            <w:pPr>
              <w:rPr>
                <w:b/>
                <w:i/>
                <w:szCs w:val="22"/>
              </w:rPr>
            </w:pPr>
            <w:r w:rsidRPr="008D7D66">
              <w:rPr>
                <w:b/>
                <w:i/>
                <w:szCs w:val="22"/>
              </w:rPr>
              <w:t>Perioada estimată de implementare</w:t>
            </w:r>
          </w:p>
        </w:tc>
        <w:tc>
          <w:tcPr>
            <w:tcW w:w="6236" w:type="dxa"/>
          </w:tcPr>
          <w:p w14:paraId="3C5E7B2B" w14:textId="77777777" w:rsidR="003D6188" w:rsidRPr="008D7D66" w:rsidRDefault="003D6188" w:rsidP="003D6188">
            <w:pPr>
              <w:rPr>
                <w:szCs w:val="22"/>
              </w:rPr>
            </w:pPr>
            <w:r w:rsidRPr="008D7D66">
              <w:rPr>
                <w:szCs w:val="22"/>
              </w:rPr>
              <w:t>2022 - 2025</w:t>
            </w:r>
          </w:p>
        </w:tc>
      </w:tr>
    </w:tbl>
    <w:p w14:paraId="3B208874" w14:textId="77777777" w:rsidR="003D6188" w:rsidRDefault="003D6188" w:rsidP="003D6188">
      <w:pPr>
        <w:spacing w:after="0"/>
        <w:rPr>
          <w:szCs w:val="22"/>
        </w:rPr>
      </w:pPr>
    </w:p>
    <w:p w14:paraId="0FFC813C" w14:textId="77777777" w:rsidR="008D7D66" w:rsidRPr="008D7D66" w:rsidRDefault="008D7D66" w:rsidP="003D6188">
      <w:pPr>
        <w:spacing w:after="0"/>
        <w:rPr>
          <w:szCs w:val="22"/>
        </w:rPr>
      </w:pPr>
    </w:p>
    <w:p w14:paraId="4C549B82" w14:textId="0F799EFC" w:rsidR="00867ABE" w:rsidRPr="008D7D66" w:rsidRDefault="00867ABE" w:rsidP="00867ABE">
      <w:pPr>
        <w:autoSpaceDE w:val="0"/>
        <w:autoSpaceDN w:val="0"/>
        <w:adjustRightInd w:val="0"/>
        <w:spacing w:after="0" w:line="240" w:lineRule="auto"/>
        <w:rPr>
          <w:rFonts w:cs="Arial"/>
          <w:b/>
          <w:bCs/>
          <w:szCs w:val="22"/>
        </w:rPr>
      </w:pPr>
      <w:r w:rsidRPr="008D7D66">
        <w:rPr>
          <w:b/>
          <w:szCs w:val="22"/>
        </w:rPr>
        <w:t>FIȘĂ PROIECTE UAT MORENI</w:t>
      </w:r>
      <w:r w:rsidR="002B5F35" w:rsidRPr="008D7D66">
        <w:rPr>
          <w:b/>
          <w:szCs w:val="22"/>
        </w:rPr>
        <w:t xml:space="preserve"> 7</w:t>
      </w:r>
      <w:r w:rsidRPr="008D7D66">
        <w:rPr>
          <w:b/>
          <w:szCs w:val="22"/>
        </w:rPr>
        <w:t xml:space="preserve"> – </w:t>
      </w:r>
      <w:r w:rsidRPr="008D7D66">
        <w:rPr>
          <w:rFonts w:cs="Arial"/>
          <w:b/>
          <w:bCs/>
          <w:szCs w:val="22"/>
        </w:rPr>
        <w:t>Soluții informatice integrate pentru optimizarea activității administrative, creșterea competențelor și a nivelului de calitate a serviciilor publice pentru cetățeni și mediul de afaceri la nivelul Municipiului Moreni</w:t>
      </w:r>
    </w:p>
    <w:p w14:paraId="4EB2F60B" w14:textId="070BFB26" w:rsidR="00867ABE" w:rsidRPr="008D7D66" w:rsidRDefault="00867ABE" w:rsidP="00867ABE">
      <w:pPr>
        <w:spacing w:after="0"/>
        <w:rPr>
          <w:szCs w:val="22"/>
        </w:rPr>
      </w:pPr>
    </w:p>
    <w:tbl>
      <w:tblPr>
        <w:tblStyle w:val="TableGrid"/>
        <w:tblW w:w="0" w:type="auto"/>
        <w:tblLook w:val="04A0" w:firstRow="1" w:lastRow="0" w:firstColumn="1" w:lastColumn="0" w:noHBand="0" w:noVBand="1"/>
      </w:tblPr>
      <w:tblGrid>
        <w:gridCol w:w="3108"/>
        <w:gridCol w:w="6214"/>
      </w:tblGrid>
      <w:tr w:rsidR="00867ABE" w:rsidRPr="008D7D66" w14:paraId="09CE1388" w14:textId="77777777" w:rsidTr="002A37DF">
        <w:tc>
          <w:tcPr>
            <w:tcW w:w="9350" w:type="dxa"/>
            <w:gridSpan w:val="2"/>
            <w:shd w:val="clear" w:color="auto" w:fill="F2F2F2" w:themeFill="background1" w:themeFillShade="F2"/>
          </w:tcPr>
          <w:p w14:paraId="4295D9B7" w14:textId="77777777" w:rsidR="00867ABE" w:rsidRPr="008D7D66" w:rsidRDefault="00867ABE" w:rsidP="002A37DF">
            <w:pPr>
              <w:rPr>
                <w:szCs w:val="22"/>
              </w:rPr>
            </w:pPr>
            <w:r w:rsidRPr="008D7D66">
              <w:rPr>
                <w:b/>
                <w:i/>
                <w:szCs w:val="22"/>
              </w:rPr>
              <w:t>Titlul proiectului (orientativ)</w:t>
            </w:r>
            <w:r w:rsidRPr="008D7D66">
              <w:rPr>
                <w:szCs w:val="22"/>
              </w:rPr>
              <w:t xml:space="preserve">:  </w:t>
            </w:r>
            <w:r w:rsidRPr="008D7D66">
              <w:rPr>
                <w:rFonts w:cs="Arial"/>
                <w:b/>
                <w:bCs/>
                <w:szCs w:val="22"/>
              </w:rPr>
              <w:t>Soluții informatice integrate pentru optimizarea activității administrative, creșterea competențelor și a nivelului de calitate a serviciilor publice pentru cetățeni și mediul de afaceri la nivelul Municipiului Moreni</w:t>
            </w:r>
          </w:p>
        </w:tc>
      </w:tr>
      <w:tr w:rsidR="00867ABE" w:rsidRPr="008D7D66" w14:paraId="207F1C45" w14:textId="77777777" w:rsidTr="002A37DF">
        <w:tc>
          <w:tcPr>
            <w:tcW w:w="3114" w:type="dxa"/>
          </w:tcPr>
          <w:p w14:paraId="41CFF7E9" w14:textId="77777777" w:rsidR="00867ABE" w:rsidRPr="008D7D66" w:rsidRDefault="00867ABE" w:rsidP="002A37DF">
            <w:pPr>
              <w:rPr>
                <w:b/>
                <w:i/>
                <w:szCs w:val="22"/>
              </w:rPr>
            </w:pPr>
            <w:r w:rsidRPr="008D7D66">
              <w:rPr>
                <w:b/>
                <w:i/>
                <w:szCs w:val="22"/>
              </w:rPr>
              <w:t>Scopul proiectului</w:t>
            </w:r>
          </w:p>
        </w:tc>
        <w:tc>
          <w:tcPr>
            <w:tcW w:w="6236" w:type="dxa"/>
          </w:tcPr>
          <w:p w14:paraId="626685A0" w14:textId="77777777" w:rsidR="00867ABE" w:rsidRPr="008D7D66" w:rsidRDefault="00867ABE" w:rsidP="002B5F35">
            <w:pPr>
              <w:autoSpaceDE w:val="0"/>
              <w:autoSpaceDN w:val="0"/>
              <w:adjustRightInd w:val="0"/>
              <w:rPr>
                <w:rFonts w:cs="Arial"/>
                <w:szCs w:val="22"/>
              </w:rPr>
            </w:pPr>
            <w:r w:rsidRPr="008D7D66">
              <w:rPr>
                <w:rFonts w:cs="Arial"/>
                <w:szCs w:val="22"/>
              </w:rPr>
              <w:t>Consolidarea capacității instituționale a Primariei Municipiului Moreni prin monitorizarea și evaluarea continuă a calității și performanței administrației locale în vederea optimizării proceselor administrative ale primăriei și adoptarea unor măsuri de creștere a implicării cetățenilor în procesul de dezvoltare urbană și a transparenței actului administrativ, imbunătățirea mecanismelor de control, prin</w:t>
            </w:r>
          </w:p>
          <w:p w14:paraId="12213F1E" w14:textId="77777777" w:rsidR="00867ABE" w:rsidRPr="008D7D66" w:rsidRDefault="00867ABE" w:rsidP="002B5F35">
            <w:pPr>
              <w:autoSpaceDE w:val="0"/>
              <w:autoSpaceDN w:val="0"/>
              <w:adjustRightInd w:val="0"/>
              <w:rPr>
                <w:rFonts w:cs="Arial"/>
                <w:szCs w:val="22"/>
              </w:rPr>
            </w:pPr>
            <w:r w:rsidRPr="008D7D66">
              <w:rPr>
                <w:rFonts w:cs="Arial"/>
                <w:szCs w:val="22"/>
              </w:rPr>
              <w:t>implementarea unui sistem informatic inovativ de tip portal.</w:t>
            </w:r>
          </w:p>
        </w:tc>
      </w:tr>
      <w:tr w:rsidR="00867ABE" w:rsidRPr="008D7D66" w14:paraId="4597B335" w14:textId="77777777" w:rsidTr="002A37DF">
        <w:tc>
          <w:tcPr>
            <w:tcW w:w="3114" w:type="dxa"/>
          </w:tcPr>
          <w:p w14:paraId="476C49A6" w14:textId="77777777" w:rsidR="00867ABE" w:rsidRPr="008D7D66" w:rsidRDefault="00867ABE" w:rsidP="002A37DF">
            <w:pPr>
              <w:rPr>
                <w:b/>
                <w:i/>
                <w:szCs w:val="22"/>
              </w:rPr>
            </w:pPr>
            <w:r w:rsidRPr="008D7D66">
              <w:rPr>
                <w:b/>
                <w:i/>
                <w:szCs w:val="22"/>
              </w:rPr>
              <w:t>Obiective specifice</w:t>
            </w:r>
          </w:p>
        </w:tc>
        <w:tc>
          <w:tcPr>
            <w:tcW w:w="6236" w:type="dxa"/>
          </w:tcPr>
          <w:p w14:paraId="20524331" w14:textId="77777777" w:rsidR="00867ABE" w:rsidRPr="008D7D66" w:rsidRDefault="00867ABE" w:rsidP="00C65E08">
            <w:pPr>
              <w:pStyle w:val="ListParagraph"/>
              <w:numPr>
                <w:ilvl w:val="0"/>
                <w:numId w:val="8"/>
              </w:numPr>
              <w:autoSpaceDE w:val="0"/>
              <w:autoSpaceDN w:val="0"/>
              <w:adjustRightInd w:val="0"/>
              <w:spacing w:before="0" w:after="0" w:line="240" w:lineRule="auto"/>
              <w:rPr>
                <w:rFonts w:cs="Arial"/>
                <w:szCs w:val="22"/>
              </w:rPr>
            </w:pPr>
            <w:r w:rsidRPr="008D7D66">
              <w:rPr>
                <w:rFonts w:cs="Arial"/>
                <w:szCs w:val="22"/>
              </w:rPr>
              <w:t>Optimizarea proceselor administrative ale primăriei prin implementarea unui sistem informatic integrat de management al calității și performanței care să asigure gestiunea, monitorizarea și evaluarea continuă a calității și performanței administrației Municipiului Moreni.</w:t>
            </w:r>
          </w:p>
          <w:p w14:paraId="0EE87922" w14:textId="77777777" w:rsidR="00867ABE" w:rsidRPr="008D7D66" w:rsidRDefault="00867ABE" w:rsidP="00C65E08">
            <w:pPr>
              <w:pStyle w:val="ListParagraph"/>
              <w:numPr>
                <w:ilvl w:val="0"/>
                <w:numId w:val="8"/>
              </w:numPr>
              <w:autoSpaceDE w:val="0"/>
              <w:autoSpaceDN w:val="0"/>
              <w:adjustRightInd w:val="0"/>
              <w:spacing w:before="0" w:after="0" w:line="240" w:lineRule="auto"/>
              <w:rPr>
                <w:rFonts w:cs="Arial"/>
                <w:szCs w:val="22"/>
              </w:rPr>
            </w:pPr>
            <w:r w:rsidRPr="008D7D66">
              <w:rPr>
                <w:rFonts w:cs="Arial"/>
                <w:szCs w:val="22"/>
              </w:rPr>
              <w:lastRenderedPageBreak/>
              <w:t>Simplificarea furnizării serviciilor către cetățeni și mediul de afaceri, prin implementarea unei sistem informatic</w:t>
            </w:r>
          </w:p>
          <w:p w14:paraId="077BC806" w14:textId="77777777" w:rsidR="00867ABE" w:rsidRPr="008D7D66" w:rsidRDefault="00867ABE" w:rsidP="00C65E08">
            <w:pPr>
              <w:pStyle w:val="ListParagraph"/>
              <w:numPr>
                <w:ilvl w:val="0"/>
                <w:numId w:val="8"/>
              </w:numPr>
              <w:autoSpaceDE w:val="0"/>
              <w:autoSpaceDN w:val="0"/>
              <w:adjustRightInd w:val="0"/>
              <w:spacing w:before="0" w:after="0" w:line="240" w:lineRule="auto"/>
              <w:rPr>
                <w:rFonts w:cs="Arial"/>
                <w:szCs w:val="22"/>
              </w:rPr>
            </w:pPr>
            <w:r w:rsidRPr="008D7D66">
              <w:rPr>
                <w:rFonts w:cs="Arial"/>
                <w:szCs w:val="22"/>
              </w:rPr>
              <w:t>integrat de tip portal web centru de Inovare si Initiativa Civica pentru creșterea implicării funcționarilor primărieișsi a transparenței actului administrativ și îmbunătățirea mecanismelor de control.</w:t>
            </w:r>
          </w:p>
          <w:p w14:paraId="32B54A46" w14:textId="77777777" w:rsidR="00867ABE" w:rsidRPr="008D7D66" w:rsidRDefault="00867ABE" w:rsidP="00C65E08">
            <w:pPr>
              <w:pStyle w:val="ListParagraph"/>
              <w:numPr>
                <w:ilvl w:val="0"/>
                <w:numId w:val="8"/>
              </w:numPr>
              <w:autoSpaceDE w:val="0"/>
              <w:autoSpaceDN w:val="0"/>
              <w:adjustRightInd w:val="0"/>
              <w:spacing w:before="0" w:after="0" w:line="240" w:lineRule="auto"/>
              <w:rPr>
                <w:rFonts w:cs="Arial"/>
                <w:szCs w:val="22"/>
              </w:rPr>
            </w:pPr>
            <w:r w:rsidRPr="008D7D66">
              <w:rPr>
                <w:rFonts w:cs="Arial"/>
                <w:szCs w:val="22"/>
              </w:rPr>
              <w:t>Îmbunatațirea abilităților și cunoștințelor personalului municipiului Moreni în domeniul utilizării sistemelor informatice dezvoltate prin proiect și îmbunătățirea competențelor profesionale a unui număr de xx persoane din diferite niveluri ierarhice (personal de conducere si de execuție) pe teme specifice (ex. planificare strategică,</w:t>
            </w:r>
          </w:p>
          <w:p w14:paraId="6FEF2CD4" w14:textId="77777777" w:rsidR="00867ABE" w:rsidRPr="008D7D66" w:rsidRDefault="00867ABE" w:rsidP="00C65E08">
            <w:pPr>
              <w:pStyle w:val="ListParagraph"/>
              <w:numPr>
                <w:ilvl w:val="0"/>
                <w:numId w:val="8"/>
              </w:numPr>
              <w:autoSpaceDE w:val="0"/>
              <w:autoSpaceDN w:val="0"/>
              <w:adjustRightInd w:val="0"/>
              <w:spacing w:before="0" w:after="0" w:line="240" w:lineRule="auto"/>
              <w:rPr>
                <w:rFonts w:cs="Arial"/>
                <w:szCs w:val="22"/>
              </w:rPr>
            </w:pPr>
            <w:r w:rsidRPr="008D7D66">
              <w:rPr>
                <w:rFonts w:cs="Arial"/>
                <w:szCs w:val="22"/>
              </w:rPr>
              <w:t>planificare bugetară, politici locale, fundamentare, elaborare, implementare, monitorizare si evaluare a deciziilor la nivelul administrației publice locale, etc).</w:t>
            </w:r>
          </w:p>
        </w:tc>
      </w:tr>
      <w:tr w:rsidR="00867ABE" w:rsidRPr="008D7D66" w14:paraId="39812BC7" w14:textId="77777777" w:rsidTr="002A37DF">
        <w:tc>
          <w:tcPr>
            <w:tcW w:w="3114" w:type="dxa"/>
          </w:tcPr>
          <w:p w14:paraId="67C2CB33" w14:textId="77777777" w:rsidR="00867ABE" w:rsidRPr="008D7D66" w:rsidRDefault="00867ABE" w:rsidP="002A37DF">
            <w:pPr>
              <w:rPr>
                <w:b/>
                <w:i/>
                <w:szCs w:val="22"/>
              </w:rPr>
            </w:pPr>
            <w:r w:rsidRPr="008D7D66">
              <w:rPr>
                <w:b/>
                <w:i/>
                <w:szCs w:val="22"/>
              </w:rPr>
              <w:lastRenderedPageBreak/>
              <w:t>Justificarea necesității</w:t>
            </w:r>
          </w:p>
        </w:tc>
        <w:tc>
          <w:tcPr>
            <w:tcW w:w="6236" w:type="dxa"/>
          </w:tcPr>
          <w:p w14:paraId="36FA404A" w14:textId="77777777" w:rsidR="00867ABE" w:rsidRPr="008D7D66" w:rsidRDefault="00867ABE" w:rsidP="002A37DF">
            <w:pPr>
              <w:autoSpaceDE w:val="0"/>
              <w:autoSpaceDN w:val="0"/>
              <w:adjustRightInd w:val="0"/>
              <w:rPr>
                <w:rFonts w:cs="Arial"/>
                <w:szCs w:val="22"/>
              </w:rPr>
            </w:pPr>
            <w:r w:rsidRPr="008D7D66">
              <w:rPr>
                <w:rFonts w:cs="Arial"/>
                <w:szCs w:val="22"/>
              </w:rPr>
              <w:t>Proiectul contribuie la soluționarea nevoilor identificate prin implementarea unui instrument informatic ce va asigura utilizarea eficientă a sistemului de calitate si performanță în administrație și totodată monitorizarea și evaluarea continuă a calității și performanței administrației publice locale, lucru ce va avea impact în calitatea serviciilor prestate în folosul cetățenilor și mediului de afaceri.</w:t>
            </w:r>
          </w:p>
        </w:tc>
      </w:tr>
      <w:tr w:rsidR="00867ABE" w:rsidRPr="008D7D66" w14:paraId="5E9209D4" w14:textId="77777777" w:rsidTr="002A37DF">
        <w:tc>
          <w:tcPr>
            <w:tcW w:w="3114" w:type="dxa"/>
          </w:tcPr>
          <w:p w14:paraId="2B79436A" w14:textId="77777777" w:rsidR="00867ABE" w:rsidRPr="008D7D66" w:rsidRDefault="00867ABE" w:rsidP="002A37DF">
            <w:pPr>
              <w:rPr>
                <w:b/>
                <w:i/>
                <w:szCs w:val="22"/>
              </w:rPr>
            </w:pPr>
            <w:r w:rsidRPr="008D7D66">
              <w:rPr>
                <w:b/>
                <w:i/>
                <w:szCs w:val="22"/>
              </w:rPr>
              <w:t>Grup țintă</w:t>
            </w:r>
          </w:p>
        </w:tc>
        <w:tc>
          <w:tcPr>
            <w:tcW w:w="6236" w:type="dxa"/>
          </w:tcPr>
          <w:p w14:paraId="661C1658" w14:textId="77777777" w:rsidR="00867ABE" w:rsidRPr="008D7D66" w:rsidRDefault="00867ABE" w:rsidP="002A37DF">
            <w:pPr>
              <w:rPr>
                <w:szCs w:val="22"/>
              </w:rPr>
            </w:pPr>
            <w:r w:rsidRPr="008D7D66">
              <w:rPr>
                <w:rFonts w:cs="Arial"/>
                <w:szCs w:val="22"/>
              </w:rPr>
              <w:t>Angajați ai primăriei Moreni, cetățeni și mediului de afaceri din municipiul Moreni</w:t>
            </w:r>
          </w:p>
        </w:tc>
      </w:tr>
      <w:tr w:rsidR="00867ABE" w:rsidRPr="008D7D66" w14:paraId="28C4421E" w14:textId="77777777" w:rsidTr="002A37DF">
        <w:tc>
          <w:tcPr>
            <w:tcW w:w="3114" w:type="dxa"/>
          </w:tcPr>
          <w:p w14:paraId="238FFE62" w14:textId="77777777" w:rsidR="00867ABE" w:rsidRPr="008D7D66" w:rsidRDefault="00867ABE" w:rsidP="002A37DF">
            <w:pPr>
              <w:rPr>
                <w:b/>
                <w:i/>
                <w:szCs w:val="22"/>
              </w:rPr>
            </w:pPr>
            <w:r w:rsidRPr="008D7D66">
              <w:rPr>
                <w:b/>
                <w:i/>
                <w:szCs w:val="22"/>
              </w:rPr>
              <w:t>Măsuri principale</w:t>
            </w:r>
          </w:p>
        </w:tc>
        <w:tc>
          <w:tcPr>
            <w:tcW w:w="6236" w:type="dxa"/>
          </w:tcPr>
          <w:p w14:paraId="661EAC72" w14:textId="77777777" w:rsidR="00867ABE" w:rsidRPr="008D7D66" w:rsidRDefault="00867ABE" w:rsidP="00C65E08">
            <w:pPr>
              <w:pStyle w:val="ListParagraph"/>
              <w:numPr>
                <w:ilvl w:val="0"/>
                <w:numId w:val="9"/>
              </w:numPr>
              <w:autoSpaceDE w:val="0"/>
              <w:autoSpaceDN w:val="0"/>
              <w:adjustRightInd w:val="0"/>
              <w:spacing w:before="0" w:after="0" w:line="240" w:lineRule="auto"/>
              <w:jc w:val="left"/>
              <w:rPr>
                <w:rFonts w:cs="Arial"/>
                <w:szCs w:val="22"/>
              </w:rPr>
            </w:pPr>
            <w:r w:rsidRPr="008D7D66">
              <w:rPr>
                <w:rFonts w:cs="Arial"/>
                <w:szCs w:val="22"/>
              </w:rPr>
              <w:t>Proceduri simplificate pentru reducerea birocrației pentru cetățeni la nivel local ,</w:t>
            </w:r>
          </w:p>
          <w:p w14:paraId="41CA901E" w14:textId="77777777" w:rsidR="00867ABE" w:rsidRPr="008D7D66" w:rsidRDefault="00867ABE" w:rsidP="00C65E08">
            <w:pPr>
              <w:pStyle w:val="ListParagraph"/>
              <w:numPr>
                <w:ilvl w:val="0"/>
                <w:numId w:val="9"/>
              </w:numPr>
              <w:autoSpaceDE w:val="0"/>
              <w:autoSpaceDN w:val="0"/>
              <w:adjustRightInd w:val="0"/>
              <w:spacing w:before="0" w:after="0" w:line="240" w:lineRule="auto"/>
              <w:jc w:val="left"/>
              <w:rPr>
                <w:rFonts w:cs="Arial"/>
                <w:szCs w:val="22"/>
              </w:rPr>
            </w:pPr>
            <w:r w:rsidRPr="008D7D66">
              <w:rPr>
                <w:rFonts w:cs="Arial"/>
                <w:szCs w:val="22"/>
              </w:rPr>
              <w:t>Cunoștințe și abilități ale personalului din autoritățile si instituțiile publice locale îmbunatățite, în vederea sprijinirii acțiunilor,</w:t>
            </w:r>
          </w:p>
          <w:p w14:paraId="1307AEA9" w14:textId="77777777" w:rsidR="00867ABE" w:rsidRPr="008D7D66" w:rsidRDefault="00867ABE" w:rsidP="00C65E08">
            <w:pPr>
              <w:pStyle w:val="ListParagraph"/>
              <w:numPr>
                <w:ilvl w:val="0"/>
                <w:numId w:val="9"/>
              </w:numPr>
              <w:autoSpaceDE w:val="0"/>
              <w:autoSpaceDN w:val="0"/>
              <w:adjustRightInd w:val="0"/>
              <w:spacing w:before="0" w:after="0" w:line="240" w:lineRule="auto"/>
              <w:jc w:val="left"/>
              <w:rPr>
                <w:rFonts w:cs="Arial"/>
                <w:szCs w:val="22"/>
              </w:rPr>
            </w:pPr>
            <w:r w:rsidRPr="008D7D66">
              <w:rPr>
                <w:rFonts w:cs="Arial"/>
                <w:szCs w:val="22"/>
              </w:rPr>
              <w:t>Platformă web de implicare a cetățenilor în procesul decizional.</w:t>
            </w:r>
          </w:p>
        </w:tc>
      </w:tr>
      <w:tr w:rsidR="00867ABE" w:rsidRPr="008D7D66" w14:paraId="783B9225" w14:textId="77777777" w:rsidTr="002A37DF">
        <w:tc>
          <w:tcPr>
            <w:tcW w:w="3114" w:type="dxa"/>
          </w:tcPr>
          <w:p w14:paraId="0C293FA2" w14:textId="77777777" w:rsidR="00867ABE" w:rsidRPr="008D7D66" w:rsidRDefault="00867ABE" w:rsidP="002A37DF">
            <w:pPr>
              <w:rPr>
                <w:b/>
                <w:i/>
                <w:szCs w:val="22"/>
              </w:rPr>
            </w:pPr>
            <w:r w:rsidRPr="008D7D66">
              <w:rPr>
                <w:b/>
                <w:i/>
                <w:szCs w:val="22"/>
              </w:rPr>
              <w:t>Stadiul proiectului/studii existente</w:t>
            </w:r>
          </w:p>
        </w:tc>
        <w:tc>
          <w:tcPr>
            <w:tcW w:w="6236" w:type="dxa"/>
          </w:tcPr>
          <w:p w14:paraId="257AEF50" w14:textId="77777777" w:rsidR="00867ABE" w:rsidRPr="008D7D66" w:rsidRDefault="00867ABE" w:rsidP="002A37DF">
            <w:pPr>
              <w:rPr>
                <w:szCs w:val="22"/>
              </w:rPr>
            </w:pPr>
            <w:r w:rsidRPr="008D7D66">
              <w:rPr>
                <w:szCs w:val="22"/>
              </w:rPr>
              <w:t>Incipient</w:t>
            </w:r>
          </w:p>
        </w:tc>
      </w:tr>
      <w:tr w:rsidR="00867ABE" w:rsidRPr="008D7D66" w14:paraId="13FC94B5" w14:textId="77777777" w:rsidTr="002A37DF">
        <w:tc>
          <w:tcPr>
            <w:tcW w:w="3114" w:type="dxa"/>
          </w:tcPr>
          <w:p w14:paraId="20629D97" w14:textId="77777777" w:rsidR="00867ABE" w:rsidRPr="008D7D66" w:rsidRDefault="00867ABE" w:rsidP="002A37DF">
            <w:pPr>
              <w:rPr>
                <w:b/>
                <w:i/>
                <w:szCs w:val="22"/>
              </w:rPr>
            </w:pPr>
            <w:r w:rsidRPr="008D7D66">
              <w:rPr>
                <w:b/>
                <w:i/>
                <w:szCs w:val="22"/>
              </w:rPr>
              <w:t>Valoare estimată</w:t>
            </w:r>
          </w:p>
        </w:tc>
        <w:tc>
          <w:tcPr>
            <w:tcW w:w="6236" w:type="dxa"/>
          </w:tcPr>
          <w:p w14:paraId="02445EFC" w14:textId="7EA8949A" w:rsidR="00867ABE" w:rsidRPr="008D7D66" w:rsidRDefault="00867ABE" w:rsidP="002A37DF">
            <w:pPr>
              <w:rPr>
                <w:szCs w:val="22"/>
              </w:rPr>
            </w:pPr>
          </w:p>
        </w:tc>
      </w:tr>
      <w:tr w:rsidR="00867ABE" w:rsidRPr="008D7D66" w14:paraId="5E16AE81" w14:textId="77777777" w:rsidTr="002A37DF">
        <w:tc>
          <w:tcPr>
            <w:tcW w:w="3114" w:type="dxa"/>
          </w:tcPr>
          <w:p w14:paraId="5BE1AF35" w14:textId="77777777" w:rsidR="00867ABE" w:rsidRPr="008D7D66" w:rsidRDefault="00867ABE" w:rsidP="002A37DF">
            <w:pPr>
              <w:rPr>
                <w:b/>
                <w:i/>
                <w:szCs w:val="22"/>
              </w:rPr>
            </w:pPr>
            <w:r w:rsidRPr="008D7D66">
              <w:rPr>
                <w:b/>
                <w:i/>
                <w:szCs w:val="22"/>
              </w:rPr>
              <w:t>Posibile surse de finanțare</w:t>
            </w:r>
          </w:p>
        </w:tc>
        <w:tc>
          <w:tcPr>
            <w:tcW w:w="6236" w:type="dxa"/>
          </w:tcPr>
          <w:p w14:paraId="7C0B71B9" w14:textId="77777777" w:rsidR="00867ABE" w:rsidRPr="008D7D66" w:rsidRDefault="00867ABE" w:rsidP="002A37DF">
            <w:pPr>
              <w:rPr>
                <w:szCs w:val="22"/>
              </w:rPr>
            </w:pPr>
            <w:r w:rsidRPr="008D7D66">
              <w:rPr>
                <w:szCs w:val="22"/>
              </w:rPr>
              <w:t>Programul Operațional Creștere Inteligentă și Digitalizare</w:t>
            </w:r>
          </w:p>
        </w:tc>
      </w:tr>
      <w:tr w:rsidR="00867ABE" w:rsidRPr="008D7D66" w14:paraId="501432F8" w14:textId="77777777" w:rsidTr="002A37DF">
        <w:tc>
          <w:tcPr>
            <w:tcW w:w="3114" w:type="dxa"/>
          </w:tcPr>
          <w:p w14:paraId="27318513" w14:textId="77777777" w:rsidR="00867ABE" w:rsidRPr="008D7D66" w:rsidRDefault="00867ABE" w:rsidP="002A37DF">
            <w:pPr>
              <w:rPr>
                <w:b/>
                <w:i/>
                <w:szCs w:val="22"/>
              </w:rPr>
            </w:pPr>
            <w:r w:rsidRPr="008D7D66">
              <w:rPr>
                <w:b/>
                <w:i/>
                <w:szCs w:val="22"/>
              </w:rPr>
              <w:t>Perioada estimată de implementare</w:t>
            </w:r>
          </w:p>
        </w:tc>
        <w:tc>
          <w:tcPr>
            <w:tcW w:w="6236" w:type="dxa"/>
          </w:tcPr>
          <w:p w14:paraId="31CAE732" w14:textId="77777777" w:rsidR="00867ABE" w:rsidRPr="008D7D66" w:rsidRDefault="00867ABE" w:rsidP="002A37DF">
            <w:pPr>
              <w:rPr>
                <w:szCs w:val="22"/>
              </w:rPr>
            </w:pPr>
            <w:r w:rsidRPr="008D7D66">
              <w:rPr>
                <w:szCs w:val="22"/>
              </w:rPr>
              <w:t>2024 - 2028</w:t>
            </w:r>
          </w:p>
        </w:tc>
      </w:tr>
    </w:tbl>
    <w:p w14:paraId="0E3BB467" w14:textId="05F09795" w:rsidR="003D6188" w:rsidRPr="008D7D66" w:rsidRDefault="003D6188" w:rsidP="003D6188">
      <w:pPr>
        <w:pStyle w:val="firstpagetitle"/>
        <w:rPr>
          <w:b w:val="0"/>
          <w:szCs w:val="22"/>
        </w:rPr>
      </w:pPr>
    </w:p>
    <w:p w14:paraId="0FCF0B91" w14:textId="235CA77A" w:rsidR="002F1C3B" w:rsidRPr="008D7D66" w:rsidRDefault="002F1C3B" w:rsidP="002F1C3B">
      <w:pPr>
        <w:spacing w:after="0"/>
        <w:rPr>
          <w:b/>
          <w:szCs w:val="22"/>
        </w:rPr>
      </w:pPr>
      <w:r w:rsidRPr="008D7D66">
        <w:rPr>
          <w:b/>
          <w:szCs w:val="22"/>
        </w:rPr>
        <w:lastRenderedPageBreak/>
        <w:t>FIȘĂ PROIECTE UAT MORENI</w:t>
      </w:r>
      <w:r w:rsidR="002B5F35" w:rsidRPr="008D7D66">
        <w:rPr>
          <w:b/>
          <w:szCs w:val="22"/>
        </w:rPr>
        <w:t xml:space="preserve"> 8</w:t>
      </w:r>
      <w:r w:rsidRPr="008D7D66">
        <w:rPr>
          <w:b/>
          <w:szCs w:val="22"/>
        </w:rPr>
        <w:t xml:space="preserve"> – Dezvoltarea infrastructurii de ciclism în municipiul Moreni</w:t>
      </w:r>
    </w:p>
    <w:p w14:paraId="69B1828D" w14:textId="77777777" w:rsidR="002F1C3B" w:rsidRPr="008D7D66" w:rsidRDefault="002F1C3B" w:rsidP="002F1C3B">
      <w:pPr>
        <w:spacing w:after="0"/>
        <w:rPr>
          <w:b/>
          <w:szCs w:val="22"/>
        </w:rPr>
      </w:pPr>
    </w:p>
    <w:tbl>
      <w:tblPr>
        <w:tblStyle w:val="TableGrid"/>
        <w:tblW w:w="0" w:type="auto"/>
        <w:tblLook w:val="04A0" w:firstRow="1" w:lastRow="0" w:firstColumn="1" w:lastColumn="0" w:noHBand="0" w:noVBand="1"/>
      </w:tblPr>
      <w:tblGrid>
        <w:gridCol w:w="3109"/>
        <w:gridCol w:w="6213"/>
      </w:tblGrid>
      <w:tr w:rsidR="002F1C3B" w:rsidRPr="008D7D66" w14:paraId="67044459" w14:textId="77777777" w:rsidTr="002F1C3B">
        <w:tc>
          <w:tcPr>
            <w:tcW w:w="9322" w:type="dxa"/>
            <w:gridSpan w:val="2"/>
            <w:shd w:val="clear" w:color="auto" w:fill="F2F2F2" w:themeFill="background1" w:themeFillShade="F2"/>
          </w:tcPr>
          <w:p w14:paraId="7A8BFA0A" w14:textId="77777777" w:rsidR="002F1C3B" w:rsidRPr="008D7D66" w:rsidRDefault="002F1C3B" w:rsidP="002A37DF">
            <w:pPr>
              <w:ind w:left="3292" w:hanging="3292"/>
              <w:rPr>
                <w:szCs w:val="22"/>
              </w:rPr>
            </w:pPr>
            <w:r w:rsidRPr="008D7D66">
              <w:rPr>
                <w:b/>
                <w:i/>
                <w:szCs w:val="22"/>
              </w:rPr>
              <w:t>Titlul proiectului (orientativ)</w:t>
            </w:r>
            <w:r w:rsidRPr="008D7D66">
              <w:rPr>
                <w:szCs w:val="22"/>
              </w:rPr>
              <w:t xml:space="preserve">:  </w:t>
            </w:r>
            <w:r w:rsidRPr="008D7D66">
              <w:rPr>
                <w:b/>
                <w:szCs w:val="22"/>
              </w:rPr>
              <w:t>Dezvoltarea infrastructurii de ciclism în municipiul Moreni</w:t>
            </w:r>
          </w:p>
        </w:tc>
      </w:tr>
      <w:tr w:rsidR="002F1C3B" w:rsidRPr="008D7D66" w14:paraId="51320A2C" w14:textId="77777777" w:rsidTr="002F1C3B">
        <w:tc>
          <w:tcPr>
            <w:tcW w:w="3109" w:type="dxa"/>
          </w:tcPr>
          <w:p w14:paraId="29BEE7C5" w14:textId="77777777" w:rsidR="002F1C3B" w:rsidRPr="008D7D66" w:rsidRDefault="002F1C3B" w:rsidP="002A37DF">
            <w:pPr>
              <w:rPr>
                <w:b/>
                <w:i/>
                <w:szCs w:val="22"/>
              </w:rPr>
            </w:pPr>
            <w:r w:rsidRPr="008D7D66">
              <w:rPr>
                <w:b/>
                <w:i/>
                <w:szCs w:val="22"/>
              </w:rPr>
              <w:t>Scopul proiectului</w:t>
            </w:r>
          </w:p>
        </w:tc>
        <w:tc>
          <w:tcPr>
            <w:tcW w:w="6213" w:type="dxa"/>
          </w:tcPr>
          <w:p w14:paraId="1BCE3773" w14:textId="77777777" w:rsidR="002F1C3B" w:rsidRPr="008D7D66" w:rsidRDefault="002F1C3B" w:rsidP="002A37DF">
            <w:pPr>
              <w:autoSpaceDE w:val="0"/>
              <w:autoSpaceDN w:val="0"/>
              <w:adjustRightInd w:val="0"/>
              <w:rPr>
                <w:rFonts w:cs="Arial"/>
                <w:szCs w:val="22"/>
              </w:rPr>
            </w:pPr>
            <w:r w:rsidRPr="008D7D66">
              <w:rPr>
                <w:szCs w:val="22"/>
              </w:rPr>
              <w:t>Dezvoltarea infrastructurii de ciclism în municipiul Moreni</w:t>
            </w:r>
          </w:p>
        </w:tc>
      </w:tr>
      <w:tr w:rsidR="002F1C3B" w:rsidRPr="008D7D66" w14:paraId="63F8A510" w14:textId="77777777" w:rsidTr="002F1C3B">
        <w:tc>
          <w:tcPr>
            <w:tcW w:w="3109" w:type="dxa"/>
          </w:tcPr>
          <w:p w14:paraId="07BD1A32" w14:textId="77777777" w:rsidR="002F1C3B" w:rsidRPr="008D7D66" w:rsidRDefault="002F1C3B" w:rsidP="002A37DF">
            <w:pPr>
              <w:rPr>
                <w:b/>
                <w:i/>
                <w:szCs w:val="22"/>
              </w:rPr>
            </w:pPr>
            <w:r w:rsidRPr="008D7D66">
              <w:rPr>
                <w:b/>
                <w:i/>
                <w:szCs w:val="22"/>
              </w:rPr>
              <w:t>Obiective specifice</w:t>
            </w:r>
          </w:p>
        </w:tc>
        <w:tc>
          <w:tcPr>
            <w:tcW w:w="6213" w:type="dxa"/>
          </w:tcPr>
          <w:p w14:paraId="7CA2AC54" w14:textId="77777777" w:rsidR="002F1C3B" w:rsidRPr="008D7D66" w:rsidRDefault="002F1C3B" w:rsidP="002A37DF">
            <w:pPr>
              <w:rPr>
                <w:szCs w:val="22"/>
              </w:rPr>
            </w:pPr>
            <w:r w:rsidRPr="008D7D66">
              <w:rPr>
                <w:szCs w:val="22"/>
              </w:rPr>
              <w:t>OS1. Realizare piste de biciclete</w:t>
            </w:r>
          </w:p>
          <w:p w14:paraId="07BA0D40" w14:textId="77777777" w:rsidR="002F1C3B" w:rsidRPr="008D7D66" w:rsidRDefault="002F1C3B" w:rsidP="002A37DF">
            <w:pPr>
              <w:rPr>
                <w:szCs w:val="22"/>
              </w:rPr>
            </w:pPr>
            <w:r w:rsidRPr="008D7D66">
              <w:rPr>
                <w:szCs w:val="22"/>
              </w:rPr>
              <w:t>OS2. Realizare infrastructură adiacentă (parcări securizate)</w:t>
            </w:r>
          </w:p>
          <w:p w14:paraId="079B181C" w14:textId="77777777" w:rsidR="002F1C3B" w:rsidRPr="008D7D66" w:rsidRDefault="002F1C3B" w:rsidP="002A37DF">
            <w:pPr>
              <w:rPr>
                <w:szCs w:val="22"/>
              </w:rPr>
            </w:pPr>
            <w:r w:rsidRPr="008D7D66">
              <w:rPr>
                <w:szCs w:val="22"/>
              </w:rPr>
              <w:t>OS3. Creșterea conștientizării publice cu privire la transportul durabil</w:t>
            </w:r>
          </w:p>
        </w:tc>
      </w:tr>
      <w:tr w:rsidR="002F1C3B" w:rsidRPr="008D7D66" w14:paraId="6DAE16C0" w14:textId="77777777" w:rsidTr="002F1C3B">
        <w:tc>
          <w:tcPr>
            <w:tcW w:w="3109" w:type="dxa"/>
          </w:tcPr>
          <w:p w14:paraId="54E14E2C" w14:textId="77777777" w:rsidR="002F1C3B" w:rsidRPr="008D7D66" w:rsidRDefault="002F1C3B" w:rsidP="002A37DF">
            <w:pPr>
              <w:rPr>
                <w:b/>
                <w:i/>
                <w:szCs w:val="22"/>
              </w:rPr>
            </w:pPr>
            <w:r w:rsidRPr="008D7D66">
              <w:rPr>
                <w:b/>
                <w:i/>
                <w:szCs w:val="22"/>
              </w:rPr>
              <w:t>Justificarea necesității</w:t>
            </w:r>
          </w:p>
        </w:tc>
        <w:tc>
          <w:tcPr>
            <w:tcW w:w="6213" w:type="dxa"/>
          </w:tcPr>
          <w:p w14:paraId="6280D562" w14:textId="77777777" w:rsidR="002F1C3B" w:rsidRPr="008D7D66" w:rsidRDefault="002F1C3B" w:rsidP="002A37DF">
            <w:pPr>
              <w:autoSpaceDE w:val="0"/>
              <w:autoSpaceDN w:val="0"/>
              <w:adjustRightInd w:val="0"/>
              <w:rPr>
                <w:rFonts w:cs="Arial"/>
                <w:szCs w:val="22"/>
              </w:rPr>
            </w:pPr>
            <w:r w:rsidRPr="008D7D66">
              <w:rPr>
                <w:rFonts w:cs="Arial"/>
                <w:szCs w:val="22"/>
              </w:rPr>
              <w:t>Municipiul Moreni nu dispune de o companie de transport public local. Deplasarea locuitorilor se face fie cu microbuzele ce asigură trasnportul județean, fie cu automobilele proprietate personal, fie cu taxiurile din localitate. Un mijloc traditional de deplasare pentru locuitorii orașului este de asemenea bicicleta.</w:t>
            </w:r>
          </w:p>
          <w:p w14:paraId="038703EC" w14:textId="77777777" w:rsidR="002F1C3B" w:rsidRPr="008D7D66" w:rsidRDefault="002F1C3B" w:rsidP="002A37DF">
            <w:pPr>
              <w:autoSpaceDE w:val="0"/>
              <w:autoSpaceDN w:val="0"/>
              <w:adjustRightInd w:val="0"/>
              <w:rPr>
                <w:rFonts w:cs="Arial"/>
                <w:szCs w:val="22"/>
              </w:rPr>
            </w:pPr>
            <w:r w:rsidRPr="008D7D66">
              <w:rPr>
                <w:rFonts w:cs="Arial"/>
                <w:szCs w:val="22"/>
              </w:rPr>
              <w:t>In vederea reducerii emisiilor poluante generate de sectorul transport și încurajării unei deplasări ecologice și sănătoase se propune înființarea unui traseu de ciclism și a infrastructurii adiacente, în municipiul Moreni.</w:t>
            </w:r>
          </w:p>
        </w:tc>
      </w:tr>
      <w:tr w:rsidR="002F1C3B" w:rsidRPr="008D7D66" w14:paraId="360E1548" w14:textId="77777777" w:rsidTr="002F1C3B">
        <w:tc>
          <w:tcPr>
            <w:tcW w:w="3109" w:type="dxa"/>
          </w:tcPr>
          <w:p w14:paraId="4AABAF6C" w14:textId="77777777" w:rsidR="002F1C3B" w:rsidRPr="008D7D66" w:rsidRDefault="002F1C3B" w:rsidP="002A37DF">
            <w:pPr>
              <w:rPr>
                <w:b/>
                <w:i/>
                <w:szCs w:val="22"/>
              </w:rPr>
            </w:pPr>
            <w:r w:rsidRPr="008D7D66">
              <w:rPr>
                <w:b/>
                <w:i/>
                <w:szCs w:val="22"/>
              </w:rPr>
              <w:t>Grup țintă</w:t>
            </w:r>
          </w:p>
        </w:tc>
        <w:tc>
          <w:tcPr>
            <w:tcW w:w="6213" w:type="dxa"/>
          </w:tcPr>
          <w:p w14:paraId="37759CD3" w14:textId="77777777" w:rsidR="002F1C3B" w:rsidRPr="008D7D66" w:rsidRDefault="002F1C3B" w:rsidP="002A37DF">
            <w:pPr>
              <w:rPr>
                <w:szCs w:val="22"/>
              </w:rPr>
            </w:pPr>
            <w:r w:rsidRPr="008D7D66">
              <w:rPr>
                <w:szCs w:val="22"/>
              </w:rPr>
              <w:t>Locuitorii municipiului Moreni</w:t>
            </w:r>
          </w:p>
        </w:tc>
      </w:tr>
      <w:tr w:rsidR="002F1C3B" w:rsidRPr="008D7D66" w14:paraId="113A3E8F" w14:textId="77777777" w:rsidTr="002F1C3B">
        <w:tc>
          <w:tcPr>
            <w:tcW w:w="3109" w:type="dxa"/>
          </w:tcPr>
          <w:p w14:paraId="555341B3" w14:textId="77777777" w:rsidR="002F1C3B" w:rsidRPr="008D7D66" w:rsidRDefault="002F1C3B" w:rsidP="002A37DF">
            <w:pPr>
              <w:rPr>
                <w:b/>
                <w:i/>
                <w:szCs w:val="22"/>
              </w:rPr>
            </w:pPr>
            <w:r w:rsidRPr="008D7D66">
              <w:rPr>
                <w:b/>
                <w:i/>
                <w:szCs w:val="22"/>
              </w:rPr>
              <w:t>Măsuri principale</w:t>
            </w:r>
          </w:p>
        </w:tc>
        <w:tc>
          <w:tcPr>
            <w:tcW w:w="6213" w:type="dxa"/>
          </w:tcPr>
          <w:p w14:paraId="760C41FF" w14:textId="77777777" w:rsidR="002F1C3B" w:rsidRPr="008D7D66" w:rsidRDefault="002F1C3B" w:rsidP="00C65E08">
            <w:pPr>
              <w:pStyle w:val="ListParagraph"/>
              <w:numPr>
                <w:ilvl w:val="0"/>
                <w:numId w:val="7"/>
              </w:numPr>
              <w:spacing w:before="0" w:after="0" w:line="240" w:lineRule="auto"/>
              <w:jc w:val="left"/>
              <w:rPr>
                <w:szCs w:val="22"/>
              </w:rPr>
            </w:pPr>
            <w:r w:rsidRPr="008D7D66">
              <w:rPr>
                <w:szCs w:val="22"/>
              </w:rPr>
              <w:t>Realizare studiu de trafic privind amplasarea pistei de biciclete.</w:t>
            </w:r>
          </w:p>
          <w:p w14:paraId="4F4CC8E6" w14:textId="77777777" w:rsidR="002F1C3B" w:rsidRPr="008D7D66" w:rsidRDefault="002F1C3B" w:rsidP="00C65E08">
            <w:pPr>
              <w:pStyle w:val="ListParagraph"/>
              <w:numPr>
                <w:ilvl w:val="0"/>
                <w:numId w:val="7"/>
              </w:numPr>
              <w:spacing w:before="0" w:after="0" w:line="240" w:lineRule="auto"/>
              <w:jc w:val="left"/>
              <w:rPr>
                <w:szCs w:val="22"/>
              </w:rPr>
            </w:pPr>
            <w:r w:rsidRPr="008D7D66">
              <w:rPr>
                <w:szCs w:val="22"/>
              </w:rPr>
              <w:t>Construirea pistei de biciclete.</w:t>
            </w:r>
          </w:p>
          <w:p w14:paraId="4FC403BC" w14:textId="77777777" w:rsidR="002F1C3B" w:rsidRPr="008D7D66" w:rsidRDefault="002F1C3B" w:rsidP="00C65E08">
            <w:pPr>
              <w:pStyle w:val="ListParagraph"/>
              <w:numPr>
                <w:ilvl w:val="0"/>
                <w:numId w:val="7"/>
              </w:numPr>
              <w:spacing w:before="0" w:after="0" w:line="240" w:lineRule="auto"/>
              <w:jc w:val="left"/>
              <w:rPr>
                <w:szCs w:val="22"/>
              </w:rPr>
            </w:pPr>
            <w:r w:rsidRPr="008D7D66">
              <w:rPr>
                <w:szCs w:val="22"/>
              </w:rPr>
              <w:t>Semaforizarea specifica ciclismului.</w:t>
            </w:r>
          </w:p>
          <w:p w14:paraId="2DD01785" w14:textId="77777777" w:rsidR="002F1C3B" w:rsidRPr="008D7D66" w:rsidRDefault="002F1C3B" w:rsidP="00C65E08">
            <w:pPr>
              <w:pStyle w:val="ListParagraph"/>
              <w:numPr>
                <w:ilvl w:val="0"/>
                <w:numId w:val="7"/>
              </w:numPr>
              <w:spacing w:before="0" w:after="0" w:line="240" w:lineRule="auto"/>
              <w:jc w:val="left"/>
              <w:rPr>
                <w:szCs w:val="22"/>
              </w:rPr>
            </w:pPr>
            <w:r w:rsidRPr="008D7D66">
              <w:rPr>
                <w:szCs w:val="22"/>
              </w:rPr>
              <w:t>Amenajare spații de parcare securizate pentru biciclete.</w:t>
            </w:r>
          </w:p>
          <w:p w14:paraId="23230317" w14:textId="77777777" w:rsidR="002F1C3B" w:rsidRPr="008D7D66" w:rsidRDefault="002F1C3B" w:rsidP="00C65E08">
            <w:pPr>
              <w:pStyle w:val="ListParagraph"/>
              <w:numPr>
                <w:ilvl w:val="0"/>
                <w:numId w:val="7"/>
              </w:numPr>
              <w:spacing w:before="0" w:after="0" w:line="240" w:lineRule="auto"/>
              <w:jc w:val="left"/>
              <w:rPr>
                <w:szCs w:val="22"/>
              </w:rPr>
            </w:pPr>
            <w:r w:rsidRPr="008D7D66">
              <w:rPr>
                <w:szCs w:val="22"/>
              </w:rPr>
              <w:t>Desfășurare campanie de conștientizare cetățeni privind mersul pe bicicletă cu avantajele ce decurg.</w:t>
            </w:r>
          </w:p>
        </w:tc>
      </w:tr>
      <w:tr w:rsidR="002F1C3B" w:rsidRPr="008D7D66" w14:paraId="1741086E" w14:textId="77777777" w:rsidTr="002F1C3B">
        <w:tc>
          <w:tcPr>
            <w:tcW w:w="3109" w:type="dxa"/>
          </w:tcPr>
          <w:p w14:paraId="027EA615" w14:textId="77777777" w:rsidR="002F1C3B" w:rsidRPr="008D7D66" w:rsidRDefault="002F1C3B" w:rsidP="002A37DF">
            <w:pPr>
              <w:rPr>
                <w:b/>
                <w:i/>
                <w:szCs w:val="22"/>
              </w:rPr>
            </w:pPr>
            <w:r w:rsidRPr="008D7D66">
              <w:rPr>
                <w:b/>
                <w:i/>
                <w:szCs w:val="22"/>
              </w:rPr>
              <w:t>Stadiul proiectului/studii existente</w:t>
            </w:r>
          </w:p>
        </w:tc>
        <w:tc>
          <w:tcPr>
            <w:tcW w:w="6213" w:type="dxa"/>
          </w:tcPr>
          <w:p w14:paraId="4FB61499" w14:textId="77777777" w:rsidR="002F1C3B" w:rsidRPr="008D7D66" w:rsidRDefault="002F1C3B" w:rsidP="002A37DF">
            <w:pPr>
              <w:rPr>
                <w:szCs w:val="22"/>
              </w:rPr>
            </w:pPr>
            <w:r w:rsidRPr="008D7D66">
              <w:rPr>
                <w:szCs w:val="22"/>
              </w:rPr>
              <w:t>Incipient</w:t>
            </w:r>
          </w:p>
        </w:tc>
      </w:tr>
      <w:tr w:rsidR="002F1C3B" w:rsidRPr="008D7D66" w14:paraId="4FE74908" w14:textId="77777777" w:rsidTr="002F1C3B">
        <w:tc>
          <w:tcPr>
            <w:tcW w:w="3109" w:type="dxa"/>
          </w:tcPr>
          <w:p w14:paraId="34ED1C15" w14:textId="77777777" w:rsidR="002F1C3B" w:rsidRPr="008D7D66" w:rsidRDefault="002F1C3B" w:rsidP="002A37DF">
            <w:pPr>
              <w:rPr>
                <w:b/>
                <w:i/>
                <w:szCs w:val="22"/>
              </w:rPr>
            </w:pPr>
            <w:r w:rsidRPr="008D7D66">
              <w:rPr>
                <w:b/>
                <w:i/>
                <w:szCs w:val="22"/>
              </w:rPr>
              <w:t>Valoare estimată</w:t>
            </w:r>
          </w:p>
        </w:tc>
        <w:tc>
          <w:tcPr>
            <w:tcW w:w="6213" w:type="dxa"/>
          </w:tcPr>
          <w:p w14:paraId="075B2D58" w14:textId="1FC1F044" w:rsidR="002F1C3B" w:rsidRPr="008D7D66" w:rsidRDefault="002F1C3B" w:rsidP="002A37DF">
            <w:pPr>
              <w:rPr>
                <w:szCs w:val="22"/>
              </w:rPr>
            </w:pPr>
          </w:p>
        </w:tc>
      </w:tr>
      <w:tr w:rsidR="002F1C3B" w:rsidRPr="008D7D66" w14:paraId="60F51BF7" w14:textId="77777777" w:rsidTr="002F1C3B">
        <w:tc>
          <w:tcPr>
            <w:tcW w:w="3109" w:type="dxa"/>
          </w:tcPr>
          <w:p w14:paraId="76E99D5B" w14:textId="77777777" w:rsidR="002F1C3B" w:rsidRPr="008D7D66" w:rsidRDefault="002F1C3B" w:rsidP="002A37DF">
            <w:pPr>
              <w:rPr>
                <w:b/>
                <w:i/>
                <w:szCs w:val="22"/>
              </w:rPr>
            </w:pPr>
            <w:r w:rsidRPr="008D7D66">
              <w:rPr>
                <w:b/>
                <w:i/>
                <w:szCs w:val="22"/>
              </w:rPr>
              <w:t>Posibile surse de finanțare</w:t>
            </w:r>
          </w:p>
        </w:tc>
        <w:tc>
          <w:tcPr>
            <w:tcW w:w="6213" w:type="dxa"/>
          </w:tcPr>
          <w:p w14:paraId="7B46AA02" w14:textId="77777777" w:rsidR="002F1C3B" w:rsidRPr="008D7D66" w:rsidRDefault="002F1C3B" w:rsidP="002A37DF">
            <w:pPr>
              <w:rPr>
                <w:szCs w:val="22"/>
              </w:rPr>
            </w:pPr>
            <w:r w:rsidRPr="008D7D66">
              <w:rPr>
                <w:szCs w:val="22"/>
              </w:rPr>
              <w:t>Programul Operațional Dezvoltare Durabilă - Transport</w:t>
            </w:r>
          </w:p>
        </w:tc>
      </w:tr>
      <w:tr w:rsidR="002F1C3B" w:rsidRPr="008D7D66" w14:paraId="50EF636B" w14:textId="77777777" w:rsidTr="002F1C3B">
        <w:tc>
          <w:tcPr>
            <w:tcW w:w="3109" w:type="dxa"/>
          </w:tcPr>
          <w:p w14:paraId="363EBBB5" w14:textId="77777777" w:rsidR="002F1C3B" w:rsidRPr="008D7D66" w:rsidRDefault="002F1C3B" w:rsidP="002A37DF">
            <w:pPr>
              <w:rPr>
                <w:b/>
                <w:i/>
                <w:szCs w:val="22"/>
              </w:rPr>
            </w:pPr>
            <w:r w:rsidRPr="008D7D66">
              <w:rPr>
                <w:b/>
                <w:i/>
                <w:szCs w:val="22"/>
              </w:rPr>
              <w:t>Perioada estimată de implementare</w:t>
            </w:r>
          </w:p>
        </w:tc>
        <w:tc>
          <w:tcPr>
            <w:tcW w:w="6213" w:type="dxa"/>
          </w:tcPr>
          <w:p w14:paraId="1FB3D497" w14:textId="77777777" w:rsidR="002F1C3B" w:rsidRPr="008D7D66" w:rsidRDefault="002F1C3B" w:rsidP="002A37DF">
            <w:pPr>
              <w:rPr>
                <w:szCs w:val="22"/>
              </w:rPr>
            </w:pPr>
            <w:r w:rsidRPr="008D7D66">
              <w:rPr>
                <w:szCs w:val="22"/>
              </w:rPr>
              <w:t>2021 - 2024</w:t>
            </w:r>
          </w:p>
        </w:tc>
      </w:tr>
    </w:tbl>
    <w:p w14:paraId="0412394A" w14:textId="77777777" w:rsidR="00EA64FF" w:rsidRPr="008D7D66" w:rsidRDefault="00EA64FF" w:rsidP="00206F7F">
      <w:pPr>
        <w:spacing w:after="0"/>
        <w:rPr>
          <w:szCs w:val="22"/>
        </w:rPr>
      </w:pPr>
    </w:p>
    <w:p w14:paraId="0F864AC4" w14:textId="77777777" w:rsidR="008D7D66" w:rsidRDefault="008D7D66" w:rsidP="008D7D66">
      <w:pPr>
        <w:spacing w:after="0"/>
        <w:rPr>
          <w:b/>
        </w:rPr>
      </w:pPr>
      <w:r>
        <w:rPr>
          <w:b/>
        </w:rPr>
        <w:lastRenderedPageBreak/>
        <w:t xml:space="preserve">FIȘĂ </w:t>
      </w:r>
      <w:r w:rsidRPr="0044462F">
        <w:rPr>
          <w:b/>
        </w:rPr>
        <w:t xml:space="preserve">PROIECTE UAT MORENI 9 - </w:t>
      </w:r>
      <w:r w:rsidRPr="0044462F">
        <w:rPr>
          <w:rFonts w:cs="Calibri"/>
          <w:b/>
          <w:bCs/>
        </w:rPr>
        <w:t>Promovarea mobilității urbane sustenabile în Municipiul Moreni</w:t>
      </w:r>
    </w:p>
    <w:p w14:paraId="2DEEFEDF" w14:textId="77777777" w:rsidR="008D7D66" w:rsidRDefault="008D7D66" w:rsidP="008D7D66">
      <w:pPr>
        <w:spacing w:after="0"/>
        <w:rPr>
          <w:b/>
        </w:rPr>
      </w:pPr>
    </w:p>
    <w:tbl>
      <w:tblPr>
        <w:tblStyle w:val="TableGrid"/>
        <w:tblW w:w="0" w:type="auto"/>
        <w:tblLook w:val="04A0" w:firstRow="1" w:lastRow="0" w:firstColumn="1" w:lastColumn="0" w:noHBand="0" w:noVBand="1"/>
      </w:tblPr>
      <w:tblGrid>
        <w:gridCol w:w="2022"/>
        <w:gridCol w:w="7300"/>
      </w:tblGrid>
      <w:tr w:rsidR="008D7D66" w:rsidRPr="002B5F35" w14:paraId="5A51609F" w14:textId="77777777" w:rsidTr="001364C4">
        <w:trPr>
          <w:trHeight w:val="490"/>
        </w:trPr>
        <w:tc>
          <w:tcPr>
            <w:tcW w:w="9558" w:type="dxa"/>
            <w:gridSpan w:val="2"/>
            <w:shd w:val="clear" w:color="auto" w:fill="F2F2F2"/>
          </w:tcPr>
          <w:p w14:paraId="44B4774B" w14:textId="77777777" w:rsidR="008D7D66" w:rsidRPr="009424E1" w:rsidRDefault="008D7D66" w:rsidP="001364C4">
            <w:pPr>
              <w:spacing w:after="0"/>
              <w:rPr>
                <w:szCs w:val="22"/>
                <w:lang w:val="pt-BR"/>
              </w:rPr>
            </w:pPr>
            <w:r w:rsidRPr="009424E1">
              <w:rPr>
                <w:b/>
                <w:i/>
                <w:szCs w:val="22"/>
                <w:lang w:val="pt-BR"/>
              </w:rPr>
              <w:t>Titlul proiectului (orientativ)</w:t>
            </w:r>
            <w:r w:rsidRPr="009424E1">
              <w:rPr>
                <w:szCs w:val="22"/>
                <w:lang w:val="pt-BR"/>
              </w:rPr>
              <w:t xml:space="preserve">:  </w:t>
            </w:r>
            <w:r w:rsidRPr="0044462F">
              <w:rPr>
                <w:rFonts w:cs="Calibri"/>
                <w:b/>
                <w:bCs/>
              </w:rPr>
              <w:t>Promovarea mobilității urbane sustenabile în Municipiul Moreni</w:t>
            </w:r>
          </w:p>
        </w:tc>
      </w:tr>
      <w:tr w:rsidR="008D7D66" w:rsidRPr="002B5F35" w14:paraId="51DBCD71" w14:textId="77777777" w:rsidTr="001364C4">
        <w:tc>
          <w:tcPr>
            <w:tcW w:w="2039" w:type="dxa"/>
          </w:tcPr>
          <w:p w14:paraId="7EF48E92"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Scopul</w:t>
            </w:r>
            <w:proofErr w:type="spellEnd"/>
            <w:r w:rsidRPr="00CA4997">
              <w:rPr>
                <w:b/>
                <w:i/>
                <w:szCs w:val="22"/>
                <w:lang w:val="en-US"/>
              </w:rPr>
              <w:t xml:space="preserve"> </w:t>
            </w:r>
            <w:proofErr w:type="spellStart"/>
            <w:r w:rsidRPr="00CA4997">
              <w:rPr>
                <w:b/>
                <w:i/>
                <w:szCs w:val="22"/>
                <w:lang w:val="en-US"/>
              </w:rPr>
              <w:t>proiectului</w:t>
            </w:r>
            <w:proofErr w:type="spellEnd"/>
          </w:p>
        </w:tc>
        <w:tc>
          <w:tcPr>
            <w:tcW w:w="7519" w:type="dxa"/>
          </w:tcPr>
          <w:p w14:paraId="070E7CF1" w14:textId="77777777" w:rsidR="008D7D66" w:rsidRPr="004075E4" w:rsidRDefault="008D7D66" w:rsidP="001364C4">
            <w:pPr>
              <w:spacing w:before="0" w:after="0" w:line="240" w:lineRule="auto"/>
              <w:rPr>
                <w:rFonts w:cs="Calibri"/>
                <w:bCs/>
                <w:szCs w:val="22"/>
              </w:rPr>
            </w:pPr>
            <w:r>
              <w:rPr>
                <w:rFonts w:cs="Calibri"/>
                <w:bCs/>
                <w:szCs w:val="22"/>
              </w:rPr>
              <w:t>Pr</w:t>
            </w:r>
            <w:r w:rsidRPr="00CA4997">
              <w:rPr>
                <w:rFonts w:cs="Calibri"/>
                <w:bCs/>
                <w:szCs w:val="22"/>
              </w:rPr>
              <w:t>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tc>
      </w:tr>
      <w:tr w:rsidR="008D7D66" w:rsidRPr="002B5F35" w14:paraId="06E9DAA4" w14:textId="77777777" w:rsidTr="001364C4">
        <w:tc>
          <w:tcPr>
            <w:tcW w:w="2039" w:type="dxa"/>
          </w:tcPr>
          <w:p w14:paraId="7865421D" w14:textId="77777777" w:rsidR="008D7D66" w:rsidRPr="002B5F35" w:rsidRDefault="008D7D66" w:rsidP="001364C4">
            <w:pPr>
              <w:spacing w:before="0" w:after="0" w:line="240" w:lineRule="auto"/>
              <w:jc w:val="left"/>
              <w:rPr>
                <w:b/>
                <w:i/>
                <w:szCs w:val="22"/>
                <w:lang w:val="en-US"/>
              </w:rPr>
            </w:pPr>
            <w:proofErr w:type="spellStart"/>
            <w:r w:rsidRPr="002B5F35">
              <w:rPr>
                <w:b/>
                <w:i/>
                <w:szCs w:val="22"/>
                <w:lang w:val="en-US"/>
              </w:rPr>
              <w:t>Obiective</w:t>
            </w:r>
            <w:proofErr w:type="spellEnd"/>
            <w:r w:rsidRPr="002B5F35">
              <w:rPr>
                <w:b/>
                <w:i/>
                <w:szCs w:val="22"/>
                <w:lang w:val="en-US"/>
              </w:rPr>
              <w:t xml:space="preserve"> </w:t>
            </w:r>
            <w:proofErr w:type="spellStart"/>
            <w:r w:rsidRPr="002B5F35">
              <w:rPr>
                <w:b/>
                <w:i/>
                <w:szCs w:val="22"/>
                <w:lang w:val="en-US"/>
              </w:rPr>
              <w:t>specifice</w:t>
            </w:r>
            <w:proofErr w:type="spellEnd"/>
          </w:p>
        </w:tc>
        <w:tc>
          <w:tcPr>
            <w:tcW w:w="7519" w:type="dxa"/>
          </w:tcPr>
          <w:p w14:paraId="5FA6391C" w14:textId="77777777" w:rsidR="008D7D66" w:rsidRPr="009424E1" w:rsidRDefault="008D7D66" w:rsidP="001364C4">
            <w:pPr>
              <w:spacing w:before="0" w:after="0" w:line="240" w:lineRule="auto"/>
              <w:rPr>
                <w:rFonts w:cs="Arial"/>
                <w:szCs w:val="22"/>
                <w:lang w:val="pt-BR"/>
              </w:rPr>
            </w:pPr>
            <w:r>
              <w:rPr>
                <w:bCs/>
                <w:iCs/>
              </w:rPr>
              <w:t>Plecând de la p</w:t>
            </w:r>
            <w:r w:rsidRPr="003673A1">
              <w:rPr>
                <w:bCs/>
                <w:iCs/>
              </w:rPr>
              <w:t>romovarea mobilității urbane multimodale sustenabile</w:t>
            </w:r>
            <w:r>
              <w:rPr>
                <w:bCs/>
                <w:iCs/>
              </w:rPr>
              <w:t>, d</w:t>
            </w:r>
            <w:r>
              <w:rPr>
                <w:iCs/>
              </w:rPr>
              <w:t>etaliile vor fi stabilite la întocmirea proiectului.</w:t>
            </w:r>
          </w:p>
        </w:tc>
      </w:tr>
      <w:tr w:rsidR="008D7D66" w:rsidRPr="002B5F35" w14:paraId="050DAE2C" w14:textId="77777777" w:rsidTr="001364C4">
        <w:tc>
          <w:tcPr>
            <w:tcW w:w="2039" w:type="dxa"/>
          </w:tcPr>
          <w:p w14:paraId="54757588"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Justificarea</w:t>
            </w:r>
            <w:proofErr w:type="spellEnd"/>
            <w:r w:rsidRPr="00CA4997">
              <w:rPr>
                <w:b/>
                <w:i/>
                <w:szCs w:val="22"/>
                <w:lang w:val="en-US"/>
              </w:rPr>
              <w:t xml:space="preserve"> </w:t>
            </w:r>
            <w:proofErr w:type="spellStart"/>
            <w:r w:rsidRPr="00CA4997">
              <w:rPr>
                <w:b/>
                <w:i/>
                <w:szCs w:val="22"/>
                <w:lang w:val="en-US"/>
              </w:rPr>
              <w:t>necesității</w:t>
            </w:r>
            <w:proofErr w:type="spellEnd"/>
          </w:p>
        </w:tc>
        <w:tc>
          <w:tcPr>
            <w:tcW w:w="7519" w:type="dxa"/>
          </w:tcPr>
          <w:p w14:paraId="392AC5D6" w14:textId="77777777" w:rsidR="008D7D66" w:rsidRDefault="008D7D66" w:rsidP="001364C4">
            <w:pPr>
              <w:pStyle w:val="TableParagraph"/>
              <w:kinsoku w:val="0"/>
              <w:overflowPunct w:val="0"/>
              <w:mirrorIndents/>
              <w:jc w:val="both"/>
              <w:rPr>
                <w:rFonts w:ascii="Trebuchet MS" w:hAnsi="Trebuchet MS" w:cs="Times New Roman"/>
              </w:rPr>
            </w:pPr>
            <w:r w:rsidRPr="00CA4997">
              <w:rPr>
                <w:rFonts w:ascii="Trebuchet MS" w:hAnsi="Trebuchet MS" w:cs="Times New Roman"/>
              </w:rPr>
              <w:t>Proiectul se referă la realizarea elementelor pentru promovarea mobilității urbane în orașul Moreni, incluzând înființarea unei autogări/</w:t>
            </w:r>
            <w:r>
              <w:rPr>
                <w:rFonts w:ascii="Trebuchet MS" w:hAnsi="Trebuchet MS" w:cs="Times New Roman"/>
              </w:rPr>
              <w:t xml:space="preserve"> </w:t>
            </w:r>
            <w:r w:rsidRPr="00CA4997">
              <w:rPr>
                <w:rFonts w:ascii="Trebuchet MS" w:hAnsi="Trebuchet MS" w:cs="Times New Roman"/>
              </w:rPr>
              <w:t>autobaze, proiectarea de trasee de transport local, cu stații publice și cu utilizarea autobuzelor electrice, ce vor fi achiziționate pentru acest proiect, amenajarea de zone pietonale și reabilitarea drumurilor locale, instalații de supraveghere video și semaforizare inteligentă.</w:t>
            </w:r>
          </w:p>
          <w:p w14:paraId="38F47E01" w14:textId="77777777" w:rsidR="008D7D66" w:rsidRPr="00CA4997" w:rsidRDefault="008D7D66" w:rsidP="001364C4">
            <w:pPr>
              <w:pStyle w:val="TableParagraph"/>
              <w:kinsoku w:val="0"/>
              <w:overflowPunct w:val="0"/>
              <w:mirrorIndents/>
              <w:jc w:val="both"/>
              <w:rPr>
                <w:rFonts w:ascii="Trebuchet MS" w:hAnsi="Trebuchet MS" w:cs="Times New Roman"/>
              </w:rPr>
            </w:pPr>
          </w:p>
          <w:p w14:paraId="1692CF59" w14:textId="77777777" w:rsidR="008D7D66" w:rsidRPr="00CA4997" w:rsidRDefault="008D7D66" w:rsidP="001364C4">
            <w:pPr>
              <w:pStyle w:val="TableParagraph"/>
              <w:kinsoku w:val="0"/>
              <w:overflowPunct w:val="0"/>
              <w:mirrorIndents/>
              <w:jc w:val="both"/>
              <w:rPr>
                <w:rFonts w:ascii="Trebuchet MS" w:hAnsi="Trebuchet MS" w:cs="Times New Roman"/>
              </w:rPr>
            </w:pPr>
            <w:r w:rsidRPr="00CA4997">
              <w:rPr>
                <w:rFonts w:ascii="Trebuchet MS" w:hAnsi="Trebuchet MS" w:cs="Times New Roman"/>
              </w:rPr>
              <w:t>Având în vedere că sunt situații în care traficul se desfășoară neorganizat și sunt zone în care traseele actuale de transport local nu asigură deservirea populației acest proiect este necesar pentru rezolvarea acestor probleme.</w:t>
            </w:r>
          </w:p>
          <w:p w14:paraId="19293ACA" w14:textId="77777777" w:rsidR="008D7D66" w:rsidRPr="00CA4997" w:rsidRDefault="008D7D66" w:rsidP="001364C4">
            <w:pPr>
              <w:pStyle w:val="TableParagraph"/>
              <w:kinsoku w:val="0"/>
              <w:overflowPunct w:val="0"/>
              <w:mirrorIndents/>
              <w:jc w:val="both"/>
              <w:rPr>
                <w:rFonts w:ascii="Trebuchet MS" w:hAnsi="Trebuchet MS" w:cs="Times New Roman"/>
              </w:rPr>
            </w:pPr>
            <w:r w:rsidRPr="00CA4997">
              <w:rPr>
                <w:rFonts w:ascii="Trebuchet MS" w:hAnsi="Trebuchet MS" w:cs="Times New Roman"/>
              </w:rPr>
              <w:t>De asemenea, modernizarea transportului public local, prin asigurarea condițiilor eficiente de transport și prin utilizarea autobuzelor electrice, coroborat cu reabilitarea infrastructurii rutiere locale, va determina și îmbunătățirea factorilor de mediu în oraș, pentru că va încuraja utilizarea transportului public.</w:t>
            </w:r>
          </w:p>
          <w:p w14:paraId="5DC1065D" w14:textId="77777777" w:rsidR="008D7D66" w:rsidRDefault="008D7D66" w:rsidP="001364C4">
            <w:pPr>
              <w:pStyle w:val="TableParagraph"/>
              <w:kinsoku w:val="0"/>
              <w:overflowPunct w:val="0"/>
              <w:mirrorIndents/>
              <w:jc w:val="both"/>
              <w:rPr>
                <w:rFonts w:ascii="Trebuchet MS" w:hAnsi="Trebuchet MS" w:cs="Times New Roman"/>
              </w:rPr>
            </w:pPr>
            <w:r w:rsidRPr="00CA4997">
              <w:rPr>
                <w:rFonts w:ascii="Trebuchet MS" w:hAnsi="Trebuchet MS" w:cs="Times New Roman"/>
              </w:rPr>
              <w:t xml:space="preserve">Proiectul propune măsuri pentru creșterea mobilității urbane și pune accent pe calitatea serviciilor de transport public, pe reducerea utilizării transportului privat și pe îmbunătățirea condițiilor pentru modurile nemotorizate de transport. Astfel, se așteaptă reducerea congestiei, a accidentelor și a emisiilor de gaze cu efect de seră, îmbunătățind calitatea vieții locuitorilor. Infrastructura de mobilitate urbană creată, împreună cu amenajarea zonelor pietonale, amenajarea de zone verzi, cu facilitățile aferente, vor fi utilizate de către populația municipiului, </w:t>
            </w:r>
          </w:p>
          <w:p w14:paraId="511DF35A" w14:textId="77777777" w:rsidR="008D7D66" w:rsidRPr="009424E1" w:rsidRDefault="008D7D66" w:rsidP="001364C4">
            <w:pPr>
              <w:pStyle w:val="TableParagraph"/>
              <w:kinsoku w:val="0"/>
              <w:overflowPunct w:val="0"/>
              <w:mirrorIndents/>
              <w:jc w:val="both"/>
              <w:rPr>
                <w:rFonts w:ascii="Trebuchet MS" w:hAnsi="Trebuchet MS" w:cs="Arial"/>
                <w:lang w:val="pt-BR"/>
              </w:rPr>
            </w:pPr>
            <w:r w:rsidRPr="00CA4997">
              <w:rPr>
                <w:rFonts w:ascii="Trebuchet MS" w:hAnsi="Trebuchet MS" w:cs="Times New Roman"/>
              </w:rPr>
              <w:t>dar și de vizitatori și turiști.</w:t>
            </w:r>
          </w:p>
        </w:tc>
      </w:tr>
      <w:tr w:rsidR="008D7D66" w:rsidRPr="002B5F35" w14:paraId="0BF73935" w14:textId="77777777" w:rsidTr="001364C4">
        <w:tc>
          <w:tcPr>
            <w:tcW w:w="2039" w:type="dxa"/>
          </w:tcPr>
          <w:p w14:paraId="78DF85BA" w14:textId="77777777" w:rsidR="008D7D66" w:rsidRPr="00460C14" w:rsidRDefault="008D7D66" w:rsidP="001364C4">
            <w:pPr>
              <w:spacing w:before="0" w:after="0" w:line="240" w:lineRule="auto"/>
              <w:jc w:val="left"/>
              <w:rPr>
                <w:bCs/>
                <w:i/>
                <w:szCs w:val="22"/>
                <w:lang w:val="en-US"/>
              </w:rPr>
            </w:pPr>
            <w:proofErr w:type="spellStart"/>
            <w:r w:rsidRPr="00460C14">
              <w:rPr>
                <w:bCs/>
                <w:i/>
                <w:szCs w:val="22"/>
                <w:lang w:val="en-US"/>
              </w:rPr>
              <w:t>Grup</w:t>
            </w:r>
            <w:proofErr w:type="spellEnd"/>
            <w:r w:rsidRPr="00460C14">
              <w:rPr>
                <w:bCs/>
                <w:i/>
                <w:szCs w:val="22"/>
                <w:lang w:val="en-US"/>
              </w:rPr>
              <w:t xml:space="preserve"> </w:t>
            </w:r>
            <w:proofErr w:type="spellStart"/>
            <w:r w:rsidRPr="00460C14">
              <w:rPr>
                <w:bCs/>
                <w:i/>
                <w:szCs w:val="22"/>
                <w:lang w:val="en-US"/>
              </w:rPr>
              <w:t>țintă</w:t>
            </w:r>
            <w:proofErr w:type="spellEnd"/>
          </w:p>
        </w:tc>
        <w:tc>
          <w:tcPr>
            <w:tcW w:w="7519" w:type="dxa"/>
          </w:tcPr>
          <w:p w14:paraId="321A362B" w14:textId="77777777" w:rsidR="008D7D66" w:rsidRPr="00460C14" w:rsidRDefault="008D7D66" w:rsidP="001364C4">
            <w:pPr>
              <w:spacing w:after="0" w:line="240" w:lineRule="auto"/>
              <w:ind w:left="171" w:right="284"/>
              <w:contextualSpacing/>
              <w:mirrorIndents/>
              <w:rPr>
                <w:bCs/>
                <w:iCs/>
                <w:szCs w:val="22"/>
              </w:rPr>
            </w:pPr>
            <w:r w:rsidRPr="00460C14">
              <w:rPr>
                <w:bCs/>
                <w:iCs/>
                <w:szCs w:val="22"/>
              </w:rPr>
              <w:t>Principalele grupuri țintă vizate de proiect:</w:t>
            </w:r>
          </w:p>
          <w:p w14:paraId="329CE45E" w14:textId="77777777" w:rsidR="008D7D66" w:rsidRPr="00460C14" w:rsidRDefault="008D7D66" w:rsidP="001364C4">
            <w:pPr>
              <w:spacing w:before="0" w:after="0" w:line="240" w:lineRule="auto"/>
              <w:ind w:left="174"/>
              <w:rPr>
                <w:rStyle w:val="fontstyle01"/>
                <w:rFonts w:ascii="Trebuchet MS" w:hAnsi="Trebuchet MS" w:cs="Times New Roman"/>
                <w:bCs/>
                <w:color w:val="auto"/>
              </w:rPr>
            </w:pPr>
            <w:r w:rsidRPr="00460C14">
              <w:rPr>
                <w:rStyle w:val="fontstyle01"/>
                <w:rFonts w:ascii="Trebuchet MS" w:hAnsi="Trebuchet MS" w:cs="Times New Roman"/>
                <w:bCs/>
                <w:color w:val="auto"/>
              </w:rPr>
              <w:t xml:space="preserve">- Autoritățile publice locale; </w:t>
            </w:r>
          </w:p>
          <w:p w14:paraId="47F1AE55" w14:textId="77777777" w:rsidR="008D7D66" w:rsidRPr="00460C14" w:rsidRDefault="008D7D66" w:rsidP="001364C4">
            <w:pPr>
              <w:spacing w:before="0" w:after="0" w:line="240" w:lineRule="auto"/>
              <w:ind w:left="174"/>
              <w:rPr>
                <w:rStyle w:val="fontstyle01"/>
                <w:rFonts w:ascii="Trebuchet MS" w:hAnsi="Trebuchet MS" w:cs="Times New Roman"/>
                <w:bCs/>
                <w:color w:val="auto"/>
              </w:rPr>
            </w:pPr>
            <w:r w:rsidRPr="00460C14">
              <w:rPr>
                <w:rStyle w:val="fontstyle01"/>
                <w:rFonts w:ascii="Trebuchet MS" w:hAnsi="Trebuchet MS" w:cs="Times New Roman"/>
                <w:bCs/>
                <w:color w:val="auto"/>
              </w:rPr>
              <w:t xml:space="preserve">- Mediul de afaceri; </w:t>
            </w:r>
          </w:p>
          <w:p w14:paraId="1DB9D7F6" w14:textId="77777777" w:rsidR="008D7D66" w:rsidRPr="00460C14" w:rsidRDefault="008D7D66" w:rsidP="001364C4">
            <w:pPr>
              <w:spacing w:before="0" w:after="0" w:line="240" w:lineRule="auto"/>
              <w:ind w:left="174"/>
              <w:rPr>
                <w:rStyle w:val="fontstyle01"/>
                <w:rFonts w:ascii="Trebuchet MS" w:hAnsi="Trebuchet MS" w:cs="Times New Roman"/>
                <w:bCs/>
                <w:color w:val="auto"/>
              </w:rPr>
            </w:pPr>
            <w:r w:rsidRPr="00460C14">
              <w:rPr>
                <w:rStyle w:val="fontstyle01"/>
                <w:rFonts w:ascii="Trebuchet MS" w:hAnsi="Trebuchet MS" w:cs="Times New Roman"/>
                <w:bCs/>
                <w:color w:val="auto"/>
              </w:rPr>
              <w:t>- Populația municipiului;</w:t>
            </w:r>
          </w:p>
          <w:p w14:paraId="7D9EAD1D" w14:textId="77777777" w:rsidR="008D7D66" w:rsidRPr="00460C14" w:rsidRDefault="008D7D66" w:rsidP="001364C4">
            <w:pPr>
              <w:spacing w:before="0" w:after="0" w:line="240" w:lineRule="auto"/>
              <w:ind w:left="410" w:hanging="284"/>
              <w:rPr>
                <w:rStyle w:val="fontstyle01"/>
                <w:rFonts w:ascii="Trebuchet MS" w:hAnsi="Trebuchet MS" w:cs="Times New Roman"/>
                <w:bCs/>
                <w:color w:val="auto"/>
              </w:rPr>
            </w:pPr>
            <w:r w:rsidRPr="00460C14">
              <w:rPr>
                <w:rStyle w:val="fontstyle01"/>
                <w:rFonts w:ascii="Trebuchet MS" w:hAnsi="Trebuchet MS" w:cs="Times New Roman"/>
                <w:bCs/>
                <w:color w:val="auto"/>
              </w:rPr>
              <w:t xml:space="preserve">- Utilizatori ai mijloacelor de transport în comun (turiști, navetiști, etc); </w:t>
            </w:r>
          </w:p>
          <w:p w14:paraId="4B642CF1" w14:textId="77777777" w:rsidR="008D7D66" w:rsidRPr="00460C14" w:rsidRDefault="008D7D66" w:rsidP="001364C4">
            <w:pPr>
              <w:spacing w:before="0" w:after="0" w:line="240" w:lineRule="auto"/>
              <w:ind w:left="174"/>
              <w:rPr>
                <w:rStyle w:val="fontstyle01"/>
                <w:rFonts w:ascii="Trebuchet MS" w:hAnsi="Trebuchet MS" w:cs="Times New Roman"/>
                <w:bCs/>
                <w:color w:val="auto"/>
              </w:rPr>
            </w:pPr>
            <w:r w:rsidRPr="00460C14">
              <w:rPr>
                <w:rStyle w:val="fontstyle01"/>
                <w:rFonts w:ascii="Trebuchet MS" w:hAnsi="Trebuchet MS" w:cs="Times New Roman"/>
                <w:bCs/>
                <w:color w:val="auto"/>
              </w:rPr>
              <w:t>- Operatorii de transport public;</w:t>
            </w:r>
          </w:p>
          <w:p w14:paraId="5D1CF9AF" w14:textId="77777777" w:rsidR="008D7D66" w:rsidRPr="00460C14" w:rsidRDefault="008D7D66" w:rsidP="001364C4">
            <w:pPr>
              <w:spacing w:before="0" w:after="0" w:line="240" w:lineRule="auto"/>
              <w:ind w:left="174"/>
              <w:rPr>
                <w:rStyle w:val="fontstyle01"/>
                <w:rFonts w:ascii="Trebuchet MS" w:hAnsi="Trebuchet MS" w:cs="Times New Roman"/>
                <w:bCs/>
                <w:color w:val="auto"/>
              </w:rPr>
            </w:pPr>
            <w:r w:rsidRPr="00460C14">
              <w:rPr>
                <w:rStyle w:val="fontstyle01"/>
                <w:rFonts w:ascii="Trebuchet MS" w:hAnsi="Trebuchet MS" w:cs="Times New Roman"/>
                <w:bCs/>
                <w:color w:val="auto"/>
              </w:rPr>
              <w:t xml:space="preserve">- Preșcolari și elevi; </w:t>
            </w:r>
          </w:p>
          <w:p w14:paraId="3BA38A23" w14:textId="77777777" w:rsidR="008D7D66" w:rsidRPr="009424E1" w:rsidRDefault="008D7D66" w:rsidP="001364C4">
            <w:pPr>
              <w:spacing w:before="0" w:after="0" w:line="240" w:lineRule="auto"/>
              <w:ind w:left="174"/>
              <w:rPr>
                <w:bCs/>
                <w:szCs w:val="22"/>
                <w:lang w:val="pt-BR"/>
              </w:rPr>
            </w:pPr>
            <w:r w:rsidRPr="00460C14">
              <w:rPr>
                <w:rStyle w:val="fontstyle01"/>
                <w:rFonts w:ascii="Trebuchet MS" w:hAnsi="Trebuchet MS" w:cs="Times New Roman"/>
                <w:bCs/>
                <w:color w:val="auto"/>
              </w:rPr>
              <w:t>- Bicicliști.</w:t>
            </w:r>
          </w:p>
        </w:tc>
      </w:tr>
      <w:tr w:rsidR="008D7D66" w:rsidRPr="002B5F35" w14:paraId="6C7C576D" w14:textId="77777777" w:rsidTr="001364C4">
        <w:tc>
          <w:tcPr>
            <w:tcW w:w="2039" w:type="dxa"/>
          </w:tcPr>
          <w:p w14:paraId="265A6D96" w14:textId="77777777" w:rsidR="008D7D66" w:rsidRPr="00D36859" w:rsidRDefault="008D7D66" w:rsidP="001364C4">
            <w:pPr>
              <w:spacing w:before="0" w:after="0" w:line="240" w:lineRule="auto"/>
              <w:jc w:val="left"/>
              <w:rPr>
                <w:b/>
                <w:i/>
                <w:szCs w:val="22"/>
                <w:lang w:val="en-US"/>
              </w:rPr>
            </w:pPr>
            <w:proofErr w:type="spellStart"/>
            <w:r w:rsidRPr="00D36859">
              <w:rPr>
                <w:b/>
                <w:i/>
                <w:szCs w:val="22"/>
                <w:lang w:val="en-US"/>
              </w:rPr>
              <w:t>Măsuri</w:t>
            </w:r>
            <w:proofErr w:type="spellEnd"/>
            <w:r w:rsidRPr="00D36859">
              <w:rPr>
                <w:b/>
                <w:i/>
                <w:szCs w:val="22"/>
                <w:lang w:val="en-US"/>
              </w:rPr>
              <w:t xml:space="preserve"> </w:t>
            </w:r>
            <w:proofErr w:type="spellStart"/>
            <w:r w:rsidRPr="00D36859">
              <w:rPr>
                <w:b/>
                <w:i/>
                <w:szCs w:val="22"/>
                <w:lang w:val="en-US"/>
              </w:rPr>
              <w:t>principale</w:t>
            </w:r>
            <w:proofErr w:type="spellEnd"/>
          </w:p>
        </w:tc>
        <w:tc>
          <w:tcPr>
            <w:tcW w:w="7519" w:type="dxa"/>
          </w:tcPr>
          <w:p w14:paraId="762AEA55" w14:textId="77777777" w:rsidR="008D7D66" w:rsidRPr="00D36859" w:rsidRDefault="008D7D66" w:rsidP="001364C4">
            <w:pPr>
              <w:pStyle w:val="TableParagraph"/>
              <w:kinsoku w:val="0"/>
              <w:overflowPunct w:val="0"/>
              <w:ind w:right="284"/>
              <w:mirrorIndents/>
              <w:jc w:val="both"/>
              <w:rPr>
                <w:rFonts w:ascii="Trebuchet MS" w:hAnsi="Trebuchet MS" w:cs="Times New Roman"/>
              </w:rPr>
            </w:pPr>
            <w:r w:rsidRPr="00D36859">
              <w:rPr>
                <w:rFonts w:ascii="Trebuchet MS" w:hAnsi="Trebuchet MS" w:cs="Times New Roman"/>
              </w:rPr>
              <w:t>Proiectul propune pentru modernizarea transportului public local următoarele:</w:t>
            </w:r>
          </w:p>
          <w:p w14:paraId="676CACB9" w14:textId="77777777" w:rsidR="008D7D66" w:rsidRPr="00D36859" w:rsidRDefault="008D7D66" w:rsidP="00C65E08">
            <w:pPr>
              <w:pStyle w:val="TableParagraph"/>
              <w:numPr>
                <w:ilvl w:val="0"/>
                <w:numId w:val="13"/>
              </w:numPr>
              <w:kinsoku w:val="0"/>
              <w:overflowPunct w:val="0"/>
              <w:ind w:left="410" w:right="284"/>
              <w:mirrorIndents/>
              <w:jc w:val="both"/>
              <w:rPr>
                <w:rFonts w:ascii="Trebuchet MS" w:hAnsi="Trebuchet MS" w:cs="Times New Roman"/>
              </w:rPr>
            </w:pPr>
            <w:r w:rsidRPr="00D36859">
              <w:rPr>
                <w:rFonts w:ascii="Trebuchet MS" w:hAnsi="Trebuchet MS" w:cs="Times New Roman"/>
              </w:rPr>
              <w:t>Înființarea unei autogări/autobaze pe teren intravilan</w:t>
            </w:r>
            <w:r>
              <w:rPr>
                <w:rFonts w:ascii="Trebuchet MS" w:hAnsi="Trebuchet MS" w:cs="Times New Roman"/>
              </w:rPr>
              <w:t>;</w:t>
            </w:r>
          </w:p>
          <w:p w14:paraId="4F2B1A23" w14:textId="77777777" w:rsidR="008D7D66" w:rsidRPr="00D36859" w:rsidRDefault="008D7D66" w:rsidP="00C65E08">
            <w:pPr>
              <w:pStyle w:val="ListParagraph"/>
              <w:numPr>
                <w:ilvl w:val="0"/>
                <w:numId w:val="13"/>
              </w:numPr>
              <w:spacing w:before="0" w:after="0" w:line="240" w:lineRule="auto"/>
              <w:ind w:left="410"/>
              <w:rPr>
                <w:szCs w:val="22"/>
                <w:lang w:val="pt-BR" w:bidi="he-IL"/>
              </w:rPr>
            </w:pPr>
            <w:r w:rsidRPr="00D36859">
              <w:rPr>
                <w:szCs w:val="22"/>
              </w:rPr>
              <w:lastRenderedPageBreak/>
              <w:t xml:space="preserve">Înființarea </w:t>
            </w:r>
            <w:r>
              <w:rPr>
                <w:szCs w:val="22"/>
              </w:rPr>
              <w:t>de</w:t>
            </w:r>
            <w:r w:rsidRPr="00D36859">
              <w:rPr>
                <w:szCs w:val="22"/>
              </w:rPr>
              <w:t xml:space="preserve"> trasee de transport local, care să asigure nevoia de deplasare a locuitorilor, cu stații publice:</w:t>
            </w:r>
          </w:p>
          <w:p w14:paraId="43967DE4" w14:textId="77777777" w:rsidR="008D7D66" w:rsidRPr="00D36859" w:rsidRDefault="008D7D66" w:rsidP="00C65E08">
            <w:pPr>
              <w:pStyle w:val="ListParagraph"/>
              <w:numPr>
                <w:ilvl w:val="0"/>
                <w:numId w:val="13"/>
              </w:numPr>
              <w:spacing w:before="0" w:after="0" w:line="240" w:lineRule="auto"/>
              <w:ind w:left="410"/>
              <w:rPr>
                <w:szCs w:val="22"/>
                <w:lang w:val="pt-BR" w:bidi="he-IL"/>
              </w:rPr>
            </w:pPr>
            <w:r w:rsidRPr="00D36859">
              <w:rPr>
                <w:szCs w:val="22"/>
              </w:rPr>
              <w:t xml:space="preserve">Achiziționarea </w:t>
            </w:r>
            <w:r>
              <w:rPr>
                <w:szCs w:val="22"/>
              </w:rPr>
              <w:t>de</w:t>
            </w:r>
            <w:r w:rsidRPr="00D36859">
              <w:rPr>
                <w:szCs w:val="22"/>
              </w:rPr>
              <w:t xml:space="preserve"> autobuze electrice, </w:t>
            </w:r>
          </w:p>
          <w:p w14:paraId="7F68711C" w14:textId="77777777" w:rsidR="008D7D66" w:rsidRPr="004075E4" w:rsidRDefault="008D7D66" w:rsidP="00C65E08">
            <w:pPr>
              <w:pStyle w:val="ListParagraph"/>
              <w:numPr>
                <w:ilvl w:val="0"/>
                <w:numId w:val="13"/>
              </w:numPr>
              <w:spacing w:before="0" w:after="0" w:line="240" w:lineRule="auto"/>
              <w:ind w:left="410"/>
              <w:rPr>
                <w:szCs w:val="22"/>
                <w:lang w:val="pt-BR" w:bidi="he-IL"/>
              </w:rPr>
            </w:pPr>
            <w:r w:rsidRPr="00D36859">
              <w:rPr>
                <w:szCs w:val="22"/>
              </w:rPr>
              <w:t xml:space="preserve">Amenajarea </w:t>
            </w:r>
            <w:r>
              <w:rPr>
                <w:szCs w:val="22"/>
              </w:rPr>
              <w:t>de</w:t>
            </w:r>
            <w:r w:rsidRPr="00D36859">
              <w:rPr>
                <w:szCs w:val="22"/>
              </w:rPr>
              <w:t xml:space="preserve"> zone pietonale</w:t>
            </w:r>
            <w:r>
              <w:rPr>
                <w:szCs w:val="22"/>
              </w:rPr>
              <w:t>;</w:t>
            </w:r>
          </w:p>
          <w:p w14:paraId="64C844D8" w14:textId="77777777" w:rsidR="008D7D66" w:rsidRPr="00D36859" w:rsidRDefault="008D7D66" w:rsidP="00C65E08">
            <w:pPr>
              <w:pStyle w:val="ListParagraph"/>
              <w:numPr>
                <w:ilvl w:val="0"/>
                <w:numId w:val="14"/>
              </w:numPr>
              <w:spacing w:before="0" w:after="0" w:line="240" w:lineRule="auto"/>
              <w:ind w:left="410"/>
              <w:rPr>
                <w:szCs w:val="22"/>
                <w:lang w:val="pt-BR" w:bidi="he-IL"/>
              </w:rPr>
            </w:pPr>
            <w:r w:rsidRPr="00D36859">
              <w:rPr>
                <w:szCs w:val="22"/>
              </w:rPr>
              <w:t>Reabilitarea drumurilor locale</w:t>
            </w:r>
            <w:r>
              <w:rPr>
                <w:szCs w:val="22"/>
              </w:rPr>
              <w:t>;</w:t>
            </w:r>
            <w:r w:rsidRPr="00D36859">
              <w:rPr>
                <w:szCs w:val="22"/>
              </w:rPr>
              <w:t xml:space="preserve"> </w:t>
            </w:r>
          </w:p>
          <w:p w14:paraId="7205EE1A" w14:textId="77777777" w:rsidR="008D7D66" w:rsidRPr="00D36859" w:rsidRDefault="008D7D66" w:rsidP="00C65E08">
            <w:pPr>
              <w:pStyle w:val="ListParagraph"/>
              <w:numPr>
                <w:ilvl w:val="0"/>
                <w:numId w:val="14"/>
              </w:numPr>
              <w:spacing w:before="0" w:after="0" w:line="240" w:lineRule="auto"/>
              <w:ind w:left="410"/>
              <w:rPr>
                <w:szCs w:val="22"/>
                <w:lang w:val="pt-BR" w:bidi="he-IL"/>
              </w:rPr>
            </w:pPr>
            <w:r w:rsidRPr="00D36859">
              <w:rPr>
                <w:szCs w:val="22"/>
              </w:rPr>
              <w:t>Instalații de supraveghere video și semaforizare inteligentă</w:t>
            </w:r>
            <w:r>
              <w:rPr>
                <w:szCs w:val="22"/>
              </w:rPr>
              <w:t>/</w:t>
            </w:r>
            <w:r w:rsidRPr="00D36859">
              <w:rPr>
                <w:szCs w:val="22"/>
              </w:rPr>
              <w:t xml:space="preserve"> sistem de management al traficului</w:t>
            </w:r>
            <w:r>
              <w:rPr>
                <w:szCs w:val="22"/>
              </w:rPr>
              <w:t>;</w:t>
            </w:r>
          </w:p>
          <w:p w14:paraId="688C6144" w14:textId="77777777" w:rsidR="008D7D66" w:rsidRPr="00D36859" w:rsidRDefault="008D7D66" w:rsidP="00C65E08">
            <w:pPr>
              <w:pStyle w:val="ListParagraph"/>
              <w:numPr>
                <w:ilvl w:val="0"/>
                <w:numId w:val="14"/>
              </w:numPr>
              <w:spacing w:before="0" w:after="0" w:line="240" w:lineRule="auto"/>
              <w:ind w:left="410"/>
              <w:rPr>
                <w:szCs w:val="22"/>
                <w:lang w:val="en-US"/>
              </w:rPr>
            </w:pPr>
            <w:r w:rsidRPr="00D36859">
              <w:rPr>
                <w:szCs w:val="22"/>
              </w:rPr>
              <w:t>Sistem de e-ticketing.</w:t>
            </w:r>
          </w:p>
        </w:tc>
      </w:tr>
      <w:tr w:rsidR="008D7D66" w:rsidRPr="002B5F35" w14:paraId="4348641E" w14:textId="77777777" w:rsidTr="001364C4">
        <w:trPr>
          <w:trHeight w:val="540"/>
        </w:trPr>
        <w:tc>
          <w:tcPr>
            <w:tcW w:w="2039" w:type="dxa"/>
          </w:tcPr>
          <w:p w14:paraId="7932D5BF"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lastRenderedPageBreak/>
              <w:t>Stadiul</w:t>
            </w:r>
            <w:proofErr w:type="spellEnd"/>
            <w:r w:rsidRPr="00452455">
              <w:rPr>
                <w:b/>
                <w:i/>
                <w:szCs w:val="22"/>
                <w:lang w:val="en-US"/>
              </w:rPr>
              <w:t xml:space="preserve"> </w:t>
            </w:r>
            <w:proofErr w:type="spellStart"/>
            <w:r w:rsidRPr="00452455">
              <w:rPr>
                <w:b/>
                <w:i/>
                <w:szCs w:val="22"/>
                <w:lang w:val="en-US"/>
              </w:rPr>
              <w:t>proiectului</w:t>
            </w:r>
            <w:proofErr w:type="spellEnd"/>
          </w:p>
        </w:tc>
        <w:tc>
          <w:tcPr>
            <w:tcW w:w="7519" w:type="dxa"/>
          </w:tcPr>
          <w:p w14:paraId="2E3F08FB" w14:textId="77777777" w:rsidR="008D7D66" w:rsidRPr="00452455" w:rsidRDefault="008D7D66" w:rsidP="001364C4">
            <w:pPr>
              <w:spacing w:before="0" w:after="0" w:line="240" w:lineRule="auto"/>
              <w:rPr>
                <w:szCs w:val="22"/>
                <w:lang w:val="en-US"/>
              </w:rPr>
            </w:pPr>
            <w:r w:rsidRPr="00452455">
              <w:rPr>
                <w:szCs w:val="22"/>
                <w:lang w:val="en-US"/>
              </w:rPr>
              <w:t>(</w:t>
            </w:r>
            <w:proofErr w:type="spellStart"/>
            <w:r w:rsidRPr="00452455">
              <w:rPr>
                <w:szCs w:val="22"/>
                <w:lang w:val="en-US"/>
              </w:rPr>
              <w:t>în</w:t>
            </w:r>
            <w:proofErr w:type="spellEnd"/>
            <w:r w:rsidRPr="00452455">
              <w:rPr>
                <w:szCs w:val="22"/>
                <w:lang w:val="en-US"/>
              </w:rPr>
              <w:t xml:space="preserve"> </w:t>
            </w:r>
            <w:proofErr w:type="spellStart"/>
            <w:r w:rsidRPr="00452455">
              <w:rPr>
                <w:szCs w:val="22"/>
                <w:lang w:val="en-US"/>
              </w:rPr>
              <w:t>pregătire</w:t>
            </w:r>
            <w:proofErr w:type="spellEnd"/>
            <w:r w:rsidRPr="00452455">
              <w:rPr>
                <w:szCs w:val="22"/>
                <w:lang w:val="en-US"/>
              </w:rPr>
              <w:t>)</w:t>
            </w:r>
          </w:p>
        </w:tc>
      </w:tr>
      <w:tr w:rsidR="008D7D66" w:rsidRPr="002B5F35" w14:paraId="2B0B1482" w14:textId="77777777" w:rsidTr="001364C4">
        <w:trPr>
          <w:trHeight w:val="230"/>
        </w:trPr>
        <w:tc>
          <w:tcPr>
            <w:tcW w:w="2039" w:type="dxa"/>
          </w:tcPr>
          <w:p w14:paraId="4B35B20F"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Valoarea</w:t>
            </w:r>
            <w:proofErr w:type="spellEnd"/>
            <w:r w:rsidRPr="00452455">
              <w:rPr>
                <w:b/>
                <w:i/>
                <w:szCs w:val="22"/>
                <w:lang w:val="en-US"/>
              </w:rPr>
              <w:t xml:space="preserve"> </w:t>
            </w:r>
            <w:proofErr w:type="spellStart"/>
            <w:r w:rsidRPr="00452455">
              <w:rPr>
                <w:b/>
                <w:i/>
                <w:szCs w:val="22"/>
                <w:lang w:val="en-US"/>
              </w:rPr>
              <w:t>estimată</w:t>
            </w:r>
            <w:proofErr w:type="spellEnd"/>
          </w:p>
        </w:tc>
        <w:tc>
          <w:tcPr>
            <w:tcW w:w="7519" w:type="dxa"/>
          </w:tcPr>
          <w:p w14:paraId="65FCB726" w14:textId="77777777" w:rsidR="008D7D66" w:rsidRPr="00452455" w:rsidRDefault="008D7D66" w:rsidP="001364C4">
            <w:pPr>
              <w:spacing w:before="0" w:after="0" w:line="240" w:lineRule="auto"/>
              <w:rPr>
                <w:szCs w:val="22"/>
                <w:lang w:val="en-US"/>
              </w:rPr>
            </w:pPr>
            <w:r w:rsidRPr="00452455">
              <w:rPr>
                <w:szCs w:val="22"/>
                <w:lang w:val="pt-BR"/>
              </w:rPr>
              <w:t>70.746.969 lei</w:t>
            </w:r>
          </w:p>
        </w:tc>
      </w:tr>
      <w:tr w:rsidR="008D7D66" w:rsidRPr="002B5F35" w14:paraId="62BA3A55" w14:textId="77777777" w:rsidTr="001364C4">
        <w:tc>
          <w:tcPr>
            <w:tcW w:w="2039" w:type="dxa"/>
          </w:tcPr>
          <w:p w14:paraId="631E81B0" w14:textId="77777777" w:rsidR="008D7D66" w:rsidRPr="00452455" w:rsidRDefault="008D7D66" w:rsidP="001364C4">
            <w:pPr>
              <w:spacing w:before="0" w:after="0" w:line="240" w:lineRule="auto"/>
              <w:jc w:val="left"/>
              <w:rPr>
                <w:bCs/>
                <w:i/>
                <w:szCs w:val="22"/>
                <w:lang w:val="en-US"/>
              </w:rPr>
            </w:pPr>
            <w:proofErr w:type="spellStart"/>
            <w:r w:rsidRPr="00452455">
              <w:rPr>
                <w:bCs/>
                <w:i/>
                <w:szCs w:val="22"/>
                <w:lang w:val="en-US"/>
              </w:rPr>
              <w:t>Posibile</w:t>
            </w:r>
            <w:proofErr w:type="spellEnd"/>
            <w:r w:rsidRPr="00452455">
              <w:rPr>
                <w:bCs/>
                <w:i/>
                <w:szCs w:val="22"/>
                <w:lang w:val="en-US"/>
              </w:rPr>
              <w:t xml:space="preserve"> </w:t>
            </w:r>
            <w:proofErr w:type="spellStart"/>
            <w:r w:rsidRPr="00452455">
              <w:rPr>
                <w:bCs/>
                <w:i/>
                <w:szCs w:val="22"/>
                <w:lang w:val="en-US"/>
              </w:rPr>
              <w:t>surse</w:t>
            </w:r>
            <w:proofErr w:type="spellEnd"/>
            <w:r w:rsidRPr="00452455">
              <w:rPr>
                <w:bCs/>
                <w:i/>
                <w:szCs w:val="22"/>
                <w:lang w:val="en-US"/>
              </w:rPr>
              <w:t xml:space="preserve"> de </w:t>
            </w:r>
            <w:proofErr w:type="spellStart"/>
            <w:r w:rsidRPr="00452455">
              <w:rPr>
                <w:bCs/>
                <w:i/>
                <w:szCs w:val="22"/>
                <w:lang w:val="en-US"/>
              </w:rPr>
              <w:t>finanțare</w:t>
            </w:r>
            <w:proofErr w:type="spellEnd"/>
          </w:p>
        </w:tc>
        <w:tc>
          <w:tcPr>
            <w:tcW w:w="7519" w:type="dxa"/>
          </w:tcPr>
          <w:p w14:paraId="24621B33" w14:textId="77777777" w:rsidR="008D7D66" w:rsidRPr="00452455" w:rsidRDefault="008D7D66" w:rsidP="001364C4">
            <w:pPr>
              <w:spacing w:after="0"/>
              <w:jc w:val="left"/>
              <w:rPr>
                <w:bCs/>
                <w:szCs w:val="22"/>
                <w:lang w:val="en-US"/>
              </w:rPr>
            </w:pPr>
            <w:bookmarkStart w:id="2" w:name="_Hlk126830103"/>
            <w:r w:rsidRPr="00452455">
              <w:rPr>
                <w:rFonts w:cstheme="minorHAnsi"/>
                <w:bCs/>
                <w:color w:val="000000" w:themeColor="text1"/>
                <w:szCs w:val="22"/>
                <w:lang w:val="it-IT"/>
              </w:rPr>
              <w:t>PROGRAMUL REGIONAL SUD-MUNTENIA 2021-2027</w:t>
            </w:r>
            <w:bookmarkEnd w:id="2"/>
          </w:p>
        </w:tc>
      </w:tr>
      <w:tr w:rsidR="008D7D66" w:rsidRPr="002B5F35" w14:paraId="37049AEF" w14:textId="77777777" w:rsidTr="001364C4">
        <w:tc>
          <w:tcPr>
            <w:tcW w:w="2039" w:type="dxa"/>
          </w:tcPr>
          <w:p w14:paraId="1D5CC1AC"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Perioada</w:t>
            </w:r>
            <w:proofErr w:type="spellEnd"/>
            <w:r w:rsidRPr="00452455">
              <w:rPr>
                <w:b/>
                <w:i/>
                <w:szCs w:val="22"/>
                <w:lang w:val="en-US"/>
              </w:rPr>
              <w:t xml:space="preserve"> </w:t>
            </w:r>
            <w:proofErr w:type="spellStart"/>
            <w:r w:rsidRPr="00452455">
              <w:rPr>
                <w:b/>
                <w:i/>
                <w:szCs w:val="22"/>
                <w:lang w:val="en-US"/>
              </w:rPr>
              <w:t>estimată</w:t>
            </w:r>
            <w:proofErr w:type="spellEnd"/>
            <w:r w:rsidRPr="00452455">
              <w:rPr>
                <w:b/>
                <w:i/>
                <w:szCs w:val="22"/>
                <w:lang w:val="en-US"/>
              </w:rPr>
              <w:t xml:space="preserve"> de </w:t>
            </w:r>
            <w:proofErr w:type="spellStart"/>
            <w:r w:rsidRPr="00452455">
              <w:rPr>
                <w:b/>
                <w:i/>
                <w:szCs w:val="22"/>
                <w:lang w:val="en-US"/>
              </w:rPr>
              <w:t>implementare</w:t>
            </w:r>
            <w:proofErr w:type="spellEnd"/>
          </w:p>
        </w:tc>
        <w:tc>
          <w:tcPr>
            <w:tcW w:w="7519" w:type="dxa"/>
          </w:tcPr>
          <w:p w14:paraId="0A7EA174" w14:textId="77777777" w:rsidR="008D7D66" w:rsidRPr="00452455" w:rsidRDefault="008D7D66" w:rsidP="001364C4">
            <w:pPr>
              <w:spacing w:before="0" w:after="0" w:line="240" w:lineRule="auto"/>
              <w:rPr>
                <w:szCs w:val="22"/>
                <w:lang w:val="en-US"/>
              </w:rPr>
            </w:pPr>
            <w:r w:rsidRPr="00452455">
              <w:rPr>
                <w:szCs w:val="22"/>
                <w:lang w:val="en-US"/>
              </w:rPr>
              <w:t>2025 - 2028</w:t>
            </w:r>
          </w:p>
        </w:tc>
      </w:tr>
    </w:tbl>
    <w:p w14:paraId="46B89AB7" w14:textId="77777777" w:rsidR="008D7D66" w:rsidRDefault="008D7D66" w:rsidP="008D7D66"/>
    <w:p w14:paraId="60F68E06" w14:textId="77777777" w:rsidR="008D7D66" w:rsidRDefault="008D7D66" w:rsidP="008D7D66"/>
    <w:p w14:paraId="5EE598ED" w14:textId="77777777" w:rsidR="008D7D66" w:rsidRPr="00C47B0F" w:rsidRDefault="008D7D66" w:rsidP="008D7D66">
      <w:pPr>
        <w:spacing w:after="0"/>
        <w:rPr>
          <w:b/>
        </w:rPr>
      </w:pPr>
      <w:r w:rsidRPr="00C47B0F">
        <w:rPr>
          <w:b/>
        </w:rPr>
        <w:t xml:space="preserve">FIȘĂ PROIECTE UAT MORENI 10 - </w:t>
      </w:r>
      <w:r w:rsidRPr="00C47B0F">
        <w:rPr>
          <w:rFonts w:cs="Calibri"/>
          <w:b/>
          <w:bCs/>
        </w:rPr>
        <w:t>Reabilitarea, modernizarea, extinderea și dotarea secției de recuperare, medicină fizică, balneologie din cadrul Spitalului Municipal Moreni</w:t>
      </w:r>
    </w:p>
    <w:p w14:paraId="2928AE4A" w14:textId="77777777" w:rsidR="008D7D66" w:rsidRPr="00C47B0F" w:rsidRDefault="008D7D66" w:rsidP="008D7D66">
      <w:pPr>
        <w:spacing w:after="0"/>
        <w:rPr>
          <w:b/>
        </w:rPr>
      </w:pPr>
    </w:p>
    <w:tbl>
      <w:tblPr>
        <w:tblStyle w:val="TableGrid"/>
        <w:tblW w:w="0" w:type="auto"/>
        <w:tblLook w:val="04A0" w:firstRow="1" w:lastRow="0" w:firstColumn="1" w:lastColumn="0" w:noHBand="0" w:noVBand="1"/>
      </w:tblPr>
      <w:tblGrid>
        <w:gridCol w:w="2024"/>
        <w:gridCol w:w="7298"/>
      </w:tblGrid>
      <w:tr w:rsidR="008D7D66" w:rsidRPr="00C47B0F" w14:paraId="2AD8E4C7" w14:textId="77777777" w:rsidTr="001364C4">
        <w:trPr>
          <w:trHeight w:val="490"/>
        </w:trPr>
        <w:tc>
          <w:tcPr>
            <w:tcW w:w="9558" w:type="dxa"/>
            <w:gridSpan w:val="2"/>
            <w:shd w:val="clear" w:color="auto" w:fill="F2F2F2"/>
          </w:tcPr>
          <w:p w14:paraId="18B31FD5" w14:textId="77777777" w:rsidR="008D7D66" w:rsidRPr="00C47B0F" w:rsidRDefault="008D7D66" w:rsidP="001364C4">
            <w:pPr>
              <w:spacing w:after="0"/>
              <w:rPr>
                <w:szCs w:val="22"/>
              </w:rPr>
            </w:pPr>
            <w:r w:rsidRPr="00C47B0F">
              <w:rPr>
                <w:b/>
                <w:i/>
                <w:szCs w:val="22"/>
              </w:rPr>
              <w:t>Titlul proiectului (orientativ)</w:t>
            </w:r>
            <w:r w:rsidRPr="00C47B0F">
              <w:rPr>
                <w:szCs w:val="22"/>
              </w:rPr>
              <w:t xml:space="preserve">:  </w:t>
            </w:r>
            <w:r w:rsidRPr="00C47B0F">
              <w:rPr>
                <w:rFonts w:cs="Calibri"/>
                <w:b/>
                <w:bCs/>
              </w:rPr>
              <w:t>Reabilitarea, modernizarea, extinderea și dotarea secției de recuperare, medicină fizică, balneologie din cadrul Spitalului Municipal Moreni</w:t>
            </w:r>
          </w:p>
        </w:tc>
      </w:tr>
      <w:tr w:rsidR="008D7D66" w:rsidRPr="00C47B0F" w14:paraId="08FDF4CA" w14:textId="77777777" w:rsidTr="001364C4">
        <w:tc>
          <w:tcPr>
            <w:tcW w:w="2039" w:type="dxa"/>
          </w:tcPr>
          <w:p w14:paraId="5DCD7B2F" w14:textId="77777777" w:rsidR="008D7D66" w:rsidRPr="00C47B0F" w:rsidRDefault="008D7D66" w:rsidP="001364C4">
            <w:pPr>
              <w:spacing w:before="0" w:after="0" w:line="240" w:lineRule="auto"/>
              <w:jc w:val="left"/>
              <w:rPr>
                <w:b/>
                <w:i/>
                <w:szCs w:val="22"/>
              </w:rPr>
            </w:pPr>
            <w:r w:rsidRPr="00C47B0F">
              <w:rPr>
                <w:b/>
                <w:i/>
                <w:szCs w:val="22"/>
              </w:rPr>
              <w:t>Scopul proiectului</w:t>
            </w:r>
          </w:p>
        </w:tc>
        <w:tc>
          <w:tcPr>
            <w:tcW w:w="7519" w:type="dxa"/>
            <w:vAlign w:val="center"/>
          </w:tcPr>
          <w:p w14:paraId="2EFBB28F" w14:textId="77777777" w:rsidR="008D7D66" w:rsidRPr="00C47B0F" w:rsidRDefault="008D7D66" w:rsidP="001364C4">
            <w:pPr>
              <w:spacing w:before="0" w:after="0" w:line="240" w:lineRule="auto"/>
              <w:rPr>
                <w:rFonts w:cs="Arial"/>
                <w:szCs w:val="22"/>
              </w:rPr>
            </w:pPr>
            <w:r w:rsidRPr="00C47B0F">
              <w:rPr>
                <w:rFonts w:cs="Calibri"/>
                <w:bCs/>
                <w:szCs w:val="22"/>
              </w:rPr>
              <w:t>Creșterea rezilienței sistemului de sănătate din Municipiul Moreni</w:t>
            </w:r>
          </w:p>
        </w:tc>
      </w:tr>
      <w:tr w:rsidR="008D7D66" w:rsidRPr="00C47B0F" w14:paraId="3B50A15F" w14:textId="77777777" w:rsidTr="001364C4">
        <w:tc>
          <w:tcPr>
            <w:tcW w:w="2039" w:type="dxa"/>
          </w:tcPr>
          <w:p w14:paraId="11A49EE3" w14:textId="77777777" w:rsidR="008D7D66" w:rsidRPr="00C47B0F" w:rsidRDefault="008D7D66" w:rsidP="001364C4">
            <w:pPr>
              <w:spacing w:before="0" w:after="0" w:line="240" w:lineRule="auto"/>
              <w:jc w:val="left"/>
              <w:rPr>
                <w:b/>
                <w:i/>
                <w:szCs w:val="22"/>
              </w:rPr>
            </w:pPr>
            <w:r w:rsidRPr="00C47B0F">
              <w:rPr>
                <w:b/>
                <w:i/>
                <w:szCs w:val="22"/>
              </w:rPr>
              <w:t>Obiective specifice</w:t>
            </w:r>
          </w:p>
        </w:tc>
        <w:tc>
          <w:tcPr>
            <w:tcW w:w="7519" w:type="dxa"/>
            <w:vAlign w:val="center"/>
          </w:tcPr>
          <w:p w14:paraId="73701219" w14:textId="77777777" w:rsidR="008D7D66" w:rsidRPr="00CA5F89" w:rsidRDefault="008D7D66" w:rsidP="00C65E08">
            <w:pPr>
              <w:pStyle w:val="ListParagraph"/>
              <w:numPr>
                <w:ilvl w:val="0"/>
                <w:numId w:val="10"/>
              </w:numPr>
              <w:spacing w:before="0" w:after="0" w:line="240" w:lineRule="auto"/>
              <w:rPr>
                <w:bCs/>
                <w:iCs/>
              </w:rPr>
            </w:pPr>
            <w:r w:rsidRPr="00CA5F89">
              <w:rPr>
                <w:bCs/>
                <w:iCs/>
              </w:rPr>
              <w:t>Reabilitarea, modernizarea și extinderea secției de Recuperare, medicină fizică și balneologie, din cadrul Spitalului Municipal Moreni.</w:t>
            </w:r>
          </w:p>
          <w:p w14:paraId="2D734CA8" w14:textId="77777777" w:rsidR="008D7D66" w:rsidRPr="00C47B0F" w:rsidRDefault="008D7D66" w:rsidP="00C65E08">
            <w:pPr>
              <w:pStyle w:val="ListParagraph"/>
              <w:numPr>
                <w:ilvl w:val="0"/>
                <w:numId w:val="10"/>
              </w:numPr>
              <w:spacing w:before="0" w:after="0" w:line="240" w:lineRule="auto"/>
              <w:rPr>
                <w:rFonts w:cs="Arial"/>
                <w:szCs w:val="22"/>
              </w:rPr>
            </w:pPr>
            <w:r w:rsidRPr="00C47B0F">
              <w:rPr>
                <w:bCs/>
                <w:iCs/>
              </w:rPr>
              <w:t>Dotarea secției de Recuperare, medicină fizică și balneologie, din cadrul Spitalului Municipal Moreni.</w:t>
            </w:r>
          </w:p>
        </w:tc>
      </w:tr>
      <w:tr w:rsidR="008D7D66" w:rsidRPr="00C47B0F" w14:paraId="0DC7E88B" w14:textId="77777777" w:rsidTr="001364C4">
        <w:tc>
          <w:tcPr>
            <w:tcW w:w="2039" w:type="dxa"/>
          </w:tcPr>
          <w:p w14:paraId="1F4B9946" w14:textId="77777777" w:rsidR="008D7D66" w:rsidRPr="00C47B0F" w:rsidRDefault="008D7D66" w:rsidP="001364C4">
            <w:pPr>
              <w:spacing w:before="0" w:after="0" w:line="240" w:lineRule="auto"/>
              <w:jc w:val="left"/>
              <w:rPr>
                <w:b/>
                <w:i/>
                <w:szCs w:val="22"/>
              </w:rPr>
            </w:pPr>
            <w:r w:rsidRPr="00C47B0F">
              <w:rPr>
                <w:b/>
                <w:i/>
                <w:szCs w:val="22"/>
              </w:rPr>
              <w:t>Justificarea necesității</w:t>
            </w:r>
          </w:p>
        </w:tc>
        <w:tc>
          <w:tcPr>
            <w:tcW w:w="7519" w:type="dxa"/>
            <w:vAlign w:val="center"/>
          </w:tcPr>
          <w:p w14:paraId="3243CB27"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Principalele dificultăți întâlnite la nivelul Secției RMFB și modul în care acestea vor fi soluționate prin implementarea proiectului:</w:t>
            </w:r>
          </w:p>
          <w:p w14:paraId="6DD55DE6"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1. Actuala structură și configurare a clădirii nu permite separarea secției de spitalizare de ambulatoriu, nefiind astfel respectate cerințele legislative privind circuitele separate pentru pacienți.</w:t>
            </w:r>
          </w:p>
          <w:p w14:paraId="2D802C61"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 xml:space="preserve">Un ambulatoriu de specialitate separat, propus prin proiect, ar permite respectarea circuitelor impuse. </w:t>
            </w:r>
          </w:p>
          <w:p w14:paraId="29334767"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2. Capacitate insuficientă:</w:t>
            </w:r>
          </w:p>
          <w:p w14:paraId="2F46FCCE"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 xml:space="preserve">Spațiul actual dedicat bazei de tratament este insuficient pentru a acoperi toate cerințele. </w:t>
            </w:r>
          </w:p>
          <w:p w14:paraId="515D4220"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Pacienții sunt adesea supuși unor liste de așteptare lungi. Extinderea propusă prin proiect ar permite deservirea unui număr mai mare de pacienți într-un timp mai scurt.</w:t>
            </w:r>
          </w:p>
          <w:p w14:paraId="01BEB6EC"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3. Respectarea standardelor de calitate:</w:t>
            </w:r>
          </w:p>
          <w:p w14:paraId="0C7C216D"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 xml:space="preserve">Baza de tratament nu are toate dotările și spațiile necesare pentru oferirea unor servici medicale moderne. Amenajarea și dotarea </w:t>
            </w:r>
            <w:r w:rsidRPr="00C47B0F">
              <w:rPr>
                <w:rFonts w:ascii="Trebuchet MS" w:hAnsi="Trebuchet MS" w:cs="Times New Roman"/>
              </w:rPr>
              <w:lastRenderedPageBreak/>
              <w:t>clădirilor va conduce și la creșterea standardelor de calitate a serviciilor medicale de recuperare oferite.</w:t>
            </w:r>
          </w:p>
          <w:p w14:paraId="111B1417"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4. Lipsa dotării clădirii cu lift limitează internarea pacienților imobilizați, doar în saloanele situate la parter. Extinderea clădirii și instalarea de lifturi propusă prin proiect ar soluționa această problemă.</w:t>
            </w:r>
          </w:p>
          <w:p w14:paraId="56DE7762"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5. Instalațiile electrice și instalațiile sanitare funcționează acceptabil, însă au o capacitate insuficientă, fiind inadecvate necesităților, generând probleme majore de asigurare a funcționalității clădirii și perioade lungi de funcționalitate la capacitate redusă datorate deselor intervenții. Reabilitarea acestor instalații propusă prin proiect, ar conduce la asigurarea unor instalații electrice și sanitare adecvate.</w:t>
            </w:r>
          </w:p>
          <w:p w14:paraId="2F96CEAB"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6. Existența unor sisteme de rețea wireless învechite și a unor sisteme de detecție și supraveghere inadecvate și slab dimensionate nu asigură capacitatea și funcționalitățile necesare asigurării stării de bine pentru pacienți și pentru personalul medical. Înlocuirea acestor sisteme și instalarea unor sisteme adecvate care să acopere și extinderea clădirii reprezintă acțiuni propuse prin proiect care ar conduce la rezolvarea acestor probleme.</w:t>
            </w:r>
          </w:p>
          <w:p w14:paraId="47835308"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7. Clădirea actuală nu este izolată termic, este un mare consumator energetic, cu consumuri ridicate de energie electrică și gaze naturale, ceea ce conduce la costuri ridicate de întreținere și funcționare. Prin proiect se va asigura atât confortul termic, cât și autonomia energetică a clădirii, alături de reducerea substanțială a costurilor de întreținere și funcționare.</w:t>
            </w:r>
          </w:p>
          <w:p w14:paraId="14153CBD" w14:textId="77777777" w:rsidR="008D7D66" w:rsidRPr="00C47B0F" w:rsidRDefault="008D7D66" w:rsidP="001364C4">
            <w:pPr>
              <w:pStyle w:val="TableParagraph"/>
              <w:kinsoku w:val="0"/>
              <w:overflowPunct w:val="0"/>
              <w:mirrorIndents/>
              <w:jc w:val="both"/>
              <w:rPr>
                <w:rFonts w:ascii="Trebuchet MS" w:hAnsi="Trebuchet MS" w:cs="Arial"/>
              </w:rPr>
            </w:pPr>
            <w:r w:rsidRPr="00C47B0F">
              <w:rPr>
                <w:rFonts w:ascii="Trebuchet MS" w:hAnsi="Trebuchet MS" w:cs="Times New Roman"/>
              </w:rPr>
              <w:t xml:space="preserve"> 8. Lipsa unor dotări specifice recuperării medicale și gradul ridicat de vechime și uzură al aparaturii existente conduce la un grad relativ scăzut de acoperire a nevoilor, pacienții fiind obligați fie să migreze către alte structuri medicale dedicate recuperării medicale. Prin proiect se propune creșterea spațiilor de tratament și achiziționarea unor echipamente medicale noi, moderne, care vor conduce la creșterea nivelului calității și cantității serviciilor medicale acordate în recuperare.</w:t>
            </w:r>
          </w:p>
        </w:tc>
      </w:tr>
      <w:tr w:rsidR="008D7D66" w:rsidRPr="00C47B0F" w14:paraId="1EC4D5BD" w14:textId="77777777" w:rsidTr="001364C4">
        <w:tc>
          <w:tcPr>
            <w:tcW w:w="2039" w:type="dxa"/>
          </w:tcPr>
          <w:p w14:paraId="4930D3B8" w14:textId="77777777" w:rsidR="008D7D66" w:rsidRPr="00C47B0F" w:rsidRDefault="008D7D66" w:rsidP="001364C4">
            <w:pPr>
              <w:spacing w:before="0" w:after="0" w:line="240" w:lineRule="auto"/>
              <w:jc w:val="left"/>
              <w:rPr>
                <w:bCs/>
                <w:i/>
                <w:szCs w:val="22"/>
              </w:rPr>
            </w:pPr>
            <w:r w:rsidRPr="00C47B0F">
              <w:rPr>
                <w:bCs/>
                <w:i/>
                <w:szCs w:val="22"/>
              </w:rPr>
              <w:lastRenderedPageBreak/>
              <w:t>Grup țintă</w:t>
            </w:r>
          </w:p>
        </w:tc>
        <w:tc>
          <w:tcPr>
            <w:tcW w:w="7519" w:type="dxa"/>
            <w:vAlign w:val="center"/>
          </w:tcPr>
          <w:p w14:paraId="71370EA9"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Principalul grup țintă vizat de proiect: Unități sanitare publice de recuperare medicală.</w:t>
            </w:r>
          </w:p>
          <w:p w14:paraId="683A5AE9"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Ținând cont de acest aspect, grupul țintă este reprezentat de Spitalul Municipal Moreni, în structura căruia funcționează și secția de recuperare, medicină fizică, balneologie.</w:t>
            </w:r>
          </w:p>
          <w:p w14:paraId="21BE7DAE" w14:textId="77777777" w:rsidR="008D7D66" w:rsidRPr="00C47B0F" w:rsidRDefault="008D7D66" w:rsidP="001364C4">
            <w:pPr>
              <w:pStyle w:val="TableParagraph"/>
              <w:kinsoku w:val="0"/>
              <w:overflowPunct w:val="0"/>
              <w:mirrorIndents/>
              <w:jc w:val="both"/>
              <w:rPr>
                <w:rFonts w:ascii="Trebuchet MS" w:hAnsi="Trebuchet MS" w:cs="Times New Roman"/>
              </w:rPr>
            </w:pPr>
          </w:p>
          <w:p w14:paraId="23E8384E" w14:textId="77777777" w:rsidR="008D7D66" w:rsidRPr="00C47B0F" w:rsidRDefault="008D7D66" w:rsidP="001364C4">
            <w:pPr>
              <w:pStyle w:val="TableParagraph"/>
              <w:kinsoku w:val="0"/>
              <w:overflowPunct w:val="0"/>
              <w:mirrorIndents/>
              <w:jc w:val="both"/>
              <w:rPr>
                <w:rFonts w:ascii="Trebuchet MS" w:hAnsi="Trebuchet MS" w:cs="Times New Roman"/>
              </w:rPr>
            </w:pPr>
            <w:r w:rsidRPr="00C47B0F">
              <w:rPr>
                <w:rFonts w:ascii="Trebuchet MS" w:hAnsi="Trebuchet MS" w:cs="Times New Roman"/>
              </w:rPr>
              <w:t>Spitalul Municipal Moreni deservește în special următoarele localități: municipiul Moreni și comunele Dărmănești, Gura Ocniței, I. L. Caragiale, Iedera, Ocnița, Valea lungă, Vișinești și Vlădeni, întrucât orice persoană din localităţile menţionate poate beneficia de serviciile oferite de Spitalul Municipal Moreni, care este spitalul cel mai apropiat din judeţ de localitățile respective.</w:t>
            </w:r>
          </w:p>
        </w:tc>
      </w:tr>
      <w:tr w:rsidR="008D7D66" w:rsidRPr="00C47B0F" w14:paraId="2B3313C2" w14:textId="77777777" w:rsidTr="001364C4">
        <w:tc>
          <w:tcPr>
            <w:tcW w:w="2039" w:type="dxa"/>
          </w:tcPr>
          <w:p w14:paraId="00487F7E" w14:textId="77777777" w:rsidR="008D7D66" w:rsidRPr="00C47B0F" w:rsidRDefault="008D7D66" w:rsidP="001364C4">
            <w:pPr>
              <w:spacing w:before="0" w:after="0" w:line="240" w:lineRule="auto"/>
              <w:jc w:val="left"/>
              <w:rPr>
                <w:b/>
                <w:i/>
                <w:szCs w:val="22"/>
              </w:rPr>
            </w:pPr>
            <w:r w:rsidRPr="00C47B0F">
              <w:rPr>
                <w:b/>
                <w:i/>
                <w:szCs w:val="22"/>
              </w:rPr>
              <w:t>Măsuri principale</w:t>
            </w:r>
          </w:p>
        </w:tc>
        <w:tc>
          <w:tcPr>
            <w:tcW w:w="7519" w:type="dxa"/>
            <w:vAlign w:val="center"/>
          </w:tcPr>
          <w:p w14:paraId="784FB15A" w14:textId="77777777" w:rsidR="008D7D66" w:rsidRPr="00C47B0F" w:rsidRDefault="008D7D66" w:rsidP="001364C4">
            <w:pPr>
              <w:spacing w:before="0" w:after="0" w:line="240" w:lineRule="auto"/>
              <w:rPr>
                <w:szCs w:val="22"/>
              </w:rPr>
            </w:pPr>
            <w:r w:rsidRPr="00C47B0F">
              <w:rPr>
                <w:szCs w:val="22"/>
              </w:rPr>
              <w:t xml:space="preserve">Principalele lucrări de intervenție/ activități aferente investiției de bază/achiziției de echipamente se referă doar la Secția de Recuperare, medicină fizică, balneologie din cadrul Spitalului Municipal Moreni:  </w:t>
            </w:r>
          </w:p>
          <w:p w14:paraId="2453CCD3" w14:textId="77777777" w:rsidR="008D7D66" w:rsidRPr="00C47B0F" w:rsidRDefault="008D7D66" w:rsidP="001364C4">
            <w:pPr>
              <w:spacing w:before="0" w:after="0" w:line="240" w:lineRule="auto"/>
              <w:rPr>
                <w:szCs w:val="22"/>
              </w:rPr>
            </w:pPr>
            <w:r w:rsidRPr="00C47B0F">
              <w:rPr>
                <w:szCs w:val="22"/>
              </w:rPr>
              <w:t>- reabilitarea și modernizarea a două corpuri, corpurile C1 și C2;</w:t>
            </w:r>
          </w:p>
          <w:p w14:paraId="3DE57792" w14:textId="77777777" w:rsidR="008D7D66" w:rsidRPr="00C47B0F" w:rsidRDefault="008D7D66" w:rsidP="001364C4">
            <w:pPr>
              <w:spacing w:before="0" w:after="0" w:line="240" w:lineRule="auto"/>
              <w:rPr>
                <w:szCs w:val="22"/>
              </w:rPr>
            </w:pPr>
            <w:r w:rsidRPr="00C47B0F">
              <w:rPr>
                <w:szCs w:val="22"/>
              </w:rPr>
              <w:t>- extinderea cu un nou corp de clădire, corpul C3;</w:t>
            </w:r>
          </w:p>
          <w:p w14:paraId="2728E95E" w14:textId="77777777" w:rsidR="008D7D66" w:rsidRPr="00C47B0F" w:rsidRDefault="008D7D66" w:rsidP="001364C4">
            <w:pPr>
              <w:spacing w:before="0" w:after="0" w:line="240" w:lineRule="auto"/>
              <w:rPr>
                <w:szCs w:val="22"/>
              </w:rPr>
            </w:pPr>
            <w:r w:rsidRPr="00C47B0F">
              <w:rPr>
                <w:szCs w:val="22"/>
              </w:rPr>
              <w:t>- dotarea Secției de Recuperare, medicină fizică, balneologie.</w:t>
            </w:r>
          </w:p>
          <w:p w14:paraId="678D8001" w14:textId="77777777" w:rsidR="008D7D66" w:rsidRPr="00C47B0F" w:rsidRDefault="008D7D66" w:rsidP="001364C4">
            <w:pPr>
              <w:spacing w:before="0" w:after="0" w:line="240" w:lineRule="auto"/>
              <w:rPr>
                <w:szCs w:val="22"/>
              </w:rPr>
            </w:pPr>
          </w:p>
          <w:p w14:paraId="3A74A3CB" w14:textId="77777777" w:rsidR="008D7D66" w:rsidRPr="00C47B0F" w:rsidRDefault="008D7D66" w:rsidP="001364C4">
            <w:pPr>
              <w:spacing w:before="0" w:after="0" w:line="240" w:lineRule="auto"/>
              <w:rPr>
                <w:szCs w:val="22"/>
              </w:rPr>
            </w:pPr>
            <w:r w:rsidRPr="00C47B0F">
              <w:rPr>
                <w:szCs w:val="22"/>
              </w:rPr>
              <w:lastRenderedPageBreak/>
              <w:t>În plus, se vor mai realiza:</w:t>
            </w:r>
          </w:p>
          <w:p w14:paraId="27BC7F22" w14:textId="77777777" w:rsidR="008D7D66" w:rsidRPr="00C47B0F" w:rsidRDefault="008D7D66" w:rsidP="001364C4">
            <w:pPr>
              <w:spacing w:before="0" w:after="0" w:line="240" w:lineRule="auto"/>
              <w:rPr>
                <w:szCs w:val="22"/>
              </w:rPr>
            </w:pPr>
            <w:r w:rsidRPr="00C47B0F">
              <w:rPr>
                <w:szCs w:val="22"/>
              </w:rPr>
              <w:t>-rețele utilități: Rețele electrice, rețele apă, rețele canal;</w:t>
            </w:r>
          </w:p>
          <w:p w14:paraId="056613C5" w14:textId="77777777" w:rsidR="008D7D66" w:rsidRPr="00C47B0F" w:rsidRDefault="008D7D66" w:rsidP="001364C4">
            <w:pPr>
              <w:spacing w:before="0" w:after="0" w:line="240" w:lineRule="auto"/>
              <w:rPr>
                <w:szCs w:val="22"/>
              </w:rPr>
            </w:pPr>
            <w:r w:rsidRPr="00C47B0F">
              <w:rPr>
                <w:szCs w:val="22"/>
              </w:rPr>
              <w:t>-accese;</w:t>
            </w:r>
          </w:p>
          <w:p w14:paraId="38112CEE" w14:textId="77777777" w:rsidR="008D7D66" w:rsidRPr="00C47B0F" w:rsidRDefault="008D7D66" w:rsidP="001364C4">
            <w:pPr>
              <w:spacing w:before="0" w:after="0" w:line="240" w:lineRule="auto"/>
              <w:rPr>
                <w:szCs w:val="22"/>
              </w:rPr>
            </w:pPr>
            <w:r w:rsidRPr="00C47B0F">
              <w:rPr>
                <w:szCs w:val="22"/>
              </w:rPr>
              <w:t>-spațiii verzi.</w:t>
            </w:r>
          </w:p>
          <w:p w14:paraId="05F5816E" w14:textId="77777777" w:rsidR="008D7D66" w:rsidRPr="00C47B0F" w:rsidRDefault="008D7D66" w:rsidP="001364C4">
            <w:pPr>
              <w:spacing w:before="0" w:after="0" w:line="240" w:lineRule="auto"/>
              <w:rPr>
                <w:szCs w:val="22"/>
              </w:rPr>
            </w:pPr>
          </w:p>
          <w:p w14:paraId="3672F9B5" w14:textId="77777777" w:rsidR="008D7D66" w:rsidRPr="00C47B0F" w:rsidRDefault="008D7D66" w:rsidP="001364C4">
            <w:pPr>
              <w:spacing w:before="0" w:after="0" w:line="240" w:lineRule="auto"/>
              <w:rPr>
                <w:szCs w:val="22"/>
              </w:rPr>
            </w:pPr>
            <w:r w:rsidRPr="00C47B0F">
              <w:rPr>
                <w:szCs w:val="22"/>
              </w:rPr>
              <w:t>Se vor achiziționa:</w:t>
            </w:r>
          </w:p>
          <w:p w14:paraId="73E256B0" w14:textId="77777777" w:rsidR="008D7D66" w:rsidRPr="00C47B0F" w:rsidRDefault="008D7D66" w:rsidP="001364C4">
            <w:pPr>
              <w:spacing w:before="0" w:after="0" w:line="240" w:lineRule="auto"/>
              <w:rPr>
                <w:szCs w:val="22"/>
              </w:rPr>
            </w:pPr>
            <w:r w:rsidRPr="00C47B0F">
              <w:rPr>
                <w:szCs w:val="22"/>
              </w:rPr>
              <w:t>-dotări medicale (necesare pentru a se dezvolta activitatea secției, dar și pentru a se acoperi necesitățile din extindere);</w:t>
            </w:r>
          </w:p>
          <w:p w14:paraId="4D249825" w14:textId="77777777" w:rsidR="008D7D66" w:rsidRPr="00C47B0F" w:rsidRDefault="008D7D66" w:rsidP="001364C4">
            <w:pPr>
              <w:spacing w:before="0" w:after="0" w:line="240" w:lineRule="auto"/>
              <w:rPr>
                <w:szCs w:val="22"/>
              </w:rPr>
            </w:pPr>
            <w:r w:rsidRPr="00C47B0F">
              <w:rPr>
                <w:szCs w:val="22"/>
              </w:rPr>
              <w:t>-dotări pentru digitalizare.</w:t>
            </w:r>
          </w:p>
          <w:p w14:paraId="0FEDA72D" w14:textId="77777777" w:rsidR="008D7D66" w:rsidRPr="00C47B0F" w:rsidRDefault="008D7D66" w:rsidP="001364C4">
            <w:pPr>
              <w:spacing w:before="0" w:after="0" w:line="240" w:lineRule="auto"/>
              <w:rPr>
                <w:szCs w:val="22"/>
              </w:rPr>
            </w:pPr>
          </w:p>
        </w:tc>
      </w:tr>
      <w:tr w:rsidR="008D7D66" w:rsidRPr="00C47B0F" w14:paraId="3388BB30" w14:textId="77777777" w:rsidTr="001364C4">
        <w:trPr>
          <w:trHeight w:val="540"/>
        </w:trPr>
        <w:tc>
          <w:tcPr>
            <w:tcW w:w="2039" w:type="dxa"/>
          </w:tcPr>
          <w:p w14:paraId="6189CBF9" w14:textId="77777777" w:rsidR="008D7D66" w:rsidRPr="00C47B0F" w:rsidRDefault="008D7D66" w:rsidP="001364C4">
            <w:pPr>
              <w:spacing w:before="0" w:after="0" w:line="240" w:lineRule="auto"/>
              <w:jc w:val="left"/>
              <w:rPr>
                <w:b/>
                <w:i/>
                <w:szCs w:val="22"/>
              </w:rPr>
            </w:pPr>
            <w:r w:rsidRPr="00C47B0F">
              <w:rPr>
                <w:b/>
                <w:i/>
                <w:szCs w:val="22"/>
              </w:rPr>
              <w:lastRenderedPageBreak/>
              <w:t>Stadiul proiectului</w:t>
            </w:r>
          </w:p>
        </w:tc>
        <w:tc>
          <w:tcPr>
            <w:tcW w:w="7519" w:type="dxa"/>
            <w:vAlign w:val="center"/>
          </w:tcPr>
          <w:p w14:paraId="7E62E8C5" w14:textId="77777777" w:rsidR="008D7D66" w:rsidRPr="00C47B0F" w:rsidRDefault="008D7D66" w:rsidP="001364C4">
            <w:pPr>
              <w:spacing w:before="0" w:after="0" w:line="240" w:lineRule="auto"/>
              <w:rPr>
                <w:szCs w:val="22"/>
              </w:rPr>
            </w:pPr>
            <w:r w:rsidRPr="00C47B0F">
              <w:rPr>
                <w:szCs w:val="22"/>
              </w:rPr>
              <w:t>(depus)</w:t>
            </w:r>
          </w:p>
        </w:tc>
      </w:tr>
      <w:tr w:rsidR="008D7D66" w:rsidRPr="00C47B0F" w14:paraId="4A52E00D" w14:textId="77777777" w:rsidTr="001364C4">
        <w:trPr>
          <w:trHeight w:val="230"/>
        </w:trPr>
        <w:tc>
          <w:tcPr>
            <w:tcW w:w="2039" w:type="dxa"/>
          </w:tcPr>
          <w:p w14:paraId="1F81F063" w14:textId="77777777" w:rsidR="008D7D66" w:rsidRPr="00C47B0F" w:rsidRDefault="008D7D66" w:rsidP="001364C4">
            <w:pPr>
              <w:spacing w:before="0" w:after="0" w:line="240" w:lineRule="auto"/>
              <w:jc w:val="left"/>
              <w:rPr>
                <w:b/>
                <w:i/>
                <w:szCs w:val="22"/>
              </w:rPr>
            </w:pPr>
            <w:r w:rsidRPr="00C47B0F">
              <w:rPr>
                <w:b/>
                <w:i/>
                <w:szCs w:val="22"/>
              </w:rPr>
              <w:t>Valoarea estimată</w:t>
            </w:r>
          </w:p>
        </w:tc>
        <w:tc>
          <w:tcPr>
            <w:tcW w:w="7519" w:type="dxa"/>
            <w:vAlign w:val="center"/>
          </w:tcPr>
          <w:p w14:paraId="56EFD889" w14:textId="77777777" w:rsidR="008D7D66" w:rsidRPr="00C47B0F" w:rsidRDefault="008D7D66" w:rsidP="001364C4">
            <w:pPr>
              <w:spacing w:before="0" w:after="0" w:line="240" w:lineRule="auto"/>
              <w:rPr>
                <w:szCs w:val="22"/>
              </w:rPr>
            </w:pPr>
            <w:r w:rsidRPr="00C47B0F">
              <w:rPr>
                <w:szCs w:val="22"/>
              </w:rPr>
              <w:t>77.070.028,21 lei</w:t>
            </w:r>
          </w:p>
        </w:tc>
      </w:tr>
      <w:tr w:rsidR="008D7D66" w:rsidRPr="00C47B0F" w14:paraId="4B044D16" w14:textId="77777777" w:rsidTr="001364C4">
        <w:tc>
          <w:tcPr>
            <w:tcW w:w="2039" w:type="dxa"/>
          </w:tcPr>
          <w:p w14:paraId="686A3C38" w14:textId="77777777" w:rsidR="008D7D66" w:rsidRPr="00C47B0F" w:rsidRDefault="008D7D66" w:rsidP="001364C4">
            <w:pPr>
              <w:spacing w:before="0" w:after="0" w:line="240" w:lineRule="auto"/>
              <w:jc w:val="left"/>
              <w:rPr>
                <w:bCs/>
                <w:i/>
                <w:szCs w:val="22"/>
              </w:rPr>
            </w:pPr>
            <w:r w:rsidRPr="00C47B0F">
              <w:rPr>
                <w:bCs/>
                <w:i/>
                <w:szCs w:val="22"/>
              </w:rPr>
              <w:t>Posibile surse de finanțare</w:t>
            </w:r>
          </w:p>
        </w:tc>
        <w:tc>
          <w:tcPr>
            <w:tcW w:w="7519" w:type="dxa"/>
            <w:vAlign w:val="center"/>
          </w:tcPr>
          <w:p w14:paraId="4E9526F4" w14:textId="77777777" w:rsidR="008D7D66" w:rsidRPr="00C47B0F" w:rsidRDefault="008D7D66" w:rsidP="001364C4">
            <w:pPr>
              <w:spacing w:after="0"/>
              <w:rPr>
                <w:bCs/>
                <w:szCs w:val="22"/>
              </w:rPr>
            </w:pPr>
            <w:r w:rsidRPr="00C47B0F">
              <w:rPr>
                <w:rFonts w:cstheme="minorHAnsi"/>
                <w:bCs/>
                <w:color w:val="000000" w:themeColor="text1"/>
                <w:szCs w:val="22"/>
              </w:rPr>
              <w:t>PROGRAMUL SĂNĂTATE 2021-2027</w:t>
            </w:r>
          </w:p>
        </w:tc>
      </w:tr>
      <w:tr w:rsidR="008D7D66" w:rsidRPr="00C47B0F" w14:paraId="75BD95C3" w14:textId="77777777" w:rsidTr="001364C4">
        <w:tc>
          <w:tcPr>
            <w:tcW w:w="2039" w:type="dxa"/>
          </w:tcPr>
          <w:p w14:paraId="7F0E14CA" w14:textId="77777777" w:rsidR="008D7D66" w:rsidRPr="00C47B0F" w:rsidRDefault="008D7D66" w:rsidP="001364C4">
            <w:pPr>
              <w:spacing w:before="0" w:after="0" w:line="240" w:lineRule="auto"/>
              <w:jc w:val="left"/>
              <w:rPr>
                <w:b/>
                <w:i/>
                <w:szCs w:val="22"/>
              </w:rPr>
            </w:pPr>
            <w:r w:rsidRPr="00C47B0F">
              <w:rPr>
                <w:b/>
                <w:i/>
                <w:szCs w:val="22"/>
              </w:rPr>
              <w:t>Perioada estimată de implementare</w:t>
            </w:r>
          </w:p>
        </w:tc>
        <w:tc>
          <w:tcPr>
            <w:tcW w:w="7519" w:type="dxa"/>
            <w:vAlign w:val="center"/>
          </w:tcPr>
          <w:p w14:paraId="5A407461" w14:textId="77777777" w:rsidR="008D7D66" w:rsidRPr="00C47B0F" w:rsidRDefault="008D7D66" w:rsidP="001364C4">
            <w:pPr>
              <w:spacing w:before="0" w:after="0" w:line="240" w:lineRule="auto"/>
              <w:rPr>
                <w:szCs w:val="22"/>
              </w:rPr>
            </w:pPr>
            <w:r w:rsidRPr="00C47B0F">
              <w:rPr>
                <w:szCs w:val="22"/>
              </w:rPr>
              <w:t>202</w:t>
            </w:r>
            <w:r>
              <w:rPr>
                <w:szCs w:val="22"/>
              </w:rPr>
              <w:t>5</w:t>
            </w:r>
            <w:r w:rsidRPr="00C47B0F">
              <w:rPr>
                <w:szCs w:val="22"/>
              </w:rPr>
              <w:t xml:space="preserve"> - 202</w:t>
            </w:r>
            <w:r>
              <w:rPr>
                <w:szCs w:val="22"/>
              </w:rPr>
              <w:t>7</w:t>
            </w:r>
          </w:p>
        </w:tc>
      </w:tr>
    </w:tbl>
    <w:p w14:paraId="05274298" w14:textId="77777777" w:rsidR="008D7D66" w:rsidRDefault="008D7D66" w:rsidP="008D7D66"/>
    <w:p w14:paraId="164514FB" w14:textId="77777777" w:rsidR="008D7D66" w:rsidRPr="00C47B0F" w:rsidRDefault="008D7D66" w:rsidP="008D7D66"/>
    <w:p w14:paraId="4D582EAF" w14:textId="77777777" w:rsidR="008D7D66" w:rsidRDefault="008D7D66" w:rsidP="008D7D66">
      <w:pPr>
        <w:spacing w:after="0"/>
        <w:rPr>
          <w:b/>
        </w:rPr>
      </w:pPr>
      <w:r>
        <w:rPr>
          <w:b/>
        </w:rPr>
        <w:t xml:space="preserve">FIȘĂ </w:t>
      </w:r>
      <w:r w:rsidRPr="0044462F">
        <w:rPr>
          <w:b/>
        </w:rPr>
        <w:t xml:space="preserve">PROIECTE UAT MORENI </w:t>
      </w:r>
      <w:r>
        <w:rPr>
          <w:b/>
        </w:rPr>
        <w:t>11</w:t>
      </w:r>
      <w:r w:rsidRPr="0044462F">
        <w:rPr>
          <w:b/>
        </w:rPr>
        <w:t xml:space="preserve"> - </w:t>
      </w:r>
      <w:r w:rsidRPr="002C195B">
        <w:rPr>
          <w:rFonts w:cs="Calibri"/>
          <w:b/>
          <w:bCs/>
        </w:rPr>
        <w:t>Regenerare urbană în Municipiul Moreni</w:t>
      </w:r>
    </w:p>
    <w:p w14:paraId="4B03D062" w14:textId="77777777" w:rsidR="008D7D66" w:rsidRDefault="008D7D66" w:rsidP="008D7D66">
      <w:pPr>
        <w:spacing w:after="0"/>
        <w:rPr>
          <w:b/>
        </w:rPr>
      </w:pPr>
    </w:p>
    <w:tbl>
      <w:tblPr>
        <w:tblStyle w:val="TableGrid"/>
        <w:tblW w:w="0" w:type="auto"/>
        <w:tblLook w:val="04A0" w:firstRow="1" w:lastRow="0" w:firstColumn="1" w:lastColumn="0" w:noHBand="0" w:noVBand="1"/>
      </w:tblPr>
      <w:tblGrid>
        <w:gridCol w:w="2025"/>
        <w:gridCol w:w="7297"/>
      </w:tblGrid>
      <w:tr w:rsidR="008D7D66" w:rsidRPr="002B5F35" w14:paraId="729DE33A" w14:textId="77777777" w:rsidTr="001364C4">
        <w:trPr>
          <w:trHeight w:val="490"/>
        </w:trPr>
        <w:tc>
          <w:tcPr>
            <w:tcW w:w="9558" w:type="dxa"/>
            <w:gridSpan w:val="2"/>
            <w:shd w:val="clear" w:color="auto" w:fill="F2F2F2"/>
          </w:tcPr>
          <w:p w14:paraId="6C5E2427" w14:textId="77777777" w:rsidR="008D7D66" w:rsidRPr="009424E1" w:rsidRDefault="008D7D66" w:rsidP="001364C4">
            <w:pPr>
              <w:spacing w:after="0"/>
              <w:rPr>
                <w:szCs w:val="22"/>
                <w:lang w:val="pt-BR"/>
              </w:rPr>
            </w:pPr>
            <w:r w:rsidRPr="009424E1">
              <w:rPr>
                <w:b/>
                <w:i/>
                <w:szCs w:val="22"/>
                <w:lang w:val="pt-BR"/>
              </w:rPr>
              <w:t>Titlul proiectului (orientativ)</w:t>
            </w:r>
            <w:r w:rsidRPr="009424E1">
              <w:rPr>
                <w:szCs w:val="22"/>
                <w:lang w:val="pt-BR"/>
              </w:rPr>
              <w:t xml:space="preserve">: </w:t>
            </w:r>
            <w:r w:rsidRPr="002C195B">
              <w:rPr>
                <w:rFonts w:cs="Calibri"/>
                <w:b/>
                <w:bCs/>
              </w:rPr>
              <w:t>Regenerare urbană în Municipiul Moreni</w:t>
            </w:r>
          </w:p>
        </w:tc>
      </w:tr>
      <w:tr w:rsidR="008D7D66" w:rsidRPr="002B5F35" w14:paraId="1625227B" w14:textId="77777777" w:rsidTr="001364C4">
        <w:tc>
          <w:tcPr>
            <w:tcW w:w="2039" w:type="dxa"/>
          </w:tcPr>
          <w:p w14:paraId="2E231A0A"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Scopul</w:t>
            </w:r>
            <w:proofErr w:type="spellEnd"/>
            <w:r w:rsidRPr="00CA4997">
              <w:rPr>
                <w:b/>
                <w:i/>
                <w:szCs w:val="22"/>
                <w:lang w:val="en-US"/>
              </w:rPr>
              <w:t xml:space="preserve"> </w:t>
            </w:r>
            <w:proofErr w:type="spellStart"/>
            <w:r w:rsidRPr="00CA4997">
              <w:rPr>
                <w:b/>
                <w:i/>
                <w:szCs w:val="22"/>
                <w:lang w:val="en-US"/>
              </w:rPr>
              <w:t>proiectului</w:t>
            </w:r>
            <w:proofErr w:type="spellEnd"/>
          </w:p>
        </w:tc>
        <w:tc>
          <w:tcPr>
            <w:tcW w:w="7519" w:type="dxa"/>
          </w:tcPr>
          <w:p w14:paraId="13AAAFC0" w14:textId="77777777" w:rsidR="008D7D66" w:rsidRPr="009424E1" w:rsidRDefault="008D7D66" w:rsidP="001364C4">
            <w:pPr>
              <w:spacing w:before="0" w:after="0" w:line="240" w:lineRule="auto"/>
              <w:rPr>
                <w:rFonts w:cs="Arial"/>
                <w:szCs w:val="22"/>
                <w:lang w:val="pt-BR"/>
              </w:rPr>
            </w:pPr>
            <w:r w:rsidRPr="002C195B">
              <w:rPr>
                <w:rFonts w:cs="Calibri"/>
                <w:bCs/>
                <w:szCs w:val="22"/>
              </w:rPr>
              <w:t>Proiectul vizează revitalizarea unor spații prin implementarea unor funcțiuni inovatoare, care să sprijine dezvoltarea și îmbunătățirea vieții comunității din municipiul Moreni. Scopul principal al proiectului este de a transforma 6 zone nefuncționale total în spații publice valoroase și accesibile, care să servească interesele și nevoile cetățenilor.</w:t>
            </w:r>
          </w:p>
        </w:tc>
      </w:tr>
      <w:tr w:rsidR="008D7D66" w:rsidRPr="002B5F35" w14:paraId="2FB44497" w14:textId="77777777" w:rsidTr="001364C4">
        <w:tc>
          <w:tcPr>
            <w:tcW w:w="2039" w:type="dxa"/>
          </w:tcPr>
          <w:p w14:paraId="29A89856" w14:textId="77777777" w:rsidR="008D7D66" w:rsidRPr="002B5F35" w:rsidRDefault="008D7D66" w:rsidP="001364C4">
            <w:pPr>
              <w:spacing w:before="0" w:after="0" w:line="240" w:lineRule="auto"/>
              <w:jc w:val="left"/>
              <w:rPr>
                <w:b/>
                <w:i/>
                <w:szCs w:val="22"/>
                <w:lang w:val="en-US"/>
              </w:rPr>
            </w:pPr>
            <w:proofErr w:type="spellStart"/>
            <w:r w:rsidRPr="002B5F35">
              <w:rPr>
                <w:b/>
                <w:i/>
                <w:szCs w:val="22"/>
                <w:lang w:val="en-US"/>
              </w:rPr>
              <w:t>Obiective</w:t>
            </w:r>
            <w:proofErr w:type="spellEnd"/>
            <w:r w:rsidRPr="002B5F35">
              <w:rPr>
                <w:b/>
                <w:i/>
                <w:szCs w:val="22"/>
                <w:lang w:val="en-US"/>
              </w:rPr>
              <w:t xml:space="preserve"> </w:t>
            </w:r>
            <w:proofErr w:type="spellStart"/>
            <w:r w:rsidRPr="002B5F35">
              <w:rPr>
                <w:b/>
                <w:i/>
                <w:szCs w:val="22"/>
                <w:lang w:val="en-US"/>
              </w:rPr>
              <w:t>specifice</w:t>
            </w:r>
            <w:proofErr w:type="spellEnd"/>
          </w:p>
        </w:tc>
        <w:tc>
          <w:tcPr>
            <w:tcW w:w="7519" w:type="dxa"/>
          </w:tcPr>
          <w:p w14:paraId="43E8D1F1" w14:textId="77777777" w:rsidR="008D7D66" w:rsidRPr="002C195B" w:rsidRDefault="008D7D66" w:rsidP="001364C4">
            <w:pPr>
              <w:spacing w:before="0" w:after="0" w:line="240" w:lineRule="auto"/>
              <w:rPr>
                <w:bCs/>
                <w:iCs/>
              </w:rPr>
            </w:pPr>
            <w:r>
              <w:rPr>
                <w:bCs/>
                <w:iCs/>
              </w:rPr>
              <w:t>1.</w:t>
            </w:r>
            <w:r w:rsidRPr="002C195B">
              <w:rPr>
                <w:bCs/>
                <w:iCs/>
              </w:rPr>
              <w:t xml:space="preserve"> Crearea a două zone de recreere în municipiul Moreni.</w:t>
            </w:r>
          </w:p>
          <w:p w14:paraId="55CAD4F4" w14:textId="77777777" w:rsidR="008D7D66" w:rsidRPr="002C195B" w:rsidRDefault="008D7D66" w:rsidP="001364C4">
            <w:pPr>
              <w:spacing w:before="0" w:after="0" w:line="240" w:lineRule="auto"/>
              <w:rPr>
                <w:bCs/>
                <w:iCs/>
              </w:rPr>
            </w:pPr>
            <w:r w:rsidRPr="002C195B">
              <w:rPr>
                <w:bCs/>
                <w:iCs/>
              </w:rPr>
              <w:t>a) Zona de recreere Armonia;</w:t>
            </w:r>
          </w:p>
          <w:p w14:paraId="61587CA4" w14:textId="77777777" w:rsidR="008D7D66" w:rsidRPr="002C195B" w:rsidRDefault="008D7D66" w:rsidP="001364C4">
            <w:pPr>
              <w:spacing w:before="0" w:after="0" w:line="240" w:lineRule="auto"/>
              <w:rPr>
                <w:bCs/>
                <w:iCs/>
              </w:rPr>
            </w:pPr>
            <w:r w:rsidRPr="002C195B">
              <w:rPr>
                <w:bCs/>
                <w:iCs/>
              </w:rPr>
              <w:t>b) Zona de recreere Tineretului.</w:t>
            </w:r>
          </w:p>
          <w:p w14:paraId="1AB27DEA" w14:textId="77777777" w:rsidR="008D7D66" w:rsidRPr="002C195B" w:rsidRDefault="008D7D66" w:rsidP="001364C4">
            <w:pPr>
              <w:pStyle w:val="ListParagraph"/>
              <w:spacing w:before="0" w:after="0" w:line="240" w:lineRule="auto"/>
              <w:ind w:left="360"/>
              <w:rPr>
                <w:bCs/>
                <w:iCs/>
              </w:rPr>
            </w:pPr>
          </w:p>
          <w:p w14:paraId="4C9547C8" w14:textId="77777777" w:rsidR="008D7D66" w:rsidRPr="002C195B" w:rsidRDefault="008D7D66" w:rsidP="001364C4">
            <w:pPr>
              <w:spacing w:before="0" w:after="0" w:line="240" w:lineRule="auto"/>
              <w:rPr>
                <w:bCs/>
                <w:iCs/>
              </w:rPr>
            </w:pPr>
            <w:r>
              <w:rPr>
                <w:bCs/>
                <w:iCs/>
              </w:rPr>
              <w:t>2.</w:t>
            </w:r>
            <w:r w:rsidRPr="002C195B">
              <w:rPr>
                <w:bCs/>
                <w:iCs/>
              </w:rPr>
              <w:t xml:space="preserve"> Crearea a două zone de sport și joacă în municipiul Moreni.</w:t>
            </w:r>
          </w:p>
          <w:p w14:paraId="15EFB254" w14:textId="77777777" w:rsidR="008D7D66" w:rsidRPr="002C195B" w:rsidRDefault="008D7D66" w:rsidP="001364C4">
            <w:pPr>
              <w:spacing w:before="0" w:after="0" w:line="240" w:lineRule="auto"/>
              <w:rPr>
                <w:bCs/>
                <w:iCs/>
              </w:rPr>
            </w:pPr>
            <w:r w:rsidRPr="002C195B">
              <w:rPr>
                <w:bCs/>
                <w:iCs/>
              </w:rPr>
              <w:t>a) Zona de joacă și sport Armonia;</w:t>
            </w:r>
          </w:p>
          <w:p w14:paraId="2798FEDC" w14:textId="77777777" w:rsidR="008D7D66" w:rsidRPr="002C195B" w:rsidRDefault="008D7D66" w:rsidP="001364C4">
            <w:pPr>
              <w:spacing w:before="0" w:after="0" w:line="240" w:lineRule="auto"/>
              <w:rPr>
                <w:bCs/>
                <w:iCs/>
              </w:rPr>
            </w:pPr>
            <w:r w:rsidRPr="002C195B">
              <w:rPr>
                <w:bCs/>
                <w:iCs/>
              </w:rPr>
              <w:t>b) Zona de sport și joacă Tineretului.</w:t>
            </w:r>
          </w:p>
          <w:p w14:paraId="3375F632" w14:textId="77777777" w:rsidR="008D7D66" w:rsidRPr="002C195B" w:rsidRDefault="008D7D66" w:rsidP="001364C4">
            <w:pPr>
              <w:pStyle w:val="ListParagraph"/>
              <w:spacing w:before="0" w:after="0" w:line="240" w:lineRule="auto"/>
              <w:ind w:left="360"/>
              <w:rPr>
                <w:bCs/>
                <w:iCs/>
              </w:rPr>
            </w:pPr>
          </w:p>
          <w:p w14:paraId="4F729F73" w14:textId="77777777" w:rsidR="008D7D66" w:rsidRPr="002C195B" w:rsidRDefault="008D7D66" w:rsidP="001364C4">
            <w:pPr>
              <w:spacing w:before="0" w:after="0" w:line="240" w:lineRule="auto"/>
              <w:rPr>
                <w:bCs/>
                <w:iCs/>
              </w:rPr>
            </w:pPr>
            <w:r>
              <w:rPr>
                <w:bCs/>
                <w:iCs/>
              </w:rPr>
              <w:t>3.</w:t>
            </w:r>
            <w:r w:rsidRPr="002C195B">
              <w:rPr>
                <w:bCs/>
                <w:iCs/>
              </w:rPr>
              <w:t xml:space="preserve"> Crearea unei grădini publice și a unui parc public în municipiul Moreni.</w:t>
            </w:r>
          </w:p>
          <w:p w14:paraId="7B5BDCF5" w14:textId="77777777" w:rsidR="008D7D66" w:rsidRPr="002C195B" w:rsidRDefault="008D7D66" w:rsidP="001364C4">
            <w:pPr>
              <w:spacing w:before="0" w:after="0" w:line="240" w:lineRule="auto"/>
              <w:rPr>
                <w:bCs/>
                <w:iCs/>
              </w:rPr>
            </w:pPr>
            <w:r w:rsidRPr="002C195B">
              <w:rPr>
                <w:bCs/>
                <w:iCs/>
              </w:rPr>
              <w:t>a) Grădina Tineretului;</w:t>
            </w:r>
          </w:p>
          <w:p w14:paraId="0E38AF93" w14:textId="77777777" w:rsidR="008D7D66" w:rsidRPr="002C195B" w:rsidRDefault="008D7D66" w:rsidP="001364C4">
            <w:pPr>
              <w:spacing w:before="0" w:after="0" w:line="240" w:lineRule="auto"/>
              <w:rPr>
                <w:rFonts w:cs="Arial"/>
                <w:szCs w:val="22"/>
                <w:lang w:val="en-US"/>
              </w:rPr>
            </w:pPr>
            <w:r w:rsidRPr="002C195B">
              <w:rPr>
                <w:bCs/>
                <w:iCs/>
              </w:rPr>
              <w:t>b) Parc strada Republicii.</w:t>
            </w:r>
          </w:p>
        </w:tc>
      </w:tr>
      <w:tr w:rsidR="008D7D66" w:rsidRPr="002B5F35" w14:paraId="1CCF6C75" w14:textId="77777777" w:rsidTr="001364C4">
        <w:tc>
          <w:tcPr>
            <w:tcW w:w="2039" w:type="dxa"/>
          </w:tcPr>
          <w:p w14:paraId="31B81273"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Justificarea</w:t>
            </w:r>
            <w:proofErr w:type="spellEnd"/>
            <w:r w:rsidRPr="00CA4997">
              <w:rPr>
                <w:b/>
                <w:i/>
                <w:szCs w:val="22"/>
                <w:lang w:val="en-US"/>
              </w:rPr>
              <w:t xml:space="preserve"> </w:t>
            </w:r>
            <w:proofErr w:type="spellStart"/>
            <w:r w:rsidRPr="00CA4997">
              <w:rPr>
                <w:b/>
                <w:i/>
                <w:szCs w:val="22"/>
                <w:lang w:val="en-US"/>
              </w:rPr>
              <w:t>necesității</w:t>
            </w:r>
            <w:proofErr w:type="spellEnd"/>
          </w:p>
        </w:tc>
        <w:tc>
          <w:tcPr>
            <w:tcW w:w="7519" w:type="dxa"/>
          </w:tcPr>
          <w:p w14:paraId="7DA88517" w14:textId="77777777" w:rsidR="008D7D66" w:rsidRPr="002C195B" w:rsidRDefault="008D7D66" w:rsidP="001364C4">
            <w:pPr>
              <w:pStyle w:val="TableParagraph"/>
              <w:kinsoku w:val="0"/>
              <w:overflowPunct w:val="0"/>
              <w:mirrorIndents/>
              <w:jc w:val="both"/>
              <w:rPr>
                <w:rFonts w:ascii="Trebuchet MS" w:hAnsi="Trebuchet MS" w:cs="Times New Roman"/>
              </w:rPr>
            </w:pPr>
            <w:r w:rsidRPr="002C195B">
              <w:rPr>
                <w:rFonts w:ascii="Trebuchet MS" w:hAnsi="Trebuchet MS" w:cs="Times New Roman"/>
              </w:rPr>
              <w:t>Proiectul prevede 6 obiective propuse spre modernizare. In prezent, terenurile care fac obiectului prezentului proiect prezinta numeroase deficiente precum:</w:t>
            </w:r>
          </w:p>
          <w:p w14:paraId="4506AFDA"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1. </w:t>
            </w:r>
            <w:r w:rsidRPr="002C195B">
              <w:rPr>
                <w:rFonts w:ascii="Trebuchet MS" w:hAnsi="Trebuchet MS" w:cs="Times New Roman"/>
              </w:rPr>
              <w:t xml:space="preserve">Zone de recreere Armonia – mobilierul urban se afla intr-o stare destul de avansata de degradare, elementele din lemn existente nu au fost tratate de-a lungul timpului si astfel prezinta crapaturi, elemente lipsa, curburi etc. Aleile pietonale din beton prezinta numeroase portiuni lipsa, crapaturi, denivelari iar bordurile sunt deplasate din locul in care </w:t>
            </w:r>
            <w:r w:rsidRPr="002C195B">
              <w:rPr>
                <w:rFonts w:ascii="Trebuchet MS" w:hAnsi="Trebuchet MS" w:cs="Times New Roman"/>
              </w:rPr>
              <w:lastRenderedPageBreak/>
              <w:t>au fost montate sau lipsesc pe alocuri, elemente care prezinta nesiguranta pentru populatie.</w:t>
            </w:r>
          </w:p>
          <w:p w14:paraId="2C9518A3"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2. </w:t>
            </w:r>
            <w:r w:rsidRPr="002C195B">
              <w:rPr>
                <w:rFonts w:ascii="Trebuchet MS" w:hAnsi="Trebuchet MS" w:cs="Times New Roman"/>
              </w:rPr>
              <w:t xml:space="preserve">Zone de joaca si sport Armonia – Obiectele de joaca din cadrul locului de joaca sunt uzate, elementele de lemn sunt partial desprinse si nu prezinta siguranta pentru copii. Panourile de inchidere ale terenului de fotbal sunt ruginite, o parte din ele lipsesc, iar suprafata de joc (gazon  artificial) este desprinsa de placa de beton si prezinta o stare de uzura avansata. </w:t>
            </w:r>
          </w:p>
          <w:p w14:paraId="6EDEE1E7"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3. </w:t>
            </w:r>
            <w:r w:rsidRPr="002C195B">
              <w:rPr>
                <w:rFonts w:ascii="Trebuchet MS" w:hAnsi="Trebuchet MS" w:cs="Times New Roman"/>
              </w:rPr>
              <w:t>Gradina Tineretului – Fantana arteziana de pe amplasament nu a mai fost utilizata de mai multi ani, instalatia de alimentare cu apa lipseste, iar aleile pietonale prezinta elemente lipsa, deplasari de pe locul unde au fost montate si crapaturi.</w:t>
            </w:r>
          </w:p>
          <w:p w14:paraId="778D6010"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4. </w:t>
            </w:r>
            <w:r w:rsidRPr="002C195B">
              <w:rPr>
                <w:rFonts w:ascii="Trebuchet MS" w:hAnsi="Trebuchet MS" w:cs="Times New Roman"/>
              </w:rPr>
              <w:t xml:space="preserve">Zona de recreere Tineretului – Amplasamentul este liber de orice constructie sau amenajare, in momentul de fata fiind o zona unde vegetatia a crescut necontrolat. </w:t>
            </w:r>
          </w:p>
          <w:p w14:paraId="05AB3D7A"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5. </w:t>
            </w:r>
            <w:r w:rsidRPr="002C195B">
              <w:rPr>
                <w:rFonts w:ascii="Trebuchet MS" w:hAnsi="Trebuchet MS" w:cs="Times New Roman"/>
              </w:rPr>
              <w:t>Zona de sport si joaca Tineretului – Aleile betonate prezinta crapaturi si denivelari, bordurile sunt deplasate sau lipsesc, iar vegetatia a crescut necontrolat.</w:t>
            </w:r>
          </w:p>
          <w:p w14:paraId="156227F2" w14:textId="77777777" w:rsidR="008D7D66" w:rsidRPr="002C195B" w:rsidRDefault="008D7D66" w:rsidP="001364C4">
            <w:pPr>
              <w:pStyle w:val="TableParagraph"/>
              <w:kinsoku w:val="0"/>
              <w:overflowPunct w:val="0"/>
              <w:mirrorIndents/>
              <w:jc w:val="both"/>
              <w:rPr>
                <w:rFonts w:ascii="Trebuchet MS" w:hAnsi="Trebuchet MS" w:cs="Times New Roman"/>
              </w:rPr>
            </w:pPr>
            <w:r>
              <w:rPr>
                <w:rFonts w:ascii="Trebuchet MS" w:hAnsi="Trebuchet MS" w:cs="Times New Roman"/>
              </w:rPr>
              <w:t xml:space="preserve">6. </w:t>
            </w:r>
            <w:r w:rsidRPr="002C195B">
              <w:rPr>
                <w:rFonts w:ascii="Trebuchet MS" w:hAnsi="Trebuchet MS" w:cs="Times New Roman"/>
              </w:rPr>
              <w:t xml:space="preserve">Parc Strada Republicii – Amplasamentul este liber de orice constructie sau amenajare, in momentul de fata fiind o zona unde vegetatia a crescut necontrolat. De asemenea, este o zona unde ocazional se depoziteaza deseuri. </w:t>
            </w:r>
          </w:p>
          <w:p w14:paraId="71A33259" w14:textId="77777777" w:rsidR="008D7D66" w:rsidRPr="009424E1" w:rsidRDefault="008D7D66" w:rsidP="001364C4">
            <w:pPr>
              <w:pStyle w:val="TableParagraph"/>
              <w:kinsoku w:val="0"/>
              <w:overflowPunct w:val="0"/>
              <w:mirrorIndents/>
              <w:jc w:val="both"/>
              <w:rPr>
                <w:rFonts w:ascii="Trebuchet MS" w:hAnsi="Trebuchet MS" w:cs="Arial"/>
                <w:lang w:val="pt-BR"/>
              </w:rPr>
            </w:pPr>
            <w:r w:rsidRPr="002C195B">
              <w:rPr>
                <w:rFonts w:ascii="Trebuchet MS" w:hAnsi="Trebuchet MS" w:cs="Times New Roman"/>
              </w:rPr>
              <w:t>Toate zonele enumerate mai sus, din cauza lipsei unei supravegheri video, au fost vandalizate de numeroase ori.</w:t>
            </w:r>
          </w:p>
        </w:tc>
      </w:tr>
      <w:tr w:rsidR="008D7D66" w:rsidRPr="002B5F35" w14:paraId="765FFF22" w14:textId="77777777" w:rsidTr="001364C4">
        <w:tc>
          <w:tcPr>
            <w:tcW w:w="2039" w:type="dxa"/>
          </w:tcPr>
          <w:p w14:paraId="5C807C2D" w14:textId="77777777" w:rsidR="008D7D66" w:rsidRPr="00460C14" w:rsidRDefault="008D7D66" w:rsidP="001364C4">
            <w:pPr>
              <w:spacing w:before="0" w:after="0" w:line="240" w:lineRule="auto"/>
              <w:jc w:val="left"/>
              <w:rPr>
                <w:bCs/>
                <w:i/>
                <w:szCs w:val="22"/>
                <w:lang w:val="en-US"/>
              </w:rPr>
            </w:pPr>
            <w:proofErr w:type="spellStart"/>
            <w:r w:rsidRPr="00460C14">
              <w:rPr>
                <w:bCs/>
                <w:i/>
                <w:szCs w:val="22"/>
                <w:lang w:val="en-US"/>
              </w:rPr>
              <w:lastRenderedPageBreak/>
              <w:t>Grup</w:t>
            </w:r>
            <w:proofErr w:type="spellEnd"/>
            <w:r w:rsidRPr="00460C14">
              <w:rPr>
                <w:bCs/>
                <w:i/>
                <w:szCs w:val="22"/>
                <w:lang w:val="en-US"/>
              </w:rPr>
              <w:t xml:space="preserve"> </w:t>
            </w:r>
            <w:proofErr w:type="spellStart"/>
            <w:r w:rsidRPr="00460C14">
              <w:rPr>
                <w:bCs/>
                <w:i/>
                <w:szCs w:val="22"/>
                <w:lang w:val="en-US"/>
              </w:rPr>
              <w:t>țintă</w:t>
            </w:r>
            <w:proofErr w:type="spellEnd"/>
          </w:p>
        </w:tc>
        <w:tc>
          <w:tcPr>
            <w:tcW w:w="7519" w:type="dxa"/>
          </w:tcPr>
          <w:p w14:paraId="4828A29D" w14:textId="77777777" w:rsidR="008D7D66" w:rsidRPr="00460C14" w:rsidRDefault="008D7D66" w:rsidP="001364C4">
            <w:pPr>
              <w:spacing w:after="0" w:line="240" w:lineRule="auto"/>
              <w:ind w:left="171" w:right="284"/>
              <w:contextualSpacing/>
              <w:mirrorIndents/>
              <w:rPr>
                <w:bCs/>
                <w:iCs/>
                <w:szCs w:val="22"/>
              </w:rPr>
            </w:pPr>
            <w:r w:rsidRPr="00460C14">
              <w:rPr>
                <w:bCs/>
                <w:iCs/>
                <w:szCs w:val="22"/>
              </w:rPr>
              <w:t>Principalele grupuri țintă vizate de proiect:</w:t>
            </w:r>
          </w:p>
          <w:p w14:paraId="59F339D3" w14:textId="77777777" w:rsidR="008D7D66" w:rsidRPr="009424E1" w:rsidRDefault="008D7D66" w:rsidP="001364C4">
            <w:pPr>
              <w:spacing w:before="0" w:after="0" w:line="240" w:lineRule="auto"/>
              <w:ind w:left="174"/>
              <w:rPr>
                <w:bCs/>
                <w:szCs w:val="22"/>
                <w:lang w:val="pt-BR"/>
              </w:rPr>
            </w:pPr>
            <w:r w:rsidRPr="009424E1">
              <w:rPr>
                <w:bCs/>
                <w:szCs w:val="22"/>
                <w:lang w:val="pt-BR"/>
              </w:rPr>
              <w:t>a) Autoritățile publice din municipiul Moreni, deci Municipiul Moreni este beneficiar indirect (persoană juridică).</w:t>
            </w:r>
          </w:p>
          <w:p w14:paraId="62FE36DB" w14:textId="77777777" w:rsidR="008D7D66" w:rsidRPr="009424E1" w:rsidRDefault="008D7D66" w:rsidP="001364C4">
            <w:pPr>
              <w:spacing w:before="0" w:after="0" w:line="240" w:lineRule="auto"/>
              <w:ind w:left="174"/>
              <w:rPr>
                <w:bCs/>
                <w:szCs w:val="22"/>
                <w:lang w:val="pt-BR"/>
              </w:rPr>
            </w:pPr>
            <w:r w:rsidRPr="009424E1">
              <w:rPr>
                <w:bCs/>
                <w:szCs w:val="22"/>
                <w:lang w:val="pt-BR"/>
              </w:rPr>
              <w:t xml:space="preserve">b) Populația din municipiul Moreni (persoane fizice). </w:t>
            </w:r>
          </w:p>
          <w:p w14:paraId="4D8B5C47" w14:textId="77777777" w:rsidR="008D7D66" w:rsidRPr="009424E1" w:rsidRDefault="008D7D66" w:rsidP="001364C4">
            <w:pPr>
              <w:spacing w:before="0" w:after="0" w:line="240" w:lineRule="auto"/>
              <w:ind w:left="174"/>
              <w:rPr>
                <w:bCs/>
                <w:szCs w:val="22"/>
                <w:lang w:val="pt-BR"/>
              </w:rPr>
            </w:pPr>
            <w:r w:rsidRPr="009424E1">
              <w:rPr>
                <w:bCs/>
                <w:szCs w:val="22"/>
                <w:lang w:val="pt-BR"/>
              </w:rPr>
              <w:t>c) Vizitatori și turiști – beneficiari direcți (persoane fizice).</w:t>
            </w:r>
          </w:p>
        </w:tc>
      </w:tr>
      <w:tr w:rsidR="008D7D66" w:rsidRPr="002B5F35" w14:paraId="3A4865D0" w14:textId="77777777" w:rsidTr="001364C4">
        <w:tc>
          <w:tcPr>
            <w:tcW w:w="2039" w:type="dxa"/>
          </w:tcPr>
          <w:p w14:paraId="5BCBB868" w14:textId="77777777" w:rsidR="008D7D66" w:rsidRPr="00D36859" w:rsidRDefault="008D7D66" w:rsidP="001364C4">
            <w:pPr>
              <w:spacing w:before="0" w:after="0" w:line="240" w:lineRule="auto"/>
              <w:jc w:val="left"/>
              <w:rPr>
                <w:b/>
                <w:i/>
                <w:szCs w:val="22"/>
                <w:lang w:val="en-US"/>
              </w:rPr>
            </w:pPr>
            <w:proofErr w:type="spellStart"/>
            <w:r w:rsidRPr="00D36859">
              <w:rPr>
                <w:b/>
                <w:i/>
                <w:szCs w:val="22"/>
                <w:lang w:val="en-US"/>
              </w:rPr>
              <w:t>Măsuri</w:t>
            </w:r>
            <w:proofErr w:type="spellEnd"/>
            <w:r w:rsidRPr="00D36859">
              <w:rPr>
                <w:b/>
                <w:i/>
                <w:szCs w:val="22"/>
                <w:lang w:val="en-US"/>
              </w:rPr>
              <w:t xml:space="preserve"> </w:t>
            </w:r>
            <w:proofErr w:type="spellStart"/>
            <w:r w:rsidRPr="00D36859">
              <w:rPr>
                <w:b/>
                <w:i/>
                <w:szCs w:val="22"/>
                <w:lang w:val="en-US"/>
              </w:rPr>
              <w:t>principale</w:t>
            </w:r>
            <w:proofErr w:type="spellEnd"/>
          </w:p>
        </w:tc>
        <w:tc>
          <w:tcPr>
            <w:tcW w:w="7519" w:type="dxa"/>
          </w:tcPr>
          <w:p w14:paraId="316E4DC4" w14:textId="77777777" w:rsidR="008D7D66" w:rsidRPr="00D36859" w:rsidRDefault="008D7D66" w:rsidP="001364C4">
            <w:pPr>
              <w:pStyle w:val="TableParagraph"/>
              <w:kinsoku w:val="0"/>
              <w:overflowPunct w:val="0"/>
              <w:ind w:right="284"/>
              <w:mirrorIndents/>
              <w:jc w:val="both"/>
              <w:rPr>
                <w:rFonts w:ascii="Trebuchet MS" w:hAnsi="Trebuchet MS" w:cs="Times New Roman"/>
              </w:rPr>
            </w:pPr>
            <w:r w:rsidRPr="00D36859">
              <w:rPr>
                <w:rFonts w:ascii="Trebuchet MS" w:hAnsi="Trebuchet MS" w:cs="Times New Roman"/>
              </w:rPr>
              <w:t>Proiectul propune următoarele:</w:t>
            </w:r>
          </w:p>
          <w:p w14:paraId="6FAA25D4"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 xml:space="preserve">I. </w:t>
            </w:r>
            <w:r>
              <w:rPr>
                <w:rFonts w:ascii="Trebuchet MS" w:hAnsi="Trebuchet MS" w:cs="Times New Roman"/>
              </w:rPr>
              <w:t>Creare s</w:t>
            </w:r>
            <w:r w:rsidRPr="002C195B">
              <w:rPr>
                <w:rFonts w:ascii="Trebuchet MS" w:hAnsi="Trebuchet MS" w:cs="Times New Roman"/>
              </w:rPr>
              <w:t xml:space="preserve">uprafața parc / scuar / grădină: </w:t>
            </w:r>
          </w:p>
          <w:p w14:paraId="6D7A16BF" w14:textId="77777777" w:rsidR="008D7D66" w:rsidRPr="002C195B" w:rsidRDefault="008D7D66" w:rsidP="001364C4">
            <w:pPr>
              <w:pStyle w:val="TableParagraph"/>
              <w:kinsoku w:val="0"/>
              <w:overflowPunct w:val="0"/>
              <w:ind w:right="284"/>
              <w:mirrorIndents/>
              <w:rPr>
                <w:rFonts w:ascii="Trebuchet MS" w:hAnsi="Trebuchet MS" w:cs="Times New Roman"/>
              </w:rPr>
            </w:pPr>
            <w:r>
              <w:rPr>
                <w:rFonts w:ascii="Trebuchet MS" w:hAnsi="Trebuchet MS" w:cs="Times New Roman"/>
              </w:rPr>
              <w:t>1</w:t>
            </w:r>
            <w:r w:rsidRPr="002C195B">
              <w:rPr>
                <w:rFonts w:ascii="Trebuchet MS" w:hAnsi="Trebuchet MS" w:cs="Times New Roman"/>
              </w:rPr>
              <w:t>. Grădina Tineretului: 2.000,00 mp;</w:t>
            </w:r>
          </w:p>
          <w:p w14:paraId="7FC78A67" w14:textId="77777777" w:rsidR="008D7D66" w:rsidRPr="002C195B" w:rsidRDefault="008D7D66" w:rsidP="001364C4">
            <w:pPr>
              <w:pStyle w:val="TableParagraph"/>
              <w:kinsoku w:val="0"/>
              <w:overflowPunct w:val="0"/>
              <w:ind w:right="284"/>
              <w:mirrorIndents/>
              <w:rPr>
                <w:rFonts w:ascii="Trebuchet MS" w:hAnsi="Trebuchet MS" w:cs="Times New Roman"/>
              </w:rPr>
            </w:pPr>
            <w:r>
              <w:rPr>
                <w:rFonts w:ascii="Trebuchet MS" w:hAnsi="Trebuchet MS" w:cs="Times New Roman"/>
              </w:rPr>
              <w:t>2</w:t>
            </w:r>
            <w:r w:rsidRPr="002C195B">
              <w:rPr>
                <w:rFonts w:ascii="Trebuchet MS" w:hAnsi="Trebuchet MS" w:cs="Times New Roman"/>
              </w:rPr>
              <w:t>. Parc strada Republicii: 17.642,00 mp.</w:t>
            </w:r>
          </w:p>
          <w:p w14:paraId="25159CB6" w14:textId="77777777" w:rsidR="008D7D66" w:rsidRPr="002C195B" w:rsidRDefault="008D7D66" w:rsidP="001364C4">
            <w:pPr>
              <w:pStyle w:val="TableParagraph"/>
              <w:kinsoku w:val="0"/>
              <w:overflowPunct w:val="0"/>
              <w:ind w:right="284"/>
              <w:mirrorIndents/>
              <w:rPr>
                <w:rFonts w:ascii="Trebuchet MS" w:hAnsi="Trebuchet MS" w:cs="Times New Roman"/>
              </w:rPr>
            </w:pPr>
          </w:p>
          <w:p w14:paraId="4929BF5E"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 xml:space="preserve">II. </w:t>
            </w:r>
            <w:r>
              <w:rPr>
                <w:rFonts w:ascii="Trebuchet MS" w:hAnsi="Trebuchet MS" w:cs="Times New Roman"/>
              </w:rPr>
              <w:t>Creare s</w:t>
            </w:r>
            <w:r w:rsidRPr="002C195B">
              <w:rPr>
                <w:rFonts w:ascii="Trebuchet MS" w:hAnsi="Trebuchet MS" w:cs="Times New Roman"/>
              </w:rPr>
              <w:t xml:space="preserve">uprafață spațiu verzi: </w:t>
            </w:r>
          </w:p>
          <w:p w14:paraId="619F5D67"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1. Zona de recreere Armonia</w:t>
            </w:r>
          </w:p>
          <w:p w14:paraId="39CF139B"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2. Zona de joacă și sport Armonia</w:t>
            </w:r>
          </w:p>
          <w:p w14:paraId="582FFD52"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3. Grădina Tineretului</w:t>
            </w:r>
          </w:p>
          <w:p w14:paraId="44160EBA"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4. Zona de recreere Tineretului</w:t>
            </w:r>
          </w:p>
          <w:p w14:paraId="1D3FCA8B"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5. Zona de sport și joacă Tineretului</w:t>
            </w:r>
          </w:p>
          <w:p w14:paraId="3349E939"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6. Parc strada Republici</w:t>
            </w:r>
            <w:r>
              <w:rPr>
                <w:rFonts w:ascii="Trebuchet MS" w:hAnsi="Trebuchet MS" w:cs="Times New Roman"/>
              </w:rPr>
              <w:t>i</w:t>
            </w:r>
            <w:r w:rsidRPr="002C195B">
              <w:rPr>
                <w:rFonts w:ascii="Trebuchet MS" w:hAnsi="Trebuchet MS" w:cs="Times New Roman"/>
              </w:rPr>
              <w:t>.</w:t>
            </w:r>
          </w:p>
          <w:p w14:paraId="3585086C" w14:textId="77777777" w:rsidR="008D7D66" w:rsidRPr="002C195B" w:rsidRDefault="008D7D66" w:rsidP="001364C4">
            <w:pPr>
              <w:pStyle w:val="TableParagraph"/>
              <w:kinsoku w:val="0"/>
              <w:overflowPunct w:val="0"/>
              <w:ind w:right="284"/>
              <w:mirrorIndents/>
              <w:rPr>
                <w:rFonts w:ascii="Trebuchet MS" w:hAnsi="Trebuchet MS" w:cs="Times New Roman"/>
              </w:rPr>
            </w:pPr>
          </w:p>
          <w:p w14:paraId="4BA0F379"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I</w:t>
            </w:r>
            <w:r>
              <w:rPr>
                <w:rFonts w:ascii="Trebuchet MS" w:hAnsi="Trebuchet MS" w:cs="Times New Roman"/>
              </w:rPr>
              <w:t>II</w:t>
            </w:r>
            <w:r w:rsidRPr="002C195B">
              <w:rPr>
                <w:rFonts w:ascii="Trebuchet MS" w:hAnsi="Trebuchet MS" w:cs="Times New Roman"/>
              </w:rPr>
              <w:t xml:space="preserve">. </w:t>
            </w:r>
            <w:r>
              <w:rPr>
                <w:rFonts w:ascii="Trebuchet MS" w:hAnsi="Trebuchet MS" w:cs="Times New Roman"/>
              </w:rPr>
              <w:t>Echipamente și dotări</w:t>
            </w:r>
            <w:r w:rsidRPr="002C195B">
              <w:rPr>
                <w:rFonts w:ascii="Trebuchet MS" w:hAnsi="Trebuchet MS" w:cs="Times New Roman"/>
              </w:rPr>
              <w:t xml:space="preserve">: </w:t>
            </w:r>
          </w:p>
          <w:p w14:paraId="78A9336F"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 xml:space="preserve">1. Zona de recreere Armonia </w:t>
            </w:r>
          </w:p>
          <w:p w14:paraId="0E27184C"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2. Zona de joacă și sport Armonia</w:t>
            </w:r>
          </w:p>
          <w:p w14:paraId="0CDBCF8A"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3. Grădina Tineretului</w:t>
            </w:r>
          </w:p>
          <w:p w14:paraId="67B58FE3"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4. Zona de recreere Tineretului</w:t>
            </w:r>
          </w:p>
          <w:p w14:paraId="3B5DDE7E"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5. Zona de sport și joacă Tineretului</w:t>
            </w:r>
          </w:p>
          <w:p w14:paraId="1B2D5840" w14:textId="77777777" w:rsidR="008D7D66" w:rsidRPr="002C195B" w:rsidRDefault="008D7D66" w:rsidP="001364C4">
            <w:pPr>
              <w:pStyle w:val="TableParagraph"/>
              <w:kinsoku w:val="0"/>
              <w:overflowPunct w:val="0"/>
              <w:ind w:right="284"/>
              <w:mirrorIndents/>
              <w:rPr>
                <w:rFonts w:ascii="Trebuchet MS" w:hAnsi="Trebuchet MS" w:cs="Times New Roman"/>
              </w:rPr>
            </w:pPr>
            <w:r w:rsidRPr="002C195B">
              <w:rPr>
                <w:rFonts w:ascii="Trebuchet MS" w:hAnsi="Trebuchet MS" w:cs="Times New Roman"/>
              </w:rPr>
              <w:t>6. Parc strada Republicii</w:t>
            </w:r>
          </w:p>
          <w:p w14:paraId="359F45E0" w14:textId="77777777" w:rsidR="008D7D66" w:rsidRPr="002C195B" w:rsidRDefault="008D7D66" w:rsidP="001364C4">
            <w:pPr>
              <w:pStyle w:val="TableParagraph"/>
              <w:kinsoku w:val="0"/>
              <w:overflowPunct w:val="0"/>
              <w:ind w:right="284"/>
              <w:mirrorIndents/>
              <w:rPr>
                <w:rFonts w:ascii="Trebuchet MS" w:hAnsi="Trebuchet MS" w:cs="Times New Roman"/>
              </w:rPr>
            </w:pPr>
          </w:p>
        </w:tc>
      </w:tr>
      <w:tr w:rsidR="008D7D66" w:rsidRPr="002B5F35" w14:paraId="35D5F40C" w14:textId="77777777" w:rsidTr="001364C4">
        <w:trPr>
          <w:trHeight w:val="540"/>
        </w:trPr>
        <w:tc>
          <w:tcPr>
            <w:tcW w:w="2039" w:type="dxa"/>
          </w:tcPr>
          <w:p w14:paraId="0676A253"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lastRenderedPageBreak/>
              <w:t>Stadiul</w:t>
            </w:r>
            <w:proofErr w:type="spellEnd"/>
            <w:r w:rsidRPr="00452455">
              <w:rPr>
                <w:b/>
                <w:i/>
                <w:szCs w:val="22"/>
                <w:lang w:val="en-US"/>
              </w:rPr>
              <w:t xml:space="preserve"> </w:t>
            </w:r>
            <w:proofErr w:type="spellStart"/>
            <w:r w:rsidRPr="00452455">
              <w:rPr>
                <w:b/>
                <w:i/>
                <w:szCs w:val="22"/>
                <w:lang w:val="en-US"/>
              </w:rPr>
              <w:t>proiectului</w:t>
            </w:r>
            <w:proofErr w:type="spellEnd"/>
          </w:p>
        </w:tc>
        <w:tc>
          <w:tcPr>
            <w:tcW w:w="7519" w:type="dxa"/>
          </w:tcPr>
          <w:p w14:paraId="103E01C1" w14:textId="77777777" w:rsidR="008D7D66" w:rsidRPr="00452455" w:rsidRDefault="008D7D66" w:rsidP="001364C4">
            <w:pPr>
              <w:spacing w:before="0" w:after="0" w:line="240" w:lineRule="auto"/>
              <w:rPr>
                <w:szCs w:val="22"/>
                <w:lang w:val="en-US"/>
              </w:rPr>
            </w:pPr>
            <w:r w:rsidRPr="00452455">
              <w:rPr>
                <w:szCs w:val="22"/>
                <w:lang w:val="en-US"/>
              </w:rPr>
              <w:t>(</w:t>
            </w:r>
            <w:proofErr w:type="spellStart"/>
            <w:r w:rsidRPr="00452455">
              <w:rPr>
                <w:szCs w:val="22"/>
                <w:lang w:val="en-US"/>
              </w:rPr>
              <w:t>în</w:t>
            </w:r>
            <w:proofErr w:type="spellEnd"/>
            <w:r w:rsidRPr="00452455">
              <w:rPr>
                <w:szCs w:val="22"/>
                <w:lang w:val="en-US"/>
              </w:rPr>
              <w:t xml:space="preserve"> </w:t>
            </w:r>
            <w:proofErr w:type="spellStart"/>
            <w:r w:rsidRPr="00452455">
              <w:rPr>
                <w:szCs w:val="22"/>
                <w:lang w:val="en-US"/>
              </w:rPr>
              <w:t>pregătire</w:t>
            </w:r>
            <w:proofErr w:type="spellEnd"/>
            <w:r w:rsidRPr="00452455">
              <w:rPr>
                <w:szCs w:val="22"/>
                <w:lang w:val="en-US"/>
              </w:rPr>
              <w:t>)</w:t>
            </w:r>
          </w:p>
        </w:tc>
      </w:tr>
      <w:tr w:rsidR="008D7D66" w:rsidRPr="002B5F35" w14:paraId="5D2A6B82" w14:textId="77777777" w:rsidTr="001364C4">
        <w:trPr>
          <w:trHeight w:val="230"/>
        </w:trPr>
        <w:tc>
          <w:tcPr>
            <w:tcW w:w="2039" w:type="dxa"/>
          </w:tcPr>
          <w:p w14:paraId="6C004D45"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Valoarea</w:t>
            </w:r>
            <w:proofErr w:type="spellEnd"/>
            <w:r w:rsidRPr="00452455">
              <w:rPr>
                <w:b/>
                <w:i/>
                <w:szCs w:val="22"/>
                <w:lang w:val="en-US"/>
              </w:rPr>
              <w:t xml:space="preserve"> </w:t>
            </w:r>
            <w:proofErr w:type="spellStart"/>
            <w:r w:rsidRPr="00452455">
              <w:rPr>
                <w:b/>
                <w:i/>
                <w:szCs w:val="22"/>
                <w:lang w:val="en-US"/>
              </w:rPr>
              <w:t>estimată</w:t>
            </w:r>
            <w:proofErr w:type="spellEnd"/>
          </w:p>
        </w:tc>
        <w:tc>
          <w:tcPr>
            <w:tcW w:w="7519" w:type="dxa"/>
          </w:tcPr>
          <w:p w14:paraId="62A132E5" w14:textId="77777777" w:rsidR="008D7D66" w:rsidRPr="00452455" w:rsidRDefault="008D7D66" w:rsidP="001364C4">
            <w:pPr>
              <w:spacing w:before="0" w:after="0" w:line="240" w:lineRule="auto"/>
              <w:rPr>
                <w:szCs w:val="22"/>
                <w:lang w:val="en-US"/>
              </w:rPr>
            </w:pPr>
            <w:r>
              <w:rPr>
                <w:szCs w:val="22"/>
                <w:lang w:val="pt-BR"/>
              </w:rPr>
              <w:t>25.000.000,00</w:t>
            </w:r>
            <w:r w:rsidRPr="00452455">
              <w:rPr>
                <w:szCs w:val="22"/>
                <w:lang w:val="pt-BR"/>
              </w:rPr>
              <w:t xml:space="preserve"> lei</w:t>
            </w:r>
          </w:p>
        </w:tc>
      </w:tr>
      <w:tr w:rsidR="008D7D66" w:rsidRPr="002B5F35" w14:paraId="0D752197" w14:textId="77777777" w:rsidTr="001364C4">
        <w:tc>
          <w:tcPr>
            <w:tcW w:w="2039" w:type="dxa"/>
          </w:tcPr>
          <w:p w14:paraId="3F6B3EC8" w14:textId="77777777" w:rsidR="008D7D66" w:rsidRPr="00452455" w:rsidRDefault="008D7D66" w:rsidP="001364C4">
            <w:pPr>
              <w:spacing w:before="0" w:after="0" w:line="240" w:lineRule="auto"/>
              <w:jc w:val="left"/>
              <w:rPr>
                <w:bCs/>
                <w:i/>
                <w:szCs w:val="22"/>
                <w:lang w:val="en-US"/>
              </w:rPr>
            </w:pPr>
            <w:proofErr w:type="spellStart"/>
            <w:r w:rsidRPr="00452455">
              <w:rPr>
                <w:bCs/>
                <w:i/>
                <w:szCs w:val="22"/>
                <w:lang w:val="en-US"/>
              </w:rPr>
              <w:t>Posibile</w:t>
            </w:r>
            <w:proofErr w:type="spellEnd"/>
            <w:r w:rsidRPr="00452455">
              <w:rPr>
                <w:bCs/>
                <w:i/>
                <w:szCs w:val="22"/>
                <w:lang w:val="en-US"/>
              </w:rPr>
              <w:t xml:space="preserve"> </w:t>
            </w:r>
            <w:proofErr w:type="spellStart"/>
            <w:r w:rsidRPr="00452455">
              <w:rPr>
                <w:bCs/>
                <w:i/>
                <w:szCs w:val="22"/>
                <w:lang w:val="en-US"/>
              </w:rPr>
              <w:t>surse</w:t>
            </w:r>
            <w:proofErr w:type="spellEnd"/>
            <w:r w:rsidRPr="00452455">
              <w:rPr>
                <w:bCs/>
                <w:i/>
                <w:szCs w:val="22"/>
                <w:lang w:val="en-US"/>
              </w:rPr>
              <w:t xml:space="preserve"> de </w:t>
            </w:r>
            <w:proofErr w:type="spellStart"/>
            <w:r w:rsidRPr="00452455">
              <w:rPr>
                <w:bCs/>
                <w:i/>
                <w:szCs w:val="22"/>
                <w:lang w:val="en-US"/>
              </w:rPr>
              <w:t>finanțare</w:t>
            </w:r>
            <w:proofErr w:type="spellEnd"/>
          </w:p>
        </w:tc>
        <w:tc>
          <w:tcPr>
            <w:tcW w:w="7519" w:type="dxa"/>
          </w:tcPr>
          <w:p w14:paraId="10544F5B" w14:textId="77777777" w:rsidR="008D7D66" w:rsidRPr="00452455" w:rsidRDefault="008D7D66" w:rsidP="001364C4">
            <w:pPr>
              <w:spacing w:after="0"/>
              <w:jc w:val="left"/>
              <w:rPr>
                <w:bCs/>
                <w:szCs w:val="22"/>
                <w:lang w:val="en-US"/>
              </w:rPr>
            </w:pPr>
            <w:r w:rsidRPr="00452455">
              <w:rPr>
                <w:rFonts w:cstheme="minorHAnsi"/>
                <w:bCs/>
                <w:color w:val="000000" w:themeColor="text1"/>
                <w:szCs w:val="22"/>
                <w:lang w:val="it-IT"/>
              </w:rPr>
              <w:t>PROGRAMUL REGIONAL SUD-MUNTENIA 2021-2027</w:t>
            </w:r>
          </w:p>
        </w:tc>
      </w:tr>
      <w:tr w:rsidR="008D7D66" w:rsidRPr="002B5F35" w14:paraId="7385045C" w14:textId="77777777" w:rsidTr="001364C4">
        <w:tc>
          <w:tcPr>
            <w:tcW w:w="2039" w:type="dxa"/>
          </w:tcPr>
          <w:p w14:paraId="619654ED"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Perioada</w:t>
            </w:r>
            <w:proofErr w:type="spellEnd"/>
            <w:r w:rsidRPr="00452455">
              <w:rPr>
                <w:b/>
                <w:i/>
                <w:szCs w:val="22"/>
                <w:lang w:val="en-US"/>
              </w:rPr>
              <w:t xml:space="preserve"> </w:t>
            </w:r>
            <w:proofErr w:type="spellStart"/>
            <w:r w:rsidRPr="00452455">
              <w:rPr>
                <w:b/>
                <w:i/>
                <w:szCs w:val="22"/>
                <w:lang w:val="en-US"/>
              </w:rPr>
              <w:t>estimată</w:t>
            </w:r>
            <w:proofErr w:type="spellEnd"/>
            <w:r w:rsidRPr="00452455">
              <w:rPr>
                <w:b/>
                <w:i/>
                <w:szCs w:val="22"/>
                <w:lang w:val="en-US"/>
              </w:rPr>
              <w:t xml:space="preserve"> de </w:t>
            </w:r>
            <w:proofErr w:type="spellStart"/>
            <w:r w:rsidRPr="00452455">
              <w:rPr>
                <w:b/>
                <w:i/>
                <w:szCs w:val="22"/>
                <w:lang w:val="en-US"/>
              </w:rPr>
              <w:t>implementare</w:t>
            </w:r>
            <w:proofErr w:type="spellEnd"/>
          </w:p>
        </w:tc>
        <w:tc>
          <w:tcPr>
            <w:tcW w:w="7519" w:type="dxa"/>
          </w:tcPr>
          <w:p w14:paraId="5F44F557" w14:textId="77777777" w:rsidR="008D7D66" w:rsidRPr="00452455" w:rsidRDefault="008D7D66" w:rsidP="001364C4">
            <w:pPr>
              <w:spacing w:before="0" w:after="0" w:line="240" w:lineRule="auto"/>
              <w:rPr>
                <w:szCs w:val="22"/>
                <w:lang w:val="en-US"/>
              </w:rPr>
            </w:pPr>
            <w:r w:rsidRPr="00452455">
              <w:rPr>
                <w:szCs w:val="22"/>
                <w:lang w:val="en-US"/>
              </w:rPr>
              <w:t>2025 - 2028</w:t>
            </w:r>
          </w:p>
        </w:tc>
      </w:tr>
    </w:tbl>
    <w:p w14:paraId="510543FE" w14:textId="77777777" w:rsidR="008D7D66" w:rsidRDefault="008D7D66" w:rsidP="008D7D66"/>
    <w:p w14:paraId="5C1FEB22" w14:textId="77777777" w:rsidR="008D7D66" w:rsidRDefault="008D7D66" w:rsidP="008D7D66"/>
    <w:p w14:paraId="7E54F8AC" w14:textId="77777777" w:rsidR="008D7D66" w:rsidRPr="001401BC" w:rsidRDefault="008D7D66" w:rsidP="008D7D66">
      <w:pPr>
        <w:contextualSpacing/>
        <w:rPr>
          <w:rFonts w:cs="Calibri"/>
          <w:b/>
          <w:bCs/>
        </w:rPr>
      </w:pPr>
      <w:r>
        <w:rPr>
          <w:b/>
        </w:rPr>
        <w:t xml:space="preserve">FIȘĂ </w:t>
      </w:r>
      <w:r w:rsidRPr="0044462F">
        <w:rPr>
          <w:b/>
        </w:rPr>
        <w:t xml:space="preserve">PROIECTE UAT </w:t>
      </w:r>
      <w:r w:rsidRPr="001401BC">
        <w:rPr>
          <w:b/>
        </w:rPr>
        <w:t xml:space="preserve">MORENI 12 - </w:t>
      </w:r>
      <w:r w:rsidRPr="001401BC">
        <w:rPr>
          <w:rFonts w:cs="Calibri"/>
          <w:b/>
          <w:bCs/>
          <w:noProof/>
        </w:rPr>
        <w:t>Investiții în infrastructura verde-albastră în Municipiul Moreni</w:t>
      </w:r>
    </w:p>
    <w:p w14:paraId="1CD4D433" w14:textId="77777777" w:rsidR="008D7D66" w:rsidRPr="001401BC" w:rsidRDefault="008D7D66" w:rsidP="008D7D66">
      <w:pPr>
        <w:spacing w:after="0"/>
        <w:rPr>
          <w:b/>
        </w:rPr>
      </w:pPr>
      <w:r w:rsidRPr="001401BC">
        <w:rPr>
          <w:b/>
        </w:rPr>
        <w:t xml:space="preserve"> </w:t>
      </w:r>
    </w:p>
    <w:tbl>
      <w:tblPr>
        <w:tblStyle w:val="TableGrid"/>
        <w:tblW w:w="0" w:type="auto"/>
        <w:tblLook w:val="04A0" w:firstRow="1" w:lastRow="0" w:firstColumn="1" w:lastColumn="0" w:noHBand="0" w:noVBand="1"/>
      </w:tblPr>
      <w:tblGrid>
        <w:gridCol w:w="2021"/>
        <w:gridCol w:w="7301"/>
      </w:tblGrid>
      <w:tr w:rsidR="008D7D66" w:rsidRPr="001401BC" w14:paraId="69EAF852" w14:textId="77777777" w:rsidTr="001364C4">
        <w:trPr>
          <w:trHeight w:val="490"/>
        </w:trPr>
        <w:tc>
          <w:tcPr>
            <w:tcW w:w="9350" w:type="dxa"/>
            <w:gridSpan w:val="2"/>
            <w:shd w:val="clear" w:color="auto" w:fill="F2F2F2"/>
          </w:tcPr>
          <w:p w14:paraId="2BDD7555" w14:textId="77777777" w:rsidR="008D7D66" w:rsidRPr="009424E1" w:rsidRDefault="008D7D66" w:rsidP="001364C4">
            <w:pPr>
              <w:contextualSpacing/>
              <w:rPr>
                <w:szCs w:val="22"/>
                <w:lang w:val="pt-BR"/>
              </w:rPr>
            </w:pPr>
            <w:r w:rsidRPr="009424E1">
              <w:rPr>
                <w:b/>
                <w:i/>
                <w:szCs w:val="22"/>
                <w:lang w:val="pt-BR"/>
              </w:rPr>
              <w:t>Titlul proiectului (orientativ)</w:t>
            </w:r>
            <w:r w:rsidRPr="009424E1">
              <w:rPr>
                <w:szCs w:val="22"/>
                <w:lang w:val="pt-BR"/>
              </w:rPr>
              <w:t xml:space="preserve">:  </w:t>
            </w:r>
            <w:r w:rsidRPr="001401BC">
              <w:rPr>
                <w:rFonts w:cs="Calibri"/>
                <w:b/>
                <w:bCs/>
                <w:noProof/>
              </w:rPr>
              <w:t>Investiții în infrastructura verde-albastră în Municipiul Moreni</w:t>
            </w:r>
          </w:p>
        </w:tc>
      </w:tr>
      <w:tr w:rsidR="008D7D66" w:rsidRPr="001401BC" w14:paraId="590D2D62" w14:textId="77777777" w:rsidTr="001364C4">
        <w:tc>
          <w:tcPr>
            <w:tcW w:w="2023" w:type="dxa"/>
          </w:tcPr>
          <w:p w14:paraId="764555B3" w14:textId="77777777" w:rsidR="008D7D66" w:rsidRPr="005C69E7" w:rsidRDefault="008D7D66" w:rsidP="001364C4">
            <w:pPr>
              <w:spacing w:before="0" w:after="0" w:line="240" w:lineRule="auto"/>
              <w:jc w:val="left"/>
              <w:rPr>
                <w:b/>
                <w:i/>
                <w:szCs w:val="22"/>
                <w:lang w:val="en-US"/>
              </w:rPr>
            </w:pPr>
            <w:proofErr w:type="spellStart"/>
            <w:r w:rsidRPr="005C69E7">
              <w:rPr>
                <w:b/>
                <w:i/>
                <w:szCs w:val="22"/>
                <w:lang w:val="en-US"/>
              </w:rPr>
              <w:t>Scopul</w:t>
            </w:r>
            <w:proofErr w:type="spellEnd"/>
            <w:r w:rsidRPr="005C69E7">
              <w:rPr>
                <w:b/>
                <w:i/>
                <w:szCs w:val="22"/>
                <w:lang w:val="en-US"/>
              </w:rPr>
              <w:t xml:space="preserve"> </w:t>
            </w:r>
            <w:proofErr w:type="spellStart"/>
            <w:r w:rsidRPr="005C69E7">
              <w:rPr>
                <w:b/>
                <w:i/>
                <w:szCs w:val="22"/>
                <w:lang w:val="en-US"/>
              </w:rPr>
              <w:t>proiectului</w:t>
            </w:r>
            <w:proofErr w:type="spellEnd"/>
          </w:p>
        </w:tc>
        <w:tc>
          <w:tcPr>
            <w:tcW w:w="7327" w:type="dxa"/>
          </w:tcPr>
          <w:p w14:paraId="5CF5B427" w14:textId="77777777" w:rsidR="008D7D66" w:rsidRPr="005C69E7" w:rsidRDefault="008D7D66" w:rsidP="001364C4">
            <w:pPr>
              <w:spacing w:before="0" w:after="0" w:line="240" w:lineRule="auto"/>
              <w:rPr>
                <w:rFonts w:cs="Arial"/>
                <w:szCs w:val="22"/>
                <w:lang w:val="en-US"/>
              </w:rPr>
            </w:pPr>
            <w:r w:rsidRPr="005C69E7">
              <w:rPr>
                <w:rFonts w:cs="Calibri"/>
                <w:bCs/>
                <w:noProof/>
                <w:szCs w:val="22"/>
              </w:rPr>
              <w:t>Promovarea tranziției către o energie curată și echitabilă, a investițiilor verzi și albastre, a economiei circulare, a atenuării schimbărilor climatice și a adaptării la acestea, a prevenirii și gestionării riscurilor și a mobilității urbane sustenabile.</w:t>
            </w:r>
          </w:p>
        </w:tc>
      </w:tr>
      <w:tr w:rsidR="008D7D66" w:rsidRPr="002B5F35" w14:paraId="0D47F8E8" w14:textId="77777777" w:rsidTr="001364C4">
        <w:tc>
          <w:tcPr>
            <w:tcW w:w="2023" w:type="dxa"/>
          </w:tcPr>
          <w:p w14:paraId="6992F40C" w14:textId="77777777" w:rsidR="008D7D66" w:rsidRPr="002B5F35" w:rsidRDefault="008D7D66" w:rsidP="001364C4">
            <w:pPr>
              <w:spacing w:before="0" w:after="0" w:line="240" w:lineRule="auto"/>
              <w:jc w:val="left"/>
              <w:rPr>
                <w:b/>
                <w:i/>
                <w:szCs w:val="22"/>
                <w:lang w:val="en-US"/>
              </w:rPr>
            </w:pPr>
            <w:proofErr w:type="spellStart"/>
            <w:r w:rsidRPr="002B5F35">
              <w:rPr>
                <w:b/>
                <w:i/>
                <w:szCs w:val="22"/>
                <w:lang w:val="en-US"/>
              </w:rPr>
              <w:t>Obiective</w:t>
            </w:r>
            <w:proofErr w:type="spellEnd"/>
            <w:r w:rsidRPr="002B5F35">
              <w:rPr>
                <w:b/>
                <w:i/>
                <w:szCs w:val="22"/>
                <w:lang w:val="en-US"/>
              </w:rPr>
              <w:t xml:space="preserve"> </w:t>
            </w:r>
            <w:proofErr w:type="spellStart"/>
            <w:r w:rsidRPr="002B5F35">
              <w:rPr>
                <w:b/>
                <w:i/>
                <w:szCs w:val="22"/>
                <w:lang w:val="en-US"/>
              </w:rPr>
              <w:t>specifice</w:t>
            </w:r>
            <w:proofErr w:type="spellEnd"/>
          </w:p>
        </w:tc>
        <w:tc>
          <w:tcPr>
            <w:tcW w:w="7327" w:type="dxa"/>
          </w:tcPr>
          <w:p w14:paraId="45A95C55" w14:textId="77777777" w:rsidR="008D7D66" w:rsidRPr="009424E1" w:rsidRDefault="008D7D66" w:rsidP="00C65E08">
            <w:pPr>
              <w:pStyle w:val="ListParagraph"/>
              <w:numPr>
                <w:ilvl w:val="0"/>
                <w:numId w:val="10"/>
              </w:numPr>
              <w:spacing w:before="0" w:after="0" w:line="240" w:lineRule="auto"/>
              <w:rPr>
                <w:rFonts w:cs="Arial"/>
                <w:szCs w:val="22"/>
                <w:lang w:val="pt-BR"/>
              </w:rPr>
            </w:pPr>
            <w:r w:rsidRPr="00E23C0F">
              <w:rPr>
                <w:rFonts w:cs="Calibri"/>
                <w:bCs/>
                <w:szCs w:val="20"/>
              </w:rPr>
              <w:t>Intensificarea acțiunilor de protecție și conservare a naturii, a biodiversității și a infrastructurii verzi, inclusiv în zonele urbane, precum și reducerea tuturor formelor de poluare</w:t>
            </w:r>
            <w:r>
              <w:rPr>
                <w:bCs/>
                <w:iCs/>
              </w:rPr>
              <w:t>.</w:t>
            </w:r>
          </w:p>
        </w:tc>
      </w:tr>
      <w:tr w:rsidR="008D7D66" w:rsidRPr="002B5F35" w14:paraId="14AC9172" w14:textId="77777777" w:rsidTr="001364C4">
        <w:tc>
          <w:tcPr>
            <w:tcW w:w="2023" w:type="dxa"/>
          </w:tcPr>
          <w:p w14:paraId="1D248F76"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Justificarea</w:t>
            </w:r>
            <w:proofErr w:type="spellEnd"/>
            <w:r w:rsidRPr="00CA4997">
              <w:rPr>
                <w:b/>
                <w:i/>
                <w:szCs w:val="22"/>
                <w:lang w:val="en-US"/>
              </w:rPr>
              <w:t xml:space="preserve"> </w:t>
            </w:r>
            <w:proofErr w:type="spellStart"/>
            <w:r w:rsidRPr="00CA4997">
              <w:rPr>
                <w:b/>
                <w:i/>
                <w:szCs w:val="22"/>
                <w:lang w:val="en-US"/>
              </w:rPr>
              <w:t>necesității</w:t>
            </w:r>
            <w:proofErr w:type="spellEnd"/>
          </w:p>
        </w:tc>
        <w:tc>
          <w:tcPr>
            <w:tcW w:w="7327" w:type="dxa"/>
          </w:tcPr>
          <w:p w14:paraId="1EA057AB" w14:textId="77777777" w:rsidR="008D7D66" w:rsidRPr="00FA4865" w:rsidRDefault="008D7D66" w:rsidP="001364C4">
            <w:pPr>
              <w:spacing w:before="0" w:after="0" w:line="240" w:lineRule="auto"/>
              <w:rPr>
                <w:rFonts w:cstheme="minorHAnsi"/>
                <w:iCs/>
                <w:noProof/>
              </w:rPr>
            </w:pPr>
            <w:r>
              <w:rPr>
                <w:rFonts w:cstheme="minorHAnsi"/>
                <w:iCs/>
                <w:noProof/>
              </w:rPr>
              <w:t>S</w:t>
            </w:r>
            <w:r w:rsidRPr="00FA4865">
              <w:rPr>
                <w:rFonts w:cstheme="minorHAnsi"/>
                <w:iCs/>
                <w:noProof/>
              </w:rPr>
              <w:t xml:space="preserve">uprafața redusă a spațiilor verzi, precum și la pierderea celor existente în mediul urban </w:t>
            </w:r>
            <w:r>
              <w:rPr>
                <w:rFonts w:cstheme="minorHAnsi"/>
                <w:iCs/>
                <w:noProof/>
              </w:rPr>
              <w:t xml:space="preserve">urmare a </w:t>
            </w:r>
            <w:r w:rsidRPr="00FA4865">
              <w:rPr>
                <w:rFonts w:cstheme="minorHAnsi"/>
                <w:iCs/>
                <w:noProof/>
              </w:rPr>
              <w:t>creșterii continue a populației</w:t>
            </w:r>
            <w:r>
              <w:rPr>
                <w:rFonts w:cstheme="minorHAnsi"/>
                <w:iCs/>
                <w:noProof/>
              </w:rPr>
              <w:t>,</w:t>
            </w:r>
            <w:r w:rsidRPr="00FA4865">
              <w:rPr>
                <w:rFonts w:cstheme="minorHAnsi"/>
                <w:iCs/>
                <w:noProof/>
              </w:rPr>
              <w:t xml:space="preserve"> conduc la scăderea calității vieții cetățenilor și creșterea poluării în mediul urban. Parcurile, grădinile publice, pădurile urbane, acoperișurile verzi, etc., au ca scop creșterea spațiilor verzi din zonele funcționale și îmbunătățirea condițiilor de viață ale cetățenilor. </w:t>
            </w:r>
          </w:p>
          <w:p w14:paraId="084FFEA3" w14:textId="77777777" w:rsidR="008D7D66" w:rsidRPr="00FA4865" w:rsidRDefault="008D7D66" w:rsidP="001364C4">
            <w:pPr>
              <w:spacing w:before="0" w:after="0" w:line="240" w:lineRule="auto"/>
              <w:rPr>
                <w:rFonts w:cstheme="minorHAnsi"/>
                <w:iCs/>
                <w:noProof/>
              </w:rPr>
            </w:pPr>
            <w:r w:rsidRPr="00FA4865">
              <w:rPr>
                <w:rFonts w:cstheme="minorHAnsi"/>
                <w:iCs/>
                <w:noProof/>
              </w:rPr>
              <w:t>Totodată, terenurile slab utilizate sau abandonate din interiorul orașelor au indus probleme de mediu în orașe și au afectat într-o mare măsură comunitatea locală. Prin aceste investiții se pot aduce beneficii teritoriului, precum conservarea biodiversității sau adaptarea la schimbările climatice, asigurarea drenării apei sau crearea de spații verzi, modernizarea spațiilor verzi existente, asigurarea de locuri de muncă sau creșterea prețurilor proprietăților.</w:t>
            </w:r>
          </w:p>
          <w:p w14:paraId="7FE85993" w14:textId="77777777" w:rsidR="008D7D66" w:rsidRPr="00FA4865" w:rsidRDefault="008D7D66" w:rsidP="001364C4">
            <w:pPr>
              <w:spacing w:before="0" w:after="0" w:line="240" w:lineRule="auto"/>
              <w:rPr>
                <w:strike/>
              </w:rPr>
            </w:pPr>
            <w:r w:rsidRPr="00FA4865">
              <w:t xml:space="preserve">În acest sens, sunt necesare investiții la nivel regional în crearea și extinderea spaţiilor verzi urbane, care au o contribuţie importantă la epurarea chimică a atmosferei și la atenuarea poluării fonice. </w:t>
            </w:r>
          </w:p>
          <w:p w14:paraId="0FC15C9C" w14:textId="77777777" w:rsidR="008D7D66" w:rsidRDefault="008D7D66" w:rsidP="001364C4">
            <w:pPr>
              <w:spacing w:before="0" w:after="0" w:line="240" w:lineRule="auto"/>
            </w:pPr>
            <w:r w:rsidRPr="00FA4865">
              <w:t>Infrastructura verde-albastră (IVA) reprezintă soluții proiectate care imită natura, conectând funcțiile hidrologice urbane (infrastructură albastră) și spațiile verzi (infrastructură verde) permeabile, cu beneficii de proiectare și planificare urbană mai largi, generând valoare socială și de mediu pentru zonele vizate, abordând în același timp provocările creșterii urbane și schimbările climatice.</w:t>
            </w:r>
          </w:p>
          <w:p w14:paraId="080A780F" w14:textId="77777777" w:rsidR="008D7D66" w:rsidRPr="009424E1" w:rsidRDefault="008D7D66" w:rsidP="001364C4">
            <w:pPr>
              <w:spacing w:before="0" w:after="0" w:line="240" w:lineRule="auto"/>
              <w:rPr>
                <w:rFonts w:cs="Arial"/>
              </w:rPr>
            </w:pPr>
            <w:r w:rsidRPr="00680538">
              <w:t>În orașe și zone urbane, beneficiile potențiale derivate din infrastructura verde-albastră pot include atenuarea efectelor insulelor de căldură urbane, reducerea riscului de inundații, furnizarea de opțiuni de transport durabile și îmbunătățirea sănătății și a bunăstării.</w:t>
            </w:r>
          </w:p>
        </w:tc>
      </w:tr>
      <w:tr w:rsidR="008D7D66" w:rsidRPr="002B5F35" w14:paraId="3EBB76D4" w14:textId="77777777" w:rsidTr="001364C4">
        <w:tc>
          <w:tcPr>
            <w:tcW w:w="2023" w:type="dxa"/>
          </w:tcPr>
          <w:p w14:paraId="3B548C85" w14:textId="77777777" w:rsidR="008D7D66" w:rsidRPr="00460C14" w:rsidRDefault="008D7D66" w:rsidP="001364C4">
            <w:pPr>
              <w:spacing w:before="0" w:after="0" w:line="240" w:lineRule="auto"/>
              <w:jc w:val="left"/>
              <w:rPr>
                <w:bCs/>
                <w:i/>
                <w:szCs w:val="22"/>
                <w:lang w:val="en-US"/>
              </w:rPr>
            </w:pPr>
            <w:proofErr w:type="spellStart"/>
            <w:r w:rsidRPr="00460C14">
              <w:rPr>
                <w:bCs/>
                <w:i/>
                <w:szCs w:val="22"/>
                <w:lang w:val="en-US"/>
              </w:rPr>
              <w:lastRenderedPageBreak/>
              <w:t>Grup</w:t>
            </w:r>
            <w:proofErr w:type="spellEnd"/>
            <w:r w:rsidRPr="00460C14">
              <w:rPr>
                <w:bCs/>
                <w:i/>
                <w:szCs w:val="22"/>
                <w:lang w:val="en-US"/>
              </w:rPr>
              <w:t xml:space="preserve"> </w:t>
            </w:r>
            <w:proofErr w:type="spellStart"/>
            <w:r w:rsidRPr="00460C14">
              <w:rPr>
                <w:bCs/>
                <w:i/>
                <w:szCs w:val="22"/>
                <w:lang w:val="en-US"/>
              </w:rPr>
              <w:t>țintă</w:t>
            </w:r>
            <w:proofErr w:type="spellEnd"/>
          </w:p>
        </w:tc>
        <w:tc>
          <w:tcPr>
            <w:tcW w:w="7327" w:type="dxa"/>
          </w:tcPr>
          <w:p w14:paraId="359F9672" w14:textId="77777777" w:rsidR="008D7D66" w:rsidRPr="00735D4A" w:rsidRDefault="008D7D66" w:rsidP="001364C4">
            <w:pPr>
              <w:pStyle w:val="ListParagraph"/>
              <w:spacing w:before="0" w:after="0" w:line="240" w:lineRule="auto"/>
              <w:ind w:left="34"/>
              <w:rPr>
                <w:iCs/>
              </w:rPr>
            </w:pPr>
            <w:r w:rsidRPr="00735D4A">
              <w:rPr>
                <w:iCs/>
              </w:rPr>
              <w:t xml:space="preserve">Principalele grupuri țintă, </w:t>
            </w:r>
            <w:r w:rsidRPr="008E253B">
              <w:rPr>
                <w:rFonts w:cs="TimesNewRomanPSMT"/>
                <w:lang w:val="pt-PT"/>
              </w:rPr>
              <w:t>vizate în cadrul prezentului apel de proiecte, sunt</w:t>
            </w:r>
            <w:r w:rsidRPr="00735D4A">
              <w:rPr>
                <w:iCs/>
              </w:rPr>
              <w:t>:</w:t>
            </w:r>
          </w:p>
          <w:p w14:paraId="465B5BDF" w14:textId="77777777" w:rsidR="008D7D66" w:rsidRPr="00735D4A" w:rsidRDefault="008D7D66" w:rsidP="001364C4">
            <w:pPr>
              <w:spacing w:before="0" w:after="0" w:line="240" w:lineRule="auto"/>
              <w:ind w:left="34"/>
              <w:rPr>
                <w:iCs/>
              </w:rPr>
            </w:pPr>
            <w:r w:rsidRPr="00735D4A">
              <w:rPr>
                <w:iCs/>
              </w:rPr>
              <w:t>- autoritățile și instituțiile publice locale și centrale;</w:t>
            </w:r>
          </w:p>
          <w:p w14:paraId="39E0464A" w14:textId="77777777" w:rsidR="008D7D66" w:rsidRPr="00735D4A" w:rsidRDefault="008D7D66" w:rsidP="001364C4">
            <w:pPr>
              <w:spacing w:before="0" w:after="0" w:line="240" w:lineRule="auto"/>
              <w:ind w:left="34"/>
              <w:rPr>
                <w:iCs/>
              </w:rPr>
            </w:pPr>
            <w:r w:rsidRPr="00735D4A">
              <w:rPr>
                <w:iCs/>
              </w:rPr>
              <w:t>- mediul de afaceri;</w:t>
            </w:r>
          </w:p>
          <w:p w14:paraId="6BF55B46" w14:textId="77777777" w:rsidR="008D7D66" w:rsidRPr="009424E1" w:rsidRDefault="008D7D66" w:rsidP="001364C4">
            <w:pPr>
              <w:spacing w:before="0" w:after="0" w:line="240" w:lineRule="auto"/>
              <w:ind w:left="174" w:hanging="174"/>
              <w:rPr>
                <w:bCs/>
                <w:szCs w:val="22"/>
                <w:lang w:val="pt-BR"/>
              </w:rPr>
            </w:pPr>
            <w:r>
              <w:rPr>
                <w:iCs/>
              </w:rPr>
              <w:t xml:space="preserve"> </w:t>
            </w:r>
            <w:r w:rsidRPr="00735D4A">
              <w:rPr>
                <w:iCs/>
              </w:rPr>
              <w:t>- populația municipiilor, orașelor și comunelor</w:t>
            </w:r>
            <w:r>
              <w:rPr>
                <w:iCs/>
              </w:rPr>
              <w:t>.</w:t>
            </w:r>
          </w:p>
        </w:tc>
      </w:tr>
      <w:tr w:rsidR="008D7D66" w:rsidRPr="002B5F35" w14:paraId="1DF6B7D3" w14:textId="77777777" w:rsidTr="001364C4">
        <w:tc>
          <w:tcPr>
            <w:tcW w:w="2023" w:type="dxa"/>
          </w:tcPr>
          <w:p w14:paraId="38CA7A28" w14:textId="77777777" w:rsidR="008D7D66" w:rsidRPr="00EE5A15" w:rsidRDefault="008D7D66" w:rsidP="001364C4">
            <w:pPr>
              <w:spacing w:before="0" w:after="0" w:line="240" w:lineRule="auto"/>
              <w:jc w:val="left"/>
              <w:rPr>
                <w:b/>
                <w:i/>
                <w:szCs w:val="22"/>
                <w:lang w:val="en-US"/>
              </w:rPr>
            </w:pPr>
            <w:proofErr w:type="spellStart"/>
            <w:r w:rsidRPr="00EE5A15">
              <w:rPr>
                <w:b/>
                <w:i/>
                <w:szCs w:val="22"/>
                <w:lang w:val="en-US"/>
              </w:rPr>
              <w:t>Măsuri</w:t>
            </w:r>
            <w:proofErr w:type="spellEnd"/>
            <w:r w:rsidRPr="00EE5A15">
              <w:rPr>
                <w:b/>
                <w:i/>
                <w:szCs w:val="22"/>
                <w:lang w:val="en-US"/>
              </w:rPr>
              <w:t xml:space="preserve"> </w:t>
            </w:r>
            <w:proofErr w:type="spellStart"/>
            <w:r w:rsidRPr="00EE5A15">
              <w:rPr>
                <w:b/>
                <w:i/>
                <w:szCs w:val="22"/>
                <w:lang w:val="en-US"/>
              </w:rPr>
              <w:t>principale</w:t>
            </w:r>
            <w:proofErr w:type="spellEnd"/>
          </w:p>
        </w:tc>
        <w:tc>
          <w:tcPr>
            <w:tcW w:w="7327" w:type="dxa"/>
          </w:tcPr>
          <w:p w14:paraId="4ABD33E3" w14:textId="77777777" w:rsidR="008D7D66" w:rsidRPr="0067349A" w:rsidRDefault="008D7D66" w:rsidP="001364C4">
            <w:pPr>
              <w:pStyle w:val="TableParagraph"/>
              <w:kinsoku w:val="0"/>
              <w:overflowPunct w:val="0"/>
              <w:ind w:right="284"/>
              <w:mirrorIndents/>
              <w:jc w:val="both"/>
              <w:rPr>
                <w:rFonts w:ascii="Trebuchet MS" w:hAnsi="Trebuchet MS" w:cs="Times New Roman"/>
              </w:rPr>
            </w:pPr>
            <w:r w:rsidRPr="00EE5A15">
              <w:rPr>
                <w:rFonts w:ascii="Trebuchet MS" w:hAnsi="Trebuchet MS" w:cs="Times New Roman"/>
              </w:rPr>
              <w:t xml:space="preserve">Proiectul </w:t>
            </w:r>
            <w:r w:rsidRPr="0067349A">
              <w:rPr>
                <w:rFonts w:ascii="Trebuchet MS" w:hAnsi="Trebuchet MS" w:cs="Times New Roman"/>
              </w:rPr>
              <w:t xml:space="preserve">propune prin </w:t>
            </w:r>
            <w:r w:rsidRPr="0067349A">
              <w:rPr>
                <w:rFonts w:ascii="Trebuchet MS" w:hAnsi="Trebuchet MS"/>
                <w:noProof/>
              </w:rPr>
              <w:t xml:space="preserve">investițiile în infrastructura verde-albastră </w:t>
            </w:r>
            <w:r>
              <w:rPr>
                <w:rFonts w:ascii="Trebuchet MS" w:hAnsi="Trebuchet MS"/>
                <w:noProof/>
              </w:rPr>
              <w:t xml:space="preserve">acțiuni din </w:t>
            </w:r>
            <w:r w:rsidRPr="0067349A">
              <w:rPr>
                <w:rFonts w:ascii="Trebuchet MS" w:hAnsi="Trebuchet MS" w:cs="Times New Roman"/>
              </w:rPr>
              <w:t>următoarele</w:t>
            </w:r>
            <w:r>
              <w:rPr>
                <w:rFonts w:ascii="Trebuchet MS" w:hAnsi="Trebuchet MS" w:cs="Times New Roman"/>
              </w:rPr>
              <w:t xml:space="preserve"> categorii (o parte din ele)</w:t>
            </w:r>
            <w:r w:rsidRPr="0067349A">
              <w:rPr>
                <w:rFonts w:ascii="Trebuchet MS" w:hAnsi="Trebuchet MS" w:cs="Times New Roman"/>
              </w:rPr>
              <w:t>:</w:t>
            </w:r>
          </w:p>
          <w:p w14:paraId="577C5FC2" w14:textId="77777777" w:rsidR="008D7D66" w:rsidRPr="00D61B24" w:rsidRDefault="008D7D66" w:rsidP="00C65E08">
            <w:pPr>
              <w:pStyle w:val="ListParagraph"/>
              <w:numPr>
                <w:ilvl w:val="0"/>
                <w:numId w:val="15"/>
              </w:numPr>
              <w:spacing w:before="0" w:after="0" w:line="240" w:lineRule="auto"/>
              <w:ind w:left="419" w:hanging="357"/>
            </w:pPr>
            <w:r w:rsidRPr="00D61B24">
              <w:t>realizarea/amenajarea de parcuri și grădini publice, inclusiv „parcuri de buzunar”, păduri urbane, grădini botanice, zone verzi existente care ar putea fi reabilitate ca și IVA;</w:t>
            </w:r>
          </w:p>
          <w:p w14:paraId="59727C94" w14:textId="77777777" w:rsidR="008D7D66" w:rsidRPr="0067349A" w:rsidRDefault="008D7D66" w:rsidP="00C65E08">
            <w:pPr>
              <w:pStyle w:val="ListParagraph"/>
              <w:numPr>
                <w:ilvl w:val="0"/>
                <w:numId w:val="15"/>
              </w:numPr>
              <w:spacing w:before="0" w:after="0" w:line="240" w:lineRule="auto"/>
              <w:ind w:left="419" w:hanging="357"/>
              <w:rPr>
                <w:rFonts w:cs="Calibri"/>
              </w:rPr>
            </w:pPr>
            <w:r w:rsidRPr="0067349A">
              <w:rPr>
                <w:rFonts w:cs="Calibri"/>
              </w:rPr>
              <w:t>sisteme durabile de drenaj la scară mică, inclusiv, dar fără a se limita la pavaje permeabile, acoperișuri și pereți verzi; câmpie mlăștinoasa, iazuri de retenție, zone umede construite folosind soluțiile bazate pe natură;</w:t>
            </w:r>
          </w:p>
          <w:p w14:paraId="18221136"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t>colectarea apei pluviale și realizarea de bazine de retenție sau alte forme de stocare a apei pentru furnizarea de servicii eco sistemice;</w:t>
            </w:r>
          </w:p>
          <w:p w14:paraId="6DFAF71E"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t>amenajarea terenurilor slab utilizate sau abandonate prin aducerea terenului la starea inițială în vederea refacerii ecosistemului sub formă de spații verzi naturale și semi-naturale (păduri, tufișuri, pajiști, zone umede (mlaștini), lacuri și râuri/pâraie, zone stâncoase etc.);</w:t>
            </w:r>
          </w:p>
          <w:p w14:paraId="4FE72412"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t>împădurirea și reîmpădurirea zonelor expuse la alunecări de teren care înconjoară orașele și sunt localizate în intravilanul localităților;</w:t>
            </w:r>
          </w:p>
          <w:p w14:paraId="715FAF36" w14:textId="77777777" w:rsidR="008D7D66" w:rsidRPr="0067349A" w:rsidRDefault="008D7D66" w:rsidP="00C65E08">
            <w:pPr>
              <w:pStyle w:val="ListParagraph"/>
              <w:numPr>
                <w:ilvl w:val="0"/>
                <w:numId w:val="15"/>
              </w:numPr>
              <w:tabs>
                <w:tab w:val="left" w:pos="34"/>
                <w:tab w:val="left" w:pos="180"/>
              </w:tabs>
              <w:spacing w:before="0" w:after="0" w:line="240" w:lineRule="auto"/>
              <w:ind w:left="419"/>
              <w:rPr>
                <w:rFonts w:cs="Calibri"/>
              </w:rPr>
            </w:pPr>
            <w:r w:rsidRPr="0067349A">
              <w:rPr>
                <w:rFonts w:cs="Calibri"/>
              </w:rPr>
              <w:t>crearea de coridoare verzi – albastre prin reabilitarea, regularizarea, dragarea și amenajarea râurilor, lacurilor și canalelor, inclusiv a malurilor acestora în vederea utilizării durabile pentru pietoni, bicicliști, activități educaționale, etc și crearea spațiilor de biodiversitate.</w:t>
            </w:r>
          </w:p>
          <w:p w14:paraId="7ED1A14D" w14:textId="77777777" w:rsidR="008D7D66" w:rsidRPr="00EE5A15" w:rsidRDefault="008D7D66" w:rsidP="001364C4">
            <w:pPr>
              <w:tabs>
                <w:tab w:val="left" w:pos="34"/>
                <w:tab w:val="left" w:pos="180"/>
                <w:tab w:val="left" w:pos="720"/>
              </w:tabs>
              <w:spacing w:before="0" w:after="0" w:line="240" w:lineRule="auto"/>
              <w:rPr>
                <w:rFonts w:cs="Calibri"/>
              </w:rPr>
            </w:pPr>
            <w:r w:rsidRPr="00EE5A15">
              <w:rPr>
                <w:rFonts w:cs="Calibri"/>
              </w:rPr>
              <w:t>Pentru acțiunile indicative de mai sus se vor finanța și următoarele activități conexe:</w:t>
            </w:r>
          </w:p>
          <w:p w14:paraId="4B25FC63" w14:textId="77777777" w:rsidR="008D7D66" w:rsidRPr="00EE5A15" w:rsidRDefault="008D7D66" w:rsidP="00C65E08">
            <w:pPr>
              <w:pStyle w:val="ListParagraph"/>
              <w:numPr>
                <w:ilvl w:val="0"/>
                <w:numId w:val="16"/>
              </w:numPr>
              <w:spacing w:before="0" w:after="0" w:line="240" w:lineRule="auto"/>
              <w:ind w:left="419" w:hanging="284"/>
              <w:rPr>
                <w:rFonts w:cs="Calibri"/>
              </w:rPr>
            </w:pPr>
            <w:r w:rsidRPr="00EE5A15">
              <w:rPr>
                <w:rFonts w:cs="Calibri"/>
              </w:rPr>
              <w:t>activități ce vor asigura accesibilizarea spațiilor verzi, durabilitatea și funcționalitatea investițiilor (ex. alei pietonale, piste de biciclete, mobilier urban realizat din materiale ecologice, sisteme inteligente de iluminat, microsisteme de irigații, etc);</w:t>
            </w:r>
          </w:p>
          <w:p w14:paraId="0B502DB9" w14:textId="77777777" w:rsidR="008D7D66" w:rsidRPr="009424E1" w:rsidRDefault="008D7D66" w:rsidP="00C65E08">
            <w:pPr>
              <w:pStyle w:val="ListParagraph"/>
              <w:numPr>
                <w:ilvl w:val="0"/>
                <w:numId w:val="16"/>
              </w:numPr>
              <w:tabs>
                <w:tab w:val="left" w:pos="135"/>
              </w:tabs>
              <w:spacing w:before="0" w:after="0" w:line="240" w:lineRule="auto"/>
              <w:ind w:left="419" w:hanging="419"/>
              <w:rPr>
                <w:szCs w:val="22"/>
                <w:lang w:val="pt-BR"/>
              </w:rPr>
            </w:pPr>
            <w:r w:rsidRPr="00EE5A15">
              <w:rPr>
                <w:rFonts w:cs="Calibri"/>
              </w:rPr>
              <w:t>activități privind întărirea capacității administrative a beneficiarilor în domeniul planificării și dezvoltării (elaborarea/actualizarea planurilor pentru infrastructură verde-albastră etc).</w:t>
            </w:r>
          </w:p>
        </w:tc>
      </w:tr>
      <w:tr w:rsidR="008D7D66" w:rsidRPr="002B5F35" w14:paraId="7786DA81" w14:textId="77777777" w:rsidTr="001364C4">
        <w:trPr>
          <w:trHeight w:val="540"/>
        </w:trPr>
        <w:tc>
          <w:tcPr>
            <w:tcW w:w="2023" w:type="dxa"/>
          </w:tcPr>
          <w:p w14:paraId="1CF6D42C"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Stadiul</w:t>
            </w:r>
            <w:proofErr w:type="spellEnd"/>
            <w:r w:rsidRPr="00452455">
              <w:rPr>
                <w:b/>
                <w:i/>
                <w:szCs w:val="22"/>
                <w:lang w:val="en-US"/>
              </w:rPr>
              <w:t xml:space="preserve"> </w:t>
            </w:r>
            <w:proofErr w:type="spellStart"/>
            <w:r w:rsidRPr="00452455">
              <w:rPr>
                <w:b/>
                <w:i/>
                <w:szCs w:val="22"/>
                <w:lang w:val="en-US"/>
              </w:rPr>
              <w:t>proiectului</w:t>
            </w:r>
            <w:proofErr w:type="spellEnd"/>
          </w:p>
        </w:tc>
        <w:tc>
          <w:tcPr>
            <w:tcW w:w="7327" w:type="dxa"/>
          </w:tcPr>
          <w:p w14:paraId="44367081" w14:textId="77777777" w:rsidR="008D7D66" w:rsidRPr="00452455" w:rsidRDefault="008D7D66" w:rsidP="001364C4">
            <w:pPr>
              <w:spacing w:before="0" w:after="0" w:line="240" w:lineRule="auto"/>
              <w:rPr>
                <w:szCs w:val="22"/>
                <w:lang w:val="en-US"/>
              </w:rPr>
            </w:pPr>
            <w:r w:rsidRPr="00452455">
              <w:rPr>
                <w:szCs w:val="22"/>
                <w:lang w:val="en-US"/>
              </w:rPr>
              <w:t>(</w:t>
            </w:r>
            <w:proofErr w:type="spellStart"/>
            <w:r w:rsidRPr="00452455">
              <w:rPr>
                <w:szCs w:val="22"/>
                <w:lang w:val="en-US"/>
              </w:rPr>
              <w:t>în</w:t>
            </w:r>
            <w:proofErr w:type="spellEnd"/>
            <w:r w:rsidRPr="00452455">
              <w:rPr>
                <w:szCs w:val="22"/>
                <w:lang w:val="en-US"/>
              </w:rPr>
              <w:t xml:space="preserve"> </w:t>
            </w:r>
            <w:proofErr w:type="spellStart"/>
            <w:r w:rsidRPr="00452455">
              <w:rPr>
                <w:szCs w:val="22"/>
                <w:lang w:val="en-US"/>
              </w:rPr>
              <w:t>pregătire</w:t>
            </w:r>
            <w:proofErr w:type="spellEnd"/>
            <w:r w:rsidRPr="00452455">
              <w:rPr>
                <w:szCs w:val="22"/>
                <w:lang w:val="en-US"/>
              </w:rPr>
              <w:t>)</w:t>
            </w:r>
          </w:p>
        </w:tc>
      </w:tr>
      <w:tr w:rsidR="008D7D66" w:rsidRPr="002B5F35" w14:paraId="4F7C6980" w14:textId="77777777" w:rsidTr="001364C4">
        <w:trPr>
          <w:trHeight w:val="230"/>
        </w:trPr>
        <w:tc>
          <w:tcPr>
            <w:tcW w:w="2023" w:type="dxa"/>
          </w:tcPr>
          <w:p w14:paraId="0B79784F"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Valoarea</w:t>
            </w:r>
            <w:proofErr w:type="spellEnd"/>
            <w:r w:rsidRPr="00452455">
              <w:rPr>
                <w:b/>
                <w:i/>
                <w:szCs w:val="22"/>
                <w:lang w:val="en-US"/>
              </w:rPr>
              <w:t xml:space="preserve"> </w:t>
            </w:r>
            <w:proofErr w:type="spellStart"/>
            <w:r w:rsidRPr="00452455">
              <w:rPr>
                <w:b/>
                <w:i/>
                <w:szCs w:val="22"/>
                <w:lang w:val="en-US"/>
              </w:rPr>
              <w:t>estimată</w:t>
            </w:r>
            <w:proofErr w:type="spellEnd"/>
          </w:p>
        </w:tc>
        <w:tc>
          <w:tcPr>
            <w:tcW w:w="7327" w:type="dxa"/>
          </w:tcPr>
          <w:p w14:paraId="4E092279" w14:textId="77777777" w:rsidR="008D7D66" w:rsidRPr="00452455" w:rsidRDefault="008D7D66" w:rsidP="001364C4">
            <w:pPr>
              <w:spacing w:before="0" w:after="0" w:line="240" w:lineRule="auto"/>
              <w:rPr>
                <w:szCs w:val="22"/>
                <w:lang w:val="en-US"/>
              </w:rPr>
            </w:pPr>
            <w:r>
              <w:rPr>
                <w:szCs w:val="22"/>
                <w:lang w:val="pt-BR"/>
              </w:rPr>
              <w:t>25.000.000</w:t>
            </w:r>
            <w:r w:rsidRPr="00452455">
              <w:rPr>
                <w:szCs w:val="22"/>
                <w:lang w:val="pt-BR"/>
              </w:rPr>
              <w:t xml:space="preserve"> lei</w:t>
            </w:r>
          </w:p>
        </w:tc>
      </w:tr>
      <w:tr w:rsidR="008D7D66" w:rsidRPr="002B5F35" w14:paraId="312CADEA" w14:textId="77777777" w:rsidTr="001364C4">
        <w:tc>
          <w:tcPr>
            <w:tcW w:w="2023" w:type="dxa"/>
          </w:tcPr>
          <w:p w14:paraId="72E842C4" w14:textId="77777777" w:rsidR="008D7D66" w:rsidRPr="00452455" w:rsidRDefault="008D7D66" w:rsidP="001364C4">
            <w:pPr>
              <w:spacing w:before="0" w:after="0" w:line="240" w:lineRule="auto"/>
              <w:jc w:val="left"/>
              <w:rPr>
                <w:bCs/>
                <w:i/>
                <w:szCs w:val="22"/>
                <w:lang w:val="en-US"/>
              </w:rPr>
            </w:pPr>
            <w:proofErr w:type="spellStart"/>
            <w:r w:rsidRPr="00452455">
              <w:rPr>
                <w:bCs/>
                <w:i/>
                <w:szCs w:val="22"/>
                <w:lang w:val="en-US"/>
              </w:rPr>
              <w:t>Posibile</w:t>
            </w:r>
            <w:proofErr w:type="spellEnd"/>
            <w:r w:rsidRPr="00452455">
              <w:rPr>
                <w:bCs/>
                <w:i/>
                <w:szCs w:val="22"/>
                <w:lang w:val="en-US"/>
              </w:rPr>
              <w:t xml:space="preserve"> </w:t>
            </w:r>
            <w:proofErr w:type="spellStart"/>
            <w:r w:rsidRPr="00452455">
              <w:rPr>
                <w:bCs/>
                <w:i/>
                <w:szCs w:val="22"/>
                <w:lang w:val="en-US"/>
              </w:rPr>
              <w:t>surse</w:t>
            </w:r>
            <w:proofErr w:type="spellEnd"/>
            <w:r w:rsidRPr="00452455">
              <w:rPr>
                <w:bCs/>
                <w:i/>
                <w:szCs w:val="22"/>
                <w:lang w:val="en-US"/>
              </w:rPr>
              <w:t xml:space="preserve"> de </w:t>
            </w:r>
            <w:proofErr w:type="spellStart"/>
            <w:r w:rsidRPr="00452455">
              <w:rPr>
                <w:bCs/>
                <w:i/>
                <w:szCs w:val="22"/>
                <w:lang w:val="en-US"/>
              </w:rPr>
              <w:t>finanțare</w:t>
            </w:r>
            <w:proofErr w:type="spellEnd"/>
          </w:p>
        </w:tc>
        <w:tc>
          <w:tcPr>
            <w:tcW w:w="7327" w:type="dxa"/>
          </w:tcPr>
          <w:p w14:paraId="53564F4A" w14:textId="77777777" w:rsidR="008D7D66" w:rsidRPr="00452455" w:rsidRDefault="008D7D66" w:rsidP="001364C4">
            <w:pPr>
              <w:spacing w:after="0"/>
              <w:jc w:val="left"/>
              <w:rPr>
                <w:bCs/>
                <w:szCs w:val="22"/>
                <w:lang w:val="en-US"/>
              </w:rPr>
            </w:pPr>
            <w:r w:rsidRPr="00452455">
              <w:rPr>
                <w:rFonts w:cstheme="minorHAnsi"/>
                <w:bCs/>
                <w:color w:val="000000" w:themeColor="text1"/>
                <w:szCs w:val="22"/>
                <w:lang w:val="it-IT"/>
              </w:rPr>
              <w:t>PROGRAMUL REGIONAL SUD-MUNTENIA 2021-2027</w:t>
            </w:r>
          </w:p>
        </w:tc>
      </w:tr>
      <w:tr w:rsidR="008D7D66" w:rsidRPr="002B5F35" w14:paraId="09FA91CB" w14:textId="77777777" w:rsidTr="001364C4">
        <w:tc>
          <w:tcPr>
            <w:tcW w:w="2023" w:type="dxa"/>
          </w:tcPr>
          <w:p w14:paraId="1A18B04B"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Perioada</w:t>
            </w:r>
            <w:proofErr w:type="spellEnd"/>
            <w:r w:rsidRPr="00452455">
              <w:rPr>
                <w:b/>
                <w:i/>
                <w:szCs w:val="22"/>
                <w:lang w:val="en-US"/>
              </w:rPr>
              <w:t xml:space="preserve"> </w:t>
            </w:r>
            <w:proofErr w:type="spellStart"/>
            <w:r w:rsidRPr="00452455">
              <w:rPr>
                <w:b/>
                <w:i/>
                <w:szCs w:val="22"/>
                <w:lang w:val="en-US"/>
              </w:rPr>
              <w:t>estimată</w:t>
            </w:r>
            <w:proofErr w:type="spellEnd"/>
            <w:r w:rsidRPr="00452455">
              <w:rPr>
                <w:b/>
                <w:i/>
                <w:szCs w:val="22"/>
                <w:lang w:val="en-US"/>
              </w:rPr>
              <w:t xml:space="preserve"> de </w:t>
            </w:r>
            <w:proofErr w:type="spellStart"/>
            <w:r w:rsidRPr="00452455">
              <w:rPr>
                <w:b/>
                <w:i/>
                <w:szCs w:val="22"/>
                <w:lang w:val="en-US"/>
              </w:rPr>
              <w:t>implementare</w:t>
            </w:r>
            <w:proofErr w:type="spellEnd"/>
          </w:p>
        </w:tc>
        <w:tc>
          <w:tcPr>
            <w:tcW w:w="7327" w:type="dxa"/>
          </w:tcPr>
          <w:p w14:paraId="402FEF42" w14:textId="77777777" w:rsidR="008D7D66" w:rsidRPr="00452455" w:rsidRDefault="008D7D66" w:rsidP="001364C4">
            <w:pPr>
              <w:spacing w:before="0" w:after="0" w:line="240" w:lineRule="auto"/>
              <w:rPr>
                <w:szCs w:val="22"/>
                <w:lang w:val="en-US"/>
              </w:rPr>
            </w:pPr>
            <w:r w:rsidRPr="00452455">
              <w:rPr>
                <w:szCs w:val="22"/>
                <w:lang w:val="en-US"/>
              </w:rPr>
              <w:t>2025 - 202</w:t>
            </w:r>
            <w:r>
              <w:rPr>
                <w:szCs w:val="22"/>
                <w:lang w:val="en-US"/>
              </w:rPr>
              <w:t>9</w:t>
            </w:r>
          </w:p>
        </w:tc>
      </w:tr>
    </w:tbl>
    <w:p w14:paraId="6CB7D1EA" w14:textId="77777777" w:rsidR="008D7D66" w:rsidRDefault="008D7D66" w:rsidP="008D7D66"/>
    <w:p w14:paraId="65B9630C" w14:textId="77777777" w:rsidR="00206F7F" w:rsidRDefault="00206F7F" w:rsidP="00206F7F">
      <w:pPr>
        <w:spacing w:after="0"/>
        <w:rPr>
          <w:szCs w:val="22"/>
        </w:rPr>
      </w:pPr>
    </w:p>
    <w:p w14:paraId="5929E766" w14:textId="77777777" w:rsidR="008D7D66" w:rsidRDefault="008D7D66" w:rsidP="00206F7F">
      <w:pPr>
        <w:spacing w:after="0"/>
        <w:rPr>
          <w:szCs w:val="22"/>
        </w:rPr>
      </w:pPr>
    </w:p>
    <w:p w14:paraId="4A81D279" w14:textId="60EF21E6" w:rsidR="008D7D66" w:rsidRPr="001401BC" w:rsidRDefault="008D7D66" w:rsidP="008D7D66">
      <w:pPr>
        <w:contextualSpacing/>
        <w:rPr>
          <w:rFonts w:cs="Calibri"/>
          <w:b/>
          <w:bCs/>
        </w:rPr>
      </w:pPr>
      <w:r>
        <w:rPr>
          <w:b/>
        </w:rPr>
        <w:lastRenderedPageBreak/>
        <w:t xml:space="preserve">FIȘĂ </w:t>
      </w:r>
      <w:r w:rsidRPr="0044462F">
        <w:rPr>
          <w:b/>
        </w:rPr>
        <w:t xml:space="preserve">PROIECTE UAT </w:t>
      </w:r>
      <w:r w:rsidRPr="001401BC">
        <w:rPr>
          <w:b/>
        </w:rPr>
        <w:t>MORENI 1</w:t>
      </w:r>
      <w:r>
        <w:rPr>
          <w:b/>
        </w:rPr>
        <w:t>3</w:t>
      </w:r>
      <w:r w:rsidRPr="001401BC">
        <w:rPr>
          <w:b/>
        </w:rPr>
        <w:t xml:space="preserve"> - </w:t>
      </w:r>
      <w:r w:rsidR="00C65E08" w:rsidRPr="00C65E08">
        <w:rPr>
          <w:rFonts w:cs="Calibri"/>
          <w:b/>
          <w:bCs/>
          <w:noProof/>
        </w:rPr>
        <w:t>Amenajarea de zone verzi-albastre în Municipiul Moreni</w:t>
      </w:r>
    </w:p>
    <w:p w14:paraId="71744F29" w14:textId="77777777" w:rsidR="008D7D66" w:rsidRPr="001401BC" w:rsidRDefault="008D7D66" w:rsidP="008D7D66">
      <w:pPr>
        <w:spacing w:after="0"/>
        <w:rPr>
          <w:b/>
        </w:rPr>
      </w:pPr>
      <w:r w:rsidRPr="001401BC">
        <w:rPr>
          <w:b/>
        </w:rPr>
        <w:t xml:space="preserve"> </w:t>
      </w:r>
    </w:p>
    <w:tbl>
      <w:tblPr>
        <w:tblStyle w:val="TableGrid"/>
        <w:tblW w:w="0" w:type="auto"/>
        <w:tblLook w:val="04A0" w:firstRow="1" w:lastRow="0" w:firstColumn="1" w:lastColumn="0" w:noHBand="0" w:noVBand="1"/>
      </w:tblPr>
      <w:tblGrid>
        <w:gridCol w:w="2021"/>
        <w:gridCol w:w="7301"/>
      </w:tblGrid>
      <w:tr w:rsidR="008D7D66" w:rsidRPr="001401BC" w14:paraId="293CAA75" w14:textId="77777777" w:rsidTr="001364C4">
        <w:trPr>
          <w:trHeight w:val="490"/>
        </w:trPr>
        <w:tc>
          <w:tcPr>
            <w:tcW w:w="9350" w:type="dxa"/>
            <w:gridSpan w:val="2"/>
            <w:shd w:val="clear" w:color="auto" w:fill="F2F2F2"/>
          </w:tcPr>
          <w:p w14:paraId="160DC49E" w14:textId="318A4FB0" w:rsidR="008D7D66" w:rsidRPr="009424E1" w:rsidRDefault="008D7D66" w:rsidP="001364C4">
            <w:pPr>
              <w:contextualSpacing/>
              <w:rPr>
                <w:szCs w:val="22"/>
                <w:lang w:val="pt-BR"/>
              </w:rPr>
            </w:pPr>
            <w:r w:rsidRPr="009424E1">
              <w:rPr>
                <w:b/>
                <w:i/>
                <w:szCs w:val="22"/>
                <w:lang w:val="pt-BR"/>
              </w:rPr>
              <w:t>Titlul proiectului (orientativ)</w:t>
            </w:r>
            <w:r w:rsidRPr="009424E1">
              <w:rPr>
                <w:szCs w:val="22"/>
                <w:lang w:val="pt-BR"/>
              </w:rPr>
              <w:t xml:space="preserve">:  </w:t>
            </w:r>
            <w:r w:rsidR="00C65E08" w:rsidRPr="00C65E08">
              <w:rPr>
                <w:rFonts w:cs="Calibri"/>
                <w:b/>
                <w:bCs/>
                <w:noProof/>
              </w:rPr>
              <w:t>Amenajarea de zone verzi-albastre în Municipiul Moreni</w:t>
            </w:r>
          </w:p>
        </w:tc>
      </w:tr>
      <w:tr w:rsidR="008D7D66" w:rsidRPr="001401BC" w14:paraId="63255E5F" w14:textId="77777777" w:rsidTr="001364C4">
        <w:tc>
          <w:tcPr>
            <w:tcW w:w="2023" w:type="dxa"/>
          </w:tcPr>
          <w:p w14:paraId="176401CE" w14:textId="77777777" w:rsidR="008D7D66" w:rsidRPr="005C69E7" w:rsidRDefault="008D7D66" w:rsidP="001364C4">
            <w:pPr>
              <w:spacing w:before="0" w:after="0" w:line="240" w:lineRule="auto"/>
              <w:jc w:val="left"/>
              <w:rPr>
                <w:b/>
                <w:i/>
                <w:szCs w:val="22"/>
                <w:lang w:val="en-US"/>
              </w:rPr>
            </w:pPr>
            <w:proofErr w:type="spellStart"/>
            <w:r w:rsidRPr="005C69E7">
              <w:rPr>
                <w:b/>
                <w:i/>
                <w:szCs w:val="22"/>
                <w:lang w:val="en-US"/>
              </w:rPr>
              <w:t>Scopul</w:t>
            </w:r>
            <w:proofErr w:type="spellEnd"/>
            <w:r w:rsidRPr="005C69E7">
              <w:rPr>
                <w:b/>
                <w:i/>
                <w:szCs w:val="22"/>
                <w:lang w:val="en-US"/>
              </w:rPr>
              <w:t xml:space="preserve"> </w:t>
            </w:r>
            <w:proofErr w:type="spellStart"/>
            <w:r w:rsidRPr="005C69E7">
              <w:rPr>
                <w:b/>
                <w:i/>
                <w:szCs w:val="22"/>
                <w:lang w:val="en-US"/>
              </w:rPr>
              <w:t>proiectului</w:t>
            </w:r>
            <w:proofErr w:type="spellEnd"/>
          </w:p>
        </w:tc>
        <w:tc>
          <w:tcPr>
            <w:tcW w:w="7327" w:type="dxa"/>
          </w:tcPr>
          <w:p w14:paraId="72A5F142" w14:textId="77777777" w:rsidR="008D7D66" w:rsidRPr="005C69E7" w:rsidRDefault="008D7D66" w:rsidP="001364C4">
            <w:pPr>
              <w:spacing w:before="0" w:after="0" w:line="240" w:lineRule="auto"/>
              <w:rPr>
                <w:rFonts w:cs="Arial"/>
                <w:szCs w:val="22"/>
                <w:lang w:val="en-US"/>
              </w:rPr>
            </w:pPr>
            <w:r w:rsidRPr="005C69E7">
              <w:rPr>
                <w:rFonts w:cs="Calibri"/>
                <w:bCs/>
                <w:noProof/>
                <w:szCs w:val="22"/>
              </w:rPr>
              <w:t>Promovarea tranziției către o energie curată și echitabilă, a investițiilor verzi și albastre, a economiei circulare, a atenuării schimbărilor climatice și a adaptării la acestea, a prevenirii și gestionării riscurilor și a mobilității urbane sustenabile.</w:t>
            </w:r>
          </w:p>
        </w:tc>
      </w:tr>
      <w:tr w:rsidR="008D7D66" w:rsidRPr="002B5F35" w14:paraId="3B6BBE9B" w14:textId="77777777" w:rsidTr="001364C4">
        <w:tc>
          <w:tcPr>
            <w:tcW w:w="2023" w:type="dxa"/>
          </w:tcPr>
          <w:p w14:paraId="2BA243D8" w14:textId="77777777" w:rsidR="008D7D66" w:rsidRPr="002B5F35" w:rsidRDefault="008D7D66" w:rsidP="001364C4">
            <w:pPr>
              <w:spacing w:before="0" w:after="0" w:line="240" w:lineRule="auto"/>
              <w:jc w:val="left"/>
              <w:rPr>
                <w:b/>
                <w:i/>
                <w:szCs w:val="22"/>
                <w:lang w:val="en-US"/>
              </w:rPr>
            </w:pPr>
            <w:proofErr w:type="spellStart"/>
            <w:r w:rsidRPr="002B5F35">
              <w:rPr>
                <w:b/>
                <w:i/>
                <w:szCs w:val="22"/>
                <w:lang w:val="en-US"/>
              </w:rPr>
              <w:t>Obiective</w:t>
            </w:r>
            <w:proofErr w:type="spellEnd"/>
            <w:r w:rsidRPr="002B5F35">
              <w:rPr>
                <w:b/>
                <w:i/>
                <w:szCs w:val="22"/>
                <w:lang w:val="en-US"/>
              </w:rPr>
              <w:t xml:space="preserve"> </w:t>
            </w:r>
            <w:proofErr w:type="spellStart"/>
            <w:r w:rsidRPr="002B5F35">
              <w:rPr>
                <w:b/>
                <w:i/>
                <w:szCs w:val="22"/>
                <w:lang w:val="en-US"/>
              </w:rPr>
              <w:t>specifice</w:t>
            </w:r>
            <w:proofErr w:type="spellEnd"/>
          </w:p>
        </w:tc>
        <w:tc>
          <w:tcPr>
            <w:tcW w:w="7327" w:type="dxa"/>
          </w:tcPr>
          <w:p w14:paraId="0B118D70" w14:textId="77777777" w:rsidR="008D7D66" w:rsidRPr="009424E1" w:rsidRDefault="008D7D66" w:rsidP="00C65E08">
            <w:pPr>
              <w:pStyle w:val="ListParagraph"/>
              <w:numPr>
                <w:ilvl w:val="0"/>
                <w:numId w:val="10"/>
              </w:numPr>
              <w:spacing w:before="0" w:after="0" w:line="240" w:lineRule="auto"/>
              <w:rPr>
                <w:rFonts w:cs="Arial"/>
                <w:szCs w:val="22"/>
                <w:lang w:val="pt-BR"/>
              </w:rPr>
            </w:pPr>
            <w:r w:rsidRPr="00E23C0F">
              <w:rPr>
                <w:rFonts w:cs="Calibri"/>
                <w:bCs/>
                <w:szCs w:val="20"/>
              </w:rPr>
              <w:t>Intensificarea acțiunilor de protecție și conservare a naturii, a biodiversității și a infrastructurii verzi, inclusiv în zonele urbane, precum și reducerea tuturor formelor de poluare</w:t>
            </w:r>
            <w:r>
              <w:rPr>
                <w:bCs/>
                <w:iCs/>
              </w:rPr>
              <w:t>.</w:t>
            </w:r>
          </w:p>
        </w:tc>
      </w:tr>
      <w:tr w:rsidR="008D7D66" w:rsidRPr="002B5F35" w14:paraId="37651C2A" w14:textId="77777777" w:rsidTr="001364C4">
        <w:tc>
          <w:tcPr>
            <w:tcW w:w="2023" w:type="dxa"/>
          </w:tcPr>
          <w:p w14:paraId="2F7C0DA3" w14:textId="77777777" w:rsidR="008D7D66" w:rsidRPr="00CA4997" w:rsidRDefault="008D7D66" w:rsidP="001364C4">
            <w:pPr>
              <w:spacing w:before="0" w:after="0" w:line="240" w:lineRule="auto"/>
              <w:jc w:val="left"/>
              <w:rPr>
                <w:b/>
                <w:i/>
                <w:szCs w:val="22"/>
                <w:lang w:val="en-US"/>
              </w:rPr>
            </w:pPr>
            <w:proofErr w:type="spellStart"/>
            <w:r w:rsidRPr="00CA4997">
              <w:rPr>
                <w:b/>
                <w:i/>
                <w:szCs w:val="22"/>
                <w:lang w:val="en-US"/>
              </w:rPr>
              <w:t>Justificarea</w:t>
            </w:r>
            <w:proofErr w:type="spellEnd"/>
            <w:r w:rsidRPr="00CA4997">
              <w:rPr>
                <w:b/>
                <w:i/>
                <w:szCs w:val="22"/>
                <w:lang w:val="en-US"/>
              </w:rPr>
              <w:t xml:space="preserve"> </w:t>
            </w:r>
            <w:proofErr w:type="spellStart"/>
            <w:r w:rsidRPr="00CA4997">
              <w:rPr>
                <w:b/>
                <w:i/>
                <w:szCs w:val="22"/>
                <w:lang w:val="en-US"/>
              </w:rPr>
              <w:t>necesității</w:t>
            </w:r>
            <w:proofErr w:type="spellEnd"/>
          </w:p>
        </w:tc>
        <w:tc>
          <w:tcPr>
            <w:tcW w:w="7327" w:type="dxa"/>
          </w:tcPr>
          <w:p w14:paraId="4523EB13" w14:textId="77777777" w:rsidR="008D7D66" w:rsidRPr="00FA4865" w:rsidRDefault="008D7D66" w:rsidP="001364C4">
            <w:pPr>
              <w:spacing w:before="0" w:after="0" w:line="240" w:lineRule="auto"/>
              <w:rPr>
                <w:rFonts w:cstheme="minorHAnsi"/>
                <w:iCs/>
                <w:noProof/>
              </w:rPr>
            </w:pPr>
            <w:r>
              <w:rPr>
                <w:rFonts w:cstheme="minorHAnsi"/>
                <w:iCs/>
                <w:noProof/>
              </w:rPr>
              <w:t>S</w:t>
            </w:r>
            <w:r w:rsidRPr="00FA4865">
              <w:rPr>
                <w:rFonts w:cstheme="minorHAnsi"/>
                <w:iCs/>
                <w:noProof/>
              </w:rPr>
              <w:t xml:space="preserve">uprafața redusă a spațiilor verzi, precum și la pierderea celor existente în mediul urban </w:t>
            </w:r>
            <w:r>
              <w:rPr>
                <w:rFonts w:cstheme="minorHAnsi"/>
                <w:iCs/>
                <w:noProof/>
              </w:rPr>
              <w:t xml:space="preserve">urmare a </w:t>
            </w:r>
            <w:r w:rsidRPr="00FA4865">
              <w:rPr>
                <w:rFonts w:cstheme="minorHAnsi"/>
                <w:iCs/>
                <w:noProof/>
              </w:rPr>
              <w:t>creșterii continue a populației</w:t>
            </w:r>
            <w:r>
              <w:rPr>
                <w:rFonts w:cstheme="minorHAnsi"/>
                <w:iCs/>
                <w:noProof/>
              </w:rPr>
              <w:t>,</w:t>
            </w:r>
            <w:r w:rsidRPr="00FA4865">
              <w:rPr>
                <w:rFonts w:cstheme="minorHAnsi"/>
                <w:iCs/>
                <w:noProof/>
              </w:rPr>
              <w:t xml:space="preserve"> conduc la scăderea calității vieții cetățenilor și creșterea poluării în mediul urban. Parcurile, grădinile publice, pădurile urbane, acoperișurile verzi, etc., au ca scop creșterea spațiilor verzi din zonele funcționale și îmbunătățirea condițiilor de viață ale cetățenilor. </w:t>
            </w:r>
          </w:p>
          <w:p w14:paraId="0DFE0EF9" w14:textId="77777777" w:rsidR="008D7D66" w:rsidRPr="00FA4865" w:rsidRDefault="008D7D66" w:rsidP="001364C4">
            <w:pPr>
              <w:spacing w:before="0" w:after="0" w:line="240" w:lineRule="auto"/>
              <w:rPr>
                <w:rFonts w:cstheme="minorHAnsi"/>
                <w:iCs/>
                <w:noProof/>
              </w:rPr>
            </w:pPr>
            <w:r w:rsidRPr="00FA4865">
              <w:rPr>
                <w:rFonts w:cstheme="minorHAnsi"/>
                <w:iCs/>
                <w:noProof/>
              </w:rPr>
              <w:t>Totodată, terenurile slab utilizate sau abandonate din interiorul orașelor au indus probleme de mediu în orașe și au afectat într-o mare măsură comunitatea locală. Prin aceste investiții se pot aduce beneficii teritoriului, precum conservarea biodiversității sau adaptarea la schimbările climatice, asigurarea drenării apei sau crearea de spații verzi, modernizarea spațiilor verzi existente, asigurarea de locuri de muncă sau creșterea prețurilor proprietăților.</w:t>
            </w:r>
          </w:p>
          <w:p w14:paraId="66911C7A" w14:textId="77777777" w:rsidR="008D7D66" w:rsidRPr="00FA4865" w:rsidRDefault="008D7D66" w:rsidP="001364C4">
            <w:pPr>
              <w:spacing w:before="0" w:after="0" w:line="240" w:lineRule="auto"/>
              <w:rPr>
                <w:strike/>
              </w:rPr>
            </w:pPr>
            <w:r w:rsidRPr="00FA4865">
              <w:t xml:space="preserve">În acest sens, sunt necesare investiții la nivel regional în crearea și extinderea spaţiilor verzi urbane, care au o contribuţie importantă la epurarea chimică a atmosferei și la atenuarea poluării fonice. </w:t>
            </w:r>
          </w:p>
          <w:p w14:paraId="67FE7319" w14:textId="77777777" w:rsidR="008D7D66" w:rsidRDefault="008D7D66" w:rsidP="001364C4">
            <w:pPr>
              <w:spacing w:before="0" w:after="0" w:line="240" w:lineRule="auto"/>
            </w:pPr>
            <w:r w:rsidRPr="00FA4865">
              <w:t>Infrastructura verde-albastră (IVA) reprezintă soluții proiectate care imită natura, conectând funcțiile hidrologice urbane (infrastructură albastră) și spațiile verzi (infrastructură verde) permeabile, cu beneficii de proiectare și planificare urbană mai largi, generând valoare socială și de mediu pentru zonele vizate, abordând în același timp provocările creșterii urbane și schimbările climatice.</w:t>
            </w:r>
          </w:p>
          <w:p w14:paraId="27926CCF" w14:textId="77777777" w:rsidR="008D7D66" w:rsidRPr="009424E1" w:rsidRDefault="008D7D66" w:rsidP="001364C4">
            <w:pPr>
              <w:spacing w:before="0" w:after="0" w:line="240" w:lineRule="auto"/>
              <w:rPr>
                <w:rFonts w:cs="Arial"/>
              </w:rPr>
            </w:pPr>
            <w:r w:rsidRPr="00680538">
              <w:t>În orașe și zone urbane, beneficiile potențiale derivate din infrastructura verde-albastră pot include atenuarea efectelor insulelor de căldură urbane, reducerea riscului de inundații, furnizarea de opțiuni de transport durabile și îmbunătățirea sănătății și a bunăstării.</w:t>
            </w:r>
          </w:p>
        </w:tc>
      </w:tr>
      <w:tr w:rsidR="008D7D66" w:rsidRPr="002B5F35" w14:paraId="75140E89" w14:textId="77777777" w:rsidTr="001364C4">
        <w:tc>
          <w:tcPr>
            <w:tcW w:w="2023" w:type="dxa"/>
          </w:tcPr>
          <w:p w14:paraId="3CF63E5E" w14:textId="77777777" w:rsidR="008D7D66" w:rsidRPr="00460C14" w:rsidRDefault="008D7D66" w:rsidP="001364C4">
            <w:pPr>
              <w:spacing w:before="0" w:after="0" w:line="240" w:lineRule="auto"/>
              <w:jc w:val="left"/>
              <w:rPr>
                <w:bCs/>
                <w:i/>
                <w:szCs w:val="22"/>
                <w:lang w:val="en-US"/>
              </w:rPr>
            </w:pPr>
            <w:proofErr w:type="spellStart"/>
            <w:r w:rsidRPr="00460C14">
              <w:rPr>
                <w:bCs/>
                <w:i/>
                <w:szCs w:val="22"/>
                <w:lang w:val="en-US"/>
              </w:rPr>
              <w:t>Grup</w:t>
            </w:r>
            <w:proofErr w:type="spellEnd"/>
            <w:r w:rsidRPr="00460C14">
              <w:rPr>
                <w:bCs/>
                <w:i/>
                <w:szCs w:val="22"/>
                <w:lang w:val="en-US"/>
              </w:rPr>
              <w:t xml:space="preserve"> </w:t>
            </w:r>
            <w:proofErr w:type="spellStart"/>
            <w:r w:rsidRPr="00460C14">
              <w:rPr>
                <w:bCs/>
                <w:i/>
                <w:szCs w:val="22"/>
                <w:lang w:val="en-US"/>
              </w:rPr>
              <w:t>țintă</w:t>
            </w:r>
            <w:proofErr w:type="spellEnd"/>
          </w:p>
        </w:tc>
        <w:tc>
          <w:tcPr>
            <w:tcW w:w="7327" w:type="dxa"/>
          </w:tcPr>
          <w:p w14:paraId="4DC35E16" w14:textId="77777777" w:rsidR="008D7D66" w:rsidRPr="00735D4A" w:rsidRDefault="008D7D66" w:rsidP="001364C4">
            <w:pPr>
              <w:pStyle w:val="ListParagraph"/>
              <w:spacing w:before="0" w:after="0" w:line="240" w:lineRule="auto"/>
              <w:ind w:left="34"/>
              <w:rPr>
                <w:iCs/>
              </w:rPr>
            </w:pPr>
            <w:r w:rsidRPr="00735D4A">
              <w:rPr>
                <w:iCs/>
              </w:rPr>
              <w:t xml:space="preserve">Principalele grupuri țintă, </w:t>
            </w:r>
            <w:r w:rsidRPr="008E253B">
              <w:rPr>
                <w:rFonts w:cs="TimesNewRomanPSMT"/>
                <w:lang w:val="pt-PT"/>
              </w:rPr>
              <w:t>vizate în cadrul prezentului apel de proiecte, sunt</w:t>
            </w:r>
            <w:r w:rsidRPr="00735D4A">
              <w:rPr>
                <w:iCs/>
              </w:rPr>
              <w:t>:</w:t>
            </w:r>
          </w:p>
          <w:p w14:paraId="5AFD45D6" w14:textId="77777777" w:rsidR="008D7D66" w:rsidRPr="00735D4A" w:rsidRDefault="008D7D66" w:rsidP="001364C4">
            <w:pPr>
              <w:spacing w:before="0" w:after="0" w:line="240" w:lineRule="auto"/>
              <w:ind w:left="34"/>
              <w:rPr>
                <w:iCs/>
              </w:rPr>
            </w:pPr>
            <w:r w:rsidRPr="00735D4A">
              <w:rPr>
                <w:iCs/>
              </w:rPr>
              <w:t>- autoritățile și instituțiile publice locale și centrale;</w:t>
            </w:r>
          </w:p>
          <w:p w14:paraId="416D0666" w14:textId="77777777" w:rsidR="008D7D66" w:rsidRPr="00735D4A" w:rsidRDefault="008D7D66" w:rsidP="001364C4">
            <w:pPr>
              <w:spacing w:before="0" w:after="0" w:line="240" w:lineRule="auto"/>
              <w:ind w:left="34"/>
              <w:rPr>
                <w:iCs/>
              </w:rPr>
            </w:pPr>
            <w:r w:rsidRPr="00735D4A">
              <w:rPr>
                <w:iCs/>
              </w:rPr>
              <w:t>- mediul de afaceri;</w:t>
            </w:r>
          </w:p>
          <w:p w14:paraId="0E9B40DD" w14:textId="77777777" w:rsidR="008D7D66" w:rsidRPr="009424E1" w:rsidRDefault="008D7D66" w:rsidP="001364C4">
            <w:pPr>
              <w:spacing w:before="0" w:after="0" w:line="240" w:lineRule="auto"/>
              <w:ind w:left="174" w:hanging="174"/>
              <w:rPr>
                <w:bCs/>
                <w:szCs w:val="22"/>
                <w:lang w:val="pt-BR"/>
              </w:rPr>
            </w:pPr>
            <w:r>
              <w:rPr>
                <w:iCs/>
              </w:rPr>
              <w:t xml:space="preserve"> </w:t>
            </w:r>
            <w:r w:rsidRPr="00735D4A">
              <w:rPr>
                <w:iCs/>
              </w:rPr>
              <w:t>- populația municipiilor, orașelor și comunelor</w:t>
            </w:r>
            <w:r>
              <w:rPr>
                <w:iCs/>
              </w:rPr>
              <w:t>.</w:t>
            </w:r>
          </w:p>
        </w:tc>
      </w:tr>
      <w:tr w:rsidR="008D7D66" w:rsidRPr="002B5F35" w14:paraId="6798BF97" w14:textId="77777777" w:rsidTr="001364C4">
        <w:tc>
          <w:tcPr>
            <w:tcW w:w="2023" w:type="dxa"/>
          </w:tcPr>
          <w:p w14:paraId="1D7E9D13" w14:textId="77777777" w:rsidR="008D7D66" w:rsidRPr="00EE5A15" w:rsidRDefault="008D7D66" w:rsidP="001364C4">
            <w:pPr>
              <w:spacing w:before="0" w:after="0" w:line="240" w:lineRule="auto"/>
              <w:jc w:val="left"/>
              <w:rPr>
                <w:b/>
                <w:i/>
                <w:szCs w:val="22"/>
                <w:lang w:val="en-US"/>
              </w:rPr>
            </w:pPr>
            <w:proofErr w:type="spellStart"/>
            <w:r w:rsidRPr="00EE5A15">
              <w:rPr>
                <w:b/>
                <w:i/>
                <w:szCs w:val="22"/>
                <w:lang w:val="en-US"/>
              </w:rPr>
              <w:t>Măsuri</w:t>
            </w:r>
            <w:proofErr w:type="spellEnd"/>
            <w:r w:rsidRPr="00EE5A15">
              <w:rPr>
                <w:b/>
                <w:i/>
                <w:szCs w:val="22"/>
                <w:lang w:val="en-US"/>
              </w:rPr>
              <w:t xml:space="preserve"> </w:t>
            </w:r>
            <w:proofErr w:type="spellStart"/>
            <w:r w:rsidRPr="00EE5A15">
              <w:rPr>
                <w:b/>
                <w:i/>
                <w:szCs w:val="22"/>
                <w:lang w:val="en-US"/>
              </w:rPr>
              <w:t>principale</w:t>
            </w:r>
            <w:proofErr w:type="spellEnd"/>
          </w:p>
        </w:tc>
        <w:tc>
          <w:tcPr>
            <w:tcW w:w="7327" w:type="dxa"/>
          </w:tcPr>
          <w:p w14:paraId="1D5CACC2" w14:textId="77777777" w:rsidR="008D7D66" w:rsidRPr="0067349A" w:rsidRDefault="008D7D66" w:rsidP="001364C4">
            <w:pPr>
              <w:pStyle w:val="TableParagraph"/>
              <w:kinsoku w:val="0"/>
              <w:overflowPunct w:val="0"/>
              <w:ind w:right="284"/>
              <w:mirrorIndents/>
              <w:jc w:val="both"/>
              <w:rPr>
                <w:rFonts w:ascii="Trebuchet MS" w:hAnsi="Trebuchet MS" w:cs="Times New Roman"/>
              </w:rPr>
            </w:pPr>
            <w:r w:rsidRPr="00EE5A15">
              <w:rPr>
                <w:rFonts w:ascii="Trebuchet MS" w:hAnsi="Trebuchet MS" w:cs="Times New Roman"/>
              </w:rPr>
              <w:t xml:space="preserve">Proiectul </w:t>
            </w:r>
            <w:r w:rsidRPr="0067349A">
              <w:rPr>
                <w:rFonts w:ascii="Trebuchet MS" w:hAnsi="Trebuchet MS" w:cs="Times New Roman"/>
              </w:rPr>
              <w:t xml:space="preserve">propune prin </w:t>
            </w:r>
            <w:r w:rsidRPr="0067349A">
              <w:rPr>
                <w:rFonts w:ascii="Trebuchet MS" w:hAnsi="Trebuchet MS"/>
                <w:noProof/>
              </w:rPr>
              <w:t xml:space="preserve">investițiile în infrastructura verde-albastră </w:t>
            </w:r>
            <w:r>
              <w:rPr>
                <w:rFonts w:ascii="Trebuchet MS" w:hAnsi="Trebuchet MS"/>
                <w:noProof/>
              </w:rPr>
              <w:t xml:space="preserve">acțiuni din </w:t>
            </w:r>
            <w:r w:rsidRPr="0067349A">
              <w:rPr>
                <w:rFonts w:ascii="Trebuchet MS" w:hAnsi="Trebuchet MS" w:cs="Times New Roman"/>
              </w:rPr>
              <w:t>următoarele</w:t>
            </w:r>
            <w:r>
              <w:rPr>
                <w:rFonts w:ascii="Trebuchet MS" w:hAnsi="Trebuchet MS" w:cs="Times New Roman"/>
              </w:rPr>
              <w:t xml:space="preserve"> categorii (o parte din ele)</w:t>
            </w:r>
            <w:r w:rsidRPr="0067349A">
              <w:rPr>
                <w:rFonts w:ascii="Trebuchet MS" w:hAnsi="Trebuchet MS" w:cs="Times New Roman"/>
              </w:rPr>
              <w:t>:</w:t>
            </w:r>
          </w:p>
          <w:p w14:paraId="075C5390" w14:textId="77777777" w:rsidR="008D7D66" w:rsidRPr="00D61B24" w:rsidRDefault="008D7D66" w:rsidP="00C65E08">
            <w:pPr>
              <w:pStyle w:val="ListParagraph"/>
              <w:numPr>
                <w:ilvl w:val="0"/>
                <w:numId w:val="15"/>
              </w:numPr>
              <w:spacing w:before="0" w:after="0" w:line="240" w:lineRule="auto"/>
              <w:ind w:left="419" w:hanging="357"/>
            </w:pPr>
            <w:r w:rsidRPr="00D61B24">
              <w:t>realizarea/amenajarea de parcuri și grădini publice, inclusiv „parcuri de buzunar”, păduri urbane, grădini botanice, zone verzi existente care ar putea fi reabilitate ca și IVA;</w:t>
            </w:r>
          </w:p>
          <w:p w14:paraId="7BFE80EB" w14:textId="77777777" w:rsidR="008D7D66" w:rsidRPr="0067349A" w:rsidRDefault="008D7D66" w:rsidP="00C65E08">
            <w:pPr>
              <w:pStyle w:val="ListParagraph"/>
              <w:numPr>
                <w:ilvl w:val="0"/>
                <w:numId w:val="15"/>
              </w:numPr>
              <w:spacing w:before="0" w:after="0" w:line="240" w:lineRule="auto"/>
              <w:ind w:left="419" w:hanging="357"/>
              <w:rPr>
                <w:rFonts w:cs="Calibri"/>
              </w:rPr>
            </w:pPr>
            <w:r w:rsidRPr="0067349A">
              <w:rPr>
                <w:rFonts w:cs="Calibri"/>
              </w:rPr>
              <w:t>sisteme durabile de drenaj la scară mică, inclusiv, dar fără a se limita la pavaje permeabile, acoperișuri și pereți verzi; câmpie mlăștinoasa, iazuri de retenție, zone umede construite folosind soluțiile bazate pe natură;</w:t>
            </w:r>
          </w:p>
          <w:p w14:paraId="6DA4ADC1"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lastRenderedPageBreak/>
              <w:t>colectarea apei pluviale și realizarea de bazine de retenție sau alte forme de stocare a apei pentru furnizarea de servicii eco sistemice;</w:t>
            </w:r>
          </w:p>
          <w:p w14:paraId="61AAC504"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t>amenajarea terenurilor slab utilizate sau abandonate prin aducerea terenului la starea inițială în vederea refacerii ecosistemului sub formă de spații verzi naturale și semi-naturale (păduri, tufișuri, pajiști, zone umede (mlaștini), lacuri și râuri/pâraie, zone stâncoase etc.);</w:t>
            </w:r>
          </w:p>
          <w:p w14:paraId="6F5506B0" w14:textId="77777777" w:rsidR="008D7D66" w:rsidRPr="0067349A" w:rsidRDefault="008D7D66" w:rsidP="00C65E08">
            <w:pPr>
              <w:pStyle w:val="ListParagraph"/>
              <w:numPr>
                <w:ilvl w:val="0"/>
                <w:numId w:val="15"/>
              </w:numPr>
              <w:tabs>
                <w:tab w:val="left" w:pos="34"/>
              </w:tabs>
              <w:spacing w:before="0" w:after="0" w:line="240" w:lineRule="auto"/>
              <w:ind w:left="419"/>
              <w:rPr>
                <w:rFonts w:cs="Calibri"/>
              </w:rPr>
            </w:pPr>
            <w:r w:rsidRPr="0067349A">
              <w:rPr>
                <w:rFonts w:cs="Calibri"/>
              </w:rPr>
              <w:t>împădurirea și reîmpădurirea zonelor expuse la alunecări de teren care înconjoară orașele și sunt localizate în intravilanul localităților;</w:t>
            </w:r>
          </w:p>
          <w:p w14:paraId="2BEE7EC8" w14:textId="77777777" w:rsidR="008D7D66" w:rsidRPr="0067349A" w:rsidRDefault="008D7D66" w:rsidP="00C65E08">
            <w:pPr>
              <w:pStyle w:val="ListParagraph"/>
              <w:numPr>
                <w:ilvl w:val="0"/>
                <w:numId w:val="15"/>
              </w:numPr>
              <w:tabs>
                <w:tab w:val="left" w:pos="34"/>
                <w:tab w:val="left" w:pos="180"/>
              </w:tabs>
              <w:spacing w:before="0" w:after="0" w:line="240" w:lineRule="auto"/>
              <w:ind w:left="419"/>
              <w:rPr>
                <w:rFonts w:cs="Calibri"/>
              </w:rPr>
            </w:pPr>
            <w:r w:rsidRPr="0067349A">
              <w:rPr>
                <w:rFonts w:cs="Calibri"/>
              </w:rPr>
              <w:t>crearea de coridoare verzi – albastre prin reabilitarea, regularizarea, dragarea și amenajarea râurilor, lacurilor și canalelor, inclusiv a malurilor acestora în vederea utilizării durabile pentru pietoni, bicicliști, activități educaționale, etc și crearea spațiilor de biodiversitate.</w:t>
            </w:r>
          </w:p>
          <w:p w14:paraId="77828769" w14:textId="77777777" w:rsidR="008D7D66" w:rsidRPr="00EE5A15" w:rsidRDefault="008D7D66" w:rsidP="001364C4">
            <w:pPr>
              <w:tabs>
                <w:tab w:val="left" w:pos="34"/>
                <w:tab w:val="left" w:pos="180"/>
                <w:tab w:val="left" w:pos="720"/>
              </w:tabs>
              <w:spacing w:before="0" w:after="0" w:line="240" w:lineRule="auto"/>
              <w:rPr>
                <w:rFonts w:cs="Calibri"/>
              </w:rPr>
            </w:pPr>
            <w:r w:rsidRPr="00EE5A15">
              <w:rPr>
                <w:rFonts w:cs="Calibri"/>
              </w:rPr>
              <w:t>Pentru acțiunile indicative de mai sus se vor finanța și următoarele activități conexe:</w:t>
            </w:r>
          </w:p>
          <w:p w14:paraId="6591AF4B" w14:textId="77777777" w:rsidR="008D7D66" w:rsidRPr="00EE5A15" w:rsidRDefault="008D7D66" w:rsidP="00C65E08">
            <w:pPr>
              <w:pStyle w:val="ListParagraph"/>
              <w:numPr>
                <w:ilvl w:val="0"/>
                <w:numId w:val="16"/>
              </w:numPr>
              <w:spacing w:before="0" w:after="0" w:line="240" w:lineRule="auto"/>
              <w:ind w:left="419" w:hanging="284"/>
              <w:rPr>
                <w:rFonts w:cs="Calibri"/>
              </w:rPr>
            </w:pPr>
            <w:r w:rsidRPr="00EE5A15">
              <w:rPr>
                <w:rFonts w:cs="Calibri"/>
              </w:rPr>
              <w:t>activități ce vor asigura accesibilizarea spațiilor verzi, durabilitatea și funcționalitatea investițiilor (ex. alei pietonale, piste de biciclete, mobilier urban realizat din materiale ecologice, sisteme inteligente de iluminat, microsisteme de irigații, etc);</w:t>
            </w:r>
          </w:p>
          <w:p w14:paraId="20FEBCAB" w14:textId="77777777" w:rsidR="008D7D66" w:rsidRPr="009424E1" w:rsidRDefault="008D7D66" w:rsidP="00C65E08">
            <w:pPr>
              <w:pStyle w:val="ListParagraph"/>
              <w:numPr>
                <w:ilvl w:val="0"/>
                <w:numId w:val="16"/>
              </w:numPr>
              <w:tabs>
                <w:tab w:val="left" w:pos="135"/>
              </w:tabs>
              <w:spacing w:before="0" w:after="0" w:line="240" w:lineRule="auto"/>
              <w:ind w:left="419" w:hanging="419"/>
              <w:rPr>
                <w:szCs w:val="22"/>
                <w:lang w:val="pt-BR"/>
              </w:rPr>
            </w:pPr>
            <w:r w:rsidRPr="00EE5A15">
              <w:rPr>
                <w:rFonts w:cs="Calibri"/>
              </w:rPr>
              <w:t>activități privind întărirea capacității administrative a beneficiarilor în domeniul planificării și dezvoltării (elaborarea/actualizarea planurilor pentru infrastructură verde-albastră etc).</w:t>
            </w:r>
          </w:p>
        </w:tc>
      </w:tr>
      <w:tr w:rsidR="008D7D66" w:rsidRPr="002B5F35" w14:paraId="503CA82B" w14:textId="77777777" w:rsidTr="001364C4">
        <w:trPr>
          <w:trHeight w:val="540"/>
        </w:trPr>
        <w:tc>
          <w:tcPr>
            <w:tcW w:w="2023" w:type="dxa"/>
          </w:tcPr>
          <w:p w14:paraId="69FAEB08"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lastRenderedPageBreak/>
              <w:t>Stadiul</w:t>
            </w:r>
            <w:proofErr w:type="spellEnd"/>
            <w:r w:rsidRPr="00452455">
              <w:rPr>
                <w:b/>
                <w:i/>
                <w:szCs w:val="22"/>
                <w:lang w:val="en-US"/>
              </w:rPr>
              <w:t xml:space="preserve"> </w:t>
            </w:r>
            <w:proofErr w:type="spellStart"/>
            <w:r w:rsidRPr="00452455">
              <w:rPr>
                <w:b/>
                <w:i/>
                <w:szCs w:val="22"/>
                <w:lang w:val="en-US"/>
              </w:rPr>
              <w:t>proiectului</w:t>
            </w:r>
            <w:proofErr w:type="spellEnd"/>
          </w:p>
        </w:tc>
        <w:tc>
          <w:tcPr>
            <w:tcW w:w="7327" w:type="dxa"/>
          </w:tcPr>
          <w:p w14:paraId="5A177051" w14:textId="77777777" w:rsidR="008D7D66" w:rsidRPr="00452455" w:rsidRDefault="008D7D66" w:rsidP="001364C4">
            <w:pPr>
              <w:spacing w:before="0" w:after="0" w:line="240" w:lineRule="auto"/>
              <w:rPr>
                <w:szCs w:val="22"/>
                <w:lang w:val="en-US"/>
              </w:rPr>
            </w:pPr>
            <w:r w:rsidRPr="00452455">
              <w:rPr>
                <w:szCs w:val="22"/>
                <w:lang w:val="en-US"/>
              </w:rPr>
              <w:t>(</w:t>
            </w:r>
            <w:proofErr w:type="spellStart"/>
            <w:r w:rsidRPr="00452455">
              <w:rPr>
                <w:szCs w:val="22"/>
                <w:lang w:val="en-US"/>
              </w:rPr>
              <w:t>în</w:t>
            </w:r>
            <w:proofErr w:type="spellEnd"/>
            <w:r w:rsidRPr="00452455">
              <w:rPr>
                <w:szCs w:val="22"/>
                <w:lang w:val="en-US"/>
              </w:rPr>
              <w:t xml:space="preserve"> </w:t>
            </w:r>
            <w:proofErr w:type="spellStart"/>
            <w:r w:rsidRPr="00452455">
              <w:rPr>
                <w:szCs w:val="22"/>
                <w:lang w:val="en-US"/>
              </w:rPr>
              <w:t>pregătire</w:t>
            </w:r>
            <w:proofErr w:type="spellEnd"/>
            <w:r w:rsidRPr="00452455">
              <w:rPr>
                <w:szCs w:val="22"/>
                <w:lang w:val="en-US"/>
              </w:rPr>
              <w:t>)</w:t>
            </w:r>
          </w:p>
        </w:tc>
      </w:tr>
      <w:tr w:rsidR="008D7D66" w:rsidRPr="002B5F35" w14:paraId="6D807023" w14:textId="77777777" w:rsidTr="001364C4">
        <w:trPr>
          <w:trHeight w:val="230"/>
        </w:trPr>
        <w:tc>
          <w:tcPr>
            <w:tcW w:w="2023" w:type="dxa"/>
          </w:tcPr>
          <w:p w14:paraId="420C642B"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Valoarea</w:t>
            </w:r>
            <w:proofErr w:type="spellEnd"/>
            <w:r w:rsidRPr="00452455">
              <w:rPr>
                <w:b/>
                <w:i/>
                <w:szCs w:val="22"/>
                <w:lang w:val="en-US"/>
              </w:rPr>
              <w:t xml:space="preserve"> </w:t>
            </w:r>
            <w:proofErr w:type="spellStart"/>
            <w:r w:rsidRPr="00452455">
              <w:rPr>
                <w:b/>
                <w:i/>
                <w:szCs w:val="22"/>
                <w:lang w:val="en-US"/>
              </w:rPr>
              <w:t>estimată</w:t>
            </w:r>
            <w:proofErr w:type="spellEnd"/>
          </w:p>
        </w:tc>
        <w:tc>
          <w:tcPr>
            <w:tcW w:w="7327" w:type="dxa"/>
          </w:tcPr>
          <w:p w14:paraId="706BAAB2" w14:textId="77777777" w:rsidR="008D7D66" w:rsidRPr="00452455" w:rsidRDefault="008D7D66" w:rsidP="001364C4">
            <w:pPr>
              <w:spacing w:before="0" w:after="0" w:line="240" w:lineRule="auto"/>
              <w:rPr>
                <w:szCs w:val="22"/>
                <w:lang w:val="en-US"/>
              </w:rPr>
            </w:pPr>
            <w:r>
              <w:rPr>
                <w:szCs w:val="22"/>
                <w:lang w:val="pt-BR"/>
              </w:rPr>
              <w:t>25.000.000</w:t>
            </w:r>
            <w:r w:rsidRPr="00452455">
              <w:rPr>
                <w:szCs w:val="22"/>
                <w:lang w:val="pt-BR"/>
              </w:rPr>
              <w:t xml:space="preserve"> lei</w:t>
            </w:r>
          </w:p>
        </w:tc>
      </w:tr>
      <w:tr w:rsidR="008D7D66" w:rsidRPr="002B5F35" w14:paraId="515B0954" w14:textId="77777777" w:rsidTr="001364C4">
        <w:tc>
          <w:tcPr>
            <w:tcW w:w="2023" w:type="dxa"/>
          </w:tcPr>
          <w:p w14:paraId="735AEA1E" w14:textId="77777777" w:rsidR="008D7D66" w:rsidRPr="00452455" w:rsidRDefault="008D7D66" w:rsidP="001364C4">
            <w:pPr>
              <w:spacing w:before="0" w:after="0" w:line="240" w:lineRule="auto"/>
              <w:jc w:val="left"/>
              <w:rPr>
                <w:bCs/>
                <w:i/>
                <w:szCs w:val="22"/>
                <w:lang w:val="en-US"/>
              </w:rPr>
            </w:pPr>
            <w:proofErr w:type="spellStart"/>
            <w:r w:rsidRPr="00452455">
              <w:rPr>
                <w:bCs/>
                <w:i/>
                <w:szCs w:val="22"/>
                <w:lang w:val="en-US"/>
              </w:rPr>
              <w:t>Posibile</w:t>
            </w:r>
            <w:proofErr w:type="spellEnd"/>
            <w:r w:rsidRPr="00452455">
              <w:rPr>
                <w:bCs/>
                <w:i/>
                <w:szCs w:val="22"/>
                <w:lang w:val="en-US"/>
              </w:rPr>
              <w:t xml:space="preserve"> </w:t>
            </w:r>
            <w:proofErr w:type="spellStart"/>
            <w:r w:rsidRPr="00452455">
              <w:rPr>
                <w:bCs/>
                <w:i/>
                <w:szCs w:val="22"/>
                <w:lang w:val="en-US"/>
              </w:rPr>
              <w:t>surse</w:t>
            </w:r>
            <w:proofErr w:type="spellEnd"/>
            <w:r w:rsidRPr="00452455">
              <w:rPr>
                <w:bCs/>
                <w:i/>
                <w:szCs w:val="22"/>
                <w:lang w:val="en-US"/>
              </w:rPr>
              <w:t xml:space="preserve"> de </w:t>
            </w:r>
            <w:proofErr w:type="spellStart"/>
            <w:r w:rsidRPr="00452455">
              <w:rPr>
                <w:bCs/>
                <w:i/>
                <w:szCs w:val="22"/>
                <w:lang w:val="en-US"/>
              </w:rPr>
              <w:t>finanțare</w:t>
            </w:r>
            <w:proofErr w:type="spellEnd"/>
          </w:p>
        </w:tc>
        <w:tc>
          <w:tcPr>
            <w:tcW w:w="7327" w:type="dxa"/>
          </w:tcPr>
          <w:p w14:paraId="01D48766" w14:textId="77777777" w:rsidR="008D7D66" w:rsidRPr="00452455" w:rsidRDefault="008D7D66" w:rsidP="001364C4">
            <w:pPr>
              <w:spacing w:after="0"/>
              <w:jc w:val="left"/>
              <w:rPr>
                <w:bCs/>
                <w:szCs w:val="22"/>
                <w:lang w:val="en-US"/>
              </w:rPr>
            </w:pPr>
            <w:r w:rsidRPr="00452455">
              <w:rPr>
                <w:rFonts w:cstheme="minorHAnsi"/>
                <w:bCs/>
                <w:color w:val="000000" w:themeColor="text1"/>
                <w:szCs w:val="22"/>
                <w:lang w:val="it-IT"/>
              </w:rPr>
              <w:t>PROGRAMUL REGIONAL SUD-MUNTENIA 2021-2027</w:t>
            </w:r>
          </w:p>
        </w:tc>
      </w:tr>
      <w:tr w:rsidR="008D7D66" w:rsidRPr="002B5F35" w14:paraId="72889E6B" w14:textId="77777777" w:rsidTr="001364C4">
        <w:tc>
          <w:tcPr>
            <w:tcW w:w="2023" w:type="dxa"/>
          </w:tcPr>
          <w:p w14:paraId="2C81BAFA" w14:textId="77777777" w:rsidR="008D7D66" w:rsidRPr="00452455" w:rsidRDefault="008D7D66" w:rsidP="001364C4">
            <w:pPr>
              <w:spacing w:before="0" w:after="0" w:line="240" w:lineRule="auto"/>
              <w:jc w:val="left"/>
              <w:rPr>
                <w:b/>
                <w:i/>
                <w:szCs w:val="22"/>
                <w:lang w:val="en-US"/>
              </w:rPr>
            </w:pPr>
            <w:proofErr w:type="spellStart"/>
            <w:r w:rsidRPr="00452455">
              <w:rPr>
                <w:b/>
                <w:i/>
                <w:szCs w:val="22"/>
                <w:lang w:val="en-US"/>
              </w:rPr>
              <w:t>Perioada</w:t>
            </w:r>
            <w:proofErr w:type="spellEnd"/>
            <w:r w:rsidRPr="00452455">
              <w:rPr>
                <w:b/>
                <w:i/>
                <w:szCs w:val="22"/>
                <w:lang w:val="en-US"/>
              </w:rPr>
              <w:t xml:space="preserve"> </w:t>
            </w:r>
            <w:proofErr w:type="spellStart"/>
            <w:r w:rsidRPr="00452455">
              <w:rPr>
                <w:b/>
                <w:i/>
                <w:szCs w:val="22"/>
                <w:lang w:val="en-US"/>
              </w:rPr>
              <w:t>estimată</w:t>
            </w:r>
            <w:proofErr w:type="spellEnd"/>
            <w:r w:rsidRPr="00452455">
              <w:rPr>
                <w:b/>
                <w:i/>
                <w:szCs w:val="22"/>
                <w:lang w:val="en-US"/>
              </w:rPr>
              <w:t xml:space="preserve"> de </w:t>
            </w:r>
            <w:proofErr w:type="spellStart"/>
            <w:r w:rsidRPr="00452455">
              <w:rPr>
                <w:b/>
                <w:i/>
                <w:szCs w:val="22"/>
                <w:lang w:val="en-US"/>
              </w:rPr>
              <w:t>implementare</w:t>
            </w:r>
            <w:proofErr w:type="spellEnd"/>
          </w:p>
        </w:tc>
        <w:tc>
          <w:tcPr>
            <w:tcW w:w="7327" w:type="dxa"/>
          </w:tcPr>
          <w:p w14:paraId="07EEE30A" w14:textId="77777777" w:rsidR="008D7D66" w:rsidRPr="00452455" w:rsidRDefault="008D7D66" w:rsidP="001364C4">
            <w:pPr>
              <w:spacing w:before="0" w:after="0" w:line="240" w:lineRule="auto"/>
              <w:rPr>
                <w:szCs w:val="22"/>
                <w:lang w:val="en-US"/>
              </w:rPr>
            </w:pPr>
            <w:r w:rsidRPr="00452455">
              <w:rPr>
                <w:szCs w:val="22"/>
                <w:lang w:val="en-US"/>
              </w:rPr>
              <w:t>2025 - 202</w:t>
            </w:r>
            <w:r>
              <w:rPr>
                <w:szCs w:val="22"/>
                <w:lang w:val="en-US"/>
              </w:rPr>
              <w:t>9</w:t>
            </w:r>
          </w:p>
        </w:tc>
      </w:tr>
    </w:tbl>
    <w:p w14:paraId="7E325A04" w14:textId="1CF0E602" w:rsidR="004161E4" w:rsidRDefault="004161E4" w:rsidP="008D7D66"/>
    <w:p w14:paraId="60B492FF" w14:textId="02C1A0FF" w:rsidR="004161E4" w:rsidRDefault="004161E4">
      <w:pPr>
        <w:spacing w:before="0" w:after="160" w:line="259" w:lineRule="auto"/>
        <w:jc w:val="left"/>
      </w:pPr>
    </w:p>
    <w:p w14:paraId="0A782A4A" w14:textId="2FCFB2B3" w:rsidR="004161E4" w:rsidRPr="001401BC" w:rsidRDefault="004161E4" w:rsidP="004161E4">
      <w:pPr>
        <w:contextualSpacing/>
        <w:rPr>
          <w:rFonts w:cs="Calibri"/>
          <w:b/>
          <w:bCs/>
        </w:rPr>
      </w:pPr>
      <w:r>
        <w:rPr>
          <w:b/>
        </w:rPr>
        <w:t xml:space="preserve">FIȘĂ </w:t>
      </w:r>
      <w:r w:rsidRPr="0044462F">
        <w:rPr>
          <w:b/>
        </w:rPr>
        <w:t xml:space="preserve">PROIECTE UAT </w:t>
      </w:r>
      <w:r w:rsidRPr="001401BC">
        <w:rPr>
          <w:b/>
        </w:rPr>
        <w:t>MORENI 1</w:t>
      </w:r>
      <w:r>
        <w:rPr>
          <w:b/>
        </w:rPr>
        <w:t>4</w:t>
      </w:r>
      <w:r w:rsidRPr="001401BC">
        <w:rPr>
          <w:b/>
        </w:rPr>
        <w:t xml:space="preserve"> - </w:t>
      </w:r>
      <w:r w:rsidRPr="004161E4">
        <w:rPr>
          <w:rFonts w:cs="Calibri"/>
          <w:b/>
          <w:bCs/>
          <w:noProof/>
        </w:rPr>
        <w:t>Construire Centru de îngrijiri paliative în cadrul Spitalului Municipal Moreni</w:t>
      </w:r>
    </w:p>
    <w:p w14:paraId="3EFB10B4" w14:textId="77777777" w:rsidR="004161E4" w:rsidRPr="001401BC" w:rsidRDefault="004161E4" w:rsidP="004161E4">
      <w:pPr>
        <w:spacing w:after="0"/>
        <w:rPr>
          <w:b/>
        </w:rPr>
      </w:pPr>
      <w:r w:rsidRPr="001401BC">
        <w:rPr>
          <w:b/>
        </w:rPr>
        <w:t xml:space="preserve"> </w:t>
      </w:r>
    </w:p>
    <w:tbl>
      <w:tblPr>
        <w:tblStyle w:val="TableGrid"/>
        <w:tblW w:w="0" w:type="auto"/>
        <w:tblLook w:val="04A0" w:firstRow="1" w:lastRow="0" w:firstColumn="1" w:lastColumn="0" w:noHBand="0" w:noVBand="1"/>
      </w:tblPr>
      <w:tblGrid>
        <w:gridCol w:w="2021"/>
        <w:gridCol w:w="7301"/>
      </w:tblGrid>
      <w:tr w:rsidR="004161E4" w:rsidRPr="001401BC" w14:paraId="21A92AC5" w14:textId="77777777" w:rsidTr="00BE6785">
        <w:trPr>
          <w:trHeight w:val="490"/>
        </w:trPr>
        <w:tc>
          <w:tcPr>
            <w:tcW w:w="9350" w:type="dxa"/>
            <w:gridSpan w:val="2"/>
            <w:shd w:val="clear" w:color="auto" w:fill="F2F2F2"/>
          </w:tcPr>
          <w:p w14:paraId="40BCAF98" w14:textId="6488CC5E" w:rsidR="004161E4" w:rsidRPr="009424E1" w:rsidRDefault="004161E4" w:rsidP="00BE6785">
            <w:pPr>
              <w:contextualSpacing/>
              <w:rPr>
                <w:szCs w:val="22"/>
                <w:lang w:val="pt-BR"/>
              </w:rPr>
            </w:pPr>
            <w:r w:rsidRPr="009424E1">
              <w:rPr>
                <w:b/>
                <w:i/>
                <w:szCs w:val="22"/>
                <w:lang w:val="pt-BR"/>
              </w:rPr>
              <w:t>Titlul proiectului (orientativ)</w:t>
            </w:r>
            <w:r w:rsidRPr="009424E1">
              <w:rPr>
                <w:szCs w:val="22"/>
                <w:lang w:val="pt-BR"/>
              </w:rPr>
              <w:t xml:space="preserve">:  </w:t>
            </w:r>
            <w:r w:rsidRPr="004161E4">
              <w:rPr>
                <w:rFonts w:cs="Calibri"/>
                <w:b/>
                <w:bCs/>
                <w:noProof/>
              </w:rPr>
              <w:t>Construire Centru de îngrijiri paliative în cadrul Spitalului Municipal Moreni</w:t>
            </w:r>
          </w:p>
        </w:tc>
      </w:tr>
      <w:tr w:rsidR="004161E4" w:rsidRPr="001401BC" w14:paraId="328D1ED3" w14:textId="77777777" w:rsidTr="00BE6785">
        <w:tc>
          <w:tcPr>
            <w:tcW w:w="2023" w:type="dxa"/>
          </w:tcPr>
          <w:p w14:paraId="71DA8528" w14:textId="77777777" w:rsidR="004161E4" w:rsidRPr="005C69E7" w:rsidRDefault="004161E4" w:rsidP="00BE6785">
            <w:pPr>
              <w:spacing w:before="0" w:after="0" w:line="240" w:lineRule="auto"/>
              <w:jc w:val="left"/>
              <w:rPr>
                <w:b/>
                <w:i/>
                <w:szCs w:val="22"/>
                <w:lang w:val="en-US"/>
              </w:rPr>
            </w:pPr>
            <w:proofErr w:type="spellStart"/>
            <w:r w:rsidRPr="005C69E7">
              <w:rPr>
                <w:b/>
                <w:i/>
                <w:szCs w:val="22"/>
                <w:lang w:val="en-US"/>
              </w:rPr>
              <w:t>Scopul</w:t>
            </w:r>
            <w:proofErr w:type="spellEnd"/>
            <w:r w:rsidRPr="005C69E7">
              <w:rPr>
                <w:b/>
                <w:i/>
                <w:szCs w:val="22"/>
                <w:lang w:val="en-US"/>
              </w:rPr>
              <w:t xml:space="preserve"> </w:t>
            </w:r>
            <w:proofErr w:type="spellStart"/>
            <w:r w:rsidRPr="005C69E7">
              <w:rPr>
                <w:b/>
                <w:i/>
                <w:szCs w:val="22"/>
                <w:lang w:val="en-US"/>
              </w:rPr>
              <w:t>proiectului</w:t>
            </w:r>
            <w:proofErr w:type="spellEnd"/>
          </w:p>
        </w:tc>
        <w:tc>
          <w:tcPr>
            <w:tcW w:w="7327" w:type="dxa"/>
          </w:tcPr>
          <w:p w14:paraId="67333535" w14:textId="1A0E3A6A" w:rsidR="004161E4" w:rsidRPr="009424E1" w:rsidRDefault="004161E4" w:rsidP="00BE6785">
            <w:pPr>
              <w:spacing w:before="0" w:after="0" w:line="240" w:lineRule="auto"/>
              <w:rPr>
                <w:rFonts w:cs="Arial"/>
                <w:szCs w:val="22"/>
                <w:lang w:val="pt-BR"/>
              </w:rPr>
            </w:pPr>
            <w:r w:rsidRPr="004161E4">
              <w:rPr>
                <w:rFonts w:cs="Calibri"/>
                <w:bCs/>
                <w:noProof/>
                <w:szCs w:val="22"/>
              </w:rPr>
              <w:t>Scopul proiectului este dezvoltarea infrastructurii de sănătate prin construirea unei unități spitalicești specializate în îngrijiri paliative, în cadrul Spitalului Municipal Moreni, cu scopul de a asigura acces echitabil, sigur și de calitate la servicii medicale pentru pacienții cu boli cronice în stadii avansate sau terminale, contribuind la creșterea capacității sistemului sanitar și la echilibrarea teritorială a serviciilor de sănătate.</w:t>
            </w:r>
          </w:p>
        </w:tc>
      </w:tr>
      <w:tr w:rsidR="004161E4" w:rsidRPr="002B5F35" w14:paraId="54AF8AD6" w14:textId="77777777" w:rsidTr="00BE6785">
        <w:tc>
          <w:tcPr>
            <w:tcW w:w="2023" w:type="dxa"/>
          </w:tcPr>
          <w:p w14:paraId="6AE4660F" w14:textId="77777777" w:rsidR="004161E4" w:rsidRPr="002B5F35" w:rsidRDefault="004161E4" w:rsidP="00BE6785">
            <w:pPr>
              <w:spacing w:before="0" w:after="0" w:line="240" w:lineRule="auto"/>
              <w:jc w:val="left"/>
              <w:rPr>
                <w:b/>
                <w:i/>
                <w:szCs w:val="22"/>
                <w:lang w:val="en-US"/>
              </w:rPr>
            </w:pPr>
            <w:proofErr w:type="spellStart"/>
            <w:r w:rsidRPr="002B5F35">
              <w:rPr>
                <w:b/>
                <w:i/>
                <w:szCs w:val="22"/>
                <w:lang w:val="en-US"/>
              </w:rPr>
              <w:t>Obiective</w:t>
            </w:r>
            <w:proofErr w:type="spellEnd"/>
            <w:r w:rsidRPr="002B5F35">
              <w:rPr>
                <w:b/>
                <w:i/>
                <w:szCs w:val="22"/>
                <w:lang w:val="en-US"/>
              </w:rPr>
              <w:t xml:space="preserve"> </w:t>
            </w:r>
            <w:proofErr w:type="spellStart"/>
            <w:r w:rsidRPr="002B5F35">
              <w:rPr>
                <w:b/>
                <w:i/>
                <w:szCs w:val="22"/>
                <w:lang w:val="en-US"/>
              </w:rPr>
              <w:t>specifice</w:t>
            </w:r>
            <w:proofErr w:type="spellEnd"/>
          </w:p>
        </w:tc>
        <w:tc>
          <w:tcPr>
            <w:tcW w:w="7327" w:type="dxa"/>
          </w:tcPr>
          <w:p w14:paraId="572C2C62" w14:textId="0DE1912E" w:rsidR="004161E4" w:rsidRPr="002B5F35" w:rsidRDefault="004161E4" w:rsidP="004161E4">
            <w:pPr>
              <w:pStyle w:val="ListParagraph"/>
              <w:numPr>
                <w:ilvl w:val="0"/>
                <w:numId w:val="10"/>
              </w:numPr>
              <w:spacing w:before="0" w:after="0" w:line="240" w:lineRule="auto"/>
              <w:rPr>
                <w:rFonts w:cs="Arial"/>
                <w:szCs w:val="22"/>
                <w:lang w:val="en-US"/>
              </w:rPr>
            </w:pPr>
            <w:proofErr w:type="spellStart"/>
            <w:r w:rsidRPr="004161E4">
              <w:rPr>
                <w:rFonts w:cs="Arial"/>
                <w:szCs w:val="22"/>
                <w:lang w:val="en-US"/>
              </w:rPr>
              <w:t>Asigurarea</w:t>
            </w:r>
            <w:proofErr w:type="spellEnd"/>
            <w:r w:rsidRPr="004161E4">
              <w:rPr>
                <w:rFonts w:cs="Arial"/>
                <w:szCs w:val="22"/>
                <w:lang w:val="en-US"/>
              </w:rPr>
              <w:t xml:space="preserve"> </w:t>
            </w:r>
            <w:proofErr w:type="spellStart"/>
            <w:r w:rsidRPr="004161E4">
              <w:rPr>
                <w:rFonts w:cs="Arial"/>
                <w:szCs w:val="22"/>
                <w:lang w:val="en-US"/>
              </w:rPr>
              <w:t>accesului</w:t>
            </w:r>
            <w:proofErr w:type="spellEnd"/>
            <w:r w:rsidRPr="004161E4">
              <w:rPr>
                <w:rFonts w:cs="Arial"/>
                <w:szCs w:val="22"/>
                <w:lang w:val="en-US"/>
              </w:rPr>
              <w:t xml:space="preserve"> egal la </w:t>
            </w:r>
            <w:proofErr w:type="spellStart"/>
            <w:r w:rsidRPr="004161E4">
              <w:rPr>
                <w:rFonts w:cs="Arial"/>
                <w:szCs w:val="22"/>
                <w:lang w:val="en-US"/>
              </w:rPr>
              <w:t>asistență</w:t>
            </w:r>
            <w:proofErr w:type="spellEnd"/>
            <w:r w:rsidRPr="004161E4">
              <w:rPr>
                <w:rFonts w:cs="Arial"/>
                <w:szCs w:val="22"/>
                <w:lang w:val="en-US"/>
              </w:rPr>
              <w:t xml:space="preserve"> </w:t>
            </w:r>
            <w:proofErr w:type="spellStart"/>
            <w:r w:rsidRPr="004161E4">
              <w:rPr>
                <w:rFonts w:cs="Arial"/>
                <w:szCs w:val="22"/>
                <w:lang w:val="en-US"/>
              </w:rPr>
              <w:t>medicală</w:t>
            </w:r>
            <w:proofErr w:type="spellEnd"/>
            <w:r w:rsidRPr="004161E4">
              <w:rPr>
                <w:rFonts w:cs="Arial"/>
                <w:szCs w:val="22"/>
                <w:lang w:val="en-US"/>
              </w:rPr>
              <w:t xml:space="preserve"> </w:t>
            </w:r>
            <w:proofErr w:type="spellStart"/>
            <w:r w:rsidRPr="004161E4">
              <w:rPr>
                <w:rFonts w:cs="Arial"/>
                <w:szCs w:val="22"/>
                <w:lang w:val="en-US"/>
              </w:rPr>
              <w:t>și</w:t>
            </w:r>
            <w:proofErr w:type="spellEnd"/>
            <w:r w:rsidRPr="004161E4">
              <w:rPr>
                <w:rFonts w:cs="Arial"/>
                <w:szCs w:val="22"/>
                <w:lang w:val="en-US"/>
              </w:rPr>
              <w:t xml:space="preserve"> </w:t>
            </w:r>
            <w:proofErr w:type="spellStart"/>
            <w:r w:rsidRPr="004161E4">
              <w:rPr>
                <w:rFonts w:cs="Arial"/>
                <w:szCs w:val="22"/>
                <w:lang w:val="en-US"/>
              </w:rPr>
              <w:t>asigurarea</w:t>
            </w:r>
            <w:proofErr w:type="spellEnd"/>
            <w:r w:rsidRPr="004161E4">
              <w:rPr>
                <w:rFonts w:cs="Arial"/>
                <w:szCs w:val="22"/>
                <w:lang w:val="en-US"/>
              </w:rPr>
              <w:t xml:space="preserve"> </w:t>
            </w:r>
            <w:proofErr w:type="spellStart"/>
            <w:r w:rsidRPr="004161E4">
              <w:rPr>
                <w:rFonts w:cs="Arial"/>
                <w:szCs w:val="22"/>
                <w:lang w:val="en-US"/>
              </w:rPr>
              <w:t>rezilienței</w:t>
            </w:r>
            <w:proofErr w:type="spellEnd"/>
            <w:r w:rsidRPr="004161E4">
              <w:rPr>
                <w:rFonts w:cs="Arial"/>
                <w:szCs w:val="22"/>
                <w:lang w:val="en-US"/>
              </w:rPr>
              <w:t xml:space="preserve"> </w:t>
            </w:r>
            <w:proofErr w:type="spellStart"/>
            <w:r w:rsidRPr="004161E4">
              <w:rPr>
                <w:rFonts w:cs="Arial"/>
                <w:szCs w:val="22"/>
                <w:lang w:val="en-US"/>
              </w:rPr>
              <w:t>sistemelor</w:t>
            </w:r>
            <w:proofErr w:type="spellEnd"/>
            <w:r w:rsidRPr="004161E4">
              <w:rPr>
                <w:rFonts w:cs="Arial"/>
                <w:szCs w:val="22"/>
                <w:lang w:val="en-US"/>
              </w:rPr>
              <w:t xml:space="preserve"> de </w:t>
            </w:r>
            <w:proofErr w:type="spellStart"/>
            <w:r w:rsidRPr="004161E4">
              <w:rPr>
                <w:rFonts w:cs="Arial"/>
                <w:szCs w:val="22"/>
                <w:lang w:val="en-US"/>
              </w:rPr>
              <w:t>sănătate</w:t>
            </w:r>
            <w:proofErr w:type="spellEnd"/>
            <w:r w:rsidRPr="004161E4">
              <w:rPr>
                <w:rFonts w:cs="Arial"/>
                <w:szCs w:val="22"/>
                <w:lang w:val="en-US"/>
              </w:rPr>
              <w:t xml:space="preserve">, </w:t>
            </w:r>
            <w:proofErr w:type="spellStart"/>
            <w:r w:rsidRPr="004161E4">
              <w:rPr>
                <w:rFonts w:cs="Arial"/>
                <w:szCs w:val="22"/>
                <w:lang w:val="en-US"/>
              </w:rPr>
              <w:t>inclusiv</w:t>
            </w:r>
            <w:proofErr w:type="spellEnd"/>
            <w:r w:rsidRPr="004161E4">
              <w:rPr>
                <w:rFonts w:cs="Arial"/>
                <w:szCs w:val="22"/>
                <w:lang w:val="en-US"/>
              </w:rPr>
              <w:t xml:space="preserve"> </w:t>
            </w:r>
            <w:proofErr w:type="spellStart"/>
            <w:r w:rsidRPr="004161E4">
              <w:rPr>
                <w:rFonts w:cs="Arial"/>
                <w:szCs w:val="22"/>
                <w:lang w:val="en-US"/>
              </w:rPr>
              <w:t>în</w:t>
            </w:r>
            <w:proofErr w:type="spellEnd"/>
            <w:r w:rsidRPr="004161E4">
              <w:rPr>
                <w:rFonts w:cs="Arial"/>
                <w:szCs w:val="22"/>
                <w:lang w:val="en-US"/>
              </w:rPr>
              <w:t xml:space="preserve"> </w:t>
            </w:r>
            <w:proofErr w:type="spellStart"/>
            <w:r w:rsidRPr="004161E4">
              <w:rPr>
                <w:rFonts w:cs="Arial"/>
                <w:szCs w:val="22"/>
                <w:lang w:val="en-US"/>
              </w:rPr>
              <w:t>ceea</w:t>
            </w:r>
            <w:proofErr w:type="spellEnd"/>
            <w:r w:rsidRPr="004161E4">
              <w:rPr>
                <w:rFonts w:cs="Arial"/>
                <w:szCs w:val="22"/>
                <w:lang w:val="en-US"/>
              </w:rPr>
              <w:t xml:space="preserve"> </w:t>
            </w:r>
            <w:proofErr w:type="spellStart"/>
            <w:r w:rsidRPr="004161E4">
              <w:rPr>
                <w:rFonts w:cs="Arial"/>
                <w:szCs w:val="22"/>
                <w:lang w:val="en-US"/>
              </w:rPr>
              <w:t>ce</w:t>
            </w:r>
            <w:proofErr w:type="spellEnd"/>
            <w:r w:rsidRPr="004161E4">
              <w:rPr>
                <w:rFonts w:cs="Arial"/>
                <w:szCs w:val="22"/>
                <w:lang w:val="en-US"/>
              </w:rPr>
              <w:t xml:space="preserve"> </w:t>
            </w:r>
            <w:proofErr w:type="spellStart"/>
            <w:r w:rsidRPr="004161E4">
              <w:rPr>
                <w:rFonts w:cs="Arial"/>
                <w:szCs w:val="22"/>
                <w:lang w:val="en-US"/>
              </w:rPr>
              <w:t>priveşte</w:t>
            </w:r>
            <w:proofErr w:type="spellEnd"/>
            <w:r w:rsidRPr="004161E4">
              <w:rPr>
                <w:rFonts w:cs="Arial"/>
                <w:szCs w:val="22"/>
                <w:lang w:val="en-US"/>
              </w:rPr>
              <w:t xml:space="preserve"> </w:t>
            </w:r>
            <w:proofErr w:type="spellStart"/>
            <w:r w:rsidRPr="004161E4">
              <w:rPr>
                <w:rFonts w:cs="Arial"/>
                <w:szCs w:val="22"/>
                <w:lang w:val="en-US"/>
              </w:rPr>
              <w:lastRenderedPageBreak/>
              <w:t>asistența</w:t>
            </w:r>
            <w:proofErr w:type="spellEnd"/>
            <w:r w:rsidRPr="004161E4">
              <w:rPr>
                <w:rFonts w:cs="Arial"/>
                <w:szCs w:val="22"/>
                <w:lang w:val="en-US"/>
              </w:rPr>
              <w:t xml:space="preserve"> </w:t>
            </w:r>
            <w:proofErr w:type="spellStart"/>
            <w:r w:rsidRPr="004161E4">
              <w:rPr>
                <w:rFonts w:cs="Arial"/>
                <w:szCs w:val="22"/>
                <w:lang w:val="en-US"/>
              </w:rPr>
              <w:t>medicală</w:t>
            </w:r>
            <w:proofErr w:type="spellEnd"/>
            <w:r w:rsidRPr="004161E4">
              <w:rPr>
                <w:rFonts w:cs="Arial"/>
                <w:szCs w:val="22"/>
                <w:lang w:val="en-US"/>
              </w:rPr>
              <w:t xml:space="preserve"> </w:t>
            </w:r>
            <w:proofErr w:type="spellStart"/>
            <w:r w:rsidRPr="004161E4">
              <w:rPr>
                <w:rFonts w:cs="Arial"/>
                <w:szCs w:val="22"/>
                <w:lang w:val="en-US"/>
              </w:rPr>
              <w:t>primară</w:t>
            </w:r>
            <w:proofErr w:type="spellEnd"/>
            <w:r w:rsidRPr="004161E4">
              <w:rPr>
                <w:rFonts w:cs="Arial"/>
                <w:szCs w:val="22"/>
                <w:lang w:val="en-US"/>
              </w:rPr>
              <w:t xml:space="preserve">, precum </w:t>
            </w:r>
            <w:proofErr w:type="spellStart"/>
            <w:r w:rsidRPr="004161E4">
              <w:rPr>
                <w:rFonts w:cs="Arial"/>
                <w:szCs w:val="22"/>
                <w:lang w:val="en-US"/>
              </w:rPr>
              <w:t>și</w:t>
            </w:r>
            <w:proofErr w:type="spellEnd"/>
            <w:r w:rsidRPr="004161E4">
              <w:rPr>
                <w:rFonts w:cs="Arial"/>
                <w:szCs w:val="22"/>
                <w:lang w:val="en-US"/>
              </w:rPr>
              <w:t xml:space="preserve"> </w:t>
            </w:r>
            <w:proofErr w:type="spellStart"/>
            <w:r w:rsidRPr="004161E4">
              <w:rPr>
                <w:rFonts w:cs="Arial"/>
                <w:szCs w:val="22"/>
                <w:lang w:val="en-US"/>
              </w:rPr>
              <w:t>promovarea</w:t>
            </w:r>
            <w:proofErr w:type="spellEnd"/>
            <w:r w:rsidRPr="004161E4">
              <w:rPr>
                <w:rFonts w:cs="Arial"/>
                <w:szCs w:val="22"/>
                <w:lang w:val="en-US"/>
              </w:rPr>
              <w:t xml:space="preserve"> </w:t>
            </w:r>
            <w:proofErr w:type="spellStart"/>
            <w:r w:rsidRPr="004161E4">
              <w:rPr>
                <w:rFonts w:cs="Arial"/>
                <w:szCs w:val="22"/>
                <w:lang w:val="en-US"/>
              </w:rPr>
              <w:t>tranziției</w:t>
            </w:r>
            <w:proofErr w:type="spellEnd"/>
            <w:r w:rsidRPr="004161E4">
              <w:rPr>
                <w:rFonts w:cs="Arial"/>
                <w:szCs w:val="22"/>
                <w:lang w:val="en-US"/>
              </w:rPr>
              <w:t xml:space="preserve"> de la </w:t>
            </w:r>
            <w:proofErr w:type="spellStart"/>
            <w:r w:rsidRPr="004161E4">
              <w:rPr>
                <w:rFonts w:cs="Arial"/>
                <w:szCs w:val="22"/>
                <w:lang w:val="en-US"/>
              </w:rPr>
              <w:t>îngrijirea</w:t>
            </w:r>
            <w:proofErr w:type="spellEnd"/>
            <w:r w:rsidRPr="004161E4">
              <w:rPr>
                <w:rFonts w:cs="Arial"/>
                <w:szCs w:val="22"/>
                <w:lang w:val="en-US"/>
              </w:rPr>
              <w:t xml:space="preserve"> </w:t>
            </w:r>
            <w:proofErr w:type="spellStart"/>
            <w:r w:rsidRPr="004161E4">
              <w:rPr>
                <w:rFonts w:cs="Arial"/>
                <w:szCs w:val="22"/>
                <w:lang w:val="en-US"/>
              </w:rPr>
              <w:t>instituționalizată</w:t>
            </w:r>
            <w:proofErr w:type="spellEnd"/>
            <w:r w:rsidRPr="004161E4">
              <w:rPr>
                <w:rFonts w:cs="Arial"/>
                <w:szCs w:val="22"/>
                <w:lang w:val="en-US"/>
              </w:rPr>
              <w:t xml:space="preserve"> </w:t>
            </w:r>
            <w:proofErr w:type="spellStart"/>
            <w:r w:rsidRPr="004161E4">
              <w:rPr>
                <w:rFonts w:cs="Arial"/>
                <w:szCs w:val="22"/>
                <w:lang w:val="en-US"/>
              </w:rPr>
              <w:t>către</w:t>
            </w:r>
            <w:proofErr w:type="spellEnd"/>
            <w:r>
              <w:rPr>
                <w:rFonts w:cs="Arial"/>
                <w:szCs w:val="22"/>
                <w:lang w:val="en-US"/>
              </w:rPr>
              <w:t xml:space="preserve"> </w:t>
            </w:r>
            <w:proofErr w:type="spellStart"/>
            <w:r w:rsidRPr="004161E4">
              <w:rPr>
                <w:rFonts w:cs="Arial"/>
                <w:szCs w:val="22"/>
                <w:lang w:val="en-US"/>
              </w:rPr>
              <w:t>îngrijirea</w:t>
            </w:r>
            <w:proofErr w:type="spellEnd"/>
            <w:r w:rsidRPr="004161E4">
              <w:rPr>
                <w:rFonts w:cs="Arial"/>
                <w:szCs w:val="22"/>
                <w:lang w:val="en-US"/>
              </w:rPr>
              <w:t xml:space="preserve"> </w:t>
            </w:r>
            <w:proofErr w:type="spellStart"/>
            <w:r w:rsidRPr="004161E4">
              <w:rPr>
                <w:rFonts w:cs="Arial"/>
                <w:szCs w:val="22"/>
                <w:lang w:val="en-US"/>
              </w:rPr>
              <w:t>în</w:t>
            </w:r>
            <w:proofErr w:type="spellEnd"/>
            <w:r w:rsidRPr="004161E4">
              <w:rPr>
                <w:rFonts w:cs="Arial"/>
                <w:szCs w:val="22"/>
                <w:lang w:val="en-US"/>
              </w:rPr>
              <w:t xml:space="preserve"> </w:t>
            </w:r>
            <w:proofErr w:type="spellStart"/>
            <w:r w:rsidRPr="004161E4">
              <w:rPr>
                <w:rFonts w:cs="Arial"/>
                <w:szCs w:val="22"/>
                <w:lang w:val="en-US"/>
              </w:rPr>
              <w:t>familie</w:t>
            </w:r>
            <w:proofErr w:type="spellEnd"/>
            <w:r w:rsidRPr="004161E4">
              <w:rPr>
                <w:rFonts w:cs="Arial"/>
                <w:szCs w:val="22"/>
                <w:lang w:val="en-US"/>
              </w:rPr>
              <w:t xml:space="preserve"> </w:t>
            </w:r>
            <w:proofErr w:type="spellStart"/>
            <w:r w:rsidRPr="004161E4">
              <w:rPr>
                <w:rFonts w:cs="Arial"/>
                <w:szCs w:val="22"/>
                <w:lang w:val="en-US"/>
              </w:rPr>
              <w:t>sau</w:t>
            </w:r>
            <w:proofErr w:type="spellEnd"/>
            <w:r w:rsidRPr="004161E4">
              <w:rPr>
                <w:rFonts w:cs="Arial"/>
                <w:szCs w:val="22"/>
                <w:lang w:val="en-US"/>
              </w:rPr>
              <w:t xml:space="preserve"> </w:t>
            </w:r>
            <w:proofErr w:type="spellStart"/>
            <w:r w:rsidRPr="004161E4">
              <w:rPr>
                <w:rFonts w:cs="Arial"/>
                <w:szCs w:val="22"/>
                <w:lang w:val="en-US"/>
              </w:rPr>
              <w:t>în</w:t>
            </w:r>
            <w:proofErr w:type="spellEnd"/>
            <w:r>
              <w:rPr>
                <w:rFonts w:cs="Arial"/>
                <w:szCs w:val="22"/>
                <w:lang w:val="en-US"/>
              </w:rPr>
              <w:t xml:space="preserve"> </w:t>
            </w:r>
            <w:proofErr w:type="spellStart"/>
            <w:r w:rsidRPr="004161E4">
              <w:rPr>
                <w:rFonts w:cs="Arial"/>
                <w:szCs w:val="22"/>
                <w:lang w:val="en-US"/>
              </w:rPr>
              <w:t>comunitate</w:t>
            </w:r>
            <w:proofErr w:type="spellEnd"/>
            <w:r w:rsidRPr="004161E4">
              <w:rPr>
                <w:rFonts w:cs="Arial"/>
                <w:szCs w:val="22"/>
                <w:lang w:val="en-US"/>
              </w:rPr>
              <w:t xml:space="preserve"> (FEDR)</w:t>
            </w:r>
          </w:p>
        </w:tc>
      </w:tr>
      <w:tr w:rsidR="004161E4" w:rsidRPr="002B5F35" w14:paraId="6B0D7881" w14:textId="77777777" w:rsidTr="00BE6785">
        <w:tc>
          <w:tcPr>
            <w:tcW w:w="2023" w:type="dxa"/>
          </w:tcPr>
          <w:p w14:paraId="6D6E0869" w14:textId="77777777" w:rsidR="004161E4" w:rsidRPr="00CA4997" w:rsidRDefault="004161E4" w:rsidP="00BE6785">
            <w:pPr>
              <w:spacing w:before="0" w:after="0" w:line="240" w:lineRule="auto"/>
              <w:jc w:val="left"/>
              <w:rPr>
                <w:b/>
                <w:i/>
                <w:szCs w:val="22"/>
                <w:lang w:val="en-US"/>
              </w:rPr>
            </w:pPr>
            <w:proofErr w:type="spellStart"/>
            <w:r w:rsidRPr="00CA4997">
              <w:rPr>
                <w:b/>
                <w:i/>
                <w:szCs w:val="22"/>
                <w:lang w:val="en-US"/>
              </w:rPr>
              <w:lastRenderedPageBreak/>
              <w:t>Justificarea</w:t>
            </w:r>
            <w:proofErr w:type="spellEnd"/>
            <w:r w:rsidRPr="00CA4997">
              <w:rPr>
                <w:b/>
                <w:i/>
                <w:szCs w:val="22"/>
                <w:lang w:val="en-US"/>
              </w:rPr>
              <w:t xml:space="preserve"> </w:t>
            </w:r>
            <w:proofErr w:type="spellStart"/>
            <w:r w:rsidRPr="00CA4997">
              <w:rPr>
                <w:b/>
                <w:i/>
                <w:szCs w:val="22"/>
                <w:lang w:val="en-US"/>
              </w:rPr>
              <w:t>necesității</w:t>
            </w:r>
            <w:proofErr w:type="spellEnd"/>
          </w:p>
        </w:tc>
        <w:tc>
          <w:tcPr>
            <w:tcW w:w="7327" w:type="dxa"/>
          </w:tcPr>
          <w:p w14:paraId="48832461" w14:textId="77777777" w:rsidR="004161E4" w:rsidRPr="00583FEF" w:rsidRDefault="004161E4" w:rsidP="004161E4">
            <w:pPr>
              <w:spacing w:before="0" w:after="0" w:line="240" w:lineRule="auto"/>
              <w:rPr>
                <w:rFonts w:cs="Arial"/>
                <w:lang w:val="pt-BR"/>
              </w:rPr>
            </w:pPr>
            <w:r w:rsidRPr="00583FEF">
              <w:rPr>
                <w:rFonts w:cs="Arial"/>
                <w:lang w:val="pt-BR"/>
              </w:rPr>
              <w:t>În România, sistemul de sănătate se confruntă cu o acută insuficiență a serviciilor medicale specializate în îngrijirea pacienților cu boli cronice în stadii avansate sau terminale. Serviciile de paliație sunt subdezvoltate, atât din punct de vedere al acoperirii teritoriale, cât și al capacității de răspuns la nevoile reale ale pacienților. Strategia Națională de Sănătate 2023–2030 identifică în mod explicit nevoia de dezvoltare a infrastructurii pentru paliație ca prioritate strategică, în contextul fenomenului de îmbătrânire a populației și al creșterii prevalenței bolilor cronice.</w:t>
            </w:r>
          </w:p>
          <w:p w14:paraId="6A178B88" w14:textId="77777777" w:rsidR="004161E4" w:rsidRPr="00583FEF" w:rsidRDefault="004161E4" w:rsidP="004161E4">
            <w:pPr>
              <w:spacing w:before="0" w:after="0" w:line="240" w:lineRule="auto"/>
              <w:rPr>
                <w:rFonts w:cs="Arial"/>
                <w:lang w:val="pt-BR"/>
              </w:rPr>
            </w:pPr>
          </w:p>
          <w:p w14:paraId="2450C8A2" w14:textId="77777777" w:rsidR="004161E4" w:rsidRPr="009424E1" w:rsidRDefault="004161E4" w:rsidP="004161E4">
            <w:pPr>
              <w:spacing w:before="0" w:after="0" w:line="240" w:lineRule="auto"/>
              <w:rPr>
                <w:rFonts w:cs="Arial"/>
                <w:lang w:val="pt-BR"/>
              </w:rPr>
            </w:pPr>
            <w:r w:rsidRPr="009424E1">
              <w:rPr>
                <w:rFonts w:cs="Arial"/>
                <w:lang w:val="pt-BR"/>
              </w:rPr>
              <w:t>La nivelul județului Dâmbovița și, în mod specific, în zona de nord a județului (inclusiv municipiul Moreni), nu există în prezent o structură spitalicească funcțională dedicată exclusiv serviciilor de paliație cu internare, ceea ce generează presiune pe secțiile de acuți și îngreunează accesul pacienților la un parcurs medical adecvat. În lipsa unor astfel de servicii, pacienții aflați în faze terminale sunt adesea internați în secții care nu sunt adaptate nevoilor lor medicale și psiho-sociale, ceea ce afectează calitatea vieții, dar și eficiența sistemului sanitar.</w:t>
            </w:r>
          </w:p>
          <w:p w14:paraId="4A2DBBBA" w14:textId="77777777" w:rsidR="004161E4" w:rsidRPr="009424E1" w:rsidRDefault="004161E4" w:rsidP="004161E4">
            <w:pPr>
              <w:spacing w:before="0" w:after="0" w:line="240" w:lineRule="auto"/>
              <w:rPr>
                <w:rFonts w:cs="Arial"/>
                <w:lang w:val="pt-BR"/>
              </w:rPr>
            </w:pPr>
          </w:p>
          <w:p w14:paraId="5787B658" w14:textId="77777777" w:rsidR="004161E4" w:rsidRPr="009424E1" w:rsidRDefault="004161E4" w:rsidP="004161E4">
            <w:pPr>
              <w:spacing w:before="0" w:after="0" w:line="240" w:lineRule="auto"/>
              <w:rPr>
                <w:rFonts w:cs="Arial"/>
                <w:lang w:val="pt-BR"/>
              </w:rPr>
            </w:pPr>
            <w:r w:rsidRPr="009424E1">
              <w:rPr>
                <w:rFonts w:cs="Arial"/>
                <w:lang w:val="pt-BR"/>
              </w:rPr>
              <w:t>Ghidul solicitantului pentru Programul Sănătate, în cadrul apelului dedicat infrastructurii de paliație, subliniază faptul că una dintre direcțiile de acțiune prioritare este crearea de noi unități care să ofere îngrijiri paliative la nivel județean, în conformitate cu Masterplanurile regionale ale serviciilor de sănătate. Aceste documente identifică explicit lipsa de capacitate în domeniul paliației și recomandă investiții care să răspundă nevoilor reale ale comunităților.</w:t>
            </w:r>
          </w:p>
          <w:p w14:paraId="0C6B3DC4" w14:textId="77777777" w:rsidR="004161E4" w:rsidRPr="009424E1" w:rsidRDefault="004161E4" w:rsidP="004161E4">
            <w:pPr>
              <w:spacing w:before="0" w:after="0" w:line="240" w:lineRule="auto"/>
              <w:rPr>
                <w:rFonts w:cs="Arial"/>
                <w:lang w:val="pt-BR"/>
              </w:rPr>
            </w:pPr>
          </w:p>
          <w:p w14:paraId="092D3BFB" w14:textId="77777777" w:rsidR="004161E4" w:rsidRPr="009424E1" w:rsidRDefault="004161E4" w:rsidP="004161E4">
            <w:pPr>
              <w:spacing w:before="0" w:after="0" w:line="240" w:lineRule="auto"/>
              <w:rPr>
                <w:rFonts w:cs="Arial"/>
                <w:lang w:val="pt-BR"/>
              </w:rPr>
            </w:pPr>
            <w:r w:rsidRPr="00583FEF">
              <w:rPr>
                <w:rFonts w:cs="Arial"/>
                <w:lang w:val="pt-BR"/>
              </w:rPr>
              <w:t xml:space="preserve">Proiectul propus răspunde direct acestor nevoi, vizând construirea unui Centru de îngrijiri paliative în cadrul Spitalului Municipal Moreni, cu o capacitate de 26 de paturi, echipat și organizat conform standardelor medicale actuale. </w:t>
            </w:r>
            <w:r w:rsidRPr="009424E1">
              <w:rPr>
                <w:rFonts w:cs="Arial"/>
                <w:lang w:val="pt-BR"/>
              </w:rPr>
              <w:t>Investiția va contribui la:</w:t>
            </w:r>
          </w:p>
          <w:p w14:paraId="1553860E" w14:textId="47AE1C92" w:rsidR="004161E4" w:rsidRPr="009424E1" w:rsidRDefault="00F77A3C" w:rsidP="004161E4">
            <w:pPr>
              <w:spacing w:before="0" w:after="0" w:line="240" w:lineRule="auto"/>
              <w:rPr>
                <w:rFonts w:cs="Arial"/>
                <w:lang w:val="pt-BR"/>
              </w:rPr>
            </w:pPr>
            <w:r w:rsidRPr="009424E1">
              <w:rPr>
                <w:rFonts w:cs="Arial"/>
                <w:lang w:val="pt-BR"/>
              </w:rPr>
              <w:t xml:space="preserve">- </w:t>
            </w:r>
            <w:r w:rsidR="004161E4" w:rsidRPr="009424E1">
              <w:rPr>
                <w:rFonts w:cs="Arial"/>
                <w:lang w:val="pt-BR"/>
              </w:rPr>
              <w:t>îmbunătățirea accesului la servicii medicale pentru o categorie vulnerabilă de pacienți;</w:t>
            </w:r>
          </w:p>
          <w:p w14:paraId="0888673B" w14:textId="44208EE1" w:rsidR="004161E4" w:rsidRPr="009424E1" w:rsidRDefault="00F77A3C" w:rsidP="004161E4">
            <w:pPr>
              <w:spacing w:before="0" w:after="0" w:line="240" w:lineRule="auto"/>
              <w:rPr>
                <w:rFonts w:cs="Arial"/>
                <w:lang w:val="pt-BR"/>
              </w:rPr>
            </w:pPr>
            <w:r w:rsidRPr="009424E1">
              <w:rPr>
                <w:rFonts w:cs="Arial"/>
                <w:lang w:val="pt-BR"/>
              </w:rPr>
              <w:t xml:space="preserve">- </w:t>
            </w:r>
            <w:r w:rsidR="004161E4" w:rsidRPr="009424E1">
              <w:rPr>
                <w:rFonts w:cs="Arial"/>
                <w:lang w:val="pt-BR"/>
              </w:rPr>
              <w:t>creșterea calității actului medical prin servicii dedicate și personal specializat;</w:t>
            </w:r>
          </w:p>
          <w:p w14:paraId="67743CDA" w14:textId="6B4D3DA1" w:rsidR="004161E4" w:rsidRPr="009424E1" w:rsidRDefault="00F77A3C" w:rsidP="004161E4">
            <w:pPr>
              <w:spacing w:before="0" w:after="0" w:line="240" w:lineRule="auto"/>
              <w:rPr>
                <w:rFonts w:cs="Arial"/>
                <w:lang w:val="pt-BR"/>
              </w:rPr>
            </w:pPr>
            <w:r w:rsidRPr="009424E1">
              <w:rPr>
                <w:rFonts w:cs="Arial"/>
                <w:lang w:val="pt-BR"/>
              </w:rPr>
              <w:t xml:space="preserve">- </w:t>
            </w:r>
            <w:r w:rsidR="004161E4" w:rsidRPr="009424E1">
              <w:rPr>
                <w:rFonts w:cs="Arial"/>
                <w:lang w:val="pt-BR"/>
              </w:rPr>
              <w:t>degrevarea secțiilor de acuți;</w:t>
            </w:r>
          </w:p>
          <w:p w14:paraId="10CC93EB" w14:textId="043D0866" w:rsidR="004161E4" w:rsidRPr="00583FEF" w:rsidRDefault="00F77A3C" w:rsidP="004161E4">
            <w:pPr>
              <w:spacing w:before="0" w:after="0" w:line="240" w:lineRule="auto"/>
              <w:rPr>
                <w:rFonts w:cs="Arial"/>
                <w:lang w:val="pt-BR"/>
              </w:rPr>
            </w:pPr>
            <w:r w:rsidRPr="00583FEF">
              <w:rPr>
                <w:rFonts w:cs="Arial"/>
                <w:lang w:val="pt-BR"/>
              </w:rPr>
              <w:t xml:space="preserve">- </w:t>
            </w:r>
            <w:r w:rsidR="004161E4" w:rsidRPr="00583FEF">
              <w:rPr>
                <w:rFonts w:cs="Arial"/>
                <w:lang w:val="pt-BR"/>
              </w:rPr>
              <w:t>echilibrarea distribuției teritoriale a infrastructurii medicale în județul Dâmbovița.</w:t>
            </w:r>
          </w:p>
          <w:p w14:paraId="1353646F" w14:textId="77777777" w:rsidR="004161E4" w:rsidRPr="00583FEF" w:rsidRDefault="004161E4" w:rsidP="004161E4">
            <w:pPr>
              <w:spacing w:before="0" w:after="0" w:line="240" w:lineRule="auto"/>
              <w:rPr>
                <w:rFonts w:cs="Arial"/>
                <w:lang w:val="pt-BR"/>
              </w:rPr>
            </w:pPr>
          </w:p>
          <w:p w14:paraId="0E3A3B9C" w14:textId="0140A36F" w:rsidR="004161E4" w:rsidRPr="009424E1" w:rsidRDefault="004161E4" w:rsidP="004161E4">
            <w:pPr>
              <w:spacing w:before="0" w:after="0" w:line="240" w:lineRule="auto"/>
              <w:rPr>
                <w:rFonts w:cs="Arial"/>
                <w:lang w:val="pt-BR"/>
              </w:rPr>
            </w:pPr>
            <w:r w:rsidRPr="009424E1">
              <w:rPr>
                <w:rFonts w:cs="Arial"/>
                <w:lang w:val="pt-BR"/>
              </w:rPr>
              <w:t>Prin urmare, necesitatea proiectului este justificată de deficitele structurale existente, de cerințele strategice naționale și europene și de angajamentul autorităților locale de a dezvolta servicii medicale moderne, accesibile și umane pentru pacienții în nevoie.</w:t>
            </w:r>
          </w:p>
        </w:tc>
      </w:tr>
      <w:tr w:rsidR="004161E4" w:rsidRPr="002B5F35" w14:paraId="433B713A" w14:textId="77777777" w:rsidTr="00BE6785">
        <w:tc>
          <w:tcPr>
            <w:tcW w:w="2023" w:type="dxa"/>
          </w:tcPr>
          <w:p w14:paraId="7ED4ECD6" w14:textId="77777777" w:rsidR="004161E4" w:rsidRPr="00460C14" w:rsidRDefault="004161E4" w:rsidP="00BE6785">
            <w:pPr>
              <w:spacing w:before="0" w:after="0" w:line="240" w:lineRule="auto"/>
              <w:jc w:val="left"/>
              <w:rPr>
                <w:bCs/>
                <w:i/>
                <w:szCs w:val="22"/>
                <w:lang w:val="en-US"/>
              </w:rPr>
            </w:pPr>
            <w:proofErr w:type="spellStart"/>
            <w:r w:rsidRPr="00460C14">
              <w:rPr>
                <w:bCs/>
                <w:i/>
                <w:szCs w:val="22"/>
                <w:lang w:val="en-US"/>
              </w:rPr>
              <w:t>Grup</w:t>
            </w:r>
            <w:proofErr w:type="spellEnd"/>
            <w:r w:rsidRPr="00460C14">
              <w:rPr>
                <w:bCs/>
                <w:i/>
                <w:szCs w:val="22"/>
                <w:lang w:val="en-US"/>
              </w:rPr>
              <w:t xml:space="preserve"> </w:t>
            </w:r>
            <w:proofErr w:type="spellStart"/>
            <w:r w:rsidRPr="00460C14">
              <w:rPr>
                <w:bCs/>
                <w:i/>
                <w:szCs w:val="22"/>
                <w:lang w:val="en-US"/>
              </w:rPr>
              <w:t>țintă</w:t>
            </w:r>
            <w:proofErr w:type="spellEnd"/>
          </w:p>
        </w:tc>
        <w:tc>
          <w:tcPr>
            <w:tcW w:w="7327" w:type="dxa"/>
          </w:tcPr>
          <w:p w14:paraId="498ED73C" w14:textId="0C845607" w:rsidR="004161E4" w:rsidRPr="00735D4A" w:rsidRDefault="00F77A3C" w:rsidP="00F77A3C">
            <w:pPr>
              <w:pStyle w:val="ListParagraph"/>
              <w:spacing w:before="0" w:after="0" w:line="240" w:lineRule="auto"/>
              <w:ind w:left="34"/>
              <w:rPr>
                <w:iCs/>
              </w:rPr>
            </w:pPr>
            <w:r>
              <w:rPr>
                <w:iCs/>
              </w:rPr>
              <w:t xml:space="preserve">Principalul grup </w:t>
            </w:r>
            <w:r w:rsidR="004161E4" w:rsidRPr="00735D4A">
              <w:rPr>
                <w:iCs/>
              </w:rPr>
              <w:t xml:space="preserve">țintă, </w:t>
            </w:r>
            <w:r w:rsidR="004161E4" w:rsidRPr="008E253B">
              <w:rPr>
                <w:rFonts w:cs="TimesNewRomanPSMT"/>
                <w:lang w:val="pt-PT"/>
              </w:rPr>
              <w:t xml:space="preserve">vizat în cadrul prezentului apel de proiecte, </w:t>
            </w:r>
            <w:r>
              <w:rPr>
                <w:rFonts w:cs="TimesNewRomanPSMT"/>
                <w:lang w:val="pt-PT"/>
              </w:rPr>
              <w:t>este</w:t>
            </w:r>
            <w:r w:rsidR="004161E4" w:rsidRPr="00735D4A">
              <w:rPr>
                <w:iCs/>
              </w:rPr>
              <w:t>:</w:t>
            </w:r>
          </w:p>
          <w:p w14:paraId="76B20590" w14:textId="6B6C05C2" w:rsidR="00F77A3C" w:rsidRPr="009424E1" w:rsidRDefault="00F77A3C" w:rsidP="00F77A3C">
            <w:pPr>
              <w:spacing w:before="0" w:after="0" w:line="240" w:lineRule="auto"/>
              <w:ind w:left="34"/>
              <w:rPr>
                <w:bCs/>
                <w:szCs w:val="22"/>
                <w:lang w:val="pt-BR"/>
              </w:rPr>
            </w:pPr>
            <w:r w:rsidRPr="009424E1">
              <w:rPr>
                <w:bCs/>
                <w:szCs w:val="22"/>
                <w:lang w:val="pt-BR"/>
              </w:rPr>
              <w:t>Spitalul Municipal Moreni. („Unități sanitare publice acuți în vederea transformării acestora în unități sanitare publice care furnizează servicii de paliație”).</w:t>
            </w:r>
          </w:p>
          <w:p w14:paraId="268C4F7D" w14:textId="77777777" w:rsidR="00F77A3C" w:rsidRPr="009424E1" w:rsidRDefault="00F77A3C" w:rsidP="00F77A3C">
            <w:pPr>
              <w:spacing w:before="0" w:after="0" w:line="240" w:lineRule="auto"/>
              <w:ind w:left="34"/>
              <w:rPr>
                <w:bCs/>
                <w:szCs w:val="22"/>
                <w:lang w:val="pt-BR"/>
              </w:rPr>
            </w:pPr>
          </w:p>
          <w:p w14:paraId="748F945C" w14:textId="05D6B300" w:rsidR="004161E4" w:rsidRPr="009424E1" w:rsidRDefault="00F77A3C" w:rsidP="00F77A3C">
            <w:pPr>
              <w:spacing w:before="0" w:after="0" w:line="240" w:lineRule="auto"/>
              <w:ind w:left="34"/>
              <w:rPr>
                <w:bCs/>
                <w:szCs w:val="22"/>
                <w:lang w:val="pt-BR"/>
              </w:rPr>
            </w:pPr>
            <w:r w:rsidRPr="009424E1">
              <w:rPr>
                <w:bCs/>
                <w:szCs w:val="22"/>
                <w:lang w:val="pt-BR"/>
              </w:rPr>
              <w:lastRenderedPageBreak/>
              <w:t>Astfel, Spitalul Municipal Moreni reprezintă parte a grupului țintă vizat de apel, fiind eligibil pentru finanțare în cadrul Programului Sănătate.</w:t>
            </w:r>
          </w:p>
        </w:tc>
      </w:tr>
      <w:tr w:rsidR="004161E4" w:rsidRPr="002B5F35" w14:paraId="431641BA" w14:textId="77777777" w:rsidTr="00BE6785">
        <w:tc>
          <w:tcPr>
            <w:tcW w:w="2023" w:type="dxa"/>
          </w:tcPr>
          <w:p w14:paraId="5A7395CF" w14:textId="77777777" w:rsidR="004161E4" w:rsidRPr="00EE5A15" w:rsidRDefault="004161E4" w:rsidP="00BE6785">
            <w:pPr>
              <w:spacing w:before="0" w:after="0" w:line="240" w:lineRule="auto"/>
              <w:jc w:val="left"/>
              <w:rPr>
                <w:b/>
                <w:i/>
                <w:szCs w:val="22"/>
                <w:lang w:val="en-US"/>
              </w:rPr>
            </w:pPr>
            <w:proofErr w:type="spellStart"/>
            <w:r w:rsidRPr="00EE5A15">
              <w:rPr>
                <w:b/>
                <w:i/>
                <w:szCs w:val="22"/>
                <w:lang w:val="en-US"/>
              </w:rPr>
              <w:lastRenderedPageBreak/>
              <w:t>Măsuri</w:t>
            </w:r>
            <w:proofErr w:type="spellEnd"/>
            <w:r w:rsidRPr="00EE5A15">
              <w:rPr>
                <w:b/>
                <w:i/>
                <w:szCs w:val="22"/>
                <w:lang w:val="en-US"/>
              </w:rPr>
              <w:t xml:space="preserve"> </w:t>
            </w:r>
            <w:proofErr w:type="spellStart"/>
            <w:r w:rsidRPr="00EE5A15">
              <w:rPr>
                <w:b/>
                <w:i/>
                <w:szCs w:val="22"/>
                <w:lang w:val="en-US"/>
              </w:rPr>
              <w:t>principale</w:t>
            </w:r>
            <w:proofErr w:type="spellEnd"/>
          </w:p>
        </w:tc>
        <w:tc>
          <w:tcPr>
            <w:tcW w:w="7327" w:type="dxa"/>
          </w:tcPr>
          <w:p w14:paraId="76E48086" w14:textId="4BEBC849" w:rsidR="00F77A3C" w:rsidRPr="009424E1" w:rsidRDefault="00F77A3C" w:rsidP="00F77A3C">
            <w:pPr>
              <w:pStyle w:val="ListParagraph"/>
              <w:numPr>
                <w:ilvl w:val="0"/>
                <w:numId w:val="16"/>
              </w:numPr>
              <w:tabs>
                <w:tab w:val="left" w:pos="135"/>
                <w:tab w:val="left" w:pos="282"/>
              </w:tabs>
              <w:spacing w:before="0" w:after="0" w:line="240" w:lineRule="auto"/>
              <w:ind w:left="0" w:hanging="6"/>
              <w:rPr>
                <w:szCs w:val="22"/>
                <w:lang w:val="pt-BR"/>
              </w:rPr>
            </w:pPr>
            <w:r w:rsidRPr="009424E1">
              <w:rPr>
                <w:szCs w:val="22"/>
                <w:lang w:val="pt-BR"/>
              </w:rPr>
              <w:t>Construirea unei clădiri noi (centru de îngrijiri palliative), dedicate serviciilor de îngrijiri paliative, cu respectarea tuturor normelor tehnico-sanitare aplicabile în domeniul medical (structură cu 26 de paturi).</w:t>
            </w:r>
          </w:p>
          <w:p w14:paraId="017B4EEC" w14:textId="77777777" w:rsidR="00F77A3C" w:rsidRPr="009424E1" w:rsidRDefault="00F77A3C" w:rsidP="00F77A3C">
            <w:pPr>
              <w:pStyle w:val="ListParagraph"/>
              <w:numPr>
                <w:ilvl w:val="0"/>
                <w:numId w:val="16"/>
              </w:numPr>
              <w:tabs>
                <w:tab w:val="left" w:pos="135"/>
                <w:tab w:val="left" w:pos="282"/>
              </w:tabs>
              <w:spacing w:before="0" w:after="0" w:line="240" w:lineRule="auto"/>
              <w:ind w:left="0" w:hanging="6"/>
              <w:rPr>
                <w:szCs w:val="22"/>
                <w:lang w:val="pt-BR"/>
              </w:rPr>
            </w:pPr>
            <w:r w:rsidRPr="009424E1">
              <w:rPr>
                <w:szCs w:val="22"/>
                <w:lang w:val="pt-BR"/>
              </w:rPr>
              <w:t>Asigurarea funcționalității infrastructurii prin lucrări de instalații (electrice, sanitare, termice, ventilație, climatizare) conforme cu normele actuale în unități sanitare.</w:t>
            </w:r>
          </w:p>
          <w:p w14:paraId="0155015B" w14:textId="5B0A4C82" w:rsidR="00F77A3C" w:rsidRPr="009424E1" w:rsidRDefault="00F77A3C" w:rsidP="00F77A3C">
            <w:pPr>
              <w:pStyle w:val="ListParagraph"/>
              <w:numPr>
                <w:ilvl w:val="0"/>
                <w:numId w:val="16"/>
              </w:numPr>
              <w:tabs>
                <w:tab w:val="left" w:pos="135"/>
                <w:tab w:val="left" w:pos="282"/>
              </w:tabs>
              <w:spacing w:before="0" w:after="0" w:line="240" w:lineRule="auto"/>
              <w:ind w:left="0" w:hanging="6"/>
              <w:rPr>
                <w:szCs w:val="22"/>
                <w:lang w:val="pt-BR"/>
              </w:rPr>
            </w:pPr>
            <w:r w:rsidRPr="009424E1">
              <w:rPr>
                <w:szCs w:val="22"/>
                <w:lang w:val="pt-BR"/>
              </w:rPr>
              <w:t>Amenajarea spațiilor exterioare și asigurarea accesibilizării pentru persoane cu dizabilități.</w:t>
            </w:r>
          </w:p>
          <w:p w14:paraId="09339011" w14:textId="77777777" w:rsidR="00F77A3C" w:rsidRPr="009424E1" w:rsidRDefault="00F77A3C" w:rsidP="00F77A3C">
            <w:pPr>
              <w:pStyle w:val="ListParagraph"/>
              <w:numPr>
                <w:ilvl w:val="0"/>
                <w:numId w:val="16"/>
              </w:numPr>
              <w:tabs>
                <w:tab w:val="left" w:pos="135"/>
                <w:tab w:val="left" w:pos="282"/>
              </w:tabs>
              <w:spacing w:before="0" w:after="0" w:line="240" w:lineRule="auto"/>
              <w:ind w:left="0" w:hanging="6"/>
              <w:rPr>
                <w:szCs w:val="22"/>
                <w:lang w:val="pt-BR"/>
              </w:rPr>
            </w:pPr>
            <w:r w:rsidRPr="009424E1">
              <w:rPr>
                <w:szCs w:val="22"/>
                <w:lang w:val="pt-BR"/>
              </w:rPr>
              <w:t>Realizarea documentațiilor tehnico-economice necesare (inclusiv proiect tehnic, studii de teren, avize).</w:t>
            </w:r>
          </w:p>
          <w:p w14:paraId="2A4563E6" w14:textId="6BADE42B" w:rsidR="004161E4" w:rsidRPr="009424E1" w:rsidRDefault="00F77A3C" w:rsidP="00F77A3C">
            <w:pPr>
              <w:pStyle w:val="ListParagraph"/>
              <w:numPr>
                <w:ilvl w:val="0"/>
                <w:numId w:val="16"/>
              </w:numPr>
              <w:tabs>
                <w:tab w:val="left" w:pos="135"/>
                <w:tab w:val="left" w:pos="282"/>
              </w:tabs>
              <w:spacing w:before="0" w:after="0" w:line="240" w:lineRule="auto"/>
              <w:ind w:left="0" w:hanging="6"/>
              <w:rPr>
                <w:szCs w:val="22"/>
                <w:lang w:val="pt-BR"/>
              </w:rPr>
            </w:pPr>
            <w:r w:rsidRPr="009424E1">
              <w:rPr>
                <w:szCs w:val="22"/>
                <w:lang w:val="pt-BR"/>
              </w:rPr>
              <w:t>Activități de informare și publicitate conform cerințelor de vizibilitate ale programului.</w:t>
            </w:r>
          </w:p>
        </w:tc>
      </w:tr>
      <w:tr w:rsidR="004161E4" w:rsidRPr="002B5F35" w14:paraId="4FE2AB87" w14:textId="77777777" w:rsidTr="00BE6785">
        <w:trPr>
          <w:trHeight w:val="540"/>
        </w:trPr>
        <w:tc>
          <w:tcPr>
            <w:tcW w:w="2023" w:type="dxa"/>
          </w:tcPr>
          <w:p w14:paraId="47E447E0" w14:textId="77777777" w:rsidR="004161E4" w:rsidRPr="00452455" w:rsidRDefault="004161E4" w:rsidP="00BE6785">
            <w:pPr>
              <w:spacing w:before="0" w:after="0" w:line="240" w:lineRule="auto"/>
              <w:jc w:val="left"/>
              <w:rPr>
                <w:b/>
                <w:i/>
                <w:szCs w:val="22"/>
                <w:lang w:val="en-US"/>
              </w:rPr>
            </w:pPr>
            <w:proofErr w:type="spellStart"/>
            <w:r w:rsidRPr="00452455">
              <w:rPr>
                <w:b/>
                <w:i/>
                <w:szCs w:val="22"/>
                <w:lang w:val="en-US"/>
              </w:rPr>
              <w:t>Stadiul</w:t>
            </w:r>
            <w:proofErr w:type="spellEnd"/>
            <w:r w:rsidRPr="00452455">
              <w:rPr>
                <w:b/>
                <w:i/>
                <w:szCs w:val="22"/>
                <w:lang w:val="en-US"/>
              </w:rPr>
              <w:t xml:space="preserve"> </w:t>
            </w:r>
            <w:proofErr w:type="spellStart"/>
            <w:r w:rsidRPr="00452455">
              <w:rPr>
                <w:b/>
                <w:i/>
                <w:szCs w:val="22"/>
                <w:lang w:val="en-US"/>
              </w:rPr>
              <w:t>proiectului</w:t>
            </w:r>
            <w:proofErr w:type="spellEnd"/>
          </w:p>
        </w:tc>
        <w:tc>
          <w:tcPr>
            <w:tcW w:w="7327" w:type="dxa"/>
          </w:tcPr>
          <w:p w14:paraId="1BA624E8" w14:textId="77777777" w:rsidR="004161E4" w:rsidRPr="00452455" w:rsidRDefault="004161E4" w:rsidP="00BE6785">
            <w:pPr>
              <w:spacing w:before="0" w:after="0" w:line="240" w:lineRule="auto"/>
              <w:rPr>
                <w:szCs w:val="22"/>
                <w:lang w:val="en-US"/>
              </w:rPr>
            </w:pPr>
            <w:r w:rsidRPr="00452455">
              <w:rPr>
                <w:szCs w:val="22"/>
                <w:lang w:val="en-US"/>
              </w:rPr>
              <w:t>(</w:t>
            </w:r>
            <w:proofErr w:type="spellStart"/>
            <w:r w:rsidRPr="00452455">
              <w:rPr>
                <w:szCs w:val="22"/>
                <w:lang w:val="en-US"/>
              </w:rPr>
              <w:t>în</w:t>
            </w:r>
            <w:proofErr w:type="spellEnd"/>
            <w:r w:rsidRPr="00452455">
              <w:rPr>
                <w:szCs w:val="22"/>
                <w:lang w:val="en-US"/>
              </w:rPr>
              <w:t xml:space="preserve"> </w:t>
            </w:r>
            <w:proofErr w:type="spellStart"/>
            <w:r w:rsidRPr="00452455">
              <w:rPr>
                <w:szCs w:val="22"/>
                <w:lang w:val="en-US"/>
              </w:rPr>
              <w:t>pregătire</w:t>
            </w:r>
            <w:proofErr w:type="spellEnd"/>
            <w:r w:rsidRPr="00452455">
              <w:rPr>
                <w:szCs w:val="22"/>
                <w:lang w:val="en-US"/>
              </w:rPr>
              <w:t>)</w:t>
            </w:r>
          </w:p>
        </w:tc>
      </w:tr>
      <w:tr w:rsidR="004161E4" w:rsidRPr="002B5F35" w14:paraId="22145C5D" w14:textId="77777777" w:rsidTr="00BE6785">
        <w:trPr>
          <w:trHeight w:val="230"/>
        </w:trPr>
        <w:tc>
          <w:tcPr>
            <w:tcW w:w="2023" w:type="dxa"/>
          </w:tcPr>
          <w:p w14:paraId="45DB2C50" w14:textId="77777777" w:rsidR="004161E4" w:rsidRPr="00452455" w:rsidRDefault="004161E4" w:rsidP="00BE6785">
            <w:pPr>
              <w:spacing w:before="0" w:after="0" w:line="240" w:lineRule="auto"/>
              <w:jc w:val="left"/>
              <w:rPr>
                <w:b/>
                <w:i/>
                <w:szCs w:val="22"/>
                <w:lang w:val="en-US"/>
              </w:rPr>
            </w:pPr>
            <w:proofErr w:type="spellStart"/>
            <w:r w:rsidRPr="00452455">
              <w:rPr>
                <w:b/>
                <w:i/>
                <w:szCs w:val="22"/>
                <w:lang w:val="en-US"/>
              </w:rPr>
              <w:t>Valoarea</w:t>
            </w:r>
            <w:proofErr w:type="spellEnd"/>
            <w:r w:rsidRPr="00452455">
              <w:rPr>
                <w:b/>
                <w:i/>
                <w:szCs w:val="22"/>
                <w:lang w:val="en-US"/>
              </w:rPr>
              <w:t xml:space="preserve"> </w:t>
            </w:r>
            <w:proofErr w:type="spellStart"/>
            <w:r w:rsidRPr="00452455">
              <w:rPr>
                <w:b/>
                <w:i/>
                <w:szCs w:val="22"/>
                <w:lang w:val="en-US"/>
              </w:rPr>
              <w:t>estimată</w:t>
            </w:r>
            <w:proofErr w:type="spellEnd"/>
          </w:p>
        </w:tc>
        <w:tc>
          <w:tcPr>
            <w:tcW w:w="7327" w:type="dxa"/>
          </w:tcPr>
          <w:p w14:paraId="33A21F6F" w14:textId="74E6610F" w:rsidR="00F77A3C" w:rsidRDefault="00F77A3C" w:rsidP="00BE6785">
            <w:pPr>
              <w:spacing w:before="0" w:after="0" w:line="240" w:lineRule="auto"/>
              <w:rPr>
                <w:szCs w:val="22"/>
                <w:lang w:val="pt-BR"/>
              </w:rPr>
            </w:pPr>
            <w:r w:rsidRPr="00F77A3C">
              <w:rPr>
                <w:szCs w:val="22"/>
                <w:lang w:val="pt-BR"/>
              </w:rPr>
              <w:t>12.518.</w:t>
            </w:r>
            <w:r>
              <w:rPr>
                <w:szCs w:val="22"/>
                <w:lang w:val="pt-BR"/>
              </w:rPr>
              <w:t>000,00 lei</w:t>
            </w:r>
          </w:p>
          <w:p w14:paraId="043FE3D7" w14:textId="77777777" w:rsidR="00F77A3C" w:rsidRPr="00452455" w:rsidRDefault="00F77A3C" w:rsidP="00BE6785">
            <w:pPr>
              <w:spacing w:before="0" w:after="0" w:line="240" w:lineRule="auto"/>
              <w:rPr>
                <w:szCs w:val="22"/>
                <w:lang w:val="en-US"/>
              </w:rPr>
            </w:pPr>
          </w:p>
        </w:tc>
      </w:tr>
      <w:tr w:rsidR="004161E4" w:rsidRPr="002B5F35" w14:paraId="18A88FB0" w14:textId="77777777" w:rsidTr="00BE6785">
        <w:tc>
          <w:tcPr>
            <w:tcW w:w="2023" w:type="dxa"/>
          </w:tcPr>
          <w:p w14:paraId="02282A8A" w14:textId="77777777" w:rsidR="004161E4" w:rsidRPr="00452455" w:rsidRDefault="004161E4" w:rsidP="00BE6785">
            <w:pPr>
              <w:spacing w:before="0" w:after="0" w:line="240" w:lineRule="auto"/>
              <w:jc w:val="left"/>
              <w:rPr>
                <w:bCs/>
                <w:i/>
                <w:szCs w:val="22"/>
                <w:lang w:val="en-US"/>
              </w:rPr>
            </w:pPr>
            <w:proofErr w:type="spellStart"/>
            <w:r w:rsidRPr="00452455">
              <w:rPr>
                <w:bCs/>
                <w:i/>
                <w:szCs w:val="22"/>
                <w:lang w:val="en-US"/>
              </w:rPr>
              <w:t>Posibile</w:t>
            </w:r>
            <w:proofErr w:type="spellEnd"/>
            <w:r w:rsidRPr="00452455">
              <w:rPr>
                <w:bCs/>
                <w:i/>
                <w:szCs w:val="22"/>
                <w:lang w:val="en-US"/>
              </w:rPr>
              <w:t xml:space="preserve"> </w:t>
            </w:r>
            <w:proofErr w:type="spellStart"/>
            <w:r w:rsidRPr="00452455">
              <w:rPr>
                <w:bCs/>
                <w:i/>
                <w:szCs w:val="22"/>
                <w:lang w:val="en-US"/>
              </w:rPr>
              <w:t>surse</w:t>
            </w:r>
            <w:proofErr w:type="spellEnd"/>
            <w:r w:rsidRPr="00452455">
              <w:rPr>
                <w:bCs/>
                <w:i/>
                <w:szCs w:val="22"/>
                <w:lang w:val="en-US"/>
              </w:rPr>
              <w:t xml:space="preserve"> de </w:t>
            </w:r>
            <w:proofErr w:type="spellStart"/>
            <w:r w:rsidRPr="00452455">
              <w:rPr>
                <w:bCs/>
                <w:i/>
                <w:szCs w:val="22"/>
                <w:lang w:val="en-US"/>
              </w:rPr>
              <w:t>finanțare</w:t>
            </w:r>
            <w:proofErr w:type="spellEnd"/>
          </w:p>
        </w:tc>
        <w:tc>
          <w:tcPr>
            <w:tcW w:w="7327" w:type="dxa"/>
          </w:tcPr>
          <w:p w14:paraId="59F49FF0" w14:textId="2F3F27C8" w:rsidR="004161E4" w:rsidRPr="00452455" w:rsidRDefault="004161E4" w:rsidP="00BE6785">
            <w:pPr>
              <w:spacing w:after="0"/>
              <w:jc w:val="left"/>
              <w:rPr>
                <w:bCs/>
                <w:szCs w:val="22"/>
                <w:lang w:val="en-US"/>
              </w:rPr>
            </w:pPr>
            <w:r w:rsidRPr="00452455">
              <w:rPr>
                <w:rFonts w:cstheme="minorHAnsi"/>
                <w:bCs/>
                <w:color w:val="000000" w:themeColor="text1"/>
                <w:szCs w:val="22"/>
                <w:lang w:val="it-IT"/>
              </w:rPr>
              <w:t xml:space="preserve">PROGRAMUL </w:t>
            </w:r>
            <w:r w:rsidR="00F77A3C">
              <w:rPr>
                <w:rFonts w:cstheme="minorHAnsi"/>
                <w:bCs/>
                <w:color w:val="000000" w:themeColor="text1"/>
                <w:szCs w:val="22"/>
                <w:lang w:val="it-IT"/>
              </w:rPr>
              <w:t xml:space="preserve">SĂNĂTATE </w:t>
            </w:r>
            <w:r w:rsidRPr="00452455">
              <w:rPr>
                <w:rFonts w:cstheme="minorHAnsi"/>
                <w:bCs/>
                <w:color w:val="000000" w:themeColor="text1"/>
                <w:szCs w:val="22"/>
                <w:lang w:val="it-IT"/>
              </w:rPr>
              <w:t>2021-2027</w:t>
            </w:r>
          </w:p>
        </w:tc>
      </w:tr>
      <w:tr w:rsidR="004161E4" w:rsidRPr="002B5F35" w14:paraId="5A096869" w14:textId="77777777" w:rsidTr="00BE6785">
        <w:tc>
          <w:tcPr>
            <w:tcW w:w="2023" w:type="dxa"/>
          </w:tcPr>
          <w:p w14:paraId="159D00B9" w14:textId="77777777" w:rsidR="004161E4" w:rsidRPr="00452455" w:rsidRDefault="004161E4" w:rsidP="00BE6785">
            <w:pPr>
              <w:spacing w:before="0" w:after="0" w:line="240" w:lineRule="auto"/>
              <w:jc w:val="left"/>
              <w:rPr>
                <w:b/>
                <w:i/>
                <w:szCs w:val="22"/>
                <w:lang w:val="en-US"/>
              </w:rPr>
            </w:pPr>
            <w:proofErr w:type="spellStart"/>
            <w:r w:rsidRPr="00452455">
              <w:rPr>
                <w:b/>
                <w:i/>
                <w:szCs w:val="22"/>
                <w:lang w:val="en-US"/>
              </w:rPr>
              <w:t>Perioada</w:t>
            </w:r>
            <w:proofErr w:type="spellEnd"/>
            <w:r w:rsidRPr="00452455">
              <w:rPr>
                <w:b/>
                <w:i/>
                <w:szCs w:val="22"/>
                <w:lang w:val="en-US"/>
              </w:rPr>
              <w:t xml:space="preserve"> </w:t>
            </w:r>
            <w:proofErr w:type="spellStart"/>
            <w:r w:rsidRPr="00452455">
              <w:rPr>
                <w:b/>
                <w:i/>
                <w:szCs w:val="22"/>
                <w:lang w:val="en-US"/>
              </w:rPr>
              <w:t>estimată</w:t>
            </w:r>
            <w:proofErr w:type="spellEnd"/>
            <w:r w:rsidRPr="00452455">
              <w:rPr>
                <w:b/>
                <w:i/>
                <w:szCs w:val="22"/>
                <w:lang w:val="en-US"/>
              </w:rPr>
              <w:t xml:space="preserve"> de </w:t>
            </w:r>
            <w:proofErr w:type="spellStart"/>
            <w:r w:rsidRPr="00452455">
              <w:rPr>
                <w:b/>
                <w:i/>
                <w:szCs w:val="22"/>
                <w:lang w:val="en-US"/>
              </w:rPr>
              <w:t>implementare</w:t>
            </w:r>
            <w:proofErr w:type="spellEnd"/>
          </w:p>
        </w:tc>
        <w:tc>
          <w:tcPr>
            <w:tcW w:w="7327" w:type="dxa"/>
          </w:tcPr>
          <w:p w14:paraId="43316C02" w14:textId="77777777" w:rsidR="004161E4" w:rsidRPr="00452455" w:rsidRDefault="004161E4" w:rsidP="00BE6785">
            <w:pPr>
              <w:spacing w:before="0" w:after="0" w:line="240" w:lineRule="auto"/>
              <w:rPr>
                <w:szCs w:val="22"/>
                <w:lang w:val="en-US"/>
              </w:rPr>
            </w:pPr>
            <w:r w:rsidRPr="00452455">
              <w:rPr>
                <w:szCs w:val="22"/>
                <w:lang w:val="en-US"/>
              </w:rPr>
              <w:t>2025 - 202</w:t>
            </w:r>
            <w:r>
              <w:rPr>
                <w:szCs w:val="22"/>
                <w:lang w:val="en-US"/>
              </w:rPr>
              <w:t>9</w:t>
            </w:r>
          </w:p>
        </w:tc>
      </w:tr>
    </w:tbl>
    <w:p w14:paraId="35F75C43" w14:textId="77777777" w:rsidR="004161E4" w:rsidRDefault="004161E4" w:rsidP="004161E4"/>
    <w:p w14:paraId="79ADD5D3" w14:textId="77777777" w:rsidR="008D7D66" w:rsidRDefault="008D7D66" w:rsidP="008D7D66"/>
    <w:p w14:paraId="3D4618D2" w14:textId="77777777" w:rsidR="008D7D66" w:rsidRPr="008D7D66" w:rsidRDefault="008D7D66" w:rsidP="00206F7F">
      <w:pPr>
        <w:spacing w:after="0"/>
        <w:rPr>
          <w:szCs w:val="22"/>
        </w:rPr>
      </w:pPr>
    </w:p>
    <w:sectPr w:rsidR="008D7D66" w:rsidRPr="008D7D66" w:rsidSect="00D24341">
      <w:headerReference w:type="even" r:id="rId14"/>
      <w:headerReference w:type="default" r:id="rId15"/>
      <w:footerReference w:type="even" r:id="rId16"/>
      <w:footerReference w:type="default" r:id="rId17"/>
      <w:headerReference w:type="first" r:id="rId18"/>
      <w:footerReference w:type="first" r:id="rId19"/>
      <w:pgSz w:w="11906" w:h="16838"/>
      <w:pgMar w:top="2126" w:right="1134" w:bottom="1418"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83C8" w14:textId="77777777" w:rsidR="00E504A7" w:rsidRDefault="00E504A7" w:rsidP="00F01A47">
      <w:r>
        <w:separator/>
      </w:r>
    </w:p>
    <w:p w14:paraId="3ECA5B1C" w14:textId="77777777" w:rsidR="00E504A7" w:rsidRDefault="00E504A7" w:rsidP="00F01A47"/>
  </w:endnote>
  <w:endnote w:type="continuationSeparator" w:id="0">
    <w:p w14:paraId="0E95B996" w14:textId="77777777" w:rsidR="00E504A7" w:rsidRDefault="00E504A7" w:rsidP="00F01A47">
      <w:r>
        <w:continuationSeparator/>
      </w:r>
    </w:p>
    <w:p w14:paraId="20FD5C3A" w14:textId="77777777" w:rsidR="00E504A7" w:rsidRDefault="00E504A7" w:rsidP="00F01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NewRomanPSMT">
    <w:altName w:val="Yu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DD18" w14:textId="77777777" w:rsidR="00CD284F" w:rsidRDefault="00CD2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19DF" w14:textId="77777777" w:rsidR="00CD284F" w:rsidRPr="00F01A47" w:rsidRDefault="00CD284F" w:rsidP="00F01A47">
    <w:pP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6ED3" w14:textId="77777777" w:rsidR="00CD284F" w:rsidRDefault="00CD28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891C" w14:textId="77777777" w:rsidR="00CD284F" w:rsidRDefault="00CD28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5D48" w14:textId="77777777" w:rsidR="00CD284F" w:rsidRPr="00F01A47" w:rsidRDefault="00CD284F" w:rsidP="00F01A47">
    <w:pP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C29" w14:textId="77777777" w:rsidR="00CD284F" w:rsidRDefault="00CD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71D1" w14:textId="77777777" w:rsidR="00E504A7" w:rsidRDefault="00E504A7" w:rsidP="00F01A47">
      <w:r>
        <w:separator/>
      </w:r>
    </w:p>
    <w:p w14:paraId="7E993C82" w14:textId="77777777" w:rsidR="00E504A7" w:rsidRDefault="00E504A7" w:rsidP="00F01A47"/>
  </w:footnote>
  <w:footnote w:type="continuationSeparator" w:id="0">
    <w:p w14:paraId="1307814D" w14:textId="77777777" w:rsidR="00E504A7" w:rsidRDefault="00E504A7" w:rsidP="00F01A47">
      <w:r>
        <w:continuationSeparator/>
      </w:r>
    </w:p>
    <w:p w14:paraId="21F82192" w14:textId="77777777" w:rsidR="00E504A7" w:rsidRDefault="00E504A7" w:rsidP="00F01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BA03" w14:textId="07ADFB58" w:rsidR="00CD284F" w:rsidRDefault="00CD2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3437" w14:textId="77777777" w:rsidR="00CD284F" w:rsidRPr="00164063" w:rsidRDefault="00CD284F" w:rsidP="00164063">
    <w:pPr>
      <w:pStyle w:val="Header"/>
      <w:jc w:val="cent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B2" w14:textId="3CA7AD3E" w:rsidR="00CD284F" w:rsidRDefault="00CD2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7642" w14:textId="77777777" w:rsidR="00CD284F" w:rsidRDefault="00CD28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E65F" w14:textId="77777777" w:rsidR="00CD284F" w:rsidRPr="00164063" w:rsidRDefault="00CD284F" w:rsidP="00164063">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E705" w14:textId="77777777" w:rsidR="00CD284F" w:rsidRDefault="00CD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540"/>
        </w:tabs>
        <w:ind w:left="540" w:hanging="360"/>
      </w:pPr>
      <w:rPr>
        <w:rFonts w:ascii="Courier New" w:hAnsi="Courier New" w:cs="Courier New" w:hint="default"/>
        <w:sz w:val="26"/>
        <w:szCs w:val="26"/>
        <w:lang w:val="ro-R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sz w:val="26"/>
        <w:szCs w:val="26"/>
        <w:lang w:val="ro-RO"/>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sz w:val="26"/>
        <w:szCs w:val="26"/>
        <w:lang w:val="ro-RO"/>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840F5C"/>
    <w:multiLevelType w:val="hybridMultilevel"/>
    <w:tmpl w:val="F6744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2A0C"/>
    <w:multiLevelType w:val="hybridMultilevel"/>
    <w:tmpl w:val="5A68B010"/>
    <w:lvl w:ilvl="0" w:tplc="041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6033D"/>
    <w:multiLevelType w:val="hybridMultilevel"/>
    <w:tmpl w:val="D4B47CC8"/>
    <w:lvl w:ilvl="0" w:tplc="FA4CC1A4">
      <w:start w:val="1"/>
      <w:numFmt w:val="bullet"/>
      <w:lvlText w:val=""/>
      <w:lvlJc w:val="left"/>
      <w:pPr>
        <w:ind w:left="1440" w:hanging="360"/>
      </w:pPr>
      <w:rPr>
        <w:rFonts w:ascii="Symbol" w:hAnsi="Symbol" w:hint="default"/>
      </w:rPr>
    </w:lvl>
    <w:lvl w:ilvl="1" w:tplc="734A7FB2">
      <w:numFmt w:val="bullet"/>
      <w:pStyle w:val="bulletsline"/>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CA3482"/>
    <w:multiLevelType w:val="hybridMultilevel"/>
    <w:tmpl w:val="15083A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67EB2"/>
    <w:multiLevelType w:val="multilevel"/>
    <w:tmpl w:val="CB90DDA0"/>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23230E"/>
    <w:multiLevelType w:val="hybridMultilevel"/>
    <w:tmpl w:val="F7F65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F732CB"/>
    <w:multiLevelType w:val="hybridMultilevel"/>
    <w:tmpl w:val="8CBA3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240D1"/>
    <w:multiLevelType w:val="hybridMultilevel"/>
    <w:tmpl w:val="B2DC2BB2"/>
    <w:lvl w:ilvl="0" w:tplc="041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0210B8"/>
    <w:multiLevelType w:val="hybridMultilevel"/>
    <w:tmpl w:val="4B601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22A7A"/>
    <w:multiLevelType w:val="hybridMultilevel"/>
    <w:tmpl w:val="66CE74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C74CF8"/>
    <w:multiLevelType w:val="hybridMultilevel"/>
    <w:tmpl w:val="F0B4DEDE"/>
    <w:lvl w:ilvl="0" w:tplc="CBC6DE40">
      <w:start w:val="1"/>
      <w:numFmt w:val="bullet"/>
      <w:pStyle w:val="bulletsround"/>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6330F3"/>
    <w:multiLevelType w:val="hybridMultilevel"/>
    <w:tmpl w:val="B9C69B2C"/>
    <w:lvl w:ilvl="0" w:tplc="0418000D">
      <w:start w:val="1"/>
      <w:numFmt w:val="bullet"/>
      <w:lvlText w:val=""/>
      <w:lvlJc w:val="left"/>
      <w:pPr>
        <w:ind w:left="855" w:hanging="360"/>
      </w:pPr>
      <w:rPr>
        <w:rFonts w:ascii="Wingdings" w:hAnsi="Wingdings"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13" w15:restartNumberingAfterBreak="0">
    <w:nsid w:val="5FFC145C"/>
    <w:multiLevelType w:val="hybridMultilevel"/>
    <w:tmpl w:val="161692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45C4977"/>
    <w:multiLevelType w:val="hybridMultilevel"/>
    <w:tmpl w:val="C41E5FCA"/>
    <w:lvl w:ilvl="0" w:tplc="487E5718">
      <w:start w:val="15"/>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261C8"/>
    <w:multiLevelType w:val="hybridMultilevel"/>
    <w:tmpl w:val="A4E69CF6"/>
    <w:lvl w:ilvl="0" w:tplc="0418000D">
      <w:start w:val="1"/>
      <w:numFmt w:val="bullet"/>
      <w:lvlText w:val=""/>
      <w:lvlJc w:val="left"/>
      <w:pPr>
        <w:ind w:left="819" w:hanging="360"/>
      </w:pPr>
      <w:rPr>
        <w:rFonts w:ascii="Wingdings" w:hAnsi="Wingdings"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num w:numId="1">
    <w:abstractNumId w:val="5"/>
  </w:num>
  <w:num w:numId="2">
    <w:abstractNumId w:val="11"/>
  </w:num>
  <w:num w:numId="3">
    <w:abstractNumId w:val="3"/>
  </w:num>
  <w:num w:numId="4">
    <w:abstractNumId w:val="10"/>
  </w:num>
  <w:num w:numId="5">
    <w:abstractNumId w:val="14"/>
  </w:num>
  <w:num w:numId="6">
    <w:abstractNumId w:val="9"/>
  </w:num>
  <w:num w:numId="7">
    <w:abstractNumId w:val="10"/>
  </w:num>
  <w:num w:numId="8">
    <w:abstractNumId w:val="7"/>
  </w:num>
  <w:num w:numId="9">
    <w:abstractNumId w:val="1"/>
  </w:num>
  <w:num w:numId="10">
    <w:abstractNumId w:val="6"/>
  </w:num>
  <w:num w:numId="11">
    <w:abstractNumId w:val="4"/>
  </w:num>
  <w:num w:numId="12">
    <w:abstractNumId w:val="13"/>
  </w:num>
  <w:num w:numId="13">
    <w:abstractNumId w:val="2"/>
  </w:num>
  <w:num w:numId="14">
    <w:abstractNumId w:val="8"/>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BC"/>
    <w:rsid w:val="00000159"/>
    <w:rsid w:val="0000040E"/>
    <w:rsid w:val="00000A01"/>
    <w:rsid w:val="00001045"/>
    <w:rsid w:val="00001F56"/>
    <w:rsid w:val="00002804"/>
    <w:rsid w:val="000051A7"/>
    <w:rsid w:val="000052C6"/>
    <w:rsid w:val="0000708D"/>
    <w:rsid w:val="0001122D"/>
    <w:rsid w:val="000134B8"/>
    <w:rsid w:val="000134E0"/>
    <w:rsid w:val="00014C7E"/>
    <w:rsid w:val="00015387"/>
    <w:rsid w:val="0001564C"/>
    <w:rsid w:val="00016AD8"/>
    <w:rsid w:val="00017229"/>
    <w:rsid w:val="00017B23"/>
    <w:rsid w:val="00022CD5"/>
    <w:rsid w:val="00023BD9"/>
    <w:rsid w:val="000243DA"/>
    <w:rsid w:val="00024F17"/>
    <w:rsid w:val="000261B9"/>
    <w:rsid w:val="00026403"/>
    <w:rsid w:val="00026CEE"/>
    <w:rsid w:val="00026D90"/>
    <w:rsid w:val="0003212F"/>
    <w:rsid w:val="00032955"/>
    <w:rsid w:val="00032BB4"/>
    <w:rsid w:val="000355DF"/>
    <w:rsid w:val="00035916"/>
    <w:rsid w:val="00035CC9"/>
    <w:rsid w:val="00036196"/>
    <w:rsid w:val="000363AE"/>
    <w:rsid w:val="00040BFE"/>
    <w:rsid w:val="00047B88"/>
    <w:rsid w:val="00051225"/>
    <w:rsid w:val="00053811"/>
    <w:rsid w:val="00054F07"/>
    <w:rsid w:val="00054FCD"/>
    <w:rsid w:val="00055D3A"/>
    <w:rsid w:val="00056257"/>
    <w:rsid w:val="0006072E"/>
    <w:rsid w:val="00060BC1"/>
    <w:rsid w:val="00062455"/>
    <w:rsid w:val="000639B4"/>
    <w:rsid w:val="00065667"/>
    <w:rsid w:val="0006663F"/>
    <w:rsid w:val="00067CE9"/>
    <w:rsid w:val="000701B9"/>
    <w:rsid w:val="000722D8"/>
    <w:rsid w:val="00072E6D"/>
    <w:rsid w:val="0007710C"/>
    <w:rsid w:val="000805EB"/>
    <w:rsid w:val="000817BC"/>
    <w:rsid w:val="00083212"/>
    <w:rsid w:val="000833EB"/>
    <w:rsid w:val="000834D4"/>
    <w:rsid w:val="00084215"/>
    <w:rsid w:val="00085A91"/>
    <w:rsid w:val="000869F4"/>
    <w:rsid w:val="00095132"/>
    <w:rsid w:val="0009535D"/>
    <w:rsid w:val="000961F5"/>
    <w:rsid w:val="000A0CB4"/>
    <w:rsid w:val="000A0FED"/>
    <w:rsid w:val="000A3108"/>
    <w:rsid w:val="000A395D"/>
    <w:rsid w:val="000A3BDA"/>
    <w:rsid w:val="000A4898"/>
    <w:rsid w:val="000A63D7"/>
    <w:rsid w:val="000A7673"/>
    <w:rsid w:val="000B04F7"/>
    <w:rsid w:val="000B06C7"/>
    <w:rsid w:val="000B09A3"/>
    <w:rsid w:val="000B260F"/>
    <w:rsid w:val="000B2B95"/>
    <w:rsid w:val="000B4772"/>
    <w:rsid w:val="000B48CF"/>
    <w:rsid w:val="000B490E"/>
    <w:rsid w:val="000B4A01"/>
    <w:rsid w:val="000B6580"/>
    <w:rsid w:val="000B6959"/>
    <w:rsid w:val="000C122C"/>
    <w:rsid w:val="000C1EF6"/>
    <w:rsid w:val="000C7C8C"/>
    <w:rsid w:val="000D040D"/>
    <w:rsid w:val="000D06F4"/>
    <w:rsid w:val="000D1206"/>
    <w:rsid w:val="000D2CD4"/>
    <w:rsid w:val="000D302C"/>
    <w:rsid w:val="000D5010"/>
    <w:rsid w:val="000D609E"/>
    <w:rsid w:val="000E1A28"/>
    <w:rsid w:val="000E3931"/>
    <w:rsid w:val="000E3C73"/>
    <w:rsid w:val="000E4A27"/>
    <w:rsid w:val="000E4BA6"/>
    <w:rsid w:val="000E5F0A"/>
    <w:rsid w:val="000E6570"/>
    <w:rsid w:val="000E7BED"/>
    <w:rsid w:val="000F0313"/>
    <w:rsid w:val="000F2A84"/>
    <w:rsid w:val="000F34DE"/>
    <w:rsid w:val="000F4F37"/>
    <w:rsid w:val="000F4F8D"/>
    <w:rsid w:val="000F79B5"/>
    <w:rsid w:val="00100270"/>
    <w:rsid w:val="001009DF"/>
    <w:rsid w:val="00102648"/>
    <w:rsid w:val="00102D8C"/>
    <w:rsid w:val="0010534D"/>
    <w:rsid w:val="00110409"/>
    <w:rsid w:val="0011064F"/>
    <w:rsid w:val="0011391C"/>
    <w:rsid w:val="00114E91"/>
    <w:rsid w:val="00116531"/>
    <w:rsid w:val="00116EF4"/>
    <w:rsid w:val="0011743B"/>
    <w:rsid w:val="00120A85"/>
    <w:rsid w:val="00122549"/>
    <w:rsid w:val="001253E2"/>
    <w:rsid w:val="001302DE"/>
    <w:rsid w:val="001308A9"/>
    <w:rsid w:val="00130DCB"/>
    <w:rsid w:val="00130E59"/>
    <w:rsid w:val="001312A2"/>
    <w:rsid w:val="0013380C"/>
    <w:rsid w:val="00134C07"/>
    <w:rsid w:val="00134C13"/>
    <w:rsid w:val="0013500D"/>
    <w:rsid w:val="0013629A"/>
    <w:rsid w:val="00141076"/>
    <w:rsid w:val="00142618"/>
    <w:rsid w:val="001427E5"/>
    <w:rsid w:val="00142C8E"/>
    <w:rsid w:val="001437ED"/>
    <w:rsid w:val="00146983"/>
    <w:rsid w:val="00147399"/>
    <w:rsid w:val="00147630"/>
    <w:rsid w:val="001477FD"/>
    <w:rsid w:val="001514C5"/>
    <w:rsid w:val="001543CA"/>
    <w:rsid w:val="0015577F"/>
    <w:rsid w:val="00156AA4"/>
    <w:rsid w:val="00156CD5"/>
    <w:rsid w:val="001614ED"/>
    <w:rsid w:val="001614FC"/>
    <w:rsid w:val="00161761"/>
    <w:rsid w:val="001624E2"/>
    <w:rsid w:val="001637E4"/>
    <w:rsid w:val="00164063"/>
    <w:rsid w:val="001643ED"/>
    <w:rsid w:val="00165DE6"/>
    <w:rsid w:val="00167849"/>
    <w:rsid w:val="00167AC8"/>
    <w:rsid w:val="00170599"/>
    <w:rsid w:val="00171025"/>
    <w:rsid w:val="00172F55"/>
    <w:rsid w:val="001730DA"/>
    <w:rsid w:val="00173B01"/>
    <w:rsid w:val="0017680F"/>
    <w:rsid w:val="0017762B"/>
    <w:rsid w:val="00180D10"/>
    <w:rsid w:val="0018134B"/>
    <w:rsid w:val="001813EB"/>
    <w:rsid w:val="00182522"/>
    <w:rsid w:val="00183050"/>
    <w:rsid w:val="001830B1"/>
    <w:rsid w:val="001843E5"/>
    <w:rsid w:val="00184F2C"/>
    <w:rsid w:val="001853B9"/>
    <w:rsid w:val="001857DE"/>
    <w:rsid w:val="00186E57"/>
    <w:rsid w:val="00187CD8"/>
    <w:rsid w:val="00190250"/>
    <w:rsid w:val="001913EB"/>
    <w:rsid w:val="00191656"/>
    <w:rsid w:val="001924DB"/>
    <w:rsid w:val="001924E3"/>
    <w:rsid w:val="00195146"/>
    <w:rsid w:val="00196113"/>
    <w:rsid w:val="00196A40"/>
    <w:rsid w:val="001973E1"/>
    <w:rsid w:val="001975F4"/>
    <w:rsid w:val="0019763F"/>
    <w:rsid w:val="00197CC1"/>
    <w:rsid w:val="001A0D72"/>
    <w:rsid w:val="001A18EE"/>
    <w:rsid w:val="001A1D33"/>
    <w:rsid w:val="001A2D5B"/>
    <w:rsid w:val="001A3D0D"/>
    <w:rsid w:val="001A4071"/>
    <w:rsid w:val="001A4335"/>
    <w:rsid w:val="001A46C9"/>
    <w:rsid w:val="001A5005"/>
    <w:rsid w:val="001A54E0"/>
    <w:rsid w:val="001A5AAD"/>
    <w:rsid w:val="001A64E1"/>
    <w:rsid w:val="001B1085"/>
    <w:rsid w:val="001B18C0"/>
    <w:rsid w:val="001B217C"/>
    <w:rsid w:val="001B292A"/>
    <w:rsid w:val="001B482A"/>
    <w:rsid w:val="001C1CB4"/>
    <w:rsid w:val="001C3009"/>
    <w:rsid w:val="001C3B51"/>
    <w:rsid w:val="001C3C63"/>
    <w:rsid w:val="001C3E12"/>
    <w:rsid w:val="001C7582"/>
    <w:rsid w:val="001C7D04"/>
    <w:rsid w:val="001D0118"/>
    <w:rsid w:val="001D0259"/>
    <w:rsid w:val="001D09F8"/>
    <w:rsid w:val="001D2B57"/>
    <w:rsid w:val="001D4ACF"/>
    <w:rsid w:val="001D5394"/>
    <w:rsid w:val="001D56FB"/>
    <w:rsid w:val="001D6CF0"/>
    <w:rsid w:val="001D7479"/>
    <w:rsid w:val="001E0448"/>
    <w:rsid w:val="001E1DC1"/>
    <w:rsid w:val="001E236A"/>
    <w:rsid w:val="001E2739"/>
    <w:rsid w:val="001E3C11"/>
    <w:rsid w:val="001E4E32"/>
    <w:rsid w:val="001E4F0D"/>
    <w:rsid w:val="001E6A19"/>
    <w:rsid w:val="001F0F9F"/>
    <w:rsid w:val="001F203F"/>
    <w:rsid w:val="001F27DB"/>
    <w:rsid w:val="001F301F"/>
    <w:rsid w:val="001F3286"/>
    <w:rsid w:val="001F6115"/>
    <w:rsid w:val="001F76F3"/>
    <w:rsid w:val="00201B68"/>
    <w:rsid w:val="00201EF5"/>
    <w:rsid w:val="00202DED"/>
    <w:rsid w:val="00204B8F"/>
    <w:rsid w:val="00206272"/>
    <w:rsid w:val="00206F7F"/>
    <w:rsid w:val="002107C8"/>
    <w:rsid w:val="002127D7"/>
    <w:rsid w:val="00220EDB"/>
    <w:rsid w:val="00221768"/>
    <w:rsid w:val="002220B4"/>
    <w:rsid w:val="002233B9"/>
    <w:rsid w:val="0022360D"/>
    <w:rsid w:val="002251F9"/>
    <w:rsid w:val="002262EB"/>
    <w:rsid w:val="002269B1"/>
    <w:rsid w:val="00227F6D"/>
    <w:rsid w:val="00227FAA"/>
    <w:rsid w:val="0023146E"/>
    <w:rsid w:val="002323C4"/>
    <w:rsid w:val="00232EF0"/>
    <w:rsid w:val="00236218"/>
    <w:rsid w:val="00236624"/>
    <w:rsid w:val="00237741"/>
    <w:rsid w:val="0024019D"/>
    <w:rsid w:val="00240A40"/>
    <w:rsid w:val="00241A26"/>
    <w:rsid w:val="00241E9F"/>
    <w:rsid w:val="002424EB"/>
    <w:rsid w:val="00242AF8"/>
    <w:rsid w:val="0024410E"/>
    <w:rsid w:val="00244489"/>
    <w:rsid w:val="0024472A"/>
    <w:rsid w:val="002472A1"/>
    <w:rsid w:val="002525FA"/>
    <w:rsid w:val="00252D4A"/>
    <w:rsid w:val="00253E74"/>
    <w:rsid w:val="00256655"/>
    <w:rsid w:val="00256F94"/>
    <w:rsid w:val="0025752C"/>
    <w:rsid w:val="00257AF9"/>
    <w:rsid w:val="002604A3"/>
    <w:rsid w:val="00260BA2"/>
    <w:rsid w:val="00260EFC"/>
    <w:rsid w:val="0026303D"/>
    <w:rsid w:val="002636A9"/>
    <w:rsid w:val="00265575"/>
    <w:rsid w:val="00266F90"/>
    <w:rsid w:val="0026796D"/>
    <w:rsid w:val="002679B3"/>
    <w:rsid w:val="002701E2"/>
    <w:rsid w:val="0027372A"/>
    <w:rsid w:val="00276016"/>
    <w:rsid w:val="002777B5"/>
    <w:rsid w:val="002814E4"/>
    <w:rsid w:val="00285E18"/>
    <w:rsid w:val="00286602"/>
    <w:rsid w:val="00292800"/>
    <w:rsid w:val="00294C42"/>
    <w:rsid w:val="00294E48"/>
    <w:rsid w:val="002967CD"/>
    <w:rsid w:val="00296F40"/>
    <w:rsid w:val="002A11C1"/>
    <w:rsid w:val="002A2451"/>
    <w:rsid w:val="002A37DF"/>
    <w:rsid w:val="002A4883"/>
    <w:rsid w:val="002B1536"/>
    <w:rsid w:val="002B3055"/>
    <w:rsid w:val="002B4714"/>
    <w:rsid w:val="002B4F66"/>
    <w:rsid w:val="002B5F35"/>
    <w:rsid w:val="002B768C"/>
    <w:rsid w:val="002C09A4"/>
    <w:rsid w:val="002C0E3F"/>
    <w:rsid w:val="002C10C6"/>
    <w:rsid w:val="002C1E8D"/>
    <w:rsid w:val="002C2157"/>
    <w:rsid w:val="002C2C88"/>
    <w:rsid w:val="002C4CFB"/>
    <w:rsid w:val="002C582D"/>
    <w:rsid w:val="002C5BFE"/>
    <w:rsid w:val="002C60FF"/>
    <w:rsid w:val="002C7E96"/>
    <w:rsid w:val="002D02B1"/>
    <w:rsid w:val="002D0BC1"/>
    <w:rsid w:val="002D1DEB"/>
    <w:rsid w:val="002D2150"/>
    <w:rsid w:val="002D2E7C"/>
    <w:rsid w:val="002D3E94"/>
    <w:rsid w:val="002D531D"/>
    <w:rsid w:val="002D74E0"/>
    <w:rsid w:val="002E0612"/>
    <w:rsid w:val="002E43E8"/>
    <w:rsid w:val="002E441A"/>
    <w:rsid w:val="002E50C6"/>
    <w:rsid w:val="002E624D"/>
    <w:rsid w:val="002F0BB4"/>
    <w:rsid w:val="002F14EE"/>
    <w:rsid w:val="002F1634"/>
    <w:rsid w:val="002F1C3B"/>
    <w:rsid w:val="002F2633"/>
    <w:rsid w:val="002F2CEF"/>
    <w:rsid w:val="002F3198"/>
    <w:rsid w:val="002F4EA6"/>
    <w:rsid w:val="002F5008"/>
    <w:rsid w:val="002F6016"/>
    <w:rsid w:val="002F62C2"/>
    <w:rsid w:val="002F6C4B"/>
    <w:rsid w:val="002F6EEB"/>
    <w:rsid w:val="002F6F12"/>
    <w:rsid w:val="002F7B40"/>
    <w:rsid w:val="002F7B7C"/>
    <w:rsid w:val="00301C2B"/>
    <w:rsid w:val="00302605"/>
    <w:rsid w:val="00302CCC"/>
    <w:rsid w:val="00303F1D"/>
    <w:rsid w:val="003102D2"/>
    <w:rsid w:val="003110ED"/>
    <w:rsid w:val="00311968"/>
    <w:rsid w:val="00311FF2"/>
    <w:rsid w:val="0031585C"/>
    <w:rsid w:val="00315EE7"/>
    <w:rsid w:val="0032007F"/>
    <w:rsid w:val="00320184"/>
    <w:rsid w:val="00321905"/>
    <w:rsid w:val="00322367"/>
    <w:rsid w:val="0032404D"/>
    <w:rsid w:val="0032574A"/>
    <w:rsid w:val="00327E05"/>
    <w:rsid w:val="00332CEA"/>
    <w:rsid w:val="003337C2"/>
    <w:rsid w:val="00334164"/>
    <w:rsid w:val="00334376"/>
    <w:rsid w:val="003345BC"/>
    <w:rsid w:val="00334F75"/>
    <w:rsid w:val="00335E9A"/>
    <w:rsid w:val="003364E9"/>
    <w:rsid w:val="00337179"/>
    <w:rsid w:val="00337967"/>
    <w:rsid w:val="00337B8F"/>
    <w:rsid w:val="00337BD0"/>
    <w:rsid w:val="00343F68"/>
    <w:rsid w:val="00345137"/>
    <w:rsid w:val="00347843"/>
    <w:rsid w:val="0035017F"/>
    <w:rsid w:val="00350FBE"/>
    <w:rsid w:val="00351A22"/>
    <w:rsid w:val="00353614"/>
    <w:rsid w:val="003559CD"/>
    <w:rsid w:val="00360291"/>
    <w:rsid w:val="00360354"/>
    <w:rsid w:val="00362B11"/>
    <w:rsid w:val="00362E09"/>
    <w:rsid w:val="00366E3C"/>
    <w:rsid w:val="00371C72"/>
    <w:rsid w:val="003747C0"/>
    <w:rsid w:val="00374D32"/>
    <w:rsid w:val="00376871"/>
    <w:rsid w:val="00376E9A"/>
    <w:rsid w:val="00377352"/>
    <w:rsid w:val="003804FB"/>
    <w:rsid w:val="00383C3A"/>
    <w:rsid w:val="00384039"/>
    <w:rsid w:val="00384161"/>
    <w:rsid w:val="0038551B"/>
    <w:rsid w:val="00385688"/>
    <w:rsid w:val="00386D9C"/>
    <w:rsid w:val="0038759C"/>
    <w:rsid w:val="00387BED"/>
    <w:rsid w:val="00393A13"/>
    <w:rsid w:val="003962E3"/>
    <w:rsid w:val="0039698B"/>
    <w:rsid w:val="003A0609"/>
    <w:rsid w:val="003A20B3"/>
    <w:rsid w:val="003A2567"/>
    <w:rsid w:val="003A28A6"/>
    <w:rsid w:val="003A2C92"/>
    <w:rsid w:val="003A4699"/>
    <w:rsid w:val="003A5C79"/>
    <w:rsid w:val="003A5E5E"/>
    <w:rsid w:val="003A6F2E"/>
    <w:rsid w:val="003A7C64"/>
    <w:rsid w:val="003B03CC"/>
    <w:rsid w:val="003B0F52"/>
    <w:rsid w:val="003B22B2"/>
    <w:rsid w:val="003B3D04"/>
    <w:rsid w:val="003B6673"/>
    <w:rsid w:val="003B74AE"/>
    <w:rsid w:val="003C0695"/>
    <w:rsid w:val="003C1534"/>
    <w:rsid w:val="003C2101"/>
    <w:rsid w:val="003C2D20"/>
    <w:rsid w:val="003C389F"/>
    <w:rsid w:val="003C3948"/>
    <w:rsid w:val="003C68DA"/>
    <w:rsid w:val="003C7A03"/>
    <w:rsid w:val="003C7B53"/>
    <w:rsid w:val="003C7D3B"/>
    <w:rsid w:val="003D0626"/>
    <w:rsid w:val="003D0AC9"/>
    <w:rsid w:val="003D0F04"/>
    <w:rsid w:val="003D25DD"/>
    <w:rsid w:val="003D33C0"/>
    <w:rsid w:val="003D34B4"/>
    <w:rsid w:val="003D447A"/>
    <w:rsid w:val="003D6188"/>
    <w:rsid w:val="003D68B1"/>
    <w:rsid w:val="003D7213"/>
    <w:rsid w:val="003D78D0"/>
    <w:rsid w:val="003E0CC0"/>
    <w:rsid w:val="003E31CA"/>
    <w:rsid w:val="003E3389"/>
    <w:rsid w:val="003E4847"/>
    <w:rsid w:val="003E7188"/>
    <w:rsid w:val="003E7244"/>
    <w:rsid w:val="003E775B"/>
    <w:rsid w:val="003E778C"/>
    <w:rsid w:val="003E7E82"/>
    <w:rsid w:val="003F0309"/>
    <w:rsid w:val="003F4109"/>
    <w:rsid w:val="003F56E5"/>
    <w:rsid w:val="003F5832"/>
    <w:rsid w:val="003F5ECA"/>
    <w:rsid w:val="003F78D7"/>
    <w:rsid w:val="00400C22"/>
    <w:rsid w:val="00400D21"/>
    <w:rsid w:val="00400E3F"/>
    <w:rsid w:val="00401587"/>
    <w:rsid w:val="00403D95"/>
    <w:rsid w:val="00403F0B"/>
    <w:rsid w:val="0040628C"/>
    <w:rsid w:val="00406457"/>
    <w:rsid w:val="00406B44"/>
    <w:rsid w:val="00410526"/>
    <w:rsid w:val="00410697"/>
    <w:rsid w:val="004137C0"/>
    <w:rsid w:val="00413A29"/>
    <w:rsid w:val="004161E4"/>
    <w:rsid w:val="00416A4A"/>
    <w:rsid w:val="0041766C"/>
    <w:rsid w:val="00417A41"/>
    <w:rsid w:val="00417C63"/>
    <w:rsid w:val="00422F52"/>
    <w:rsid w:val="00424847"/>
    <w:rsid w:val="0042497D"/>
    <w:rsid w:val="0042503C"/>
    <w:rsid w:val="004261A3"/>
    <w:rsid w:val="00426C33"/>
    <w:rsid w:val="00427A4A"/>
    <w:rsid w:val="00433B42"/>
    <w:rsid w:val="00434761"/>
    <w:rsid w:val="00435690"/>
    <w:rsid w:val="00435B64"/>
    <w:rsid w:val="00436956"/>
    <w:rsid w:val="00442D99"/>
    <w:rsid w:val="00443364"/>
    <w:rsid w:val="00444968"/>
    <w:rsid w:val="00444C27"/>
    <w:rsid w:val="0044520D"/>
    <w:rsid w:val="00445DD0"/>
    <w:rsid w:val="00450D12"/>
    <w:rsid w:val="00451622"/>
    <w:rsid w:val="00452B83"/>
    <w:rsid w:val="004532F2"/>
    <w:rsid w:val="0045374A"/>
    <w:rsid w:val="00454F17"/>
    <w:rsid w:val="004553F7"/>
    <w:rsid w:val="0045583B"/>
    <w:rsid w:val="004563A0"/>
    <w:rsid w:val="004563B3"/>
    <w:rsid w:val="004566B3"/>
    <w:rsid w:val="00457693"/>
    <w:rsid w:val="00460E7E"/>
    <w:rsid w:val="00462142"/>
    <w:rsid w:val="0046383F"/>
    <w:rsid w:val="0046446A"/>
    <w:rsid w:val="0046455F"/>
    <w:rsid w:val="00464C59"/>
    <w:rsid w:val="00464DFE"/>
    <w:rsid w:val="00465D3A"/>
    <w:rsid w:val="004722F6"/>
    <w:rsid w:val="0047290C"/>
    <w:rsid w:val="004732DE"/>
    <w:rsid w:val="004732EB"/>
    <w:rsid w:val="00473D6D"/>
    <w:rsid w:val="0047705C"/>
    <w:rsid w:val="0047726B"/>
    <w:rsid w:val="00477608"/>
    <w:rsid w:val="0047791F"/>
    <w:rsid w:val="00480724"/>
    <w:rsid w:val="00481BBC"/>
    <w:rsid w:val="0048253B"/>
    <w:rsid w:val="0048542A"/>
    <w:rsid w:val="00486436"/>
    <w:rsid w:val="00486663"/>
    <w:rsid w:val="00486A67"/>
    <w:rsid w:val="00490C3E"/>
    <w:rsid w:val="0049150D"/>
    <w:rsid w:val="004918A7"/>
    <w:rsid w:val="00492924"/>
    <w:rsid w:val="00493D51"/>
    <w:rsid w:val="004942B0"/>
    <w:rsid w:val="00494703"/>
    <w:rsid w:val="00494D79"/>
    <w:rsid w:val="00494EF0"/>
    <w:rsid w:val="00495233"/>
    <w:rsid w:val="00495944"/>
    <w:rsid w:val="00496606"/>
    <w:rsid w:val="004971CA"/>
    <w:rsid w:val="0049722C"/>
    <w:rsid w:val="004A07BB"/>
    <w:rsid w:val="004A1506"/>
    <w:rsid w:val="004A63CF"/>
    <w:rsid w:val="004A7A60"/>
    <w:rsid w:val="004A7E5C"/>
    <w:rsid w:val="004B0FBE"/>
    <w:rsid w:val="004B122C"/>
    <w:rsid w:val="004B3498"/>
    <w:rsid w:val="004B3610"/>
    <w:rsid w:val="004B415E"/>
    <w:rsid w:val="004B6C48"/>
    <w:rsid w:val="004C16E1"/>
    <w:rsid w:val="004C547B"/>
    <w:rsid w:val="004C5F9E"/>
    <w:rsid w:val="004D01E7"/>
    <w:rsid w:val="004D08F4"/>
    <w:rsid w:val="004D15A4"/>
    <w:rsid w:val="004D1665"/>
    <w:rsid w:val="004D1AE2"/>
    <w:rsid w:val="004D325C"/>
    <w:rsid w:val="004D3BF8"/>
    <w:rsid w:val="004D3F1F"/>
    <w:rsid w:val="004D50AF"/>
    <w:rsid w:val="004D5B50"/>
    <w:rsid w:val="004D7FDB"/>
    <w:rsid w:val="004E0100"/>
    <w:rsid w:val="004E27A1"/>
    <w:rsid w:val="004E3614"/>
    <w:rsid w:val="004E3C3E"/>
    <w:rsid w:val="004E4100"/>
    <w:rsid w:val="004E470F"/>
    <w:rsid w:val="004F0563"/>
    <w:rsid w:val="004F2357"/>
    <w:rsid w:val="004F382F"/>
    <w:rsid w:val="004F3A1D"/>
    <w:rsid w:val="004F681C"/>
    <w:rsid w:val="005010CD"/>
    <w:rsid w:val="005013B6"/>
    <w:rsid w:val="00502F8A"/>
    <w:rsid w:val="00507312"/>
    <w:rsid w:val="00511955"/>
    <w:rsid w:val="005141B0"/>
    <w:rsid w:val="0051460D"/>
    <w:rsid w:val="0051566F"/>
    <w:rsid w:val="00515B9C"/>
    <w:rsid w:val="005163AC"/>
    <w:rsid w:val="0052150D"/>
    <w:rsid w:val="00523346"/>
    <w:rsid w:val="00523D00"/>
    <w:rsid w:val="00525A96"/>
    <w:rsid w:val="00525E31"/>
    <w:rsid w:val="00526215"/>
    <w:rsid w:val="00526A1F"/>
    <w:rsid w:val="00531BD8"/>
    <w:rsid w:val="00532A5C"/>
    <w:rsid w:val="00534496"/>
    <w:rsid w:val="005366AA"/>
    <w:rsid w:val="005368D4"/>
    <w:rsid w:val="005373EB"/>
    <w:rsid w:val="00537C0C"/>
    <w:rsid w:val="00537F58"/>
    <w:rsid w:val="005401EF"/>
    <w:rsid w:val="00542733"/>
    <w:rsid w:val="005430C4"/>
    <w:rsid w:val="00544DB6"/>
    <w:rsid w:val="00545540"/>
    <w:rsid w:val="005510F5"/>
    <w:rsid w:val="00554AF2"/>
    <w:rsid w:val="00555F6C"/>
    <w:rsid w:val="00557675"/>
    <w:rsid w:val="00561304"/>
    <w:rsid w:val="00562684"/>
    <w:rsid w:val="005627B1"/>
    <w:rsid w:val="00562943"/>
    <w:rsid w:val="00562B1B"/>
    <w:rsid w:val="00564E6B"/>
    <w:rsid w:val="00566C9A"/>
    <w:rsid w:val="0057064B"/>
    <w:rsid w:val="00573591"/>
    <w:rsid w:val="00574858"/>
    <w:rsid w:val="005760FB"/>
    <w:rsid w:val="00577B99"/>
    <w:rsid w:val="00580FEB"/>
    <w:rsid w:val="005818F6"/>
    <w:rsid w:val="00583316"/>
    <w:rsid w:val="00583760"/>
    <w:rsid w:val="00583FEF"/>
    <w:rsid w:val="0058541E"/>
    <w:rsid w:val="005865DA"/>
    <w:rsid w:val="00586F91"/>
    <w:rsid w:val="0058762E"/>
    <w:rsid w:val="0059317F"/>
    <w:rsid w:val="005944B7"/>
    <w:rsid w:val="00594DBA"/>
    <w:rsid w:val="00595100"/>
    <w:rsid w:val="005962A4"/>
    <w:rsid w:val="00597D28"/>
    <w:rsid w:val="005A0180"/>
    <w:rsid w:val="005A0BF1"/>
    <w:rsid w:val="005A26EF"/>
    <w:rsid w:val="005A3098"/>
    <w:rsid w:val="005A4DE7"/>
    <w:rsid w:val="005A51F0"/>
    <w:rsid w:val="005A6763"/>
    <w:rsid w:val="005A6B11"/>
    <w:rsid w:val="005B16F1"/>
    <w:rsid w:val="005B2D1F"/>
    <w:rsid w:val="005B2E97"/>
    <w:rsid w:val="005B3F6E"/>
    <w:rsid w:val="005B507D"/>
    <w:rsid w:val="005B5C2A"/>
    <w:rsid w:val="005B60C5"/>
    <w:rsid w:val="005C0654"/>
    <w:rsid w:val="005C134A"/>
    <w:rsid w:val="005C2567"/>
    <w:rsid w:val="005C2D10"/>
    <w:rsid w:val="005C3621"/>
    <w:rsid w:val="005C3DCC"/>
    <w:rsid w:val="005C6BC6"/>
    <w:rsid w:val="005C6ECB"/>
    <w:rsid w:val="005C762D"/>
    <w:rsid w:val="005D025F"/>
    <w:rsid w:val="005D0C8F"/>
    <w:rsid w:val="005D35D3"/>
    <w:rsid w:val="005D3D49"/>
    <w:rsid w:val="005D401F"/>
    <w:rsid w:val="005D4F94"/>
    <w:rsid w:val="005D7A76"/>
    <w:rsid w:val="005D7E98"/>
    <w:rsid w:val="005E0231"/>
    <w:rsid w:val="005E5474"/>
    <w:rsid w:val="005E5A5C"/>
    <w:rsid w:val="005F1857"/>
    <w:rsid w:val="005F1C9B"/>
    <w:rsid w:val="005F1D24"/>
    <w:rsid w:val="005F21A1"/>
    <w:rsid w:val="00601126"/>
    <w:rsid w:val="00603035"/>
    <w:rsid w:val="00605823"/>
    <w:rsid w:val="00607D95"/>
    <w:rsid w:val="006102EA"/>
    <w:rsid w:val="006106FF"/>
    <w:rsid w:val="00610D59"/>
    <w:rsid w:val="00614891"/>
    <w:rsid w:val="00615ADB"/>
    <w:rsid w:val="006165CD"/>
    <w:rsid w:val="00616BC0"/>
    <w:rsid w:val="006174A1"/>
    <w:rsid w:val="00617D38"/>
    <w:rsid w:val="006202EE"/>
    <w:rsid w:val="006217FB"/>
    <w:rsid w:val="0062397B"/>
    <w:rsid w:val="00623CA6"/>
    <w:rsid w:val="00626D65"/>
    <w:rsid w:val="0063095C"/>
    <w:rsid w:val="00631988"/>
    <w:rsid w:val="006333B1"/>
    <w:rsid w:val="00634179"/>
    <w:rsid w:val="00636C53"/>
    <w:rsid w:val="00637AE6"/>
    <w:rsid w:val="00637EEC"/>
    <w:rsid w:val="006422FF"/>
    <w:rsid w:val="0064302F"/>
    <w:rsid w:val="00646DFF"/>
    <w:rsid w:val="00647B85"/>
    <w:rsid w:val="00650CE1"/>
    <w:rsid w:val="00650F24"/>
    <w:rsid w:val="006525FF"/>
    <w:rsid w:val="00653564"/>
    <w:rsid w:val="00654FB6"/>
    <w:rsid w:val="0065505F"/>
    <w:rsid w:val="00655882"/>
    <w:rsid w:val="006564ED"/>
    <w:rsid w:val="00656604"/>
    <w:rsid w:val="006578D0"/>
    <w:rsid w:val="0066071D"/>
    <w:rsid w:val="0066090F"/>
    <w:rsid w:val="00662177"/>
    <w:rsid w:val="00663D88"/>
    <w:rsid w:val="006655B3"/>
    <w:rsid w:val="00665F91"/>
    <w:rsid w:val="00666238"/>
    <w:rsid w:val="0067077B"/>
    <w:rsid w:val="00671DF4"/>
    <w:rsid w:val="00673FC7"/>
    <w:rsid w:val="00674E44"/>
    <w:rsid w:val="00676832"/>
    <w:rsid w:val="00676839"/>
    <w:rsid w:val="006777C9"/>
    <w:rsid w:val="0068027C"/>
    <w:rsid w:val="006806DA"/>
    <w:rsid w:val="006815F3"/>
    <w:rsid w:val="00682B5B"/>
    <w:rsid w:val="00683EDA"/>
    <w:rsid w:val="006842BD"/>
    <w:rsid w:val="00684919"/>
    <w:rsid w:val="00691800"/>
    <w:rsid w:val="00691AAD"/>
    <w:rsid w:val="00691DC4"/>
    <w:rsid w:val="00694741"/>
    <w:rsid w:val="006971F5"/>
    <w:rsid w:val="006979BF"/>
    <w:rsid w:val="006A36FD"/>
    <w:rsid w:val="006A3B5F"/>
    <w:rsid w:val="006B065B"/>
    <w:rsid w:val="006B484A"/>
    <w:rsid w:val="006B6F6D"/>
    <w:rsid w:val="006B7E5A"/>
    <w:rsid w:val="006C07B2"/>
    <w:rsid w:val="006C0DF1"/>
    <w:rsid w:val="006C4299"/>
    <w:rsid w:val="006C5014"/>
    <w:rsid w:val="006C5F9D"/>
    <w:rsid w:val="006C7587"/>
    <w:rsid w:val="006C7F8E"/>
    <w:rsid w:val="006D0368"/>
    <w:rsid w:val="006D4FBE"/>
    <w:rsid w:val="006D65D8"/>
    <w:rsid w:val="006E10B9"/>
    <w:rsid w:val="006E22C6"/>
    <w:rsid w:val="006E324F"/>
    <w:rsid w:val="006E6059"/>
    <w:rsid w:val="006E66D5"/>
    <w:rsid w:val="006E68B9"/>
    <w:rsid w:val="006E68C1"/>
    <w:rsid w:val="006E7050"/>
    <w:rsid w:val="006F0817"/>
    <w:rsid w:val="006F30F2"/>
    <w:rsid w:val="006F3D35"/>
    <w:rsid w:val="006F3FB5"/>
    <w:rsid w:val="006F4393"/>
    <w:rsid w:val="006F5CC2"/>
    <w:rsid w:val="006F7043"/>
    <w:rsid w:val="00702897"/>
    <w:rsid w:val="0070545F"/>
    <w:rsid w:val="007057C5"/>
    <w:rsid w:val="00705AB1"/>
    <w:rsid w:val="00706783"/>
    <w:rsid w:val="00711235"/>
    <w:rsid w:val="00711982"/>
    <w:rsid w:val="00712127"/>
    <w:rsid w:val="007132E0"/>
    <w:rsid w:val="00713C19"/>
    <w:rsid w:val="00714218"/>
    <w:rsid w:val="00714569"/>
    <w:rsid w:val="00714C3F"/>
    <w:rsid w:val="007163B9"/>
    <w:rsid w:val="00716819"/>
    <w:rsid w:val="00716A7B"/>
    <w:rsid w:val="00717F7C"/>
    <w:rsid w:val="0072096D"/>
    <w:rsid w:val="0072234B"/>
    <w:rsid w:val="0072474E"/>
    <w:rsid w:val="00724CF1"/>
    <w:rsid w:val="00725510"/>
    <w:rsid w:val="00727E8F"/>
    <w:rsid w:val="00730966"/>
    <w:rsid w:val="0073175E"/>
    <w:rsid w:val="00734F68"/>
    <w:rsid w:val="007377EB"/>
    <w:rsid w:val="0074074D"/>
    <w:rsid w:val="00740B92"/>
    <w:rsid w:val="00740BB1"/>
    <w:rsid w:val="0074391B"/>
    <w:rsid w:val="007442EE"/>
    <w:rsid w:val="007448B7"/>
    <w:rsid w:val="007454A5"/>
    <w:rsid w:val="007460D3"/>
    <w:rsid w:val="00746224"/>
    <w:rsid w:val="00746E1C"/>
    <w:rsid w:val="00747B60"/>
    <w:rsid w:val="007509F2"/>
    <w:rsid w:val="007530C4"/>
    <w:rsid w:val="00754038"/>
    <w:rsid w:val="00756D6C"/>
    <w:rsid w:val="00757A0B"/>
    <w:rsid w:val="00760151"/>
    <w:rsid w:val="00761894"/>
    <w:rsid w:val="00763B3C"/>
    <w:rsid w:val="007645C8"/>
    <w:rsid w:val="00764CF2"/>
    <w:rsid w:val="00765AC8"/>
    <w:rsid w:val="007664B5"/>
    <w:rsid w:val="00766B92"/>
    <w:rsid w:val="00766EF8"/>
    <w:rsid w:val="007717BC"/>
    <w:rsid w:val="00773127"/>
    <w:rsid w:val="0077314D"/>
    <w:rsid w:val="00774598"/>
    <w:rsid w:val="00774929"/>
    <w:rsid w:val="00776EE4"/>
    <w:rsid w:val="00782094"/>
    <w:rsid w:val="007834D2"/>
    <w:rsid w:val="00783F5D"/>
    <w:rsid w:val="007850A6"/>
    <w:rsid w:val="0078653E"/>
    <w:rsid w:val="00787BF8"/>
    <w:rsid w:val="007915BB"/>
    <w:rsid w:val="0079174E"/>
    <w:rsid w:val="00791FFA"/>
    <w:rsid w:val="007921BD"/>
    <w:rsid w:val="00792202"/>
    <w:rsid w:val="00793377"/>
    <w:rsid w:val="007948A8"/>
    <w:rsid w:val="007957DA"/>
    <w:rsid w:val="007971C6"/>
    <w:rsid w:val="007A0164"/>
    <w:rsid w:val="007A0FBE"/>
    <w:rsid w:val="007A2B69"/>
    <w:rsid w:val="007A4F39"/>
    <w:rsid w:val="007A68B6"/>
    <w:rsid w:val="007A6E16"/>
    <w:rsid w:val="007A7441"/>
    <w:rsid w:val="007A7920"/>
    <w:rsid w:val="007B4925"/>
    <w:rsid w:val="007B4C6B"/>
    <w:rsid w:val="007C0768"/>
    <w:rsid w:val="007C0817"/>
    <w:rsid w:val="007C20E3"/>
    <w:rsid w:val="007C2826"/>
    <w:rsid w:val="007C2CC6"/>
    <w:rsid w:val="007C3908"/>
    <w:rsid w:val="007C7F30"/>
    <w:rsid w:val="007D4080"/>
    <w:rsid w:val="007D5097"/>
    <w:rsid w:val="007D7C2C"/>
    <w:rsid w:val="007E1156"/>
    <w:rsid w:val="007E1678"/>
    <w:rsid w:val="007E1D52"/>
    <w:rsid w:val="007E2A40"/>
    <w:rsid w:val="007E41EB"/>
    <w:rsid w:val="007F03F8"/>
    <w:rsid w:val="007F08E2"/>
    <w:rsid w:val="007F16DE"/>
    <w:rsid w:val="007F3DC9"/>
    <w:rsid w:val="007F7A9E"/>
    <w:rsid w:val="008041A2"/>
    <w:rsid w:val="0080583B"/>
    <w:rsid w:val="00805B4A"/>
    <w:rsid w:val="00805C4A"/>
    <w:rsid w:val="008078AE"/>
    <w:rsid w:val="008078FB"/>
    <w:rsid w:val="00810B91"/>
    <w:rsid w:val="00810DF7"/>
    <w:rsid w:val="008111B6"/>
    <w:rsid w:val="00811684"/>
    <w:rsid w:val="00815633"/>
    <w:rsid w:val="008156B7"/>
    <w:rsid w:val="008157AB"/>
    <w:rsid w:val="008161CC"/>
    <w:rsid w:val="00817572"/>
    <w:rsid w:val="00817BA3"/>
    <w:rsid w:val="008211C0"/>
    <w:rsid w:val="0082257F"/>
    <w:rsid w:val="0082306F"/>
    <w:rsid w:val="008243AA"/>
    <w:rsid w:val="0082491B"/>
    <w:rsid w:val="008259A8"/>
    <w:rsid w:val="00832195"/>
    <w:rsid w:val="00832A96"/>
    <w:rsid w:val="008338B4"/>
    <w:rsid w:val="008361CF"/>
    <w:rsid w:val="00836812"/>
    <w:rsid w:val="00837F7F"/>
    <w:rsid w:val="008406A0"/>
    <w:rsid w:val="008424C8"/>
    <w:rsid w:val="00842E98"/>
    <w:rsid w:val="00844C47"/>
    <w:rsid w:val="00847191"/>
    <w:rsid w:val="00847B56"/>
    <w:rsid w:val="00850074"/>
    <w:rsid w:val="008509C8"/>
    <w:rsid w:val="008535FD"/>
    <w:rsid w:val="00853EE1"/>
    <w:rsid w:val="008569F4"/>
    <w:rsid w:val="008572F5"/>
    <w:rsid w:val="00861DF8"/>
    <w:rsid w:val="00861EDE"/>
    <w:rsid w:val="008630FA"/>
    <w:rsid w:val="00863CFA"/>
    <w:rsid w:val="0086498A"/>
    <w:rsid w:val="00864E42"/>
    <w:rsid w:val="00867ABE"/>
    <w:rsid w:val="00872122"/>
    <w:rsid w:val="00874A9C"/>
    <w:rsid w:val="00874BB0"/>
    <w:rsid w:val="00876244"/>
    <w:rsid w:val="00876886"/>
    <w:rsid w:val="00881D07"/>
    <w:rsid w:val="0088342A"/>
    <w:rsid w:val="0088463A"/>
    <w:rsid w:val="00885E90"/>
    <w:rsid w:val="0088778F"/>
    <w:rsid w:val="00893CEA"/>
    <w:rsid w:val="00893D50"/>
    <w:rsid w:val="0089413E"/>
    <w:rsid w:val="00894753"/>
    <w:rsid w:val="00895EEB"/>
    <w:rsid w:val="00896ABC"/>
    <w:rsid w:val="008A0383"/>
    <w:rsid w:val="008A2FDA"/>
    <w:rsid w:val="008A36C8"/>
    <w:rsid w:val="008A5AAE"/>
    <w:rsid w:val="008A63EE"/>
    <w:rsid w:val="008A6511"/>
    <w:rsid w:val="008A7647"/>
    <w:rsid w:val="008A7C50"/>
    <w:rsid w:val="008A7FE9"/>
    <w:rsid w:val="008B2587"/>
    <w:rsid w:val="008B3AA3"/>
    <w:rsid w:val="008B6C22"/>
    <w:rsid w:val="008C2A49"/>
    <w:rsid w:val="008C4DFB"/>
    <w:rsid w:val="008C4F5C"/>
    <w:rsid w:val="008C5297"/>
    <w:rsid w:val="008C692E"/>
    <w:rsid w:val="008C7738"/>
    <w:rsid w:val="008D26B2"/>
    <w:rsid w:val="008D2CFB"/>
    <w:rsid w:val="008D373F"/>
    <w:rsid w:val="008D3A61"/>
    <w:rsid w:val="008D476B"/>
    <w:rsid w:val="008D53BA"/>
    <w:rsid w:val="008D7BF5"/>
    <w:rsid w:val="008D7D66"/>
    <w:rsid w:val="008D7D81"/>
    <w:rsid w:val="008E06D6"/>
    <w:rsid w:val="008E3A99"/>
    <w:rsid w:val="008E6306"/>
    <w:rsid w:val="008E76B6"/>
    <w:rsid w:val="008F0BE4"/>
    <w:rsid w:val="008F114C"/>
    <w:rsid w:val="008F2DF0"/>
    <w:rsid w:val="008F2EE7"/>
    <w:rsid w:val="008F55C4"/>
    <w:rsid w:val="008F623F"/>
    <w:rsid w:val="008F662C"/>
    <w:rsid w:val="008F74C4"/>
    <w:rsid w:val="008F754F"/>
    <w:rsid w:val="00900870"/>
    <w:rsid w:val="00902AD1"/>
    <w:rsid w:val="009037E6"/>
    <w:rsid w:val="00903B3D"/>
    <w:rsid w:val="00903C73"/>
    <w:rsid w:val="009047E0"/>
    <w:rsid w:val="00904AFC"/>
    <w:rsid w:val="009057C5"/>
    <w:rsid w:val="00905C46"/>
    <w:rsid w:val="00906C63"/>
    <w:rsid w:val="009072D5"/>
    <w:rsid w:val="009079A4"/>
    <w:rsid w:val="00910D86"/>
    <w:rsid w:val="00913691"/>
    <w:rsid w:val="00913B63"/>
    <w:rsid w:val="00913D2A"/>
    <w:rsid w:val="0091569D"/>
    <w:rsid w:val="0091587F"/>
    <w:rsid w:val="00915920"/>
    <w:rsid w:val="00915C09"/>
    <w:rsid w:val="00916588"/>
    <w:rsid w:val="00916685"/>
    <w:rsid w:val="00916C2E"/>
    <w:rsid w:val="00916D7C"/>
    <w:rsid w:val="009215F4"/>
    <w:rsid w:val="009217FD"/>
    <w:rsid w:val="00921B61"/>
    <w:rsid w:val="009230ED"/>
    <w:rsid w:val="009234EE"/>
    <w:rsid w:val="00923B82"/>
    <w:rsid w:val="00924358"/>
    <w:rsid w:val="00924A1F"/>
    <w:rsid w:val="009253C0"/>
    <w:rsid w:val="0092555E"/>
    <w:rsid w:val="00925EAC"/>
    <w:rsid w:val="009267C5"/>
    <w:rsid w:val="009309A4"/>
    <w:rsid w:val="00930B9D"/>
    <w:rsid w:val="00936C25"/>
    <w:rsid w:val="00940B74"/>
    <w:rsid w:val="009424E1"/>
    <w:rsid w:val="00946026"/>
    <w:rsid w:val="009469D9"/>
    <w:rsid w:val="009472BE"/>
    <w:rsid w:val="0095017F"/>
    <w:rsid w:val="00954B1B"/>
    <w:rsid w:val="00955016"/>
    <w:rsid w:val="009569A3"/>
    <w:rsid w:val="009579D4"/>
    <w:rsid w:val="0096124F"/>
    <w:rsid w:val="00961A46"/>
    <w:rsid w:val="00962388"/>
    <w:rsid w:val="00965D53"/>
    <w:rsid w:val="00965E07"/>
    <w:rsid w:val="00972E0D"/>
    <w:rsid w:val="00974832"/>
    <w:rsid w:val="009751E3"/>
    <w:rsid w:val="009758D6"/>
    <w:rsid w:val="00983148"/>
    <w:rsid w:val="00985E54"/>
    <w:rsid w:val="00987A6A"/>
    <w:rsid w:val="00987E09"/>
    <w:rsid w:val="00991104"/>
    <w:rsid w:val="00992F19"/>
    <w:rsid w:val="00994397"/>
    <w:rsid w:val="00994441"/>
    <w:rsid w:val="0099497F"/>
    <w:rsid w:val="009949AC"/>
    <w:rsid w:val="00995934"/>
    <w:rsid w:val="009A404C"/>
    <w:rsid w:val="009A449D"/>
    <w:rsid w:val="009A4888"/>
    <w:rsid w:val="009A5326"/>
    <w:rsid w:val="009A55F3"/>
    <w:rsid w:val="009A74E0"/>
    <w:rsid w:val="009A7547"/>
    <w:rsid w:val="009B19A2"/>
    <w:rsid w:val="009B37CB"/>
    <w:rsid w:val="009B598A"/>
    <w:rsid w:val="009C0137"/>
    <w:rsid w:val="009C0F97"/>
    <w:rsid w:val="009C19DD"/>
    <w:rsid w:val="009C1D0C"/>
    <w:rsid w:val="009C4925"/>
    <w:rsid w:val="009C5EAB"/>
    <w:rsid w:val="009C6CEE"/>
    <w:rsid w:val="009C735B"/>
    <w:rsid w:val="009D2426"/>
    <w:rsid w:val="009D2F33"/>
    <w:rsid w:val="009D502E"/>
    <w:rsid w:val="009D6EF0"/>
    <w:rsid w:val="009D72AB"/>
    <w:rsid w:val="009E275B"/>
    <w:rsid w:val="009E47A1"/>
    <w:rsid w:val="009E601A"/>
    <w:rsid w:val="009E74F2"/>
    <w:rsid w:val="009E7A45"/>
    <w:rsid w:val="009F0835"/>
    <w:rsid w:val="009F13C2"/>
    <w:rsid w:val="009F151A"/>
    <w:rsid w:val="009F2200"/>
    <w:rsid w:val="009F2646"/>
    <w:rsid w:val="009F585C"/>
    <w:rsid w:val="009F71B8"/>
    <w:rsid w:val="009F7851"/>
    <w:rsid w:val="00A0000B"/>
    <w:rsid w:val="00A011E4"/>
    <w:rsid w:val="00A012E1"/>
    <w:rsid w:val="00A0164B"/>
    <w:rsid w:val="00A02561"/>
    <w:rsid w:val="00A02815"/>
    <w:rsid w:val="00A044D3"/>
    <w:rsid w:val="00A07425"/>
    <w:rsid w:val="00A10689"/>
    <w:rsid w:val="00A109D2"/>
    <w:rsid w:val="00A10D8E"/>
    <w:rsid w:val="00A11D58"/>
    <w:rsid w:val="00A1410C"/>
    <w:rsid w:val="00A16A8F"/>
    <w:rsid w:val="00A17191"/>
    <w:rsid w:val="00A1738D"/>
    <w:rsid w:val="00A178CC"/>
    <w:rsid w:val="00A20DBC"/>
    <w:rsid w:val="00A211BF"/>
    <w:rsid w:val="00A21A4C"/>
    <w:rsid w:val="00A22E9E"/>
    <w:rsid w:val="00A2342F"/>
    <w:rsid w:val="00A23590"/>
    <w:rsid w:val="00A26352"/>
    <w:rsid w:val="00A272F0"/>
    <w:rsid w:val="00A31141"/>
    <w:rsid w:val="00A323D8"/>
    <w:rsid w:val="00A324C0"/>
    <w:rsid w:val="00A32F03"/>
    <w:rsid w:val="00A3372A"/>
    <w:rsid w:val="00A33CE3"/>
    <w:rsid w:val="00A34840"/>
    <w:rsid w:val="00A3496F"/>
    <w:rsid w:val="00A362A6"/>
    <w:rsid w:val="00A3644F"/>
    <w:rsid w:val="00A36AF7"/>
    <w:rsid w:val="00A43F7F"/>
    <w:rsid w:val="00A44620"/>
    <w:rsid w:val="00A51554"/>
    <w:rsid w:val="00A5401A"/>
    <w:rsid w:val="00A5640B"/>
    <w:rsid w:val="00A56E6F"/>
    <w:rsid w:val="00A579D9"/>
    <w:rsid w:val="00A61170"/>
    <w:rsid w:val="00A6179B"/>
    <w:rsid w:val="00A64BD3"/>
    <w:rsid w:val="00A67C7E"/>
    <w:rsid w:val="00A70D3D"/>
    <w:rsid w:val="00A736F1"/>
    <w:rsid w:val="00A73B9A"/>
    <w:rsid w:val="00A75642"/>
    <w:rsid w:val="00A75F7E"/>
    <w:rsid w:val="00A76291"/>
    <w:rsid w:val="00A814CD"/>
    <w:rsid w:val="00A8175B"/>
    <w:rsid w:val="00A83168"/>
    <w:rsid w:val="00A839F4"/>
    <w:rsid w:val="00A83B05"/>
    <w:rsid w:val="00A84717"/>
    <w:rsid w:val="00A8558C"/>
    <w:rsid w:val="00A85E23"/>
    <w:rsid w:val="00A86857"/>
    <w:rsid w:val="00A91F8E"/>
    <w:rsid w:val="00A9262C"/>
    <w:rsid w:val="00A93B3D"/>
    <w:rsid w:val="00A96C56"/>
    <w:rsid w:val="00A96D15"/>
    <w:rsid w:val="00AA1088"/>
    <w:rsid w:val="00AA23D8"/>
    <w:rsid w:val="00AA268E"/>
    <w:rsid w:val="00AA2F94"/>
    <w:rsid w:val="00AA30CA"/>
    <w:rsid w:val="00AA3428"/>
    <w:rsid w:val="00AA3486"/>
    <w:rsid w:val="00AA3E09"/>
    <w:rsid w:val="00AA46B9"/>
    <w:rsid w:val="00AA58C2"/>
    <w:rsid w:val="00AA5CBE"/>
    <w:rsid w:val="00AA6CF9"/>
    <w:rsid w:val="00AB1E42"/>
    <w:rsid w:val="00AB2377"/>
    <w:rsid w:val="00AB2C53"/>
    <w:rsid w:val="00AB34C9"/>
    <w:rsid w:val="00AB600E"/>
    <w:rsid w:val="00AB6A91"/>
    <w:rsid w:val="00AB731B"/>
    <w:rsid w:val="00AB7EC3"/>
    <w:rsid w:val="00AC081A"/>
    <w:rsid w:val="00AC38DA"/>
    <w:rsid w:val="00AC557D"/>
    <w:rsid w:val="00AC6596"/>
    <w:rsid w:val="00AC6DC1"/>
    <w:rsid w:val="00AD00FC"/>
    <w:rsid w:val="00AD0BD1"/>
    <w:rsid w:val="00AD19F2"/>
    <w:rsid w:val="00AD1EA8"/>
    <w:rsid w:val="00AD306E"/>
    <w:rsid w:val="00AD44A1"/>
    <w:rsid w:val="00AD51D2"/>
    <w:rsid w:val="00AD5E23"/>
    <w:rsid w:val="00AD5EBD"/>
    <w:rsid w:val="00AD6ADC"/>
    <w:rsid w:val="00AD6D6D"/>
    <w:rsid w:val="00AD73DA"/>
    <w:rsid w:val="00AE0174"/>
    <w:rsid w:val="00AE070A"/>
    <w:rsid w:val="00AE165E"/>
    <w:rsid w:val="00AE2261"/>
    <w:rsid w:val="00AE2BBC"/>
    <w:rsid w:val="00AE2E41"/>
    <w:rsid w:val="00AE454F"/>
    <w:rsid w:val="00AE6924"/>
    <w:rsid w:val="00AE69F6"/>
    <w:rsid w:val="00AE7867"/>
    <w:rsid w:val="00AF0193"/>
    <w:rsid w:val="00AF1DA2"/>
    <w:rsid w:val="00AF2B53"/>
    <w:rsid w:val="00AF3ADC"/>
    <w:rsid w:val="00AF47FC"/>
    <w:rsid w:val="00AF5E8B"/>
    <w:rsid w:val="00AF6CA0"/>
    <w:rsid w:val="00B03F38"/>
    <w:rsid w:val="00B0458D"/>
    <w:rsid w:val="00B04757"/>
    <w:rsid w:val="00B04B70"/>
    <w:rsid w:val="00B04ED0"/>
    <w:rsid w:val="00B06FD0"/>
    <w:rsid w:val="00B1378A"/>
    <w:rsid w:val="00B13ED5"/>
    <w:rsid w:val="00B14F57"/>
    <w:rsid w:val="00B15B09"/>
    <w:rsid w:val="00B15D61"/>
    <w:rsid w:val="00B16D0A"/>
    <w:rsid w:val="00B1757E"/>
    <w:rsid w:val="00B23AE4"/>
    <w:rsid w:val="00B2579D"/>
    <w:rsid w:val="00B27606"/>
    <w:rsid w:val="00B30B58"/>
    <w:rsid w:val="00B32A11"/>
    <w:rsid w:val="00B35545"/>
    <w:rsid w:val="00B36678"/>
    <w:rsid w:val="00B36679"/>
    <w:rsid w:val="00B37330"/>
    <w:rsid w:val="00B378E5"/>
    <w:rsid w:val="00B37EF9"/>
    <w:rsid w:val="00B401D2"/>
    <w:rsid w:val="00B42FA6"/>
    <w:rsid w:val="00B46A07"/>
    <w:rsid w:val="00B50512"/>
    <w:rsid w:val="00B507B7"/>
    <w:rsid w:val="00B5173D"/>
    <w:rsid w:val="00B518EC"/>
    <w:rsid w:val="00B52162"/>
    <w:rsid w:val="00B52BDA"/>
    <w:rsid w:val="00B544DF"/>
    <w:rsid w:val="00B5693E"/>
    <w:rsid w:val="00B56CFB"/>
    <w:rsid w:val="00B6089D"/>
    <w:rsid w:val="00B6090C"/>
    <w:rsid w:val="00B616D5"/>
    <w:rsid w:val="00B61CC6"/>
    <w:rsid w:val="00B63223"/>
    <w:rsid w:val="00B6340E"/>
    <w:rsid w:val="00B6387C"/>
    <w:rsid w:val="00B6437A"/>
    <w:rsid w:val="00B64AB8"/>
    <w:rsid w:val="00B66297"/>
    <w:rsid w:val="00B6726E"/>
    <w:rsid w:val="00B71A9D"/>
    <w:rsid w:val="00B74FDE"/>
    <w:rsid w:val="00B75FE7"/>
    <w:rsid w:val="00B7612E"/>
    <w:rsid w:val="00B7676E"/>
    <w:rsid w:val="00B76E71"/>
    <w:rsid w:val="00B77FD1"/>
    <w:rsid w:val="00B806AF"/>
    <w:rsid w:val="00B81F2F"/>
    <w:rsid w:val="00B82156"/>
    <w:rsid w:val="00B822D7"/>
    <w:rsid w:val="00B82B4C"/>
    <w:rsid w:val="00B84904"/>
    <w:rsid w:val="00B870A8"/>
    <w:rsid w:val="00B877AA"/>
    <w:rsid w:val="00B8788E"/>
    <w:rsid w:val="00B87A6E"/>
    <w:rsid w:val="00B9259A"/>
    <w:rsid w:val="00B92FD9"/>
    <w:rsid w:val="00B933EF"/>
    <w:rsid w:val="00B95D07"/>
    <w:rsid w:val="00B9684D"/>
    <w:rsid w:val="00B97325"/>
    <w:rsid w:val="00B97754"/>
    <w:rsid w:val="00BA1F4B"/>
    <w:rsid w:val="00BA29AF"/>
    <w:rsid w:val="00BA5549"/>
    <w:rsid w:val="00BA64BC"/>
    <w:rsid w:val="00BA720B"/>
    <w:rsid w:val="00BB3877"/>
    <w:rsid w:val="00BB5D9F"/>
    <w:rsid w:val="00BB5DD6"/>
    <w:rsid w:val="00BB6BB0"/>
    <w:rsid w:val="00BB78F1"/>
    <w:rsid w:val="00BC17A0"/>
    <w:rsid w:val="00BC1CB8"/>
    <w:rsid w:val="00BC230D"/>
    <w:rsid w:val="00BC283A"/>
    <w:rsid w:val="00BC3CD0"/>
    <w:rsid w:val="00BC4B58"/>
    <w:rsid w:val="00BC598D"/>
    <w:rsid w:val="00BC5B48"/>
    <w:rsid w:val="00BC6014"/>
    <w:rsid w:val="00BC6A73"/>
    <w:rsid w:val="00BD18B9"/>
    <w:rsid w:val="00BD2F02"/>
    <w:rsid w:val="00BD4ABB"/>
    <w:rsid w:val="00BD4FD9"/>
    <w:rsid w:val="00BD5061"/>
    <w:rsid w:val="00BD5603"/>
    <w:rsid w:val="00BE0448"/>
    <w:rsid w:val="00BE24CE"/>
    <w:rsid w:val="00BE4994"/>
    <w:rsid w:val="00BE49F9"/>
    <w:rsid w:val="00BE59A2"/>
    <w:rsid w:val="00BE63DF"/>
    <w:rsid w:val="00BF07A2"/>
    <w:rsid w:val="00BF131B"/>
    <w:rsid w:val="00BF1B13"/>
    <w:rsid w:val="00BF2A99"/>
    <w:rsid w:val="00BF40EC"/>
    <w:rsid w:val="00C02AAA"/>
    <w:rsid w:val="00C044C8"/>
    <w:rsid w:val="00C05884"/>
    <w:rsid w:val="00C05D76"/>
    <w:rsid w:val="00C06E54"/>
    <w:rsid w:val="00C07B6B"/>
    <w:rsid w:val="00C07D25"/>
    <w:rsid w:val="00C106D2"/>
    <w:rsid w:val="00C11162"/>
    <w:rsid w:val="00C12411"/>
    <w:rsid w:val="00C1282E"/>
    <w:rsid w:val="00C13461"/>
    <w:rsid w:val="00C1373B"/>
    <w:rsid w:val="00C153EC"/>
    <w:rsid w:val="00C154E9"/>
    <w:rsid w:val="00C21FB5"/>
    <w:rsid w:val="00C26F29"/>
    <w:rsid w:val="00C30E37"/>
    <w:rsid w:val="00C320A0"/>
    <w:rsid w:val="00C35BB4"/>
    <w:rsid w:val="00C3691C"/>
    <w:rsid w:val="00C36A5B"/>
    <w:rsid w:val="00C37653"/>
    <w:rsid w:val="00C40719"/>
    <w:rsid w:val="00C4147D"/>
    <w:rsid w:val="00C41870"/>
    <w:rsid w:val="00C421E9"/>
    <w:rsid w:val="00C427A6"/>
    <w:rsid w:val="00C46233"/>
    <w:rsid w:val="00C463EF"/>
    <w:rsid w:val="00C4644F"/>
    <w:rsid w:val="00C464D5"/>
    <w:rsid w:val="00C4783B"/>
    <w:rsid w:val="00C5093C"/>
    <w:rsid w:val="00C517AF"/>
    <w:rsid w:val="00C56D70"/>
    <w:rsid w:val="00C61BDD"/>
    <w:rsid w:val="00C63805"/>
    <w:rsid w:val="00C63929"/>
    <w:rsid w:val="00C64A6B"/>
    <w:rsid w:val="00C65E08"/>
    <w:rsid w:val="00C65EED"/>
    <w:rsid w:val="00C6648B"/>
    <w:rsid w:val="00C6652B"/>
    <w:rsid w:val="00C670CA"/>
    <w:rsid w:val="00C708D4"/>
    <w:rsid w:val="00C7500C"/>
    <w:rsid w:val="00C753F1"/>
    <w:rsid w:val="00C75A2F"/>
    <w:rsid w:val="00C75B12"/>
    <w:rsid w:val="00C769EF"/>
    <w:rsid w:val="00C77CBD"/>
    <w:rsid w:val="00C80674"/>
    <w:rsid w:val="00C815E9"/>
    <w:rsid w:val="00C826CA"/>
    <w:rsid w:val="00C83B21"/>
    <w:rsid w:val="00C84719"/>
    <w:rsid w:val="00C879B5"/>
    <w:rsid w:val="00C917B7"/>
    <w:rsid w:val="00C91BF6"/>
    <w:rsid w:val="00C93029"/>
    <w:rsid w:val="00C93D3D"/>
    <w:rsid w:val="00C9672B"/>
    <w:rsid w:val="00CA04FF"/>
    <w:rsid w:val="00CA2929"/>
    <w:rsid w:val="00CA327E"/>
    <w:rsid w:val="00CA3709"/>
    <w:rsid w:val="00CA460B"/>
    <w:rsid w:val="00CA6194"/>
    <w:rsid w:val="00CA62C3"/>
    <w:rsid w:val="00CA64DA"/>
    <w:rsid w:val="00CB1901"/>
    <w:rsid w:val="00CB1D72"/>
    <w:rsid w:val="00CB28C1"/>
    <w:rsid w:val="00CB4729"/>
    <w:rsid w:val="00CC04DF"/>
    <w:rsid w:val="00CC09F9"/>
    <w:rsid w:val="00CC2059"/>
    <w:rsid w:val="00CC2B26"/>
    <w:rsid w:val="00CC3E15"/>
    <w:rsid w:val="00CC4E20"/>
    <w:rsid w:val="00CC5C9B"/>
    <w:rsid w:val="00CC5E8E"/>
    <w:rsid w:val="00CC6441"/>
    <w:rsid w:val="00CC6E34"/>
    <w:rsid w:val="00CD0119"/>
    <w:rsid w:val="00CD284F"/>
    <w:rsid w:val="00CD3423"/>
    <w:rsid w:val="00CD401A"/>
    <w:rsid w:val="00CD6415"/>
    <w:rsid w:val="00CD7CCE"/>
    <w:rsid w:val="00CE0144"/>
    <w:rsid w:val="00CE0A4E"/>
    <w:rsid w:val="00CE116B"/>
    <w:rsid w:val="00CE257D"/>
    <w:rsid w:val="00CE6070"/>
    <w:rsid w:val="00CF0272"/>
    <w:rsid w:val="00CF0EAC"/>
    <w:rsid w:val="00CF1041"/>
    <w:rsid w:val="00CF1149"/>
    <w:rsid w:val="00CF2F63"/>
    <w:rsid w:val="00CF335F"/>
    <w:rsid w:val="00CF37A2"/>
    <w:rsid w:val="00CF4749"/>
    <w:rsid w:val="00CF478C"/>
    <w:rsid w:val="00CF4D54"/>
    <w:rsid w:val="00CF6BB5"/>
    <w:rsid w:val="00D042C8"/>
    <w:rsid w:val="00D04A15"/>
    <w:rsid w:val="00D06F62"/>
    <w:rsid w:val="00D07B94"/>
    <w:rsid w:val="00D07DBE"/>
    <w:rsid w:val="00D10054"/>
    <w:rsid w:val="00D1408B"/>
    <w:rsid w:val="00D1458C"/>
    <w:rsid w:val="00D148C6"/>
    <w:rsid w:val="00D14AA0"/>
    <w:rsid w:val="00D15FD1"/>
    <w:rsid w:val="00D21DEB"/>
    <w:rsid w:val="00D22DBF"/>
    <w:rsid w:val="00D24341"/>
    <w:rsid w:val="00D2457E"/>
    <w:rsid w:val="00D25BAB"/>
    <w:rsid w:val="00D25F39"/>
    <w:rsid w:val="00D26278"/>
    <w:rsid w:val="00D272A0"/>
    <w:rsid w:val="00D30D69"/>
    <w:rsid w:val="00D328F8"/>
    <w:rsid w:val="00D32A37"/>
    <w:rsid w:val="00D32A3C"/>
    <w:rsid w:val="00D41EE7"/>
    <w:rsid w:val="00D42444"/>
    <w:rsid w:val="00D432C2"/>
    <w:rsid w:val="00D4446B"/>
    <w:rsid w:val="00D4462F"/>
    <w:rsid w:val="00D44AE4"/>
    <w:rsid w:val="00D466B7"/>
    <w:rsid w:val="00D478F4"/>
    <w:rsid w:val="00D47FC9"/>
    <w:rsid w:val="00D503E6"/>
    <w:rsid w:val="00D51C84"/>
    <w:rsid w:val="00D53038"/>
    <w:rsid w:val="00D53315"/>
    <w:rsid w:val="00D547D4"/>
    <w:rsid w:val="00D57A71"/>
    <w:rsid w:val="00D61EB2"/>
    <w:rsid w:val="00D6334C"/>
    <w:rsid w:val="00D655CC"/>
    <w:rsid w:val="00D67D92"/>
    <w:rsid w:val="00D70007"/>
    <w:rsid w:val="00D70815"/>
    <w:rsid w:val="00D70BA2"/>
    <w:rsid w:val="00D72EA4"/>
    <w:rsid w:val="00D73117"/>
    <w:rsid w:val="00D73F76"/>
    <w:rsid w:val="00D74BCE"/>
    <w:rsid w:val="00D773F0"/>
    <w:rsid w:val="00D77963"/>
    <w:rsid w:val="00D8499C"/>
    <w:rsid w:val="00D851BA"/>
    <w:rsid w:val="00D859ED"/>
    <w:rsid w:val="00D85C23"/>
    <w:rsid w:val="00D85F1E"/>
    <w:rsid w:val="00D86C1C"/>
    <w:rsid w:val="00D87626"/>
    <w:rsid w:val="00D916E9"/>
    <w:rsid w:val="00D9177B"/>
    <w:rsid w:val="00D91E67"/>
    <w:rsid w:val="00D92D5D"/>
    <w:rsid w:val="00D952AC"/>
    <w:rsid w:val="00D9569D"/>
    <w:rsid w:val="00D959B6"/>
    <w:rsid w:val="00DA1D3B"/>
    <w:rsid w:val="00DA1DF3"/>
    <w:rsid w:val="00DA3E59"/>
    <w:rsid w:val="00DA6998"/>
    <w:rsid w:val="00DA6E54"/>
    <w:rsid w:val="00DB1651"/>
    <w:rsid w:val="00DB1D7A"/>
    <w:rsid w:val="00DB3C4C"/>
    <w:rsid w:val="00DB4D53"/>
    <w:rsid w:val="00DC01D6"/>
    <w:rsid w:val="00DC03E2"/>
    <w:rsid w:val="00DC09B0"/>
    <w:rsid w:val="00DC141C"/>
    <w:rsid w:val="00DC3398"/>
    <w:rsid w:val="00DC38A3"/>
    <w:rsid w:val="00DC399F"/>
    <w:rsid w:val="00DC52E0"/>
    <w:rsid w:val="00DD1012"/>
    <w:rsid w:val="00DD142A"/>
    <w:rsid w:val="00DD1C33"/>
    <w:rsid w:val="00DD2CDE"/>
    <w:rsid w:val="00DD2D80"/>
    <w:rsid w:val="00DD4391"/>
    <w:rsid w:val="00DD4A94"/>
    <w:rsid w:val="00DD53C0"/>
    <w:rsid w:val="00DD7AC6"/>
    <w:rsid w:val="00DE14C5"/>
    <w:rsid w:val="00DE26ED"/>
    <w:rsid w:val="00DE42BA"/>
    <w:rsid w:val="00DE4B19"/>
    <w:rsid w:val="00DE5CD3"/>
    <w:rsid w:val="00DF1836"/>
    <w:rsid w:val="00DF463B"/>
    <w:rsid w:val="00DF75A3"/>
    <w:rsid w:val="00E03F70"/>
    <w:rsid w:val="00E0425C"/>
    <w:rsid w:val="00E046AB"/>
    <w:rsid w:val="00E05701"/>
    <w:rsid w:val="00E10225"/>
    <w:rsid w:val="00E10289"/>
    <w:rsid w:val="00E1066D"/>
    <w:rsid w:val="00E120D6"/>
    <w:rsid w:val="00E12436"/>
    <w:rsid w:val="00E12449"/>
    <w:rsid w:val="00E126B3"/>
    <w:rsid w:val="00E14234"/>
    <w:rsid w:val="00E154CD"/>
    <w:rsid w:val="00E15718"/>
    <w:rsid w:val="00E166BC"/>
    <w:rsid w:val="00E17886"/>
    <w:rsid w:val="00E232B1"/>
    <w:rsid w:val="00E24B15"/>
    <w:rsid w:val="00E251BC"/>
    <w:rsid w:val="00E26B8C"/>
    <w:rsid w:val="00E27FCB"/>
    <w:rsid w:val="00E304D7"/>
    <w:rsid w:val="00E31E40"/>
    <w:rsid w:val="00E32417"/>
    <w:rsid w:val="00E35509"/>
    <w:rsid w:val="00E35B07"/>
    <w:rsid w:val="00E3659F"/>
    <w:rsid w:val="00E370F9"/>
    <w:rsid w:val="00E402BA"/>
    <w:rsid w:val="00E41456"/>
    <w:rsid w:val="00E43B02"/>
    <w:rsid w:val="00E43F36"/>
    <w:rsid w:val="00E444A9"/>
    <w:rsid w:val="00E467E3"/>
    <w:rsid w:val="00E47E96"/>
    <w:rsid w:val="00E504A7"/>
    <w:rsid w:val="00E540FA"/>
    <w:rsid w:val="00E549D2"/>
    <w:rsid w:val="00E5633E"/>
    <w:rsid w:val="00E569F6"/>
    <w:rsid w:val="00E61EAC"/>
    <w:rsid w:val="00E625AF"/>
    <w:rsid w:val="00E62CB9"/>
    <w:rsid w:val="00E62D81"/>
    <w:rsid w:val="00E63144"/>
    <w:rsid w:val="00E649CE"/>
    <w:rsid w:val="00E6510D"/>
    <w:rsid w:val="00E6637B"/>
    <w:rsid w:val="00E663F3"/>
    <w:rsid w:val="00E67166"/>
    <w:rsid w:val="00E67BA0"/>
    <w:rsid w:val="00E72C8F"/>
    <w:rsid w:val="00E753CB"/>
    <w:rsid w:val="00E80787"/>
    <w:rsid w:val="00E8091C"/>
    <w:rsid w:val="00E81E99"/>
    <w:rsid w:val="00E82B76"/>
    <w:rsid w:val="00E82DD5"/>
    <w:rsid w:val="00E83822"/>
    <w:rsid w:val="00E8411D"/>
    <w:rsid w:val="00E8490F"/>
    <w:rsid w:val="00E85310"/>
    <w:rsid w:val="00E855FD"/>
    <w:rsid w:val="00E862D9"/>
    <w:rsid w:val="00E8706B"/>
    <w:rsid w:val="00E90457"/>
    <w:rsid w:val="00E90799"/>
    <w:rsid w:val="00E961D3"/>
    <w:rsid w:val="00EA0AE7"/>
    <w:rsid w:val="00EA20C3"/>
    <w:rsid w:val="00EA3CC9"/>
    <w:rsid w:val="00EA4944"/>
    <w:rsid w:val="00EA4FF2"/>
    <w:rsid w:val="00EA5708"/>
    <w:rsid w:val="00EA5AF8"/>
    <w:rsid w:val="00EA64FF"/>
    <w:rsid w:val="00EB18B1"/>
    <w:rsid w:val="00EB22E0"/>
    <w:rsid w:val="00EB404A"/>
    <w:rsid w:val="00EB78A8"/>
    <w:rsid w:val="00EC0A60"/>
    <w:rsid w:val="00EC11D6"/>
    <w:rsid w:val="00EC2197"/>
    <w:rsid w:val="00EC2F68"/>
    <w:rsid w:val="00EC4407"/>
    <w:rsid w:val="00EC4B5C"/>
    <w:rsid w:val="00EC4D39"/>
    <w:rsid w:val="00EC61C5"/>
    <w:rsid w:val="00EC62E0"/>
    <w:rsid w:val="00EC67A0"/>
    <w:rsid w:val="00ED2AAF"/>
    <w:rsid w:val="00ED3160"/>
    <w:rsid w:val="00ED4642"/>
    <w:rsid w:val="00ED551A"/>
    <w:rsid w:val="00ED5CF2"/>
    <w:rsid w:val="00ED7F80"/>
    <w:rsid w:val="00EE2D9E"/>
    <w:rsid w:val="00EE3F20"/>
    <w:rsid w:val="00EE4D35"/>
    <w:rsid w:val="00EE537D"/>
    <w:rsid w:val="00EE6020"/>
    <w:rsid w:val="00EE7474"/>
    <w:rsid w:val="00EF085E"/>
    <w:rsid w:val="00EF2CDC"/>
    <w:rsid w:val="00EF4EE2"/>
    <w:rsid w:val="00EF4F60"/>
    <w:rsid w:val="00EF5754"/>
    <w:rsid w:val="00EF5BDD"/>
    <w:rsid w:val="00EF64EE"/>
    <w:rsid w:val="00F01A47"/>
    <w:rsid w:val="00F04B33"/>
    <w:rsid w:val="00F04D53"/>
    <w:rsid w:val="00F051F4"/>
    <w:rsid w:val="00F06BA7"/>
    <w:rsid w:val="00F0777F"/>
    <w:rsid w:val="00F12B32"/>
    <w:rsid w:val="00F13424"/>
    <w:rsid w:val="00F1432C"/>
    <w:rsid w:val="00F20E2F"/>
    <w:rsid w:val="00F2155B"/>
    <w:rsid w:val="00F228AC"/>
    <w:rsid w:val="00F25179"/>
    <w:rsid w:val="00F253D5"/>
    <w:rsid w:val="00F25EE7"/>
    <w:rsid w:val="00F2601F"/>
    <w:rsid w:val="00F3009C"/>
    <w:rsid w:val="00F304E0"/>
    <w:rsid w:val="00F3195A"/>
    <w:rsid w:val="00F32378"/>
    <w:rsid w:val="00F32AEB"/>
    <w:rsid w:val="00F349C4"/>
    <w:rsid w:val="00F3611A"/>
    <w:rsid w:val="00F36396"/>
    <w:rsid w:val="00F36A16"/>
    <w:rsid w:val="00F36DC3"/>
    <w:rsid w:val="00F40432"/>
    <w:rsid w:val="00F41EB2"/>
    <w:rsid w:val="00F438C6"/>
    <w:rsid w:val="00F44068"/>
    <w:rsid w:val="00F44160"/>
    <w:rsid w:val="00F446DE"/>
    <w:rsid w:val="00F44C0C"/>
    <w:rsid w:val="00F44D10"/>
    <w:rsid w:val="00F45AD5"/>
    <w:rsid w:val="00F45E02"/>
    <w:rsid w:val="00F4613F"/>
    <w:rsid w:val="00F46966"/>
    <w:rsid w:val="00F51035"/>
    <w:rsid w:val="00F562FC"/>
    <w:rsid w:val="00F57684"/>
    <w:rsid w:val="00F62CCA"/>
    <w:rsid w:val="00F63EF9"/>
    <w:rsid w:val="00F653CA"/>
    <w:rsid w:val="00F709CC"/>
    <w:rsid w:val="00F72B5C"/>
    <w:rsid w:val="00F730B4"/>
    <w:rsid w:val="00F7313C"/>
    <w:rsid w:val="00F74B5E"/>
    <w:rsid w:val="00F75B2A"/>
    <w:rsid w:val="00F77763"/>
    <w:rsid w:val="00F77A3C"/>
    <w:rsid w:val="00F77B57"/>
    <w:rsid w:val="00F80EF1"/>
    <w:rsid w:val="00F81224"/>
    <w:rsid w:val="00F82FDC"/>
    <w:rsid w:val="00F84041"/>
    <w:rsid w:val="00F86908"/>
    <w:rsid w:val="00F86B28"/>
    <w:rsid w:val="00F8761F"/>
    <w:rsid w:val="00F95927"/>
    <w:rsid w:val="00F9606F"/>
    <w:rsid w:val="00F96460"/>
    <w:rsid w:val="00F965BD"/>
    <w:rsid w:val="00F97826"/>
    <w:rsid w:val="00FA2626"/>
    <w:rsid w:val="00FA315B"/>
    <w:rsid w:val="00FA4A49"/>
    <w:rsid w:val="00FA4D96"/>
    <w:rsid w:val="00FA5173"/>
    <w:rsid w:val="00FA68AC"/>
    <w:rsid w:val="00FA6FB4"/>
    <w:rsid w:val="00FA7B82"/>
    <w:rsid w:val="00FB07CC"/>
    <w:rsid w:val="00FB0A05"/>
    <w:rsid w:val="00FB1F6D"/>
    <w:rsid w:val="00FB4841"/>
    <w:rsid w:val="00FB4E27"/>
    <w:rsid w:val="00FB53E9"/>
    <w:rsid w:val="00FB702F"/>
    <w:rsid w:val="00FB76C4"/>
    <w:rsid w:val="00FB7EA7"/>
    <w:rsid w:val="00FC1C9D"/>
    <w:rsid w:val="00FC2758"/>
    <w:rsid w:val="00FC2A16"/>
    <w:rsid w:val="00FC2F73"/>
    <w:rsid w:val="00FC2F98"/>
    <w:rsid w:val="00FC3071"/>
    <w:rsid w:val="00FC4E85"/>
    <w:rsid w:val="00FD0732"/>
    <w:rsid w:val="00FD1101"/>
    <w:rsid w:val="00FD1232"/>
    <w:rsid w:val="00FD2C86"/>
    <w:rsid w:val="00FD2E02"/>
    <w:rsid w:val="00FD36AC"/>
    <w:rsid w:val="00FD372F"/>
    <w:rsid w:val="00FE2954"/>
    <w:rsid w:val="00FE2A0B"/>
    <w:rsid w:val="00FE2C2B"/>
    <w:rsid w:val="00FE3EB8"/>
    <w:rsid w:val="00FE481F"/>
    <w:rsid w:val="00FE5E1E"/>
    <w:rsid w:val="00FF0CEB"/>
    <w:rsid w:val="00FF21D6"/>
    <w:rsid w:val="00FF2F60"/>
    <w:rsid w:val="00FF361C"/>
    <w:rsid w:val="00FF52BC"/>
    <w:rsid w:val="00FF5D54"/>
    <w:rsid w:val="00FF5EC7"/>
    <w:rsid w:val="00FF72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2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F7F"/>
    <w:pPr>
      <w:spacing w:before="120" w:after="120" w:line="276" w:lineRule="auto"/>
      <w:jc w:val="both"/>
    </w:pPr>
    <w:rPr>
      <w:rFonts w:ascii="Trebuchet MS" w:eastAsia="Calibri" w:hAnsi="Trebuchet MS" w:cs="Times New Roman"/>
      <w:szCs w:val="24"/>
    </w:rPr>
  </w:style>
  <w:style w:type="paragraph" w:styleId="Heading1">
    <w:name w:val="heading 1"/>
    <w:aliases w:val="Char"/>
    <w:basedOn w:val="Title"/>
    <w:next w:val="Normal"/>
    <w:link w:val="Heading1Char"/>
    <w:qFormat/>
    <w:rsid w:val="001973E1"/>
    <w:pPr>
      <w:numPr>
        <w:numId w:val="1"/>
      </w:numPr>
      <w:spacing w:before="160" w:after="60" w:line="288" w:lineRule="auto"/>
      <w:ind w:left="540" w:hanging="522"/>
      <w:outlineLvl w:val="0"/>
    </w:pPr>
    <w:rPr>
      <w:rFonts w:ascii="Trebuchet MS" w:hAnsi="Trebuchet MS"/>
      <w:color w:val="001489"/>
      <w:sz w:val="32"/>
      <w:szCs w:val="36"/>
    </w:rPr>
  </w:style>
  <w:style w:type="paragraph" w:styleId="Heading2">
    <w:name w:val="heading 2"/>
    <w:aliases w:val="Heading 2 Char1,Heading 2 Char Char,Nadpis_2,AB,Numbered - 2,Sub Heading,ignorer2,Fejléc 2"/>
    <w:basedOn w:val="Normal"/>
    <w:next w:val="Normal"/>
    <w:link w:val="Heading2Char"/>
    <w:unhideWhenUsed/>
    <w:qFormat/>
    <w:rsid w:val="006E10B9"/>
    <w:pPr>
      <w:numPr>
        <w:ilvl w:val="1"/>
        <w:numId w:val="1"/>
      </w:numPr>
      <w:spacing w:before="160" w:after="60" w:line="288" w:lineRule="auto"/>
      <w:contextualSpacing/>
      <w:outlineLvl w:val="1"/>
    </w:pPr>
    <w:rPr>
      <w:rFonts w:eastAsiaTheme="majorEastAsia" w:cstheme="majorBidi"/>
      <w:color w:val="001489"/>
      <w:spacing w:val="-10"/>
      <w:kern w:val="28"/>
      <w:sz w:val="28"/>
      <w:szCs w:val="32"/>
    </w:rPr>
  </w:style>
  <w:style w:type="paragraph" w:styleId="Heading3">
    <w:name w:val="heading 3"/>
    <w:aliases w:val="Podpodkapitola,adpis 3,KopCat. 3,Numbered - 3"/>
    <w:basedOn w:val="Normal"/>
    <w:next w:val="Normal"/>
    <w:link w:val="Heading3Char"/>
    <w:uiPriority w:val="9"/>
    <w:unhideWhenUsed/>
    <w:qFormat/>
    <w:rsid w:val="008D373F"/>
    <w:pPr>
      <w:keepNext/>
      <w:keepLines/>
      <w:numPr>
        <w:ilvl w:val="2"/>
        <w:numId w:val="1"/>
      </w:numPr>
      <w:spacing w:before="40" w:after="0"/>
      <w:outlineLvl w:val="2"/>
    </w:pPr>
    <w:rPr>
      <w:rFonts w:eastAsiaTheme="majorEastAsia" w:cstheme="majorBidi"/>
      <w:i/>
      <w:u w:val="single"/>
    </w:rPr>
  </w:style>
  <w:style w:type="paragraph" w:styleId="Heading4">
    <w:name w:val="heading 4"/>
    <w:aliases w:val="1-1,Numbered - 4"/>
    <w:basedOn w:val="Normal"/>
    <w:next w:val="Normal"/>
    <w:link w:val="Heading4Char"/>
    <w:uiPriority w:val="9"/>
    <w:unhideWhenUsed/>
    <w:qFormat/>
    <w:rsid w:val="0088778F"/>
    <w:pPr>
      <w:keepNext/>
      <w:numPr>
        <w:ilvl w:val="3"/>
        <w:numId w:val="1"/>
      </w:numPr>
      <w:spacing w:before="240" w:after="60" w:line="240" w:lineRule="auto"/>
      <w:outlineLvl w:val="3"/>
    </w:pPr>
    <w:rPr>
      <w:rFonts w:ascii="Calibri" w:eastAsia="Times New Roman" w:hAnsi="Calibri"/>
      <w:b/>
      <w:bCs/>
      <w:color w:val="212120"/>
      <w:kern w:val="28"/>
      <w:sz w:val="28"/>
      <w:szCs w:val="28"/>
      <w:lang w:val="en-US"/>
    </w:rPr>
  </w:style>
  <w:style w:type="paragraph" w:styleId="Heading5">
    <w:name w:val="heading 5"/>
    <w:basedOn w:val="Normal"/>
    <w:next w:val="Normal"/>
    <w:link w:val="Heading5Char"/>
    <w:uiPriority w:val="9"/>
    <w:semiHidden/>
    <w:unhideWhenUsed/>
    <w:qFormat/>
    <w:rsid w:val="00D06F6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06F6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6F6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06F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6F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EF8"/>
  </w:style>
  <w:style w:type="paragraph" w:styleId="Footer">
    <w:name w:val="footer"/>
    <w:basedOn w:val="Normal"/>
    <w:link w:val="FooterChar"/>
    <w:uiPriority w:val="99"/>
    <w:unhideWhenUsed/>
    <w:rsid w:val="00766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EF8"/>
  </w:style>
  <w:style w:type="table" w:styleId="TableGrid">
    <w:name w:val="Table Grid"/>
    <w:aliases w:val="Table Grid_General,CV table,CV1,chiffres,Tableau D,Table EY,Table Finalité,HTG,EY Question Table"/>
    <w:basedOn w:val="TableNormal"/>
    <w:uiPriority w:val="39"/>
    <w:rsid w:val="00A92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1-1 Char,Numbered - 4 Char"/>
    <w:basedOn w:val="DefaultParagraphFont"/>
    <w:link w:val="Heading4"/>
    <w:uiPriority w:val="9"/>
    <w:rsid w:val="0088778F"/>
    <w:rPr>
      <w:rFonts w:ascii="Calibri" w:eastAsia="Times New Roman" w:hAnsi="Calibri" w:cs="Times New Roman"/>
      <w:b/>
      <w:bCs/>
      <w:color w:val="212120"/>
      <w:kern w:val="28"/>
      <w:sz w:val="28"/>
      <w:szCs w:val="28"/>
      <w:lang w:val="en-US"/>
    </w:rPr>
  </w:style>
  <w:style w:type="paragraph" w:styleId="ListParagraph">
    <w:name w:val="List Paragraph"/>
    <w:aliases w:val="Normal bullet 2,List Paragraph1,Cablenet,References,List Paragraph2,Bullet list,1st level - Bullet List Paragraph,Lettre d'introduction,Paragrafo elenco,List Paragraph11,Normal bullet 21,List Paragraph111,Bullet list1,Bullet Points,lp1"/>
    <w:basedOn w:val="Normal"/>
    <w:link w:val="ListParagraphChar"/>
    <w:uiPriority w:val="34"/>
    <w:qFormat/>
    <w:rsid w:val="009D72AB"/>
    <w:pPr>
      <w:spacing w:after="200"/>
      <w:ind w:left="720"/>
      <w:contextualSpacing/>
    </w:pPr>
    <w:rPr>
      <w:rFonts w:eastAsiaTheme="minorEastAsia"/>
    </w:rPr>
  </w:style>
  <w:style w:type="character" w:customStyle="1" w:styleId="ListParagraphChar">
    <w:name w:val="List Paragraph Char"/>
    <w:aliases w:val="Normal bullet 2 Char,List Paragraph1 Char,Cablenet Char,References Char,List Paragraph2 Char,Bullet list Char,1st level - Bullet List Paragraph Char,Lettre d'introduction Char,Paragrafo elenco Char,List Paragraph11 Char,lp1 Char"/>
    <w:link w:val="ListParagraph"/>
    <w:uiPriority w:val="34"/>
    <w:qFormat/>
    <w:locked/>
    <w:rsid w:val="009D72AB"/>
    <w:rPr>
      <w:rFonts w:ascii="Trebuchet MS" w:eastAsiaTheme="minorEastAsia" w:hAnsi="Trebuchet MS" w:cs="Times New Roman"/>
      <w:szCs w:val="24"/>
    </w:rPr>
  </w:style>
  <w:style w:type="paragraph" w:styleId="NoSpacing">
    <w:name w:val="No Spacing"/>
    <w:link w:val="NoSpacingChar"/>
    <w:uiPriority w:val="1"/>
    <w:qFormat/>
    <w:rsid w:val="0088778F"/>
    <w:pPr>
      <w:spacing w:after="0" w:line="240" w:lineRule="auto"/>
    </w:pPr>
    <w:rPr>
      <w:rFonts w:ascii="Times New Roman" w:eastAsia="Times New Roman" w:hAnsi="Times New Roman" w:cs="Times New Roman"/>
      <w:color w:val="212120"/>
      <w:kern w:val="28"/>
      <w:sz w:val="20"/>
      <w:szCs w:val="20"/>
      <w:lang w:val="en-US"/>
    </w:rPr>
  </w:style>
  <w:style w:type="character" w:customStyle="1" w:styleId="NoSpacingChar">
    <w:name w:val="No Spacing Char"/>
    <w:link w:val="NoSpacing"/>
    <w:uiPriority w:val="1"/>
    <w:locked/>
    <w:rsid w:val="0088778F"/>
    <w:rPr>
      <w:rFonts w:ascii="Times New Roman" w:eastAsia="Times New Roman" w:hAnsi="Times New Roman" w:cs="Times New Roman"/>
      <w:color w:val="212120"/>
      <w:kern w:val="28"/>
      <w:sz w:val="20"/>
      <w:szCs w:val="20"/>
      <w:lang w:val="en-US"/>
    </w:rPr>
  </w:style>
  <w:style w:type="paragraph" w:customStyle="1" w:styleId="Default">
    <w:name w:val="Default"/>
    <w:rsid w:val="002A4883"/>
    <w:pPr>
      <w:autoSpaceDE w:val="0"/>
      <w:autoSpaceDN w:val="0"/>
      <w:adjustRightInd w:val="0"/>
      <w:spacing w:after="0" w:line="240" w:lineRule="auto"/>
    </w:pPr>
    <w:rPr>
      <w:rFonts w:ascii="Segoe UI" w:hAnsi="Segoe UI" w:cs="Segoe UI"/>
      <w:color w:val="000000"/>
      <w:sz w:val="24"/>
      <w:szCs w:val="24"/>
    </w:rPr>
  </w:style>
  <w:style w:type="paragraph" w:styleId="BalloonText">
    <w:name w:val="Balloon Text"/>
    <w:basedOn w:val="Normal"/>
    <w:link w:val="BalloonTextChar"/>
    <w:uiPriority w:val="99"/>
    <w:semiHidden/>
    <w:unhideWhenUsed/>
    <w:rsid w:val="00D2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57E"/>
    <w:rPr>
      <w:rFonts w:ascii="Tahoma" w:hAnsi="Tahoma" w:cs="Tahoma"/>
      <w:sz w:val="16"/>
      <w:szCs w:val="16"/>
    </w:rPr>
  </w:style>
  <w:style w:type="character" w:styleId="FootnoteReference">
    <w:name w:val="footnote reference"/>
    <w:aliases w:val="Footnote Refernece,BVI fnr, BVI fnr,callout,fr,stylish,16 Point,Superscript 6 Point,Footnote Reference Number,Footnote Reference_LVL6,Footnote Reference_LVL61,Footnote Reference_LVL62,Footnote Reference_LVL63,ftref,Знак сноски-FN"/>
    <w:basedOn w:val="DefaultParagraphFont"/>
    <w:link w:val="FootnoteReferenceArialChar"/>
    <w:uiPriority w:val="99"/>
    <w:qFormat/>
    <w:rsid w:val="00895EEB"/>
    <w:rPr>
      <w:vertAlign w:val="superscript"/>
    </w:rPr>
  </w:style>
  <w:style w:type="paragraph" w:styleId="FootnoteText">
    <w:name w:val="footnote text"/>
    <w:aliases w:val=" Caracter Caracter Caracter, Caracter Caracter, Caracter,Caracter Caracter Caracter,Caracter Caracter,Caracter,Footnote Text Char1,Footnote Text Char Char,Podrozdział,Fußnote,Fußnotentextf,single space,footnote text,FOOTNOTES,fn,stile 1,f"/>
    <w:basedOn w:val="Normal"/>
    <w:link w:val="FootnoteTextChar"/>
    <w:rsid w:val="00895EEB"/>
    <w:pPr>
      <w:spacing w:after="0" w:line="240" w:lineRule="auto"/>
    </w:pPr>
    <w:rPr>
      <w:rFonts w:ascii="Calibri" w:hAnsi="Calibri"/>
      <w:sz w:val="20"/>
      <w:szCs w:val="20"/>
    </w:rPr>
  </w:style>
  <w:style w:type="character" w:customStyle="1" w:styleId="FootnoteTextChar">
    <w:name w:val="Footnote Text Char"/>
    <w:aliases w:val=" Caracter Caracter Caracter Char, Caracter Caracter Char, Caracter Char,Caracter Caracter Caracter Char,Caracter Caracter Char,Caracter Char,Footnote Text Char1 Char,Footnote Text Char Char Char,Podrozdział Char,Fußnote Char,fn Char"/>
    <w:basedOn w:val="DefaultParagraphFont"/>
    <w:link w:val="FootnoteText"/>
    <w:rsid w:val="00895EEB"/>
    <w:rPr>
      <w:rFonts w:ascii="Calibri" w:eastAsia="Calibri" w:hAnsi="Calibri" w:cs="Times New Roman"/>
      <w:sz w:val="20"/>
      <w:szCs w:val="20"/>
    </w:rPr>
  </w:style>
  <w:style w:type="character" w:customStyle="1" w:styleId="l5def1">
    <w:name w:val="l5def1"/>
    <w:rsid w:val="00895EEB"/>
    <w:rPr>
      <w:rFonts w:ascii="Arial" w:hAnsi="Arial" w:cs="Arial" w:hint="default"/>
      <w:color w:val="000000"/>
      <w:sz w:val="26"/>
      <w:szCs w:val="26"/>
    </w:rPr>
  </w:style>
  <w:style w:type="character" w:styleId="Hyperlink">
    <w:name w:val="Hyperlink"/>
    <w:uiPriority w:val="99"/>
    <w:unhideWhenUsed/>
    <w:rsid w:val="00AB2377"/>
    <w:rPr>
      <w:color w:val="0000FF"/>
      <w:u w:val="single"/>
    </w:rPr>
  </w:style>
  <w:style w:type="character" w:customStyle="1" w:styleId="l5not">
    <w:name w:val="l5_not"/>
    <w:basedOn w:val="DefaultParagraphFont"/>
    <w:rsid w:val="00AB2377"/>
  </w:style>
  <w:style w:type="paragraph" w:customStyle="1" w:styleId="al">
    <w:name w:val="a_l"/>
    <w:basedOn w:val="Normal"/>
    <w:rsid w:val="00EE537D"/>
    <w:pPr>
      <w:spacing w:before="100" w:beforeAutospacing="1" w:after="100" w:afterAutospacing="1" w:line="240" w:lineRule="auto"/>
    </w:pPr>
    <w:rPr>
      <w:rFonts w:ascii="Times New Roman" w:eastAsia="Times New Roman" w:hAnsi="Times New Roman"/>
      <w:lang w:val="en-GB" w:eastAsia="en-GB"/>
    </w:rPr>
  </w:style>
  <w:style w:type="paragraph" w:customStyle="1" w:styleId="Style">
    <w:name w:val="Style"/>
    <w:rsid w:val="00EE537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a5">
    <w:name w:val="Pa5"/>
    <w:basedOn w:val="Default"/>
    <w:next w:val="Default"/>
    <w:uiPriority w:val="99"/>
    <w:rsid w:val="00EE537D"/>
    <w:pPr>
      <w:spacing w:line="261" w:lineRule="atLeast"/>
    </w:pPr>
    <w:rPr>
      <w:rFonts w:ascii="Arial" w:eastAsiaTheme="minorEastAsia" w:hAnsi="Arial" w:cs="Arial"/>
      <w:color w:val="auto"/>
      <w:lang w:val="en-US"/>
    </w:rPr>
  </w:style>
  <w:style w:type="paragraph" w:customStyle="1" w:styleId="Pa3">
    <w:name w:val="Pa3"/>
    <w:basedOn w:val="Default"/>
    <w:next w:val="Default"/>
    <w:uiPriority w:val="99"/>
    <w:rsid w:val="00EE537D"/>
    <w:pPr>
      <w:spacing w:line="261" w:lineRule="atLeast"/>
    </w:pPr>
    <w:rPr>
      <w:rFonts w:ascii="Arial" w:eastAsiaTheme="minorEastAsia" w:hAnsi="Arial" w:cs="Arial"/>
      <w:color w:val="auto"/>
      <w:lang w:val="en-US"/>
    </w:rPr>
  </w:style>
  <w:style w:type="character" w:customStyle="1" w:styleId="A6">
    <w:name w:val="A6"/>
    <w:uiPriority w:val="99"/>
    <w:rsid w:val="00EE537D"/>
    <w:rPr>
      <w:rFonts w:ascii="Wingdings" w:hAnsi="Wingdings" w:cs="Wingdings"/>
      <w:color w:val="000000"/>
      <w:sz w:val="22"/>
      <w:szCs w:val="22"/>
    </w:rPr>
  </w:style>
  <w:style w:type="paragraph" w:styleId="NormalWeb">
    <w:name w:val="Normal (Web)"/>
    <w:basedOn w:val="Normal"/>
    <w:uiPriority w:val="99"/>
    <w:unhideWhenUsed/>
    <w:rsid w:val="009A4888"/>
    <w:pPr>
      <w:spacing w:before="100" w:beforeAutospacing="1" w:after="100" w:afterAutospacing="1" w:line="240" w:lineRule="auto"/>
    </w:pPr>
    <w:rPr>
      <w:rFonts w:ascii="Times New Roman" w:eastAsia="Times New Roman" w:hAnsi="Times New Roman"/>
      <w:lang w:val="en-GB" w:eastAsia="en-GB"/>
    </w:rPr>
  </w:style>
  <w:style w:type="character" w:styleId="Strong">
    <w:name w:val="Strong"/>
    <w:basedOn w:val="DefaultParagraphFont"/>
    <w:uiPriority w:val="22"/>
    <w:qFormat/>
    <w:rsid w:val="009A4888"/>
    <w:rPr>
      <w:b/>
      <w:bCs/>
    </w:rPr>
  </w:style>
  <w:style w:type="character" w:styleId="Emphasis">
    <w:name w:val="Emphasis"/>
    <w:basedOn w:val="DefaultParagraphFont"/>
    <w:uiPriority w:val="20"/>
    <w:qFormat/>
    <w:rsid w:val="00DD2CDE"/>
    <w:rPr>
      <w:i/>
      <w:iCs/>
    </w:rPr>
  </w:style>
  <w:style w:type="table" w:customStyle="1" w:styleId="TableGrid1">
    <w:name w:val="Table Grid1"/>
    <w:basedOn w:val="TableNormal"/>
    <w:next w:val="TableGrid"/>
    <w:uiPriority w:val="39"/>
    <w:rsid w:val="00525A9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5A9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5A9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5A9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77963"/>
    <w:pPr>
      <w:spacing w:line="240" w:lineRule="auto"/>
    </w:pPr>
    <w:rPr>
      <w:rFonts w:ascii="Times New Roman" w:eastAsia="Times New Roman" w:hAnsi="Times New Roman"/>
      <w:lang w:val="en-US"/>
    </w:rPr>
  </w:style>
  <w:style w:type="character" w:customStyle="1" w:styleId="BodyTextChar">
    <w:name w:val="Body Text Char"/>
    <w:basedOn w:val="DefaultParagraphFont"/>
    <w:link w:val="BodyText"/>
    <w:rsid w:val="00D7796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F71B8"/>
    <w:rPr>
      <w:sz w:val="16"/>
      <w:szCs w:val="16"/>
    </w:rPr>
  </w:style>
  <w:style w:type="paragraph" w:styleId="CommentText">
    <w:name w:val="annotation text"/>
    <w:basedOn w:val="Normal"/>
    <w:link w:val="CommentTextChar"/>
    <w:uiPriority w:val="99"/>
    <w:unhideWhenUsed/>
    <w:rsid w:val="009F71B8"/>
    <w:pPr>
      <w:spacing w:line="240" w:lineRule="auto"/>
    </w:pPr>
    <w:rPr>
      <w:sz w:val="20"/>
      <w:szCs w:val="20"/>
    </w:rPr>
  </w:style>
  <w:style w:type="character" w:customStyle="1" w:styleId="CommentTextChar">
    <w:name w:val="Comment Text Char"/>
    <w:basedOn w:val="DefaultParagraphFont"/>
    <w:link w:val="CommentText"/>
    <w:uiPriority w:val="99"/>
    <w:rsid w:val="009F71B8"/>
    <w:rPr>
      <w:sz w:val="20"/>
      <w:szCs w:val="20"/>
    </w:rPr>
  </w:style>
  <w:style w:type="paragraph" w:styleId="CommentSubject">
    <w:name w:val="annotation subject"/>
    <w:basedOn w:val="CommentText"/>
    <w:next w:val="CommentText"/>
    <w:link w:val="CommentSubjectChar"/>
    <w:uiPriority w:val="99"/>
    <w:semiHidden/>
    <w:unhideWhenUsed/>
    <w:rsid w:val="009F71B8"/>
    <w:rPr>
      <w:b/>
      <w:bCs/>
    </w:rPr>
  </w:style>
  <w:style w:type="character" w:customStyle="1" w:styleId="CommentSubjectChar">
    <w:name w:val="Comment Subject Char"/>
    <w:basedOn w:val="CommentTextChar"/>
    <w:link w:val="CommentSubject"/>
    <w:uiPriority w:val="99"/>
    <w:semiHidden/>
    <w:rsid w:val="009F71B8"/>
    <w:rPr>
      <w:b/>
      <w:bCs/>
      <w:sz w:val="20"/>
      <w:szCs w:val="20"/>
    </w:rPr>
  </w:style>
  <w:style w:type="paragraph" w:styleId="BodyTextIndent">
    <w:name w:val="Body Text Indent"/>
    <w:basedOn w:val="Normal"/>
    <w:link w:val="BodyTextIndentChar"/>
    <w:uiPriority w:val="99"/>
    <w:unhideWhenUsed/>
    <w:rsid w:val="00116EF4"/>
    <w:pPr>
      <w:ind w:left="283"/>
    </w:pPr>
  </w:style>
  <w:style w:type="character" w:customStyle="1" w:styleId="BodyTextIndentChar">
    <w:name w:val="Body Text Indent Char"/>
    <w:basedOn w:val="DefaultParagraphFont"/>
    <w:link w:val="BodyTextIndent"/>
    <w:uiPriority w:val="99"/>
    <w:rsid w:val="00116EF4"/>
  </w:style>
  <w:style w:type="character" w:customStyle="1" w:styleId="sden">
    <w:name w:val="s_den"/>
    <w:basedOn w:val="DefaultParagraphFont"/>
    <w:rsid w:val="00116EF4"/>
  </w:style>
  <w:style w:type="character" w:customStyle="1" w:styleId="shdr">
    <w:name w:val="s_hdr"/>
    <w:basedOn w:val="DefaultParagraphFont"/>
    <w:rsid w:val="00116EF4"/>
  </w:style>
  <w:style w:type="paragraph" w:customStyle="1" w:styleId="ATHeading3">
    <w:name w:val="AT Heading 3"/>
    <w:basedOn w:val="Normal"/>
    <w:next w:val="Normal"/>
    <w:rsid w:val="00B27606"/>
    <w:pPr>
      <w:keepNext/>
      <w:keepLines/>
      <w:spacing w:line="240" w:lineRule="auto"/>
      <w:outlineLvl w:val="2"/>
    </w:pPr>
    <w:rPr>
      <w:rFonts w:ascii="Times New Roman" w:eastAsia="Times New Roman" w:hAnsi="Times New Roman"/>
      <w:b/>
      <w:noProof/>
      <w:szCs w:val="20"/>
      <w:lang w:val="fr-FR" w:eastAsia="fr-FR"/>
    </w:rPr>
  </w:style>
  <w:style w:type="paragraph" w:customStyle="1" w:styleId="Footer1">
    <w:name w:val="Footer1"/>
    <w:basedOn w:val="Footer2"/>
    <w:link w:val="footerChar0"/>
    <w:qFormat/>
    <w:rsid w:val="00F01A47"/>
    <w:pPr>
      <w:spacing w:before="0"/>
    </w:pPr>
  </w:style>
  <w:style w:type="character" w:customStyle="1" w:styleId="footerChar0">
    <w:name w:val="footer Char"/>
    <w:basedOn w:val="DefaultParagraphFont"/>
    <w:link w:val="Footer1"/>
    <w:rsid w:val="00F01A47"/>
    <w:rPr>
      <w:rFonts w:ascii="Trebuchet MS" w:eastAsia="Calibri" w:hAnsi="Trebuchet MS" w:cs="Times New Roman"/>
      <w:b/>
      <w:i/>
      <w:noProof/>
      <w:color w:val="003399"/>
      <w:sz w:val="20"/>
      <w:szCs w:val="20"/>
      <w:lang w:eastAsia="ro-RO"/>
    </w:rPr>
  </w:style>
  <w:style w:type="character" w:customStyle="1" w:styleId="Heading1Char">
    <w:name w:val="Heading 1 Char"/>
    <w:aliases w:val="Char Char"/>
    <w:basedOn w:val="DefaultParagraphFont"/>
    <w:link w:val="Heading1"/>
    <w:rsid w:val="001973E1"/>
    <w:rPr>
      <w:rFonts w:ascii="Trebuchet MS" w:eastAsiaTheme="majorEastAsia" w:hAnsi="Trebuchet MS" w:cstheme="majorBidi"/>
      <w:color w:val="001489"/>
      <w:spacing w:val="-10"/>
      <w:kern w:val="28"/>
      <w:sz w:val="32"/>
      <w:szCs w:val="36"/>
    </w:rPr>
  </w:style>
  <w:style w:type="paragraph" w:styleId="Title">
    <w:name w:val="Title"/>
    <w:basedOn w:val="Normal"/>
    <w:next w:val="Normal"/>
    <w:link w:val="TitleChar"/>
    <w:uiPriority w:val="10"/>
    <w:qFormat/>
    <w:rsid w:val="00D06F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F62"/>
    <w:rPr>
      <w:rFonts w:asciiTheme="majorHAnsi" w:eastAsiaTheme="majorEastAsia" w:hAnsiTheme="majorHAnsi" w:cstheme="majorBidi"/>
      <w:spacing w:val="-10"/>
      <w:kern w:val="28"/>
      <w:sz w:val="56"/>
      <w:szCs w:val="56"/>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6E10B9"/>
    <w:rPr>
      <w:rFonts w:ascii="Trebuchet MS" w:eastAsiaTheme="majorEastAsia" w:hAnsi="Trebuchet MS" w:cstheme="majorBidi"/>
      <w:color w:val="001489"/>
      <w:spacing w:val="-10"/>
      <w:kern w:val="28"/>
      <w:sz w:val="28"/>
      <w:szCs w:val="32"/>
    </w:rPr>
  </w:style>
  <w:style w:type="character" w:customStyle="1" w:styleId="Heading3Char">
    <w:name w:val="Heading 3 Char"/>
    <w:aliases w:val="Podpodkapitola Char,adpis 3 Char,KopCat. 3 Char,Numbered - 3 Char"/>
    <w:basedOn w:val="DefaultParagraphFont"/>
    <w:link w:val="Heading3"/>
    <w:uiPriority w:val="9"/>
    <w:rsid w:val="008D373F"/>
    <w:rPr>
      <w:rFonts w:ascii="Trebuchet MS" w:eastAsiaTheme="majorEastAsia" w:hAnsi="Trebuchet MS" w:cstheme="majorBidi"/>
      <w:i/>
      <w:szCs w:val="24"/>
      <w:u w:val="single"/>
    </w:rPr>
  </w:style>
  <w:style w:type="character" w:customStyle="1" w:styleId="Heading5Char">
    <w:name w:val="Heading 5 Char"/>
    <w:basedOn w:val="DefaultParagraphFont"/>
    <w:link w:val="Heading5"/>
    <w:uiPriority w:val="9"/>
    <w:semiHidden/>
    <w:rsid w:val="00D06F62"/>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semiHidden/>
    <w:rsid w:val="00D06F62"/>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semiHidden/>
    <w:rsid w:val="00D06F62"/>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semiHidden/>
    <w:rsid w:val="00D06F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06F62"/>
    <w:rPr>
      <w:rFonts w:asciiTheme="majorHAnsi" w:eastAsiaTheme="majorEastAsia" w:hAnsiTheme="majorHAnsi" w:cstheme="majorBidi"/>
      <w:i/>
      <w:iCs/>
      <w:color w:val="272727" w:themeColor="text1" w:themeTint="D8"/>
      <w:sz w:val="21"/>
      <w:szCs w:val="21"/>
    </w:rPr>
  </w:style>
  <w:style w:type="paragraph" w:customStyle="1" w:styleId="Footer2">
    <w:name w:val="Footer2"/>
    <w:basedOn w:val="Normal"/>
    <w:link w:val="footerChar1"/>
    <w:rsid w:val="00F01A47"/>
    <w:pPr>
      <w:tabs>
        <w:tab w:val="center" w:pos="4680"/>
        <w:tab w:val="right" w:pos="9360"/>
      </w:tabs>
      <w:spacing w:after="0" w:line="240" w:lineRule="auto"/>
      <w:jc w:val="center"/>
    </w:pPr>
    <w:rPr>
      <w:b/>
      <w:i/>
      <w:noProof/>
      <w:color w:val="003399"/>
      <w:sz w:val="20"/>
      <w:szCs w:val="20"/>
      <w:lang w:eastAsia="ro-RO"/>
    </w:rPr>
  </w:style>
  <w:style w:type="paragraph" w:customStyle="1" w:styleId="footnotes">
    <w:name w:val="footnotes"/>
    <w:basedOn w:val="FootnoteText"/>
    <w:link w:val="footnotesChar"/>
    <w:qFormat/>
    <w:rsid w:val="00266F90"/>
    <w:rPr>
      <w:rFonts w:ascii="Trebuchet MS" w:hAnsi="Trebuchet MS"/>
    </w:rPr>
  </w:style>
  <w:style w:type="character" w:customStyle="1" w:styleId="footerChar1">
    <w:name w:val="footer Char1"/>
    <w:basedOn w:val="DefaultParagraphFont"/>
    <w:link w:val="Footer2"/>
    <w:rsid w:val="00F01A47"/>
    <w:rPr>
      <w:rFonts w:eastAsia="Calibri" w:cs="Times New Roman"/>
      <w:b/>
      <w:i/>
      <w:noProof/>
      <w:color w:val="003399"/>
      <w:sz w:val="20"/>
      <w:szCs w:val="20"/>
      <w:lang w:eastAsia="ro-RO"/>
    </w:rPr>
  </w:style>
  <w:style w:type="paragraph" w:customStyle="1" w:styleId="bulletsround">
    <w:name w:val="bullets round"/>
    <w:basedOn w:val="ListParagraph"/>
    <w:link w:val="bulletsroundChar"/>
    <w:qFormat/>
    <w:rsid w:val="00FB702F"/>
    <w:pPr>
      <w:numPr>
        <w:numId w:val="2"/>
      </w:numPr>
      <w:spacing w:before="60" w:after="60"/>
      <w:contextualSpacing w:val="0"/>
    </w:pPr>
    <w:rPr>
      <w:rFonts w:eastAsia="Calibri"/>
    </w:rPr>
  </w:style>
  <w:style w:type="character" w:customStyle="1" w:styleId="footnotesChar">
    <w:name w:val="footnotes Char"/>
    <w:basedOn w:val="FootnoteTextChar"/>
    <w:link w:val="footnotes"/>
    <w:rsid w:val="00266F90"/>
    <w:rPr>
      <w:rFonts w:ascii="Trebuchet MS" w:eastAsia="Calibri" w:hAnsi="Trebuchet MS" w:cs="Times New Roman"/>
      <w:sz w:val="20"/>
      <w:szCs w:val="20"/>
    </w:rPr>
  </w:style>
  <w:style w:type="paragraph" w:customStyle="1" w:styleId="bulletsline">
    <w:name w:val="bullets line"/>
    <w:basedOn w:val="bulletsround"/>
    <w:link w:val="bulletslineChar"/>
    <w:qFormat/>
    <w:rsid w:val="008A7C50"/>
    <w:pPr>
      <w:numPr>
        <w:ilvl w:val="1"/>
        <w:numId w:val="3"/>
      </w:numPr>
      <w:ind w:left="1350"/>
    </w:pPr>
    <w:rPr>
      <w:noProof/>
    </w:rPr>
  </w:style>
  <w:style w:type="character" w:customStyle="1" w:styleId="bulletsroundChar">
    <w:name w:val="bullets round Char"/>
    <w:basedOn w:val="ListParagraphChar"/>
    <w:link w:val="bulletsround"/>
    <w:rsid w:val="00FB702F"/>
    <w:rPr>
      <w:rFonts w:ascii="Trebuchet MS" w:eastAsia="Calibri" w:hAnsi="Trebuchet MS" w:cs="Times New Roman"/>
      <w:szCs w:val="24"/>
    </w:rPr>
  </w:style>
  <w:style w:type="paragraph" w:customStyle="1" w:styleId="tablenormal0">
    <w:name w:val="table normal"/>
    <w:basedOn w:val="Normal"/>
    <w:link w:val="tablenormalChar"/>
    <w:qFormat/>
    <w:rsid w:val="00035CC9"/>
    <w:pPr>
      <w:spacing w:before="40" w:after="40" w:line="264" w:lineRule="auto"/>
      <w:ind w:left="144" w:right="144"/>
    </w:pPr>
    <w:rPr>
      <w:lang w:val="en-US"/>
    </w:rPr>
  </w:style>
  <w:style w:type="character" w:customStyle="1" w:styleId="bulletslineChar">
    <w:name w:val="bullets line Char"/>
    <w:basedOn w:val="bulletsroundChar"/>
    <w:link w:val="bulletsline"/>
    <w:rsid w:val="008A7C50"/>
    <w:rPr>
      <w:rFonts w:ascii="Trebuchet MS" w:eastAsia="Calibri" w:hAnsi="Trebuchet MS" w:cs="Times New Roman"/>
      <w:noProof/>
      <w:szCs w:val="24"/>
    </w:rPr>
  </w:style>
  <w:style w:type="paragraph" w:styleId="TOCHeading">
    <w:name w:val="TOC Heading"/>
    <w:basedOn w:val="Heading1"/>
    <w:next w:val="Normal"/>
    <w:uiPriority w:val="39"/>
    <w:unhideWhenUsed/>
    <w:qFormat/>
    <w:rsid w:val="00443364"/>
    <w:pPr>
      <w:keepNext/>
      <w:keepLines/>
      <w:numPr>
        <w:numId w:val="0"/>
      </w:numPr>
      <w:spacing w:before="240" w:after="0" w:line="259" w:lineRule="auto"/>
      <w:contextualSpacing w:val="0"/>
      <w:jc w:val="left"/>
      <w:outlineLvl w:val="9"/>
    </w:pPr>
    <w:rPr>
      <w:rFonts w:asciiTheme="majorHAnsi" w:hAnsiTheme="majorHAnsi"/>
      <w:color w:val="2E74B5" w:themeColor="accent1" w:themeShade="BF"/>
      <w:spacing w:val="0"/>
      <w:kern w:val="0"/>
      <w:szCs w:val="32"/>
      <w:lang w:val="en-US"/>
    </w:rPr>
  </w:style>
  <w:style w:type="character" w:customStyle="1" w:styleId="tablenormalChar">
    <w:name w:val="table normal Char"/>
    <w:basedOn w:val="DefaultParagraphFont"/>
    <w:link w:val="tablenormal0"/>
    <w:rsid w:val="00035CC9"/>
    <w:rPr>
      <w:rFonts w:ascii="Trebuchet MS" w:eastAsia="Calibri" w:hAnsi="Trebuchet MS" w:cs="Times New Roman"/>
      <w:szCs w:val="24"/>
      <w:lang w:val="en-US"/>
    </w:rPr>
  </w:style>
  <w:style w:type="paragraph" w:styleId="TOC1">
    <w:name w:val="toc 1"/>
    <w:basedOn w:val="Normal"/>
    <w:next w:val="Normal"/>
    <w:autoRedefine/>
    <w:uiPriority w:val="39"/>
    <w:unhideWhenUsed/>
    <w:rsid w:val="00A43F7F"/>
    <w:pPr>
      <w:tabs>
        <w:tab w:val="left" w:pos="880"/>
        <w:tab w:val="right" w:leader="dot" w:pos="9323"/>
      </w:tabs>
      <w:spacing w:after="100"/>
      <w:jc w:val="left"/>
    </w:pPr>
    <w:rPr>
      <w:b/>
      <w:sz w:val="24"/>
    </w:rPr>
  </w:style>
  <w:style w:type="paragraph" w:styleId="TOC2">
    <w:name w:val="toc 2"/>
    <w:basedOn w:val="Normal"/>
    <w:next w:val="Normal"/>
    <w:autoRedefine/>
    <w:uiPriority w:val="39"/>
    <w:unhideWhenUsed/>
    <w:rsid w:val="00443364"/>
    <w:pPr>
      <w:spacing w:after="100"/>
      <w:ind w:left="240"/>
    </w:pPr>
  </w:style>
  <w:style w:type="character" w:styleId="SubtleEmphasis">
    <w:name w:val="Subtle Emphasis"/>
    <w:basedOn w:val="DefaultParagraphFont"/>
    <w:uiPriority w:val="19"/>
    <w:qFormat/>
    <w:rsid w:val="006174A1"/>
    <w:rPr>
      <w:i/>
      <w:iCs/>
      <w:color w:val="404040" w:themeColor="text1" w:themeTint="BF"/>
    </w:rPr>
  </w:style>
  <w:style w:type="paragraph" w:customStyle="1" w:styleId="Header1">
    <w:name w:val="Header1"/>
    <w:basedOn w:val="Header"/>
    <w:link w:val="headerChar0"/>
    <w:qFormat/>
    <w:rsid w:val="006174A1"/>
  </w:style>
  <w:style w:type="paragraph" w:customStyle="1" w:styleId="firstpagetitle">
    <w:name w:val="first page title"/>
    <w:basedOn w:val="Normal"/>
    <w:link w:val="firstpagetitleChar"/>
    <w:qFormat/>
    <w:rsid w:val="008A2FDA"/>
    <w:rPr>
      <w:b/>
    </w:rPr>
  </w:style>
  <w:style w:type="character" w:customStyle="1" w:styleId="headerChar0">
    <w:name w:val="header Char"/>
    <w:basedOn w:val="HeaderChar"/>
    <w:link w:val="Header1"/>
    <w:rsid w:val="006174A1"/>
    <w:rPr>
      <w:rFonts w:ascii="Trebuchet MS" w:eastAsia="Calibri" w:hAnsi="Trebuchet MS" w:cs="Times New Roman"/>
      <w:sz w:val="24"/>
      <w:szCs w:val="24"/>
    </w:rPr>
  </w:style>
  <w:style w:type="character" w:customStyle="1" w:styleId="firstpagetitleChar">
    <w:name w:val="first page title Char"/>
    <w:basedOn w:val="DefaultParagraphFont"/>
    <w:link w:val="firstpagetitle"/>
    <w:rsid w:val="008A2FDA"/>
    <w:rPr>
      <w:rFonts w:ascii="Trebuchet MS" w:eastAsia="Calibri" w:hAnsi="Trebuchet MS" w:cs="Times New Roman"/>
      <w:b/>
      <w:sz w:val="24"/>
      <w:szCs w:val="24"/>
    </w:rPr>
  </w:style>
  <w:style w:type="paragraph" w:customStyle="1" w:styleId="FootnoteReferenceArialChar">
    <w:name w:val="Footnote Reference Arial Char"/>
    <w:aliases w:val="BVI fnr Char,Footnote symbol Char,Footnote Reference Arial1 Char,Footnote Reference Arial2 Char,Footnote Reference Arial11 Char,Footnote Reference Arial3 Char,Footnote Reference Arial12 Char"/>
    <w:basedOn w:val="Normal"/>
    <w:next w:val="Normal"/>
    <w:link w:val="FootnoteReference"/>
    <w:uiPriority w:val="99"/>
    <w:rsid w:val="00832A96"/>
    <w:pPr>
      <w:spacing w:before="0" w:after="160" w:line="240" w:lineRule="exact"/>
      <w:jc w:val="left"/>
    </w:pPr>
    <w:rPr>
      <w:rFonts w:asciiTheme="minorHAnsi" w:eastAsiaTheme="minorHAnsi" w:hAnsiTheme="minorHAnsi" w:cstheme="minorBidi"/>
      <w:szCs w:val="22"/>
      <w:vertAlign w:val="superscript"/>
    </w:rPr>
  </w:style>
  <w:style w:type="character" w:customStyle="1" w:styleId="cmg">
    <w:name w:val="cmg"/>
    <w:basedOn w:val="DefaultParagraphFont"/>
    <w:rsid w:val="00D41EE7"/>
  </w:style>
  <w:style w:type="character" w:customStyle="1" w:styleId="ln2paragraf1">
    <w:name w:val="ln2paragraf1"/>
    <w:basedOn w:val="DefaultParagraphFont"/>
    <w:rsid w:val="00DA1DF3"/>
    <w:rPr>
      <w:b/>
      <w:bCs/>
    </w:rPr>
  </w:style>
  <w:style w:type="character" w:customStyle="1" w:styleId="ln2tparagraf">
    <w:name w:val="ln2tparagraf"/>
    <w:basedOn w:val="DefaultParagraphFont"/>
    <w:rsid w:val="00DA1DF3"/>
  </w:style>
  <w:style w:type="character" w:customStyle="1" w:styleId="ln2litera1">
    <w:name w:val="ln2litera1"/>
    <w:basedOn w:val="DefaultParagraphFont"/>
    <w:rsid w:val="00DA1DF3"/>
    <w:rPr>
      <w:b/>
      <w:bCs/>
      <w:color w:val="00008F"/>
    </w:rPr>
  </w:style>
  <w:style w:type="character" w:customStyle="1" w:styleId="ln2tlitera">
    <w:name w:val="ln2tlitera"/>
    <w:basedOn w:val="DefaultParagraphFont"/>
    <w:rsid w:val="00DA1DF3"/>
  </w:style>
  <w:style w:type="character" w:customStyle="1" w:styleId="saln">
    <w:name w:val="s_aln"/>
    <w:basedOn w:val="DefaultParagraphFont"/>
    <w:rsid w:val="002C09A4"/>
  </w:style>
  <w:style w:type="character" w:customStyle="1" w:styleId="salnbdy">
    <w:name w:val="s_aln_bdy"/>
    <w:basedOn w:val="DefaultParagraphFont"/>
    <w:rsid w:val="002C09A4"/>
  </w:style>
  <w:style w:type="character" w:customStyle="1" w:styleId="salnttl">
    <w:name w:val="s_aln_ttl"/>
    <w:basedOn w:val="DefaultParagraphFont"/>
    <w:rsid w:val="002C09A4"/>
  </w:style>
  <w:style w:type="character" w:customStyle="1" w:styleId="slit">
    <w:name w:val="s_lit"/>
    <w:basedOn w:val="DefaultParagraphFont"/>
    <w:rsid w:val="003D0626"/>
  </w:style>
  <w:style w:type="character" w:customStyle="1" w:styleId="slitttl">
    <w:name w:val="s_lit_ttl"/>
    <w:basedOn w:val="DefaultParagraphFont"/>
    <w:rsid w:val="003D0626"/>
  </w:style>
  <w:style w:type="character" w:customStyle="1" w:styleId="slitbdy">
    <w:name w:val="s_lit_bdy"/>
    <w:basedOn w:val="DefaultParagraphFont"/>
    <w:rsid w:val="003D0626"/>
  </w:style>
  <w:style w:type="character" w:customStyle="1" w:styleId="sartttl">
    <w:name w:val="s_art_ttl"/>
    <w:basedOn w:val="DefaultParagraphFont"/>
    <w:rsid w:val="003D0626"/>
  </w:style>
  <w:style w:type="character" w:customStyle="1" w:styleId="spar">
    <w:name w:val="s_par"/>
    <w:basedOn w:val="DefaultParagraphFont"/>
    <w:rsid w:val="003D0626"/>
  </w:style>
  <w:style w:type="character" w:styleId="FollowedHyperlink">
    <w:name w:val="FollowedHyperlink"/>
    <w:basedOn w:val="DefaultParagraphFont"/>
    <w:uiPriority w:val="99"/>
    <w:semiHidden/>
    <w:unhideWhenUsed/>
    <w:rsid w:val="002E0612"/>
    <w:rPr>
      <w:color w:val="954F72" w:themeColor="followedHyperlink"/>
      <w:u w:val="single"/>
    </w:rPr>
  </w:style>
  <w:style w:type="paragraph" w:styleId="TOC3">
    <w:name w:val="toc 3"/>
    <w:basedOn w:val="Normal"/>
    <w:next w:val="Normal"/>
    <w:autoRedefine/>
    <w:uiPriority w:val="39"/>
    <w:unhideWhenUsed/>
    <w:rsid w:val="006655B3"/>
    <w:pPr>
      <w:tabs>
        <w:tab w:val="left" w:pos="1320"/>
        <w:tab w:val="right" w:leader="dot" w:pos="9323"/>
      </w:tabs>
      <w:spacing w:after="100"/>
      <w:ind w:left="90" w:firstLine="90"/>
    </w:pPr>
  </w:style>
  <w:style w:type="paragraph" w:customStyle="1" w:styleId="firstpage">
    <w:name w:val="first page"/>
    <w:basedOn w:val="Normal"/>
    <w:link w:val="firstpageChar"/>
    <w:qFormat/>
    <w:rsid w:val="00AF0193"/>
    <w:pPr>
      <w:spacing w:after="0" w:line="240" w:lineRule="auto"/>
      <w:jc w:val="center"/>
    </w:pPr>
    <w:rPr>
      <w:color w:val="000000"/>
      <w:shd w:val="clear" w:color="auto" w:fill="FFFFFF"/>
    </w:rPr>
  </w:style>
  <w:style w:type="character" w:customStyle="1" w:styleId="firstpageChar">
    <w:name w:val="first page Char"/>
    <w:basedOn w:val="DefaultParagraphFont"/>
    <w:link w:val="firstpage"/>
    <w:rsid w:val="00AF0193"/>
    <w:rPr>
      <w:rFonts w:ascii="Trebuchet MS" w:eastAsia="Calibri" w:hAnsi="Trebuchet MS" w:cs="Times New Roman"/>
      <w:color w:val="000000"/>
      <w:sz w:val="24"/>
      <w:szCs w:val="24"/>
    </w:rPr>
  </w:style>
  <w:style w:type="paragraph" w:customStyle="1" w:styleId="fonts">
    <w:name w:val="fonts"/>
    <w:basedOn w:val="Normal"/>
    <w:rsid w:val="004E4100"/>
    <w:pPr>
      <w:spacing w:before="150" w:after="150" w:line="240" w:lineRule="auto"/>
      <w:ind w:left="150" w:right="150"/>
    </w:pPr>
    <w:rPr>
      <w:rFonts w:ascii="Verdana" w:eastAsia="Times New Roman" w:hAnsi="Verdana"/>
      <w:sz w:val="19"/>
      <w:szCs w:val="19"/>
      <w:lang w:val="en-US"/>
    </w:rPr>
  </w:style>
  <w:style w:type="paragraph" w:customStyle="1" w:styleId="button">
    <w:name w:val="button"/>
    <w:basedOn w:val="Normal"/>
    <w:rsid w:val="004E4100"/>
    <w:pPr>
      <w:spacing w:before="100" w:beforeAutospacing="1" w:after="100" w:afterAutospacing="1" w:line="240" w:lineRule="auto"/>
      <w:jc w:val="left"/>
    </w:pPr>
    <w:rPr>
      <w:rFonts w:ascii="Verdana" w:eastAsia="Times New Roman" w:hAnsi="Verdana"/>
      <w:b/>
      <w:bCs/>
      <w:color w:val="FF6600"/>
      <w:sz w:val="24"/>
      <w:lang w:val="en-US"/>
    </w:rPr>
  </w:style>
  <w:style w:type="character" w:customStyle="1" w:styleId="menuitxt21">
    <w:name w:val="menuitxt21"/>
    <w:rsid w:val="004E4100"/>
    <w:rPr>
      <w:rFonts w:ascii="Verdana" w:hAnsi="Verdana" w:hint="default"/>
      <w:b/>
      <w:bCs/>
      <w:strike w:val="0"/>
      <w:dstrike w:val="0"/>
      <w:color w:val="666666"/>
      <w:sz w:val="21"/>
      <w:szCs w:val="21"/>
      <w:u w:val="none"/>
      <w:effect w:val="none"/>
    </w:rPr>
  </w:style>
  <w:style w:type="paragraph" w:customStyle="1" w:styleId="style15">
    <w:name w:val="style15"/>
    <w:basedOn w:val="Normal"/>
    <w:rsid w:val="004E4100"/>
    <w:pPr>
      <w:spacing w:before="100" w:beforeAutospacing="1" w:after="100" w:afterAutospacing="1" w:line="240" w:lineRule="auto"/>
      <w:jc w:val="left"/>
    </w:pPr>
    <w:rPr>
      <w:rFonts w:eastAsia="Times New Roman"/>
      <w:b/>
      <w:bCs/>
      <w:color w:val="666666"/>
      <w:sz w:val="21"/>
      <w:szCs w:val="21"/>
      <w:lang w:val="en-US"/>
    </w:rPr>
  </w:style>
  <w:style w:type="character" w:customStyle="1" w:styleId="style91">
    <w:name w:val="style91"/>
    <w:rsid w:val="004E4100"/>
    <w:rPr>
      <w:rFonts w:ascii="Trebuchet MS" w:hAnsi="Trebuchet MS" w:hint="default"/>
      <w:color w:val="358001"/>
      <w:sz w:val="27"/>
      <w:szCs w:val="27"/>
    </w:rPr>
  </w:style>
  <w:style w:type="paragraph" w:styleId="PlainText">
    <w:name w:val="Plain Text"/>
    <w:basedOn w:val="Normal"/>
    <w:link w:val="PlainTextChar"/>
    <w:rsid w:val="004E4100"/>
    <w:pPr>
      <w:spacing w:before="0" w:after="0" w:line="240" w:lineRule="auto"/>
      <w:jc w:val="left"/>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4E4100"/>
    <w:rPr>
      <w:rFonts w:ascii="Courier New" w:eastAsia="Times New Roman" w:hAnsi="Courier New" w:cs="Times New Roman"/>
      <w:sz w:val="20"/>
      <w:szCs w:val="20"/>
      <w:lang w:val="en-AU"/>
    </w:rPr>
  </w:style>
  <w:style w:type="character" w:styleId="PageNumber">
    <w:name w:val="page number"/>
    <w:basedOn w:val="DefaultParagraphFont"/>
    <w:rsid w:val="004E4100"/>
  </w:style>
  <w:style w:type="table" w:customStyle="1" w:styleId="TableGrid2">
    <w:name w:val="Table Grid2"/>
    <w:basedOn w:val="TableNormal"/>
    <w:next w:val="TableGrid"/>
    <w:uiPriority w:val="59"/>
    <w:rsid w:val="004E410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dcond">
    <w:name w:val="heading 1 codcond"/>
    <w:basedOn w:val="Normal"/>
    <w:autoRedefine/>
    <w:rsid w:val="004E4100"/>
    <w:pPr>
      <w:tabs>
        <w:tab w:val="num" w:pos="900"/>
      </w:tabs>
      <w:spacing w:before="0" w:after="0" w:line="288" w:lineRule="auto"/>
    </w:pPr>
    <w:rPr>
      <w:rFonts w:ascii="Calibri" w:eastAsia="Times New Roman" w:hAnsi="Calibri" w:cs="Arial"/>
      <w:b/>
      <w:noProof/>
      <w:sz w:val="26"/>
      <w:szCs w:val="26"/>
    </w:rPr>
  </w:style>
  <w:style w:type="table" w:customStyle="1" w:styleId="TableGrid3">
    <w:name w:val="Table Grid3"/>
    <w:basedOn w:val="TableNormal"/>
    <w:next w:val="TableGrid"/>
    <w:uiPriority w:val="59"/>
    <w:rsid w:val="004E410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41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ference">
    <w:name w:val="Footer reference"/>
    <w:basedOn w:val="Footer"/>
    <w:link w:val="FooterreferenceChar"/>
    <w:rsid w:val="004E4100"/>
    <w:pPr>
      <w:tabs>
        <w:tab w:val="clear" w:pos="4513"/>
        <w:tab w:val="clear" w:pos="9026"/>
        <w:tab w:val="center" w:pos="4320"/>
        <w:tab w:val="right" w:pos="8640"/>
      </w:tabs>
      <w:spacing w:before="0"/>
    </w:pPr>
    <w:rPr>
      <w:rFonts w:ascii="Times New Roman" w:eastAsia="Times New Roman" w:hAnsi="Times New Roman"/>
      <w:color w:val="000000"/>
      <w:spacing w:val="2"/>
      <w:sz w:val="24"/>
      <w:lang w:val="en-GB" w:eastAsia="en-GB"/>
    </w:rPr>
  </w:style>
  <w:style w:type="character" w:customStyle="1" w:styleId="FooterreferenceChar">
    <w:name w:val="Footer reference Char"/>
    <w:link w:val="Footerreference"/>
    <w:rsid w:val="004E4100"/>
    <w:rPr>
      <w:rFonts w:ascii="Times New Roman" w:eastAsia="Times New Roman" w:hAnsi="Times New Roman" w:cs="Times New Roman"/>
      <w:color w:val="000000"/>
      <w:spacing w:val="2"/>
      <w:sz w:val="24"/>
      <w:szCs w:val="24"/>
      <w:lang w:val="en-GB" w:eastAsia="en-GB"/>
    </w:rPr>
  </w:style>
  <w:style w:type="table" w:customStyle="1" w:styleId="TableGrid41">
    <w:name w:val="Table Grid41"/>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4100"/>
  </w:style>
  <w:style w:type="table" w:customStyle="1" w:styleId="TableGrid11">
    <w:name w:val="Table Grid11"/>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
    <w:name w:val="instruct"/>
    <w:basedOn w:val="Normal"/>
    <w:rsid w:val="004E4100"/>
    <w:pPr>
      <w:widowControl w:val="0"/>
      <w:autoSpaceDE w:val="0"/>
      <w:autoSpaceDN w:val="0"/>
      <w:adjustRightInd w:val="0"/>
      <w:spacing w:before="40" w:after="40" w:line="240" w:lineRule="auto"/>
      <w:jc w:val="left"/>
    </w:pPr>
    <w:rPr>
      <w:rFonts w:eastAsia="Times New Roman" w:cs="Arial"/>
      <w:i/>
      <w:iCs/>
      <w:sz w:val="20"/>
      <w:szCs w:val="21"/>
      <w:lang w:eastAsia="sk-SK"/>
    </w:rPr>
  </w:style>
  <w:style w:type="numbering" w:customStyle="1" w:styleId="NoList11">
    <w:name w:val="No List11"/>
    <w:next w:val="NoList"/>
    <w:uiPriority w:val="99"/>
    <w:semiHidden/>
    <w:unhideWhenUsed/>
    <w:rsid w:val="004E4100"/>
  </w:style>
  <w:style w:type="table" w:customStyle="1" w:styleId="TableGrid24">
    <w:name w:val="Table Grid24"/>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
    <w:name w:val="bullette"/>
    <w:basedOn w:val="Normal"/>
    <w:autoRedefine/>
    <w:rsid w:val="004E4100"/>
    <w:pPr>
      <w:tabs>
        <w:tab w:val="left" w:pos="0"/>
      </w:tabs>
      <w:spacing w:before="0" w:after="0" w:line="240" w:lineRule="auto"/>
      <w:ind w:left="-20" w:firstLine="20"/>
    </w:pPr>
    <w:rPr>
      <w:rFonts w:ascii="Times New Roman" w:eastAsia="Times New Roman" w:hAnsi="Times New Roman"/>
      <w:sz w:val="24"/>
      <w:szCs w:val="20"/>
    </w:rPr>
  </w:style>
  <w:style w:type="table" w:customStyle="1" w:styleId="TableGrid25">
    <w:name w:val="Table Grid25"/>
    <w:basedOn w:val="TableNormal"/>
    <w:next w:val="TableGrid"/>
    <w:uiPriority w:val="39"/>
    <w:rsid w:val="004E410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uiPriority w:val="99"/>
    <w:rsid w:val="00E569F6"/>
    <w:pPr>
      <w:spacing w:after="160" w:line="240" w:lineRule="exact"/>
    </w:pPr>
    <w:rPr>
      <w:rFonts w:ascii="Calibri" w:hAnsi="Calibri"/>
      <w:sz w:val="20"/>
      <w:szCs w:val="20"/>
      <w:vertAlign w:val="superscript"/>
      <w:lang w:eastAsia="ro-RO"/>
    </w:rPr>
  </w:style>
  <w:style w:type="paragraph" w:styleId="Caption">
    <w:name w:val="caption"/>
    <w:basedOn w:val="Normal"/>
    <w:next w:val="Normal"/>
    <w:uiPriority w:val="35"/>
    <w:unhideWhenUsed/>
    <w:qFormat/>
    <w:rsid w:val="00A96C56"/>
    <w:pPr>
      <w:spacing w:after="200" w:line="240" w:lineRule="auto"/>
      <w:ind w:firstLine="720"/>
      <w:jc w:val="center"/>
    </w:pPr>
    <w:rPr>
      <w:i/>
      <w:iCs/>
      <w:sz w:val="18"/>
      <w:szCs w:val="18"/>
    </w:rPr>
  </w:style>
  <w:style w:type="table" w:customStyle="1" w:styleId="EYQuestionTable1">
    <w:name w:val="EY Question Table1"/>
    <w:basedOn w:val="TableNormal"/>
    <w:next w:val="TableGrid"/>
    <w:uiPriority w:val="59"/>
    <w:rsid w:val="00765A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YQuestionTable2">
    <w:name w:val="EY Question Table2"/>
    <w:basedOn w:val="TableNormal"/>
    <w:next w:val="TableGrid"/>
    <w:uiPriority w:val="59"/>
    <w:rsid w:val="00BD18B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509F2"/>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table" w:customStyle="1" w:styleId="EYQuestionTable3">
    <w:name w:val="EY Question Table3"/>
    <w:basedOn w:val="TableNormal"/>
    <w:next w:val="TableGrid"/>
    <w:uiPriority w:val="39"/>
    <w:rsid w:val="00D503E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E43E8"/>
  </w:style>
  <w:style w:type="character" w:customStyle="1" w:styleId="tlid-translation">
    <w:name w:val="tlid-translation"/>
    <w:basedOn w:val="DefaultParagraphFont"/>
    <w:rsid w:val="002E43E8"/>
  </w:style>
  <w:style w:type="paragraph" w:styleId="TOC4">
    <w:name w:val="toc 4"/>
    <w:basedOn w:val="Normal"/>
    <w:next w:val="Normal"/>
    <w:autoRedefine/>
    <w:uiPriority w:val="39"/>
    <w:unhideWhenUsed/>
    <w:rsid w:val="002A37DF"/>
    <w:pPr>
      <w:spacing w:before="0" w:after="100"/>
      <w:ind w:left="660"/>
      <w:jc w:val="left"/>
    </w:pPr>
    <w:rPr>
      <w:rFonts w:asciiTheme="minorHAnsi" w:eastAsiaTheme="minorEastAsia" w:hAnsiTheme="minorHAnsi" w:cstheme="minorBidi"/>
      <w:szCs w:val="22"/>
      <w:lang w:val="en-US"/>
    </w:rPr>
  </w:style>
  <w:style w:type="paragraph" w:styleId="TOC5">
    <w:name w:val="toc 5"/>
    <w:basedOn w:val="Normal"/>
    <w:next w:val="Normal"/>
    <w:autoRedefine/>
    <w:uiPriority w:val="39"/>
    <w:unhideWhenUsed/>
    <w:rsid w:val="002A37DF"/>
    <w:pPr>
      <w:spacing w:before="0" w:after="100"/>
      <w:ind w:left="880"/>
      <w:jc w:val="left"/>
    </w:pPr>
    <w:rPr>
      <w:rFonts w:asciiTheme="minorHAnsi" w:eastAsiaTheme="minorEastAsia" w:hAnsiTheme="minorHAnsi" w:cstheme="minorBidi"/>
      <w:szCs w:val="22"/>
      <w:lang w:val="en-US"/>
    </w:rPr>
  </w:style>
  <w:style w:type="paragraph" w:styleId="TOC6">
    <w:name w:val="toc 6"/>
    <w:basedOn w:val="Normal"/>
    <w:next w:val="Normal"/>
    <w:autoRedefine/>
    <w:uiPriority w:val="39"/>
    <w:unhideWhenUsed/>
    <w:rsid w:val="002A37DF"/>
    <w:pPr>
      <w:spacing w:before="0" w:after="100"/>
      <w:ind w:left="1100"/>
      <w:jc w:val="left"/>
    </w:pPr>
    <w:rPr>
      <w:rFonts w:asciiTheme="minorHAnsi" w:eastAsiaTheme="minorEastAsia" w:hAnsiTheme="minorHAnsi" w:cstheme="minorBidi"/>
      <w:szCs w:val="22"/>
      <w:lang w:val="en-US"/>
    </w:rPr>
  </w:style>
  <w:style w:type="paragraph" w:styleId="TOC7">
    <w:name w:val="toc 7"/>
    <w:basedOn w:val="Normal"/>
    <w:next w:val="Normal"/>
    <w:autoRedefine/>
    <w:uiPriority w:val="39"/>
    <w:unhideWhenUsed/>
    <w:rsid w:val="002A37DF"/>
    <w:pPr>
      <w:spacing w:before="0" w:after="100"/>
      <w:ind w:left="1320"/>
      <w:jc w:val="left"/>
    </w:pPr>
    <w:rPr>
      <w:rFonts w:asciiTheme="minorHAnsi" w:eastAsiaTheme="minorEastAsia" w:hAnsiTheme="minorHAnsi" w:cstheme="minorBidi"/>
      <w:szCs w:val="22"/>
      <w:lang w:val="en-US"/>
    </w:rPr>
  </w:style>
  <w:style w:type="paragraph" w:styleId="TOC8">
    <w:name w:val="toc 8"/>
    <w:basedOn w:val="Normal"/>
    <w:next w:val="Normal"/>
    <w:autoRedefine/>
    <w:uiPriority w:val="39"/>
    <w:unhideWhenUsed/>
    <w:rsid w:val="002A37DF"/>
    <w:pPr>
      <w:spacing w:before="0" w:after="100"/>
      <w:ind w:left="1540"/>
      <w:jc w:val="left"/>
    </w:pPr>
    <w:rPr>
      <w:rFonts w:asciiTheme="minorHAnsi" w:eastAsiaTheme="minorEastAsia" w:hAnsiTheme="minorHAnsi" w:cstheme="minorBidi"/>
      <w:szCs w:val="22"/>
      <w:lang w:val="en-US"/>
    </w:rPr>
  </w:style>
  <w:style w:type="paragraph" w:styleId="TOC9">
    <w:name w:val="toc 9"/>
    <w:basedOn w:val="Normal"/>
    <w:next w:val="Normal"/>
    <w:autoRedefine/>
    <w:uiPriority w:val="39"/>
    <w:unhideWhenUsed/>
    <w:rsid w:val="002A37DF"/>
    <w:pPr>
      <w:spacing w:before="0" w:after="100"/>
      <w:ind w:left="1760"/>
      <w:jc w:val="left"/>
    </w:pPr>
    <w:rPr>
      <w:rFonts w:asciiTheme="minorHAnsi" w:eastAsiaTheme="minorEastAsia" w:hAnsiTheme="minorHAnsi" w:cstheme="minorBidi"/>
      <w:szCs w:val="22"/>
      <w:lang w:val="en-US"/>
    </w:rPr>
  </w:style>
  <w:style w:type="paragraph" w:styleId="TableofFigures">
    <w:name w:val="table of figures"/>
    <w:basedOn w:val="Normal"/>
    <w:next w:val="Normal"/>
    <w:uiPriority w:val="99"/>
    <w:unhideWhenUsed/>
    <w:rsid w:val="002814E4"/>
    <w:pPr>
      <w:spacing w:after="0"/>
    </w:pPr>
  </w:style>
  <w:style w:type="paragraph" w:customStyle="1" w:styleId="TableParagraph">
    <w:name w:val="Table Paragraph"/>
    <w:basedOn w:val="Normal"/>
    <w:uiPriority w:val="1"/>
    <w:qFormat/>
    <w:rsid w:val="008D7D66"/>
    <w:pPr>
      <w:widowControl w:val="0"/>
      <w:autoSpaceDE w:val="0"/>
      <w:autoSpaceDN w:val="0"/>
      <w:spacing w:before="0" w:after="0" w:line="240" w:lineRule="auto"/>
      <w:jc w:val="left"/>
    </w:pPr>
    <w:rPr>
      <w:rFonts w:ascii="Calibri" w:hAnsi="Calibri" w:cs="Calibri"/>
      <w:szCs w:val="22"/>
    </w:rPr>
  </w:style>
  <w:style w:type="character" w:customStyle="1" w:styleId="fontstyle01">
    <w:name w:val="fontstyle01"/>
    <w:basedOn w:val="DefaultParagraphFont"/>
    <w:rsid w:val="008D7D66"/>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058">
      <w:bodyDiv w:val="1"/>
      <w:marLeft w:val="0"/>
      <w:marRight w:val="0"/>
      <w:marTop w:val="0"/>
      <w:marBottom w:val="0"/>
      <w:divBdr>
        <w:top w:val="none" w:sz="0" w:space="0" w:color="auto"/>
        <w:left w:val="none" w:sz="0" w:space="0" w:color="auto"/>
        <w:bottom w:val="none" w:sz="0" w:space="0" w:color="auto"/>
        <w:right w:val="none" w:sz="0" w:space="0" w:color="auto"/>
      </w:divBdr>
    </w:div>
    <w:div w:id="231039927">
      <w:bodyDiv w:val="1"/>
      <w:marLeft w:val="0"/>
      <w:marRight w:val="0"/>
      <w:marTop w:val="0"/>
      <w:marBottom w:val="0"/>
      <w:divBdr>
        <w:top w:val="none" w:sz="0" w:space="0" w:color="auto"/>
        <w:left w:val="none" w:sz="0" w:space="0" w:color="auto"/>
        <w:bottom w:val="none" w:sz="0" w:space="0" w:color="auto"/>
        <w:right w:val="none" w:sz="0" w:space="0" w:color="auto"/>
      </w:divBdr>
    </w:div>
    <w:div w:id="329598124">
      <w:bodyDiv w:val="1"/>
      <w:marLeft w:val="0"/>
      <w:marRight w:val="0"/>
      <w:marTop w:val="0"/>
      <w:marBottom w:val="0"/>
      <w:divBdr>
        <w:top w:val="none" w:sz="0" w:space="0" w:color="auto"/>
        <w:left w:val="none" w:sz="0" w:space="0" w:color="auto"/>
        <w:bottom w:val="none" w:sz="0" w:space="0" w:color="auto"/>
        <w:right w:val="none" w:sz="0" w:space="0" w:color="auto"/>
      </w:divBdr>
    </w:div>
    <w:div w:id="473058797">
      <w:bodyDiv w:val="1"/>
      <w:marLeft w:val="0"/>
      <w:marRight w:val="0"/>
      <w:marTop w:val="0"/>
      <w:marBottom w:val="0"/>
      <w:divBdr>
        <w:top w:val="none" w:sz="0" w:space="0" w:color="auto"/>
        <w:left w:val="none" w:sz="0" w:space="0" w:color="auto"/>
        <w:bottom w:val="none" w:sz="0" w:space="0" w:color="auto"/>
        <w:right w:val="none" w:sz="0" w:space="0" w:color="auto"/>
      </w:divBdr>
    </w:div>
    <w:div w:id="624897064">
      <w:bodyDiv w:val="1"/>
      <w:marLeft w:val="0"/>
      <w:marRight w:val="0"/>
      <w:marTop w:val="0"/>
      <w:marBottom w:val="0"/>
      <w:divBdr>
        <w:top w:val="none" w:sz="0" w:space="0" w:color="auto"/>
        <w:left w:val="none" w:sz="0" w:space="0" w:color="auto"/>
        <w:bottom w:val="none" w:sz="0" w:space="0" w:color="auto"/>
        <w:right w:val="none" w:sz="0" w:space="0" w:color="auto"/>
      </w:divBdr>
    </w:div>
    <w:div w:id="644356359">
      <w:bodyDiv w:val="1"/>
      <w:marLeft w:val="0"/>
      <w:marRight w:val="0"/>
      <w:marTop w:val="0"/>
      <w:marBottom w:val="0"/>
      <w:divBdr>
        <w:top w:val="none" w:sz="0" w:space="0" w:color="auto"/>
        <w:left w:val="none" w:sz="0" w:space="0" w:color="auto"/>
        <w:bottom w:val="none" w:sz="0" w:space="0" w:color="auto"/>
        <w:right w:val="none" w:sz="0" w:space="0" w:color="auto"/>
      </w:divBdr>
    </w:div>
    <w:div w:id="675227867">
      <w:bodyDiv w:val="1"/>
      <w:marLeft w:val="0"/>
      <w:marRight w:val="0"/>
      <w:marTop w:val="0"/>
      <w:marBottom w:val="0"/>
      <w:divBdr>
        <w:top w:val="none" w:sz="0" w:space="0" w:color="auto"/>
        <w:left w:val="none" w:sz="0" w:space="0" w:color="auto"/>
        <w:bottom w:val="none" w:sz="0" w:space="0" w:color="auto"/>
        <w:right w:val="none" w:sz="0" w:space="0" w:color="auto"/>
      </w:divBdr>
    </w:div>
    <w:div w:id="678581594">
      <w:bodyDiv w:val="1"/>
      <w:marLeft w:val="0"/>
      <w:marRight w:val="0"/>
      <w:marTop w:val="0"/>
      <w:marBottom w:val="0"/>
      <w:divBdr>
        <w:top w:val="none" w:sz="0" w:space="0" w:color="auto"/>
        <w:left w:val="none" w:sz="0" w:space="0" w:color="auto"/>
        <w:bottom w:val="none" w:sz="0" w:space="0" w:color="auto"/>
        <w:right w:val="none" w:sz="0" w:space="0" w:color="auto"/>
      </w:divBdr>
    </w:div>
    <w:div w:id="696277207">
      <w:bodyDiv w:val="1"/>
      <w:marLeft w:val="0"/>
      <w:marRight w:val="0"/>
      <w:marTop w:val="0"/>
      <w:marBottom w:val="0"/>
      <w:divBdr>
        <w:top w:val="none" w:sz="0" w:space="0" w:color="auto"/>
        <w:left w:val="none" w:sz="0" w:space="0" w:color="auto"/>
        <w:bottom w:val="none" w:sz="0" w:space="0" w:color="auto"/>
        <w:right w:val="none" w:sz="0" w:space="0" w:color="auto"/>
      </w:divBdr>
    </w:div>
    <w:div w:id="698242038">
      <w:bodyDiv w:val="1"/>
      <w:marLeft w:val="0"/>
      <w:marRight w:val="0"/>
      <w:marTop w:val="0"/>
      <w:marBottom w:val="0"/>
      <w:divBdr>
        <w:top w:val="none" w:sz="0" w:space="0" w:color="auto"/>
        <w:left w:val="none" w:sz="0" w:space="0" w:color="auto"/>
        <w:bottom w:val="none" w:sz="0" w:space="0" w:color="auto"/>
        <w:right w:val="none" w:sz="0" w:space="0" w:color="auto"/>
      </w:divBdr>
    </w:div>
    <w:div w:id="794635425">
      <w:bodyDiv w:val="1"/>
      <w:marLeft w:val="0"/>
      <w:marRight w:val="0"/>
      <w:marTop w:val="0"/>
      <w:marBottom w:val="0"/>
      <w:divBdr>
        <w:top w:val="none" w:sz="0" w:space="0" w:color="auto"/>
        <w:left w:val="none" w:sz="0" w:space="0" w:color="auto"/>
        <w:bottom w:val="none" w:sz="0" w:space="0" w:color="auto"/>
        <w:right w:val="none" w:sz="0" w:space="0" w:color="auto"/>
      </w:divBdr>
    </w:div>
    <w:div w:id="809247963">
      <w:bodyDiv w:val="1"/>
      <w:marLeft w:val="0"/>
      <w:marRight w:val="0"/>
      <w:marTop w:val="0"/>
      <w:marBottom w:val="0"/>
      <w:divBdr>
        <w:top w:val="none" w:sz="0" w:space="0" w:color="auto"/>
        <w:left w:val="none" w:sz="0" w:space="0" w:color="auto"/>
        <w:bottom w:val="none" w:sz="0" w:space="0" w:color="auto"/>
        <w:right w:val="none" w:sz="0" w:space="0" w:color="auto"/>
      </w:divBdr>
    </w:div>
    <w:div w:id="900404328">
      <w:bodyDiv w:val="1"/>
      <w:marLeft w:val="0"/>
      <w:marRight w:val="0"/>
      <w:marTop w:val="0"/>
      <w:marBottom w:val="0"/>
      <w:divBdr>
        <w:top w:val="none" w:sz="0" w:space="0" w:color="auto"/>
        <w:left w:val="none" w:sz="0" w:space="0" w:color="auto"/>
        <w:bottom w:val="none" w:sz="0" w:space="0" w:color="auto"/>
        <w:right w:val="none" w:sz="0" w:space="0" w:color="auto"/>
      </w:divBdr>
    </w:div>
    <w:div w:id="1124612599">
      <w:bodyDiv w:val="1"/>
      <w:marLeft w:val="0"/>
      <w:marRight w:val="0"/>
      <w:marTop w:val="0"/>
      <w:marBottom w:val="0"/>
      <w:divBdr>
        <w:top w:val="none" w:sz="0" w:space="0" w:color="auto"/>
        <w:left w:val="none" w:sz="0" w:space="0" w:color="auto"/>
        <w:bottom w:val="none" w:sz="0" w:space="0" w:color="auto"/>
        <w:right w:val="none" w:sz="0" w:space="0" w:color="auto"/>
      </w:divBdr>
    </w:div>
    <w:div w:id="1176505762">
      <w:bodyDiv w:val="1"/>
      <w:marLeft w:val="0"/>
      <w:marRight w:val="0"/>
      <w:marTop w:val="0"/>
      <w:marBottom w:val="0"/>
      <w:divBdr>
        <w:top w:val="none" w:sz="0" w:space="0" w:color="auto"/>
        <w:left w:val="none" w:sz="0" w:space="0" w:color="auto"/>
        <w:bottom w:val="none" w:sz="0" w:space="0" w:color="auto"/>
        <w:right w:val="none" w:sz="0" w:space="0" w:color="auto"/>
      </w:divBdr>
      <w:divsChild>
        <w:div w:id="127675473">
          <w:marLeft w:val="0"/>
          <w:marRight w:val="0"/>
          <w:marTop w:val="0"/>
          <w:marBottom w:val="0"/>
          <w:divBdr>
            <w:top w:val="none" w:sz="0" w:space="0" w:color="auto"/>
            <w:left w:val="none" w:sz="0" w:space="0" w:color="auto"/>
            <w:bottom w:val="none" w:sz="0" w:space="0" w:color="auto"/>
            <w:right w:val="none" w:sz="0" w:space="0" w:color="auto"/>
          </w:divBdr>
        </w:div>
      </w:divsChild>
    </w:div>
    <w:div w:id="1218667638">
      <w:bodyDiv w:val="1"/>
      <w:marLeft w:val="0"/>
      <w:marRight w:val="0"/>
      <w:marTop w:val="0"/>
      <w:marBottom w:val="0"/>
      <w:divBdr>
        <w:top w:val="none" w:sz="0" w:space="0" w:color="auto"/>
        <w:left w:val="none" w:sz="0" w:space="0" w:color="auto"/>
        <w:bottom w:val="none" w:sz="0" w:space="0" w:color="auto"/>
        <w:right w:val="none" w:sz="0" w:space="0" w:color="auto"/>
      </w:divBdr>
    </w:div>
    <w:div w:id="1342466822">
      <w:bodyDiv w:val="1"/>
      <w:marLeft w:val="0"/>
      <w:marRight w:val="0"/>
      <w:marTop w:val="0"/>
      <w:marBottom w:val="0"/>
      <w:divBdr>
        <w:top w:val="none" w:sz="0" w:space="0" w:color="auto"/>
        <w:left w:val="none" w:sz="0" w:space="0" w:color="auto"/>
        <w:bottom w:val="none" w:sz="0" w:space="0" w:color="auto"/>
        <w:right w:val="none" w:sz="0" w:space="0" w:color="auto"/>
      </w:divBdr>
    </w:div>
    <w:div w:id="1378748571">
      <w:bodyDiv w:val="1"/>
      <w:marLeft w:val="0"/>
      <w:marRight w:val="0"/>
      <w:marTop w:val="0"/>
      <w:marBottom w:val="0"/>
      <w:divBdr>
        <w:top w:val="none" w:sz="0" w:space="0" w:color="auto"/>
        <w:left w:val="none" w:sz="0" w:space="0" w:color="auto"/>
        <w:bottom w:val="none" w:sz="0" w:space="0" w:color="auto"/>
        <w:right w:val="none" w:sz="0" w:space="0" w:color="auto"/>
      </w:divBdr>
    </w:div>
    <w:div w:id="1432051111">
      <w:bodyDiv w:val="1"/>
      <w:marLeft w:val="0"/>
      <w:marRight w:val="0"/>
      <w:marTop w:val="0"/>
      <w:marBottom w:val="0"/>
      <w:divBdr>
        <w:top w:val="none" w:sz="0" w:space="0" w:color="auto"/>
        <w:left w:val="none" w:sz="0" w:space="0" w:color="auto"/>
        <w:bottom w:val="none" w:sz="0" w:space="0" w:color="auto"/>
        <w:right w:val="none" w:sz="0" w:space="0" w:color="auto"/>
      </w:divBdr>
    </w:div>
    <w:div w:id="1476607268">
      <w:bodyDiv w:val="1"/>
      <w:marLeft w:val="0"/>
      <w:marRight w:val="0"/>
      <w:marTop w:val="0"/>
      <w:marBottom w:val="0"/>
      <w:divBdr>
        <w:top w:val="none" w:sz="0" w:space="0" w:color="auto"/>
        <w:left w:val="none" w:sz="0" w:space="0" w:color="auto"/>
        <w:bottom w:val="none" w:sz="0" w:space="0" w:color="auto"/>
        <w:right w:val="none" w:sz="0" w:space="0" w:color="auto"/>
      </w:divBdr>
    </w:div>
    <w:div w:id="1662466317">
      <w:bodyDiv w:val="1"/>
      <w:marLeft w:val="0"/>
      <w:marRight w:val="0"/>
      <w:marTop w:val="0"/>
      <w:marBottom w:val="0"/>
      <w:divBdr>
        <w:top w:val="none" w:sz="0" w:space="0" w:color="auto"/>
        <w:left w:val="none" w:sz="0" w:space="0" w:color="auto"/>
        <w:bottom w:val="none" w:sz="0" w:space="0" w:color="auto"/>
        <w:right w:val="none" w:sz="0" w:space="0" w:color="auto"/>
      </w:divBdr>
    </w:div>
    <w:div w:id="1840348451">
      <w:bodyDiv w:val="1"/>
      <w:marLeft w:val="0"/>
      <w:marRight w:val="0"/>
      <w:marTop w:val="0"/>
      <w:marBottom w:val="0"/>
      <w:divBdr>
        <w:top w:val="none" w:sz="0" w:space="0" w:color="auto"/>
        <w:left w:val="none" w:sz="0" w:space="0" w:color="auto"/>
        <w:bottom w:val="none" w:sz="0" w:space="0" w:color="auto"/>
        <w:right w:val="none" w:sz="0" w:space="0" w:color="auto"/>
      </w:divBdr>
    </w:div>
    <w:div w:id="1897204219">
      <w:bodyDiv w:val="1"/>
      <w:marLeft w:val="0"/>
      <w:marRight w:val="0"/>
      <w:marTop w:val="0"/>
      <w:marBottom w:val="0"/>
      <w:divBdr>
        <w:top w:val="none" w:sz="0" w:space="0" w:color="auto"/>
        <w:left w:val="none" w:sz="0" w:space="0" w:color="auto"/>
        <w:bottom w:val="none" w:sz="0" w:space="0" w:color="auto"/>
        <w:right w:val="none" w:sz="0" w:space="0" w:color="auto"/>
      </w:divBdr>
    </w:div>
    <w:div w:id="1953440750">
      <w:bodyDiv w:val="1"/>
      <w:marLeft w:val="0"/>
      <w:marRight w:val="0"/>
      <w:marTop w:val="0"/>
      <w:marBottom w:val="0"/>
      <w:divBdr>
        <w:top w:val="none" w:sz="0" w:space="0" w:color="auto"/>
        <w:left w:val="none" w:sz="0" w:space="0" w:color="auto"/>
        <w:bottom w:val="none" w:sz="0" w:space="0" w:color="auto"/>
        <w:right w:val="none" w:sz="0" w:space="0" w:color="auto"/>
      </w:divBdr>
    </w:div>
    <w:div w:id="1959027857">
      <w:bodyDiv w:val="1"/>
      <w:marLeft w:val="0"/>
      <w:marRight w:val="0"/>
      <w:marTop w:val="0"/>
      <w:marBottom w:val="0"/>
      <w:divBdr>
        <w:top w:val="none" w:sz="0" w:space="0" w:color="auto"/>
        <w:left w:val="none" w:sz="0" w:space="0" w:color="auto"/>
        <w:bottom w:val="none" w:sz="0" w:space="0" w:color="auto"/>
        <w:right w:val="none" w:sz="0" w:space="0" w:color="auto"/>
      </w:divBdr>
    </w:div>
    <w:div w:id="20022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B29D-433E-48DC-AE9A-663E1320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9320</Words>
  <Characters>53125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2025-04-09T07:24:00Z</dcterms:created>
  <dcterms:modified xsi:type="dcterms:W3CDTF">2025-04-09T09:11:00Z</dcterms:modified>
</cp:coreProperties>
</file>