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728" w:rsidRDefault="008A0728" w:rsidP="008A0728">
      <w:pPr>
        <w:keepNext/>
        <w:keepLines/>
        <w:tabs>
          <w:tab w:val="left" w:pos="7710"/>
        </w:tabs>
        <w:jc w:val="both"/>
        <w:outlineLvl w:val="2"/>
        <w:rPr>
          <w:rFonts w:ascii="Cambria" w:hAnsi="Cambria"/>
          <w:b/>
          <w:bCs/>
          <w:sz w:val="22"/>
          <w:szCs w:val="22"/>
          <w:lang w:val="en-US"/>
        </w:rPr>
      </w:pPr>
      <w:r>
        <w:rPr>
          <w:rFonts w:ascii="Cambria" w:hAnsi="Cambria"/>
          <w:b/>
          <w:bCs/>
          <w:sz w:val="22"/>
          <w:szCs w:val="22"/>
        </w:rPr>
        <w:t xml:space="preserve">                       ROMANIA                                                                                                               </w:t>
      </w:r>
    </w:p>
    <w:p w:rsidR="008A0728" w:rsidRDefault="008A0728" w:rsidP="008A0728">
      <w:pPr>
        <w:keepNext/>
        <w:keepLines/>
        <w:tabs>
          <w:tab w:val="left" w:pos="6921"/>
        </w:tabs>
        <w:jc w:val="both"/>
        <w:outlineLvl w:val="2"/>
        <w:rPr>
          <w:rFonts w:ascii="Cambria" w:hAnsi="Cambria"/>
          <w:b/>
          <w:bCs/>
          <w:sz w:val="22"/>
          <w:szCs w:val="22"/>
        </w:rPr>
      </w:pPr>
      <w:r>
        <w:rPr>
          <w:rFonts w:ascii="Cambria" w:hAnsi="Cambria"/>
          <w:b/>
          <w:bCs/>
          <w:sz w:val="22"/>
          <w:szCs w:val="22"/>
        </w:rPr>
        <w:t xml:space="preserve">                JUDETUL  VRANCEA</w:t>
      </w:r>
      <w:r>
        <w:rPr>
          <w:rFonts w:ascii="Cambria" w:hAnsi="Cambria"/>
          <w:b/>
          <w:bCs/>
          <w:sz w:val="22"/>
          <w:szCs w:val="22"/>
        </w:rPr>
        <w:tab/>
      </w:r>
    </w:p>
    <w:p w:rsidR="008A0728" w:rsidRDefault="008A0728" w:rsidP="008A0728">
      <w:pPr>
        <w:keepNext/>
        <w:keepLines/>
        <w:tabs>
          <w:tab w:val="left" w:pos="7050"/>
        </w:tabs>
        <w:jc w:val="both"/>
        <w:outlineLvl w:val="2"/>
        <w:rPr>
          <w:rFonts w:ascii="Cambria" w:hAnsi="Cambria"/>
          <w:bCs/>
          <w:sz w:val="22"/>
          <w:szCs w:val="22"/>
        </w:rPr>
      </w:pPr>
      <w:r>
        <w:rPr>
          <w:rFonts w:ascii="Cambria" w:hAnsi="Cambria"/>
          <w:b/>
          <w:bCs/>
          <w:sz w:val="22"/>
          <w:szCs w:val="22"/>
        </w:rPr>
        <w:t xml:space="preserve">  CONSILIUL LOCAL  MARASESTI</w:t>
      </w:r>
      <w:r>
        <w:rPr>
          <w:rFonts w:ascii="Cambria" w:hAnsi="Cambria"/>
          <w:b/>
          <w:bCs/>
          <w:sz w:val="22"/>
          <w:szCs w:val="22"/>
        </w:rPr>
        <w:tab/>
        <w:t xml:space="preserve">    </w:t>
      </w:r>
    </w:p>
    <w:p w:rsidR="008A0728" w:rsidRDefault="008A0728" w:rsidP="008A0728">
      <w:pPr>
        <w:jc w:val="both"/>
        <w:rPr>
          <w:rFonts w:ascii="Cambria" w:hAnsi="Cambria"/>
          <w:sz w:val="22"/>
          <w:szCs w:val="22"/>
        </w:rPr>
      </w:pPr>
    </w:p>
    <w:p w:rsidR="008A0728" w:rsidRDefault="008A0728" w:rsidP="008A0728">
      <w:pPr>
        <w:ind w:left="2160" w:firstLine="720"/>
        <w:rPr>
          <w:rFonts w:ascii="Cambria" w:hAnsi="Cambria"/>
          <w:b/>
          <w:sz w:val="22"/>
          <w:szCs w:val="22"/>
        </w:rPr>
      </w:pPr>
      <w:r>
        <w:rPr>
          <w:rFonts w:ascii="Cambria" w:hAnsi="Cambria"/>
          <w:b/>
          <w:sz w:val="22"/>
          <w:szCs w:val="22"/>
        </w:rPr>
        <w:t xml:space="preserve">                         H O T A R A R E A  nr. </w:t>
      </w:r>
      <w:r w:rsidR="00416449">
        <w:rPr>
          <w:rFonts w:ascii="Cambria" w:hAnsi="Cambria"/>
          <w:b/>
          <w:sz w:val="22"/>
          <w:szCs w:val="22"/>
        </w:rPr>
        <w:t>6</w:t>
      </w:r>
      <w:r w:rsidR="00703069">
        <w:rPr>
          <w:rFonts w:ascii="Cambria" w:hAnsi="Cambria"/>
          <w:b/>
          <w:sz w:val="22"/>
          <w:szCs w:val="22"/>
        </w:rPr>
        <w:t>2</w:t>
      </w:r>
    </w:p>
    <w:p w:rsidR="008A0728" w:rsidRDefault="008A0728" w:rsidP="008A0728">
      <w:pPr>
        <w:ind w:left="2160" w:firstLine="720"/>
        <w:rPr>
          <w:rFonts w:ascii="Cambria" w:hAnsi="Cambria"/>
          <w:b/>
          <w:sz w:val="22"/>
          <w:szCs w:val="22"/>
        </w:rPr>
      </w:pPr>
      <w:r>
        <w:rPr>
          <w:rFonts w:ascii="Cambria" w:hAnsi="Cambria"/>
          <w:b/>
          <w:sz w:val="22"/>
          <w:szCs w:val="22"/>
        </w:rPr>
        <w:t xml:space="preserve">  </w:t>
      </w:r>
      <w:r w:rsidR="005B692D">
        <w:rPr>
          <w:rFonts w:ascii="Cambria" w:hAnsi="Cambria"/>
          <w:b/>
          <w:sz w:val="22"/>
          <w:szCs w:val="22"/>
        </w:rPr>
        <w:t xml:space="preserve">                           </w:t>
      </w:r>
      <w:r w:rsidR="009B6F52">
        <w:rPr>
          <w:rFonts w:ascii="Cambria" w:hAnsi="Cambria"/>
          <w:b/>
          <w:sz w:val="22"/>
          <w:szCs w:val="22"/>
        </w:rPr>
        <w:t>D</w:t>
      </w:r>
      <w:r w:rsidR="005B692D">
        <w:rPr>
          <w:rFonts w:ascii="Cambria" w:hAnsi="Cambria"/>
          <w:b/>
          <w:sz w:val="22"/>
          <w:szCs w:val="22"/>
        </w:rPr>
        <w:t>in</w:t>
      </w:r>
      <w:r w:rsidR="009B6F52">
        <w:rPr>
          <w:rFonts w:ascii="Cambria" w:hAnsi="Cambria"/>
          <w:b/>
          <w:sz w:val="22"/>
          <w:szCs w:val="22"/>
        </w:rPr>
        <w:t xml:space="preserve"> 2</w:t>
      </w:r>
      <w:r w:rsidR="00703069">
        <w:rPr>
          <w:rFonts w:ascii="Cambria" w:hAnsi="Cambria"/>
          <w:b/>
          <w:sz w:val="22"/>
          <w:szCs w:val="22"/>
        </w:rPr>
        <w:t>8</w:t>
      </w:r>
      <w:r w:rsidR="009B6F52">
        <w:rPr>
          <w:rFonts w:ascii="Cambria" w:hAnsi="Cambria"/>
          <w:b/>
          <w:sz w:val="22"/>
          <w:szCs w:val="22"/>
        </w:rPr>
        <w:t>.08</w:t>
      </w:r>
      <w:r>
        <w:rPr>
          <w:rFonts w:ascii="Cambria" w:hAnsi="Cambria"/>
          <w:b/>
          <w:sz w:val="22"/>
          <w:szCs w:val="22"/>
        </w:rPr>
        <w:t>.2025</w:t>
      </w:r>
    </w:p>
    <w:p w:rsidR="008A0728" w:rsidRDefault="008A0728" w:rsidP="008A0728">
      <w:pPr>
        <w:jc w:val="center"/>
        <w:rPr>
          <w:rFonts w:ascii="Cambria" w:hAnsi="Cambria"/>
          <w:b/>
          <w:sz w:val="22"/>
          <w:szCs w:val="22"/>
        </w:rPr>
      </w:pPr>
      <w:r>
        <w:rPr>
          <w:rFonts w:ascii="Cambria" w:hAnsi="Cambria"/>
          <w:b/>
          <w:sz w:val="22"/>
          <w:szCs w:val="22"/>
        </w:rPr>
        <w:t>privind : rectificarea  bugetului local de venituri si cheltuieli al orasului Marasesti</w:t>
      </w:r>
    </w:p>
    <w:p w:rsidR="008A0728" w:rsidRDefault="008A0728" w:rsidP="008A0728">
      <w:pPr>
        <w:jc w:val="center"/>
        <w:rPr>
          <w:rFonts w:ascii="Cambria" w:hAnsi="Cambria"/>
          <w:b/>
          <w:sz w:val="22"/>
          <w:szCs w:val="22"/>
        </w:rPr>
      </w:pPr>
      <w:r>
        <w:rPr>
          <w:rFonts w:ascii="Cambria" w:hAnsi="Cambria"/>
          <w:b/>
          <w:sz w:val="22"/>
          <w:szCs w:val="22"/>
        </w:rPr>
        <w:t>pentru anul 2025</w:t>
      </w:r>
    </w:p>
    <w:p w:rsidR="008A0728" w:rsidRDefault="008A0728" w:rsidP="008A0728">
      <w:pPr>
        <w:ind w:left="170" w:right="170"/>
        <w:rPr>
          <w:rFonts w:ascii="Cambria" w:hAnsi="Cambria"/>
          <w:b/>
          <w:sz w:val="22"/>
          <w:szCs w:val="22"/>
        </w:rPr>
      </w:pPr>
    </w:p>
    <w:p w:rsidR="008A0728" w:rsidRDefault="008A0728" w:rsidP="008A0728">
      <w:pPr>
        <w:ind w:left="170" w:right="170"/>
        <w:jc w:val="both"/>
        <w:rPr>
          <w:rFonts w:ascii="Cambria" w:hAnsi="Cambria"/>
          <w:sz w:val="22"/>
          <w:szCs w:val="22"/>
        </w:rPr>
      </w:pPr>
      <w:r>
        <w:rPr>
          <w:rFonts w:ascii="Cambria" w:hAnsi="Cambria"/>
          <w:sz w:val="22"/>
          <w:szCs w:val="22"/>
        </w:rPr>
        <w:t xml:space="preserve">                   Consiliul local al or. Marasest</w:t>
      </w:r>
      <w:r w:rsidR="009B6F52">
        <w:rPr>
          <w:rFonts w:ascii="Cambria" w:hAnsi="Cambria"/>
          <w:sz w:val="22"/>
          <w:szCs w:val="22"/>
        </w:rPr>
        <w:t>i, judetul Vrancea</w:t>
      </w:r>
      <w:r>
        <w:rPr>
          <w:rFonts w:ascii="Cambria" w:hAnsi="Cambria"/>
          <w:sz w:val="22"/>
          <w:szCs w:val="22"/>
        </w:rPr>
        <w:t>,</w:t>
      </w:r>
      <w:r w:rsidR="009B6F52">
        <w:rPr>
          <w:rFonts w:ascii="Cambria" w:hAnsi="Cambria"/>
          <w:sz w:val="22"/>
          <w:szCs w:val="22"/>
        </w:rPr>
        <w:t xml:space="preserve"> </w:t>
      </w:r>
      <w:r>
        <w:rPr>
          <w:rFonts w:ascii="Cambria" w:hAnsi="Cambria"/>
          <w:sz w:val="22"/>
          <w:szCs w:val="22"/>
        </w:rPr>
        <w:t xml:space="preserve"> intrunit in sedinta ordinara;</w:t>
      </w:r>
    </w:p>
    <w:p w:rsidR="008A0728" w:rsidRDefault="008A0728" w:rsidP="008A0728">
      <w:pPr>
        <w:ind w:left="170" w:right="170"/>
        <w:jc w:val="both"/>
        <w:rPr>
          <w:rFonts w:ascii="Cambria" w:hAnsi="Cambria"/>
          <w:sz w:val="22"/>
          <w:szCs w:val="22"/>
        </w:rPr>
      </w:pPr>
      <w:r>
        <w:rPr>
          <w:rFonts w:ascii="Cambria" w:hAnsi="Cambria"/>
          <w:b/>
          <w:sz w:val="22"/>
          <w:szCs w:val="22"/>
        </w:rPr>
        <w:t xml:space="preserve">                   Audiind </w:t>
      </w:r>
      <w:r>
        <w:rPr>
          <w:rFonts w:ascii="Cambria" w:hAnsi="Cambria"/>
          <w:sz w:val="22"/>
          <w:szCs w:val="22"/>
        </w:rPr>
        <w:t>referatul de aprobare al Primarul orasului Marasesti in calitate de initiator,  inregistrat sub   nr.</w:t>
      </w:r>
      <w:r w:rsidRPr="008A0728">
        <w:t xml:space="preserve"> </w:t>
      </w:r>
      <w:r w:rsidR="009B6F52">
        <w:t xml:space="preserve">14382 </w:t>
      </w:r>
      <w:r>
        <w:rPr>
          <w:rFonts w:ascii="Cambria" w:hAnsi="Cambria"/>
          <w:sz w:val="22"/>
          <w:szCs w:val="22"/>
        </w:rPr>
        <w:t xml:space="preserve">din </w:t>
      </w:r>
      <w:r w:rsidR="009B6F52">
        <w:rPr>
          <w:rFonts w:ascii="Cambria" w:hAnsi="Cambria"/>
          <w:sz w:val="22"/>
          <w:szCs w:val="22"/>
        </w:rPr>
        <w:t>21.08.</w:t>
      </w:r>
      <w:r>
        <w:rPr>
          <w:rFonts w:ascii="Cambria" w:hAnsi="Cambria"/>
          <w:sz w:val="22"/>
          <w:szCs w:val="22"/>
        </w:rPr>
        <w:t>2025 si raportul de specialitate al Serviciului economic,</w:t>
      </w:r>
      <w:r w:rsidR="009B6F52">
        <w:rPr>
          <w:rFonts w:ascii="Cambria" w:hAnsi="Cambria"/>
          <w:sz w:val="22"/>
          <w:szCs w:val="22"/>
        </w:rPr>
        <w:t xml:space="preserve">  inregistrat la nr</w:t>
      </w:r>
      <w:r>
        <w:rPr>
          <w:rFonts w:ascii="Cambria" w:hAnsi="Cambria"/>
          <w:sz w:val="22"/>
          <w:szCs w:val="22"/>
        </w:rPr>
        <w:t>.</w:t>
      </w:r>
      <w:r w:rsidR="009B6F52">
        <w:rPr>
          <w:rFonts w:ascii="Cambria" w:hAnsi="Cambria"/>
          <w:sz w:val="22"/>
          <w:szCs w:val="22"/>
        </w:rPr>
        <w:t xml:space="preserve"> 14385</w:t>
      </w:r>
      <w:r>
        <w:rPr>
          <w:rFonts w:ascii="Cambria" w:hAnsi="Cambria"/>
          <w:sz w:val="22"/>
          <w:szCs w:val="22"/>
        </w:rPr>
        <w:t xml:space="preserve">   din</w:t>
      </w:r>
      <w:r w:rsidR="009B6F52">
        <w:rPr>
          <w:rFonts w:ascii="Cambria" w:hAnsi="Cambria"/>
          <w:sz w:val="22"/>
          <w:szCs w:val="22"/>
        </w:rPr>
        <w:t xml:space="preserve"> 21.08.2025</w:t>
      </w:r>
      <w:r>
        <w:rPr>
          <w:rFonts w:ascii="Cambria" w:hAnsi="Cambria"/>
          <w:sz w:val="22"/>
          <w:szCs w:val="22"/>
        </w:rPr>
        <w:t xml:space="preserve"> prin care se propune rectificarea  bugetului local de venituri si cheltuieli al   orasului Marasesti pentru anul 2025;</w:t>
      </w:r>
    </w:p>
    <w:p w:rsidR="008A0728" w:rsidRDefault="008A0728" w:rsidP="008A0728">
      <w:pPr>
        <w:ind w:left="170" w:right="170"/>
        <w:jc w:val="both"/>
        <w:rPr>
          <w:rFonts w:ascii="Cambria" w:hAnsi="Cambria"/>
          <w:sz w:val="22"/>
          <w:szCs w:val="22"/>
        </w:rPr>
      </w:pPr>
      <w:r>
        <w:rPr>
          <w:rFonts w:ascii="Cambria" w:hAnsi="Cambria"/>
          <w:b/>
          <w:sz w:val="22"/>
          <w:szCs w:val="22"/>
        </w:rPr>
        <w:t xml:space="preserve">                    Vazand</w:t>
      </w:r>
      <w:r>
        <w:rPr>
          <w:rFonts w:ascii="Cambria" w:hAnsi="Cambria"/>
          <w:sz w:val="22"/>
          <w:szCs w:val="22"/>
        </w:rPr>
        <w:t xml:space="preserve"> :</w:t>
      </w:r>
    </w:p>
    <w:p w:rsidR="008A0728" w:rsidRDefault="008A0728" w:rsidP="008A0728">
      <w:pPr>
        <w:ind w:left="170" w:right="170"/>
        <w:jc w:val="both"/>
        <w:rPr>
          <w:rFonts w:ascii="Cambria" w:hAnsi="Cambria"/>
          <w:sz w:val="22"/>
          <w:szCs w:val="22"/>
        </w:rPr>
      </w:pPr>
      <w:r>
        <w:rPr>
          <w:rFonts w:ascii="Cambria" w:hAnsi="Cambria"/>
          <w:sz w:val="22"/>
          <w:szCs w:val="22"/>
        </w:rPr>
        <w:t xml:space="preserve">              -  nota de fundamentare a Serviciului  economic inregistrata la nr</w:t>
      </w:r>
      <w:r w:rsidR="009B6F52">
        <w:rPr>
          <w:rFonts w:ascii="Cambria" w:hAnsi="Cambria"/>
          <w:sz w:val="22"/>
          <w:szCs w:val="22"/>
        </w:rPr>
        <w:t xml:space="preserve"> 14271 din 20.08</w:t>
      </w:r>
      <w:r>
        <w:rPr>
          <w:rFonts w:ascii="Cambria" w:hAnsi="Cambria"/>
          <w:sz w:val="22"/>
          <w:szCs w:val="22"/>
        </w:rPr>
        <w:t>.2025  ;</w:t>
      </w:r>
    </w:p>
    <w:p w:rsidR="008A0728" w:rsidRDefault="008A0728" w:rsidP="008A0728">
      <w:pPr>
        <w:tabs>
          <w:tab w:val="left" w:pos="720"/>
        </w:tabs>
        <w:ind w:left="170" w:right="170" w:firstLine="709"/>
        <w:jc w:val="both"/>
        <w:rPr>
          <w:rFonts w:ascii="Cambria" w:hAnsi="Cambria"/>
          <w:sz w:val="22"/>
          <w:szCs w:val="22"/>
        </w:rPr>
      </w:pPr>
      <w:r>
        <w:rPr>
          <w:rFonts w:ascii="Cambria" w:hAnsi="Cambria"/>
          <w:sz w:val="22"/>
          <w:szCs w:val="22"/>
        </w:rPr>
        <w:t>- Hotararea Consiliului local Marasesti nr. 15 din  20.03.2025 privind aprobarea bugetului local de venituri si cheltuieli al orasului Marasesti pe anul 2025 si a estimarilor pe perioada 2026-2028.</w:t>
      </w:r>
    </w:p>
    <w:p w:rsidR="008A0728" w:rsidRDefault="008A0728" w:rsidP="008A0728">
      <w:pPr>
        <w:ind w:left="170" w:right="170"/>
        <w:jc w:val="both"/>
        <w:rPr>
          <w:rFonts w:ascii="Cambria" w:hAnsi="Cambria"/>
          <w:sz w:val="22"/>
          <w:szCs w:val="22"/>
          <w:lang w:val="pt-BR"/>
        </w:rPr>
      </w:pPr>
      <w:r>
        <w:rPr>
          <w:rFonts w:ascii="Cambria" w:hAnsi="Cambria" w:cs="Arial"/>
          <w:b/>
          <w:sz w:val="22"/>
          <w:szCs w:val="22"/>
        </w:rPr>
        <w:t xml:space="preserve">                  Luand act</w:t>
      </w:r>
      <w:r>
        <w:rPr>
          <w:rFonts w:ascii="Cambria" w:hAnsi="Cambria" w:cs="Arial"/>
          <w:sz w:val="22"/>
          <w:szCs w:val="22"/>
        </w:rPr>
        <w:t xml:space="preserve"> de avizul favorabil al </w:t>
      </w:r>
      <w:r>
        <w:rPr>
          <w:rFonts w:ascii="Cambria" w:hAnsi="Cambria" w:cs="Arial"/>
          <w:sz w:val="22"/>
          <w:szCs w:val="22"/>
          <w:lang w:val="pt-BR"/>
        </w:rPr>
        <w:t xml:space="preserve">Comisiei pentru studii, prognoze, economie, buget, finante, impozite, taxe si agricultura </w:t>
      </w:r>
    </w:p>
    <w:p w:rsidR="008A0728" w:rsidRDefault="008A0728" w:rsidP="008A0728">
      <w:pPr>
        <w:autoSpaceDE w:val="0"/>
        <w:autoSpaceDN w:val="0"/>
        <w:adjustRightInd w:val="0"/>
        <w:ind w:left="170" w:right="170"/>
        <w:jc w:val="both"/>
        <w:rPr>
          <w:rFonts w:ascii="Cambria" w:hAnsi="Cambria" w:cs="Courier New"/>
          <w:sz w:val="22"/>
          <w:szCs w:val="22"/>
          <w:lang w:val="en-US"/>
        </w:rPr>
      </w:pPr>
      <w:r>
        <w:rPr>
          <w:rFonts w:ascii="Cambria" w:hAnsi="Cambria"/>
          <w:b/>
          <w:sz w:val="22"/>
          <w:szCs w:val="22"/>
        </w:rPr>
        <w:t xml:space="preserve">                  In conformitate</w:t>
      </w:r>
      <w:r>
        <w:rPr>
          <w:rFonts w:ascii="Cambria" w:hAnsi="Cambria"/>
          <w:sz w:val="22"/>
          <w:szCs w:val="22"/>
        </w:rPr>
        <w:t xml:space="preserve"> cu prevederile art.1, art.4, alin.(1), art.5, </w:t>
      </w:r>
      <w:r>
        <w:rPr>
          <w:rFonts w:ascii="Cambria" w:eastAsia="Calibri" w:hAnsi="Cambria" w:cs="Tahoma"/>
          <w:sz w:val="22"/>
          <w:szCs w:val="22"/>
        </w:rPr>
        <w:t>art.8, lit.”a”,</w:t>
      </w:r>
      <w:r>
        <w:rPr>
          <w:rFonts w:ascii="Cambria" w:hAnsi="Cambria"/>
          <w:sz w:val="22"/>
          <w:szCs w:val="22"/>
        </w:rPr>
        <w:t xml:space="preserve"> art.19, alin.(1), art.20, alin.(1),</w:t>
      </w:r>
      <w:r w:rsidR="00E97054">
        <w:rPr>
          <w:rFonts w:ascii="Cambria" w:hAnsi="Cambria"/>
          <w:sz w:val="22"/>
          <w:szCs w:val="22"/>
        </w:rPr>
        <w:t xml:space="preserve"> </w:t>
      </w:r>
      <w:r>
        <w:rPr>
          <w:rFonts w:ascii="Cambria" w:eastAsia="Calibri" w:hAnsi="Cambria" w:cs="Tahoma"/>
          <w:sz w:val="22"/>
          <w:szCs w:val="22"/>
        </w:rPr>
        <w:t xml:space="preserve">art.39 si art.82  </w:t>
      </w:r>
      <w:r>
        <w:rPr>
          <w:rFonts w:ascii="Cambria" w:hAnsi="Cambria"/>
          <w:sz w:val="22"/>
          <w:szCs w:val="22"/>
        </w:rPr>
        <w:t xml:space="preserve">din Legea nr.273/2006 privind finantele publice locale , cu modificarile si completarile ulterioare , H.G. nr.1389/2024 privind alocarea unei sume din Fondul de rezervă bugetară la dispoziția Guvernului, prevăzut în bugetul de stat pe anul 2024, pentru unele unități administrativ-teritoriale  si ale Legii bugetului de </w:t>
      </w:r>
      <w:r w:rsidR="00E97054">
        <w:rPr>
          <w:rFonts w:ascii="Cambria" w:hAnsi="Cambria"/>
          <w:sz w:val="22"/>
          <w:szCs w:val="22"/>
        </w:rPr>
        <w:t>stat pe anul 2025, nr. 9/2025 ;</w:t>
      </w:r>
    </w:p>
    <w:p w:rsidR="008A0728" w:rsidRDefault="008A0728" w:rsidP="008A0728">
      <w:pPr>
        <w:ind w:left="170" w:right="170" w:firstLine="550"/>
        <w:jc w:val="both"/>
        <w:rPr>
          <w:rFonts w:ascii="Cambria" w:hAnsi="Cambria"/>
          <w:color w:val="000000"/>
          <w:sz w:val="22"/>
          <w:szCs w:val="22"/>
          <w:shd w:val="clear" w:color="auto" w:fill="FFFFFF"/>
        </w:rPr>
      </w:pPr>
      <w:r>
        <w:rPr>
          <w:rFonts w:ascii="Cambria" w:hAnsi="Cambria"/>
          <w:b/>
          <w:color w:val="000000"/>
          <w:sz w:val="22"/>
          <w:szCs w:val="22"/>
          <w:shd w:val="clear" w:color="auto" w:fill="FFFFFF"/>
        </w:rPr>
        <w:t xml:space="preserve">      In temeiul</w:t>
      </w:r>
      <w:r>
        <w:rPr>
          <w:rFonts w:ascii="Cambria" w:hAnsi="Cambria"/>
          <w:color w:val="000000"/>
          <w:sz w:val="22"/>
          <w:szCs w:val="22"/>
          <w:shd w:val="clear" w:color="auto" w:fill="FFFFFF"/>
        </w:rPr>
        <w:t xml:space="preserve"> art.129 alin.(2), lit.”b” si alin.(4) lit.”a” , art. 139, alin.(3) ,lit.”a” si art.196 alin.(1) lit.”a” din Ordonanta de urgenta nr.57/2019 privind Codul administrativ;</w:t>
      </w:r>
    </w:p>
    <w:p w:rsidR="008A0728" w:rsidRDefault="008A0728" w:rsidP="008A0728">
      <w:pPr>
        <w:ind w:left="170" w:right="170" w:firstLine="1260"/>
        <w:jc w:val="both"/>
        <w:rPr>
          <w:rFonts w:ascii="Cambria" w:hAnsi="Cambria"/>
          <w:color w:val="000000"/>
          <w:sz w:val="22"/>
          <w:szCs w:val="22"/>
          <w:shd w:val="clear" w:color="auto" w:fill="FFFFFF"/>
        </w:rPr>
      </w:pPr>
    </w:p>
    <w:p w:rsidR="008A0728" w:rsidRDefault="008A0728" w:rsidP="008A0728">
      <w:pPr>
        <w:ind w:left="170" w:right="170" w:firstLine="1260"/>
        <w:jc w:val="both"/>
        <w:rPr>
          <w:rFonts w:ascii="Cambria" w:hAnsi="Cambria"/>
          <w:sz w:val="22"/>
          <w:szCs w:val="22"/>
        </w:rPr>
      </w:pPr>
    </w:p>
    <w:p w:rsidR="008A0728" w:rsidRDefault="008A0728" w:rsidP="008A0728">
      <w:pPr>
        <w:keepNext/>
        <w:keepLines/>
        <w:spacing w:before="40"/>
        <w:ind w:left="170" w:right="170" w:firstLine="1260"/>
        <w:jc w:val="center"/>
        <w:outlineLvl w:val="1"/>
        <w:rPr>
          <w:rFonts w:ascii="Cambria" w:hAnsi="Cambria"/>
          <w:b/>
          <w:sz w:val="22"/>
          <w:szCs w:val="22"/>
        </w:rPr>
      </w:pPr>
      <w:r>
        <w:rPr>
          <w:rFonts w:ascii="Cambria" w:hAnsi="Cambria"/>
          <w:b/>
          <w:sz w:val="22"/>
          <w:szCs w:val="22"/>
        </w:rPr>
        <w:t>H O T A R A S T E:</w:t>
      </w:r>
    </w:p>
    <w:p w:rsidR="008A0728" w:rsidRDefault="008A0728" w:rsidP="008A0728">
      <w:pPr>
        <w:keepNext/>
        <w:keepLines/>
        <w:spacing w:before="40"/>
        <w:ind w:left="170" w:right="170" w:firstLine="1260"/>
        <w:jc w:val="center"/>
        <w:outlineLvl w:val="1"/>
        <w:rPr>
          <w:rFonts w:ascii="Cambria" w:hAnsi="Cambria"/>
          <w:b/>
          <w:sz w:val="22"/>
          <w:szCs w:val="22"/>
        </w:rPr>
      </w:pPr>
    </w:p>
    <w:p w:rsidR="008A0728" w:rsidRDefault="008A0728" w:rsidP="008A0728">
      <w:pPr>
        <w:ind w:left="170" w:right="170" w:firstLine="1260"/>
        <w:rPr>
          <w:rFonts w:ascii="Cambria" w:hAnsi="Cambria"/>
          <w:sz w:val="22"/>
          <w:szCs w:val="22"/>
        </w:rPr>
      </w:pPr>
    </w:p>
    <w:p w:rsidR="008A0728" w:rsidRDefault="008A0728" w:rsidP="008A0728">
      <w:pPr>
        <w:ind w:left="170" w:right="170" w:firstLine="1260"/>
        <w:jc w:val="both"/>
        <w:rPr>
          <w:rFonts w:ascii="Cambria" w:hAnsi="Cambria"/>
          <w:sz w:val="22"/>
          <w:szCs w:val="22"/>
          <w:lang w:val="x-none" w:eastAsia="x-none"/>
        </w:rPr>
      </w:pPr>
      <w:r>
        <w:rPr>
          <w:rFonts w:ascii="Cambria" w:hAnsi="Cambria"/>
          <w:sz w:val="22"/>
          <w:szCs w:val="22"/>
          <w:lang w:val="x-none" w:eastAsia="x-none"/>
        </w:rPr>
        <w:tab/>
      </w:r>
      <w:r>
        <w:rPr>
          <w:rFonts w:ascii="Cambria" w:hAnsi="Cambria"/>
          <w:b/>
          <w:i/>
          <w:sz w:val="22"/>
          <w:szCs w:val="22"/>
          <w:u w:val="single"/>
          <w:lang w:val="x-none" w:eastAsia="x-none"/>
        </w:rPr>
        <w:t>Art. 1</w:t>
      </w:r>
      <w:r>
        <w:rPr>
          <w:rFonts w:ascii="Cambria" w:hAnsi="Cambria"/>
          <w:sz w:val="22"/>
          <w:szCs w:val="22"/>
          <w:lang w:val="x-none" w:eastAsia="x-none"/>
        </w:rPr>
        <w:t>-  Se aproba rectificarea bugetului local de venituri si cheltuieli al orasului</w:t>
      </w:r>
      <w:r>
        <w:rPr>
          <w:rFonts w:ascii="Cambria" w:hAnsi="Cambria"/>
          <w:sz w:val="22"/>
          <w:szCs w:val="22"/>
          <w:lang w:val="en-US" w:eastAsia="x-none"/>
        </w:rPr>
        <w:t xml:space="preserve"> </w:t>
      </w:r>
      <w:r>
        <w:rPr>
          <w:rFonts w:ascii="Cambria" w:hAnsi="Cambria"/>
          <w:sz w:val="22"/>
          <w:szCs w:val="22"/>
          <w:lang w:val="x-none" w:eastAsia="x-none"/>
        </w:rPr>
        <w:t>Marasesti pe anul 202</w:t>
      </w:r>
      <w:r>
        <w:rPr>
          <w:rFonts w:ascii="Cambria" w:hAnsi="Cambria"/>
          <w:sz w:val="22"/>
          <w:szCs w:val="22"/>
          <w:lang w:val="en-US" w:eastAsia="x-none"/>
        </w:rPr>
        <w:t>5</w:t>
      </w:r>
      <w:r>
        <w:rPr>
          <w:rFonts w:ascii="Cambria" w:hAnsi="Cambria"/>
          <w:sz w:val="22"/>
          <w:szCs w:val="22"/>
          <w:lang w:val="x-none" w:eastAsia="x-none"/>
        </w:rPr>
        <w:t xml:space="preserve">, conform </w:t>
      </w:r>
      <w:r>
        <w:rPr>
          <w:rFonts w:ascii="Cambria" w:hAnsi="Cambria"/>
          <w:b/>
          <w:i/>
          <w:sz w:val="22"/>
          <w:szCs w:val="22"/>
          <w:lang w:val="x-none" w:eastAsia="x-none"/>
        </w:rPr>
        <w:t>Anexei</w:t>
      </w:r>
      <w:r>
        <w:rPr>
          <w:rFonts w:ascii="Cambria" w:hAnsi="Cambria"/>
          <w:b/>
          <w:i/>
          <w:sz w:val="22"/>
          <w:szCs w:val="22"/>
          <w:lang w:val="en-US" w:eastAsia="x-none"/>
        </w:rPr>
        <w:t xml:space="preserve"> </w:t>
      </w:r>
      <w:r>
        <w:rPr>
          <w:rFonts w:ascii="Cambria" w:hAnsi="Cambria"/>
          <w:b/>
          <w:i/>
          <w:sz w:val="22"/>
          <w:szCs w:val="22"/>
          <w:lang w:val="x-none" w:eastAsia="x-none"/>
        </w:rPr>
        <w:t xml:space="preserve">, </w:t>
      </w:r>
      <w:r>
        <w:rPr>
          <w:rFonts w:ascii="Cambria" w:hAnsi="Cambria"/>
          <w:sz w:val="22"/>
          <w:szCs w:val="22"/>
          <w:lang w:val="x-none" w:eastAsia="x-none"/>
        </w:rPr>
        <w:t>care face parte integranta din prezenta hotarare.</w:t>
      </w:r>
    </w:p>
    <w:p w:rsidR="008A0728" w:rsidRDefault="008A0728" w:rsidP="008A0728">
      <w:pPr>
        <w:ind w:left="170" w:right="170" w:firstLine="1260"/>
        <w:jc w:val="both"/>
        <w:rPr>
          <w:rFonts w:ascii="Cambria" w:hAnsi="Cambria"/>
          <w:sz w:val="22"/>
          <w:szCs w:val="22"/>
          <w:lang w:val="x-none" w:eastAsia="x-none"/>
        </w:rPr>
      </w:pPr>
    </w:p>
    <w:p w:rsidR="008A0728" w:rsidRDefault="008A0728" w:rsidP="008A0728">
      <w:pPr>
        <w:pStyle w:val="BodyText"/>
        <w:tabs>
          <w:tab w:val="left" w:pos="1134"/>
        </w:tabs>
        <w:ind w:left="170" w:right="170" w:firstLine="708"/>
        <w:jc w:val="both"/>
        <w:rPr>
          <w:rFonts w:ascii="Cambria" w:hAnsi="Cambria"/>
          <w:sz w:val="22"/>
          <w:szCs w:val="22"/>
          <w:lang w:val="x-none" w:eastAsia="x-none"/>
        </w:rPr>
      </w:pPr>
      <w:r>
        <w:rPr>
          <w:rFonts w:ascii="Cambria" w:hAnsi="Cambria"/>
          <w:b/>
          <w:i/>
          <w:sz w:val="22"/>
          <w:szCs w:val="22"/>
          <w:lang w:eastAsia="x-none"/>
        </w:rPr>
        <w:t xml:space="preserve">        </w:t>
      </w:r>
      <w:r>
        <w:rPr>
          <w:rFonts w:ascii="Cambria" w:hAnsi="Cambria"/>
          <w:b/>
          <w:sz w:val="22"/>
          <w:szCs w:val="22"/>
          <w:lang w:eastAsia="x-none"/>
        </w:rPr>
        <w:t xml:space="preserve">   </w:t>
      </w:r>
      <w:r>
        <w:rPr>
          <w:rFonts w:ascii="Cambria" w:hAnsi="Cambria"/>
          <w:b/>
          <w:i/>
          <w:sz w:val="22"/>
          <w:szCs w:val="22"/>
          <w:u w:val="single"/>
          <w:lang w:val="x-none" w:eastAsia="x-none"/>
        </w:rPr>
        <w:t>Art.</w:t>
      </w:r>
      <w:r w:rsidR="00507AD8">
        <w:rPr>
          <w:rFonts w:ascii="Cambria" w:hAnsi="Cambria"/>
          <w:b/>
          <w:i/>
          <w:sz w:val="22"/>
          <w:szCs w:val="22"/>
          <w:u w:val="single"/>
          <w:lang w:eastAsia="x-none"/>
        </w:rPr>
        <w:t>2</w:t>
      </w:r>
      <w:r>
        <w:rPr>
          <w:rFonts w:ascii="Cambria" w:hAnsi="Cambria"/>
          <w:sz w:val="22"/>
          <w:szCs w:val="22"/>
          <w:lang w:val="x-none" w:eastAsia="x-none"/>
        </w:rPr>
        <w:t xml:space="preserve"> –Cu ducerea la îndeplinire a prezentei hotărâri se desemneaza Serviciul</w:t>
      </w:r>
      <w:r>
        <w:rPr>
          <w:rFonts w:ascii="Cambria" w:hAnsi="Cambria"/>
          <w:sz w:val="22"/>
          <w:szCs w:val="22"/>
          <w:lang w:eastAsia="x-none"/>
        </w:rPr>
        <w:t xml:space="preserve"> economic</w:t>
      </w:r>
      <w:r>
        <w:rPr>
          <w:rFonts w:ascii="Cambria" w:hAnsi="Cambria"/>
          <w:sz w:val="22"/>
          <w:szCs w:val="22"/>
          <w:lang w:val="x-none" w:eastAsia="x-none"/>
        </w:rPr>
        <w:t xml:space="preserve"> din cadrul </w:t>
      </w:r>
      <w:r>
        <w:rPr>
          <w:rFonts w:ascii="Cambria" w:hAnsi="Cambria"/>
          <w:sz w:val="22"/>
          <w:szCs w:val="22"/>
          <w:lang w:eastAsia="x-none"/>
        </w:rPr>
        <w:t>A</w:t>
      </w:r>
      <w:r>
        <w:rPr>
          <w:rFonts w:ascii="Cambria" w:hAnsi="Cambria"/>
          <w:sz w:val="22"/>
          <w:szCs w:val="22"/>
          <w:lang w:val="x-none" w:eastAsia="x-none"/>
        </w:rPr>
        <w:t>paratului de specialitate al Primarului Orașului Marasesti .</w:t>
      </w:r>
    </w:p>
    <w:p w:rsidR="008A0728" w:rsidRDefault="008A0728" w:rsidP="008A0728">
      <w:pPr>
        <w:ind w:left="170" w:right="170"/>
        <w:jc w:val="both"/>
        <w:rPr>
          <w:rFonts w:ascii="Cambria" w:hAnsi="Cambria"/>
          <w:sz w:val="22"/>
          <w:szCs w:val="22"/>
          <w:lang w:val="x-none" w:eastAsia="x-none"/>
        </w:rPr>
      </w:pPr>
    </w:p>
    <w:p w:rsidR="008A0728" w:rsidRDefault="00507AD8" w:rsidP="00507AD8">
      <w:pPr>
        <w:ind w:left="170" w:right="170"/>
        <w:jc w:val="both"/>
        <w:rPr>
          <w:rFonts w:ascii="Cambria" w:hAnsi="Cambria"/>
          <w:sz w:val="22"/>
          <w:szCs w:val="22"/>
          <w:lang w:val="pt-BR" w:eastAsia="x-none"/>
        </w:rPr>
      </w:pPr>
      <w:r>
        <w:rPr>
          <w:rFonts w:ascii="Cambria" w:hAnsi="Cambria"/>
          <w:b/>
          <w:i/>
          <w:sz w:val="22"/>
          <w:szCs w:val="22"/>
          <w:lang w:val="en-US" w:eastAsia="x-none"/>
        </w:rPr>
        <w:t xml:space="preserve">                        </w:t>
      </w:r>
      <w:r w:rsidR="008A0728">
        <w:rPr>
          <w:rFonts w:ascii="Cambria" w:hAnsi="Cambria"/>
          <w:b/>
          <w:i/>
          <w:sz w:val="22"/>
          <w:szCs w:val="22"/>
          <w:lang w:val="en-US" w:eastAsia="x-none"/>
        </w:rPr>
        <w:t xml:space="preserve">  </w:t>
      </w:r>
      <w:r w:rsidR="008A0728">
        <w:rPr>
          <w:rFonts w:ascii="Cambria" w:hAnsi="Cambria"/>
          <w:b/>
          <w:i/>
          <w:sz w:val="22"/>
          <w:szCs w:val="22"/>
          <w:u w:val="single"/>
          <w:lang w:val="x-none" w:eastAsia="x-none"/>
        </w:rPr>
        <w:t>Art.</w:t>
      </w:r>
      <w:r>
        <w:rPr>
          <w:rFonts w:ascii="Cambria" w:hAnsi="Cambria"/>
          <w:b/>
          <w:i/>
          <w:sz w:val="22"/>
          <w:szCs w:val="22"/>
          <w:u w:val="single"/>
          <w:lang w:val="en-US" w:eastAsia="x-none"/>
        </w:rPr>
        <w:t>3</w:t>
      </w:r>
      <w:r w:rsidR="008A0728">
        <w:rPr>
          <w:rFonts w:ascii="Cambria" w:hAnsi="Cambria"/>
          <w:sz w:val="22"/>
          <w:szCs w:val="22"/>
          <w:lang w:val="pt-BR" w:eastAsia="x-none"/>
        </w:rPr>
        <w:t>– Prezenta hotarare va fi comunicata, potrivit legii, Primarului orasului Marasesti, care va asigura aducerea la indeplinire, prin Serviciul  Economic si va fi inaintata de Compartimentul juridic, monitorizare proceduri administrative, in termenul prevazut de lege.</w:t>
      </w:r>
    </w:p>
    <w:p w:rsidR="00703069" w:rsidRDefault="00703069" w:rsidP="00507AD8">
      <w:pPr>
        <w:ind w:left="170" w:right="170"/>
        <w:jc w:val="both"/>
        <w:rPr>
          <w:rFonts w:ascii="Cambria" w:hAnsi="Cambria"/>
          <w:sz w:val="22"/>
          <w:szCs w:val="22"/>
          <w:lang w:val="pt-BR" w:eastAsia="x-none"/>
        </w:rPr>
      </w:pPr>
    </w:p>
    <w:p w:rsidR="00703069" w:rsidRDefault="00703069" w:rsidP="00507AD8">
      <w:pPr>
        <w:ind w:left="170" w:right="170"/>
        <w:jc w:val="both"/>
        <w:rPr>
          <w:rFonts w:ascii="Cambria" w:hAnsi="Cambria"/>
          <w:sz w:val="22"/>
          <w:szCs w:val="22"/>
          <w:lang w:val="pt-BR" w:eastAsia="x-none"/>
        </w:rPr>
      </w:pPr>
    </w:p>
    <w:p w:rsidR="00703069" w:rsidRDefault="00703069" w:rsidP="00507AD8">
      <w:pPr>
        <w:ind w:left="170" w:right="170"/>
        <w:jc w:val="both"/>
        <w:rPr>
          <w:rFonts w:ascii="Cambria" w:hAnsi="Cambria"/>
          <w:sz w:val="22"/>
          <w:szCs w:val="22"/>
          <w:lang w:val="pt-BR" w:eastAsia="x-none"/>
        </w:rPr>
      </w:pPr>
    </w:p>
    <w:p w:rsidR="00703069" w:rsidRDefault="00703069" w:rsidP="00507AD8">
      <w:pPr>
        <w:ind w:left="170" w:right="170"/>
        <w:jc w:val="both"/>
        <w:rPr>
          <w:rFonts w:ascii="Cambria" w:hAnsi="Cambria"/>
          <w:sz w:val="22"/>
          <w:szCs w:val="22"/>
          <w:lang w:val="pt-BR" w:eastAsia="x-none"/>
        </w:rPr>
      </w:pPr>
    </w:p>
    <w:p w:rsidR="008A0728" w:rsidRDefault="008A0728" w:rsidP="008A0728">
      <w:pPr>
        <w:widowControl w:val="0"/>
        <w:autoSpaceDE w:val="0"/>
        <w:autoSpaceDN w:val="0"/>
        <w:ind w:right="170"/>
        <w:rPr>
          <w:rFonts w:ascii="Cambria" w:hAnsi="Cambria"/>
          <w:b/>
          <w:sz w:val="22"/>
          <w:szCs w:val="22"/>
        </w:rPr>
      </w:pPr>
    </w:p>
    <w:p w:rsidR="00703069" w:rsidRPr="001C63DA" w:rsidRDefault="00703069" w:rsidP="00703069">
      <w:pPr>
        <w:pStyle w:val="NoSpacing"/>
        <w:rPr>
          <w:rFonts w:ascii="Cambria" w:hAnsi="Cambria"/>
          <w:b/>
          <w:i/>
          <w:spacing w:val="-2"/>
        </w:rPr>
      </w:pPr>
      <w:r w:rsidRPr="001C63DA">
        <w:rPr>
          <w:rFonts w:ascii="Cambria" w:hAnsi="Cambria"/>
          <w:b/>
          <w:i/>
        </w:rPr>
        <w:t xml:space="preserve">          Presedinte de sedinta,                                                                                    Co</w:t>
      </w:r>
      <w:r w:rsidRPr="001C63DA">
        <w:rPr>
          <w:rFonts w:ascii="Cambria" w:hAnsi="Cambria"/>
          <w:b/>
          <w:i/>
          <w:spacing w:val="-2"/>
        </w:rPr>
        <w:t xml:space="preserve">ntrasemneaza, </w:t>
      </w:r>
    </w:p>
    <w:p w:rsidR="00703069" w:rsidRPr="001C63DA" w:rsidRDefault="00703069" w:rsidP="00703069">
      <w:pPr>
        <w:pStyle w:val="NoSpacing"/>
        <w:rPr>
          <w:rFonts w:ascii="Cambria" w:hAnsi="Cambria"/>
          <w:b/>
          <w:i/>
        </w:rPr>
      </w:pPr>
      <w:r w:rsidRPr="001C63DA">
        <w:rPr>
          <w:rFonts w:ascii="Cambria" w:hAnsi="Cambria"/>
          <w:b/>
          <w:i/>
        </w:rPr>
        <w:t>Cons.</w:t>
      </w:r>
      <w:r w:rsidRPr="001C63DA">
        <w:rPr>
          <w:rFonts w:ascii="Cambria" w:hAnsi="Cambria"/>
          <w:b/>
          <w:i/>
          <w:spacing w:val="-4"/>
        </w:rPr>
        <w:t xml:space="preserve"> </w:t>
      </w:r>
      <w:r w:rsidRPr="001C63DA">
        <w:rPr>
          <w:rFonts w:ascii="Cambria" w:hAnsi="Cambria"/>
          <w:b/>
          <w:i/>
        </w:rPr>
        <w:t>Hulea Sorinel Valentiu</w:t>
      </w:r>
      <w:r w:rsidRPr="001C63DA">
        <w:rPr>
          <w:rFonts w:ascii="Cambria" w:hAnsi="Cambria"/>
          <w:b/>
          <w:i/>
        </w:rPr>
        <w:tab/>
        <w:t xml:space="preserve">                                                                            Secretar</w:t>
      </w:r>
      <w:r w:rsidRPr="001C63DA">
        <w:rPr>
          <w:rFonts w:ascii="Cambria" w:hAnsi="Cambria"/>
          <w:b/>
          <w:i/>
          <w:spacing w:val="-4"/>
        </w:rPr>
        <w:t xml:space="preserve"> </w:t>
      </w:r>
      <w:r w:rsidRPr="001C63DA">
        <w:rPr>
          <w:rFonts w:ascii="Cambria" w:hAnsi="Cambria"/>
          <w:b/>
          <w:i/>
        </w:rPr>
        <w:t>general</w:t>
      </w:r>
      <w:r w:rsidRPr="001C63DA">
        <w:rPr>
          <w:rFonts w:ascii="Cambria" w:hAnsi="Cambria"/>
          <w:b/>
          <w:i/>
          <w:spacing w:val="-3"/>
        </w:rPr>
        <w:t xml:space="preserve"> </w:t>
      </w:r>
      <w:r w:rsidRPr="001C63DA">
        <w:rPr>
          <w:rFonts w:ascii="Cambria" w:hAnsi="Cambria"/>
          <w:b/>
          <w:i/>
        </w:rPr>
        <w:t>UAT</w:t>
      </w:r>
      <w:r w:rsidRPr="001C63DA">
        <w:rPr>
          <w:rFonts w:ascii="Cambria" w:hAnsi="Cambria"/>
          <w:b/>
          <w:i/>
          <w:spacing w:val="-2"/>
        </w:rPr>
        <w:t xml:space="preserve"> </w:t>
      </w:r>
      <w:r w:rsidRPr="001C63DA">
        <w:rPr>
          <w:rFonts w:ascii="Cambria" w:hAnsi="Cambria"/>
          <w:b/>
          <w:i/>
          <w:spacing w:val="-10"/>
        </w:rPr>
        <w:t>,</w:t>
      </w:r>
    </w:p>
    <w:p w:rsidR="00703069" w:rsidRPr="001C63DA" w:rsidRDefault="00703069" w:rsidP="00703069">
      <w:pPr>
        <w:pStyle w:val="NoSpacing"/>
        <w:rPr>
          <w:rFonts w:ascii="Cambria" w:hAnsi="Cambria"/>
          <w:spacing w:val="-2"/>
        </w:rPr>
      </w:pPr>
      <w:r w:rsidRPr="001C63DA">
        <w:rPr>
          <w:rFonts w:ascii="Cambria" w:hAnsi="Cambria"/>
          <w:b/>
          <w:i/>
        </w:rPr>
        <w:t xml:space="preserve">                                                                                                                                    Dumitru</w:t>
      </w:r>
      <w:r w:rsidRPr="001C63DA">
        <w:rPr>
          <w:rFonts w:ascii="Cambria" w:hAnsi="Cambria"/>
          <w:b/>
          <w:i/>
          <w:spacing w:val="-7"/>
        </w:rPr>
        <w:t xml:space="preserve"> </w:t>
      </w:r>
      <w:r w:rsidRPr="001C63DA">
        <w:rPr>
          <w:rFonts w:ascii="Cambria" w:hAnsi="Cambria"/>
          <w:b/>
          <w:i/>
        </w:rPr>
        <w:t>Vasilica-</w:t>
      </w:r>
      <w:r w:rsidRPr="001C63DA">
        <w:rPr>
          <w:rFonts w:ascii="Cambria" w:hAnsi="Cambria"/>
          <w:b/>
          <w:i/>
          <w:spacing w:val="-7"/>
        </w:rPr>
        <w:t xml:space="preserve"> </w:t>
      </w:r>
      <w:r w:rsidRPr="001C63DA">
        <w:rPr>
          <w:rFonts w:ascii="Cambria" w:hAnsi="Cambria"/>
          <w:b/>
          <w:i/>
          <w:spacing w:val="-2"/>
        </w:rPr>
        <w:t>Violeta</w:t>
      </w:r>
    </w:p>
    <w:p w:rsidR="00703069" w:rsidRPr="001C63DA" w:rsidRDefault="00703069" w:rsidP="00703069">
      <w:pPr>
        <w:pStyle w:val="NoSpacing"/>
        <w:rPr>
          <w:rFonts w:ascii="Cambria" w:hAnsi="Cambria"/>
          <w:spacing w:val="-2"/>
        </w:rPr>
      </w:pPr>
    </w:p>
    <w:p w:rsidR="00703069" w:rsidRDefault="00703069" w:rsidP="00703069">
      <w:pPr>
        <w:ind w:left="5682"/>
        <w:rPr>
          <w:rFonts w:ascii="Cambria" w:hAnsi="Cambria"/>
          <w:b/>
          <w:i/>
          <w:spacing w:val="-2"/>
        </w:rPr>
      </w:pPr>
    </w:p>
    <w:p w:rsidR="00703069" w:rsidRPr="00D028C4" w:rsidRDefault="00703069" w:rsidP="00703069">
      <w:pPr>
        <w:spacing w:line="360" w:lineRule="auto"/>
        <w:jc w:val="both"/>
        <w:rPr>
          <w:rFonts w:ascii="Cambria" w:hAnsi="Cambria"/>
          <w:b/>
          <w:i/>
          <w:sz w:val="20"/>
          <w:szCs w:val="20"/>
        </w:rPr>
      </w:pPr>
      <w:r w:rsidRPr="00D028C4">
        <w:rPr>
          <w:rFonts w:ascii="Cambria" w:hAnsi="Cambria"/>
          <w:sz w:val="20"/>
          <w:szCs w:val="20"/>
        </w:rPr>
        <w:t>Hotararea a fost adoptata cu voturi 14 PENTRU, 0 IMPOTRIVA, 0 ABTINERI</w:t>
      </w:r>
    </w:p>
    <w:p w:rsidR="003D54AD" w:rsidRDefault="003D54AD" w:rsidP="001C065C">
      <w:pPr>
        <w:jc w:val="both"/>
        <w:rPr>
          <w:rFonts w:ascii="Cambria" w:hAnsi="Cambria"/>
          <w:b/>
          <w:i/>
          <w:lang w:val="pt-BR"/>
        </w:rPr>
      </w:pPr>
    </w:p>
    <w:p w:rsidR="003D54AD" w:rsidRDefault="003D54AD" w:rsidP="001C065C">
      <w:pPr>
        <w:jc w:val="both"/>
        <w:rPr>
          <w:rFonts w:ascii="Cambria" w:hAnsi="Cambria"/>
          <w:b/>
          <w:i/>
          <w:lang w:val="pt-BR"/>
        </w:rPr>
      </w:pPr>
    </w:p>
    <w:p w:rsidR="00B540EB" w:rsidRDefault="00B540EB">
      <w:pPr>
        <w:spacing w:after="160" w:line="259" w:lineRule="auto"/>
        <w:rPr>
          <w:rFonts w:ascii="Cambria" w:hAnsi="Cambria"/>
          <w:b/>
          <w:i/>
          <w:lang w:val="pt-BR"/>
        </w:rPr>
      </w:pPr>
      <w:r>
        <w:rPr>
          <w:rFonts w:ascii="Cambria" w:hAnsi="Cambria"/>
          <w:b/>
          <w:i/>
          <w:lang w:val="pt-BR"/>
        </w:rPr>
        <w:br w:type="page"/>
      </w:r>
    </w:p>
    <w:p w:rsidR="00B540EB" w:rsidRDefault="00B540EB" w:rsidP="00B540EB">
      <w:pPr>
        <w:spacing w:after="160" w:line="259" w:lineRule="auto"/>
        <w:rPr>
          <w:color w:val="000000"/>
        </w:rPr>
        <w:sectPr w:rsidR="00B540EB" w:rsidSect="00B540EB">
          <w:pgSz w:w="12240" w:h="15840"/>
          <w:pgMar w:top="539" w:right="902" w:bottom="811" w:left="1168" w:header="709" w:footer="709" w:gutter="0"/>
          <w:cols w:space="708"/>
          <w:docGrid w:linePitch="360"/>
        </w:sectPr>
      </w:pPr>
    </w:p>
    <w:p w:rsidR="00B540EB" w:rsidRPr="00890FF9" w:rsidRDefault="00B540EB" w:rsidP="009B549E">
      <w:pPr>
        <w:rPr>
          <w:color w:val="000000"/>
        </w:rPr>
      </w:pPr>
      <w:r>
        <w:rPr>
          <w:color w:val="000000"/>
        </w:rPr>
        <w:lastRenderedPageBreak/>
        <w:t xml:space="preserve">        ROMANIA</w:t>
      </w:r>
      <w:r w:rsidRPr="00890FF9">
        <w:rPr>
          <w:color w:val="000000"/>
        </w:rPr>
        <w:t xml:space="preserve">                                                                </w:t>
      </w:r>
      <w:r>
        <w:rPr>
          <w:color w:val="000000"/>
        </w:rPr>
        <w:t xml:space="preserve">                                                         </w:t>
      </w:r>
      <w:r w:rsidRPr="00890FF9">
        <w:rPr>
          <w:color w:val="000000"/>
        </w:rPr>
        <w:t xml:space="preserve"> </w:t>
      </w:r>
      <w:r>
        <w:rPr>
          <w:color w:val="000000"/>
        </w:rPr>
        <w:t xml:space="preserve">         </w:t>
      </w:r>
      <w:r w:rsidRPr="00890FF9">
        <w:rPr>
          <w:color w:val="000000"/>
        </w:rPr>
        <w:t xml:space="preserve">    Anexa   la H.C.L nr. </w:t>
      </w:r>
      <w:r>
        <w:rPr>
          <w:color w:val="000000"/>
        </w:rPr>
        <w:t xml:space="preserve">62 </w:t>
      </w:r>
      <w:r w:rsidRPr="00890FF9">
        <w:rPr>
          <w:color w:val="000000"/>
        </w:rPr>
        <w:t xml:space="preserve">din </w:t>
      </w:r>
      <w:r>
        <w:rPr>
          <w:color w:val="000000"/>
        </w:rPr>
        <w:t>28.08.2025</w:t>
      </w:r>
      <w:r w:rsidRPr="00890FF9">
        <w:rPr>
          <w:color w:val="000000"/>
        </w:rPr>
        <w:t xml:space="preserve">                        </w:t>
      </w:r>
    </w:p>
    <w:p w:rsidR="00B540EB" w:rsidRPr="00890FF9" w:rsidRDefault="00B540EB" w:rsidP="009B549E">
      <w:pPr>
        <w:tabs>
          <w:tab w:val="left" w:pos="3460"/>
        </w:tabs>
        <w:jc w:val="both"/>
        <w:rPr>
          <w:color w:val="000000"/>
        </w:rPr>
      </w:pPr>
      <w:r>
        <w:rPr>
          <w:color w:val="000000"/>
        </w:rPr>
        <w:t xml:space="preserve"> </w:t>
      </w:r>
      <w:r w:rsidRPr="00890FF9">
        <w:rPr>
          <w:color w:val="000000"/>
        </w:rPr>
        <w:t>JUDETUL VRANCEA</w:t>
      </w:r>
    </w:p>
    <w:p w:rsidR="00B540EB" w:rsidRPr="00890FF9" w:rsidRDefault="00B540EB" w:rsidP="009B549E">
      <w:pPr>
        <w:tabs>
          <w:tab w:val="left" w:pos="3460"/>
        </w:tabs>
        <w:jc w:val="both"/>
        <w:rPr>
          <w:color w:val="000000"/>
        </w:rPr>
      </w:pPr>
      <w:r w:rsidRPr="00890FF9">
        <w:rPr>
          <w:color w:val="000000"/>
        </w:rPr>
        <w:t>ORASUL MARASESTI</w:t>
      </w:r>
    </w:p>
    <w:p w:rsidR="00B540EB" w:rsidRPr="00890FF9" w:rsidRDefault="00B540EB" w:rsidP="009B549E">
      <w:pPr>
        <w:ind w:right="-18"/>
        <w:rPr>
          <w:b/>
          <w:color w:val="000000" w:themeColor="text1"/>
        </w:rPr>
      </w:pPr>
    </w:p>
    <w:p w:rsidR="00B540EB" w:rsidRPr="00890FF9" w:rsidRDefault="00B540EB" w:rsidP="00B540EB">
      <w:pPr>
        <w:ind w:right="-18"/>
        <w:jc w:val="center"/>
        <w:rPr>
          <w:b/>
          <w:color w:val="000000" w:themeColor="text1"/>
        </w:rPr>
      </w:pPr>
      <w:r w:rsidRPr="00890FF9">
        <w:rPr>
          <w:b/>
          <w:color w:val="000000" w:themeColor="text1"/>
        </w:rPr>
        <w:t>Rectificare buget de venituri și cheltuieli pe anul 2025</w:t>
      </w:r>
    </w:p>
    <w:p w:rsidR="00B540EB" w:rsidRPr="00890FF9" w:rsidRDefault="00B540EB" w:rsidP="009B549E">
      <w:pPr>
        <w:ind w:right="-18"/>
        <w:rPr>
          <w:b/>
          <w:color w:val="000000" w:themeColor="text1"/>
        </w:rPr>
      </w:pPr>
    </w:p>
    <w:p w:rsidR="00B540EB" w:rsidRPr="00890FF9" w:rsidRDefault="00B540EB" w:rsidP="00B540EB">
      <w:pPr>
        <w:ind w:right="-18"/>
        <w:jc w:val="right"/>
        <w:rPr>
          <w:color w:val="000000"/>
          <w:sz w:val="20"/>
          <w:szCs w:val="20"/>
        </w:rPr>
      </w:pPr>
      <w:bookmarkStart w:id="0" w:name="_GoBack"/>
      <w:bookmarkEnd w:id="0"/>
      <w:r w:rsidRPr="00890FF9">
        <w:rPr>
          <w:color w:val="000000"/>
          <w:sz w:val="20"/>
          <w:szCs w:val="20"/>
        </w:rPr>
        <w:t>-mii lei-</w:t>
      </w:r>
    </w:p>
    <w:tbl>
      <w:tblPr>
        <w:tblStyle w:val="TableGrid1"/>
        <w:tblW w:w="145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3344"/>
        <w:gridCol w:w="1080"/>
        <w:gridCol w:w="990"/>
        <w:gridCol w:w="990"/>
        <w:gridCol w:w="900"/>
        <w:gridCol w:w="990"/>
        <w:gridCol w:w="990"/>
        <w:gridCol w:w="900"/>
        <w:gridCol w:w="990"/>
        <w:gridCol w:w="810"/>
        <w:gridCol w:w="828"/>
      </w:tblGrid>
      <w:tr w:rsidR="00B540EB" w:rsidRPr="00890FF9" w:rsidTr="00B540EB">
        <w:trPr>
          <w:trHeight w:val="444"/>
          <w:jc w:val="right"/>
        </w:trPr>
        <w:tc>
          <w:tcPr>
            <w:tcW w:w="1696" w:type="dxa"/>
            <w:vMerge w:val="restart"/>
          </w:tcPr>
          <w:p w:rsidR="00B540EB" w:rsidRPr="00890FF9" w:rsidRDefault="00B540EB" w:rsidP="00B540EB">
            <w:pPr>
              <w:ind w:left="-204"/>
              <w:jc w:val="both"/>
              <w:rPr>
                <w:b/>
                <w:color w:val="000000"/>
                <w:sz w:val="16"/>
                <w:szCs w:val="16"/>
              </w:rPr>
            </w:pPr>
          </w:p>
          <w:p w:rsidR="00B540EB" w:rsidRPr="00890FF9" w:rsidRDefault="00B540EB" w:rsidP="00B540EB">
            <w:pPr>
              <w:jc w:val="both"/>
              <w:rPr>
                <w:b/>
                <w:color w:val="000000"/>
                <w:sz w:val="16"/>
                <w:szCs w:val="16"/>
              </w:rPr>
            </w:pPr>
            <w:r w:rsidRPr="00890FF9">
              <w:rPr>
                <w:b/>
                <w:color w:val="000000"/>
                <w:sz w:val="16"/>
                <w:szCs w:val="16"/>
              </w:rPr>
              <w:t>Nr. crt.</w:t>
            </w:r>
          </w:p>
        </w:tc>
        <w:tc>
          <w:tcPr>
            <w:tcW w:w="3344" w:type="dxa"/>
            <w:vMerge w:val="restart"/>
            <w:tcBorders>
              <w:bottom w:val="single" w:sz="4" w:space="0" w:color="auto"/>
            </w:tcBorders>
          </w:tcPr>
          <w:p w:rsidR="00B540EB" w:rsidRPr="00890FF9" w:rsidRDefault="00B540EB" w:rsidP="00B540EB">
            <w:pPr>
              <w:jc w:val="center"/>
              <w:rPr>
                <w:b/>
                <w:color w:val="000000"/>
                <w:sz w:val="16"/>
                <w:szCs w:val="16"/>
              </w:rPr>
            </w:pPr>
            <w:r w:rsidRPr="00890FF9">
              <w:rPr>
                <w:b/>
                <w:color w:val="000000"/>
                <w:sz w:val="16"/>
                <w:szCs w:val="16"/>
              </w:rPr>
              <w:t>Denumire indicator</w:t>
            </w:r>
          </w:p>
        </w:tc>
        <w:tc>
          <w:tcPr>
            <w:tcW w:w="1080" w:type="dxa"/>
            <w:vMerge w:val="restart"/>
          </w:tcPr>
          <w:p w:rsidR="00B540EB" w:rsidRPr="00890FF9" w:rsidRDefault="00B540EB" w:rsidP="00B540EB">
            <w:pPr>
              <w:jc w:val="both"/>
              <w:rPr>
                <w:b/>
                <w:color w:val="000000"/>
                <w:sz w:val="16"/>
                <w:szCs w:val="16"/>
              </w:rPr>
            </w:pPr>
            <w:r w:rsidRPr="00890FF9">
              <w:rPr>
                <w:b/>
                <w:color w:val="000000"/>
                <w:sz w:val="16"/>
                <w:szCs w:val="16"/>
              </w:rPr>
              <w:t>Cod indicator</w:t>
            </w:r>
          </w:p>
        </w:tc>
        <w:tc>
          <w:tcPr>
            <w:tcW w:w="2880" w:type="dxa"/>
            <w:gridSpan w:val="3"/>
          </w:tcPr>
          <w:p w:rsidR="00B540EB" w:rsidRPr="00890FF9" w:rsidRDefault="00B540EB" w:rsidP="00B540EB">
            <w:pPr>
              <w:jc w:val="center"/>
              <w:rPr>
                <w:b/>
                <w:color w:val="000000"/>
                <w:sz w:val="16"/>
                <w:szCs w:val="16"/>
              </w:rPr>
            </w:pPr>
            <w:r w:rsidRPr="00890FF9">
              <w:rPr>
                <w:b/>
                <w:color w:val="000000"/>
                <w:sz w:val="16"/>
                <w:szCs w:val="16"/>
              </w:rPr>
              <w:t>Anul 2025</w:t>
            </w:r>
          </w:p>
        </w:tc>
        <w:tc>
          <w:tcPr>
            <w:tcW w:w="2880" w:type="dxa"/>
            <w:gridSpan w:val="3"/>
          </w:tcPr>
          <w:p w:rsidR="00B540EB" w:rsidRPr="00890FF9" w:rsidRDefault="00B540EB" w:rsidP="00B540EB">
            <w:pPr>
              <w:jc w:val="center"/>
              <w:rPr>
                <w:b/>
                <w:color w:val="000000"/>
                <w:sz w:val="16"/>
                <w:szCs w:val="16"/>
              </w:rPr>
            </w:pPr>
            <w:r w:rsidRPr="00890FF9">
              <w:rPr>
                <w:b/>
                <w:color w:val="000000"/>
                <w:sz w:val="16"/>
                <w:szCs w:val="16"/>
              </w:rPr>
              <w:t>Trimestrul III</w:t>
            </w:r>
          </w:p>
        </w:tc>
        <w:tc>
          <w:tcPr>
            <w:tcW w:w="2628" w:type="dxa"/>
            <w:gridSpan w:val="3"/>
          </w:tcPr>
          <w:p w:rsidR="00B540EB" w:rsidRPr="00890FF9" w:rsidRDefault="00B540EB" w:rsidP="00B540EB">
            <w:pPr>
              <w:jc w:val="center"/>
              <w:rPr>
                <w:b/>
                <w:color w:val="000000"/>
                <w:sz w:val="16"/>
                <w:szCs w:val="16"/>
              </w:rPr>
            </w:pPr>
            <w:r w:rsidRPr="00890FF9">
              <w:rPr>
                <w:b/>
                <w:color w:val="000000"/>
                <w:sz w:val="16"/>
                <w:szCs w:val="16"/>
              </w:rPr>
              <w:t>Trimestrul IV</w:t>
            </w:r>
          </w:p>
        </w:tc>
      </w:tr>
      <w:tr w:rsidR="00B540EB" w:rsidRPr="00890FF9" w:rsidTr="00B540EB">
        <w:trPr>
          <w:trHeight w:val="586"/>
          <w:jc w:val="right"/>
        </w:trPr>
        <w:tc>
          <w:tcPr>
            <w:tcW w:w="1696" w:type="dxa"/>
            <w:vMerge/>
            <w:tcBorders>
              <w:bottom w:val="single" w:sz="4" w:space="0" w:color="auto"/>
            </w:tcBorders>
          </w:tcPr>
          <w:p w:rsidR="00B540EB" w:rsidRPr="00890FF9" w:rsidRDefault="00B540EB" w:rsidP="00B540EB">
            <w:pPr>
              <w:jc w:val="both"/>
              <w:rPr>
                <w:b/>
                <w:color w:val="000000"/>
                <w:sz w:val="16"/>
                <w:szCs w:val="16"/>
              </w:rPr>
            </w:pPr>
          </w:p>
        </w:tc>
        <w:tc>
          <w:tcPr>
            <w:tcW w:w="3344" w:type="dxa"/>
            <w:vMerge/>
            <w:tcBorders>
              <w:bottom w:val="single" w:sz="4" w:space="0" w:color="auto"/>
            </w:tcBorders>
          </w:tcPr>
          <w:p w:rsidR="00B540EB" w:rsidRPr="00890FF9" w:rsidRDefault="00B540EB" w:rsidP="00B540EB">
            <w:pPr>
              <w:jc w:val="both"/>
              <w:rPr>
                <w:b/>
                <w:color w:val="000000"/>
                <w:sz w:val="16"/>
                <w:szCs w:val="16"/>
              </w:rPr>
            </w:pPr>
          </w:p>
        </w:tc>
        <w:tc>
          <w:tcPr>
            <w:tcW w:w="1080" w:type="dxa"/>
            <w:vMerge/>
            <w:tcBorders>
              <w:bottom w:val="single" w:sz="4" w:space="0" w:color="auto"/>
            </w:tcBorders>
          </w:tcPr>
          <w:p w:rsidR="00B540EB" w:rsidRPr="00890FF9" w:rsidRDefault="00B540EB" w:rsidP="00B540EB">
            <w:pPr>
              <w:jc w:val="both"/>
              <w:rPr>
                <w:b/>
                <w:color w:val="000000"/>
                <w:sz w:val="16"/>
                <w:szCs w:val="16"/>
              </w:rPr>
            </w:pPr>
          </w:p>
        </w:tc>
        <w:tc>
          <w:tcPr>
            <w:tcW w:w="990" w:type="dxa"/>
            <w:tcBorders>
              <w:bottom w:val="single" w:sz="4" w:space="0" w:color="auto"/>
            </w:tcBorders>
          </w:tcPr>
          <w:p w:rsidR="00B540EB" w:rsidRPr="00890FF9" w:rsidRDefault="00B540EB" w:rsidP="00B540EB">
            <w:pPr>
              <w:jc w:val="both"/>
              <w:rPr>
                <w:b/>
                <w:color w:val="000000"/>
                <w:sz w:val="16"/>
                <w:szCs w:val="16"/>
              </w:rPr>
            </w:pPr>
            <w:r w:rsidRPr="00890FF9">
              <w:rPr>
                <w:b/>
                <w:color w:val="000000"/>
                <w:sz w:val="16"/>
                <w:szCs w:val="16"/>
              </w:rPr>
              <w:t>Plan buget</w:t>
            </w:r>
          </w:p>
        </w:tc>
        <w:tc>
          <w:tcPr>
            <w:tcW w:w="990" w:type="dxa"/>
            <w:tcBorders>
              <w:bottom w:val="single" w:sz="4" w:space="0" w:color="auto"/>
            </w:tcBorders>
          </w:tcPr>
          <w:p w:rsidR="00B540EB" w:rsidRPr="00890FF9" w:rsidRDefault="00B540EB" w:rsidP="00B540EB">
            <w:pPr>
              <w:jc w:val="both"/>
              <w:rPr>
                <w:b/>
                <w:color w:val="000000"/>
                <w:sz w:val="16"/>
                <w:szCs w:val="16"/>
              </w:rPr>
            </w:pPr>
            <w:r w:rsidRPr="00890FF9">
              <w:rPr>
                <w:b/>
                <w:color w:val="000000"/>
                <w:sz w:val="16"/>
                <w:szCs w:val="16"/>
              </w:rPr>
              <w:t xml:space="preserve">Propunere </w:t>
            </w:r>
          </w:p>
        </w:tc>
        <w:tc>
          <w:tcPr>
            <w:tcW w:w="900" w:type="dxa"/>
            <w:tcBorders>
              <w:bottom w:val="single" w:sz="4" w:space="0" w:color="auto"/>
            </w:tcBorders>
          </w:tcPr>
          <w:p w:rsidR="00B540EB" w:rsidRPr="00890FF9" w:rsidRDefault="00B540EB" w:rsidP="00B540EB">
            <w:pPr>
              <w:jc w:val="both"/>
              <w:rPr>
                <w:b/>
                <w:color w:val="000000"/>
                <w:sz w:val="16"/>
                <w:szCs w:val="16"/>
              </w:rPr>
            </w:pPr>
            <w:r w:rsidRPr="00890FF9">
              <w:rPr>
                <w:b/>
                <w:color w:val="000000"/>
                <w:sz w:val="16"/>
                <w:szCs w:val="16"/>
              </w:rPr>
              <w:t>Influente</w:t>
            </w:r>
          </w:p>
        </w:tc>
        <w:tc>
          <w:tcPr>
            <w:tcW w:w="990" w:type="dxa"/>
            <w:tcBorders>
              <w:bottom w:val="single" w:sz="4" w:space="0" w:color="auto"/>
            </w:tcBorders>
          </w:tcPr>
          <w:p w:rsidR="00B540EB" w:rsidRPr="00890FF9" w:rsidRDefault="00B540EB" w:rsidP="00B540EB">
            <w:pPr>
              <w:jc w:val="both"/>
              <w:rPr>
                <w:b/>
                <w:color w:val="000000"/>
                <w:sz w:val="16"/>
                <w:szCs w:val="16"/>
              </w:rPr>
            </w:pPr>
            <w:r w:rsidRPr="00890FF9">
              <w:rPr>
                <w:b/>
                <w:color w:val="000000"/>
                <w:sz w:val="16"/>
                <w:szCs w:val="16"/>
              </w:rPr>
              <w:t>Plan buget</w:t>
            </w:r>
          </w:p>
        </w:tc>
        <w:tc>
          <w:tcPr>
            <w:tcW w:w="990" w:type="dxa"/>
            <w:tcBorders>
              <w:bottom w:val="single" w:sz="4" w:space="0" w:color="auto"/>
            </w:tcBorders>
          </w:tcPr>
          <w:p w:rsidR="00B540EB" w:rsidRPr="00890FF9" w:rsidRDefault="00B540EB" w:rsidP="00B540EB">
            <w:pPr>
              <w:jc w:val="both"/>
              <w:rPr>
                <w:b/>
                <w:color w:val="000000"/>
                <w:sz w:val="16"/>
                <w:szCs w:val="16"/>
              </w:rPr>
            </w:pPr>
            <w:r w:rsidRPr="00890FF9">
              <w:rPr>
                <w:b/>
                <w:color w:val="000000"/>
                <w:sz w:val="16"/>
                <w:szCs w:val="16"/>
              </w:rPr>
              <w:t xml:space="preserve">Propunere </w:t>
            </w:r>
          </w:p>
        </w:tc>
        <w:tc>
          <w:tcPr>
            <w:tcW w:w="900" w:type="dxa"/>
            <w:tcBorders>
              <w:bottom w:val="single" w:sz="4" w:space="0" w:color="auto"/>
            </w:tcBorders>
          </w:tcPr>
          <w:p w:rsidR="00B540EB" w:rsidRPr="00890FF9" w:rsidRDefault="00B540EB" w:rsidP="00B540EB">
            <w:pPr>
              <w:jc w:val="both"/>
              <w:rPr>
                <w:b/>
                <w:color w:val="000000"/>
                <w:sz w:val="16"/>
                <w:szCs w:val="16"/>
              </w:rPr>
            </w:pPr>
            <w:r w:rsidRPr="00890FF9">
              <w:rPr>
                <w:b/>
                <w:color w:val="000000"/>
                <w:sz w:val="16"/>
                <w:szCs w:val="16"/>
              </w:rPr>
              <w:t>Influente</w:t>
            </w:r>
          </w:p>
        </w:tc>
        <w:tc>
          <w:tcPr>
            <w:tcW w:w="990" w:type="dxa"/>
            <w:tcBorders>
              <w:bottom w:val="single" w:sz="4" w:space="0" w:color="auto"/>
            </w:tcBorders>
          </w:tcPr>
          <w:p w:rsidR="00B540EB" w:rsidRPr="00890FF9" w:rsidRDefault="00B540EB" w:rsidP="00B540EB">
            <w:pPr>
              <w:jc w:val="both"/>
              <w:rPr>
                <w:b/>
                <w:color w:val="000000"/>
                <w:sz w:val="16"/>
                <w:szCs w:val="16"/>
              </w:rPr>
            </w:pPr>
            <w:r w:rsidRPr="00890FF9">
              <w:rPr>
                <w:b/>
                <w:color w:val="000000"/>
                <w:sz w:val="16"/>
                <w:szCs w:val="16"/>
              </w:rPr>
              <w:t>Plan buget</w:t>
            </w:r>
          </w:p>
        </w:tc>
        <w:tc>
          <w:tcPr>
            <w:tcW w:w="810" w:type="dxa"/>
            <w:tcBorders>
              <w:bottom w:val="single" w:sz="4" w:space="0" w:color="auto"/>
            </w:tcBorders>
          </w:tcPr>
          <w:p w:rsidR="00B540EB" w:rsidRPr="00890FF9" w:rsidRDefault="00B540EB" w:rsidP="00B540EB">
            <w:pPr>
              <w:jc w:val="both"/>
              <w:rPr>
                <w:b/>
                <w:color w:val="000000"/>
                <w:sz w:val="16"/>
                <w:szCs w:val="16"/>
              </w:rPr>
            </w:pPr>
            <w:r w:rsidRPr="00890FF9">
              <w:rPr>
                <w:b/>
                <w:color w:val="000000"/>
                <w:sz w:val="16"/>
                <w:szCs w:val="16"/>
              </w:rPr>
              <w:t xml:space="preserve">Propunere </w:t>
            </w:r>
          </w:p>
        </w:tc>
        <w:tc>
          <w:tcPr>
            <w:tcW w:w="828" w:type="dxa"/>
            <w:tcBorders>
              <w:bottom w:val="single" w:sz="4" w:space="0" w:color="auto"/>
            </w:tcBorders>
          </w:tcPr>
          <w:p w:rsidR="00B540EB" w:rsidRPr="00890FF9" w:rsidRDefault="00B540EB" w:rsidP="00B540EB">
            <w:pPr>
              <w:jc w:val="both"/>
              <w:rPr>
                <w:b/>
                <w:color w:val="000000"/>
                <w:sz w:val="16"/>
                <w:szCs w:val="16"/>
              </w:rPr>
            </w:pPr>
            <w:r w:rsidRPr="00890FF9">
              <w:rPr>
                <w:b/>
                <w:color w:val="000000"/>
                <w:sz w:val="16"/>
                <w:szCs w:val="16"/>
              </w:rPr>
              <w:t>Influente</w:t>
            </w:r>
          </w:p>
        </w:tc>
      </w:tr>
      <w:tr w:rsidR="00B540EB" w:rsidRPr="00890FF9" w:rsidTr="00B540EB">
        <w:trPr>
          <w:trHeight w:val="530"/>
          <w:jc w:val="right"/>
        </w:trPr>
        <w:tc>
          <w:tcPr>
            <w:tcW w:w="1696" w:type="dxa"/>
            <w:vMerge w:val="restart"/>
            <w:tcBorders>
              <w:top w:val="single" w:sz="4" w:space="0" w:color="auto"/>
              <w:right w:val="single" w:sz="4" w:space="0" w:color="auto"/>
            </w:tcBorders>
          </w:tcPr>
          <w:p w:rsidR="00B540EB" w:rsidRPr="00890FF9" w:rsidRDefault="00B540EB" w:rsidP="00B540EB">
            <w:pPr>
              <w:jc w:val="both"/>
              <w:rPr>
                <w:b/>
                <w:color w:val="000000"/>
                <w:sz w:val="16"/>
                <w:szCs w:val="16"/>
              </w:rPr>
            </w:pPr>
            <w:r w:rsidRPr="00890FF9">
              <w:rPr>
                <w:b/>
                <w:color w:val="000000"/>
                <w:sz w:val="16"/>
                <w:szCs w:val="16"/>
              </w:rPr>
              <w:t>I.</w:t>
            </w: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b/>
                <w:color w:val="000000"/>
                <w:sz w:val="22"/>
                <w:szCs w:val="22"/>
                <w:u w:val="single"/>
              </w:rPr>
            </w:pPr>
            <w:r w:rsidRPr="00890FF9">
              <w:rPr>
                <w:b/>
                <w:i/>
                <w:color w:val="000000"/>
                <w:sz w:val="22"/>
                <w:szCs w:val="22"/>
              </w:rPr>
              <w:t>Cheltuieli</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40EB" w:rsidRPr="00890FF9" w:rsidRDefault="00B540EB" w:rsidP="00B540EB">
            <w:pPr>
              <w:jc w:val="right"/>
              <w:rPr>
                <w:color w:val="000000"/>
                <w:sz w:val="16"/>
                <w:szCs w:val="16"/>
              </w:rPr>
            </w:pP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r>
      <w:tr w:rsidR="00B540EB" w:rsidRPr="00890FF9" w:rsidTr="00B540EB">
        <w:trPr>
          <w:trHeight w:val="530"/>
          <w:jc w:val="right"/>
        </w:trPr>
        <w:tc>
          <w:tcPr>
            <w:tcW w:w="1696" w:type="dxa"/>
            <w:vMerge/>
            <w:tcBorders>
              <w:top w:val="single" w:sz="4" w:space="0" w:color="auto"/>
              <w:right w:val="single" w:sz="4" w:space="0" w:color="auto"/>
            </w:tcBorders>
          </w:tcPr>
          <w:p w:rsidR="00B540EB" w:rsidRPr="00890FF9" w:rsidRDefault="00B540EB" w:rsidP="00B540EB">
            <w:pPr>
              <w:jc w:val="both"/>
              <w:rPr>
                <w:b/>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b/>
                <w:color w:val="000000"/>
                <w:sz w:val="16"/>
                <w:szCs w:val="16"/>
                <w:u w:val="single"/>
              </w:rPr>
            </w:pPr>
            <w:r w:rsidRPr="00890FF9">
              <w:rPr>
                <w:b/>
                <w:color w:val="000000"/>
                <w:sz w:val="16"/>
                <w:szCs w:val="16"/>
                <w:u w:val="single"/>
              </w:rPr>
              <w:t>Paragraf 51.02.01.03  Autoritati executive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40EB" w:rsidRPr="00890FF9" w:rsidRDefault="00B540EB" w:rsidP="00B540EB">
            <w:pPr>
              <w:jc w:val="right"/>
              <w:rPr>
                <w:color w:val="000000"/>
                <w:sz w:val="16"/>
                <w:szCs w:val="16"/>
              </w:rPr>
            </w:pP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-216.70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-226.70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10.00</w:t>
            </w:r>
          </w:p>
        </w:tc>
      </w:tr>
      <w:tr w:rsidR="00B540EB" w:rsidRPr="00890FF9" w:rsidTr="00B540EB">
        <w:trPr>
          <w:trHeight w:val="530"/>
          <w:jc w:val="right"/>
        </w:trPr>
        <w:tc>
          <w:tcPr>
            <w:tcW w:w="1696" w:type="dxa"/>
            <w:vMerge/>
            <w:tcBorders>
              <w:top w:val="single" w:sz="4" w:space="0" w:color="auto"/>
              <w:right w:val="single" w:sz="4" w:space="0" w:color="auto"/>
            </w:tcBorders>
          </w:tcPr>
          <w:p w:rsidR="00B540EB" w:rsidRPr="00890FF9" w:rsidRDefault="00B540EB" w:rsidP="00B540EB">
            <w:pPr>
              <w:jc w:val="both"/>
              <w:rPr>
                <w:b/>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Salarii de baza</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10.01.01</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5707.50</w:t>
            </w:r>
          </w:p>
        </w:tc>
        <w:tc>
          <w:tcPr>
            <w:tcW w:w="990" w:type="dxa"/>
            <w:tcBorders>
              <w:top w:val="single" w:sz="8" w:space="0" w:color="auto"/>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lang w:val="en-US" w:eastAsia="en-US"/>
              </w:rPr>
            </w:pPr>
            <w:r w:rsidRPr="00890FF9">
              <w:rPr>
                <w:color w:val="000000"/>
                <w:sz w:val="16"/>
                <w:szCs w:val="16"/>
              </w:rPr>
              <w:t>5461.66</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-245.84</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1368.00</w:t>
            </w:r>
          </w:p>
        </w:tc>
        <w:tc>
          <w:tcPr>
            <w:tcW w:w="990" w:type="dxa"/>
            <w:tcBorders>
              <w:top w:val="single" w:sz="8" w:space="0" w:color="auto"/>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lang w:val="en-US" w:eastAsia="en-US"/>
              </w:rPr>
            </w:pPr>
            <w:r w:rsidRPr="00890FF9">
              <w:rPr>
                <w:color w:val="000000"/>
                <w:sz w:val="16"/>
                <w:szCs w:val="16"/>
              </w:rPr>
              <w:t>1052.16</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-315.84</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1382.00</w:t>
            </w:r>
          </w:p>
        </w:tc>
        <w:tc>
          <w:tcPr>
            <w:tcW w:w="810" w:type="dxa"/>
            <w:tcBorders>
              <w:top w:val="single" w:sz="8" w:space="0" w:color="auto"/>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lang w:val="en-US" w:eastAsia="en-US"/>
              </w:rPr>
            </w:pPr>
            <w:r w:rsidRPr="00890FF9">
              <w:rPr>
                <w:color w:val="000000"/>
                <w:sz w:val="16"/>
                <w:szCs w:val="16"/>
              </w:rPr>
              <w:t>1452.00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70.00</w:t>
            </w:r>
          </w:p>
        </w:tc>
      </w:tr>
      <w:tr w:rsidR="00B540EB" w:rsidRPr="00890FF9" w:rsidTr="00B540EB">
        <w:trPr>
          <w:trHeight w:val="530"/>
          <w:jc w:val="right"/>
        </w:trPr>
        <w:tc>
          <w:tcPr>
            <w:tcW w:w="1696" w:type="dxa"/>
            <w:vMerge/>
            <w:tcBorders>
              <w:top w:val="single" w:sz="4" w:space="0" w:color="auto"/>
              <w:right w:val="single" w:sz="4" w:space="0" w:color="auto"/>
            </w:tcBorders>
          </w:tcPr>
          <w:p w:rsidR="00B540EB" w:rsidRPr="00890FF9" w:rsidRDefault="00B540EB" w:rsidP="00B540EB">
            <w:pPr>
              <w:jc w:val="both"/>
              <w:rPr>
                <w:b/>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Materiale pentru curatenie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20.01.02</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11.00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12.00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4.00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5.00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2.00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30"/>
          <w:jc w:val="right"/>
        </w:trPr>
        <w:tc>
          <w:tcPr>
            <w:tcW w:w="1696" w:type="dxa"/>
            <w:vMerge/>
            <w:tcBorders>
              <w:top w:val="single" w:sz="4" w:space="0" w:color="auto"/>
              <w:right w:val="single" w:sz="4" w:space="0" w:color="auto"/>
            </w:tcBorders>
          </w:tcPr>
          <w:p w:rsidR="00B540EB" w:rsidRPr="00890FF9" w:rsidRDefault="00B540EB" w:rsidP="00B540EB">
            <w:pPr>
              <w:jc w:val="both"/>
              <w:rPr>
                <w:b/>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Incalzit, iluminat, forta motrica</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20.01.03</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140.00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150.00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30.00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40.00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30"/>
          <w:jc w:val="right"/>
        </w:trPr>
        <w:tc>
          <w:tcPr>
            <w:tcW w:w="1696" w:type="dxa"/>
            <w:vMerge/>
            <w:tcBorders>
              <w:top w:val="single" w:sz="4" w:space="0" w:color="auto"/>
              <w:right w:val="single" w:sz="4" w:space="0" w:color="auto"/>
            </w:tcBorders>
          </w:tcPr>
          <w:p w:rsidR="00B540EB" w:rsidRPr="00890FF9" w:rsidRDefault="00B540EB" w:rsidP="00B540EB">
            <w:pPr>
              <w:jc w:val="both"/>
              <w:rPr>
                <w:b/>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Apa, canal si salubritate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20.01.04</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145.00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155.00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26.00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36.00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50.00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30"/>
          <w:jc w:val="right"/>
        </w:trPr>
        <w:tc>
          <w:tcPr>
            <w:tcW w:w="1696" w:type="dxa"/>
            <w:vMerge/>
            <w:tcBorders>
              <w:top w:val="single" w:sz="4" w:space="0" w:color="auto"/>
              <w:right w:val="single" w:sz="4" w:space="0" w:color="auto"/>
            </w:tcBorders>
          </w:tcPr>
          <w:p w:rsidR="00B540EB" w:rsidRPr="00890FF9" w:rsidRDefault="00B540EB" w:rsidP="00B540EB">
            <w:pPr>
              <w:jc w:val="both"/>
              <w:rPr>
                <w:b/>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Carburanti si lubrifianti</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20.01.05</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60.00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80.00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30.00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15.00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15.00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30"/>
          <w:jc w:val="right"/>
        </w:trPr>
        <w:tc>
          <w:tcPr>
            <w:tcW w:w="1696" w:type="dxa"/>
            <w:vMerge/>
            <w:tcBorders>
              <w:top w:val="single" w:sz="4" w:space="0" w:color="auto"/>
              <w:right w:val="single" w:sz="4" w:space="0" w:color="auto"/>
            </w:tcBorders>
          </w:tcPr>
          <w:p w:rsidR="00B540EB" w:rsidRPr="00890FF9" w:rsidRDefault="00B540EB" w:rsidP="00B540EB">
            <w:pPr>
              <w:jc w:val="both"/>
              <w:rPr>
                <w:b/>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Posta, telecomunicatii, radio internet</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20.01.08</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150.00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150.00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p w:rsidR="00B540EB" w:rsidRPr="00890FF9" w:rsidRDefault="00B540EB" w:rsidP="00B540EB">
            <w:pPr>
              <w:jc w:val="right"/>
              <w:rPr>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30.00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40.00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30.00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20.00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-10.00</w:t>
            </w:r>
          </w:p>
        </w:tc>
      </w:tr>
      <w:tr w:rsidR="00B540EB" w:rsidRPr="00890FF9" w:rsidTr="00B540EB">
        <w:trPr>
          <w:trHeight w:val="530"/>
          <w:jc w:val="right"/>
        </w:trPr>
        <w:tc>
          <w:tcPr>
            <w:tcW w:w="1696" w:type="dxa"/>
            <w:vMerge/>
            <w:tcBorders>
              <w:top w:val="single" w:sz="4" w:space="0" w:color="auto"/>
              <w:right w:val="single" w:sz="4" w:space="0" w:color="auto"/>
            </w:tcBorders>
          </w:tcPr>
          <w:p w:rsidR="00B540EB" w:rsidRPr="00890FF9" w:rsidRDefault="00B540EB" w:rsidP="00B540EB">
            <w:pPr>
              <w:jc w:val="both"/>
              <w:rPr>
                <w:b/>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Materiale si prestari servicii cu caracter functional</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20.01.09</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220.00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220.00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40.00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90.00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70.00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20.00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-50.00</w:t>
            </w:r>
          </w:p>
        </w:tc>
      </w:tr>
      <w:tr w:rsidR="00B540EB" w:rsidRPr="00890FF9" w:rsidTr="00B540EB">
        <w:trPr>
          <w:trHeight w:val="530"/>
          <w:jc w:val="right"/>
        </w:trPr>
        <w:tc>
          <w:tcPr>
            <w:tcW w:w="1696" w:type="dxa"/>
            <w:vMerge/>
            <w:tcBorders>
              <w:top w:val="single" w:sz="4" w:space="0" w:color="auto"/>
              <w:right w:val="single" w:sz="4" w:space="0" w:color="auto"/>
            </w:tcBorders>
          </w:tcPr>
          <w:p w:rsidR="00B540EB" w:rsidRPr="00890FF9" w:rsidRDefault="00B540EB" w:rsidP="00B540EB">
            <w:pPr>
              <w:jc w:val="both"/>
              <w:rPr>
                <w:b/>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Reparatii curente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20.02</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40.00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50.00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30"/>
          <w:jc w:val="right"/>
        </w:trPr>
        <w:tc>
          <w:tcPr>
            <w:tcW w:w="1696" w:type="dxa"/>
            <w:vMerge/>
            <w:tcBorders>
              <w:top w:val="single" w:sz="4" w:space="0" w:color="auto"/>
              <w:right w:val="single" w:sz="4" w:space="0" w:color="auto"/>
            </w:tcBorders>
          </w:tcPr>
          <w:p w:rsidR="00B540EB" w:rsidRPr="00890FF9" w:rsidRDefault="00B540EB" w:rsidP="00B540EB">
            <w:pPr>
              <w:jc w:val="both"/>
              <w:rPr>
                <w:b/>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Contributii ale administratiei publice locale la realizarea unor lucrari si servicii de interes public local, in baza unor conventii sau contracte de asociere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20.19</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110.00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120.00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15.00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15.00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30"/>
          <w:jc w:val="right"/>
        </w:trPr>
        <w:tc>
          <w:tcPr>
            <w:tcW w:w="1696" w:type="dxa"/>
            <w:vMerge/>
            <w:tcBorders>
              <w:top w:val="single" w:sz="4" w:space="0" w:color="auto"/>
              <w:right w:val="single" w:sz="4" w:space="0" w:color="auto"/>
            </w:tcBorders>
          </w:tcPr>
          <w:p w:rsidR="00B540EB" w:rsidRPr="00890FF9" w:rsidRDefault="00B540EB" w:rsidP="00B540EB">
            <w:pPr>
              <w:jc w:val="both"/>
              <w:rPr>
                <w:b/>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Reclama si publicitate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20.30.01</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40.00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45.00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15.00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6.00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6.00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30"/>
          <w:jc w:val="right"/>
        </w:trPr>
        <w:tc>
          <w:tcPr>
            <w:tcW w:w="1696" w:type="dxa"/>
            <w:vMerge/>
            <w:tcBorders>
              <w:top w:val="single" w:sz="4" w:space="0" w:color="auto"/>
              <w:right w:val="single" w:sz="4" w:space="0" w:color="auto"/>
            </w:tcBorders>
          </w:tcPr>
          <w:p w:rsidR="00B540EB" w:rsidRPr="00890FF9" w:rsidRDefault="00B540EB" w:rsidP="00B540EB">
            <w:pPr>
              <w:jc w:val="both"/>
              <w:rPr>
                <w:b/>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Asociatii si fundatii</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59.11</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22.00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32.00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30"/>
          <w:jc w:val="right"/>
        </w:trPr>
        <w:tc>
          <w:tcPr>
            <w:tcW w:w="1696" w:type="dxa"/>
            <w:vMerge/>
            <w:tcBorders>
              <w:top w:val="single" w:sz="4" w:space="0" w:color="auto"/>
              <w:right w:val="single" w:sz="4" w:space="0" w:color="auto"/>
            </w:tcBorders>
          </w:tcPr>
          <w:p w:rsidR="00B540EB" w:rsidRPr="00890FF9" w:rsidRDefault="00B540EB" w:rsidP="00B540EB">
            <w:pPr>
              <w:jc w:val="both"/>
              <w:rPr>
                <w:b/>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Plati efectuate in anii precedenti si recuperate in anul curent</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85.01.01</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-21.74</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-68.60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-46.86</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-46.86</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-46.86</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710"/>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b/>
                <w:color w:val="000000"/>
                <w:sz w:val="16"/>
                <w:szCs w:val="16"/>
                <w:u w:val="single"/>
              </w:rPr>
            </w:pPr>
            <w:r w:rsidRPr="00890FF9">
              <w:rPr>
                <w:b/>
                <w:color w:val="000000"/>
                <w:sz w:val="16"/>
                <w:szCs w:val="16"/>
                <w:u w:val="single"/>
              </w:rPr>
              <w:t>Subcapitol 54.02.50 Alte servicii publice generale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50.00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50.00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r>
      <w:tr w:rsidR="00B540EB" w:rsidRPr="00890FF9" w:rsidTr="00B540EB">
        <w:trPr>
          <w:trHeight w:val="530"/>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Incalzit, iluminat, forta motrica</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sz w:val="16"/>
                <w:szCs w:val="16"/>
              </w:rPr>
            </w:pPr>
            <w:r w:rsidRPr="00890FF9">
              <w:rPr>
                <w:sz w:val="16"/>
                <w:szCs w:val="16"/>
              </w:rPr>
              <w:t>20.01.03</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150.00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50.00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602"/>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b/>
                <w:color w:val="000000"/>
                <w:sz w:val="16"/>
                <w:szCs w:val="16"/>
                <w:u w:val="single"/>
              </w:rPr>
            </w:pPr>
            <w:r w:rsidRPr="00890FF9">
              <w:rPr>
                <w:b/>
                <w:color w:val="000000"/>
                <w:sz w:val="16"/>
                <w:szCs w:val="16"/>
                <w:u w:val="single"/>
              </w:rPr>
              <w:t>Paragraf 61.02.03.04 Politie comunitara</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7.00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7.00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r>
      <w:tr w:rsidR="00B540EB" w:rsidRPr="00890FF9" w:rsidTr="00B540EB">
        <w:trPr>
          <w:trHeight w:val="755"/>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Uniforme si echipament</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20.05.01</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7.00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7.00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7.00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7.00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03"/>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b/>
                <w:color w:val="000000"/>
                <w:sz w:val="16"/>
                <w:szCs w:val="16"/>
                <w:u w:val="single"/>
              </w:rPr>
            </w:pPr>
            <w:r w:rsidRPr="00890FF9">
              <w:rPr>
                <w:b/>
                <w:color w:val="000000"/>
                <w:sz w:val="16"/>
                <w:szCs w:val="16"/>
                <w:u w:val="single"/>
              </w:rPr>
              <w:t>Subcapitol 61.02.05 Protectie civila si protectie contra incendiilor</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r>
      <w:tr w:rsidR="00B540EB" w:rsidRPr="00890FF9" w:rsidTr="00B540EB">
        <w:trPr>
          <w:trHeight w:val="485"/>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Apa, canal, salubritate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20.01.04</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6.00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11.00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7.00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Carburanti si lubrifianti</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20.01.05</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24.00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29.00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15.00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5.00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b/>
                <w:color w:val="000000"/>
                <w:sz w:val="16"/>
                <w:szCs w:val="16"/>
                <w:u w:val="single"/>
              </w:rPr>
            </w:pPr>
            <w:r w:rsidRPr="00890FF9">
              <w:rPr>
                <w:b/>
                <w:color w:val="000000"/>
                <w:sz w:val="16"/>
                <w:szCs w:val="16"/>
                <w:u w:val="single"/>
              </w:rPr>
              <w:t>Paragraf 65.02.04.01 Invatamant secundar inferior</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b/>
                <w:color w:val="000000"/>
                <w:sz w:val="16"/>
                <w:szCs w:val="16"/>
              </w:rPr>
            </w:pPr>
            <w:r w:rsidRPr="00890FF9">
              <w:rPr>
                <w:b/>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b/>
                <w:color w:val="000000"/>
                <w:sz w:val="16"/>
                <w:szCs w:val="16"/>
              </w:rPr>
            </w:pPr>
            <w:r w:rsidRPr="00890FF9">
              <w:rPr>
                <w:b/>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b/>
                <w:color w:val="000000"/>
                <w:sz w:val="16"/>
                <w:szCs w:val="16"/>
              </w:rPr>
            </w:pPr>
            <w:r w:rsidRPr="00890FF9">
              <w:rPr>
                <w:b/>
                <w:color w:val="000000"/>
                <w:sz w:val="16"/>
                <w:szCs w:val="16"/>
              </w:rPr>
              <w:t> </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Materiale pentru curatenie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20.01.02</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33.00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41.00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8.00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18.00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8.00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7.00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7.00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Apa, canal si salubritate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20.01.04</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60.00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75.00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15.00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12.00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27.00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15.00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12.00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12.00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Alte bunuri si servicii pentru intretinere si functionare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20.01.30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161.50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138.50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-23.00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49.80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26.80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-23.00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54.50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54.50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b/>
                <w:color w:val="000000"/>
                <w:sz w:val="16"/>
                <w:szCs w:val="16"/>
                <w:u w:val="single"/>
              </w:rPr>
            </w:pPr>
            <w:r w:rsidRPr="00890FF9">
              <w:rPr>
                <w:b/>
                <w:color w:val="000000"/>
                <w:sz w:val="16"/>
                <w:szCs w:val="16"/>
                <w:u w:val="single"/>
              </w:rPr>
              <w:t>Paragraf 66.02.50.50  Alte institutii si actiuni sanitare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20.00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20.00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r>
      <w:tr w:rsidR="00B540EB" w:rsidRPr="00890FF9" w:rsidTr="00B540EB">
        <w:trPr>
          <w:trHeight w:val="46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Incalzit, iluminat, forta motrica</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20.01.03</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12.50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22.50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11.00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1.50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1.50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Apa, canal, salubritate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20.01.04</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24.00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34.00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6.00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16.00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3.00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3.00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b/>
                <w:color w:val="000000"/>
                <w:sz w:val="16"/>
                <w:szCs w:val="16"/>
                <w:u w:val="single"/>
              </w:rPr>
            </w:pPr>
            <w:r w:rsidRPr="00890FF9">
              <w:rPr>
                <w:b/>
                <w:color w:val="000000"/>
                <w:sz w:val="16"/>
                <w:szCs w:val="16"/>
                <w:u w:val="single"/>
              </w:rPr>
              <w:t>Paragraf 67.02.03.02 Biblioteci publice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7.00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7.00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Incalzit, iluminat, forta motrica</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20.01.03</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21.50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27.50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6.00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3.50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9.50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6.00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2.00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Carti, publicatii si materiale documentare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20.11</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3.00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4.00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b/>
                <w:color w:val="000000"/>
                <w:sz w:val="16"/>
                <w:szCs w:val="16"/>
                <w:u w:val="single"/>
              </w:rPr>
            </w:pPr>
            <w:r w:rsidRPr="00890FF9">
              <w:rPr>
                <w:b/>
                <w:color w:val="000000"/>
                <w:sz w:val="16"/>
                <w:szCs w:val="16"/>
                <w:u w:val="single"/>
              </w:rPr>
              <w:t>Paragraf 67.02.05.01 Sport</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10.00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Incalzit, iluminat, forta motrica</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20.01.03</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48.00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53.00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15.00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7.00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7.00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Materiale si prestari servicii cu caracter functional</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20.01.09</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16.00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21.00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8.00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13.00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b/>
                <w:color w:val="000000"/>
                <w:sz w:val="16"/>
                <w:szCs w:val="16"/>
                <w:u w:val="single"/>
              </w:rPr>
            </w:pPr>
            <w:r w:rsidRPr="00890FF9">
              <w:rPr>
                <w:b/>
                <w:color w:val="000000"/>
                <w:sz w:val="16"/>
                <w:szCs w:val="16"/>
                <w:u w:val="single"/>
              </w:rPr>
              <w:t>Subcapitol 68.02.06  Asistenta sociala pentru familie si copii</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b/>
                <w:color w:val="000000"/>
                <w:sz w:val="16"/>
                <w:szCs w:val="16"/>
              </w:rPr>
            </w:pPr>
            <w:r w:rsidRPr="00890FF9">
              <w:rPr>
                <w:b/>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b/>
                <w:color w:val="000000"/>
                <w:sz w:val="16"/>
                <w:szCs w:val="16"/>
              </w:rPr>
            </w:pPr>
            <w:r w:rsidRPr="00890FF9">
              <w:rPr>
                <w:b/>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b/>
                <w:color w:val="000000"/>
                <w:sz w:val="16"/>
                <w:szCs w:val="16"/>
              </w:rPr>
            </w:pPr>
            <w:r w:rsidRPr="00890FF9">
              <w:rPr>
                <w:b/>
                <w:color w:val="000000"/>
                <w:sz w:val="16"/>
                <w:szCs w:val="16"/>
              </w:rPr>
              <w:t> </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Furnituri de birou</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20.01.01</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6.00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4.00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Incalzit, iluminat, forta motrica</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20.01.03</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29.00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31.00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7.00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5.00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Materiale si prestari servicii cu caracter functional</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20.01.09</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7.00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8.00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3.00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Reparatii curente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20.02</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9.00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b/>
                <w:color w:val="000000"/>
                <w:sz w:val="16"/>
                <w:szCs w:val="16"/>
                <w:u w:val="single"/>
              </w:rPr>
            </w:pPr>
            <w:r w:rsidRPr="00890FF9">
              <w:rPr>
                <w:b/>
                <w:color w:val="000000"/>
                <w:sz w:val="16"/>
                <w:szCs w:val="16"/>
                <w:u w:val="single"/>
              </w:rPr>
              <w:t>Subcapitol 70.02.06  Iluminat public si electrificari rurale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120.00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120.00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Incalzit, iluminat, forta motrica</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20.01.03</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354.80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454.80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69.80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169.80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68.00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68.00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Materiale si prestari servicii cu caracter functional</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20.01.09</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180.00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200.00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30.00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20.00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45.00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45.00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b/>
                <w:color w:val="000000"/>
                <w:sz w:val="16"/>
                <w:szCs w:val="16"/>
                <w:u w:val="single"/>
              </w:rPr>
            </w:pPr>
            <w:r w:rsidRPr="00890FF9">
              <w:rPr>
                <w:b/>
                <w:color w:val="000000"/>
                <w:sz w:val="16"/>
                <w:szCs w:val="16"/>
                <w:u w:val="single"/>
              </w:rPr>
              <w:t>Subcapitol 70.02.50 alte servicii in domeniul locuintelor, serviciilor si dezvoltarii comunale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-82.80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-82.80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r>
      <w:tr w:rsidR="00B540EB" w:rsidRPr="00890FF9" w:rsidTr="00B540EB">
        <w:trPr>
          <w:trHeight w:val="55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color w:val="000000"/>
                <w:sz w:val="16"/>
                <w:szCs w:val="16"/>
              </w:rPr>
            </w:pPr>
            <w:r w:rsidRPr="00890FF9">
              <w:rPr>
                <w:color w:val="000000"/>
                <w:sz w:val="16"/>
                <w:szCs w:val="16"/>
              </w:rPr>
              <w:t>Incalzit, iluminat, forta motrica</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color w:val="000000"/>
                <w:sz w:val="16"/>
                <w:szCs w:val="16"/>
              </w:rPr>
            </w:pPr>
            <w:r w:rsidRPr="00890FF9">
              <w:rPr>
                <w:color w:val="000000"/>
                <w:sz w:val="16"/>
                <w:szCs w:val="16"/>
              </w:rPr>
              <w:t>20.01.03</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183.50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112.50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-71.00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-71.00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-71.00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467"/>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b/>
                <w:sz w:val="16"/>
                <w:szCs w:val="16"/>
                <w:u w:val="single"/>
              </w:rPr>
            </w:pPr>
            <w:r w:rsidRPr="00890FF9">
              <w:rPr>
                <w:color w:val="000000"/>
                <w:sz w:val="16"/>
                <w:szCs w:val="16"/>
              </w:rPr>
              <w:t>Apa, canal, salubritate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sz w:val="16"/>
                <w:szCs w:val="16"/>
              </w:rPr>
            </w:pPr>
            <w:r w:rsidRPr="00890FF9">
              <w:rPr>
                <w:sz w:val="16"/>
                <w:szCs w:val="16"/>
              </w:rPr>
              <w:t>20.01.04</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8.00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6.80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-1.20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-1.20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-1.20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503"/>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sz w:val="16"/>
                <w:szCs w:val="16"/>
              </w:rPr>
            </w:pPr>
            <w:r w:rsidRPr="00890FF9">
              <w:rPr>
                <w:sz w:val="16"/>
                <w:szCs w:val="16"/>
              </w:rPr>
              <w:t>Alte bunuri si servicii pentru intretinere si functionare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sz w:val="16"/>
                <w:szCs w:val="16"/>
              </w:rPr>
            </w:pPr>
            <w:r w:rsidRPr="00890FF9">
              <w:rPr>
                <w:sz w:val="16"/>
                <w:szCs w:val="16"/>
              </w:rPr>
              <w:t>20.01.30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0.40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-0.60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-0.60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-0.60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710"/>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sz w:val="16"/>
                <w:szCs w:val="16"/>
              </w:rPr>
            </w:pPr>
            <w:r w:rsidRPr="00890FF9">
              <w:rPr>
                <w:sz w:val="16"/>
                <w:szCs w:val="16"/>
              </w:rPr>
              <w:t>Plati efectuate in anii precedenti si recuperate in anul curent, in sectiunea de functionare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sz w:val="16"/>
                <w:szCs w:val="16"/>
              </w:rPr>
            </w:pPr>
            <w:r w:rsidRPr="00890FF9">
              <w:rPr>
                <w:sz w:val="16"/>
                <w:szCs w:val="16"/>
              </w:rPr>
              <w:t>85.01.01</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-48.98</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-59.18</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-10.20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-10.20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-10.20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379"/>
          <w:jc w:val="right"/>
        </w:trPr>
        <w:tc>
          <w:tcPr>
            <w:tcW w:w="1696" w:type="dxa"/>
            <w:vMerge/>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b/>
                <w:sz w:val="16"/>
                <w:szCs w:val="16"/>
                <w:u w:val="single"/>
              </w:rPr>
            </w:pPr>
            <w:r w:rsidRPr="00890FF9">
              <w:rPr>
                <w:b/>
                <w:sz w:val="16"/>
                <w:szCs w:val="16"/>
                <w:u w:val="single"/>
              </w:rPr>
              <w:t>Subcapitol 74.02.50 Alte servicii in domeniul protectiei mediului</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100.00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100.00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0.00</w:t>
            </w:r>
          </w:p>
        </w:tc>
      </w:tr>
      <w:tr w:rsidR="00B540EB" w:rsidRPr="00890FF9" w:rsidTr="00B540EB">
        <w:trPr>
          <w:trHeight w:val="440"/>
          <w:jc w:val="right"/>
        </w:trPr>
        <w:tc>
          <w:tcPr>
            <w:tcW w:w="1696" w:type="dxa"/>
            <w:vMerge/>
            <w:tcBorders>
              <w:bottom w:val="single" w:sz="4" w:space="0" w:color="auto"/>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sz w:val="16"/>
                <w:szCs w:val="16"/>
              </w:rPr>
            </w:pPr>
            <w:r w:rsidRPr="00890FF9">
              <w:rPr>
                <w:sz w:val="16"/>
                <w:szCs w:val="16"/>
              </w:rPr>
              <w:t>Materiale si prestari servicii cu caracter functional</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sz w:val="16"/>
                <w:szCs w:val="16"/>
              </w:rPr>
            </w:pPr>
            <w:r w:rsidRPr="00890FF9">
              <w:rPr>
                <w:sz w:val="16"/>
                <w:szCs w:val="16"/>
              </w:rPr>
              <w:t>20.01.09</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310.00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410.00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200.00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440"/>
          <w:jc w:val="right"/>
        </w:trPr>
        <w:tc>
          <w:tcPr>
            <w:tcW w:w="1696" w:type="dxa"/>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b/>
                <w:sz w:val="16"/>
                <w:szCs w:val="16"/>
                <w:u w:val="single"/>
              </w:rPr>
            </w:pPr>
            <w:r w:rsidRPr="00890FF9">
              <w:rPr>
                <w:b/>
                <w:sz w:val="16"/>
                <w:szCs w:val="16"/>
                <w:u w:val="single"/>
              </w:rPr>
              <w:t>Paragraf 84.02.03.03 Strazi</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sz w:val="16"/>
                <w:szCs w:val="16"/>
              </w:rPr>
            </w:pP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-24.50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r w:rsidRPr="00890FF9">
              <w:rPr>
                <w:b/>
                <w:sz w:val="16"/>
                <w:szCs w:val="16"/>
              </w:rPr>
              <w:t>-14.50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b/>
                <w:sz w:val="16"/>
                <w:szCs w:val="16"/>
              </w:rPr>
            </w:pP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 </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b/>
                <w:sz w:val="16"/>
                <w:szCs w:val="16"/>
              </w:rPr>
            </w:pPr>
            <w:r w:rsidRPr="00890FF9">
              <w:rPr>
                <w:b/>
                <w:sz w:val="16"/>
                <w:szCs w:val="16"/>
              </w:rPr>
              <w:t>-10.00</w:t>
            </w:r>
          </w:p>
        </w:tc>
      </w:tr>
      <w:tr w:rsidR="00B540EB" w:rsidRPr="00890FF9" w:rsidTr="00B540EB">
        <w:trPr>
          <w:trHeight w:val="440"/>
          <w:jc w:val="right"/>
        </w:trPr>
        <w:tc>
          <w:tcPr>
            <w:tcW w:w="1696" w:type="dxa"/>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sz w:val="16"/>
                <w:szCs w:val="16"/>
              </w:rPr>
            </w:pPr>
            <w:r w:rsidRPr="00890FF9">
              <w:rPr>
                <w:sz w:val="16"/>
                <w:szCs w:val="16"/>
              </w:rPr>
              <w:t>Carburanti si lubrifianti</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sz w:val="16"/>
                <w:szCs w:val="16"/>
              </w:rPr>
            </w:pPr>
            <w:r w:rsidRPr="00890FF9">
              <w:rPr>
                <w:sz w:val="16"/>
                <w:szCs w:val="16"/>
              </w:rPr>
              <w:t>20.01.05</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-50.00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-30.00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-40.00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-10.00</w:t>
            </w:r>
          </w:p>
        </w:tc>
      </w:tr>
      <w:tr w:rsidR="00B540EB" w:rsidRPr="00890FF9" w:rsidTr="00B540EB">
        <w:trPr>
          <w:trHeight w:val="440"/>
          <w:jc w:val="right"/>
        </w:trPr>
        <w:tc>
          <w:tcPr>
            <w:tcW w:w="1696" w:type="dxa"/>
            <w:tcBorders>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sz w:val="16"/>
                <w:szCs w:val="16"/>
              </w:rPr>
            </w:pPr>
            <w:r w:rsidRPr="00890FF9">
              <w:rPr>
                <w:color w:val="000000"/>
                <w:sz w:val="16"/>
                <w:szCs w:val="16"/>
              </w:rPr>
              <w:t>Reparatii curente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sz w:val="16"/>
                <w:szCs w:val="16"/>
              </w:rPr>
            </w:pPr>
            <w:r w:rsidRPr="00890FF9">
              <w:rPr>
                <w:sz w:val="16"/>
                <w:szCs w:val="16"/>
              </w:rPr>
              <w:t>20.02</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135.00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165.00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30.00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30.00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30.00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r w:rsidR="00B540EB" w:rsidRPr="00890FF9" w:rsidTr="00B540EB">
        <w:trPr>
          <w:trHeight w:val="440"/>
          <w:jc w:val="right"/>
        </w:trPr>
        <w:tc>
          <w:tcPr>
            <w:tcW w:w="1696" w:type="dxa"/>
            <w:tcBorders>
              <w:bottom w:val="single" w:sz="4" w:space="0" w:color="auto"/>
              <w:right w:val="single" w:sz="4" w:space="0" w:color="auto"/>
            </w:tcBorders>
          </w:tcPr>
          <w:p w:rsidR="00B540EB" w:rsidRPr="00890FF9" w:rsidRDefault="00B540EB" w:rsidP="00B540EB">
            <w:pPr>
              <w:jc w:val="both"/>
              <w:rPr>
                <w:color w:val="000000"/>
                <w:sz w:val="16"/>
                <w:szCs w:val="16"/>
              </w:rPr>
            </w:pPr>
          </w:p>
        </w:tc>
        <w:tc>
          <w:tcPr>
            <w:tcW w:w="3344"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rPr>
                <w:sz w:val="16"/>
                <w:szCs w:val="16"/>
              </w:rPr>
            </w:pPr>
            <w:r w:rsidRPr="00890FF9">
              <w:rPr>
                <w:sz w:val="16"/>
                <w:szCs w:val="16"/>
              </w:rPr>
              <w:t>Plati efectuate in anii precedenti si recuperate in anul curent, in sectiunea de functionare</w:t>
            </w:r>
          </w:p>
        </w:tc>
        <w:tc>
          <w:tcPr>
            <w:tcW w:w="108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spacing w:line="360" w:lineRule="auto"/>
              <w:jc w:val="center"/>
              <w:rPr>
                <w:sz w:val="16"/>
                <w:szCs w:val="16"/>
              </w:rPr>
            </w:pPr>
            <w:r w:rsidRPr="00890FF9">
              <w:rPr>
                <w:sz w:val="16"/>
                <w:szCs w:val="16"/>
              </w:rPr>
              <w:t>85.01.01</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-4.50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-4.50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99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-4.50</w:t>
            </w:r>
          </w:p>
        </w:tc>
        <w:tc>
          <w:tcPr>
            <w:tcW w:w="90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-4.50</w:t>
            </w:r>
          </w:p>
        </w:tc>
        <w:tc>
          <w:tcPr>
            <w:tcW w:w="990" w:type="dxa"/>
            <w:tcBorders>
              <w:top w:val="single" w:sz="4" w:space="0" w:color="auto"/>
              <w:left w:val="single" w:sz="4" w:space="0" w:color="auto"/>
              <w:bottom w:val="single" w:sz="4" w:space="0" w:color="auto"/>
              <w:right w:val="single" w:sz="4" w:space="0" w:color="auto"/>
            </w:tcBorders>
            <w:vAlign w:val="center"/>
          </w:tcPr>
          <w:p w:rsidR="00B540EB" w:rsidRPr="00890FF9" w:rsidRDefault="00B540EB" w:rsidP="00B540EB">
            <w:pPr>
              <w:jc w:val="right"/>
              <w:rPr>
                <w:sz w:val="16"/>
                <w:szCs w:val="16"/>
              </w:rPr>
            </w:pPr>
            <w:r w:rsidRPr="00890FF9">
              <w:rPr>
                <w:sz w:val="16"/>
                <w:szCs w:val="16"/>
              </w:rPr>
              <w:t>0.00</w:t>
            </w:r>
          </w:p>
        </w:tc>
        <w:tc>
          <w:tcPr>
            <w:tcW w:w="810" w:type="dxa"/>
            <w:tcBorders>
              <w:top w:val="nil"/>
              <w:left w:val="nil"/>
              <w:bottom w:val="single" w:sz="8" w:space="0" w:color="auto"/>
              <w:right w:val="single" w:sz="8" w:space="0" w:color="auto"/>
            </w:tcBorders>
            <w:shd w:val="clear" w:color="auto" w:fill="auto"/>
            <w:vAlign w:val="center"/>
          </w:tcPr>
          <w:p w:rsidR="00B540EB" w:rsidRPr="00890FF9" w:rsidRDefault="00B540EB" w:rsidP="00B540EB">
            <w:pPr>
              <w:jc w:val="right"/>
              <w:rPr>
                <w:color w:val="000000"/>
                <w:sz w:val="16"/>
                <w:szCs w:val="16"/>
              </w:rPr>
            </w:pPr>
            <w:r w:rsidRPr="00890FF9">
              <w:rPr>
                <w:color w:val="000000"/>
                <w:sz w:val="16"/>
                <w:szCs w:val="16"/>
              </w:rPr>
              <w:t>0.00</w:t>
            </w:r>
          </w:p>
        </w:tc>
        <w:tc>
          <w:tcPr>
            <w:tcW w:w="828" w:type="dxa"/>
            <w:tcBorders>
              <w:top w:val="single" w:sz="4" w:space="0" w:color="auto"/>
              <w:left w:val="single" w:sz="4" w:space="0" w:color="auto"/>
              <w:bottom w:val="single" w:sz="4" w:space="0" w:color="auto"/>
            </w:tcBorders>
            <w:vAlign w:val="center"/>
          </w:tcPr>
          <w:p w:rsidR="00B540EB" w:rsidRPr="00890FF9" w:rsidRDefault="00B540EB" w:rsidP="00B540EB">
            <w:pPr>
              <w:jc w:val="right"/>
              <w:rPr>
                <w:sz w:val="16"/>
                <w:szCs w:val="16"/>
              </w:rPr>
            </w:pPr>
            <w:r w:rsidRPr="00890FF9">
              <w:rPr>
                <w:sz w:val="16"/>
                <w:szCs w:val="16"/>
              </w:rPr>
              <w:t>0.00</w:t>
            </w:r>
          </w:p>
        </w:tc>
      </w:tr>
    </w:tbl>
    <w:p w:rsidR="00B540EB" w:rsidRPr="00890FF9" w:rsidRDefault="00B540EB" w:rsidP="00B540EB">
      <w:pPr>
        <w:rPr>
          <w:color w:val="000000"/>
          <w:sz w:val="16"/>
          <w:szCs w:val="16"/>
        </w:rPr>
      </w:pPr>
      <w:r w:rsidRPr="00890FF9">
        <w:rPr>
          <w:color w:val="000000"/>
          <w:sz w:val="16"/>
          <w:szCs w:val="16"/>
        </w:rPr>
        <w:t xml:space="preserve"> </w:t>
      </w:r>
    </w:p>
    <w:p w:rsidR="00B540EB" w:rsidRPr="00890FF9" w:rsidRDefault="00B540EB" w:rsidP="00B540EB">
      <w:pPr>
        <w:rPr>
          <w:color w:val="000000"/>
          <w:sz w:val="16"/>
          <w:szCs w:val="16"/>
        </w:rPr>
      </w:pPr>
    </w:p>
    <w:p w:rsidR="00B540EB" w:rsidRPr="00890FF9" w:rsidRDefault="00B540EB" w:rsidP="00B540EB">
      <w:pPr>
        <w:rPr>
          <w:color w:val="000000"/>
          <w:sz w:val="20"/>
          <w:szCs w:val="20"/>
        </w:rPr>
      </w:pPr>
    </w:p>
    <w:p w:rsidR="00B540EB" w:rsidRPr="00890FF9" w:rsidRDefault="00B540EB" w:rsidP="00B540EB">
      <w:pPr>
        <w:rPr>
          <w:color w:val="000000"/>
          <w:sz w:val="20"/>
          <w:szCs w:val="20"/>
        </w:rPr>
      </w:pPr>
      <w:r w:rsidRPr="00890FF9">
        <w:rPr>
          <w:color w:val="000000"/>
          <w:sz w:val="20"/>
          <w:szCs w:val="20"/>
        </w:rPr>
        <w:t>Presedinte de sedinta                                                                                                                                                                                                    Contrasemneaza</w:t>
      </w:r>
    </w:p>
    <w:p w:rsidR="00B540EB" w:rsidRDefault="00B540EB" w:rsidP="00B540EB">
      <w:pPr>
        <w:jc w:val="center"/>
        <w:rPr>
          <w:color w:val="000000"/>
          <w:sz w:val="20"/>
          <w:szCs w:val="20"/>
        </w:rPr>
      </w:pPr>
      <w:r w:rsidRPr="00890FF9">
        <w:rPr>
          <w:color w:val="000000"/>
          <w:sz w:val="20"/>
          <w:szCs w:val="20"/>
        </w:rPr>
        <w:t xml:space="preserve">                                                                                                                                                                                                      </w:t>
      </w:r>
      <w:r>
        <w:rPr>
          <w:color w:val="000000"/>
          <w:sz w:val="20"/>
          <w:szCs w:val="20"/>
        </w:rPr>
        <w:t xml:space="preserve">                Secretar general</w:t>
      </w:r>
    </w:p>
    <w:p w:rsidR="00B540EB" w:rsidRDefault="00B540EB" w:rsidP="00B540EB">
      <w:pPr>
        <w:jc w:val="center"/>
        <w:rPr>
          <w:color w:val="000000"/>
          <w:sz w:val="20"/>
          <w:szCs w:val="20"/>
        </w:rPr>
      </w:pPr>
      <w:r>
        <w:rPr>
          <w:color w:val="000000"/>
          <w:sz w:val="20"/>
          <w:szCs w:val="20"/>
        </w:rPr>
        <w:t xml:space="preserve">                                                                                                                                                                                                 </w:t>
      </w:r>
      <w:r w:rsidRPr="00890FF9">
        <w:rPr>
          <w:color w:val="000000"/>
          <w:sz w:val="20"/>
          <w:szCs w:val="20"/>
        </w:rPr>
        <w:t xml:space="preserve">        Dumitru Vasilica-Violeta  </w:t>
      </w:r>
    </w:p>
    <w:p w:rsidR="00B540EB" w:rsidRDefault="00B540EB" w:rsidP="00B540EB">
      <w:pPr>
        <w:jc w:val="center"/>
        <w:rPr>
          <w:color w:val="000000"/>
          <w:sz w:val="20"/>
          <w:szCs w:val="20"/>
        </w:rPr>
      </w:pPr>
    </w:p>
    <w:p w:rsidR="00B540EB" w:rsidRDefault="00B540EB" w:rsidP="00B540EB">
      <w:pPr>
        <w:jc w:val="center"/>
        <w:rPr>
          <w:color w:val="000000"/>
          <w:sz w:val="20"/>
          <w:szCs w:val="20"/>
        </w:rPr>
      </w:pPr>
    </w:p>
    <w:p w:rsidR="00B540EB" w:rsidRDefault="00B540EB" w:rsidP="00B540EB">
      <w:pPr>
        <w:jc w:val="center"/>
        <w:rPr>
          <w:color w:val="000000"/>
          <w:sz w:val="20"/>
          <w:szCs w:val="20"/>
        </w:rPr>
      </w:pPr>
    </w:p>
    <w:p w:rsidR="00B540EB" w:rsidRDefault="00B540EB" w:rsidP="00B540EB">
      <w:pPr>
        <w:jc w:val="center"/>
        <w:rPr>
          <w:color w:val="000000"/>
          <w:sz w:val="20"/>
          <w:szCs w:val="20"/>
        </w:rPr>
      </w:pPr>
    </w:p>
    <w:p w:rsidR="00B540EB" w:rsidRDefault="00B540EB" w:rsidP="00B540EB">
      <w:pPr>
        <w:jc w:val="center"/>
        <w:rPr>
          <w:color w:val="000000"/>
          <w:sz w:val="20"/>
          <w:szCs w:val="20"/>
        </w:rPr>
      </w:pPr>
    </w:p>
    <w:p w:rsidR="00B540EB" w:rsidRDefault="00B540EB" w:rsidP="00B540EB">
      <w:pPr>
        <w:jc w:val="center"/>
        <w:rPr>
          <w:color w:val="000000"/>
          <w:sz w:val="20"/>
          <w:szCs w:val="20"/>
        </w:rPr>
      </w:pPr>
    </w:p>
    <w:p w:rsidR="00B540EB" w:rsidRDefault="00B540EB" w:rsidP="00B540EB">
      <w:pPr>
        <w:jc w:val="center"/>
        <w:rPr>
          <w:color w:val="000000"/>
          <w:sz w:val="20"/>
          <w:szCs w:val="20"/>
        </w:rPr>
      </w:pPr>
    </w:p>
    <w:p w:rsidR="00B540EB" w:rsidRPr="00890FF9" w:rsidRDefault="00B540EB" w:rsidP="00B540EB">
      <w:pPr>
        <w:jc w:val="center"/>
        <w:rPr>
          <w:color w:val="000000"/>
          <w:sz w:val="20"/>
          <w:szCs w:val="20"/>
        </w:rPr>
      </w:pPr>
      <w:r w:rsidRPr="00890FF9">
        <w:rPr>
          <w:color w:val="000000"/>
          <w:sz w:val="20"/>
          <w:szCs w:val="20"/>
        </w:rPr>
        <w:t xml:space="preserve"> </w:t>
      </w:r>
    </w:p>
    <w:p w:rsidR="00B540EB" w:rsidRDefault="00B540EB" w:rsidP="00B540EB">
      <w:pPr>
        <w:tabs>
          <w:tab w:val="left" w:pos="6520"/>
        </w:tabs>
        <w:rPr>
          <w:color w:val="000000"/>
          <w:sz w:val="26"/>
          <w:szCs w:val="26"/>
        </w:rPr>
      </w:pPr>
      <w:r w:rsidRPr="00890FF9">
        <w:rPr>
          <w:color w:val="000000"/>
          <w:sz w:val="26"/>
          <w:szCs w:val="26"/>
        </w:rPr>
        <w:tab/>
      </w:r>
    </w:p>
    <w:p w:rsidR="00B540EB" w:rsidRDefault="00B540EB" w:rsidP="00B540EB">
      <w:pPr>
        <w:tabs>
          <w:tab w:val="left" w:pos="6520"/>
        </w:tabs>
        <w:rPr>
          <w:color w:val="000000"/>
          <w:sz w:val="26"/>
          <w:szCs w:val="26"/>
        </w:rPr>
      </w:pPr>
    </w:p>
    <w:p w:rsidR="00B540EB" w:rsidRPr="00890FF9" w:rsidRDefault="00B540EB" w:rsidP="00B540EB">
      <w:pPr>
        <w:tabs>
          <w:tab w:val="left" w:pos="6520"/>
        </w:tabs>
        <w:rPr>
          <w:color w:val="000000"/>
          <w:sz w:val="26"/>
          <w:szCs w:val="26"/>
        </w:rPr>
      </w:pPr>
      <w:r>
        <w:rPr>
          <w:color w:val="000000"/>
          <w:sz w:val="26"/>
          <w:szCs w:val="26"/>
        </w:rPr>
        <w:t xml:space="preserve">                                                                                                        </w:t>
      </w:r>
      <w:r w:rsidRPr="00890FF9">
        <w:rPr>
          <w:color w:val="000000"/>
          <w:sz w:val="20"/>
          <w:szCs w:val="20"/>
        </w:rPr>
        <w:t xml:space="preserve">Intocmit                                                                                               </w:t>
      </w:r>
    </w:p>
    <w:p w:rsidR="00B540EB" w:rsidRDefault="00B540EB" w:rsidP="00B540EB"/>
    <w:p w:rsidR="00B540EB" w:rsidRDefault="00B540EB">
      <w:pPr>
        <w:spacing w:after="160" w:line="259" w:lineRule="auto"/>
        <w:rPr>
          <w:rFonts w:ascii="Cambria" w:hAnsi="Cambria"/>
          <w:b/>
          <w:i/>
          <w:lang w:val="pt-BR"/>
        </w:rPr>
        <w:sectPr w:rsidR="00B540EB" w:rsidSect="00B540EB">
          <w:pgSz w:w="15840" w:h="12240" w:orient="landscape"/>
          <w:pgMar w:top="902" w:right="811" w:bottom="1168" w:left="539" w:header="709" w:footer="709" w:gutter="0"/>
          <w:cols w:space="708"/>
          <w:docGrid w:linePitch="360"/>
        </w:sectPr>
      </w:pPr>
      <w:r>
        <w:rPr>
          <w:rFonts w:ascii="Cambria" w:hAnsi="Cambria"/>
          <w:b/>
          <w:i/>
          <w:lang w:val="pt-BR"/>
        </w:rPr>
        <w:br w:type="page"/>
      </w:r>
    </w:p>
    <w:p w:rsidR="003D54AD" w:rsidRDefault="003D54AD" w:rsidP="001C065C">
      <w:pPr>
        <w:jc w:val="both"/>
        <w:rPr>
          <w:rFonts w:ascii="Cambria" w:hAnsi="Cambria"/>
          <w:b/>
          <w:i/>
          <w:lang w:val="pt-BR"/>
        </w:rPr>
      </w:pPr>
    </w:p>
    <w:p w:rsidR="003D54AD" w:rsidRDefault="003D54AD" w:rsidP="003D54AD"/>
    <w:p w:rsidR="003D54AD" w:rsidRDefault="00434C79" w:rsidP="003D54AD">
      <w:pPr>
        <w:rPr>
          <w:sz w:val="25"/>
          <w:szCs w:val="25"/>
        </w:rPr>
      </w:pPr>
      <w:r>
        <w:t xml:space="preserve">       </w:t>
      </w:r>
      <w:r w:rsidR="003D54AD">
        <w:t xml:space="preserve">ROMANIA                                                                                                                 </w:t>
      </w:r>
    </w:p>
    <w:p w:rsidR="003D54AD" w:rsidRDefault="003D54AD" w:rsidP="003D54AD">
      <w:pPr>
        <w:ind w:right="-540"/>
        <w:jc w:val="both"/>
      </w:pPr>
      <w:r>
        <w:t xml:space="preserve">JUDETUL VRANCEA                                                                                  </w:t>
      </w:r>
    </w:p>
    <w:p w:rsidR="003D54AD" w:rsidRDefault="003D54AD" w:rsidP="003D54AD">
      <w:pPr>
        <w:tabs>
          <w:tab w:val="left" w:pos="7545"/>
        </w:tabs>
        <w:ind w:right="-540"/>
        <w:jc w:val="both"/>
      </w:pPr>
      <w:r>
        <w:t xml:space="preserve">ORASUL  MARASESTI                                                                     </w:t>
      </w:r>
    </w:p>
    <w:p w:rsidR="003D54AD" w:rsidRDefault="003D54AD" w:rsidP="003D54AD">
      <w:pPr>
        <w:ind w:right="-540"/>
        <w:jc w:val="both"/>
      </w:pPr>
      <w:r>
        <w:t>Nr. 14385   din   21.08.2025</w:t>
      </w:r>
    </w:p>
    <w:p w:rsidR="003D54AD" w:rsidRDefault="003D54AD" w:rsidP="003D54AD">
      <w:pPr>
        <w:ind w:right="-540"/>
        <w:jc w:val="both"/>
      </w:pPr>
    </w:p>
    <w:p w:rsidR="003D54AD" w:rsidRDefault="003D54AD" w:rsidP="003D54AD">
      <w:pPr>
        <w:ind w:right="-540"/>
        <w:jc w:val="both"/>
      </w:pPr>
      <w:r>
        <w:t xml:space="preserve">                                          </w:t>
      </w:r>
    </w:p>
    <w:p w:rsidR="003D54AD" w:rsidRDefault="003D54AD" w:rsidP="003D54AD">
      <w:pPr>
        <w:ind w:left="-360" w:right="-540"/>
        <w:jc w:val="both"/>
      </w:pPr>
    </w:p>
    <w:p w:rsidR="003D54AD" w:rsidRDefault="003D54AD" w:rsidP="003D54AD">
      <w:pPr>
        <w:spacing w:line="360" w:lineRule="auto"/>
        <w:ind w:right="-18"/>
        <w:jc w:val="center"/>
        <w:rPr>
          <w:b/>
        </w:rPr>
      </w:pPr>
      <w:r>
        <w:rPr>
          <w:b/>
        </w:rPr>
        <w:t>RAPORT,</w:t>
      </w:r>
    </w:p>
    <w:p w:rsidR="003D54AD" w:rsidRDefault="003D54AD" w:rsidP="003D54AD">
      <w:pPr>
        <w:spacing w:line="360" w:lineRule="auto"/>
        <w:ind w:right="86"/>
        <w:jc w:val="center"/>
        <w:rPr>
          <w:sz w:val="26"/>
          <w:szCs w:val="26"/>
        </w:rPr>
      </w:pPr>
      <w:r>
        <w:rPr>
          <w:b/>
          <w:sz w:val="26"/>
          <w:szCs w:val="26"/>
        </w:rPr>
        <w:t>privind: rectificarea  bugetului local de venituri si cheltuieli al Orasului Marasesti pentru anul 2025</w:t>
      </w:r>
    </w:p>
    <w:p w:rsidR="003D54AD" w:rsidRDefault="003D54AD" w:rsidP="003D54AD">
      <w:pPr>
        <w:ind w:right="-7"/>
        <w:jc w:val="center"/>
        <w:rPr>
          <w:b/>
          <w:sz w:val="26"/>
          <w:szCs w:val="26"/>
        </w:rPr>
      </w:pPr>
    </w:p>
    <w:p w:rsidR="003D54AD" w:rsidRDefault="003D54AD" w:rsidP="003D54AD">
      <w:pPr>
        <w:tabs>
          <w:tab w:val="left" w:pos="720"/>
        </w:tabs>
        <w:spacing w:before="120" w:after="120" w:line="360" w:lineRule="auto"/>
        <w:ind w:firstLine="720"/>
        <w:jc w:val="both"/>
      </w:pPr>
      <w:r>
        <w:t>In conformitate cu prevederile art. 19 si ale art. 49 din Legea nr. 273/2006 privind finantele publice locale, cu modificarile si completarile ulterioare, ale legii bugetului de stat pe anul 2025, nr. 9/2025;</w:t>
      </w:r>
    </w:p>
    <w:p w:rsidR="003D54AD" w:rsidRDefault="003D54AD" w:rsidP="003D54AD">
      <w:pPr>
        <w:tabs>
          <w:tab w:val="left" w:pos="720"/>
        </w:tabs>
        <w:spacing w:before="120" w:after="120" w:line="360" w:lineRule="auto"/>
        <w:ind w:firstLine="720"/>
        <w:jc w:val="both"/>
      </w:pPr>
      <w:r>
        <w:t>Potrivit Hotararii Consiliului Local nr. 15/20.03.2025 s-a aprobat Bugetul local de venituri si cheltuieli al orasului Marasesti pentru anul 2025, ulterior completat prin Hotararea Consiliului Local nr. 30/27.03.2025 privind completarea bugetului local cu sumele alocate pentru asigurarea finantarii de baza a unitatilor de invatamant preuniversitar de stat;</w:t>
      </w:r>
    </w:p>
    <w:p w:rsidR="003D54AD" w:rsidRDefault="003D54AD" w:rsidP="003D54AD">
      <w:pPr>
        <w:tabs>
          <w:tab w:val="left" w:pos="720"/>
        </w:tabs>
        <w:spacing w:before="120" w:after="120" w:line="360" w:lineRule="auto"/>
        <w:jc w:val="both"/>
      </w:pPr>
      <w:r>
        <w:rPr>
          <w:color w:val="FF0000"/>
        </w:rPr>
        <w:tab/>
      </w:r>
      <w:r>
        <w:t>Potrivit  adresei nr. 2316/13.08.2025, inaintata de Scoala Gimnaziala nr. 2 Marasesti se solicita virarea de credite intre articole in cadrul aceluiasi capitol, la nivelul trimestrului III;</w:t>
      </w:r>
    </w:p>
    <w:p w:rsidR="003D54AD" w:rsidRDefault="003D54AD" w:rsidP="003D54AD">
      <w:pPr>
        <w:tabs>
          <w:tab w:val="left" w:pos="720"/>
        </w:tabs>
        <w:spacing w:before="120" w:after="120" w:line="360" w:lineRule="auto"/>
        <w:jc w:val="both"/>
      </w:pPr>
      <w:r>
        <w:rPr>
          <w:color w:val="FF0000"/>
        </w:rPr>
        <w:tab/>
      </w:r>
      <w:r>
        <w:t xml:space="preserve"> In vederea asigurarii finantarii cheltuielilor sectiunii de functionare, respectiv materiale pentru curatenie, incalzit, iluminat, apa, canal, carburanti, reparatii curente, bunuri si servicii cu caracter functional, uniforme si echipament etc. se impune virarea de credite bugetare de la  titlul 10 </w:t>
      </w:r>
      <w:r>
        <w:rPr>
          <w:i/>
        </w:rPr>
        <w:t>Cheltuieli de personal</w:t>
      </w:r>
      <w:r>
        <w:t xml:space="preserve"> la titlul 20 </w:t>
      </w:r>
      <w:r>
        <w:rPr>
          <w:i/>
        </w:rPr>
        <w:t>Bunuri si servicii</w:t>
      </w:r>
      <w:r>
        <w:t xml:space="preserve"> , respectiv </w:t>
      </w:r>
      <w:r>
        <w:rPr>
          <w:lang w:val="en-US" w:eastAsia="en-US"/>
        </w:rPr>
        <w:t xml:space="preserve">titlul 59 </w:t>
      </w:r>
      <w:r>
        <w:rPr>
          <w:i/>
          <w:lang w:val="en-US" w:eastAsia="en-US"/>
        </w:rPr>
        <w:t>Alte cheltuieli</w:t>
      </w:r>
      <w:r>
        <w:rPr>
          <w:lang w:val="en-US" w:eastAsia="en-US"/>
        </w:rPr>
        <w:t xml:space="preserve"> , </w:t>
      </w:r>
      <w:r>
        <w:t>la nivelul trimestrului III;</w:t>
      </w:r>
    </w:p>
    <w:p w:rsidR="003D54AD" w:rsidRDefault="003D54AD" w:rsidP="003D54AD">
      <w:pPr>
        <w:tabs>
          <w:tab w:val="left" w:pos="720"/>
        </w:tabs>
        <w:spacing w:before="120" w:after="120" w:line="360" w:lineRule="auto"/>
        <w:ind w:firstLine="720"/>
        <w:jc w:val="both"/>
        <w:rPr>
          <w:lang w:val="en-US" w:eastAsia="en-US"/>
        </w:rPr>
      </w:pPr>
      <w:r>
        <w:rPr>
          <w:lang w:val="en-US" w:eastAsia="en-US"/>
        </w:rPr>
        <w:t>Avand in vedere informatiile prezentate si necesitatea asigurarii sumelor pentru finantarea cheltuielilor sectiunii de functionare,   se</w:t>
      </w:r>
      <w:r>
        <w:t xml:space="preserve"> impune rectificarea bugetului de venituri si cheltuieli al orasului Marasesti pe anul 2025, </w:t>
      </w:r>
      <w:r>
        <w:rPr>
          <w:lang w:val="en-US" w:eastAsia="en-US"/>
        </w:rPr>
        <w:t xml:space="preserve">dupa cum urmeaza: </w:t>
      </w:r>
    </w:p>
    <w:p w:rsidR="003D54AD" w:rsidRDefault="003D54AD" w:rsidP="003D54AD">
      <w:pPr>
        <w:jc w:val="both"/>
      </w:pPr>
      <w:r>
        <w:t xml:space="preserve">                                                                                                                                                            mii lei</w:t>
      </w:r>
    </w:p>
    <w:p w:rsidR="003D54AD" w:rsidRDefault="003D54AD" w:rsidP="003D54AD">
      <w:pPr>
        <w:jc w:val="both"/>
        <w:rPr>
          <w:color w:val="FF0000"/>
        </w:rPr>
      </w:pPr>
    </w:p>
    <w:tbl>
      <w:tblPr>
        <w:tblW w:w="1058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3"/>
        <w:gridCol w:w="4279"/>
        <w:gridCol w:w="1071"/>
        <w:gridCol w:w="1202"/>
        <w:gridCol w:w="999"/>
        <w:gridCol w:w="1088"/>
        <w:gridCol w:w="1370"/>
      </w:tblGrid>
      <w:tr w:rsidR="003D54AD" w:rsidTr="00434C79">
        <w:trPr>
          <w:trHeight w:val="350"/>
          <w:jc w:val="right"/>
        </w:trPr>
        <w:tc>
          <w:tcPr>
            <w:tcW w:w="573" w:type="dxa"/>
            <w:vMerge w:val="restart"/>
            <w:vAlign w:val="center"/>
          </w:tcPr>
          <w:p w:rsidR="003D54AD" w:rsidRDefault="003D54AD" w:rsidP="00434C79">
            <w:pPr>
              <w:spacing w:line="360" w:lineRule="auto"/>
              <w:rPr>
                <w:sz w:val="16"/>
                <w:szCs w:val="16"/>
              </w:rPr>
            </w:pPr>
          </w:p>
          <w:p w:rsidR="003D54AD" w:rsidRDefault="003D54AD" w:rsidP="00434C79">
            <w:pPr>
              <w:spacing w:line="360" w:lineRule="auto"/>
              <w:rPr>
                <w:sz w:val="16"/>
                <w:szCs w:val="16"/>
              </w:rPr>
            </w:pPr>
          </w:p>
        </w:tc>
        <w:tc>
          <w:tcPr>
            <w:tcW w:w="4279" w:type="dxa"/>
            <w:vMerge w:val="restart"/>
            <w:vAlign w:val="center"/>
          </w:tcPr>
          <w:p w:rsidR="003D54AD" w:rsidRDefault="003D54AD" w:rsidP="00434C79">
            <w:pPr>
              <w:spacing w:line="360" w:lineRule="auto"/>
              <w:rPr>
                <w:b/>
                <w:sz w:val="16"/>
                <w:szCs w:val="16"/>
              </w:rPr>
            </w:pPr>
            <w:r>
              <w:rPr>
                <w:b/>
                <w:sz w:val="16"/>
                <w:szCs w:val="16"/>
              </w:rPr>
              <w:t>Denumire indicator</w:t>
            </w:r>
          </w:p>
        </w:tc>
        <w:tc>
          <w:tcPr>
            <w:tcW w:w="1071" w:type="dxa"/>
            <w:vMerge w:val="restart"/>
            <w:vAlign w:val="center"/>
          </w:tcPr>
          <w:p w:rsidR="003D54AD" w:rsidRDefault="003D54AD" w:rsidP="00434C79">
            <w:pPr>
              <w:spacing w:line="360" w:lineRule="auto"/>
              <w:jc w:val="center"/>
              <w:rPr>
                <w:b/>
                <w:sz w:val="16"/>
                <w:szCs w:val="16"/>
              </w:rPr>
            </w:pPr>
            <w:r>
              <w:rPr>
                <w:b/>
                <w:sz w:val="16"/>
                <w:szCs w:val="16"/>
              </w:rPr>
              <w:t>Cod indicator</w:t>
            </w:r>
          </w:p>
        </w:tc>
        <w:tc>
          <w:tcPr>
            <w:tcW w:w="4659" w:type="dxa"/>
            <w:gridSpan w:val="4"/>
            <w:vAlign w:val="center"/>
          </w:tcPr>
          <w:p w:rsidR="003D54AD" w:rsidRDefault="003D54AD" w:rsidP="00434C79">
            <w:pPr>
              <w:spacing w:line="360" w:lineRule="auto"/>
              <w:jc w:val="center"/>
              <w:rPr>
                <w:b/>
                <w:sz w:val="16"/>
                <w:szCs w:val="16"/>
              </w:rPr>
            </w:pPr>
            <w:r>
              <w:rPr>
                <w:b/>
                <w:sz w:val="16"/>
                <w:szCs w:val="16"/>
              </w:rPr>
              <w:t>Influente</w:t>
            </w:r>
          </w:p>
        </w:tc>
      </w:tr>
      <w:tr w:rsidR="003D54AD" w:rsidTr="00434C79">
        <w:trPr>
          <w:trHeight w:val="367"/>
          <w:jc w:val="right"/>
        </w:trPr>
        <w:tc>
          <w:tcPr>
            <w:tcW w:w="573" w:type="dxa"/>
            <w:vMerge/>
            <w:vAlign w:val="center"/>
          </w:tcPr>
          <w:p w:rsidR="003D54AD" w:rsidRDefault="003D54AD" w:rsidP="00434C79">
            <w:pPr>
              <w:spacing w:line="360" w:lineRule="auto"/>
              <w:rPr>
                <w:sz w:val="16"/>
                <w:szCs w:val="16"/>
              </w:rPr>
            </w:pPr>
          </w:p>
        </w:tc>
        <w:tc>
          <w:tcPr>
            <w:tcW w:w="4279" w:type="dxa"/>
            <w:vMerge/>
            <w:vAlign w:val="center"/>
          </w:tcPr>
          <w:p w:rsidR="003D54AD" w:rsidRDefault="003D54AD" w:rsidP="00434C79">
            <w:pPr>
              <w:spacing w:line="360" w:lineRule="auto"/>
              <w:rPr>
                <w:b/>
                <w:sz w:val="16"/>
                <w:szCs w:val="16"/>
              </w:rPr>
            </w:pPr>
          </w:p>
        </w:tc>
        <w:tc>
          <w:tcPr>
            <w:tcW w:w="1071" w:type="dxa"/>
            <w:vMerge/>
            <w:vAlign w:val="center"/>
          </w:tcPr>
          <w:p w:rsidR="003D54AD" w:rsidRDefault="003D54AD" w:rsidP="00434C79">
            <w:pPr>
              <w:spacing w:line="360" w:lineRule="auto"/>
              <w:jc w:val="center"/>
              <w:rPr>
                <w:b/>
                <w:sz w:val="16"/>
                <w:szCs w:val="16"/>
              </w:rPr>
            </w:pPr>
          </w:p>
        </w:tc>
        <w:tc>
          <w:tcPr>
            <w:tcW w:w="1202" w:type="dxa"/>
            <w:vAlign w:val="center"/>
          </w:tcPr>
          <w:p w:rsidR="003D54AD" w:rsidRDefault="003D54AD" w:rsidP="00434C79">
            <w:pPr>
              <w:spacing w:line="360" w:lineRule="auto"/>
              <w:rPr>
                <w:b/>
                <w:sz w:val="16"/>
                <w:szCs w:val="16"/>
              </w:rPr>
            </w:pPr>
            <w:r>
              <w:rPr>
                <w:b/>
                <w:sz w:val="16"/>
                <w:szCs w:val="16"/>
              </w:rPr>
              <w:t>Trim I</w:t>
            </w:r>
          </w:p>
        </w:tc>
        <w:tc>
          <w:tcPr>
            <w:tcW w:w="999" w:type="dxa"/>
            <w:vAlign w:val="center"/>
          </w:tcPr>
          <w:p w:rsidR="003D54AD" w:rsidRDefault="003D54AD" w:rsidP="00434C79">
            <w:pPr>
              <w:spacing w:line="360" w:lineRule="auto"/>
              <w:rPr>
                <w:b/>
                <w:sz w:val="16"/>
                <w:szCs w:val="16"/>
              </w:rPr>
            </w:pPr>
            <w:r>
              <w:rPr>
                <w:b/>
                <w:sz w:val="16"/>
                <w:szCs w:val="16"/>
              </w:rPr>
              <w:t>Trim II</w:t>
            </w:r>
          </w:p>
        </w:tc>
        <w:tc>
          <w:tcPr>
            <w:tcW w:w="1088" w:type="dxa"/>
            <w:vAlign w:val="center"/>
          </w:tcPr>
          <w:p w:rsidR="003D54AD" w:rsidRDefault="003D54AD" w:rsidP="00434C79">
            <w:pPr>
              <w:spacing w:line="360" w:lineRule="auto"/>
              <w:rPr>
                <w:b/>
                <w:sz w:val="16"/>
                <w:szCs w:val="16"/>
              </w:rPr>
            </w:pPr>
            <w:r>
              <w:rPr>
                <w:b/>
                <w:sz w:val="16"/>
                <w:szCs w:val="16"/>
              </w:rPr>
              <w:t>Trim III</w:t>
            </w:r>
          </w:p>
        </w:tc>
        <w:tc>
          <w:tcPr>
            <w:tcW w:w="1370" w:type="dxa"/>
            <w:vAlign w:val="center"/>
          </w:tcPr>
          <w:p w:rsidR="003D54AD" w:rsidRDefault="003D54AD" w:rsidP="00434C79">
            <w:pPr>
              <w:spacing w:line="360" w:lineRule="auto"/>
              <w:rPr>
                <w:b/>
                <w:sz w:val="16"/>
                <w:szCs w:val="16"/>
              </w:rPr>
            </w:pPr>
            <w:r>
              <w:rPr>
                <w:b/>
                <w:sz w:val="16"/>
                <w:szCs w:val="16"/>
              </w:rPr>
              <w:t>Trim IV</w:t>
            </w:r>
          </w:p>
        </w:tc>
      </w:tr>
      <w:tr w:rsidR="003D54AD" w:rsidTr="00434C79">
        <w:trPr>
          <w:trHeight w:val="367"/>
          <w:jc w:val="right"/>
        </w:trPr>
        <w:tc>
          <w:tcPr>
            <w:tcW w:w="573" w:type="dxa"/>
            <w:vMerge w:val="restart"/>
            <w:tcBorders>
              <w:top w:val="nil"/>
            </w:tcBorders>
          </w:tcPr>
          <w:p w:rsidR="003D54AD" w:rsidRDefault="003D54AD" w:rsidP="00434C79">
            <w:pPr>
              <w:rPr>
                <w:b/>
                <w:sz w:val="16"/>
                <w:szCs w:val="16"/>
              </w:rPr>
            </w:pPr>
            <w:r>
              <w:rPr>
                <w:b/>
                <w:sz w:val="16"/>
                <w:szCs w:val="16"/>
              </w:rPr>
              <w:t>I.</w:t>
            </w:r>
          </w:p>
        </w:tc>
        <w:tc>
          <w:tcPr>
            <w:tcW w:w="4279" w:type="dxa"/>
            <w:vAlign w:val="center"/>
          </w:tcPr>
          <w:p w:rsidR="003D54AD" w:rsidRDefault="003D54AD" w:rsidP="00434C79">
            <w:pPr>
              <w:spacing w:line="360" w:lineRule="auto"/>
              <w:jc w:val="center"/>
              <w:rPr>
                <w:b/>
                <w:color w:val="000000"/>
                <w:sz w:val="22"/>
                <w:szCs w:val="22"/>
                <w:u w:val="single"/>
              </w:rPr>
            </w:pPr>
            <w:r>
              <w:rPr>
                <w:b/>
                <w:i/>
                <w:color w:val="000000"/>
                <w:sz w:val="22"/>
                <w:szCs w:val="22"/>
              </w:rPr>
              <w:t>Cheltuieli</w:t>
            </w:r>
          </w:p>
        </w:tc>
        <w:tc>
          <w:tcPr>
            <w:tcW w:w="1071" w:type="dxa"/>
            <w:vAlign w:val="center"/>
          </w:tcPr>
          <w:p w:rsidR="003D54AD" w:rsidRDefault="003D54AD" w:rsidP="00434C79">
            <w:pPr>
              <w:spacing w:line="360" w:lineRule="auto"/>
              <w:jc w:val="center"/>
              <w:rPr>
                <w:color w:val="000000"/>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0.00</w:t>
            </w:r>
          </w:p>
        </w:tc>
        <w:tc>
          <w:tcPr>
            <w:tcW w:w="1370" w:type="dxa"/>
            <w:vAlign w:val="center"/>
          </w:tcPr>
          <w:p w:rsidR="003D54AD" w:rsidRDefault="003D54AD" w:rsidP="00434C79">
            <w:pPr>
              <w:jc w:val="right"/>
              <w:rPr>
                <w:b/>
                <w:sz w:val="16"/>
                <w:szCs w:val="16"/>
              </w:rPr>
            </w:pPr>
            <w:r>
              <w:rPr>
                <w:b/>
                <w:sz w:val="16"/>
                <w:szCs w:val="16"/>
              </w:rPr>
              <w:t>0.00</w:t>
            </w:r>
          </w:p>
        </w:tc>
      </w:tr>
      <w:tr w:rsidR="003D54AD" w:rsidTr="00434C79">
        <w:trPr>
          <w:trHeight w:val="367"/>
          <w:jc w:val="right"/>
        </w:trPr>
        <w:tc>
          <w:tcPr>
            <w:tcW w:w="573" w:type="dxa"/>
            <w:vMerge/>
            <w:tcBorders>
              <w:top w:val="nil"/>
            </w:tcBorders>
          </w:tcPr>
          <w:p w:rsidR="003D54AD" w:rsidRDefault="003D54AD" w:rsidP="00434C79">
            <w:pPr>
              <w:jc w:val="both"/>
              <w:rPr>
                <w:b/>
                <w:sz w:val="16"/>
                <w:szCs w:val="16"/>
              </w:rPr>
            </w:pPr>
          </w:p>
        </w:tc>
        <w:tc>
          <w:tcPr>
            <w:tcW w:w="4279" w:type="dxa"/>
            <w:vAlign w:val="center"/>
          </w:tcPr>
          <w:p w:rsidR="003D54AD" w:rsidRDefault="003D54AD" w:rsidP="00434C79">
            <w:pPr>
              <w:spacing w:line="360" w:lineRule="auto"/>
              <w:jc w:val="center"/>
              <w:rPr>
                <w:b/>
                <w:color w:val="000000"/>
                <w:sz w:val="16"/>
                <w:szCs w:val="16"/>
                <w:u w:val="single"/>
              </w:rPr>
            </w:pPr>
            <w:r>
              <w:rPr>
                <w:b/>
                <w:color w:val="000000"/>
                <w:sz w:val="16"/>
                <w:szCs w:val="16"/>
                <w:u w:val="single"/>
              </w:rPr>
              <w:t>Paragraf 51.02.01.03  Autoritati executive</w:t>
            </w:r>
          </w:p>
        </w:tc>
        <w:tc>
          <w:tcPr>
            <w:tcW w:w="1071" w:type="dxa"/>
            <w:vAlign w:val="center"/>
          </w:tcPr>
          <w:p w:rsidR="003D54AD" w:rsidRDefault="003D54AD" w:rsidP="00434C79">
            <w:pPr>
              <w:spacing w:line="360" w:lineRule="auto"/>
              <w:jc w:val="center"/>
              <w:rPr>
                <w:color w:val="000000"/>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-226.70</w:t>
            </w:r>
          </w:p>
        </w:tc>
        <w:tc>
          <w:tcPr>
            <w:tcW w:w="1370" w:type="dxa"/>
            <w:vAlign w:val="center"/>
          </w:tcPr>
          <w:p w:rsidR="003D54AD" w:rsidRDefault="003D54AD" w:rsidP="00434C79">
            <w:pPr>
              <w:jc w:val="right"/>
              <w:rPr>
                <w:b/>
                <w:sz w:val="16"/>
                <w:szCs w:val="16"/>
              </w:rPr>
            </w:pPr>
            <w:r>
              <w:rPr>
                <w:b/>
                <w:sz w:val="16"/>
                <w:szCs w:val="16"/>
              </w:rPr>
              <w:t>10.00</w:t>
            </w:r>
          </w:p>
        </w:tc>
      </w:tr>
      <w:tr w:rsidR="003D54AD" w:rsidTr="00434C79">
        <w:trPr>
          <w:trHeight w:val="367"/>
          <w:jc w:val="right"/>
        </w:trPr>
        <w:tc>
          <w:tcPr>
            <w:tcW w:w="573" w:type="dxa"/>
            <w:vMerge/>
            <w:tcBorders>
              <w:top w:val="nil"/>
            </w:tcBorders>
          </w:tcPr>
          <w:p w:rsidR="003D54AD" w:rsidRDefault="003D54AD" w:rsidP="00434C79">
            <w:pPr>
              <w:jc w:val="both"/>
              <w:rPr>
                <w:b/>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Salarii de baza</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10.01.01</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--315.84</w:t>
            </w:r>
          </w:p>
        </w:tc>
        <w:tc>
          <w:tcPr>
            <w:tcW w:w="1370" w:type="dxa"/>
            <w:vAlign w:val="center"/>
          </w:tcPr>
          <w:p w:rsidR="003D54AD" w:rsidRDefault="003D54AD" w:rsidP="00434C79">
            <w:pPr>
              <w:jc w:val="right"/>
              <w:rPr>
                <w:sz w:val="16"/>
                <w:szCs w:val="16"/>
              </w:rPr>
            </w:pPr>
            <w:r>
              <w:rPr>
                <w:sz w:val="16"/>
                <w:szCs w:val="16"/>
              </w:rPr>
              <w:t>70.00</w:t>
            </w:r>
          </w:p>
        </w:tc>
      </w:tr>
      <w:tr w:rsidR="003D54AD" w:rsidTr="00434C79">
        <w:trPr>
          <w:trHeight w:val="367"/>
          <w:jc w:val="right"/>
        </w:trPr>
        <w:tc>
          <w:tcPr>
            <w:tcW w:w="573" w:type="dxa"/>
            <w:vMerge/>
            <w:tcBorders>
              <w:top w:val="nil"/>
            </w:tcBorders>
          </w:tcPr>
          <w:p w:rsidR="003D54AD" w:rsidRDefault="003D54AD" w:rsidP="00434C79">
            <w:pPr>
              <w:jc w:val="both"/>
              <w:rPr>
                <w:b/>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Materiale pentru curatenie</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20.01.02</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vMerge/>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Incalzit, iluminat, forta motrica</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20.01.03</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vMerge/>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Apa, canal si salubritate</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20.01.04</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vMerge/>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Carburanti si lubrifianti</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20.01.05</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20.00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vMerge/>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Posta, telecomunicatii, radio internet</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20.01.08</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10.00</w:t>
            </w:r>
          </w:p>
        </w:tc>
        <w:tc>
          <w:tcPr>
            <w:tcW w:w="1370" w:type="dxa"/>
            <w:vAlign w:val="center"/>
          </w:tcPr>
          <w:p w:rsidR="003D54AD" w:rsidRDefault="003D54AD" w:rsidP="00434C79">
            <w:pPr>
              <w:jc w:val="right"/>
              <w:rPr>
                <w:sz w:val="16"/>
                <w:szCs w:val="16"/>
              </w:rPr>
            </w:pPr>
            <w:r>
              <w:rPr>
                <w:sz w:val="16"/>
                <w:szCs w:val="16"/>
              </w:rPr>
              <w:t>-10.00</w:t>
            </w:r>
          </w:p>
        </w:tc>
      </w:tr>
      <w:tr w:rsidR="003D54AD" w:rsidTr="00434C79">
        <w:trPr>
          <w:trHeight w:val="367"/>
          <w:jc w:val="right"/>
        </w:trPr>
        <w:tc>
          <w:tcPr>
            <w:tcW w:w="573" w:type="dxa"/>
            <w:vMerge/>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Materiale si prestari servicii cu caracter functional</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20.01.09</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50.00</w:t>
            </w:r>
          </w:p>
        </w:tc>
        <w:tc>
          <w:tcPr>
            <w:tcW w:w="1370" w:type="dxa"/>
            <w:vAlign w:val="center"/>
          </w:tcPr>
          <w:p w:rsidR="003D54AD" w:rsidRDefault="003D54AD" w:rsidP="00434C79">
            <w:pPr>
              <w:jc w:val="right"/>
              <w:rPr>
                <w:sz w:val="16"/>
                <w:szCs w:val="16"/>
              </w:rPr>
            </w:pPr>
            <w:r>
              <w:rPr>
                <w:sz w:val="16"/>
                <w:szCs w:val="16"/>
              </w:rPr>
              <w:t>-50.00</w:t>
            </w:r>
          </w:p>
        </w:tc>
      </w:tr>
      <w:tr w:rsidR="003D54AD" w:rsidTr="00434C79">
        <w:trPr>
          <w:trHeight w:val="367"/>
          <w:jc w:val="right"/>
        </w:trPr>
        <w:tc>
          <w:tcPr>
            <w:tcW w:w="573" w:type="dxa"/>
            <w:vMerge/>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Reparatii curente</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20.02</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vMerge/>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Contributii ale administratiei publice locale la realizarea unor lucrari si servicii de interes public local, in baza unor conventii sau contracte de asociere</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20.19</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vMerge/>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Reclama si publicitate</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20.30.01</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5.00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vMerge/>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Asociatii si fundatii</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59.11</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Plati efectuate in anii precedenti si recuperate in anul curent</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85.01.01</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-46.86</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jc w:val="center"/>
              <w:rPr>
                <w:b/>
                <w:color w:val="000000"/>
                <w:sz w:val="16"/>
                <w:szCs w:val="16"/>
                <w:u w:val="single"/>
              </w:rPr>
            </w:pPr>
            <w:r>
              <w:rPr>
                <w:b/>
                <w:color w:val="000000"/>
                <w:sz w:val="16"/>
                <w:szCs w:val="16"/>
                <w:u w:val="single"/>
              </w:rPr>
              <w:t>Subcapitol 54.02.50 Alte servicii publice generale</w:t>
            </w:r>
          </w:p>
        </w:tc>
        <w:tc>
          <w:tcPr>
            <w:tcW w:w="1071" w:type="dxa"/>
            <w:vAlign w:val="center"/>
          </w:tcPr>
          <w:p w:rsidR="003D54AD" w:rsidRDefault="003D54AD" w:rsidP="00434C79">
            <w:pPr>
              <w:spacing w:line="360" w:lineRule="auto"/>
              <w:jc w:val="center"/>
              <w:rPr>
                <w:color w:val="000000"/>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50.00</w:t>
            </w:r>
          </w:p>
        </w:tc>
        <w:tc>
          <w:tcPr>
            <w:tcW w:w="1370" w:type="dxa"/>
            <w:vAlign w:val="center"/>
          </w:tcPr>
          <w:p w:rsidR="003D54AD" w:rsidRDefault="003D54AD" w:rsidP="00434C79">
            <w:pPr>
              <w:jc w:val="right"/>
              <w:rPr>
                <w:b/>
                <w:sz w:val="16"/>
                <w:szCs w:val="16"/>
              </w:rPr>
            </w:pPr>
            <w:r>
              <w:rPr>
                <w:b/>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Incalzit, iluminat, forta motrica</w:t>
            </w:r>
          </w:p>
        </w:tc>
        <w:tc>
          <w:tcPr>
            <w:tcW w:w="1071" w:type="dxa"/>
            <w:vAlign w:val="center"/>
          </w:tcPr>
          <w:p w:rsidR="003D54AD" w:rsidRDefault="003D54AD" w:rsidP="00434C79">
            <w:pPr>
              <w:spacing w:line="360" w:lineRule="auto"/>
              <w:jc w:val="center"/>
              <w:rPr>
                <w:sz w:val="16"/>
                <w:szCs w:val="16"/>
              </w:rPr>
            </w:pPr>
            <w:r>
              <w:rPr>
                <w:sz w:val="16"/>
                <w:szCs w:val="16"/>
              </w:rPr>
              <w:t>20.01.03</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50.00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jc w:val="center"/>
              <w:rPr>
                <w:b/>
                <w:color w:val="000000"/>
                <w:sz w:val="16"/>
                <w:szCs w:val="16"/>
                <w:u w:val="single"/>
              </w:rPr>
            </w:pPr>
            <w:r>
              <w:rPr>
                <w:b/>
                <w:color w:val="000000"/>
                <w:sz w:val="16"/>
                <w:szCs w:val="16"/>
                <w:u w:val="single"/>
              </w:rPr>
              <w:t>Paragraf 61.02.03.04 Politie comunitara</w:t>
            </w:r>
          </w:p>
        </w:tc>
        <w:tc>
          <w:tcPr>
            <w:tcW w:w="1071" w:type="dxa"/>
            <w:vAlign w:val="center"/>
          </w:tcPr>
          <w:p w:rsidR="003D54AD" w:rsidRDefault="003D54AD" w:rsidP="00434C79">
            <w:pPr>
              <w:spacing w:line="360" w:lineRule="auto"/>
              <w:jc w:val="center"/>
              <w:rPr>
                <w:color w:val="000000"/>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7.00</w:t>
            </w:r>
          </w:p>
        </w:tc>
        <w:tc>
          <w:tcPr>
            <w:tcW w:w="1370" w:type="dxa"/>
            <w:vAlign w:val="center"/>
          </w:tcPr>
          <w:p w:rsidR="003D54AD" w:rsidRDefault="003D54AD" w:rsidP="00434C79">
            <w:pPr>
              <w:jc w:val="right"/>
              <w:rPr>
                <w:b/>
                <w:sz w:val="16"/>
                <w:szCs w:val="16"/>
              </w:rPr>
            </w:pPr>
            <w:r>
              <w:rPr>
                <w:b/>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Uniforme si echipament</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20.05.01</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7.00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jc w:val="center"/>
              <w:rPr>
                <w:b/>
                <w:color w:val="000000"/>
                <w:sz w:val="16"/>
                <w:szCs w:val="16"/>
                <w:u w:val="single"/>
              </w:rPr>
            </w:pPr>
            <w:r>
              <w:rPr>
                <w:b/>
                <w:color w:val="000000"/>
                <w:sz w:val="16"/>
                <w:szCs w:val="16"/>
                <w:u w:val="single"/>
              </w:rPr>
              <w:t>Subcapitol 61.02.05 Protectie civila si protectie contra incendiilor</w:t>
            </w:r>
          </w:p>
        </w:tc>
        <w:tc>
          <w:tcPr>
            <w:tcW w:w="1071" w:type="dxa"/>
            <w:vAlign w:val="center"/>
          </w:tcPr>
          <w:p w:rsidR="003D54AD" w:rsidRDefault="003D54AD" w:rsidP="00434C79">
            <w:pPr>
              <w:spacing w:line="360" w:lineRule="auto"/>
              <w:jc w:val="center"/>
              <w:rPr>
                <w:color w:val="000000"/>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10.00</w:t>
            </w:r>
          </w:p>
        </w:tc>
        <w:tc>
          <w:tcPr>
            <w:tcW w:w="1370" w:type="dxa"/>
            <w:vAlign w:val="center"/>
          </w:tcPr>
          <w:p w:rsidR="003D54AD" w:rsidRDefault="003D54AD" w:rsidP="00434C79">
            <w:pPr>
              <w:jc w:val="right"/>
              <w:rPr>
                <w:b/>
                <w:sz w:val="16"/>
                <w:szCs w:val="16"/>
              </w:rPr>
            </w:pPr>
            <w:r>
              <w:rPr>
                <w:b/>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Apa, canal, salubritate</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20.01.04</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5.00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Carburanti si lubrifianti</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20.01.05</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5.00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jc w:val="center"/>
              <w:rPr>
                <w:b/>
                <w:color w:val="000000"/>
                <w:sz w:val="16"/>
                <w:szCs w:val="16"/>
                <w:u w:val="single"/>
              </w:rPr>
            </w:pPr>
            <w:r>
              <w:rPr>
                <w:b/>
                <w:color w:val="000000"/>
                <w:sz w:val="16"/>
                <w:szCs w:val="16"/>
                <w:u w:val="single"/>
              </w:rPr>
              <w:t>Paragraf 65.02.04.01 Invatamant secundar inferior</w:t>
            </w:r>
          </w:p>
        </w:tc>
        <w:tc>
          <w:tcPr>
            <w:tcW w:w="1071" w:type="dxa"/>
            <w:vAlign w:val="center"/>
          </w:tcPr>
          <w:p w:rsidR="003D54AD" w:rsidRDefault="003D54AD" w:rsidP="00434C79">
            <w:pPr>
              <w:spacing w:line="360" w:lineRule="auto"/>
              <w:jc w:val="center"/>
              <w:rPr>
                <w:color w:val="000000"/>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0.00</w:t>
            </w:r>
          </w:p>
        </w:tc>
        <w:tc>
          <w:tcPr>
            <w:tcW w:w="1370" w:type="dxa"/>
            <w:vAlign w:val="center"/>
          </w:tcPr>
          <w:p w:rsidR="003D54AD" w:rsidRDefault="003D54AD" w:rsidP="00434C79">
            <w:pPr>
              <w:jc w:val="right"/>
              <w:rPr>
                <w:b/>
                <w:sz w:val="16"/>
                <w:szCs w:val="16"/>
              </w:rPr>
            </w:pPr>
            <w:r>
              <w:rPr>
                <w:b/>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Materiale pentru curatenie</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20.01.02</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8.00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Apa, canal si salubritate</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20.01.04</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15.00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Alte bunuri si servicii pentru intretinere si functionare</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20.01.30</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-23.00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jc w:val="center"/>
              <w:rPr>
                <w:b/>
                <w:color w:val="000000"/>
                <w:sz w:val="16"/>
                <w:szCs w:val="16"/>
                <w:u w:val="single"/>
              </w:rPr>
            </w:pPr>
            <w:r>
              <w:rPr>
                <w:b/>
                <w:color w:val="000000"/>
                <w:sz w:val="16"/>
                <w:szCs w:val="16"/>
                <w:u w:val="single"/>
              </w:rPr>
              <w:t>Paragraf 66.02.50.50  Alte institutii si actiuni sanitare</w:t>
            </w:r>
          </w:p>
        </w:tc>
        <w:tc>
          <w:tcPr>
            <w:tcW w:w="1071" w:type="dxa"/>
            <w:vAlign w:val="center"/>
          </w:tcPr>
          <w:p w:rsidR="003D54AD" w:rsidRDefault="003D54AD" w:rsidP="00434C79">
            <w:pPr>
              <w:spacing w:line="360" w:lineRule="auto"/>
              <w:jc w:val="center"/>
              <w:rPr>
                <w:color w:val="000000"/>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20.00</w:t>
            </w:r>
          </w:p>
        </w:tc>
        <w:tc>
          <w:tcPr>
            <w:tcW w:w="1370" w:type="dxa"/>
            <w:vAlign w:val="center"/>
          </w:tcPr>
          <w:p w:rsidR="003D54AD" w:rsidRDefault="003D54AD" w:rsidP="00434C79">
            <w:pPr>
              <w:jc w:val="right"/>
              <w:rPr>
                <w:b/>
                <w:sz w:val="16"/>
                <w:szCs w:val="16"/>
              </w:rPr>
            </w:pPr>
            <w:r>
              <w:rPr>
                <w:b/>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Incalzit, iluminat, forta motrica</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20.01.03</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Apa, canal, salubritate</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20.01.04</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jc w:val="center"/>
              <w:rPr>
                <w:b/>
                <w:color w:val="000000"/>
                <w:sz w:val="16"/>
                <w:szCs w:val="16"/>
                <w:u w:val="single"/>
              </w:rPr>
            </w:pPr>
            <w:r>
              <w:rPr>
                <w:b/>
                <w:color w:val="000000"/>
                <w:sz w:val="16"/>
                <w:szCs w:val="16"/>
                <w:u w:val="single"/>
              </w:rPr>
              <w:t>Paragraf 67.02.03.02 Biblioteci publice</w:t>
            </w:r>
          </w:p>
        </w:tc>
        <w:tc>
          <w:tcPr>
            <w:tcW w:w="1071" w:type="dxa"/>
            <w:vAlign w:val="center"/>
          </w:tcPr>
          <w:p w:rsidR="003D54AD" w:rsidRDefault="003D54AD" w:rsidP="00434C79">
            <w:pPr>
              <w:spacing w:line="360" w:lineRule="auto"/>
              <w:jc w:val="center"/>
              <w:rPr>
                <w:color w:val="000000"/>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7.00</w:t>
            </w:r>
          </w:p>
        </w:tc>
        <w:tc>
          <w:tcPr>
            <w:tcW w:w="1370" w:type="dxa"/>
            <w:vAlign w:val="center"/>
          </w:tcPr>
          <w:p w:rsidR="003D54AD" w:rsidRDefault="003D54AD" w:rsidP="00434C79">
            <w:pPr>
              <w:jc w:val="right"/>
              <w:rPr>
                <w:b/>
                <w:sz w:val="16"/>
                <w:szCs w:val="16"/>
              </w:rPr>
            </w:pPr>
            <w:r>
              <w:rPr>
                <w:b/>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Incalzit, iluminat, forta motrica</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20.01.03</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6.00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Carti, publicatii si materiale documentare</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20.11</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jc w:val="center"/>
              <w:rPr>
                <w:b/>
                <w:color w:val="000000"/>
                <w:sz w:val="16"/>
                <w:szCs w:val="16"/>
                <w:u w:val="single"/>
              </w:rPr>
            </w:pPr>
            <w:r>
              <w:rPr>
                <w:b/>
                <w:color w:val="000000"/>
                <w:sz w:val="16"/>
                <w:szCs w:val="16"/>
                <w:u w:val="single"/>
              </w:rPr>
              <w:t>Paragraf 67.02.05.01 Sport</w:t>
            </w:r>
          </w:p>
        </w:tc>
        <w:tc>
          <w:tcPr>
            <w:tcW w:w="1071" w:type="dxa"/>
            <w:vAlign w:val="center"/>
          </w:tcPr>
          <w:p w:rsidR="003D54AD" w:rsidRDefault="003D54AD" w:rsidP="00434C79">
            <w:pPr>
              <w:spacing w:line="360" w:lineRule="auto"/>
              <w:jc w:val="center"/>
              <w:rPr>
                <w:color w:val="000000"/>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10.00</w:t>
            </w:r>
          </w:p>
        </w:tc>
        <w:tc>
          <w:tcPr>
            <w:tcW w:w="1370" w:type="dxa"/>
            <w:vAlign w:val="center"/>
          </w:tcPr>
          <w:p w:rsidR="003D54AD" w:rsidRDefault="003D54AD" w:rsidP="00434C79">
            <w:pPr>
              <w:jc w:val="right"/>
              <w:rPr>
                <w:b/>
                <w:sz w:val="16"/>
                <w:szCs w:val="16"/>
              </w:rPr>
            </w:pPr>
            <w:r>
              <w:rPr>
                <w:b/>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Incalzit, iluminat, forta motrica</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20.01.03</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5.00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Materiale si prestari servicii cu caracter functional</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20.01.09</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5.00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bottom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b/>
                <w:color w:val="000000"/>
                <w:sz w:val="16"/>
                <w:szCs w:val="16"/>
                <w:u w:val="single"/>
              </w:rPr>
            </w:pPr>
            <w:r>
              <w:rPr>
                <w:b/>
                <w:color w:val="000000"/>
                <w:sz w:val="16"/>
                <w:szCs w:val="16"/>
                <w:u w:val="single"/>
              </w:rPr>
              <w:t>Subcapitol 68.02.06  Asistenta sociala pentru familie si copii</w:t>
            </w:r>
          </w:p>
        </w:tc>
        <w:tc>
          <w:tcPr>
            <w:tcW w:w="1071" w:type="dxa"/>
            <w:vAlign w:val="center"/>
          </w:tcPr>
          <w:p w:rsidR="003D54AD" w:rsidRDefault="003D54AD" w:rsidP="00434C79">
            <w:pPr>
              <w:spacing w:line="360" w:lineRule="auto"/>
              <w:jc w:val="center"/>
              <w:rPr>
                <w:color w:val="000000"/>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0.00</w:t>
            </w:r>
          </w:p>
        </w:tc>
        <w:tc>
          <w:tcPr>
            <w:tcW w:w="1370" w:type="dxa"/>
            <w:vAlign w:val="center"/>
          </w:tcPr>
          <w:p w:rsidR="003D54AD" w:rsidRDefault="003D54AD" w:rsidP="00434C79">
            <w:pPr>
              <w:jc w:val="right"/>
              <w:rPr>
                <w:b/>
                <w:sz w:val="16"/>
                <w:szCs w:val="16"/>
              </w:rPr>
            </w:pPr>
            <w:r>
              <w:rPr>
                <w:b/>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Furnituri de birou</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20.01.01</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-2.00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Incalzit, iluminat, forta motrica</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20.01.03</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2.00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Materiale si prestari servicii cu caracter functional</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20.01.09</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Reparatii curente</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20.02</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jc w:val="center"/>
              <w:rPr>
                <w:b/>
                <w:color w:val="000000"/>
                <w:sz w:val="16"/>
                <w:szCs w:val="16"/>
                <w:u w:val="single"/>
              </w:rPr>
            </w:pPr>
            <w:r>
              <w:rPr>
                <w:b/>
                <w:color w:val="000000"/>
                <w:sz w:val="16"/>
                <w:szCs w:val="16"/>
                <w:u w:val="single"/>
              </w:rPr>
              <w:t>Subcapitol 70.02.06  Iluminat public si electrificari rurale</w:t>
            </w:r>
          </w:p>
        </w:tc>
        <w:tc>
          <w:tcPr>
            <w:tcW w:w="1071" w:type="dxa"/>
            <w:vAlign w:val="center"/>
          </w:tcPr>
          <w:p w:rsidR="003D54AD" w:rsidRDefault="003D54AD" w:rsidP="00434C79">
            <w:pPr>
              <w:spacing w:line="360" w:lineRule="auto"/>
              <w:jc w:val="center"/>
              <w:rPr>
                <w:color w:val="000000"/>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120.00</w:t>
            </w:r>
          </w:p>
        </w:tc>
        <w:tc>
          <w:tcPr>
            <w:tcW w:w="1370" w:type="dxa"/>
            <w:vAlign w:val="center"/>
          </w:tcPr>
          <w:p w:rsidR="003D54AD" w:rsidRDefault="003D54AD" w:rsidP="00434C79">
            <w:pPr>
              <w:jc w:val="right"/>
              <w:rPr>
                <w:b/>
                <w:sz w:val="16"/>
                <w:szCs w:val="16"/>
              </w:rPr>
            </w:pPr>
            <w:r>
              <w:rPr>
                <w:b/>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Incalzit, iluminat, forta motrica</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20.01.03</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Materiale si prestari servicii cu caracter functional</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20.01.09</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20.00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jc w:val="center"/>
              <w:rPr>
                <w:b/>
                <w:color w:val="000000"/>
                <w:sz w:val="16"/>
                <w:szCs w:val="16"/>
                <w:u w:val="single"/>
              </w:rPr>
            </w:pPr>
            <w:r>
              <w:rPr>
                <w:b/>
                <w:color w:val="000000"/>
                <w:sz w:val="16"/>
                <w:szCs w:val="16"/>
                <w:u w:val="single"/>
              </w:rPr>
              <w:t>Subcapitol 70.02.50 alte servicii in domeniul locuintelor, serviciilor si dezvoltarii comunale</w:t>
            </w:r>
          </w:p>
        </w:tc>
        <w:tc>
          <w:tcPr>
            <w:tcW w:w="1071" w:type="dxa"/>
            <w:vAlign w:val="center"/>
          </w:tcPr>
          <w:p w:rsidR="003D54AD" w:rsidRDefault="003D54AD" w:rsidP="00434C79">
            <w:pPr>
              <w:spacing w:line="360" w:lineRule="auto"/>
              <w:jc w:val="center"/>
              <w:rPr>
                <w:color w:val="000000"/>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-82.80</w:t>
            </w:r>
          </w:p>
        </w:tc>
        <w:tc>
          <w:tcPr>
            <w:tcW w:w="1370" w:type="dxa"/>
            <w:vAlign w:val="center"/>
          </w:tcPr>
          <w:p w:rsidR="003D54AD" w:rsidRDefault="003D54AD" w:rsidP="00434C79">
            <w:pPr>
              <w:jc w:val="right"/>
              <w:rPr>
                <w:b/>
                <w:sz w:val="16"/>
                <w:szCs w:val="16"/>
              </w:rPr>
            </w:pPr>
            <w:r>
              <w:rPr>
                <w:b/>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color w:val="000000"/>
                <w:sz w:val="16"/>
                <w:szCs w:val="16"/>
              </w:rPr>
            </w:pPr>
            <w:r>
              <w:rPr>
                <w:color w:val="000000"/>
                <w:sz w:val="16"/>
                <w:szCs w:val="16"/>
              </w:rPr>
              <w:t>Incalzit, iluminat, forta motrica</w:t>
            </w:r>
          </w:p>
        </w:tc>
        <w:tc>
          <w:tcPr>
            <w:tcW w:w="1071" w:type="dxa"/>
            <w:vAlign w:val="center"/>
          </w:tcPr>
          <w:p w:rsidR="003D54AD" w:rsidRDefault="003D54AD" w:rsidP="00434C79">
            <w:pPr>
              <w:spacing w:line="360" w:lineRule="auto"/>
              <w:jc w:val="center"/>
              <w:rPr>
                <w:color w:val="000000"/>
                <w:sz w:val="16"/>
                <w:szCs w:val="16"/>
              </w:rPr>
            </w:pPr>
            <w:r>
              <w:rPr>
                <w:color w:val="000000"/>
                <w:sz w:val="16"/>
                <w:szCs w:val="16"/>
              </w:rPr>
              <w:t>20.01.03</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-71.00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b/>
                <w:sz w:val="16"/>
                <w:szCs w:val="16"/>
                <w:u w:val="single"/>
              </w:rPr>
            </w:pPr>
            <w:r>
              <w:rPr>
                <w:color w:val="000000"/>
                <w:sz w:val="16"/>
                <w:szCs w:val="16"/>
              </w:rPr>
              <w:t>Apa, canal, salubritate</w:t>
            </w:r>
          </w:p>
        </w:tc>
        <w:tc>
          <w:tcPr>
            <w:tcW w:w="1071" w:type="dxa"/>
            <w:vAlign w:val="center"/>
          </w:tcPr>
          <w:p w:rsidR="003D54AD" w:rsidRDefault="003D54AD" w:rsidP="00434C79">
            <w:pPr>
              <w:spacing w:line="360" w:lineRule="auto"/>
              <w:jc w:val="center"/>
              <w:rPr>
                <w:sz w:val="16"/>
                <w:szCs w:val="16"/>
              </w:rPr>
            </w:pPr>
            <w:r>
              <w:rPr>
                <w:sz w:val="16"/>
                <w:szCs w:val="16"/>
              </w:rPr>
              <w:t>20.01.04</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-1.20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sz w:val="16"/>
                <w:szCs w:val="16"/>
              </w:rPr>
            </w:pPr>
            <w:r>
              <w:rPr>
                <w:sz w:val="16"/>
                <w:szCs w:val="16"/>
              </w:rPr>
              <w:t>Alte bunuri si servicii pentru intretinere si functionare</w:t>
            </w:r>
          </w:p>
        </w:tc>
        <w:tc>
          <w:tcPr>
            <w:tcW w:w="1071" w:type="dxa"/>
            <w:vAlign w:val="center"/>
          </w:tcPr>
          <w:p w:rsidR="003D54AD" w:rsidRDefault="003D54AD" w:rsidP="00434C79">
            <w:pPr>
              <w:spacing w:line="360" w:lineRule="auto"/>
              <w:jc w:val="center"/>
              <w:rPr>
                <w:sz w:val="16"/>
                <w:szCs w:val="16"/>
              </w:rPr>
            </w:pPr>
            <w:r>
              <w:rPr>
                <w:sz w:val="16"/>
                <w:szCs w:val="16"/>
              </w:rPr>
              <w:t>20.01.30</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-0.60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sz w:val="16"/>
                <w:szCs w:val="16"/>
              </w:rPr>
            </w:pPr>
            <w:r>
              <w:rPr>
                <w:sz w:val="16"/>
                <w:szCs w:val="16"/>
              </w:rPr>
              <w:t>Plati efectuate in anii precedenti si recuperate in anul curent, in sectiunea de functionare</w:t>
            </w:r>
          </w:p>
        </w:tc>
        <w:tc>
          <w:tcPr>
            <w:tcW w:w="1071" w:type="dxa"/>
            <w:vAlign w:val="center"/>
          </w:tcPr>
          <w:p w:rsidR="003D54AD" w:rsidRDefault="003D54AD" w:rsidP="00434C79">
            <w:pPr>
              <w:spacing w:line="360" w:lineRule="auto"/>
              <w:jc w:val="center"/>
              <w:rPr>
                <w:sz w:val="16"/>
                <w:szCs w:val="16"/>
              </w:rPr>
            </w:pPr>
            <w:r>
              <w:rPr>
                <w:sz w:val="16"/>
                <w:szCs w:val="16"/>
              </w:rPr>
              <w:t>85.01.01</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-10.20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jc w:val="center"/>
              <w:rPr>
                <w:b/>
                <w:sz w:val="16"/>
                <w:szCs w:val="16"/>
                <w:u w:val="single"/>
              </w:rPr>
            </w:pPr>
            <w:r>
              <w:rPr>
                <w:b/>
                <w:sz w:val="16"/>
                <w:szCs w:val="16"/>
                <w:u w:val="single"/>
              </w:rPr>
              <w:t>Subcapitol 74.02.50 Alte servicii in domeniul protectiei mediului</w:t>
            </w:r>
          </w:p>
        </w:tc>
        <w:tc>
          <w:tcPr>
            <w:tcW w:w="1071" w:type="dxa"/>
            <w:vAlign w:val="center"/>
          </w:tcPr>
          <w:p w:rsidR="003D54AD" w:rsidRDefault="003D54AD" w:rsidP="00434C79">
            <w:pPr>
              <w:spacing w:line="360" w:lineRule="auto"/>
              <w:jc w:val="center"/>
              <w:rPr>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100.00</w:t>
            </w:r>
          </w:p>
        </w:tc>
        <w:tc>
          <w:tcPr>
            <w:tcW w:w="1370" w:type="dxa"/>
            <w:vAlign w:val="center"/>
          </w:tcPr>
          <w:p w:rsidR="003D54AD" w:rsidRDefault="003D54AD" w:rsidP="00434C79">
            <w:pPr>
              <w:jc w:val="right"/>
              <w:rPr>
                <w:b/>
                <w:sz w:val="16"/>
                <w:szCs w:val="16"/>
              </w:rPr>
            </w:pPr>
            <w:r>
              <w:rPr>
                <w:b/>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sz w:val="16"/>
                <w:szCs w:val="16"/>
              </w:rPr>
            </w:pPr>
            <w:r>
              <w:rPr>
                <w:sz w:val="16"/>
                <w:szCs w:val="16"/>
              </w:rPr>
              <w:t>Materiale si prestari servicii cu caracter functional</w:t>
            </w:r>
          </w:p>
        </w:tc>
        <w:tc>
          <w:tcPr>
            <w:tcW w:w="1071" w:type="dxa"/>
            <w:vAlign w:val="center"/>
          </w:tcPr>
          <w:p w:rsidR="003D54AD" w:rsidRDefault="003D54AD" w:rsidP="00434C79">
            <w:pPr>
              <w:spacing w:line="360" w:lineRule="auto"/>
              <w:jc w:val="center"/>
              <w:rPr>
                <w:sz w:val="16"/>
                <w:szCs w:val="16"/>
              </w:rPr>
            </w:pPr>
            <w:r>
              <w:rPr>
                <w:sz w:val="16"/>
                <w:szCs w:val="16"/>
              </w:rPr>
              <w:t>20.01.09</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100.00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jc w:val="center"/>
              <w:rPr>
                <w:b/>
                <w:sz w:val="16"/>
                <w:szCs w:val="16"/>
                <w:u w:val="single"/>
              </w:rPr>
            </w:pPr>
            <w:r>
              <w:rPr>
                <w:b/>
                <w:sz w:val="16"/>
                <w:szCs w:val="16"/>
                <w:u w:val="single"/>
              </w:rPr>
              <w:t>Paragraf 84.02.03.03 Strazi</w:t>
            </w:r>
          </w:p>
        </w:tc>
        <w:tc>
          <w:tcPr>
            <w:tcW w:w="1071" w:type="dxa"/>
            <w:vAlign w:val="center"/>
          </w:tcPr>
          <w:p w:rsidR="003D54AD" w:rsidRDefault="003D54AD" w:rsidP="00434C79">
            <w:pPr>
              <w:spacing w:line="360" w:lineRule="auto"/>
              <w:jc w:val="center"/>
              <w:rPr>
                <w:sz w:val="16"/>
                <w:szCs w:val="16"/>
              </w:rPr>
            </w:pP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b/>
                <w:sz w:val="16"/>
                <w:szCs w:val="16"/>
              </w:rPr>
            </w:pPr>
            <w:r>
              <w:rPr>
                <w:b/>
                <w:sz w:val="16"/>
                <w:szCs w:val="16"/>
              </w:rPr>
              <w:t>-14.50</w:t>
            </w:r>
          </w:p>
        </w:tc>
        <w:tc>
          <w:tcPr>
            <w:tcW w:w="1370" w:type="dxa"/>
            <w:vAlign w:val="center"/>
          </w:tcPr>
          <w:p w:rsidR="003D54AD" w:rsidRDefault="003D54AD" w:rsidP="00434C79">
            <w:pPr>
              <w:jc w:val="right"/>
              <w:rPr>
                <w:b/>
                <w:sz w:val="16"/>
                <w:szCs w:val="16"/>
              </w:rPr>
            </w:pPr>
            <w:r>
              <w:rPr>
                <w:b/>
                <w:sz w:val="16"/>
                <w:szCs w:val="16"/>
              </w:rPr>
              <w:t>-10.00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sz w:val="16"/>
                <w:szCs w:val="16"/>
              </w:rPr>
            </w:pPr>
            <w:r>
              <w:rPr>
                <w:sz w:val="16"/>
                <w:szCs w:val="16"/>
              </w:rPr>
              <w:t>Carburanti si lubrifianti</w:t>
            </w:r>
          </w:p>
        </w:tc>
        <w:tc>
          <w:tcPr>
            <w:tcW w:w="1071" w:type="dxa"/>
            <w:vAlign w:val="center"/>
          </w:tcPr>
          <w:p w:rsidR="003D54AD" w:rsidRDefault="003D54AD" w:rsidP="00434C79">
            <w:pPr>
              <w:spacing w:line="360" w:lineRule="auto"/>
              <w:jc w:val="center"/>
              <w:rPr>
                <w:sz w:val="16"/>
                <w:szCs w:val="16"/>
              </w:rPr>
            </w:pPr>
            <w:r>
              <w:rPr>
                <w:sz w:val="16"/>
                <w:szCs w:val="16"/>
              </w:rPr>
              <w:t>20.01.05</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-40.00</w:t>
            </w:r>
          </w:p>
        </w:tc>
        <w:tc>
          <w:tcPr>
            <w:tcW w:w="1370" w:type="dxa"/>
            <w:vAlign w:val="center"/>
          </w:tcPr>
          <w:p w:rsidR="003D54AD" w:rsidRDefault="003D54AD" w:rsidP="00434C79">
            <w:pPr>
              <w:jc w:val="right"/>
              <w:rPr>
                <w:sz w:val="16"/>
                <w:szCs w:val="16"/>
              </w:rPr>
            </w:pPr>
            <w:r>
              <w:rPr>
                <w:sz w:val="16"/>
                <w:szCs w:val="16"/>
              </w:rPr>
              <w:t>-10.00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sz w:val="16"/>
                <w:szCs w:val="16"/>
              </w:rPr>
            </w:pPr>
            <w:r>
              <w:rPr>
                <w:color w:val="000000"/>
                <w:sz w:val="16"/>
                <w:szCs w:val="16"/>
              </w:rPr>
              <w:t>Reparatii curente</w:t>
            </w:r>
          </w:p>
        </w:tc>
        <w:tc>
          <w:tcPr>
            <w:tcW w:w="1071" w:type="dxa"/>
            <w:vAlign w:val="center"/>
          </w:tcPr>
          <w:p w:rsidR="003D54AD" w:rsidRDefault="003D54AD" w:rsidP="00434C79">
            <w:pPr>
              <w:spacing w:line="360" w:lineRule="auto"/>
              <w:jc w:val="center"/>
              <w:rPr>
                <w:sz w:val="16"/>
                <w:szCs w:val="16"/>
              </w:rPr>
            </w:pPr>
            <w:r>
              <w:rPr>
                <w:sz w:val="16"/>
                <w:szCs w:val="16"/>
              </w:rPr>
              <w:t>20.02</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30.00</w:t>
            </w:r>
          </w:p>
        </w:tc>
        <w:tc>
          <w:tcPr>
            <w:tcW w:w="1370" w:type="dxa"/>
            <w:vAlign w:val="center"/>
          </w:tcPr>
          <w:p w:rsidR="003D54AD" w:rsidRDefault="003D54AD" w:rsidP="00434C79">
            <w:pPr>
              <w:jc w:val="right"/>
              <w:rPr>
                <w:sz w:val="16"/>
                <w:szCs w:val="16"/>
              </w:rPr>
            </w:pPr>
            <w:r>
              <w:rPr>
                <w:sz w:val="16"/>
                <w:szCs w:val="16"/>
              </w:rPr>
              <w:t>0.00</w:t>
            </w:r>
          </w:p>
        </w:tc>
      </w:tr>
      <w:tr w:rsidR="003D54AD" w:rsidTr="00434C79">
        <w:trPr>
          <w:trHeight w:val="367"/>
          <w:jc w:val="right"/>
        </w:trPr>
        <w:tc>
          <w:tcPr>
            <w:tcW w:w="573" w:type="dxa"/>
            <w:tcBorders>
              <w:top w:val="nil"/>
            </w:tcBorders>
          </w:tcPr>
          <w:p w:rsidR="003D54AD" w:rsidRDefault="003D54AD" w:rsidP="00434C79">
            <w:pPr>
              <w:jc w:val="both"/>
              <w:rPr>
                <w:sz w:val="16"/>
                <w:szCs w:val="16"/>
              </w:rPr>
            </w:pPr>
          </w:p>
        </w:tc>
        <w:tc>
          <w:tcPr>
            <w:tcW w:w="4279" w:type="dxa"/>
            <w:vAlign w:val="center"/>
          </w:tcPr>
          <w:p w:rsidR="003D54AD" w:rsidRDefault="003D54AD" w:rsidP="00434C79">
            <w:pPr>
              <w:spacing w:line="360" w:lineRule="auto"/>
              <w:rPr>
                <w:sz w:val="16"/>
                <w:szCs w:val="16"/>
              </w:rPr>
            </w:pPr>
            <w:r>
              <w:rPr>
                <w:sz w:val="16"/>
                <w:szCs w:val="16"/>
              </w:rPr>
              <w:t>Plati efectuate in anii precedenti si recuperate in anul curent, in sectiunea de functionare</w:t>
            </w:r>
          </w:p>
        </w:tc>
        <w:tc>
          <w:tcPr>
            <w:tcW w:w="1071" w:type="dxa"/>
            <w:vAlign w:val="center"/>
          </w:tcPr>
          <w:p w:rsidR="003D54AD" w:rsidRDefault="003D54AD" w:rsidP="00434C79">
            <w:pPr>
              <w:spacing w:line="360" w:lineRule="auto"/>
              <w:jc w:val="center"/>
              <w:rPr>
                <w:sz w:val="16"/>
                <w:szCs w:val="16"/>
              </w:rPr>
            </w:pPr>
            <w:r>
              <w:rPr>
                <w:sz w:val="16"/>
                <w:szCs w:val="16"/>
              </w:rPr>
              <w:t>85.01.01</w:t>
            </w:r>
          </w:p>
        </w:tc>
        <w:tc>
          <w:tcPr>
            <w:tcW w:w="1202" w:type="dxa"/>
            <w:vAlign w:val="center"/>
          </w:tcPr>
          <w:p w:rsidR="003D54AD" w:rsidRDefault="003D54AD" w:rsidP="00434C79">
            <w:pPr>
              <w:jc w:val="right"/>
              <w:rPr>
                <w:b/>
                <w:sz w:val="16"/>
                <w:szCs w:val="16"/>
              </w:rPr>
            </w:pPr>
            <w:r>
              <w:rPr>
                <w:sz w:val="16"/>
                <w:szCs w:val="16"/>
              </w:rPr>
              <w:t>0.00</w:t>
            </w:r>
          </w:p>
        </w:tc>
        <w:tc>
          <w:tcPr>
            <w:tcW w:w="999" w:type="dxa"/>
            <w:tcBorders>
              <w:top w:val="single" w:sz="4" w:space="0" w:color="auto"/>
              <w:left w:val="single" w:sz="4" w:space="0" w:color="auto"/>
              <w:bottom w:val="single" w:sz="4" w:space="0" w:color="auto"/>
              <w:right w:val="single" w:sz="4" w:space="0" w:color="auto"/>
            </w:tcBorders>
            <w:vAlign w:val="center"/>
          </w:tcPr>
          <w:p w:rsidR="003D54AD" w:rsidRDefault="003D54AD" w:rsidP="00434C79">
            <w:pPr>
              <w:jc w:val="right"/>
              <w:rPr>
                <w:b/>
                <w:sz w:val="16"/>
                <w:szCs w:val="16"/>
              </w:rPr>
            </w:pPr>
            <w:r>
              <w:rPr>
                <w:sz w:val="16"/>
                <w:szCs w:val="16"/>
              </w:rPr>
              <w:t>0.00</w:t>
            </w:r>
          </w:p>
        </w:tc>
        <w:tc>
          <w:tcPr>
            <w:tcW w:w="1088" w:type="dxa"/>
            <w:vAlign w:val="center"/>
          </w:tcPr>
          <w:p w:rsidR="003D54AD" w:rsidRDefault="003D54AD" w:rsidP="00434C79">
            <w:pPr>
              <w:jc w:val="right"/>
              <w:rPr>
                <w:sz w:val="16"/>
                <w:szCs w:val="16"/>
              </w:rPr>
            </w:pPr>
            <w:r>
              <w:rPr>
                <w:sz w:val="16"/>
                <w:szCs w:val="16"/>
              </w:rPr>
              <w:t>-4.50</w:t>
            </w:r>
          </w:p>
        </w:tc>
        <w:tc>
          <w:tcPr>
            <w:tcW w:w="1370" w:type="dxa"/>
            <w:vAlign w:val="center"/>
          </w:tcPr>
          <w:p w:rsidR="003D54AD" w:rsidRDefault="003D54AD" w:rsidP="00434C79">
            <w:pPr>
              <w:jc w:val="right"/>
              <w:rPr>
                <w:sz w:val="16"/>
                <w:szCs w:val="16"/>
              </w:rPr>
            </w:pPr>
            <w:r>
              <w:rPr>
                <w:sz w:val="16"/>
                <w:szCs w:val="16"/>
              </w:rPr>
              <w:t>0.00</w:t>
            </w:r>
          </w:p>
        </w:tc>
      </w:tr>
    </w:tbl>
    <w:p w:rsidR="003D54AD" w:rsidRDefault="003D54AD" w:rsidP="003D54AD">
      <w:pPr>
        <w:jc w:val="both"/>
        <w:rPr>
          <w:color w:val="FF0000"/>
        </w:rPr>
      </w:pPr>
    </w:p>
    <w:p w:rsidR="003D54AD" w:rsidRDefault="003D54AD" w:rsidP="003D54AD">
      <w:pPr>
        <w:jc w:val="both"/>
        <w:rPr>
          <w:color w:val="FF0000"/>
        </w:rPr>
      </w:pPr>
    </w:p>
    <w:p w:rsidR="003D54AD" w:rsidRDefault="003D54AD" w:rsidP="003D54AD">
      <w:pPr>
        <w:spacing w:line="360" w:lineRule="auto"/>
        <w:ind w:firstLine="720"/>
        <w:jc w:val="both"/>
        <w:rPr>
          <w:i/>
        </w:rPr>
      </w:pPr>
      <w:r>
        <w:t>Având în vedere informațiile prezentate propun adoptarea unei hotarări în vederea rectificarii</w:t>
      </w:r>
      <w:r>
        <w:rPr>
          <w:i/>
        </w:rPr>
        <w:t xml:space="preserve"> Bugetului de venituri și cheltuieli al orasului Marasesti pe anul 2025 conform Anexei. </w:t>
      </w:r>
    </w:p>
    <w:p w:rsidR="003D54AD" w:rsidRDefault="003D54AD" w:rsidP="003D54AD">
      <w:pPr>
        <w:spacing w:line="360" w:lineRule="auto"/>
        <w:ind w:firstLine="720"/>
        <w:jc w:val="both"/>
        <w:rPr>
          <w:i/>
          <w:color w:val="FF0000"/>
        </w:rPr>
      </w:pPr>
    </w:p>
    <w:p w:rsidR="003D54AD" w:rsidRDefault="003D54AD" w:rsidP="003D54AD">
      <w:pPr>
        <w:spacing w:line="360" w:lineRule="auto"/>
        <w:ind w:firstLine="720"/>
        <w:jc w:val="both"/>
      </w:pPr>
    </w:p>
    <w:p w:rsidR="003D54AD" w:rsidRDefault="003D54AD" w:rsidP="003D54AD">
      <w:pPr>
        <w:ind w:right="-540"/>
        <w:jc w:val="both"/>
      </w:pPr>
    </w:p>
    <w:p w:rsidR="003D54AD" w:rsidRDefault="003D54AD" w:rsidP="003D54AD">
      <w:pPr>
        <w:tabs>
          <w:tab w:val="left" w:pos="7890"/>
        </w:tabs>
      </w:pPr>
      <w:r>
        <w:t xml:space="preserve">                Intocmit</w:t>
      </w:r>
      <w:r>
        <w:tab/>
        <w:t>Vizat</w:t>
      </w:r>
    </w:p>
    <w:p w:rsidR="003D54AD" w:rsidRDefault="003D54AD" w:rsidP="003D54AD">
      <w:pPr>
        <w:tabs>
          <w:tab w:val="left" w:pos="6630"/>
        </w:tabs>
      </w:pPr>
      <w:r>
        <w:t xml:space="preserve">       Sef Serviciu  Economic</w:t>
      </w:r>
      <w:r>
        <w:tab/>
        <w:t xml:space="preserve">            Consilier juridic</w:t>
      </w:r>
    </w:p>
    <w:p w:rsidR="003D54AD" w:rsidRDefault="003D54AD" w:rsidP="003D54AD">
      <w:pPr>
        <w:tabs>
          <w:tab w:val="left" w:pos="7601"/>
        </w:tabs>
      </w:pPr>
      <w:r>
        <w:t xml:space="preserve">            Eisler Daniela                                                                                         Bragarus Anca</w:t>
      </w:r>
    </w:p>
    <w:p w:rsidR="003D54AD" w:rsidRDefault="003D54AD" w:rsidP="003D54AD">
      <w:pPr>
        <w:tabs>
          <w:tab w:val="left" w:pos="7288"/>
        </w:tabs>
      </w:pPr>
      <w:r>
        <w:t xml:space="preserve"> </w:t>
      </w:r>
      <w:r>
        <w:tab/>
        <w:t xml:space="preserve">  </w:t>
      </w:r>
    </w:p>
    <w:p w:rsidR="003D54AD" w:rsidRDefault="003D54AD" w:rsidP="003D54AD">
      <w:r>
        <w:br w:type="page"/>
      </w:r>
    </w:p>
    <w:p w:rsidR="003D54AD" w:rsidRDefault="003D54AD" w:rsidP="003D54AD">
      <w:pPr>
        <w:ind w:right="-540"/>
        <w:jc w:val="both"/>
      </w:pPr>
    </w:p>
    <w:p w:rsidR="003D54AD" w:rsidRDefault="003D54AD" w:rsidP="003D54AD">
      <w:pPr>
        <w:ind w:right="-540"/>
        <w:jc w:val="both"/>
      </w:pPr>
    </w:p>
    <w:p w:rsidR="003D54AD" w:rsidRDefault="003D54AD" w:rsidP="003D54AD">
      <w:r>
        <w:t xml:space="preserve">ROMANIA                                                                                                              </w:t>
      </w:r>
    </w:p>
    <w:p w:rsidR="003D54AD" w:rsidRDefault="003D54AD" w:rsidP="003D54AD">
      <w:pPr>
        <w:ind w:right="-540"/>
        <w:jc w:val="both"/>
      </w:pPr>
      <w:r>
        <w:t xml:space="preserve">JUDETUL VRANCEA                                                                                           </w:t>
      </w:r>
    </w:p>
    <w:p w:rsidR="003D54AD" w:rsidRDefault="003D54AD" w:rsidP="003D54AD">
      <w:pPr>
        <w:tabs>
          <w:tab w:val="left" w:pos="7545"/>
        </w:tabs>
        <w:ind w:right="-540"/>
        <w:jc w:val="both"/>
      </w:pPr>
      <w:r>
        <w:t xml:space="preserve">ORASUL  MARASESTI                                                                </w:t>
      </w:r>
    </w:p>
    <w:p w:rsidR="003D54AD" w:rsidRDefault="003D54AD" w:rsidP="003D54AD">
      <w:pPr>
        <w:ind w:right="-540"/>
        <w:jc w:val="both"/>
      </w:pPr>
      <w:r>
        <w:t>Nr.  14382   din  21.08.2025</w:t>
      </w:r>
    </w:p>
    <w:p w:rsidR="003D54AD" w:rsidRDefault="003D54AD" w:rsidP="003D54AD">
      <w:pPr>
        <w:ind w:right="-540"/>
        <w:jc w:val="both"/>
      </w:pPr>
    </w:p>
    <w:p w:rsidR="003D54AD" w:rsidRDefault="003D54AD" w:rsidP="003D54AD">
      <w:pPr>
        <w:ind w:right="-540"/>
        <w:jc w:val="both"/>
      </w:pPr>
    </w:p>
    <w:p w:rsidR="003D54AD" w:rsidRDefault="003D54AD" w:rsidP="003D54AD">
      <w:pPr>
        <w:ind w:right="-540"/>
        <w:jc w:val="both"/>
      </w:pPr>
    </w:p>
    <w:p w:rsidR="003D54AD" w:rsidRDefault="003D54AD" w:rsidP="003D54AD">
      <w:pPr>
        <w:ind w:right="-540"/>
        <w:jc w:val="both"/>
      </w:pPr>
    </w:p>
    <w:p w:rsidR="003D54AD" w:rsidRDefault="003D54AD" w:rsidP="003D54AD">
      <w:pPr>
        <w:tabs>
          <w:tab w:val="left" w:pos="3460"/>
        </w:tabs>
        <w:spacing w:line="360" w:lineRule="auto"/>
        <w:jc w:val="center"/>
        <w:rPr>
          <w:b/>
        </w:rPr>
      </w:pPr>
      <w:r>
        <w:rPr>
          <w:b/>
        </w:rPr>
        <w:t>Referat aprobare</w:t>
      </w:r>
    </w:p>
    <w:p w:rsidR="003D54AD" w:rsidRDefault="003D54AD" w:rsidP="003D54AD">
      <w:pPr>
        <w:spacing w:line="360" w:lineRule="auto"/>
        <w:ind w:right="86"/>
        <w:jc w:val="center"/>
      </w:pPr>
      <w:r>
        <w:rPr>
          <w:b/>
        </w:rPr>
        <w:t>privind rectificarea  bugetului local de venituri si cheltuieli al Orasului Marasesti pentru anul 2025</w:t>
      </w:r>
    </w:p>
    <w:p w:rsidR="003D54AD" w:rsidRDefault="003D54AD" w:rsidP="003D54AD">
      <w:pPr>
        <w:spacing w:line="360" w:lineRule="auto"/>
        <w:ind w:right="-7"/>
      </w:pPr>
      <w:r>
        <w:t xml:space="preserve">              </w:t>
      </w:r>
    </w:p>
    <w:p w:rsidR="003D54AD" w:rsidRDefault="003D54AD" w:rsidP="003D54AD">
      <w:pPr>
        <w:spacing w:line="360" w:lineRule="auto"/>
        <w:ind w:right="-7"/>
      </w:pPr>
    </w:p>
    <w:p w:rsidR="003D54AD" w:rsidRDefault="003D54AD" w:rsidP="003D54AD">
      <w:pPr>
        <w:tabs>
          <w:tab w:val="left" w:pos="720"/>
        </w:tabs>
        <w:spacing w:before="120" w:after="120" w:line="360" w:lineRule="auto"/>
        <w:ind w:firstLine="720"/>
        <w:jc w:val="both"/>
      </w:pPr>
      <w:r>
        <w:t>In conformitate cu prevederile art. 19 si ale art. 49  din Legea nr. 273/2006 privind finantele publice locale, cu modificatile si completarile ulterioare, ale legii bugetului de stat pe anul 2025, nr.9/2025;</w:t>
      </w:r>
    </w:p>
    <w:p w:rsidR="003D54AD" w:rsidRDefault="003D54AD" w:rsidP="003D54AD">
      <w:pPr>
        <w:tabs>
          <w:tab w:val="left" w:pos="720"/>
        </w:tabs>
        <w:spacing w:before="120" w:after="120" w:line="360" w:lineRule="auto"/>
        <w:ind w:firstLine="720"/>
        <w:jc w:val="both"/>
        <w:rPr>
          <w:i/>
        </w:rPr>
      </w:pPr>
      <w:r>
        <w:rPr>
          <w:i/>
        </w:rPr>
        <w:t>Avand in vedere:</w:t>
      </w:r>
    </w:p>
    <w:p w:rsidR="003D54AD" w:rsidRDefault="003D54AD" w:rsidP="003D54AD">
      <w:pPr>
        <w:tabs>
          <w:tab w:val="left" w:pos="720"/>
        </w:tabs>
        <w:spacing w:before="120" w:after="120" w:line="360" w:lineRule="auto"/>
        <w:ind w:firstLine="720"/>
        <w:jc w:val="both"/>
      </w:pPr>
      <w:r>
        <w:t>Hotararea Consiliului Local nr. 15/20.03.2025 privind aprobarea Bugetului local de venituri si cheltuieli al orasului Marasesti pentru anul 2025  si Hotararea Consiliului Local nr. 30/27.03.2025 privind completarea bugetului local cu sumele alocate pentru asigurarea finantarii de baza a unitatilor de invatamant preuniversitar de stat;</w:t>
      </w:r>
    </w:p>
    <w:p w:rsidR="003D54AD" w:rsidRDefault="003D54AD" w:rsidP="003D54AD">
      <w:pPr>
        <w:tabs>
          <w:tab w:val="left" w:pos="720"/>
        </w:tabs>
        <w:spacing w:before="120" w:after="120" w:line="360" w:lineRule="auto"/>
        <w:jc w:val="both"/>
      </w:pPr>
      <w:r>
        <w:tab/>
        <w:t>Adresa nr. 2316/13.08.2025, inaintata de Scoala Gimnaziala nr. 2 Marasesti potrivit careia se solicita virarea de credite intre articole in cadrul aceluiasi capitol, la nivelul trimestrului III;</w:t>
      </w:r>
    </w:p>
    <w:p w:rsidR="003D54AD" w:rsidRDefault="003D54AD" w:rsidP="003D54AD">
      <w:pPr>
        <w:tabs>
          <w:tab w:val="left" w:pos="720"/>
        </w:tabs>
        <w:spacing w:before="120" w:after="120" w:line="360" w:lineRule="auto"/>
        <w:ind w:firstLine="720"/>
        <w:jc w:val="both"/>
      </w:pPr>
      <w:r>
        <w:t xml:space="preserve">Nota de fundamentare nr. 14271 / 20.08.2025, inaintata de Serviciul Economic privind rectificarea bugetului  local de venituri si cheltuieli al Orasului Marasesti pe anul 2025 prin redistribuirea creditelor bugetare intre articole si capitole bugetare; </w:t>
      </w:r>
    </w:p>
    <w:p w:rsidR="003D54AD" w:rsidRDefault="003D54AD" w:rsidP="003D54AD">
      <w:pPr>
        <w:tabs>
          <w:tab w:val="left" w:pos="720"/>
        </w:tabs>
        <w:spacing w:before="120" w:after="120" w:line="360" w:lineRule="auto"/>
        <w:ind w:firstLine="720"/>
        <w:jc w:val="both"/>
        <w:rPr>
          <w:lang w:val="en-US" w:eastAsia="en-US"/>
        </w:rPr>
      </w:pPr>
      <w:r>
        <w:rPr>
          <w:lang w:val="en-US" w:eastAsia="en-US"/>
        </w:rPr>
        <w:t>Necesitatea asigurarii sumelor pentru finantarea cheltuielilor sectiunii de functionare;</w:t>
      </w:r>
    </w:p>
    <w:p w:rsidR="003D54AD" w:rsidRDefault="003D54AD" w:rsidP="003D54AD">
      <w:pPr>
        <w:tabs>
          <w:tab w:val="left" w:pos="720"/>
        </w:tabs>
        <w:spacing w:line="360" w:lineRule="auto"/>
        <w:ind w:firstLine="720"/>
        <w:jc w:val="both"/>
        <w:rPr>
          <w:i/>
          <w:lang w:val="en-US" w:eastAsia="en-US"/>
        </w:rPr>
      </w:pPr>
    </w:p>
    <w:p w:rsidR="003D54AD" w:rsidRDefault="003D54AD" w:rsidP="003D54AD">
      <w:pPr>
        <w:tabs>
          <w:tab w:val="left" w:pos="720"/>
        </w:tabs>
        <w:spacing w:line="360" w:lineRule="auto"/>
        <w:ind w:firstLine="720"/>
        <w:jc w:val="both"/>
        <w:rPr>
          <w:i/>
          <w:lang w:val="en-US" w:eastAsia="en-US"/>
        </w:rPr>
      </w:pPr>
      <w:r>
        <w:rPr>
          <w:i/>
          <w:lang w:val="en-US" w:eastAsia="en-US"/>
        </w:rPr>
        <w:t>Se impune initierea unui proiect de hotarare privind rectificarea Bugetului de venituri si cheltuieli al Orasului Marasesti pe anul 2025.</w:t>
      </w:r>
    </w:p>
    <w:p w:rsidR="003D54AD" w:rsidRDefault="003D54AD" w:rsidP="003D54AD">
      <w:pPr>
        <w:tabs>
          <w:tab w:val="left" w:pos="720"/>
        </w:tabs>
        <w:spacing w:line="360" w:lineRule="auto"/>
        <w:ind w:firstLine="720"/>
        <w:jc w:val="both"/>
        <w:rPr>
          <w:lang w:val="en-US" w:eastAsia="en-US"/>
        </w:rPr>
      </w:pPr>
    </w:p>
    <w:p w:rsidR="003D54AD" w:rsidRDefault="003D54AD" w:rsidP="003D54AD">
      <w:pPr>
        <w:spacing w:line="360" w:lineRule="auto"/>
        <w:ind w:right="-18"/>
        <w:jc w:val="center"/>
      </w:pPr>
      <w:r>
        <w:t>Primar</w:t>
      </w:r>
    </w:p>
    <w:p w:rsidR="003D54AD" w:rsidRDefault="003D54AD" w:rsidP="003D54AD">
      <w:pPr>
        <w:spacing w:line="360" w:lineRule="auto"/>
        <w:jc w:val="center"/>
        <w:rPr>
          <w:color w:val="000000"/>
        </w:rPr>
        <w:sectPr w:rsidR="003D54AD" w:rsidSect="00B540EB">
          <w:pgSz w:w="12240" w:h="15840"/>
          <w:pgMar w:top="539" w:right="902" w:bottom="811" w:left="1168" w:header="709" w:footer="709" w:gutter="0"/>
          <w:cols w:space="708"/>
          <w:docGrid w:linePitch="360"/>
        </w:sectPr>
      </w:pPr>
      <w:r>
        <w:t>Toderasc Adrian</w:t>
      </w:r>
    </w:p>
    <w:p w:rsidR="003D54AD" w:rsidRDefault="003D54AD" w:rsidP="003D54AD">
      <w:r>
        <w:lastRenderedPageBreak/>
        <w:t>ROMANIA                                                                                                              Aprobat</w:t>
      </w:r>
    </w:p>
    <w:p w:rsidR="003D54AD" w:rsidRDefault="003D54AD" w:rsidP="003D54AD">
      <w:pPr>
        <w:ind w:right="-540"/>
        <w:jc w:val="both"/>
      </w:pPr>
      <w:r>
        <w:t>JUDETUL VRANCEA                                                                                            Primar</w:t>
      </w:r>
    </w:p>
    <w:p w:rsidR="003D54AD" w:rsidRDefault="003D54AD" w:rsidP="003D54AD">
      <w:pPr>
        <w:tabs>
          <w:tab w:val="left" w:pos="7545"/>
        </w:tabs>
        <w:ind w:right="-540"/>
        <w:jc w:val="both"/>
      </w:pPr>
      <w:r>
        <w:t>ORASUL  MARASESTI                                                                                 Toderasc Adrian</w:t>
      </w:r>
    </w:p>
    <w:p w:rsidR="003D54AD" w:rsidRDefault="003D54AD" w:rsidP="003D54AD">
      <w:pPr>
        <w:ind w:right="-540"/>
        <w:jc w:val="both"/>
      </w:pPr>
      <w:r>
        <w:t>Nr.  14271  din 20.08.2025</w:t>
      </w:r>
    </w:p>
    <w:p w:rsidR="003D54AD" w:rsidRDefault="003D54AD" w:rsidP="003D54AD">
      <w:pPr>
        <w:tabs>
          <w:tab w:val="left" w:pos="3460"/>
        </w:tabs>
        <w:spacing w:line="360" w:lineRule="auto"/>
        <w:jc w:val="center"/>
        <w:rPr>
          <w:b/>
          <w:sz w:val="25"/>
          <w:szCs w:val="25"/>
        </w:rPr>
      </w:pPr>
    </w:p>
    <w:p w:rsidR="003D54AD" w:rsidRDefault="003D54AD" w:rsidP="003D54AD">
      <w:pPr>
        <w:tabs>
          <w:tab w:val="left" w:pos="3460"/>
        </w:tabs>
        <w:spacing w:line="360" w:lineRule="auto"/>
        <w:jc w:val="center"/>
        <w:rPr>
          <w:b/>
          <w:sz w:val="25"/>
          <w:szCs w:val="25"/>
        </w:rPr>
      </w:pPr>
      <w:r>
        <w:rPr>
          <w:b/>
          <w:sz w:val="25"/>
          <w:szCs w:val="25"/>
        </w:rPr>
        <w:t>Nota de fundamentare</w:t>
      </w:r>
    </w:p>
    <w:p w:rsidR="003D54AD" w:rsidRDefault="003D54AD" w:rsidP="003D54AD">
      <w:pPr>
        <w:spacing w:line="360" w:lineRule="auto"/>
        <w:ind w:right="86"/>
        <w:jc w:val="center"/>
        <w:rPr>
          <w:b/>
          <w:sz w:val="26"/>
          <w:szCs w:val="26"/>
        </w:rPr>
      </w:pPr>
      <w:r>
        <w:rPr>
          <w:b/>
          <w:sz w:val="26"/>
          <w:szCs w:val="26"/>
        </w:rPr>
        <w:t>privind rectificarea  bugetului local de venituri si cheltuieli al Orasului Marasesti pentru anul 2025</w:t>
      </w:r>
    </w:p>
    <w:p w:rsidR="003D54AD" w:rsidRDefault="003D54AD" w:rsidP="003D54AD">
      <w:pPr>
        <w:tabs>
          <w:tab w:val="left" w:pos="720"/>
        </w:tabs>
        <w:spacing w:before="120" w:after="120" w:line="360" w:lineRule="auto"/>
        <w:ind w:firstLine="720"/>
        <w:jc w:val="both"/>
      </w:pPr>
      <w:r>
        <w:t>In conformitate cu prevederile art. 19 si ale art. 49 din Legea nr. 273/2006 privind finantele publice locale, cu modificarile si completarile ulterioare, ale legii bugetului de stat pe anul 2025, nr. 9/2025;</w:t>
      </w:r>
    </w:p>
    <w:p w:rsidR="003D54AD" w:rsidRDefault="003D54AD" w:rsidP="003D54AD">
      <w:pPr>
        <w:tabs>
          <w:tab w:val="left" w:pos="720"/>
        </w:tabs>
        <w:spacing w:before="120" w:after="120" w:line="360" w:lineRule="auto"/>
        <w:ind w:firstLine="720"/>
        <w:jc w:val="both"/>
      </w:pPr>
      <w:r>
        <w:t>Potrivit Hotararii Consiliului Local nr. 15/20.03.2025 s-a aprobat Bugetul local de venituri si cheltuieli al orasului Marasesti pentru anul 2025, ulterior completat prin Hotararea Consiliului Local nr. 30/27.03.2025 privind completarea bugetului local cu sumele alocate pentru asigurarea finantarii de baza a unitatilor de invatamant preuniversitar de stat;</w:t>
      </w:r>
    </w:p>
    <w:p w:rsidR="003D54AD" w:rsidRDefault="003D54AD" w:rsidP="003D54AD">
      <w:pPr>
        <w:tabs>
          <w:tab w:val="left" w:pos="720"/>
        </w:tabs>
        <w:spacing w:before="120" w:after="120" w:line="360" w:lineRule="auto"/>
        <w:ind w:firstLine="720"/>
        <w:jc w:val="both"/>
      </w:pPr>
      <w:r>
        <w:t>Conform  adresei nr. 2316/13.08.2025, inaintata de Scoala Gimnaziala nr. 2 Marasesti se solicita virarea de credite intre articole in cadrul aceluiasi capitol, la nivelul trimestrului III;</w:t>
      </w:r>
    </w:p>
    <w:p w:rsidR="003D54AD" w:rsidRDefault="003D54AD" w:rsidP="003D54AD">
      <w:pPr>
        <w:tabs>
          <w:tab w:val="left" w:pos="720"/>
        </w:tabs>
        <w:spacing w:before="120" w:after="120" w:line="360" w:lineRule="auto"/>
        <w:jc w:val="both"/>
      </w:pPr>
      <w:r>
        <w:rPr>
          <w:color w:val="FF0000"/>
        </w:rPr>
        <w:tab/>
      </w:r>
      <w:r>
        <w:t xml:space="preserve"> In vederea asigurarii finantarii cheltuielilor sectiunii de functionare, respectiv materiale pentru curatenie, incalzit, iluminat, apa, canal, carburanti, reparatii curente, bunuri si servicii cu caracter functional, uniforme si echipament etc. </w:t>
      </w:r>
    </w:p>
    <w:p w:rsidR="003D54AD" w:rsidRDefault="003D54AD" w:rsidP="003D54AD">
      <w:pPr>
        <w:tabs>
          <w:tab w:val="left" w:pos="720"/>
        </w:tabs>
        <w:spacing w:before="120" w:after="120" w:line="360" w:lineRule="auto"/>
        <w:jc w:val="both"/>
      </w:pPr>
      <w:r>
        <w:t xml:space="preserve"> se impune virarea de credite bugetare de la  titlului 10 </w:t>
      </w:r>
      <w:r>
        <w:rPr>
          <w:i/>
        </w:rPr>
        <w:t>Cheltuieli de personal</w:t>
      </w:r>
      <w:r>
        <w:t xml:space="preserve"> la titlul 20 </w:t>
      </w:r>
      <w:r>
        <w:rPr>
          <w:i/>
        </w:rPr>
        <w:t>Bunuri si servicii</w:t>
      </w:r>
      <w:r>
        <w:t xml:space="preserve"> la nivelul trimestrului III;</w:t>
      </w:r>
    </w:p>
    <w:p w:rsidR="003D54AD" w:rsidRDefault="003D54AD" w:rsidP="003D54AD">
      <w:pPr>
        <w:tabs>
          <w:tab w:val="left" w:pos="720"/>
        </w:tabs>
        <w:spacing w:before="120" w:after="120" w:line="360" w:lineRule="auto"/>
        <w:jc w:val="both"/>
        <w:rPr>
          <w:lang w:val="en-US" w:eastAsia="en-US"/>
        </w:rPr>
      </w:pPr>
      <w:r>
        <w:rPr>
          <w:lang w:val="en-US" w:eastAsia="en-US"/>
        </w:rPr>
        <w:tab/>
        <w:t>Tinand cont de informatiile prezentate si de necesitatea asigurarii sumelor pentru finantarea cheltuielilor sectiunii de functionare,  analizand contul de executie la aceasta data, se</w:t>
      </w:r>
      <w:r>
        <w:t xml:space="preserve"> impune rectificarea bugetului de venituri si cheltuieli al orasului Marasesti pe anul 2025, </w:t>
      </w:r>
      <w:r>
        <w:rPr>
          <w:lang w:val="en-US" w:eastAsia="en-US"/>
        </w:rPr>
        <w:t xml:space="preserve">dupa cum urmeaza: </w:t>
      </w:r>
    </w:p>
    <w:p w:rsidR="003D54AD" w:rsidRDefault="003D54AD" w:rsidP="003D54AD">
      <w:pPr>
        <w:tabs>
          <w:tab w:val="left" w:pos="3460"/>
        </w:tabs>
        <w:spacing w:line="360" w:lineRule="auto"/>
        <w:ind w:firstLine="720"/>
        <w:jc w:val="both"/>
        <w:rPr>
          <w:b/>
          <w:i/>
          <w:lang w:val="en-US" w:eastAsia="en-US"/>
        </w:rPr>
      </w:pPr>
      <w:r>
        <w:rPr>
          <w:b/>
          <w:i/>
          <w:lang w:val="en-US" w:eastAsia="en-US"/>
        </w:rPr>
        <w:t xml:space="preserve">Cheltuieli </w:t>
      </w:r>
    </w:p>
    <w:p w:rsidR="003D54AD" w:rsidRDefault="003D54AD" w:rsidP="003D54AD">
      <w:pPr>
        <w:tabs>
          <w:tab w:val="left" w:pos="3460"/>
        </w:tabs>
        <w:spacing w:line="360" w:lineRule="auto"/>
        <w:ind w:firstLine="720"/>
        <w:jc w:val="both"/>
        <w:rPr>
          <w:lang w:val="en-US" w:eastAsia="en-US"/>
        </w:rPr>
      </w:pPr>
      <w:r>
        <w:rPr>
          <w:lang w:val="en-US" w:eastAsia="en-US"/>
        </w:rPr>
        <w:t xml:space="preserve">- Paragraf 51.02.01.03 </w:t>
      </w:r>
      <w:r>
        <w:rPr>
          <w:i/>
          <w:lang w:val="en-US" w:eastAsia="en-US"/>
        </w:rPr>
        <w:t>Autoritati executive</w:t>
      </w:r>
      <w:r>
        <w:rPr>
          <w:lang w:val="en-US" w:eastAsia="en-US"/>
        </w:rPr>
        <w:t xml:space="preserve">, titlul 10 </w:t>
      </w:r>
      <w:r>
        <w:rPr>
          <w:i/>
          <w:lang w:val="en-US" w:eastAsia="en-US"/>
        </w:rPr>
        <w:t>Cheltuieli de personal</w:t>
      </w:r>
      <w:r>
        <w:rPr>
          <w:lang w:val="en-US" w:eastAsia="en-US"/>
        </w:rPr>
        <w:t xml:space="preserve"> cu suma de -254,84 mii lei,  </w:t>
      </w:r>
      <w:r>
        <w:t xml:space="preserve">titlul 20 </w:t>
      </w:r>
      <w:r>
        <w:rPr>
          <w:i/>
        </w:rPr>
        <w:t>Bunuri si servicii</w:t>
      </w:r>
      <w:r>
        <w:rPr>
          <w:lang w:val="en-US" w:eastAsia="en-US"/>
        </w:rPr>
        <w:t xml:space="preserve">  cu suma de 66,00 mii lei, titlul 59 </w:t>
      </w:r>
      <w:r>
        <w:rPr>
          <w:i/>
          <w:lang w:val="en-US" w:eastAsia="en-US"/>
        </w:rPr>
        <w:t>Alte cheltuieli</w:t>
      </w:r>
      <w:r>
        <w:rPr>
          <w:lang w:val="en-US" w:eastAsia="en-US"/>
        </w:rPr>
        <w:t xml:space="preserve"> cu suma de 10,00 mii lei, titlul 85 </w:t>
      </w:r>
      <w:r>
        <w:rPr>
          <w:i/>
          <w:lang w:val="en-US" w:eastAsia="en-US"/>
        </w:rPr>
        <w:t>Plati efectuate in anii precedenti si recuperate in anul curent</w:t>
      </w:r>
      <w:r>
        <w:rPr>
          <w:lang w:val="en-US" w:eastAsia="en-US"/>
        </w:rPr>
        <w:t xml:space="preserve"> cu suma de -46,86 mii lei; </w:t>
      </w:r>
    </w:p>
    <w:p w:rsidR="003D54AD" w:rsidRDefault="003D54AD" w:rsidP="003D54AD">
      <w:pPr>
        <w:tabs>
          <w:tab w:val="left" w:pos="3460"/>
        </w:tabs>
        <w:spacing w:line="360" w:lineRule="auto"/>
        <w:ind w:firstLine="720"/>
        <w:jc w:val="both"/>
        <w:rPr>
          <w:lang w:val="en-US" w:eastAsia="en-US"/>
        </w:rPr>
      </w:pPr>
      <w:r>
        <w:rPr>
          <w:lang w:val="en-US" w:eastAsia="en-US"/>
        </w:rPr>
        <w:t xml:space="preserve">- Subcapitol 54.02.50 Servicii publice comunitare de evidenta a persoanelor, titlul 20 </w:t>
      </w:r>
      <w:r>
        <w:rPr>
          <w:i/>
        </w:rPr>
        <w:t>Bunuri si servicii</w:t>
      </w:r>
      <w:r>
        <w:rPr>
          <w:lang w:val="en-US" w:eastAsia="en-US"/>
        </w:rPr>
        <w:t xml:space="preserve">  cu suma de 50,00 mii lei;</w:t>
      </w:r>
    </w:p>
    <w:p w:rsidR="003D54AD" w:rsidRDefault="003D54AD" w:rsidP="003D54AD">
      <w:pPr>
        <w:tabs>
          <w:tab w:val="left" w:pos="3460"/>
        </w:tabs>
        <w:spacing w:line="360" w:lineRule="auto"/>
        <w:ind w:firstLine="720"/>
        <w:jc w:val="both"/>
        <w:rPr>
          <w:lang w:val="en-US" w:eastAsia="en-US"/>
        </w:rPr>
      </w:pPr>
      <w:r>
        <w:rPr>
          <w:lang w:val="en-US" w:eastAsia="en-US"/>
        </w:rPr>
        <w:t xml:space="preserve">- Paragraf  61.02.03.04 Politie comunitara, titlul 20 </w:t>
      </w:r>
      <w:r>
        <w:rPr>
          <w:i/>
        </w:rPr>
        <w:t>Bunuri si servicii</w:t>
      </w:r>
      <w:r>
        <w:rPr>
          <w:lang w:val="en-US" w:eastAsia="en-US"/>
        </w:rPr>
        <w:t xml:space="preserve">  cu suma de 7,00 mii lei;</w:t>
      </w:r>
    </w:p>
    <w:p w:rsidR="003D54AD" w:rsidRDefault="003D54AD" w:rsidP="003D54AD">
      <w:pPr>
        <w:tabs>
          <w:tab w:val="left" w:pos="3460"/>
        </w:tabs>
        <w:spacing w:line="360" w:lineRule="auto"/>
        <w:ind w:firstLine="720"/>
        <w:jc w:val="both"/>
        <w:rPr>
          <w:lang w:val="en-US" w:eastAsia="en-US"/>
        </w:rPr>
      </w:pPr>
      <w:r>
        <w:rPr>
          <w:lang w:val="en-US" w:eastAsia="en-US"/>
        </w:rPr>
        <w:t xml:space="preserve">- Subcapitol 61.02.05 Protectie civila si protectie contra incendiilor, titlul  20 </w:t>
      </w:r>
      <w:r>
        <w:rPr>
          <w:i/>
        </w:rPr>
        <w:t>Bunuri si servicii</w:t>
      </w:r>
      <w:r>
        <w:rPr>
          <w:lang w:val="en-US" w:eastAsia="en-US"/>
        </w:rPr>
        <w:t xml:space="preserve">  cu suma de 10,00 mii lei;</w:t>
      </w:r>
    </w:p>
    <w:p w:rsidR="003D54AD" w:rsidRDefault="003D54AD" w:rsidP="003D54AD">
      <w:pPr>
        <w:tabs>
          <w:tab w:val="left" w:pos="3460"/>
        </w:tabs>
        <w:spacing w:line="360" w:lineRule="auto"/>
        <w:ind w:firstLine="720"/>
        <w:jc w:val="both"/>
        <w:rPr>
          <w:lang w:val="en-US" w:eastAsia="en-US"/>
        </w:rPr>
      </w:pPr>
      <w:r>
        <w:rPr>
          <w:lang w:val="en-US" w:eastAsia="en-US"/>
        </w:rPr>
        <w:lastRenderedPageBreak/>
        <w:t xml:space="preserve">- Paragraf  65.02.04.01  Invatamant secundar inferior, titlul 20 </w:t>
      </w:r>
      <w:r>
        <w:rPr>
          <w:i/>
        </w:rPr>
        <w:t>Bunuri si servicii</w:t>
      </w:r>
      <w:r>
        <w:rPr>
          <w:lang w:val="en-US" w:eastAsia="en-US"/>
        </w:rPr>
        <w:t xml:space="preserve">  , virari de credite intre articole;</w:t>
      </w:r>
    </w:p>
    <w:p w:rsidR="003D54AD" w:rsidRDefault="003D54AD" w:rsidP="003D54AD">
      <w:pPr>
        <w:tabs>
          <w:tab w:val="left" w:pos="3460"/>
        </w:tabs>
        <w:spacing w:line="360" w:lineRule="auto"/>
        <w:ind w:firstLine="720"/>
        <w:jc w:val="both"/>
        <w:rPr>
          <w:lang w:val="en-US" w:eastAsia="en-US"/>
        </w:rPr>
      </w:pPr>
      <w:r>
        <w:rPr>
          <w:lang w:val="en-US" w:eastAsia="en-US"/>
        </w:rPr>
        <w:t xml:space="preserve">- Paragraf 66.02.50.50 Alte institutii si actiuni sanitare, titlul  20 </w:t>
      </w:r>
      <w:r>
        <w:rPr>
          <w:i/>
        </w:rPr>
        <w:t>Bunuri si servicii</w:t>
      </w:r>
      <w:r>
        <w:rPr>
          <w:lang w:val="en-US" w:eastAsia="en-US"/>
        </w:rPr>
        <w:t xml:space="preserve">  cu suma de 20,00 mii lei;</w:t>
      </w:r>
    </w:p>
    <w:p w:rsidR="003D54AD" w:rsidRDefault="003D54AD" w:rsidP="003D54AD">
      <w:pPr>
        <w:tabs>
          <w:tab w:val="left" w:pos="3460"/>
        </w:tabs>
        <w:spacing w:line="360" w:lineRule="auto"/>
        <w:ind w:firstLine="720"/>
        <w:jc w:val="both"/>
        <w:rPr>
          <w:lang w:val="en-US" w:eastAsia="en-US"/>
        </w:rPr>
      </w:pPr>
      <w:r>
        <w:rPr>
          <w:lang w:val="en-US" w:eastAsia="en-US"/>
        </w:rPr>
        <w:t xml:space="preserve">- Paragraf 67.02.03.02 Biblioteci publice, titlul 20 </w:t>
      </w:r>
      <w:r>
        <w:rPr>
          <w:i/>
          <w:lang w:val="en-US" w:eastAsia="en-US"/>
        </w:rPr>
        <w:t xml:space="preserve">Bunuri si servicii </w:t>
      </w:r>
      <w:r>
        <w:rPr>
          <w:lang w:val="en-US" w:eastAsia="en-US"/>
        </w:rPr>
        <w:t xml:space="preserve">cu suma de 7,00 mii lei; </w:t>
      </w:r>
    </w:p>
    <w:p w:rsidR="003D54AD" w:rsidRDefault="003D54AD" w:rsidP="003D54AD">
      <w:pPr>
        <w:tabs>
          <w:tab w:val="left" w:pos="3460"/>
        </w:tabs>
        <w:spacing w:line="360" w:lineRule="auto"/>
        <w:ind w:firstLine="720"/>
        <w:jc w:val="both"/>
        <w:rPr>
          <w:lang w:val="en-US" w:eastAsia="en-US"/>
        </w:rPr>
      </w:pPr>
      <w:r>
        <w:rPr>
          <w:lang w:val="en-US" w:eastAsia="en-US"/>
        </w:rPr>
        <w:t xml:space="preserve">- Paragraf 67.02.05.01 Sport , titlul 20 </w:t>
      </w:r>
      <w:r>
        <w:rPr>
          <w:i/>
          <w:lang w:val="en-US" w:eastAsia="en-US"/>
        </w:rPr>
        <w:t>Bunuri si servicii</w:t>
      </w:r>
      <w:r>
        <w:rPr>
          <w:lang w:val="en-US" w:eastAsia="en-US"/>
        </w:rPr>
        <w:t xml:space="preserve"> cu suma de 10,00 mii lei;</w:t>
      </w:r>
    </w:p>
    <w:p w:rsidR="003D54AD" w:rsidRDefault="003D54AD" w:rsidP="003D54AD">
      <w:pPr>
        <w:tabs>
          <w:tab w:val="left" w:pos="3460"/>
        </w:tabs>
        <w:spacing w:line="360" w:lineRule="auto"/>
        <w:ind w:firstLine="720"/>
        <w:jc w:val="both"/>
        <w:rPr>
          <w:lang w:val="en-US" w:eastAsia="en-US"/>
        </w:rPr>
      </w:pPr>
      <w:r>
        <w:t>- Paragraf  68.02.06 Asistenta sociala pentru familie si copii</w:t>
      </w:r>
      <w:r>
        <w:rPr>
          <w:i/>
        </w:rPr>
        <w:t xml:space="preserve">, </w:t>
      </w:r>
      <w:r>
        <w:rPr>
          <w:lang w:val="en-US" w:eastAsia="en-US"/>
        </w:rPr>
        <w:t>virari de credite intre articole;</w:t>
      </w:r>
    </w:p>
    <w:p w:rsidR="003D54AD" w:rsidRDefault="003D54AD" w:rsidP="003D54AD">
      <w:pPr>
        <w:tabs>
          <w:tab w:val="left" w:pos="3460"/>
        </w:tabs>
        <w:spacing w:line="360" w:lineRule="auto"/>
        <w:ind w:firstLine="720"/>
        <w:jc w:val="both"/>
        <w:rPr>
          <w:lang w:val="en-US" w:eastAsia="en-US"/>
        </w:rPr>
      </w:pPr>
      <w:r>
        <w:rPr>
          <w:lang w:val="en-US" w:eastAsia="en-US"/>
        </w:rPr>
        <w:t xml:space="preserve">- Subcapitol 70.02.06 </w:t>
      </w:r>
      <w:r>
        <w:rPr>
          <w:i/>
          <w:lang w:val="en-US" w:eastAsia="en-US"/>
        </w:rPr>
        <w:t>Iluminat public si electrificari rurale</w:t>
      </w:r>
      <w:r>
        <w:rPr>
          <w:i/>
        </w:rPr>
        <w:t xml:space="preserve">, </w:t>
      </w:r>
      <w:r>
        <w:t>titlul 20</w:t>
      </w:r>
      <w:r>
        <w:rPr>
          <w:i/>
        </w:rPr>
        <w:t xml:space="preserve"> Bunuri si servicii</w:t>
      </w:r>
      <w:r>
        <w:rPr>
          <w:lang w:val="en-US" w:eastAsia="en-US"/>
        </w:rPr>
        <w:t xml:space="preserve">   cu suma de 120,00 mii lei;</w:t>
      </w:r>
    </w:p>
    <w:p w:rsidR="003D54AD" w:rsidRDefault="003D54AD" w:rsidP="003D54AD">
      <w:pPr>
        <w:tabs>
          <w:tab w:val="left" w:pos="3460"/>
        </w:tabs>
        <w:spacing w:line="360" w:lineRule="auto"/>
        <w:ind w:firstLine="720"/>
        <w:jc w:val="both"/>
      </w:pPr>
      <w:r>
        <w:rPr>
          <w:lang w:val="en-US" w:eastAsia="en-US"/>
        </w:rPr>
        <w:t xml:space="preserve">- Subcapitol 70.02.50 Alte servicii in domeniul locuintelor, serviciilor si dezvoltarii comunale, </w:t>
      </w:r>
      <w:r>
        <w:t>titlul 20</w:t>
      </w:r>
      <w:r>
        <w:rPr>
          <w:i/>
        </w:rPr>
        <w:t xml:space="preserve"> Bunuri si servicii, </w:t>
      </w:r>
      <w:r>
        <w:t>cu suma de -72,80 mii lei;</w:t>
      </w:r>
    </w:p>
    <w:p w:rsidR="003D54AD" w:rsidRDefault="003D54AD" w:rsidP="003D54AD">
      <w:pPr>
        <w:tabs>
          <w:tab w:val="left" w:pos="3460"/>
        </w:tabs>
        <w:spacing w:line="360" w:lineRule="auto"/>
        <w:ind w:firstLine="720"/>
        <w:jc w:val="both"/>
      </w:pPr>
      <w:r>
        <w:t>- Subcapitol 74.02.50 Alte servicii in domeniul protectiei mediului, titlul 20</w:t>
      </w:r>
      <w:r>
        <w:rPr>
          <w:i/>
        </w:rPr>
        <w:t xml:space="preserve"> Bunuri si servicii, </w:t>
      </w:r>
      <w:r>
        <w:t>cu suma de 100,00 mii lei;</w:t>
      </w:r>
    </w:p>
    <w:p w:rsidR="003D54AD" w:rsidRDefault="003D54AD" w:rsidP="003D54AD">
      <w:pPr>
        <w:tabs>
          <w:tab w:val="left" w:pos="3460"/>
        </w:tabs>
        <w:spacing w:line="360" w:lineRule="auto"/>
        <w:ind w:firstLine="720"/>
        <w:jc w:val="both"/>
      </w:pPr>
      <w:r>
        <w:t xml:space="preserve">- Paragraf 84.02.03.03 Strazi, titlul 20 </w:t>
      </w:r>
      <w:r>
        <w:rPr>
          <w:i/>
        </w:rPr>
        <w:t>Bunuri si servicii</w:t>
      </w:r>
      <w:r>
        <w:t xml:space="preserve">  cu suma de -20,00 mii lei, </w:t>
      </w:r>
      <w:r>
        <w:rPr>
          <w:lang w:val="en-US" w:eastAsia="en-US"/>
        </w:rPr>
        <w:t xml:space="preserve">titlul 85 </w:t>
      </w:r>
      <w:r>
        <w:rPr>
          <w:i/>
          <w:lang w:val="en-US" w:eastAsia="en-US"/>
        </w:rPr>
        <w:t>Plati efectuate in anii precedenti si recuperate in anul curent</w:t>
      </w:r>
      <w:r>
        <w:rPr>
          <w:lang w:val="en-US" w:eastAsia="en-US"/>
        </w:rPr>
        <w:t xml:space="preserve"> cu suma de -4,50 mii lei;</w:t>
      </w:r>
    </w:p>
    <w:p w:rsidR="003D54AD" w:rsidRDefault="003D54AD" w:rsidP="003D54AD">
      <w:pPr>
        <w:tabs>
          <w:tab w:val="left" w:pos="3460"/>
        </w:tabs>
        <w:spacing w:line="360" w:lineRule="auto"/>
        <w:ind w:firstLine="720"/>
        <w:jc w:val="both"/>
        <w:rPr>
          <w:i/>
        </w:rPr>
      </w:pPr>
    </w:p>
    <w:p w:rsidR="003D54AD" w:rsidRDefault="003D54AD" w:rsidP="003D54AD">
      <w:pPr>
        <w:tabs>
          <w:tab w:val="left" w:pos="3460"/>
        </w:tabs>
        <w:spacing w:line="360" w:lineRule="auto"/>
        <w:jc w:val="both"/>
        <w:rPr>
          <w:color w:val="FF0000"/>
          <w:lang w:val="en-US" w:eastAsia="en-US"/>
        </w:rPr>
      </w:pPr>
    </w:p>
    <w:p w:rsidR="003D54AD" w:rsidRDefault="003D54AD" w:rsidP="003D54AD">
      <w:pPr>
        <w:tabs>
          <w:tab w:val="left" w:pos="3460"/>
        </w:tabs>
        <w:spacing w:line="360" w:lineRule="auto"/>
        <w:jc w:val="both"/>
        <w:rPr>
          <w:lang w:val="en-US" w:eastAsia="en-US"/>
        </w:rPr>
      </w:pPr>
    </w:p>
    <w:p w:rsidR="003D54AD" w:rsidRDefault="003D54AD" w:rsidP="003D54AD">
      <w:pPr>
        <w:tabs>
          <w:tab w:val="left" w:pos="3460"/>
        </w:tabs>
        <w:spacing w:line="360" w:lineRule="auto"/>
        <w:ind w:firstLine="720"/>
        <w:jc w:val="right"/>
      </w:pPr>
      <w:r>
        <w:t>Sef Serviciu Economic</w:t>
      </w:r>
    </w:p>
    <w:p w:rsidR="003D54AD" w:rsidRDefault="003D54AD" w:rsidP="003D54AD">
      <w:pPr>
        <w:tabs>
          <w:tab w:val="left" w:pos="3460"/>
        </w:tabs>
        <w:spacing w:line="360" w:lineRule="auto"/>
        <w:ind w:firstLine="720"/>
        <w:jc w:val="right"/>
      </w:pPr>
      <w:r>
        <w:t>Eisler Daniela</w:t>
      </w:r>
    </w:p>
    <w:p w:rsidR="003D54AD" w:rsidRDefault="003D54AD" w:rsidP="003D54AD"/>
    <w:p w:rsidR="003D54AD" w:rsidRDefault="003D54AD" w:rsidP="003D54AD"/>
    <w:p w:rsidR="003D54AD" w:rsidRDefault="003D54AD" w:rsidP="003D54AD">
      <w:pPr>
        <w:rPr>
          <w:color w:val="000000"/>
        </w:rPr>
      </w:pPr>
    </w:p>
    <w:p w:rsidR="003D54AD" w:rsidRDefault="003D54AD" w:rsidP="001C065C">
      <w:pPr>
        <w:jc w:val="both"/>
        <w:rPr>
          <w:rFonts w:ascii="Cambria" w:hAnsi="Cambria"/>
          <w:b/>
          <w:i/>
          <w:lang w:val="pt-BR"/>
        </w:rPr>
      </w:pPr>
    </w:p>
    <w:p w:rsidR="003D54AD" w:rsidRDefault="003D54AD" w:rsidP="001C065C">
      <w:pPr>
        <w:jc w:val="both"/>
        <w:rPr>
          <w:rFonts w:ascii="Cambria" w:hAnsi="Cambria"/>
          <w:b/>
          <w:i/>
          <w:lang w:val="pt-BR"/>
        </w:rPr>
      </w:pPr>
    </w:p>
    <w:p w:rsidR="003D54AD" w:rsidRDefault="003D54AD" w:rsidP="001C065C">
      <w:pPr>
        <w:jc w:val="both"/>
        <w:rPr>
          <w:rFonts w:ascii="Cambria" w:hAnsi="Cambria"/>
          <w:b/>
          <w:i/>
          <w:lang w:val="pt-BR"/>
        </w:rPr>
      </w:pPr>
    </w:p>
    <w:p w:rsidR="003D54AD" w:rsidRDefault="003D54AD" w:rsidP="001C065C">
      <w:pPr>
        <w:jc w:val="both"/>
        <w:rPr>
          <w:rFonts w:ascii="Cambria" w:hAnsi="Cambria"/>
          <w:b/>
          <w:i/>
          <w:lang w:val="pt-BR"/>
        </w:rPr>
      </w:pPr>
    </w:p>
    <w:p w:rsidR="003D54AD" w:rsidRDefault="003D54AD" w:rsidP="001C065C">
      <w:pPr>
        <w:jc w:val="both"/>
        <w:rPr>
          <w:rFonts w:ascii="Cambria" w:hAnsi="Cambria"/>
          <w:b/>
          <w:i/>
          <w:lang w:val="pt-BR"/>
        </w:rPr>
      </w:pPr>
    </w:p>
    <w:p w:rsidR="003D54AD" w:rsidRDefault="003D54AD" w:rsidP="001C065C">
      <w:pPr>
        <w:jc w:val="both"/>
        <w:rPr>
          <w:rFonts w:ascii="Cambria" w:hAnsi="Cambria"/>
          <w:b/>
          <w:i/>
          <w:lang w:val="pt-BR"/>
        </w:rPr>
      </w:pPr>
    </w:p>
    <w:p w:rsidR="003D54AD" w:rsidRDefault="003D54AD" w:rsidP="001C065C">
      <w:pPr>
        <w:jc w:val="both"/>
        <w:rPr>
          <w:rFonts w:ascii="Cambria" w:hAnsi="Cambria"/>
          <w:b/>
          <w:i/>
          <w:lang w:val="pt-BR"/>
        </w:rPr>
      </w:pPr>
    </w:p>
    <w:p w:rsidR="003D54AD" w:rsidRDefault="003D54AD" w:rsidP="001C065C">
      <w:pPr>
        <w:jc w:val="both"/>
        <w:rPr>
          <w:rFonts w:ascii="Cambria" w:hAnsi="Cambria"/>
          <w:b/>
          <w:i/>
          <w:lang w:val="pt-BR"/>
        </w:rPr>
      </w:pPr>
    </w:p>
    <w:p w:rsidR="003D54AD" w:rsidRDefault="003D54AD" w:rsidP="001C065C">
      <w:pPr>
        <w:jc w:val="both"/>
        <w:rPr>
          <w:rFonts w:ascii="Cambria" w:hAnsi="Cambria"/>
          <w:b/>
          <w:i/>
          <w:lang w:val="pt-BR"/>
        </w:rPr>
      </w:pPr>
    </w:p>
    <w:p w:rsidR="003D54AD" w:rsidRPr="007D612D" w:rsidRDefault="003D54AD" w:rsidP="001C065C">
      <w:pPr>
        <w:jc w:val="both"/>
        <w:rPr>
          <w:rFonts w:ascii="Cambria" w:hAnsi="Cambria"/>
          <w:b/>
          <w:i/>
          <w:lang w:val="pt-BR"/>
        </w:rPr>
      </w:pPr>
    </w:p>
    <w:p w:rsidR="001C065C" w:rsidRPr="007D612D" w:rsidRDefault="001C065C" w:rsidP="001C065C">
      <w:pPr>
        <w:jc w:val="both"/>
        <w:rPr>
          <w:rFonts w:ascii="Cambria" w:hAnsi="Cambria"/>
          <w:b/>
          <w:i/>
        </w:rPr>
      </w:pPr>
    </w:p>
    <w:p w:rsidR="001C065C" w:rsidRPr="007D612D" w:rsidRDefault="001C065C" w:rsidP="001C065C">
      <w:pPr>
        <w:jc w:val="both"/>
        <w:rPr>
          <w:rFonts w:ascii="Cambria" w:hAnsi="Cambria"/>
          <w:b/>
          <w:i/>
        </w:rPr>
      </w:pPr>
    </w:p>
    <w:p w:rsidR="008C5741" w:rsidRDefault="008C5741">
      <w:pPr>
        <w:jc w:val="right"/>
      </w:pPr>
    </w:p>
    <w:p w:rsidR="00890FF9" w:rsidRDefault="00890FF9">
      <w:pPr>
        <w:jc w:val="right"/>
      </w:pPr>
    </w:p>
    <w:p w:rsidR="00890FF9" w:rsidRDefault="00890FF9">
      <w:pPr>
        <w:jc w:val="right"/>
      </w:pPr>
    </w:p>
    <w:p w:rsidR="00890FF9" w:rsidRDefault="00890FF9">
      <w:pPr>
        <w:jc w:val="right"/>
      </w:pPr>
    </w:p>
    <w:p w:rsidR="00890FF9" w:rsidRDefault="00890FF9">
      <w:pPr>
        <w:jc w:val="right"/>
      </w:pPr>
    </w:p>
    <w:p w:rsidR="00890FF9" w:rsidRDefault="00890FF9" w:rsidP="00890FF9"/>
    <w:sectPr w:rsidR="00890FF9" w:rsidSect="00B540EB">
      <w:pgSz w:w="12240" w:h="15840"/>
      <w:pgMar w:top="539" w:right="902" w:bottom="811" w:left="11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EE4" w:rsidRDefault="00DF4EE4" w:rsidP="00890FF9">
      <w:r>
        <w:separator/>
      </w:r>
    </w:p>
  </w:endnote>
  <w:endnote w:type="continuationSeparator" w:id="0">
    <w:p w:rsidR="00DF4EE4" w:rsidRDefault="00DF4EE4" w:rsidP="00890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EE4" w:rsidRDefault="00DF4EE4" w:rsidP="00890FF9">
      <w:r>
        <w:separator/>
      </w:r>
    </w:p>
  </w:footnote>
  <w:footnote w:type="continuationSeparator" w:id="0">
    <w:p w:rsidR="00DF4EE4" w:rsidRDefault="00DF4EE4" w:rsidP="00890F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741"/>
    <w:rsid w:val="001C065C"/>
    <w:rsid w:val="002A7D7E"/>
    <w:rsid w:val="00342045"/>
    <w:rsid w:val="00397C5E"/>
    <w:rsid w:val="003D54AD"/>
    <w:rsid w:val="00406AB7"/>
    <w:rsid w:val="00416449"/>
    <w:rsid w:val="00434C79"/>
    <w:rsid w:val="004C1EAE"/>
    <w:rsid w:val="00507AD8"/>
    <w:rsid w:val="005B692D"/>
    <w:rsid w:val="00703069"/>
    <w:rsid w:val="008211B4"/>
    <w:rsid w:val="00890FF9"/>
    <w:rsid w:val="008A0728"/>
    <w:rsid w:val="008C5741"/>
    <w:rsid w:val="009B549E"/>
    <w:rsid w:val="009B6F52"/>
    <w:rsid w:val="00AE705B"/>
    <w:rsid w:val="00AF08B5"/>
    <w:rsid w:val="00B540EB"/>
    <w:rsid w:val="00B9373B"/>
    <w:rsid w:val="00C310AF"/>
    <w:rsid w:val="00CA764A"/>
    <w:rsid w:val="00D7014D"/>
    <w:rsid w:val="00DF4EE4"/>
    <w:rsid w:val="00E97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C8B9D8"/>
  <w15:chartTrackingRefBased/>
  <w15:docId w15:val="{84B58B23-20B1-4CB6-83F8-2721E45B6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rsid w:val="008A0728"/>
    <w:rPr>
      <w:sz w:val="28"/>
      <w:szCs w:val="20"/>
      <w:lang w:val="en-US" w:eastAsia="en-US"/>
    </w:rPr>
  </w:style>
  <w:style w:type="character" w:customStyle="1" w:styleId="BodyTextChar">
    <w:name w:val="Body Text Char"/>
    <w:basedOn w:val="DefaultParagraphFont"/>
    <w:link w:val="BodyText"/>
    <w:rsid w:val="008A0728"/>
    <w:rPr>
      <w:rFonts w:ascii="Times New Roman" w:eastAsia="Times New Roman" w:hAnsi="Times New Roman" w:cs="Times New Roman"/>
      <w:sz w:val="28"/>
      <w:szCs w:val="20"/>
    </w:rPr>
  </w:style>
  <w:style w:type="paragraph" w:styleId="BalloonText">
    <w:name w:val="Balloon Text"/>
    <w:basedOn w:val="Normal"/>
    <w:link w:val="BalloonTextChar"/>
    <w:uiPriority w:val="99"/>
    <w:semiHidden/>
    <w:unhideWhenUsed/>
    <w:rsid w:val="00507A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AD8"/>
    <w:rPr>
      <w:rFonts w:ascii="Segoe UI" w:eastAsia="Times New Roman" w:hAnsi="Segoe UI" w:cs="Segoe UI"/>
      <w:sz w:val="18"/>
      <w:szCs w:val="18"/>
      <w:lang w:val="ro-RO" w:eastAsia="ro-RO"/>
    </w:rPr>
  </w:style>
  <w:style w:type="table" w:customStyle="1" w:styleId="TableGrid1">
    <w:name w:val="Table Grid1"/>
    <w:basedOn w:val="TableNormal"/>
    <w:next w:val="TableGrid"/>
    <w:uiPriority w:val="59"/>
    <w:rsid w:val="00890FF9"/>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7030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11</Pages>
  <Words>3241</Words>
  <Characters>18474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Dumitru Violeta</cp:lastModifiedBy>
  <cp:revision>7</cp:revision>
  <cp:lastPrinted>2025-08-29T06:01:00Z</cp:lastPrinted>
  <dcterms:created xsi:type="dcterms:W3CDTF">2025-08-25T13:25:00Z</dcterms:created>
  <dcterms:modified xsi:type="dcterms:W3CDTF">2025-08-29T06:12:00Z</dcterms:modified>
</cp:coreProperties>
</file>