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8A5" w:rsidRPr="00794C0A" w:rsidRDefault="005C78A5" w:rsidP="00450553">
      <w:pPr>
        <w:spacing w:after="0"/>
        <w:jc w:val="right"/>
        <w:rPr>
          <w:rFonts w:ascii="Times New Roman" w:hAnsi="Times New Roman" w:cs="Times New Roman"/>
          <w:sz w:val="24"/>
          <w:szCs w:val="24"/>
          <w:lang w:val="ro-RO"/>
        </w:rPr>
      </w:pPr>
      <w:r w:rsidRPr="00794C0A">
        <w:rPr>
          <w:rFonts w:ascii="Times New Roman" w:hAnsi="Times New Roman" w:cs="Times New Roman"/>
          <w:sz w:val="24"/>
          <w:szCs w:val="24"/>
          <w:lang w:val="ro-RO"/>
        </w:rPr>
        <w:t>Anexă</w:t>
      </w:r>
      <w:r w:rsidR="00EC698E" w:rsidRPr="00794C0A">
        <w:rPr>
          <w:rFonts w:ascii="Times New Roman" w:hAnsi="Times New Roman" w:cs="Times New Roman"/>
          <w:sz w:val="24"/>
          <w:szCs w:val="24"/>
          <w:lang w:val="ro-RO"/>
        </w:rPr>
        <w:t xml:space="preserve"> la H.C.L. nr.</w:t>
      </w:r>
      <w:r w:rsidR="00794D0F">
        <w:rPr>
          <w:rFonts w:ascii="Times New Roman" w:hAnsi="Times New Roman" w:cs="Times New Roman"/>
          <w:sz w:val="24"/>
          <w:szCs w:val="24"/>
          <w:lang w:val="ro-RO"/>
        </w:rPr>
        <w:t xml:space="preserve"> 42/04.07.</w:t>
      </w:r>
      <w:r w:rsidR="00EC698E" w:rsidRPr="00794C0A">
        <w:rPr>
          <w:rFonts w:ascii="Times New Roman" w:hAnsi="Times New Roman" w:cs="Times New Roman"/>
          <w:sz w:val="24"/>
          <w:szCs w:val="24"/>
          <w:lang w:val="ro-RO"/>
        </w:rPr>
        <w:t>2025</w:t>
      </w:r>
      <w:r w:rsidR="00243CBF">
        <w:rPr>
          <w:rFonts w:ascii="Times New Roman" w:hAnsi="Times New Roman" w:cs="Times New Roman"/>
          <w:sz w:val="24"/>
          <w:szCs w:val="24"/>
          <w:lang w:val="ro-RO"/>
        </w:rPr>
        <w:t xml:space="preserve"> </w:t>
      </w:r>
    </w:p>
    <w:p w:rsidR="005C78A5" w:rsidRPr="00794C0A" w:rsidRDefault="005C78A5" w:rsidP="0028286A">
      <w:pPr>
        <w:spacing w:after="0"/>
        <w:jc w:val="center"/>
        <w:rPr>
          <w:rFonts w:ascii="Times New Roman" w:hAnsi="Times New Roman" w:cs="Times New Roman"/>
          <w:sz w:val="24"/>
          <w:szCs w:val="24"/>
          <w:lang w:val="ro-RO"/>
        </w:rPr>
      </w:pPr>
    </w:p>
    <w:p w:rsidR="001A4042" w:rsidRPr="00794C0A" w:rsidRDefault="0028286A" w:rsidP="0028286A">
      <w:pPr>
        <w:spacing w:after="0"/>
        <w:jc w:val="center"/>
        <w:rPr>
          <w:rFonts w:ascii="Times New Roman" w:hAnsi="Times New Roman" w:cs="Times New Roman"/>
          <w:b/>
          <w:sz w:val="24"/>
          <w:szCs w:val="24"/>
          <w:lang w:val="ro-RO"/>
        </w:rPr>
      </w:pPr>
      <w:r w:rsidRPr="00794C0A">
        <w:rPr>
          <w:rFonts w:ascii="Times New Roman" w:hAnsi="Times New Roman" w:cs="Times New Roman"/>
          <w:b/>
          <w:sz w:val="24"/>
          <w:szCs w:val="24"/>
          <w:lang w:val="ro-RO"/>
        </w:rPr>
        <w:t>ACORD DE COOPERARE</w:t>
      </w:r>
    </w:p>
    <w:p w:rsidR="0028286A" w:rsidRDefault="0028286A" w:rsidP="00977B5D">
      <w:pPr>
        <w:spacing w:after="0"/>
        <w:jc w:val="center"/>
        <w:rPr>
          <w:rFonts w:ascii="Times New Roman" w:hAnsi="Times New Roman" w:cs="Times New Roman"/>
          <w:sz w:val="24"/>
          <w:lang w:val="ro-RO"/>
        </w:rPr>
      </w:pPr>
      <w:r>
        <w:rPr>
          <w:rFonts w:ascii="Times New Roman" w:hAnsi="Times New Roman" w:cs="Times New Roman"/>
          <w:sz w:val="24"/>
          <w:lang w:val="ro-RO"/>
        </w:rPr>
        <w:t>pentru asig</w:t>
      </w:r>
      <w:r w:rsidR="00B205CD">
        <w:rPr>
          <w:rFonts w:ascii="Times New Roman" w:hAnsi="Times New Roman" w:cs="Times New Roman"/>
          <w:sz w:val="24"/>
          <w:lang w:val="ro-RO"/>
        </w:rPr>
        <w:t>urarea suportului IT în vederea</w:t>
      </w:r>
      <w:r>
        <w:rPr>
          <w:rFonts w:ascii="Times New Roman" w:hAnsi="Times New Roman" w:cs="Times New Roman"/>
          <w:sz w:val="24"/>
          <w:lang w:val="ro-RO"/>
        </w:rPr>
        <w:t xml:space="preserve"> dezvoltării și gestionării</w:t>
      </w:r>
    </w:p>
    <w:p w:rsidR="0028286A" w:rsidRPr="00977B5D" w:rsidRDefault="0028286A" w:rsidP="00977B5D">
      <w:pPr>
        <w:spacing w:after="0"/>
        <w:jc w:val="center"/>
        <w:rPr>
          <w:rFonts w:ascii="Times New Roman" w:hAnsi="Times New Roman" w:cs="Times New Roman"/>
          <w:sz w:val="24"/>
          <w:lang w:val="ro-RO"/>
        </w:rPr>
      </w:pPr>
      <w:r>
        <w:t>Registrului Spațiilor Verzi</w:t>
      </w:r>
      <w:r w:rsidR="00977B5D">
        <w:t>,</w:t>
      </w:r>
      <w:r w:rsidR="00977B5D">
        <w:rPr>
          <w:rFonts w:ascii="Times New Roman" w:hAnsi="Times New Roman" w:cs="Times New Roman"/>
          <w:sz w:val="24"/>
          <w:lang w:val="ro-RO"/>
        </w:rPr>
        <w:t xml:space="preserve"> </w:t>
      </w:r>
      <w:r>
        <w:t xml:space="preserve">prin intermediul platformei „Registrul Spațiilor Verzi”, </w:t>
      </w:r>
    </w:p>
    <w:p w:rsidR="0028286A" w:rsidRDefault="0028286A" w:rsidP="0028286A">
      <w:pPr>
        <w:spacing w:after="0"/>
        <w:jc w:val="center"/>
        <w:rPr>
          <w:rFonts w:ascii="Times New Roman" w:hAnsi="Times New Roman" w:cs="Times New Roman"/>
          <w:sz w:val="24"/>
        </w:rPr>
      </w:pPr>
    </w:p>
    <w:p w:rsidR="0028286A" w:rsidRDefault="0028286A" w:rsidP="0028286A">
      <w:pPr>
        <w:spacing w:after="0"/>
        <w:jc w:val="center"/>
        <w:rPr>
          <w:rFonts w:ascii="Times New Roman" w:hAnsi="Times New Roman" w:cs="Times New Roman"/>
          <w:sz w:val="24"/>
        </w:rPr>
      </w:pPr>
    </w:p>
    <w:p w:rsidR="0028286A" w:rsidRDefault="0028286A" w:rsidP="0028286A">
      <w:pPr>
        <w:spacing w:after="0"/>
        <w:jc w:val="both"/>
        <w:rPr>
          <w:rFonts w:ascii="Times New Roman" w:hAnsi="Times New Roman" w:cs="Times New Roman"/>
          <w:sz w:val="24"/>
        </w:rPr>
      </w:pPr>
      <w:r>
        <w:rPr>
          <w:rFonts w:ascii="Times New Roman" w:hAnsi="Times New Roman" w:cs="Times New Roman"/>
          <w:sz w:val="24"/>
        </w:rPr>
        <w:t>Preambul</w:t>
      </w:r>
    </w:p>
    <w:p w:rsidR="0028286A" w:rsidRDefault="0028286A" w:rsidP="0028286A">
      <w:pPr>
        <w:spacing w:after="0"/>
        <w:jc w:val="both"/>
        <w:rPr>
          <w:rFonts w:ascii="Times New Roman" w:hAnsi="Times New Roman" w:cs="Times New Roman"/>
          <w:sz w:val="24"/>
        </w:rPr>
      </w:pPr>
      <w:r>
        <w:t xml:space="preserve">          Obținerea eficienței și eficacității serviciilor publice reprezintă o condiție esențială a managementului fiecărei entități publice, iar cooperarea în vederea organizării și dezvoltării Registrului Spațiilor Verzi reprezintă o oportunitate în atingerea acestui deziderat.</w:t>
      </w:r>
    </w:p>
    <w:p w:rsidR="0028286A" w:rsidRDefault="0028286A" w:rsidP="0028286A">
      <w:pPr>
        <w:spacing w:after="0"/>
        <w:jc w:val="both"/>
        <w:rPr>
          <w:rFonts w:ascii="Times New Roman" w:hAnsi="Times New Roman" w:cs="Times New Roman"/>
          <w:sz w:val="24"/>
        </w:rPr>
      </w:pPr>
    </w:p>
    <w:p w:rsidR="0028286A" w:rsidRDefault="0028286A" w:rsidP="0028286A">
      <w:pPr>
        <w:spacing w:after="0"/>
        <w:jc w:val="both"/>
        <w:rPr>
          <w:rFonts w:ascii="Times New Roman" w:hAnsi="Times New Roman" w:cs="Times New Roman"/>
          <w:sz w:val="24"/>
          <w:lang w:val="ro-RO"/>
        </w:rPr>
      </w:pPr>
      <w:r>
        <w:t xml:space="preserve">          Scopul acordului de cooperare este de a facilita organizarea și dezvoltarea Registrului Spațiilor Verzi prin intermediul platformei „Registrul Spațiilor Verzi”, găzduită la , pentru fiecare entitate publică semnatară a acordului, urmărindu-se crearea unei relații profesionale de cooperare pentru minimizarea eforturilor umane, materiale și financiare și financiare și maximizarea realizării obiectivelor entității.</w:t>
      </w:r>
    </w:p>
    <w:p w:rsidR="00B205CD" w:rsidRDefault="00B205CD" w:rsidP="0028286A">
      <w:pPr>
        <w:spacing w:after="0"/>
        <w:jc w:val="both"/>
        <w:rPr>
          <w:rFonts w:ascii="Times New Roman" w:hAnsi="Times New Roman" w:cs="Times New Roman"/>
          <w:sz w:val="24"/>
          <w:lang w:val="ro-RO"/>
        </w:rPr>
      </w:pPr>
    </w:p>
    <w:p w:rsidR="00B205CD" w:rsidRDefault="00B205CD" w:rsidP="0028286A">
      <w:pPr>
        <w:spacing w:after="0"/>
        <w:jc w:val="both"/>
        <w:rPr>
          <w:rFonts w:ascii="Times New Roman" w:hAnsi="Times New Roman" w:cs="Times New Roman"/>
          <w:sz w:val="24"/>
          <w:lang w:val="ro-RO"/>
        </w:rPr>
      </w:pPr>
      <w:r>
        <w:t xml:space="preserve">          În baza acordului de cooperare entitățile semnatare se angajează la o colaborare pe termen lung care să asigure o mai mare sustenabilitate și coerență în realizarea activităților organizare și de dezvoltare a Registrului Spațiilor Verzi.</w:t>
      </w:r>
    </w:p>
    <w:p w:rsidR="00B205CD" w:rsidRDefault="00B205CD" w:rsidP="0028286A">
      <w:pPr>
        <w:spacing w:after="0"/>
        <w:jc w:val="both"/>
        <w:rPr>
          <w:rFonts w:ascii="Times New Roman" w:hAnsi="Times New Roman" w:cs="Times New Roman"/>
          <w:sz w:val="24"/>
          <w:lang w:val="ro-RO"/>
        </w:rPr>
      </w:pPr>
    </w:p>
    <w:p w:rsidR="00B205CD" w:rsidRDefault="00B205CD" w:rsidP="0028286A">
      <w:pPr>
        <w:spacing w:after="0"/>
        <w:jc w:val="both"/>
        <w:rPr>
          <w:rFonts w:ascii="Times New Roman" w:hAnsi="Times New Roman" w:cs="Times New Roman"/>
          <w:sz w:val="24"/>
          <w:lang w:val="ro-RO"/>
        </w:rPr>
      </w:pPr>
      <w:r>
        <w:rPr>
          <w:rFonts w:ascii="Times New Roman" w:hAnsi="Times New Roman" w:cs="Times New Roman"/>
          <w:sz w:val="24"/>
          <w:lang w:val="ro-RO"/>
        </w:rPr>
        <w:t xml:space="preserve">          Prezentul </w:t>
      </w:r>
      <w:r w:rsidR="00E95637">
        <w:rPr>
          <w:rFonts w:ascii="Times New Roman" w:hAnsi="Times New Roman" w:cs="Times New Roman"/>
          <w:sz w:val="24"/>
          <w:lang w:val="ro-RO"/>
        </w:rPr>
        <w:t>acordului de cooperare funcționează pe baza unui set de reguli stabilite de comun acord, aprobate de reprezentanții legali ai entităților publice semnatare ale acordului și prevăzute în conținutul său.</w:t>
      </w:r>
    </w:p>
    <w:p w:rsidR="00E95637" w:rsidRDefault="00E95637" w:rsidP="0028286A">
      <w:pPr>
        <w:spacing w:after="0"/>
        <w:jc w:val="both"/>
        <w:rPr>
          <w:rFonts w:ascii="Times New Roman" w:hAnsi="Times New Roman" w:cs="Times New Roman"/>
          <w:sz w:val="24"/>
          <w:lang w:val="ro-RO"/>
        </w:rPr>
      </w:pPr>
    </w:p>
    <w:p w:rsidR="00E95637" w:rsidRDefault="00E95637" w:rsidP="0028286A">
      <w:pPr>
        <w:spacing w:after="0"/>
        <w:jc w:val="both"/>
        <w:rPr>
          <w:rFonts w:ascii="Times New Roman" w:hAnsi="Times New Roman" w:cs="Times New Roman"/>
          <w:sz w:val="24"/>
          <w:lang w:val="ro-RO"/>
        </w:rPr>
      </w:pPr>
      <w:r>
        <w:rPr>
          <w:rFonts w:ascii="Times New Roman" w:hAnsi="Times New Roman" w:cs="Times New Roman"/>
          <w:sz w:val="24"/>
          <w:lang w:val="ro-RO"/>
        </w:rPr>
        <w:t xml:space="preserve">Părțile prezentului acord de cooperare, denumit în continuare </w:t>
      </w:r>
      <w:r w:rsidRPr="00E95637">
        <w:rPr>
          <w:rFonts w:ascii="Times New Roman" w:hAnsi="Times New Roman" w:cs="Times New Roman"/>
          <w:i/>
          <w:sz w:val="24"/>
          <w:lang w:val="ro-RO"/>
        </w:rPr>
        <w:t>acord</w:t>
      </w:r>
      <w:r>
        <w:rPr>
          <w:rFonts w:ascii="Times New Roman" w:hAnsi="Times New Roman" w:cs="Times New Roman"/>
          <w:sz w:val="24"/>
          <w:lang w:val="ro-RO"/>
        </w:rPr>
        <w:t>, sunt:</w:t>
      </w:r>
    </w:p>
    <w:p w:rsidR="00E95637" w:rsidRDefault="00E95637" w:rsidP="0028286A">
      <w:pPr>
        <w:spacing w:after="0"/>
        <w:jc w:val="both"/>
        <w:rPr>
          <w:rFonts w:ascii="Times New Roman" w:hAnsi="Times New Roman" w:cs="Times New Roman"/>
          <w:sz w:val="24"/>
          <w:lang w:val="ro-RO"/>
        </w:rPr>
      </w:pPr>
      <w:r>
        <w:rPr>
          <w:rFonts w:ascii="Times New Roman" w:hAnsi="Times New Roman" w:cs="Times New Roman"/>
          <w:sz w:val="24"/>
          <w:lang w:val="ro-RO"/>
        </w:rPr>
        <w:t xml:space="preserve">          </w:t>
      </w:r>
      <w:r>
        <w:rPr>
          <w:rFonts w:ascii="Times New Roman" w:hAnsi="Times New Roman" w:cs="Times New Roman"/>
          <w:b/>
          <w:sz w:val="24"/>
          <w:lang w:val="ro-RO"/>
        </w:rPr>
        <w:t xml:space="preserve">A. </w:t>
      </w:r>
      <w:r>
        <w:rPr>
          <w:rFonts w:ascii="Times New Roman" w:hAnsi="Times New Roman" w:cs="Times New Roman"/>
          <w:sz w:val="24"/>
          <w:lang w:val="ro-RO"/>
        </w:rPr>
        <w:t xml:space="preserve">Filiala Județeană Tulcea a Asociației Comunelor din România, denumită în continuare – </w:t>
      </w:r>
      <w:r w:rsidRPr="00E95637">
        <w:rPr>
          <w:rFonts w:ascii="Times New Roman" w:hAnsi="Times New Roman" w:cs="Times New Roman"/>
          <w:b/>
          <w:sz w:val="24"/>
          <w:lang w:val="ro-RO"/>
        </w:rPr>
        <w:t>filiala</w:t>
      </w:r>
      <w:r>
        <w:rPr>
          <w:rFonts w:ascii="Times New Roman" w:hAnsi="Times New Roman" w:cs="Times New Roman"/>
          <w:sz w:val="24"/>
          <w:lang w:val="ro-RO"/>
        </w:rPr>
        <w:t xml:space="preserve">, în calitate </w:t>
      </w:r>
      <w:r w:rsidR="007E4163">
        <w:rPr>
          <w:rFonts w:ascii="Times New Roman" w:hAnsi="Times New Roman" w:cs="Times New Roman"/>
          <w:sz w:val="24"/>
          <w:lang w:val="ro-RO"/>
        </w:rPr>
        <w:t>de entitate organizatoare a activității prin cooperare  pentru entitățile publice locale așa cum sunt definite la Art. 2, alin.(1), pct. 39 din Legea 273/ 2006 – privind finanțele publice locale, cu modificările și completările ulterioare, prevăzute la lit. B, cu sediul în comuna Jurilovca, județul Tulcea titulară a contului de înregistrare fiscală</w:t>
      </w:r>
      <w:r w:rsidR="00792B6F">
        <w:rPr>
          <w:rFonts w:ascii="Times New Roman" w:hAnsi="Times New Roman" w:cs="Times New Roman"/>
          <w:sz w:val="24"/>
          <w:lang w:val="ro-RO"/>
        </w:rPr>
        <w:t xml:space="preserve"> 2588877 și a contului nr. RO 16 RNCB 0257 1212 9688 0001 deschis la BCR </w:t>
      </w:r>
      <w:r w:rsidR="000D1323">
        <w:rPr>
          <w:rFonts w:ascii="Times New Roman" w:hAnsi="Times New Roman" w:cs="Times New Roman"/>
          <w:sz w:val="24"/>
          <w:lang w:val="ro-RO"/>
        </w:rPr>
        <w:t>Măcin</w:t>
      </w:r>
      <w:r w:rsidR="00792B6F">
        <w:rPr>
          <w:rFonts w:ascii="Times New Roman" w:hAnsi="Times New Roman" w:cs="Times New Roman"/>
          <w:sz w:val="24"/>
          <w:lang w:val="ro-RO"/>
        </w:rPr>
        <w:t>, reprezentată prin domnul Eugen ION, care îndeplinește funcția de președinte al Filialei,</w:t>
      </w:r>
    </w:p>
    <w:p w:rsidR="00792B6F" w:rsidRDefault="00792B6F" w:rsidP="0028286A">
      <w:pPr>
        <w:spacing w:after="0"/>
        <w:jc w:val="both"/>
        <w:rPr>
          <w:rFonts w:ascii="Times New Roman" w:hAnsi="Times New Roman" w:cs="Times New Roman"/>
          <w:sz w:val="24"/>
          <w:lang w:val="ro-RO"/>
        </w:rPr>
      </w:pPr>
    </w:p>
    <w:p w:rsidR="00792B6F" w:rsidRDefault="00792B6F" w:rsidP="0028286A">
      <w:pPr>
        <w:spacing w:after="0"/>
        <w:jc w:val="both"/>
        <w:rPr>
          <w:rFonts w:ascii="Times New Roman" w:hAnsi="Times New Roman" w:cs="Times New Roman"/>
          <w:sz w:val="24"/>
          <w:lang w:val="ro-RO"/>
        </w:rPr>
      </w:pPr>
      <w:r>
        <w:rPr>
          <w:rFonts w:ascii="Times New Roman" w:hAnsi="Times New Roman" w:cs="Times New Roman"/>
          <w:sz w:val="24"/>
          <w:lang w:val="ro-RO"/>
        </w:rPr>
        <w:t>Și</w:t>
      </w:r>
    </w:p>
    <w:p w:rsidR="000D1323" w:rsidRPr="00617035" w:rsidRDefault="000417F4" w:rsidP="0028286A">
      <w:pPr>
        <w:spacing w:after="0"/>
        <w:jc w:val="both"/>
        <w:rPr>
          <w:color w:val="000000" w:themeColor="text1"/>
        </w:rPr>
      </w:pPr>
      <w:r>
        <w:t xml:space="preserve">       </w:t>
      </w:r>
      <w:r w:rsidR="00792B6F">
        <w:t xml:space="preserve"> </w:t>
      </w:r>
      <w:r w:rsidR="00792B6F" w:rsidRPr="00617035">
        <w:rPr>
          <w:color w:val="000000" w:themeColor="text1"/>
        </w:rPr>
        <w:t xml:space="preserve">B. Entitatea publică locală </w:t>
      </w:r>
      <w:r w:rsidR="001A0FCA" w:rsidRPr="00617035">
        <w:rPr>
          <w:color w:val="000000" w:themeColor="text1"/>
        </w:rPr>
        <w:t>Unitatea Administrativ Teritorială oraș</w:t>
      </w:r>
      <w:r w:rsidR="00AE4B56" w:rsidRPr="00617035">
        <w:rPr>
          <w:color w:val="000000" w:themeColor="text1"/>
        </w:rPr>
        <w:t>ul</w:t>
      </w:r>
      <w:r w:rsidR="001A0FCA" w:rsidRPr="00617035">
        <w:rPr>
          <w:color w:val="000000" w:themeColor="text1"/>
        </w:rPr>
        <w:t xml:space="preserve"> Măcin</w:t>
      </w:r>
      <w:r w:rsidR="000D1323" w:rsidRPr="00617035">
        <w:rPr>
          <w:color w:val="000000" w:themeColor="text1"/>
        </w:rPr>
        <w:t>,</w:t>
      </w:r>
    </w:p>
    <w:p w:rsidR="00792B6F" w:rsidRDefault="00792B6F" w:rsidP="0028286A">
      <w:pPr>
        <w:spacing w:after="0"/>
        <w:jc w:val="both"/>
        <w:rPr>
          <w:rFonts w:ascii="Times New Roman" w:hAnsi="Times New Roman" w:cs="Times New Roman"/>
          <w:sz w:val="24"/>
        </w:rPr>
      </w:pPr>
      <w:r>
        <w:t xml:space="preserve">care cooperează în vederea asigurării și realizării în comun a activității de cooperare, pentru asigurarea suportului în vederea dezvoltării și gestionării Registrului Spațiilor Verzi prin intermediul platformei „Registrul Spațiilor Verzi”, </w:t>
      </w:r>
    </w:p>
    <w:p w:rsidR="00792B6F" w:rsidRDefault="00792B6F" w:rsidP="0028286A">
      <w:pPr>
        <w:spacing w:after="0"/>
        <w:jc w:val="both"/>
        <w:rPr>
          <w:rFonts w:ascii="Times New Roman" w:hAnsi="Times New Roman" w:cs="Times New Roman"/>
          <w:sz w:val="24"/>
        </w:rPr>
      </w:pPr>
    </w:p>
    <w:p w:rsidR="00CD5BC2" w:rsidRDefault="00CD5BC2" w:rsidP="0028286A">
      <w:pPr>
        <w:spacing w:after="0"/>
        <w:jc w:val="both"/>
        <w:rPr>
          <w:rFonts w:ascii="Times New Roman" w:hAnsi="Times New Roman" w:cs="Times New Roman"/>
          <w:sz w:val="24"/>
        </w:rPr>
      </w:pPr>
      <w:r>
        <w:rPr>
          <w:rFonts w:ascii="Times New Roman" w:hAnsi="Times New Roman" w:cs="Times New Roman"/>
          <w:sz w:val="24"/>
        </w:rPr>
        <w:t>convin să încheie următorul acord de cooperare:</w:t>
      </w:r>
    </w:p>
    <w:p w:rsidR="00CD5BC2" w:rsidRDefault="00CD5BC2" w:rsidP="0028286A">
      <w:pPr>
        <w:spacing w:after="0"/>
        <w:jc w:val="both"/>
        <w:rPr>
          <w:rFonts w:ascii="Times New Roman" w:hAnsi="Times New Roman" w:cs="Times New Roman"/>
          <w:sz w:val="24"/>
        </w:rPr>
      </w:pPr>
    </w:p>
    <w:p w:rsidR="00CD5BC2" w:rsidRPr="00CD5BC2" w:rsidRDefault="00CD5BC2" w:rsidP="0028286A">
      <w:pPr>
        <w:spacing w:after="0"/>
        <w:jc w:val="both"/>
        <w:rPr>
          <w:rFonts w:ascii="Times New Roman" w:hAnsi="Times New Roman" w:cs="Times New Roman"/>
          <w:b/>
          <w:sz w:val="24"/>
        </w:rPr>
      </w:pPr>
      <w:r w:rsidRPr="00CD5BC2">
        <w:rPr>
          <w:rFonts w:ascii="Times New Roman" w:hAnsi="Times New Roman" w:cs="Times New Roman"/>
          <w:b/>
          <w:sz w:val="24"/>
        </w:rPr>
        <w:t>Capitolul I. Obiectul acordului de cooperare</w:t>
      </w:r>
    </w:p>
    <w:p w:rsidR="00CD5BC2" w:rsidRDefault="00CD5BC2" w:rsidP="0028286A">
      <w:pPr>
        <w:spacing w:after="0"/>
        <w:jc w:val="both"/>
        <w:rPr>
          <w:rFonts w:ascii="Times New Roman" w:hAnsi="Times New Roman" w:cs="Times New Roman"/>
          <w:sz w:val="24"/>
        </w:rPr>
      </w:pPr>
    </w:p>
    <w:p w:rsidR="00CD5BC2" w:rsidRDefault="00CD5BC2" w:rsidP="0028286A">
      <w:pPr>
        <w:spacing w:after="0"/>
        <w:jc w:val="both"/>
        <w:rPr>
          <w:rFonts w:ascii="Times New Roman" w:hAnsi="Times New Roman" w:cs="Times New Roman"/>
          <w:sz w:val="24"/>
        </w:rPr>
      </w:pPr>
      <w:r>
        <w:lastRenderedPageBreak/>
        <w:t xml:space="preserve">          Art. 1. – Obiectul prezentului acord îl constituie cooperarea entităților publice locale semnatare, pentru asigurarea suportului IT în vederea dezvoltării și gestionării Registrului Spațiilor Verzi prin intermediul platformei Registrul Spațiilor Verzi</w:t>
      </w:r>
      <w:r w:rsidR="00D83A2C">
        <w:t xml:space="preserve"> ,în termen de 6 luni de la data însușirii Acordului de cooperare.</w:t>
      </w:r>
      <w:bookmarkStart w:id="0" w:name="_GoBack"/>
      <w:bookmarkEnd w:id="0"/>
    </w:p>
    <w:p w:rsidR="00FF2624" w:rsidRDefault="00FF2624" w:rsidP="0028286A">
      <w:pPr>
        <w:spacing w:after="0"/>
        <w:jc w:val="both"/>
        <w:rPr>
          <w:rFonts w:ascii="Times New Roman" w:hAnsi="Times New Roman" w:cs="Times New Roman"/>
          <w:sz w:val="24"/>
        </w:rPr>
      </w:pPr>
    </w:p>
    <w:p w:rsidR="00FF2624" w:rsidRDefault="00FF2624" w:rsidP="0028286A">
      <w:pPr>
        <w:spacing w:after="0"/>
        <w:jc w:val="both"/>
        <w:rPr>
          <w:rFonts w:ascii="Times New Roman" w:hAnsi="Times New Roman" w:cs="Times New Roman"/>
          <w:sz w:val="24"/>
        </w:rPr>
      </w:pPr>
      <w:r>
        <w:t xml:space="preserve">          Art. 2. – Acordul de cooperare stabilește drepturile și obligațiile părților cu privire la asigurarea suportului IT pentru dezvoltarea și gestionarea Registrului Spațiilor Verzi prin intermediul platformei „Registrul Spațiilor Verzi” și asigură confidențialitatea datelor și informațiilor în posesia cărora vor intra oricare dintre părțile implicate în acest acord;</w:t>
      </w:r>
    </w:p>
    <w:p w:rsidR="00FF2624" w:rsidRDefault="00FF2624" w:rsidP="0028286A">
      <w:pPr>
        <w:spacing w:after="0"/>
        <w:jc w:val="both"/>
        <w:rPr>
          <w:rFonts w:ascii="Times New Roman" w:hAnsi="Times New Roman" w:cs="Times New Roman"/>
          <w:sz w:val="24"/>
        </w:rPr>
      </w:pPr>
    </w:p>
    <w:p w:rsidR="00FF2624" w:rsidRDefault="00FF2624" w:rsidP="0028286A">
      <w:pPr>
        <w:spacing w:after="0"/>
        <w:jc w:val="both"/>
        <w:rPr>
          <w:rFonts w:ascii="Times New Roman" w:hAnsi="Times New Roman" w:cs="Times New Roman"/>
          <w:sz w:val="24"/>
        </w:rPr>
      </w:pPr>
      <w:r>
        <w:rPr>
          <w:rFonts w:ascii="Times New Roman" w:hAnsi="Times New Roman" w:cs="Times New Roman"/>
          <w:sz w:val="24"/>
        </w:rPr>
        <w:t xml:space="preserve">          </w:t>
      </w:r>
      <w:r w:rsidRPr="00FF2624">
        <w:rPr>
          <w:rFonts w:ascii="Times New Roman" w:hAnsi="Times New Roman" w:cs="Times New Roman"/>
          <w:b/>
          <w:sz w:val="24"/>
        </w:rPr>
        <w:t>Art. 3.</w:t>
      </w:r>
      <w:r>
        <w:rPr>
          <w:rFonts w:ascii="Times New Roman" w:hAnsi="Times New Roman" w:cs="Times New Roman"/>
          <w:sz w:val="24"/>
        </w:rPr>
        <w:t xml:space="preserve"> – Părțile semnatare stabilesc principiile care stau la baza aplicării acordului și se angajează să acționeze consecvent pentru realizarea lor, sub forma:</w:t>
      </w:r>
    </w:p>
    <w:p w:rsidR="00FF2624" w:rsidRDefault="00FF2624" w:rsidP="00FF2624">
      <w:pPr>
        <w:pStyle w:val="ListParagraph"/>
        <w:numPr>
          <w:ilvl w:val="0"/>
          <w:numId w:val="1"/>
        </w:numPr>
        <w:spacing w:after="0"/>
        <w:ind w:hanging="503"/>
        <w:jc w:val="both"/>
        <w:rPr>
          <w:rFonts w:ascii="Times New Roman" w:hAnsi="Times New Roman" w:cs="Times New Roman"/>
          <w:sz w:val="24"/>
        </w:rPr>
      </w:pPr>
      <w:r>
        <w:rPr>
          <w:rFonts w:ascii="Times New Roman" w:hAnsi="Times New Roman" w:cs="Times New Roman"/>
          <w:sz w:val="24"/>
        </w:rPr>
        <w:t>menținerii independenței juridice</w:t>
      </w:r>
      <w:r w:rsidR="000F1727">
        <w:rPr>
          <w:rFonts w:ascii="Times New Roman" w:hAnsi="Times New Roman" w:cs="Times New Roman"/>
          <w:sz w:val="24"/>
        </w:rPr>
        <w:t>, decizionale și financiare a fiecărei entități publice semnatare;</w:t>
      </w:r>
    </w:p>
    <w:p w:rsidR="000F1727" w:rsidRDefault="000F1727" w:rsidP="00FF2624">
      <w:pPr>
        <w:pStyle w:val="ListParagraph"/>
        <w:numPr>
          <w:ilvl w:val="0"/>
          <w:numId w:val="1"/>
        </w:numPr>
        <w:spacing w:after="0"/>
        <w:ind w:hanging="503"/>
        <w:jc w:val="both"/>
        <w:rPr>
          <w:rFonts w:ascii="Times New Roman" w:hAnsi="Times New Roman" w:cs="Times New Roman"/>
          <w:sz w:val="24"/>
        </w:rPr>
      </w:pPr>
      <w:r>
        <w:t>îmbinării în mod echitabil a nevoilor proprii privind RSV cu resursele disponibile între entitățile semnatare;</w:t>
      </w:r>
    </w:p>
    <w:p w:rsidR="000F1727" w:rsidRDefault="000F1727" w:rsidP="00FF2624">
      <w:pPr>
        <w:pStyle w:val="ListParagraph"/>
        <w:numPr>
          <w:ilvl w:val="0"/>
          <w:numId w:val="1"/>
        </w:numPr>
        <w:spacing w:after="0"/>
        <w:ind w:hanging="503"/>
        <w:jc w:val="both"/>
        <w:rPr>
          <w:rFonts w:ascii="Times New Roman" w:hAnsi="Times New Roman" w:cs="Times New Roman"/>
          <w:sz w:val="24"/>
        </w:rPr>
      </w:pPr>
      <w:r>
        <w:rPr>
          <w:rFonts w:ascii="Times New Roman" w:hAnsi="Times New Roman" w:cs="Times New Roman"/>
          <w:sz w:val="24"/>
        </w:rPr>
        <w:t>irevocabilității pe cale unilaterală a acordului de cooperare;</w:t>
      </w:r>
    </w:p>
    <w:p w:rsidR="000F1727" w:rsidRDefault="000F1727" w:rsidP="00FF2624">
      <w:pPr>
        <w:pStyle w:val="ListParagraph"/>
        <w:numPr>
          <w:ilvl w:val="0"/>
          <w:numId w:val="1"/>
        </w:numPr>
        <w:spacing w:after="0"/>
        <w:ind w:hanging="503"/>
        <w:jc w:val="both"/>
        <w:rPr>
          <w:rFonts w:ascii="Times New Roman" w:hAnsi="Times New Roman" w:cs="Times New Roman"/>
          <w:sz w:val="24"/>
        </w:rPr>
      </w:pPr>
      <w:r>
        <w:t>respectării reciproce a confidențialității în derularea activității de dezvoltare a Registrului Spațiilor Verzi.</w:t>
      </w:r>
    </w:p>
    <w:p w:rsidR="000F1727" w:rsidRDefault="000F1727" w:rsidP="000F1727">
      <w:pPr>
        <w:spacing w:after="0"/>
        <w:jc w:val="both"/>
        <w:rPr>
          <w:rFonts w:ascii="Times New Roman" w:hAnsi="Times New Roman" w:cs="Times New Roman"/>
          <w:sz w:val="24"/>
        </w:rPr>
      </w:pPr>
    </w:p>
    <w:p w:rsidR="000F1727" w:rsidRPr="00C90139" w:rsidRDefault="000F1727" w:rsidP="000F1727">
      <w:pPr>
        <w:spacing w:after="0"/>
        <w:jc w:val="both"/>
        <w:rPr>
          <w:rFonts w:ascii="Times New Roman" w:hAnsi="Times New Roman" w:cs="Times New Roman"/>
          <w:b/>
          <w:sz w:val="24"/>
        </w:rPr>
      </w:pPr>
      <w:r w:rsidRPr="00C90139">
        <w:rPr>
          <w:rFonts w:ascii="Times New Roman" w:hAnsi="Times New Roman" w:cs="Times New Roman"/>
          <w:b/>
          <w:sz w:val="24"/>
        </w:rPr>
        <w:t>Capitolul II. Drepturile și obligațiile părților</w:t>
      </w:r>
    </w:p>
    <w:p w:rsidR="0039226B" w:rsidRDefault="0039226B" w:rsidP="000F1727">
      <w:pPr>
        <w:spacing w:after="0"/>
        <w:jc w:val="both"/>
        <w:rPr>
          <w:rFonts w:ascii="Times New Roman" w:hAnsi="Times New Roman" w:cs="Times New Roman"/>
          <w:sz w:val="24"/>
        </w:rPr>
      </w:pPr>
    </w:p>
    <w:p w:rsidR="0039226B" w:rsidRDefault="0039226B" w:rsidP="000F1727">
      <w:pPr>
        <w:spacing w:after="0"/>
        <w:jc w:val="both"/>
        <w:rPr>
          <w:rFonts w:ascii="Times New Roman" w:hAnsi="Times New Roman" w:cs="Times New Roman"/>
          <w:sz w:val="24"/>
        </w:rPr>
      </w:pPr>
      <w:r>
        <w:rPr>
          <w:rFonts w:ascii="Times New Roman" w:hAnsi="Times New Roman" w:cs="Times New Roman"/>
          <w:sz w:val="24"/>
        </w:rPr>
        <w:t xml:space="preserve">          </w:t>
      </w:r>
      <w:r w:rsidRPr="0039226B">
        <w:rPr>
          <w:rFonts w:ascii="Times New Roman" w:hAnsi="Times New Roman" w:cs="Times New Roman"/>
          <w:b/>
          <w:sz w:val="24"/>
        </w:rPr>
        <w:t>Art. 4.</w:t>
      </w:r>
      <w:r>
        <w:rPr>
          <w:rFonts w:ascii="Times New Roman" w:hAnsi="Times New Roman" w:cs="Times New Roman"/>
          <w:sz w:val="24"/>
        </w:rPr>
        <w:t xml:space="preserve"> – Entitatea publică semnatară are următoarele drepturi:</w:t>
      </w:r>
    </w:p>
    <w:p w:rsidR="0039226B" w:rsidRDefault="0039226B" w:rsidP="0039226B">
      <w:pPr>
        <w:pStyle w:val="ListParagraph"/>
        <w:numPr>
          <w:ilvl w:val="0"/>
          <w:numId w:val="2"/>
        </w:numPr>
        <w:spacing w:after="0"/>
        <w:ind w:left="1170" w:hanging="540"/>
        <w:jc w:val="both"/>
        <w:rPr>
          <w:rFonts w:ascii="Times New Roman" w:hAnsi="Times New Roman" w:cs="Times New Roman"/>
          <w:sz w:val="24"/>
        </w:rPr>
      </w:pPr>
      <w:r>
        <w:t>de a solicita și beneficia de suport IT pentru activitățile de dezvoltare și gestionare a Registrului Spațiilor Verzi, care să asigure atingerea obiectivelor entității publice semnatare;</w:t>
      </w:r>
    </w:p>
    <w:p w:rsidR="0039226B" w:rsidRDefault="0039226B" w:rsidP="0039226B">
      <w:pPr>
        <w:pStyle w:val="ListParagraph"/>
        <w:numPr>
          <w:ilvl w:val="0"/>
          <w:numId w:val="2"/>
        </w:numPr>
        <w:spacing w:after="0"/>
        <w:ind w:left="1170" w:hanging="540"/>
        <w:jc w:val="both"/>
        <w:rPr>
          <w:rFonts w:ascii="Times New Roman" w:hAnsi="Times New Roman" w:cs="Times New Roman"/>
          <w:sz w:val="24"/>
        </w:rPr>
      </w:pPr>
      <w:r>
        <w:rPr>
          <w:rFonts w:ascii="Times New Roman" w:hAnsi="Times New Roman" w:cs="Times New Roman"/>
          <w:sz w:val="24"/>
        </w:rPr>
        <w:t>de a fi informată în mod exclusiv și operativ asupra neconformităților privind Sistemul său de control intern managerial;</w:t>
      </w:r>
    </w:p>
    <w:p w:rsidR="0039226B" w:rsidRDefault="0039226B" w:rsidP="0039226B">
      <w:pPr>
        <w:pStyle w:val="ListParagraph"/>
        <w:numPr>
          <w:ilvl w:val="0"/>
          <w:numId w:val="2"/>
        </w:numPr>
        <w:spacing w:after="0"/>
        <w:ind w:left="1170" w:hanging="540"/>
        <w:jc w:val="both"/>
        <w:rPr>
          <w:rFonts w:ascii="Times New Roman" w:hAnsi="Times New Roman" w:cs="Times New Roman"/>
          <w:sz w:val="24"/>
        </w:rPr>
      </w:pPr>
      <w:r>
        <w:t>de a primi în mod exclusiv recomandările privind activitățile de dezvoltare și gestionare a Registrului Spațiilor Verzi, ca urmare a sesiunilor și vizitelor de suport derulate;</w:t>
      </w:r>
    </w:p>
    <w:p w:rsidR="0039226B" w:rsidRDefault="0039226B" w:rsidP="0039226B">
      <w:pPr>
        <w:pStyle w:val="ListParagraph"/>
        <w:numPr>
          <w:ilvl w:val="0"/>
          <w:numId w:val="2"/>
        </w:numPr>
        <w:spacing w:after="0"/>
        <w:ind w:left="1170" w:hanging="540"/>
        <w:jc w:val="both"/>
        <w:rPr>
          <w:rFonts w:ascii="Times New Roman" w:hAnsi="Times New Roman" w:cs="Times New Roman"/>
          <w:sz w:val="24"/>
        </w:rPr>
      </w:pPr>
      <w:r>
        <w:t>de a hotărâ independent asupra acțiunilor necesare implementării recomandărilor privind activitățile de organizare și dezvoltare a Registrului Spațiilor Verzi formulate în baza sesiunilor/ vizitelor de suport derulate.</w:t>
      </w:r>
    </w:p>
    <w:p w:rsidR="0039226B" w:rsidRDefault="0039226B" w:rsidP="0039226B">
      <w:pPr>
        <w:spacing w:after="0"/>
        <w:jc w:val="both"/>
        <w:rPr>
          <w:rFonts w:ascii="Times New Roman" w:hAnsi="Times New Roman" w:cs="Times New Roman"/>
          <w:sz w:val="24"/>
        </w:rPr>
      </w:pPr>
    </w:p>
    <w:p w:rsidR="0039226B" w:rsidRDefault="0039226B" w:rsidP="0039226B">
      <w:pPr>
        <w:spacing w:after="0"/>
        <w:jc w:val="both"/>
        <w:rPr>
          <w:rFonts w:ascii="Times New Roman" w:hAnsi="Times New Roman" w:cs="Times New Roman"/>
          <w:sz w:val="24"/>
        </w:rPr>
      </w:pPr>
      <w:r>
        <w:rPr>
          <w:rFonts w:ascii="Times New Roman" w:hAnsi="Times New Roman" w:cs="Times New Roman"/>
          <w:sz w:val="24"/>
        </w:rPr>
        <w:t xml:space="preserve">          </w:t>
      </w:r>
      <w:r w:rsidRPr="00A4767A">
        <w:rPr>
          <w:rFonts w:ascii="Times New Roman" w:hAnsi="Times New Roman" w:cs="Times New Roman"/>
          <w:b/>
          <w:sz w:val="24"/>
        </w:rPr>
        <w:t xml:space="preserve">Art. 5. </w:t>
      </w:r>
      <w:r>
        <w:rPr>
          <w:rFonts w:ascii="Times New Roman" w:hAnsi="Times New Roman" w:cs="Times New Roman"/>
          <w:sz w:val="24"/>
        </w:rPr>
        <w:t>– Entitățile publice partenere își asumă următoarele obligații:</w:t>
      </w:r>
    </w:p>
    <w:p w:rsidR="00A4767A" w:rsidRDefault="00A4767A" w:rsidP="00A4767A">
      <w:pPr>
        <w:pStyle w:val="ListParagraph"/>
        <w:numPr>
          <w:ilvl w:val="0"/>
          <w:numId w:val="3"/>
        </w:numPr>
        <w:spacing w:after="0"/>
        <w:ind w:left="1170" w:hanging="540"/>
        <w:jc w:val="both"/>
        <w:rPr>
          <w:rFonts w:ascii="Times New Roman" w:hAnsi="Times New Roman" w:cs="Times New Roman"/>
          <w:sz w:val="24"/>
        </w:rPr>
      </w:pPr>
      <w:r>
        <w:t>să furnizeze structurii asociative informațiile și documentele pe care aceasta le solicită ca fiind necesare pentru configurarea accesului la platforma Registrul Spațiilor Verzi;</w:t>
      </w:r>
    </w:p>
    <w:p w:rsidR="00A4767A" w:rsidRDefault="00A4767A" w:rsidP="00A4767A">
      <w:pPr>
        <w:pStyle w:val="ListParagraph"/>
        <w:numPr>
          <w:ilvl w:val="0"/>
          <w:numId w:val="3"/>
        </w:numPr>
        <w:spacing w:after="0"/>
        <w:ind w:left="1170" w:hanging="540"/>
        <w:jc w:val="both"/>
        <w:rPr>
          <w:rFonts w:ascii="Times New Roman" w:hAnsi="Times New Roman" w:cs="Times New Roman"/>
          <w:sz w:val="24"/>
        </w:rPr>
      </w:pPr>
      <w:r>
        <w:t>să ia măsuri de remediere a eventualelor probleme apărute din vina sa, astfel încât să nu fie afectat procesul de accesarea sau utilizare a platformei Registrul Spațiilor Verzi;</w:t>
      </w:r>
    </w:p>
    <w:p w:rsidR="00A4767A" w:rsidRDefault="00A4767A" w:rsidP="00A4767A">
      <w:pPr>
        <w:pStyle w:val="ListParagraph"/>
        <w:numPr>
          <w:ilvl w:val="0"/>
          <w:numId w:val="3"/>
        </w:numPr>
        <w:spacing w:after="0"/>
        <w:ind w:left="1170" w:hanging="540"/>
        <w:jc w:val="both"/>
        <w:rPr>
          <w:rFonts w:ascii="Times New Roman" w:hAnsi="Times New Roman" w:cs="Times New Roman"/>
          <w:sz w:val="24"/>
        </w:rPr>
      </w:pPr>
      <w:r>
        <w:t>să își asume responsabilitatea introducerii ulterioare a datelor și informațiilor în cadrul platformei Registrul Spațiilor Verzi;</w:t>
      </w:r>
    </w:p>
    <w:p w:rsidR="00A4767A" w:rsidRDefault="00A4767A" w:rsidP="00A4767A">
      <w:pPr>
        <w:pStyle w:val="ListParagraph"/>
        <w:numPr>
          <w:ilvl w:val="0"/>
          <w:numId w:val="3"/>
        </w:numPr>
        <w:spacing w:after="0"/>
        <w:ind w:left="1170" w:hanging="540"/>
        <w:jc w:val="both"/>
        <w:rPr>
          <w:rFonts w:ascii="Times New Roman" w:hAnsi="Times New Roman" w:cs="Times New Roman"/>
          <w:sz w:val="24"/>
        </w:rPr>
      </w:pPr>
      <w:r>
        <w:t>să utilizeze mediile online și variantele de browser indicate de către structura asociativă pentru accesarea și utilizarea platformei Registrul Spațiilor Verzi;</w:t>
      </w:r>
    </w:p>
    <w:p w:rsidR="00A4767A" w:rsidRDefault="00A4767A" w:rsidP="00A4767A">
      <w:pPr>
        <w:pStyle w:val="ListParagraph"/>
        <w:numPr>
          <w:ilvl w:val="0"/>
          <w:numId w:val="3"/>
        </w:numPr>
        <w:spacing w:after="0"/>
        <w:ind w:left="1170" w:hanging="540"/>
        <w:jc w:val="both"/>
        <w:rPr>
          <w:rFonts w:ascii="Times New Roman" w:hAnsi="Times New Roman" w:cs="Times New Roman"/>
          <w:sz w:val="24"/>
        </w:rPr>
      </w:pPr>
      <w:r>
        <w:t>să delege prin dispoziție, care va fi adusă la cunoștință structurii asociative în termen de 5 zile lucrătoare de la emitere, un “Responsabil</w:t>
      </w:r>
      <w:r w:rsidR="000D1323">
        <w:t xml:space="preserve"> </w:t>
      </w:r>
      <w:r>
        <w:t>”;</w:t>
      </w:r>
    </w:p>
    <w:p w:rsidR="00110E7E" w:rsidRDefault="00110E7E" w:rsidP="00A4767A">
      <w:pPr>
        <w:pStyle w:val="ListParagraph"/>
        <w:numPr>
          <w:ilvl w:val="0"/>
          <w:numId w:val="3"/>
        </w:numPr>
        <w:spacing w:after="0"/>
        <w:ind w:left="1170" w:hanging="540"/>
        <w:jc w:val="both"/>
        <w:rPr>
          <w:rFonts w:ascii="Times New Roman" w:hAnsi="Times New Roman" w:cs="Times New Roman"/>
          <w:sz w:val="24"/>
        </w:rPr>
      </w:pPr>
      <w:r>
        <w:lastRenderedPageBreak/>
        <w:t>să își asume accesul la date, informații și documente pentru derularea activităților de suport în scopul organizării și dezvoltării Registrului Spațiilor Verzi.</w:t>
      </w:r>
    </w:p>
    <w:p w:rsidR="00110E7E" w:rsidRDefault="00110E7E" w:rsidP="00110E7E">
      <w:pPr>
        <w:spacing w:after="0"/>
        <w:jc w:val="both"/>
        <w:rPr>
          <w:rFonts w:ascii="Times New Roman" w:hAnsi="Times New Roman" w:cs="Times New Roman"/>
          <w:sz w:val="24"/>
        </w:rPr>
      </w:pPr>
    </w:p>
    <w:p w:rsidR="00110E7E" w:rsidRDefault="00110E7E" w:rsidP="00110E7E">
      <w:pPr>
        <w:spacing w:after="0"/>
        <w:jc w:val="both"/>
        <w:rPr>
          <w:rFonts w:ascii="Times New Roman" w:hAnsi="Times New Roman" w:cs="Times New Roman"/>
          <w:sz w:val="24"/>
        </w:rPr>
      </w:pPr>
      <w:r>
        <w:rPr>
          <w:rFonts w:ascii="Times New Roman" w:hAnsi="Times New Roman" w:cs="Times New Roman"/>
          <w:sz w:val="24"/>
        </w:rPr>
        <w:t xml:space="preserve">          </w:t>
      </w:r>
      <w:r w:rsidRPr="00110E7E">
        <w:rPr>
          <w:rFonts w:ascii="Times New Roman" w:hAnsi="Times New Roman" w:cs="Times New Roman"/>
          <w:b/>
          <w:sz w:val="24"/>
        </w:rPr>
        <w:t>Art. 6.</w:t>
      </w:r>
      <w:r>
        <w:rPr>
          <w:rFonts w:ascii="Times New Roman" w:hAnsi="Times New Roman" w:cs="Times New Roman"/>
          <w:sz w:val="24"/>
        </w:rPr>
        <w:t xml:space="preserve"> – Structura asociativă organizatoare își asumă </w:t>
      </w:r>
      <w:r w:rsidR="000D1323">
        <w:rPr>
          <w:rFonts w:ascii="Times New Roman" w:hAnsi="Times New Roman" w:cs="Times New Roman"/>
          <w:sz w:val="24"/>
        </w:rPr>
        <w:t>următoarele obligații</w:t>
      </w:r>
      <w:r>
        <w:rPr>
          <w:rFonts w:ascii="Times New Roman" w:hAnsi="Times New Roman" w:cs="Times New Roman"/>
          <w:sz w:val="24"/>
        </w:rPr>
        <w:t>:</w:t>
      </w:r>
      <w:r w:rsidR="000D1323">
        <w:rPr>
          <w:rFonts w:ascii="Times New Roman" w:hAnsi="Times New Roman" w:cs="Times New Roman"/>
          <w:sz w:val="24"/>
        </w:rPr>
        <w:t xml:space="preserve"> </w:t>
      </w:r>
    </w:p>
    <w:p w:rsidR="00727730" w:rsidRDefault="00727730" w:rsidP="00727730">
      <w:pPr>
        <w:pStyle w:val="ListParagraph"/>
        <w:numPr>
          <w:ilvl w:val="0"/>
          <w:numId w:val="4"/>
        </w:numPr>
        <w:spacing w:after="0"/>
        <w:ind w:left="1170" w:hanging="540"/>
        <w:jc w:val="both"/>
        <w:rPr>
          <w:rFonts w:ascii="Times New Roman" w:hAnsi="Times New Roman" w:cs="Times New Roman"/>
          <w:sz w:val="24"/>
        </w:rPr>
      </w:pPr>
      <w:r>
        <w:t>asigurarea resurselor necesare pentru desfășurarea vizitelor de lucru, care susțin activitatea de suport IT pentru organizarea și dezvoltarea Registrului Spațiilor Verzi să faciliteze accesul la platforma Registrul Spațiilor Verzi în condițiile menționate în prezentul acord;</w:t>
      </w:r>
    </w:p>
    <w:p w:rsidR="00727730" w:rsidRDefault="00727730" w:rsidP="00727730">
      <w:pPr>
        <w:pStyle w:val="ListParagraph"/>
        <w:numPr>
          <w:ilvl w:val="0"/>
          <w:numId w:val="4"/>
        </w:numPr>
        <w:spacing w:after="0"/>
        <w:ind w:left="1170" w:hanging="540"/>
        <w:jc w:val="both"/>
        <w:rPr>
          <w:rFonts w:ascii="Times New Roman" w:hAnsi="Times New Roman" w:cs="Times New Roman"/>
          <w:sz w:val="24"/>
        </w:rPr>
      </w:pPr>
      <w:r>
        <w:t>să ia măsuri de remediere a eventualelor erori, astfel încât să nu fie afectat accesul la platforma RSV, pentru asigurarea activităților de dezvoltare și gestionare a Registrului Spațiilor Verzi;</w:t>
      </w:r>
    </w:p>
    <w:p w:rsidR="00727730" w:rsidRDefault="00727730" w:rsidP="00727730">
      <w:pPr>
        <w:pStyle w:val="ListParagraph"/>
        <w:numPr>
          <w:ilvl w:val="0"/>
          <w:numId w:val="4"/>
        </w:numPr>
        <w:spacing w:after="0"/>
        <w:ind w:left="1170" w:hanging="540"/>
        <w:jc w:val="both"/>
        <w:rPr>
          <w:rFonts w:ascii="Times New Roman" w:hAnsi="Times New Roman" w:cs="Times New Roman"/>
          <w:sz w:val="24"/>
        </w:rPr>
      </w:pPr>
      <w:r>
        <w:rPr>
          <w:rFonts w:ascii="Times New Roman" w:hAnsi="Times New Roman" w:cs="Times New Roman"/>
          <w:sz w:val="24"/>
        </w:rPr>
        <w:t>să utilizeze informațiile/ documentele furnizate de entitățile publice semnatare ale acordului exclusiv pentru realizarea obiectului prezentului acord de cooperare;</w:t>
      </w:r>
    </w:p>
    <w:p w:rsidR="00727730" w:rsidRDefault="00727730" w:rsidP="00727730">
      <w:pPr>
        <w:pStyle w:val="ListParagraph"/>
        <w:numPr>
          <w:ilvl w:val="0"/>
          <w:numId w:val="4"/>
        </w:numPr>
        <w:spacing w:after="0"/>
        <w:ind w:left="1170" w:hanging="540"/>
        <w:jc w:val="both"/>
        <w:rPr>
          <w:rFonts w:ascii="Times New Roman" w:hAnsi="Times New Roman" w:cs="Times New Roman"/>
          <w:sz w:val="24"/>
        </w:rPr>
      </w:pPr>
      <w:r>
        <w:t>să organizeze periodic sesiunii de lucru/ informative cu personalul din cadrul entităților publice semnatare ale acordului cu privire la utilizarea platformei Registrul Spațiilor Verzi.</w:t>
      </w:r>
    </w:p>
    <w:p w:rsidR="00C90139" w:rsidRDefault="00C90139" w:rsidP="00C90139">
      <w:pPr>
        <w:spacing w:after="0"/>
        <w:jc w:val="both"/>
        <w:rPr>
          <w:rFonts w:ascii="Times New Roman" w:hAnsi="Times New Roman" w:cs="Times New Roman"/>
          <w:sz w:val="24"/>
        </w:rPr>
      </w:pPr>
    </w:p>
    <w:p w:rsidR="00C90139" w:rsidRDefault="00C90139" w:rsidP="00C90139">
      <w:pPr>
        <w:spacing w:after="0"/>
        <w:jc w:val="both"/>
        <w:rPr>
          <w:rFonts w:ascii="Times New Roman" w:hAnsi="Times New Roman" w:cs="Times New Roman"/>
          <w:sz w:val="24"/>
        </w:rPr>
      </w:pPr>
      <w:r>
        <w:t>Capitolul III</w:t>
      </w:r>
      <w:r w:rsidR="004C4E47">
        <w:t xml:space="preserve"> </w:t>
      </w:r>
      <w:r>
        <w:t xml:space="preserve"> Atribuțiile privind asigurarea suportului IT pentru activitățile de dezvoltare și gestionare a Registrului Spațiilor Verzi</w:t>
      </w:r>
    </w:p>
    <w:p w:rsidR="00C90139" w:rsidRDefault="00C90139" w:rsidP="00C90139">
      <w:pPr>
        <w:spacing w:after="0"/>
        <w:jc w:val="both"/>
        <w:rPr>
          <w:rFonts w:ascii="Times New Roman" w:hAnsi="Times New Roman" w:cs="Times New Roman"/>
          <w:sz w:val="24"/>
        </w:rPr>
      </w:pPr>
    </w:p>
    <w:p w:rsidR="00C90139" w:rsidRDefault="00C90139" w:rsidP="00C90139">
      <w:pPr>
        <w:spacing w:after="0"/>
        <w:jc w:val="both"/>
        <w:rPr>
          <w:rFonts w:ascii="Times New Roman" w:hAnsi="Times New Roman" w:cs="Times New Roman"/>
          <w:sz w:val="24"/>
        </w:rPr>
      </w:pPr>
      <w:r>
        <w:t xml:space="preserve">          Art. 7. – În vederea asigurării suportului IT pentru dezvoltarea și gestionarea Registrului Spațiilor Verzi, structura asociativă asigură următoarele:</w:t>
      </w:r>
    </w:p>
    <w:p w:rsidR="00C90139" w:rsidRDefault="00C90139" w:rsidP="00C90139">
      <w:pPr>
        <w:pStyle w:val="ListParagraph"/>
        <w:numPr>
          <w:ilvl w:val="0"/>
          <w:numId w:val="6"/>
        </w:numPr>
        <w:spacing w:after="0"/>
        <w:ind w:left="1170" w:hanging="540"/>
        <w:jc w:val="both"/>
        <w:rPr>
          <w:rFonts w:ascii="Times New Roman" w:hAnsi="Times New Roman" w:cs="Times New Roman"/>
          <w:sz w:val="24"/>
        </w:rPr>
      </w:pPr>
      <w:r>
        <w:t>accesul salariaților desemnați ai entităților partenere la platforma Registrul Spațiilor Verzi, conform dispozițiilor emise de acestea și aduse la cunoștința structurii asociative, în termen de 5 zile lucrătoare de la emitere;</w:t>
      </w:r>
    </w:p>
    <w:p w:rsidR="00A4767A" w:rsidRDefault="00316239" w:rsidP="00C90139">
      <w:pPr>
        <w:pStyle w:val="ListParagraph"/>
        <w:numPr>
          <w:ilvl w:val="0"/>
          <w:numId w:val="6"/>
        </w:numPr>
        <w:spacing w:after="0"/>
        <w:ind w:left="1170" w:hanging="540"/>
        <w:jc w:val="both"/>
        <w:rPr>
          <w:rFonts w:ascii="Times New Roman" w:hAnsi="Times New Roman" w:cs="Times New Roman"/>
          <w:sz w:val="24"/>
        </w:rPr>
      </w:pPr>
      <w:r>
        <w:t>vizite de monitorizare periodice pentru asigurarea funcționalității optime a platformei Registrul Spațiilor Verzi, pentru dezvoltarea și gestionarea Registrului Spațiilor Verzi;</w:t>
      </w:r>
    </w:p>
    <w:p w:rsidR="00316239" w:rsidRDefault="00316239" w:rsidP="00C90139">
      <w:pPr>
        <w:pStyle w:val="ListParagraph"/>
        <w:numPr>
          <w:ilvl w:val="0"/>
          <w:numId w:val="6"/>
        </w:numPr>
        <w:spacing w:after="0"/>
        <w:ind w:left="1170" w:hanging="540"/>
        <w:jc w:val="both"/>
        <w:rPr>
          <w:rFonts w:ascii="Times New Roman" w:hAnsi="Times New Roman" w:cs="Times New Roman"/>
          <w:sz w:val="24"/>
        </w:rPr>
      </w:pPr>
      <w:r>
        <w:t>confidențialitatea datelor și informațiilor rezultate în urma activităților realizate prin intermediul platformei Registrul Spațiilor Verzi.</w:t>
      </w:r>
    </w:p>
    <w:p w:rsidR="00316239" w:rsidRDefault="00316239" w:rsidP="00316239">
      <w:pPr>
        <w:spacing w:after="0"/>
        <w:jc w:val="both"/>
        <w:rPr>
          <w:rFonts w:ascii="Times New Roman" w:hAnsi="Times New Roman" w:cs="Times New Roman"/>
          <w:sz w:val="24"/>
        </w:rPr>
      </w:pPr>
    </w:p>
    <w:p w:rsidR="00316239" w:rsidRDefault="00316239" w:rsidP="00316239">
      <w:pPr>
        <w:spacing w:after="0"/>
        <w:jc w:val="both"/>
        <w:rPr>
          <w:rFonts w:ascii="Times New Roman" w:hAnsi="Times New Roman" w:cs="Times New Roman"/>
          <w:sz w:val="24"/>
        </w:rPr>
      </w:pPr>
      <w:r>
        <w:t xml:space="preserve">          Art. 8. – Asigurarea suportului IT în vederea dezvoltării și gestionării Registrului Spațiilor Verzi se realizează se realizarea în mod echitabil pentru toate entitățile publice locale semnatare ale prezentului acord, în funcție de resursele disponibile.</w:t>
      </w:r>
    </w:p>
    <w:p w:rsidR="00316239" w:rsidRDefault="00316239" w:rsidP="00316239">
      <w:pPr>
        <w:spacing w:after="0"/>
        <w:jc w:val="both"/>
        <w:rPr>
          <w:rFonts w:ascii="Times New Roman" w:hAnsi="Times New Roman" w:cs="Times New Roman"/>
          <w:sz w:val="24"/>
        </w:rPr>
      </w:pPr>
    </w:p>
    <w:p w:rsidR="00316239" w:rsidRPr="00316239" w:rsidRDefault="00316239" w:rsidP="00316239">
      <w:pPr>
        <w:spacing w:after="0"/>
        <w:jc w:val="both"/>
        <w:rPr>
          <w:rFonts w:ascii="Times New Roman" w:hAnsi="Times New Roman" w:cs="Times New Roman"/>
          <w:b/>
          <w:sz w:val="24"/>
        </w:rPr>
      </w:pPr>
      <w:r w:rsidRPr="00316239">
        <w:rPr>
          <w:rFonts w:ascii="Times New Roman" w:hAnsi="Times New Roman" w:cs="Times New Roman"/>
          <w:b/>
          <w:sz w:val="24"/>
        </w:rPr>
        <w:t>Capitolul IV Drepturile și obligațiile financiare ale părților</w:t>
      </w:r>
    </w:p>
    <w:p w:rsidR="00316239" w:rsidRDefault="00316239" w:rsidP="00316239">
      <w:pPr>
        <w:spacing w:after="0"/>
        <w:jc w:val="both"/>
        <w:rPr>
          <w:rFonts w:ascii="Times New Roman" w:hAnsi="Times New Roman" w:cs="Times New Roman"/>
          <w:sz w:val="24"/>
        </w:rPr>
      </w:pPr>
    </w:p>
    <w:p w:rsidR="00316239" w:rsidRDefault="00316239" w:rsidP="00316239">
      <w:pPr>
        <w:spacing w:after="0"/>
        <w:jc w:val="both"/>
        <w:rPr>
          <w:rFonts w:ascii="Times New Roman" w:hAnsi="Times New Roman" w:cs="Times New Roman"/>
          <w:sz w:val="24"/>
        </w:rPr>
      </w:pPr>
      <w:r>
        <w:t xml:space="preserve">          Art. 9. (1) – În vederea realizării în comun a activităților de suport IT privind dezvoltarea și gestionarea Registrului Spațiilor Verzi, părțile sunt de acord să susțină financiar această activitate. Ca urmare, fiecare entitate publică semnatară datorează:</w:t>
      </w:r>
    </w:p>
    <w:p w:rsidR="00316239" w:rsidRDefault="00AC0F8F" w:rsidP="00AC0F8F">
      <w:pPr>
        <w:pStyle w:val="ListParagraph"/>
        <w:numPr>
          <w:ilvl w:val="0"/>
          <w:numId w:val="7"/>
        </w:numPr>
        <w:spacing w:after="0"/>
        <w:ind w:left="1181" w:hanging="547"/>
        <w:jc w:val="both"/>
        <w:rPr>
          <w:rFonts w:ascii="Times New Roman" w:hAnsi="Times New Roman" w:cs="Times New Roman"/>
          <w:sz w:val="24"/>
        </w:rPr>
      </w:pPr>
      <w:r>
        <w:rPr>
          <w:rFonts w:ascii="Times New Roman" w:hAnsi="Times New Roman" w:cs="Times New Roman"/>
          <w:sz w:val="24"/>
        </w:rPr>
        <w:t xml:space="preserve">lunar o cotizație de </w:t>
      </w:r>
      <w:r w:rsidR="004C4E47">
        <w:rPr>
          <w:rFonts w:ascii="Times New Roman" w:hAnsi="Times New Roman" w:cs="Times New Roman"/>
          <w:sz w:val="24"/>
        </w:rPr>
        <w:t>200 de lei.</w:t>
      </w:r>
    </w:p>
    <w:p w:rsidR="008F425E" w:rsidRDefault="00AC0F8F" w:rsidP="004C4E47">
      <w:pPr>
        <w:pStyle w:val="ListParagraph"/>
        <w:numPr>
          <w:ilvl w:val="0"/>
          <w:numId w:val="7"/>
        </w:numPr>
        <w:spacing w:after="0"/>
        <w:ind w:left="1181" w:hanging="547"/>
        <w:jc w:val="both"/>
        <w:rPr>
          <w:rFonts w:ascii="Times New Roman" w:hAnsi="Times New Roman" w:cs="Times New Roman"/>
          <w:sz w:val="24"/>
        </w:rPr>
      </w:pPr>
      <w:r>
        <w:t xml:space="preserve">costul pentru configurarea modulelor din cadrul platformei Registrul Spațiilor Verzi,  este </w:t>
      </w:r>
      <w:r w:rsidR="004C4E47">
        <w:t>stability în conformitate cu Anexa la prezentul acord,</w:t>
      </w:r>
    </w:p>
    <w:p w:rsidR="008F425E" w:rsidRPr="008F425E" w:rsidRDefault="008F425E" w:rsidP="008F425E">
      <w:pPr>
        <w:spacing w:after="0"/>
        <w:jc w:val="both"/>
        <w:rPr>
          <w:rFonts w:ascii="Times New Roman" w:hAnsi="Times New Roman" w:cs="Times New Roman"/>
          <w:sz w:val="24"/>
        </w:rPr>
      </w:pPr>
      <w:r>
        <w:rPr>
          <w:rFonts w:ascii="Times New Roman" w:hAnsi="Times New Roman" w:cs="Times New Roman"/>
          <w:sz w:val="24"/>
        </w:rPr>
        <w:t xml:space="preserve">          </w:t>
      </w:r>
      <w:r w:rsidRPr="00170293">
        <w:rPr>
          <w:rFonts w:ascii="Times New Roman" w:hAnsi="Times New Roman" w:cs="Times New Roman"/>
          <w:b/>
          <w:sz w:val="24"/>
        </w:rPr>
        <w:t>(2)</w:t>
      </w:r>
      <w:r>
        <w:rPr>
          <w:rFonts w:ascii="Times New Roman" w:hAnsi="Times New Roman" w:cs="Times New Roman"/>
          <w:sz w:val="24"/>
        </w:rPr>
        <w:t xml:space="preserve"> – Ca urmare, structura asociativă va emite lunar notificări/ deconturi către fiecare entitate publică semnatară cu privire </w:t>
      </w:r>
      <w:r w:rsidR="00B87768">
        <w:rPr>
          <w:rFonts w:ascii="Times New Roman" w:hAnsi="Times New Roman" w:cs="Times New Roman"/>
          <w:sz w:val="24"/>
        </w:rPr>
        <w:t>la sumele datorate de acestea în vederea realizării obiectului prezentului acord.</w:t>
      </w:r>
    </w:p>
    <w:p w:rsidR="008F425E" w:rsidRDefault="008F425E" w:rsidP="008F425E">
      <w:pPr>
        <w:spacing w:after="0"/>
        <w:jc w:val="both"/>
        <w:rPr>
          <w:rFonts w:ascii="Times New Roman" w:hAnsi="Times New Roman" w:cs="Times New Roman"/>
          <w:sz w:val="24"/>
        </w:rPr>
      </w:pPr>
    </w:p>
    <w:p w:rsidR="008F425E" w:rsidRDefault="008F425E" w:rsidP="008F425E">
      <w:pPr>
        <w:spacing w:after="0"/>
        <w:jc w:val="both"/>
        <w:rPr>
          <w:rFonts w:ascii="Times New Roman" w:hAnsi="Times New Roman" w:cs="Times New Roman"/>
          <w:sz w:val="24"/>
        </w:rPr>
      </w:pPr>
      <w:r>
        <w:lastRenderedPageBreak/>
        <w:t xml:space="preserve">          Art. 10. – Asigurarea evidențelor privind vizitele de monitorizare pentru asigurarea suportului IT privind dezvoltarea și gestionarea Registrului Spațiilor Verzi derulate sunt în responsabilitatea structurii asociative organizatoare. </w:t>
      </w:r>
    </w:p>
    <w:p w:rsidR="00170293" w:rsidRDefault="00170293" w:rsidP="008F425E">
      <w:pPr>
        <w:spacing w:after="0"/>
        <w:jc w:val="both"/>
        <w:rPr>
          <w:rFonts w:ascii="Times New Roman" w:hAnsi="Times New Roman" w:cs="Times New Roman"/>
          <w:sz w:val="24"/>
        </w:rPr>
      </w:pPr>
    </w:p>
    <w:p w:rsidR="00170293" w:rsidRDefault="00170293" w:rsidP="008F425E">
      <w:pPr>
        <w:spacing w:after="0"/>
        <w:jc w:val="both"/>
        <w:rPr>
          <w:rFonts w:ascii="Times New Roman" w:hAnsi="Times New Roman" w:cs="Times New Roman"/>
          <w:sz w:val="24"/>
        </w:rPr>
      </w:pPr>
    </w:p>
    <w:p w:rsidR="00170293" w:rsidRDefault="00170293" w:rsidP="008F425E">
      <w:pPr>
        <w:spacing w:after="0"/>
        <w:jc w:val="both"/>
        <w:rPr>
          <w:rFonts w:ascii="Times New Roman" w:hAnsi="Times New Roman" w:cs="Times New Roman"/>
          <w:sz w:val="24"/>
        </w:rPr>
      </w:pPr>
      <w:r>
        <w:t xml:space="preserve">          (2) – De asemenea, pot fi decontate și alte cheltuieli între structura asociativă și entitățile publice semnatare, precum organizarea de sesiuni de lucru/ informative cu personalul din cadryul entităților publice semnatare ale acordului, cu privire la utilizarea platformei Registrul Spațiilor Verzi sau Registrul Spațiilor Verzi.</w:t>
      </w:r>
    </w:p>
    <w:p w:rsidR="00A42807" w:rsidRDefault="001C78CD" w:rsidP="008F425E">
      <w:pPr>
        <w:spacing w:after="0"/>
        <w:jc w:val="both"/>
        <w:rPr>
          <w:rFonts w:ascii="Times New Roman" w:hAnsi="Times New Roman" w:cs="Times New Roman"/>
          <w:sz w:val="24"/>
        </w:rPr>
      </w:pPr>
      <w:r>
        <w:t xml:space="preserve">          </w:t>
      </w:r>
      <w:r>
        <w:rPr>
          <w:rFonts w:ascii="Times New Roman" w:hAnsi="Times New Roman" w:cs="Times New Roman"/>
          <w:sz w:val="24"/>
        </w:rPr>
        <w:t xml:space="preserve">       </w:t>
      </w:r>
      <w:r w:rsidRPr="00A42807">
        <w:rPr>
          <w:rFonts w:ascii="Times New Roman" w:hAnsi="Times New Roman" w:cs="Times New Roman"/>
          <w:b/>
          <w:sz w:val="24"/>
        </w:rPr>
        <w:t xml:space="preserve"> </w:t>
      </w:r>
    </w:p>
    <w:p w:rsidR="00A42807" w:rsidRDefault="00A42807" w:rsidP="008F425E">
      <w:pPr>
        <w:spacing w:after="0"/>
        <w:jc w:val="both"/>
        <w:rPr>
          <w:rFonts w:ascii="Times New Roman" w:hAnsi="Times New Roman" w:cs="Times New Roman"/>
          <w:sz w:val="24"/>
        </w:rPr>
      </w:pPr>
      <w:r>
        <w:rPr>
          <w:rFonts w:ascii="Times New Roman" w:hAnsi="Times New Roman" w:cs="Times New Roman"/>
          <w:sz w:val="24"/>
        </w:rPr>
        <w:t xml:space="preserve">          </w:t>
      </w:r>
      <w:r w:rsidR="004C4E47">
        <w:rPr>
          <w:rFonts w:ascii="Times New Roman" w:hAnsi="Times New Roman" w:cs="Times New Roman"/>
          <w:b/>
          <w:sz w:val="24"/>
        </w:rPr>
        <w:t>Art. 11</w:t>
      </w:r>
      <w:r w:rsidRPr="00A42807">
        <w:rPr>
          <w:rFonts w:ascii="Times New Roman" w:hAnsi="Times New Roman" w:cs="Times New Roman"/>
          <w:b/>
          <w:sz w:val="24"/>
        </w:rPr>
        <w:t>.</w:t>
      </w:r>
      <w:r>
        <w:rPr>
          <w:rFonts w:ascii="Times New Roman" w:hAnsi="Times New Roman" w:cs="Times New Roman"/>
          <w:sz w:val="24"/>
        </w:rPr>
        <w:t xml:space="preserve"> – Notificările de plată/ deconturile lunare vor fi emise de către structura asociativă și transmise pentru decontare către entitățile publice semnatare până pe data de 10 a fiecărei luni pentru lunile ianuarie – noiembrie ale fiecărui an, respectiv până la data de 31 pentru luna decembrie. Termenul scadent de plată al notificărilor de plată/ deconturilor este de maxim 5 zile calendaristice de la data primirii deconturilor de plată/ decontului (modalități de transmitere: e-mail sau prin poștă cu confirmare de primire). </w:t>
      </w:r>
    </w:p>
    <w:p w:rsidR="00A42807" w:rsidRDefault="00A42807" w:rsidP="008F425E">
      <w:pPr>
        <w:spacing w:after="0"/>
        <w:jc w:val="both"/>
        <w:rPr>
          <w:rFonts w:ascii="Times New Roman" w:hAnsi="Times New Roman" w:cs="Times New Roman"/>
          <w:sz w:val="24"/>
        </w:rPr>
      </w:pPr>
    </w:p>
    <w:p w:rsidR="00A42807" w:rsidRDefault="00A42807" w:rsidP="008F425E">
      <w:pPr>
        <w:spacing w:after="0"/>
        <w:jc w:val="both"/>
        <w:rPr>
          <w:rFonts w:ascii="Times New Roman" w:hAnsi="Times New Roman" w:cs="Times New Roman"/>
          <w:sz w:val="24"/>
        </w:rPr>
      </w:pPr>
      <w:r>
        <w:t xml:space="preserve">          </w:t>
      </w:r>
      <w:r w:rsidR="004C4E47">
        <w:t>Art. 12</w:t>
      </w:r>
      <w:r>
        <w:t xml:space="preserve">. – Pentru neplata la termen a obligațiilor ce le revin, entitățile publice semnatare datorează majorări de întârziere calculate începând cu ziua imediat următoare termenului de scadență și până la data stingerii sumei datorate, inclusiv. Nivelul majorării de întârziere este cel prevăzut pentru obligațiile fiscale cuvenite bugetelor locale. În cazul în care entitatea publică semnatară nu achită debitele la termenele prevăzute, structura asociativă blochează accesul la platforma “Soluția RSV” și întrerupe orice activitate cu privire la realizarea obiectului prezentului acord . De asemenea, înaintează o notificare către entitatea publică respectivă, aceasta constituind titlu executoriu, fără îndeplinirea niciunei alte proceduri. </w:t>
      </w:r>
    </w:p>
    <w:p w:rsidR="00CA6C0E" w:rsidRDefault="00CA6C0E" w:rsidP="008F425E">
      <w:pPr>
        <w:spacing w:after="0"/>
        <w:jc w:val="both"/>
        <w:rPr>
          <w:rFonts w:ascii="Times New Roman" w:hAnsi="Times New Roman" w:cs="Times New Roman"/>
          <w:sz w:val="24"/>
        </w:rPr>
      </w:pPr>
    </w:p>
    <w:p w:rsidR="00236AC1" w:rsidRPr="00236AC1" w:rsidRDefault="00236AC1" w:rsidP="008F425E">
      <w:pPr>
        <w:spacing w:after="0"/>
        <w:jc w:val="both"/>
        <w:rPr>
          <w:rFonts w:ascii="Times New Roman" w:hAnsi="Times New Roman" w:cs="Times New Roman"/>
          <w:b/>
          <w:sz w:val="24"/>
        </w:rPr>
      </w:pPr>
      <w:r w:rsidRPr="00236AC1">
        <w:rPr>
          <w:rFonts w:ascii="Times New Roman" w:hAnsi="Times New Roman" w:cs="Times New Roman"/>
          <w:b/>
          <w:sz w:val="24"/>
        </w:rPr>
        <w:t>Capitolul V Clauza de confidențialitate</w:t>
      </w:r>
    </w:p>
    <w:p w:rsidR="00236AC1" w:rsidRDefault="00236AC1" w:rsidP="008F425E">
      <w:pPr>
        <w:spacing w:after="0"/>
        <w:jc w:val="both"/>
        <w:rPr>
          <w:rFonts w:ascii="Times New Roman" w:hAnsi="Times New Roman" w:cs="Times New Roman"/>
          <w:sz w:val="24"/>
        </w:rPr>
      </w:pPr>
    </w:p>
    <w:p w:rsidR="00236AC1" w:rsidRDefault="00236AC1" w:rsidP="008F425E">
      <w:pPr>
        <w:spacing w:after="0"/>
        <w:jc w:val="both"/>
        <w:rPr>
          <w:rFonts w:ascii="Times New Roman" w:hAnsi="Times New Roman" w:cs="Times New Roman"/>
          <w:sz w:val="24"/>
        </w:rPr>
      </w:pPr>
      <w:r>
        <w:t xml:space="preserve">          </w:t>
      </w:r>
      <w:r w:rsidR="004C4E47">
        <w:t>Art. 13</w:t>
      </w:r>
      <w:r>
        <w:t>. – Informațiile, datele și documentele utilizate în activitățile de suport IT privind organizarea și dezvoltarea Registrului Spațiilor Verzi sunt confidențiale.</w:t>
      </w:r>
    </w:p>
    <w:p w:rsidR="00236AC1" w:rsidRDefault="00236AC1" w:rsidP="008F425E">
      <w:pPr>
        <w:spacing w:after="0"/>
        <w:jc w:val="both"/>
        <w:rPr>
          <w:rFonts w:ascii="Times New Roman" w:hAnsi="Times New Roman" w:cs="Times New Roman"/>
          <w:sz w:val="24"/>
        </w:rPr>
      </w:pPr>
    </w:p>
    <w:p w:rsidR="00236AC1" w:rsidRDefault="00236AC1" w:rsidP="008F425E">
      <w:pPr>
        <w:spacing w:after="0"/>
        <w:jc w:val="both"/>
        <w:rPr>
          <w:rFonts w:ascii="Times New Roman" w:hAnsi="Times New Roman" w:cs="Times New Roman"/>
          <w:sz w:val="24"/>
        </w:rPr>
      </w:pPr>
      <w:r>
        <w:rPr>
          <w:rFonts w:ascii="Times New Roman" w:hAnsi="Times New Roman" w:cs="Times New Roman"/>
          <w:sz w:val="24"/>
        </w:rPr>
        <w:t xml:space="preserve">        </w:t>
      </w:r>
      <w:r w:rsidR="004C4E47">
        <w:rPr>
          <w:rFonts w:ascii="Times New Roman" w:hAnsi="Times New Roman" w:cs="Times New Roman"/>
          <w:b/>
          <w:sz w:val="24"/>
        </w:rPr>
        <w:t>Art. 14</w:t>
      </w:r>
      <w:r w:rsidRPr="0040218F">
        <w:rPr>
          <w:rFonts w:ascii="Times New Roman" w:hAnsi="Times New Roman" w:cs="Times New Roman"/>
          <w:b/>
          <w:sz w:val="24"/>
        </w:rPr>
        <w:t>.</w:t>
      </w:r>
      <w:r>
        <w:rPr>
          <w:rFonts w:ascii="Times New Roman" w:hAnsi="Times New Roman" w:cs="Times New Roman"/>
          <w:sz w:val="24"/>
        </w:rPr>
        <w:t xml:space="preserve"> – Prin clauza de confidențialitate părțile convin ca, pe toată durata acordului de cooperare și după încetarea acestuia, să nu </w:t>
      </w:r>
      <w:r w:rsidR="0040218F">
        <w:rPr>
          <w:rFonts w:ascii="Times New Roman" w:hAnsi="Times New Roman" w:cs="Times New Roman"/>
          <w:sz w:val="24"/>
        </w:rPr>
        <w:t>solicite de la personalul structurii asociative date sau informații care privesc oricare dintre celelalte entități implicate în acțiunea de cooperare și de care aceștia au luat cunoștință în timpul exercitării activităților de generate de realizare obiectului prezentului acord.</w:t>
      </w:r>
    </w:p>
    <w:p w:rsidR="0040218F" w:rsidRDefault="0040218F" w:rsidP="008F425E">
      <w:pPr>
        <w:spacing w:after="0"/>
        <w:jc w:val="both"/>
        <w:rPr>
          <w:rFonts w:ascii="Times New Roman" w:hAnsi="Times New Roman" w:cs="Times New Roman"/>
          <w:sz w:val="24"/>
        </w:rPr>
      </w:pPr>
    </w:p>
    <w:p w:rsidR="0040218F" w:rsidRDefault="0040218F" w:rsidP="008F425E">
      <w:pPr>
        <w:spacing w:after="0"/>
        <w:jc w:val="both"/>
        <w:rPr>
          <w:rFonts w:ascii="Times New Roman" w:hAnsi="Times New Roman" w:cs="Times New Roman"/>
          <w:sz w:val="24"/>
        </w:rPr>
      </w:pPr>
      <w:r>
        <w:rPr>
          <w:rFonts w:ascii="Times New Roman" w:hAnsi="Times New Roman" w:cs="Times New Roman"/>
          <w:sz w:val="24"/>
        </w:rPr>
        <w:t xml:space="preserve">          </w:t>
      </w:r>
      <w:r w:rsidRPr="0040218F">
        <w:rPr>
          <w:rFonts w:ascii="Times New Roman" w:hAnsi="Times New Roman" w:cs="Times New Roman"/>
          <w:b/>
          <w:sz w:val="24"/>
        </w:rPr>
        <w:t>Art. 1</w:t>
      </w:r>
      <w:r w:rsidR="004C4E47">
        <w:rPr>
          <w:rFonts w:ascii="Times New Roman" w:hAnsi="Times New Roman" w:cs="Times New Roman"/>
          <w:b/>
          <w:sz w:val="24"/>
        </w:rPr>
        <w:t>5</w:t>
      </w:r>
      <w:r w:rsidRPr="0040218F">
        <w:rPr>
          <w:rFonts w:ascii="Times New Roman" w:hAnsi="Times New Roman" w:cs="Times New Roman"/>
          <w:b/>
          <w:sz w:val="24"/>
        </w:rPr>
        <w:t>.</w:t>
      </w:r>
      <w:r>
        <w:rPr>
          <w:rFonts w:ascii="Times New Roman" w:hAnsi="Times New Roman" w:cs="Times New Roman"/>
          <w:sz w:val="24"/>
        </w:rPr>
        <w:t xml:space="preserve"> – Divulgarea unor date, informații sau documente de natură a aduce prejudicii entităților</w:t>
      </w:r>
      <w:r w:rsidR="00693953">
        <w:rPr>
          <w:rFonts w:ascii="Times New Roman" w:hAnsi="Times New Roman" w:cs="Times New Roman"/>
          <w:sz w:val="24"/>
        </w:rPr>
        <w:t xml:space="preserve"> </w:t>
      </w:r>
      <w:r>
        <w:rPr>
          <w:rFonts w:ascii="Times New Roman" w:hAnsi="Times New Roman" w:cs="Times New Roman"/>
          <w:sz w:val="24"/>
        </w:rPr>
        <w:t xml:space="preserve">publice partenere se sancționează potrivit legilor în vigoare. </w:t>
      </w:r>
    </w:p>
    <w:p w:rsidR="00693953" w:rsidRDefault="00693953" w:rsidP="008F425E">
      <w:pPr>
        <w:spacing w:after="0"/>
        <w:jc w:val="both"/>
        <w:rPr>
          <w:rFonts w:ascii="Times New Roman" w:hAnsi="Times New Roman" w:cs="Times New Roman"/>
          <w:sz w:val="24"/>
        </w:rPr>
      </w:pPr>
    </w:p>
    <w:p w:rsidR="00693953" w:rsidRPr="00693953" w:rsidRDefault="00693953" w:rsidP="008F425E">
      <w:pPr>
        <w:spacing w:after="0"/>
        <w:jc w:val="both"/>
        <w:rPr>
          <w:rFonts w:ascii="Times New Roman" w:hAnsi="Times New Roman" w:cs="Times New Roman"/>
          <w:b/>
          <w:sz w:val="24"/>
        </w:rPr>
      </w:pPr>
      <w:r w:rsidRPr="00693953">
        <w:rPr>
          <w:rFonts w:ascii="Times New Roman" w:hAnsi="Times New Roman" w:cs="Times New Roman"/>
          <w:b/>
          <w:sz w:val="24"/>
        </w:rPr>
        <w:t>Capitolul VI Forța majoră și litigii</w:t>
      </w:r>
    </w:p>
    <w:p w:rsidR="00693953" w:rsidRDefault="00693953" w:rsidP="008F425E">
      <w:pPr>
        <w:spacing w:after="0"/>
        <w:jc w:val="both"/>
        <w:rPr>
          <w:rFonts w:ascii="Times New Roman" w:hAnsi="Times New Roman" w:cs="Times New Roman"/>
          <w:sz w:val="24"/>
        </w:rPr>
      </w:pPr>
    </w:p>
    <w:p w:rsidR="00693953" w:rsidRDefault="00693953" w:rsidP="008F425E">
      <w:pPr>
        <w:spacing w:after="0"/>
        <w:jc w:val="both"/>
        <w:rPr>
          <w:rFonts w:ascii="Times New Roman" w:hAnsi="Times New Roman" w:cs="Times New Roman"/>
          <w:sz w:val="24"/>
        </w:rPr>
      </w:pPr>
      <w:r>
        <w:rPr>
          <w:rFonts w:ascii="Times New Roman" w:hAnsi="Times New Roman" w:cs="Times New Roman"/>
          <w:sz w:val="24"/>
        </w:rPr>
        <w:t xml:space="preserve">          </w:t>
      </w:r>
      <w:r w:rsidRPr="00693953">
        <w:rPr>
          <w:rFonts w:ascii="Times New Roman" w:hAnsi="Times New Roman" w:cs="Times New Roman"/>
          <w:b/>
          <w:sz w:val="24"/>
        </w:rPr>
        <w:t xml:space="preserve">Art. </w:t>
      </w:r>
      <w:r w:rsidR="004C4E47">
        <w:rPr>
          <w:rFonts w:ascii="Times New Roman" w:hAnsi="Times New Roman" w:cs="Times New Roman"/>
          <w:b/>
          <w:sz w:val="24"/>
        </w:rPr>
        <w:t>16</w:t>
      </w:r>
      <w:r w:rsidRPr="00693953">
        <w:rPr>
          <w:rFonts w:ascii="Times New Roman" w:hAnsi="Times New Roman" w:cs="Times New Roman"/>
          <w:b/>
          <w:sz w:val="24"/>
        </w:rPr>
        <w:t>.</w:t>
      </w:r>
      <w:r>
        <w:rPr>
          <w:rFonts w:ascii="Times New Roman" w:hAnsi="Times New Roman" w:cs="Times New Roman"/>
          <w:sz w:val="24"/>
        </w:rPr>
        <w:t xml:space="preserve"> – Niciuna dintre entitățile publice semnatare nu răspunde de neexecutarea sau executarea necorespunzătoare a obligațiilor asumate, dacă acestea se datorează unei cauze de forță majoră.</w:t>
      </w:r>
    </w:p>
    <w:p w:rsidR="00693953" w:rsidRDefault="00693953" w:rsidP="008F425E">
      <w:pPr>
        <w:spacing w:after="0"/>
        <w:jc w:val="both"/>
        <w:rPr>
          <w:rFonts w:ascii="Times New Roman" w:hAnsi="Times New Roman" w:cs="Times New Roman"/>
          <w:sz w:val="24"/>
        </w:rPr>
      </w:pPr>
    </w:p>
    <w:p w:rsidR="00693953" w:rsidRDefault="00693953" w:rsidP="008F425E">
      <w:pPr>
        <w:spacing w:after="0"/>
        <w:jc w:val="both"/>
        <w:rPr>
          <w:rFonts w:ascii="Times New Roman" w:hAnsi="Times New Roman" w:cs="Times New Roman"/>
          <w:sz w:val="24"/>
        </w:rPr>
      </w:pPr>
      <w:r>
        <w:rPr>
          <w:rFonts w:ascii="Times New Roman" w:hAnsi="Times New Roman" w:cs="Times New Roman"/>
          <w:sz w:val="24"/>
        </w:rPr>
        <w:t xml:space="preserve">          </w:t>
      </w:r>
      <w:r w:rsidRPr="00693953">
        <w:rPr>
          <w:rFonts w:ascii="Times New Roman" w:hAnsi="Times New Roman" w:cs="Times New Roman"/>
          <w:b/>
          <w:sz w:val="24"/>
        </w:rPr>
        <w:t xml:space="preserve">Art. </w:t>
      </w:r>
      <w:r w:rsidR="004C4E47">
        <w:rPr>
          <w:rFonts w:ascii="Times New Roman" w:hAnsi="Times New Roman" w:cs="Times New Roman"/>
          <w:b/>
          <w:sz w:val="24"/>
        </w:rPr>
        <w:t>17</w:t>
      </w:r>
      <w:r w:rsidRPr="00693953">
        <w:rPr>
          <w:rFonts w:ascii="Times New Roman" w:hAnsi="Times New Roman" w:cs="Times New Roman"/>
          <w:b/>
          <w:sz w:val="24"/>
        </w:rPr>
        <w:t>.</w:t>
      </w:r>
      <w:r>
        <w:rPr>
          <w:rFonts w:ascii="Times New Roman" w:hAnsi="Times New Roman" w:cs="Times New Roman"/>
          <w:sz w:val="24"/>
        </w:rPr>
        <w:t xml:space="preserve"> – Forța majoră reprezintă orice situație imprevizibilă și insurmontabilă care împiedică entitățile publice partenere să își îndeplinească obligațiile.</w:t>
      </w:r>
    </w:p>
    <w:p w:rsidR="00693953" w:rsidRDefault="00693953" w:rsidP="008F425E">
      <w:pPr>
        <w:spacing w:after="0"/>
        <w:jc w:val="both"/>
        <w:rPr>
          <w:rFonts w:ascii="Times New Roman" w:hAnsi="Times New Roman" w:cs="Times New Roman"/>
          <w:sz w:val="24"/>
        </w:rPr>
      </w:pPr>
    </w:p>
    <w:p w:rsidR="00693953" w:rsidRDefault="00693953" w:rsidP="008F425E">
      <w:pPr>
        <w:spacing w:after="0"/>
        <w:jc w:val="both"/>
        <w:rPr>
          <w:rFonts w:ascii="Times New Roman" w:hAnsi="Times New Roman" w:cs="Times New Roman"/>
          <w:sz w:val="24"/>
        </w:rPr>
      </w:pPr>
      <w:r>
        <w:rPr>
          <w:rFonts w:ascii="Times New Roman" w:hAnsi="Times New Roman" w:cs="Times New Roman"/>
          <w:sz w:val="24"/>
        </w:rPr>
        <w:t xml:space="preserve">          </w:t>
      </w:r>
      <w:r w:rsidRPr="00693953">
        <w:rPr>
          <w:rFonts w:ascii="Times New Roman" w:hAnsi="Times New Roman" w:cs="Times New Roman"/>
          <w:b/>
          <w:sz w:val="24"/>
        </w:rPr>
        <w:t xml:space="preserve">Art. </w:t>
      </w:r>
      <w:r w:rsidR="004C4E47">
        <w:rPr>
          <w:rFonts w:ascii="Times New Roman" w:hAnsi="Times New Roman" w:cs="Times New Roman"/>
          <w:b/>
          <w:sz w:val="24"/>
        </w:rPr>
        <w:t>18</w:t>
      </w:r>
      <w:r w:rsidRPr="00693953">
        <w:rPr>
          <w:rFonts w:ascii="Times New Roman" w:hAnsi="Times New Roman" w:cs="Times New Roman"/>
          <w:b/>
          <w:sz w:val="24"/>
        </w:rPr>
        <w:t>.</w:t>
      </w:r>
      <w:r>
        <w:rPr>
          <w:rFonts w:ascii="Times New Roman" w:hAnsi="Times New Roman" w:cs="Times New Roman"/>
          <w:sz w:val="24"/>
        </w:rPr>
        <w:t xml:space="preserve"> – Entitatea publică parteneră care invocă forța majoră este obligată să notifice celorlalte entități membre ale cooperării, în termen de 3 zile, producerea evenimentului și</w:t>
      </w:r>
      <w:r w:rsidR="002344DE">
        <w:rPr>
          <w:rFonts w:ascii="Times New Roman" w:hAnsi="Times New Roman" w:cs="Times New Roman"/>
          <w:sz w:val="24"/>
        </w:rPr>
        <w:t xml:space="preserve"> să ia toate măsurile posibile în vederea reducerii consecințelor acestuia.</w:t>
      </w:r>
    </w:p>
    <w:p w:rsidR="002344DE" w:rsidRDefault="002344DE" w:rsidP="008F425E">
      <w:pPr>
        <w:spacing w:after="0"/>
        <w:jc w:val="both"/>
        <w:rPr>
          <w:rFonts w:ascii="Times New Roman" w:hAnsi="Times New Roman" w:cs="Times New Roman"/>
          <w:sz w:val="24"/>
        </w:rPr>
      </w:pPr>
    </w:p>
    <w:p w:rsidR="002344DE" w:rsidRDefault="002344DE" w:rsidP="008F425E">
      <w:pPr>
        <w:spacing w:after="0"/>
        <w:jc w:val="both"/>
        <w:rPr>
          <w:rFonts w:ascii="Times New Roman" w:hAnsi="Times New Roman" w:cs="Times New Roman"/>
          <w:sz w:val="24"/>
        </w:rPr>
      </w:pPr>
      <w:r>
        <w:rPr>
          <w:rFonts w:ascii="Times New Roman" w:hAnsi="Times New Roman" w:cs="Times New Roman"/>
          <w:sz w:val="24"/>
        </w:rPr>
        <w:t xml:space="preserve">          </w:t>
      </w:r>
      <w:r w:rsidRPr="002344DE">
        <w:rPr>
          <w:rFonts w:ascii="Times New Roman" w:hAnsi="Times New Roman" w:cs="Times New Roman"/>
          <w:b/>
          <w:sz w:val="24"/>
        </w:rPr>
        <w:t xml:space="preserve">Art. </w:t>
      </w:r>
      <w:r w:rsidR="004C4E47">
        <w:rPr>
          <w:rFonts w:ascii="Times New Roman" w:hAnsi="Times New Roman" w:cs="Times New Roman"/>
          <w:b/>
          <w:sz w:val="24"/>
        </w:rPr>
        <w:t>19</w:t>
      </w:r>
      <w:r w:rsidRPr="002344DE">
        <w:rPr>
          <w:rFonts w:ascii="Times New Roman" w:hAnsi="Times New Roman" w:cs="Times New Roman"/>
          <w:b/>
          <w:sz w:val="24"/>
        </w:rPr>
        <w:t xml:space="preserve">. </w:t>
      </w:r>
      <w:r>
        <w:rPr>
          <w:rFonts w:ascii="Times New Roman" w:hAnsi="Times New Roman" w:cs="Times New Roman"/>
          <w:sz w:val="24"/>
        </w:rPr>
        <w:t>– Orice neînțelegere decurgând din interpretarea sau din executarea prezentului acord de cooperare vor fi soluționate de entitățile publice partenere pe cale amiabilă.</w:t>
      </w:r>
    </w:p>
    <w:p w:rsidR="002344DE" w:rsidRDefault="002344DE" w:rsidP="008F425E">
      <w:pPr>
        <w:spacing w:after="0"/>
        <w:jc w:val="both"/>
        <w:rPr>
          <w:rFonts w:ascii="Times New Roman" w:hAnsi="Times New Roman" w:cs="Times New Roman"/>
          <w:sz w:val="24"/>
        </w:rPr>
      </w:pPr>
    </w:p>
    <w:p w:rsidR="002344DE" w:rsidRDefault="002344DE" w:rsidP="008F425E">
      <w:pPr>
        <w:spacing w:after="0"/>
        <w:jc w:val="both"/>
        <w:rPr>
          <w:rFonts w:ascii="Times New Roman" w:hAnsi="Times New Roman" w:cs="Times New Roman"/>
          <w:sz w:val="24"/>
        </w:rPr>
      </w:pPr>
      <w:r>
        <w:rPr>
          <w:rFonts w:ascii="Times New Roman" w:hAnsi="Times New Roman" w:cs="Times New Roman"/>
          <w:sz w:val="24"/>
        </w:rPr>
        <w:t xml:space="preserve">          </w:t>
      </w:r>
      <w:r w:rsidRPr="00745B81">
        <w:rPr>
          <w:rFonts w:ascii="Times New Roman" w:hAnsi="Times New Roman" w:cs="Times New Roman"/>
          <w:b/>
          <w:sz w:val="24"/>
        </w:rPr>
        <w:t>Art. 2</w:t>
      </w:r>
      <w:r w:rsidR="004C4E47">
        <w:rPr>
          <w:rFonts w:ascii="Times New Roman" w:hAnsi="Times New Roman" w:cs="Times New Roman"/>
          <w:b/>
          <w:sz w:val="24"/>
        </w:rPr>
        <w:t>0</w:t>
      </w:r>
      <w:r w:rsidRPr="00745B81">
        <w:rPr>
          <w:rFonts w:ascii="Times New Roman" w:hAnsi="Times New Roman" w:cs="Times New Roman"/>
          <w:b/>
          <w:sz w:val="24"/>
        </w:rPr>
        <w:t>.</w:t>
      </w:r>
      <w:r>
        <w:rPr>
          <w:rFonts w:ascii="Times New Roman" w:hAnsi="Times New Roman" w:cs="Times New Roman"/>
          <w:sz w:val="24"/>
        </w:rPr>
        <w:t xml:space="preserve"> – În cazul în care soluționarea diferendului pe cale amiabilă nu este posibilă, litigiul dintre entitățile publice partenere și/ sau </w:t>
      </w:r>
      <w:r w:rsidR="00745B81">
        <w:rPr>
          <w:rFonts w:ascii="Times New Roman" w:hAnsi="Times New Roman" w:cs="Times New Roman"/>
          <w:sz w:val="24"/>
        </w:rPr>
        <w:t>structura asociativă organizatoare va fi soluționat de către instanțele competente, conform legislației române.</w:t>
      </w:r>
    </w:p>
    <w:p w:rsidR="00745B81" w:rsidRDefault="00745B81" w:rsidP="008F425E">
      <w:pPr>
        <w:spacing w:after="0"/>
        <w:jc w:val="both"/>
        <w:rPr>
          <w:rFonts w:ascii="Times New Roman" w:hAnsi="Times New Roman" w:cs="Times New Roman"/>
          <w:sz w:val="24"/>
        </w:rPr>
      </w:pPr>
    </w:p>
    <w:p w:rsidR="00745B81" w:rsidRPr="00745B81" w:rsidRDefault="00745B81" w:rsidP="008F425E">
      <w:pPr>
        <w:spacing w:after="0"/>
        <w:jc w:val="both"/>
        <w:rPr>
          <w:rFonts w:ascii="Times New Roman" w:hAnsi="Times New Roman" w:cs="Times New Roman"/>
          <w:b/>
          <w:sz w:val="24"/>
        </w:rPr>
      </w:pPr>
      <w:r w:rsidRPr="00745B81">
        <w:rPr>
          <w:rFonts w:ascii="Times New Roman" w:hAnsi="Times New Roman" w:cs="Times New Roman"/>
          <w:b/>
          <w:sz w:val="24"/>
        </w:rPr>
        <w:t>Capitolul VII Durata și încetarea acordului de cooperare</w:t>
      </w:r>
    </w:p>
    <w:p w:rsidR="00745B81" w:rsidRDefault="00745B81" w:rsidP="008F425E">
      <w:pPr>
        <w:spacing w:after="0"/>
        <w:jc w:val="both"/>
        <w:rPr>
          <w:rFonts w:ascii="Times New Roman" w:hAnsi="Times New Roman" w:cs="Times New Roman"/>
          <w:sz w:val="24"/>
        </w:rPr>
      </w:pPr>
    </w:p>
    <w:p w:rsidR="00745B81" w:rsidRDefault="00745B81" w:rsidP="008F425E">
      <w:pPr>
        <w:spacing w:after="0"/>
        <w:jc w:val="both"/>
        <w:rPr>
          <w:rFonts w:ascii="Times New Roman" w:hAnsi="Times New Roman" w:cs="Times New Roman"/>
          <w:sz w:val="24"/>
        </w:rPr>
      </w:pPr>
      <w:r>
        <w:rPr>
          <w:rFonts w:ascii="Times New Roman" w:hAnsi="Times New Roman" w:cs="Times New Roman"/>
          <w:sz w:val="24"/>
        </w:rPr>
        <w:t xml:space="preserve">          </w:t>
      </w:r>
      <w:r w:rsidRPr="00745B81">
        <w:rPr>
          <w:rFonts w:ascii="Times New Roman" w:hAnsi="Times New Roman" w:cs="Times New Roman"/>
          <w:b/>
          <w:sz w:val="24"/>
        </w:rPr>
        <w:t>Art. 2</w:t>
      </w:r>
      <w:r w:rsidR="004C4E47">
        <w:rPr>
          <w:rFonts w:ascii="Times New Roman" w:hAnsi="Times New Roman" w:cs="Times New Roman"/>
          <w:b/>
          <w:sz w:val="24"/>
        </w:rPr>
        <w:t>1</w:t>
      </w:r>
      <w:r w:rsidRPr="00745B81">
        <w:rPr>
          <w:rFonts w:ascii="Times New Roman" w:hAnsi="Times New Roman" w:cs="Times New Roman"/>
          <w:b/>
          <w:sz w:val="24"/>
        </w:rPr>
        <w:t>.</w:t>
      </w:r>
      <w:r>
        <w:rPr>
          <w:rFonts w:ascii="Times New Roman" w:hAnsi="Times New Roman" w:cs="Times New Roman"/>
          <w:sz w:val="24"/>
        </w:rPr>
        <w:t xml:space="preserve"> – Acordul de cooperare se încheie pe o perioadă nedeterminată și intră în vigoare de la data semnării lui de către reprezentanții entităților publice partenere.</w:t>
      </w:r>
    </w:p>
    <w:p w:rsidR="00745B81" w:rsidRDefault="00745B81" w:rsidP="008F425E">
      <w:pPr>
        <w:spacing w:after="0"/>
        <w:jc w:val="both"/>
        <w:rPr>
          <w:rFonts w:ascii="Times New Roman" w:hAnsi="Times New Roman" w:cs="Times New Roman"/>
          <w:sz w:val="24"/>
        </w:rPr>
      </w:pPr>
    </w:p>
    <w:p w:rsidR="00745B81" w:rsidRDefault="00745B81" w:rsidP="008F425E">
      <w:pPr>
        <w:spacing w:after="0"/>
        <w:jc w:val="both"/>
        <w:rPr>
          <w:rFonts w:ascii="Times New Roman" w:hAnsi="Times New Roman" w:cs="Times New Roman"/>
          <w:sz w:val="24"/>
        </w:rPr>
      </w:pPr>
      <w:r>
        <w:rPr>
          <w:rFonts w:ascii="Times New Roman" w:hAnsi="Times New Roman" w:cs="Times New Roman"/>
          <w:sz w:val="24"/>
        </w:rPr>
        <w:t xml:space="preserve">          </w:t>
      </w:r>
      <w:r w:rsidRPr="00745B81">
        <w:rPr>
          <w:rFonts w:ascii="Times New Roman" w:hAnsi="Times New Roman" w:cs="Times New Roman"/>
          <w:b/>
          <w:sz w:val="24"/>
        </w:rPr>
        <w:t>Art. 2</w:t>
      </w:r>
      <w:r w:rsidR="004C4E47">
        <w:rPr>
          <w:rFonts w:ascii="Times New Roman" w:hAnsi="Times New Roman" w:cs="Times New Roman"/>
          <w:b/>
          <w:sz w:val="24"/>
        </w:rPr>
        <w:t>2</w:t>
      </w:r>
      <w:r w:rsidRPr="00745B81">
        <w:rPr>
          <w:rFonts w:ascii="Times New Roman" w:hAnsi="Times New Roman" w:cs="Times New Roman"/>
          <w:b/>
          <w:sz w:val="24"/>
        </w:rPr>
        <w:t>.</w:t>
      </w:r>
      <w:r>
        <w:rPr>
          <w:rFonts w:ascii="Times New Roman" w:hAnsi="Times New Roman" w:cs="Times New Roman"/>
          <w:sz w:val="24"/>
        </w:rPr>
        <w:t xml:space="preserve"> – Modificarea sau încetarea prezentului acord de cooperare în cursul derulării lui se poate </w:t>
      </w:r>
      <w:r w:rsidR="004D49F5">
        <w:rPr>
          <w:rFonts w:ascii="Times New Roman" w:hAnsi="Times New Roman" w:cs="Times New Roman"/>
          <w:sz w:val="24"/>
        </w:rPr>
        <w:t>face pentru motive obiective, întemeiate, neimputabile părților, prin acordul de voință al tuturor părților.</w:t>
      </w:r>
    </w:p>
    <w:p w:rsidR="004D49F5" w:rsidRDefault="004D49F5" w:rsidP="008F425E">
      <w:pPr>
        <w:spacing w:after="0"/>
        <w:jc w:val="both"/>
        <w:rPr>
          <w:rFonts w:ascii="Times New Roman" w:hAnsi="Times New Roman" w:cs="Times New Roman"/>
          <w:sz w:val="24"/>
        </w:rPr>
      </w:pPr>
    </w:p>
    <w:p w:rsidR="004D49F5" w:rsidRDefault="004D49F5" w:rsidP="008F425E">
      <w:pPr>
        <w:spacing w:after="0"/>
        <w:jc w:val="both"/>
        <w:rPr>
          <w:rFonts w:ascii="Times New Roman" w:hAnsi="Times New Roman" w:cs="Times New Roman"/>
          <w:sz w:val="24"/>
        </w:rPr>
      </w:pPr>
      <w:r>
        <w:rPr>
          <w:rFonts w:ascii="Times New Roman" w:hAnsi="Times New Roman" w:cs="Times New Roman"/>
          <w:sz w:val="24"/>
        </w:rPr>
        <w:t xml:space="preserve">          </w:t>
      </w:r>
      <w:r w:rsidRPr="004D49F5">
        <w:rPr>
          <w:rFonts w:ascii="Times New Roman" w:hAnsi="Times New Roman" w:cs="Times New Roman"/>
          <w:b/>
          <w:sz w:val="24"/>
        </w:rPr>
        <w:t>Art. 2</w:t>
      </w:r>
      <w:r w:rsidR="004C4E47">
        <w:rPr>
          <w:rFonts w:ascii="Times New Roman" w:hAnsi="Times New Roman" w:cs="Times New Roman"/>
          <w:b/>
          <w:sz w:val="24"/>
        </w:rPr>
        <w:t>3</w:t>
      </w:r>
      <w:r w:rsidRPr="004D49F5">
        <w:rPr>
          <w:rFonts w:ascii="Times New Roman" w:hAnsi="Times New Roman" w:cs="Times New Roman"/>
          <w:b/>
          <w:sz w:val="24"/>
        </w:rPr>
        <w:t>.</w:t>
      </w:r>
      <w:r>
        <w:rPr>
          <w:rFonts w:ascii="Times New Roman" w:hAnsi="Times New Roman" w:cs="Times New Roman"/>
          <w:sz w:val="24"/>
        </w:rPr>
        <w:t xml:space="preserve"> – Prezentul acord de cooperare poate fi modificat prin acte adiționale aprobate de toți reprezentanții legali ai entităților publice partenere.</w:t>
      </w:r>
    </w:p>
    <w:p w:rsidR="004D49F5" w:rsidRDefault="004D49F5" w:rsidP="008F425E">
      <w:pPr>
        <w:spacing w:after="0"/>
        <w:jc w:val="both"/>
        <w:rPr>
          <w:rFonts w:ascii="Times New Roman" w:hAnsi="Times New Roman" w:cs="Times New Roman"/>
          <w:sz w:val="24"/>
        </w:rPr>
      </w:pPr>
    </w:p>
    <w:p w:rsidR="004D49F5" w:rsidRDefault="004D49F5" w:rsidP="008F425E">
      <w:pPr>
        <w:spacing w:after="0"/>
        <w:jc w:val="both"/>
        <w:rPr>
          <w:rFonts w:ascii="Times New Roman" w:hAnsi="Times New Roman" w:cs="Times New Roman"/>
          <w:sz w:val="24"/>
        </w:rPr>
      </w:pPr>
      <w:r>
        <w:rPr>
          <w:rFonts w:ascii="Times New Roman" w:hAnsi="Times New Roman" w:cs="Times New Roman"/>
          <w:sz w:val="24"/>
        </w:rPr>
        <w:t xml:space="preserve">          </w:t>
      </w:r>
      <w:r w:rsidRPr="004D49F5">
        <w:rPr>
          <w:rFonts w:ascii="Times New Roman" w:hAnsi="Times New Roman" w:cs="Times New Roman"/>
          <w:b/>
          <w:sz w:val="24"/>
        </w:rPr>
        <w:t>Art. 2</w:t>
      </w:r>
      <w:r w:rsidR="004C4E47">
        <w:rPr>
          <w:rFonts w:ascii="Times New Roman" w:hAnsi="Times New Roman" w:cs="Times New Roman"/>
          <w:b/>
          <w:sz w:val="24"/>
        </w:rPr>
        <w:t>4</w:t>
      </w:r>
      <w:r w:rsidRPr="004D49F5">
        <w:rPr>
          <w:rFonts w:ascii="Times New Roman" w:hAnsi="Times New Roman" w:cs="Times New Roman"/>
          <w:b/>
          <w:sz w:val="24"/>
        </w:rPr>
        <w:t>. (1)</w:t>
      </w:r>
      <w:r>
        <w:rPr>
          <w:rFonts w:ascii="Times New Roman" w:hAnsi="Times New Roman" w:cs="Times New Roman"/>
          <w:sz w:val="24"/>
        </w:rPr>
        <w:t xml:space="preserve"> – Ieșirea din cooperare se poate realiza la sfârșitul exercițiului financiar</w:t>
      </w:r>
      <w:r w:rsidR="003F6675">
        <w:rPr>
          <w:rFonts w:ascii="Times New Roman" w:hAnsi="Times New Roman" w:cs="Times New Roman"/>
          <w:sz w:val="24"/>
        </w:rPr>
        <w:t xml:space="preserve"> în care structura asociativă, cât și celelalte entități semnatare ale acordului sunt înștiințate cu privire la solicitarea uneia dintre acestea, dar nu mai devreme de </w:t>
      </w:r>
      <w:r w:rsidR="00721A33">
        <w:rPr>
          <w:rFonts w:ascii="Times New Roman" w:hAnsi="Times New Roman" w:cs="Times New Roman"/>
          <w:sz w:val="24"/>
        </w:rPr>
        <w:t>2</w:t>
      </w:r>
      <w:r w:rsidR="003F6675">
        <w:rPr>
          <w:rFonts w:ascii="Times New Roman" w:hAnsi="Times New Roman" w:cs="Times New Roman"/>
          <w:sz w:val="24"/>
        </w:rPr>
        <w:t xml:space="preserve"> ani de la data emiterii primei notificări de plată/ decont pentru prezentul acord. Cererile de ieșire din acest acord, însoțite de hotărârile de consiliu local pot fi înaintate structurii asociative cel târziu până la data de 15 octombrie a fiecărui an, în condițiile menționate anterior. În caz contrar, entitatea publică își asumă responsabilitatea suportării obligațiilor financiare ce îi revin din prezentul acord de cooperare pentru întreaga perioadă de </w:t>
      </w:r>
      <w:r w:rsidR="00721A33">
        <w:rPr>
          <w:rFonts w:ascii="Times New Roman" w:hAnsi="Times New Roman" w:cs="Times New Roman"/>
          <w:sz w:val="24"/>
        </w:rPr>
        <w:t>2</w:t>
      </w:r>
      <w:r w:rsidR="003F6675">
        <w:rPr>
          <w:rFonts w:ascii="Times New Roman" w:hAnsi="Times New Roman" w:cs="Times New Roman"/>
          <w:sz w:val="24"/>
        </w:rPr>
        <w:t xml:space="preserve"> ani, sau proporțional până la îndeplinirea acestui termen.</w:t>
      </w:r>
    </w:p>
    <w:p w:rsidR="003F6675" w:rsidRDefault="003F6675" w:rsidP="008F425E">
      <w:pPr>
        <w:spacing w:after="0"/>
        <w:jc w:val="both"/>
        <w:rPr>
          <w:rFonts w:ascii="Times New Roman" w:hAnsi="Times New Roman" w:cs="Times New Roman"/>
          <w:sz w:val="24"/>
        </w:rPr>
      </w:pPr>
    </w:p>
    <w:p w:rsidR="003F6675" w:rsidRDefault="003F6675" w:rsidP="008F425E">
      <w:pPr>
        <w:spacing w:after="0"/>
        <w:jc w:val="both"/>
        <w:rPr>
          <w:rFonts w:ascii="Times New Roman" w:hAnsi="Times New Roman" w:cs="Times New Roman"/>
          <w:sz w:val="24"/>
        </w:rPr>
      </w:pPr>
      <w:r>
        <w:t xml:space="preserve">          (2) – În cazul în care entitatea publică dorește să iasă din prezentul acord mai devreme de </w:t>
      </w:r>
      <w:r w:rsidR="00721A33">
        <w:t>2</w:t>
      </w:r>
      <w:r>
        <w:t xml:space="preserve"> ani (</w:t>
      </w:r>
      <w:r w:rsidR="00721A33">
        <w:t>24</w:t>
      </w:r>
      <w:r>
        <w:t xml:space="preserve"> luni) de la emiterea primei notificări de plată, iar aceasta a optat pentru plata serviciilor de configurare a Soluției RSV în tranșe lunare conform art. 9, b), entitatea semnatară se obligă la achitarea anticipată a contravalorii rămase până la atingerea sumei </w:t>
      </w:r>
      <w:r w:rsidR="00721A33">
        <w:t>menționată în cuprinsul anexei</w:t>
      </w:r>
      <w:r>
        <w:t>.</w:t>
      </w:r>
    </w:p>
    <w:p w:rsidR="004361AC" w:rsidRDefault="004361AC" w:rsidP="008F425E">
      <w:pPr>
        <w:spacing w:after="0"/>
        <w:jc w:val="both"/>
        <w:rPr>
          <w:rFonts w:ascii="Times New Roman" w:hAnsi="Times New Roman" w:cs="Times New Roman"/>
          <w:sz w:val="24"/>
        </w:rPr>
      </w:pPr>
    </w:p>
    <w:p w:rsidR="004361AC" w:rsidRPr="004361AC" w:rsidRDefault="004361AC" w:rsidP="008F425E">
      <w:pPr>
        <w:spacing w:after="0"/>
        <w:jc w:val="both"/>
        <w:rPr>
          <w:rFonts w:ascii="Times New Roman" w:hAnsi="Times New Roman" w:cs="Times New Roman"/>
          <w:b/>
          <w:sz w:val="24"/>
        </w:rPr>
      </w:pPr>
      <w:r w:rsidRPr="004361AC">
        <w:rPr>
          <w:rFonts w:ascii="Times New Roman" w:hAnsi="Times New Roman" w:cs="Times New Roman"/>
          <w:b/>
          <w:sz w:val="24"/>
        </w:rPr>
        <w:t>CAPITOLUL VIII Dispoziții finale</w:t>
      </w:r>
    </w:p>
    <w:p w:rsidR="004361AC" w:rsidRDefault="004361AC" w:rsidP="008F425E">
      <w:pPr>
        <w:spacing w:after="0"/>
        <w:jc w:val="both"/>
        <w:rPr>
          <w:rFonts w:ascii="Times New Roman" w:hAnsi="Times New Roman" w:cs="Times New Roman"/>
          <w:sz w:val="24"/>
        </w:rPr>
      </w:pPr>
      <w:r>
        <w:rPr>
          <w:rFonts w:ascii="Times New Roman" w:hAnsi="Times New Roman" w:cs="Times New Roman"/>
          <w:sz w:val="24"/>
        </w:rPr>
        <w:t xml:space="preserve">          </w:t>
      </w:r>
      <w:r w:rsidR="004C4E47">
        <w:rPr>
          <w:rFonts w:ascii="Times New Roman" w:hAnsi="Times New Roman" w:cs="Times New Roman"/>
          <w:b/>
          <w:sz w:val="24"/>
        </w:rPr>
        <w:t>Art. 25</w:t>
      </w:r>
      <w:r w:rsidRPr="004361AC">
        <w:rPr>
          <w:rFonts w:ascii="Times New Roman" w:hAnsi="Times New Roman" w:cs="Times New Roman"/>
          <w:b/>
          <w:sz w:val="24"/>
        </w:rPr>
        <w:t>.</w:t>
      </w:r>
      <w:r>
        <w:rPr>
          <w:rFonts w:ascii="Times New Roman" w:hAnsi="Times New Roman" w:cs="Times New Roman"/>
          <w:sz w:val="24"/>
        </w:rPr>
        <w:t xml:space="preserve"> – Părțile convin să se întrunească o dată pe an sau ori de câte ori este nevoie, pentru analiza rezultatelor aplicării acordului de cooperare, formularea de direcții de eficientizare a cooperării, precum și actualizarea și modificarea acordului de cooperare.</w:t>
      </w:r>
    </w:p>
    <w:p w:rsidR="004361AC" w:rsidRDefault="004361AC" w:rsidP="008F425E">
      <w:pPr>
        <w:spacing w:after="0"/>
        <w:jc w:val="both"/>
        <w:rPr>
          <w:rFonts w:ascii="Times New Roman" w:hAnsi="Times New Roman" w:cs="Times New Roman"/>
          <w:sz w:val="24"/>
        </w:rPr>
      </w:pPr>
    </w:p>
    <w:p w:rsidR="004361AC" w:rsidRDefault="004361AC" w:rsidP="008F425E">
      <w:pPr>
        <w:spacing w:after="0"/>
        <w:jc w:val="both"/>
        <w:rPr>
          <w:rFonts w:ascii="Times New Roman" w:hAnsi="Times New Roman" w:cs="Times New Roman"/>
          <w:sz w:val="24"/>
        </w:rPr>
      </w:pPr>
      <w:r>
        <w:rPr>
          <w:rFonts w:ascii="Times New Roman" w:hAnsi="Times New Roman" w:cs="Times New Roman"/>
          <w:sz w:val="24"/>
        </w:rPr>
        <w:t xml:space="preserve">          </w:t>
      </w:r>
      <w:r w:rsidRPr="004361AC">
        <w:rPr>
          <w:rFonts w:ascii="Times New Roman" w:hAnsi="Times New Roman" w:cs="Times New Roman"/>
          <w:b/>
          <w:sz w:val="24"/>
        </w:rPr>
        <w:t xml:space="preserve">Art. </w:t>
      </w:r>
      <w:r w:rsidR="004C4E47">
        <w:rPr>
          <w:rFonts w:ascii="Times New Roman" w:hAnsi="Times New Roman" w:cs="Times New Roman"/>
          <w:b/>
          <w:sz w:val="24"/>
        </w:rPr>
        <w:t>26</w:t>
      </w:r>
      <w:r w:rsidRPr="004361AC">
        <w:rPr>
          <w:rFonts w:ascii="Times New Roman" w:hAnsi="Times New Roman" w:cs="Times New Roman"/>
          <w:b/>
          <w:sz w:val="24"/>
        </w:rPr>
        <w:t>.</w:t>
      </w:r>
      <w:r>
        <w:rPr>
          <w:rFonts w:ascii="Times New Roman" w:hAnsi="Times New Roman" w:cs="Times New Roman"/>
          <w:sz w:val="24"/>
        </w:rPr>
        <w:t xml:space="preserve"> – Prezentul acord de cooperare nu poate fi completat sau modificat decât cu acordul scris și expres al tuturor entităților publice semnatare. </w:t>
      </w:r>
    </w:p>
    <w:p w:rsidR="004361AC" w:rsidRDefault="004361AC" w:rsidP="008F425E">
      <w:pPr>
        <w:spacing w:after="0"/>
        <w:jc w:val="both"/>
        <w:rPr>
          <w:rFonts w:ascii="Times New Roman" w:hAnsi="Times New Roman" w:cs="Times New Roman"/>
          <w:sz w:val="24"/>
        </w:rPr>
      </w:pPr>
    </w:p>
    <w:p w:rsidR="004361AC" w:rsidRDefault="004361AC" w:rsidP="008F425E">
      <w:pPr>
        <w:spacing w:after="0"/>
        <w:jc w:val="both"/>
        <w:rPr>
          <w:rFonts w:ascii="Times New Roman" w:hAnsi="Times New Roman" w:cs="Times New Roman"/>
          <w:sz w:val="24"/>
        </w:rPr>
      </w:pPr>
      <w:r>
        <w:rPr>
          <w:rFonts w:ascii="Times New Roman" w:hAnsi="Times New Roman" w:cs="Times New Roman"/>
          <w:sz w:val="24"/>
        </w:rPr>
        <w:t xml:space="preserve">          </w:t>
      </w:r>
      <w:r w:rsidRPr="004361AC">
        <w:rPr>
          <w:rFonts w:ascii="Times New Roman" w:hAnsi="Times New Roman" w:cs="Times New Roman"/>
          <w:b/>
          <w:sz w:val="24"/>
        </w:rPr>
        <w:t xml:space="preserve">Art. </w:t>
      </w:r>
      <w:r w:rsidR="004C4E47">
        <w:rPr>
          <w:rFonts w:ascii="Times New Roman" w:hAnsi="Times New Roman" w:cs="Times New Roman"/>
          <w:b/>
          <w:sz w:val="24"/>
        </w:rPr>
        <w:t>27</w:t>
      </w:r>
      <w:r w:rsidRPr="004361AC">
        <w:rPr>
          <w:rFonts w:ascii="Times New Roman" w:hAnsi="Times New Roman" w:cs="Times New Roman"/>
          <w:b/>
          <w:sz w:val="24"/>
        </w:rPr>
        <w:t>.</w:t>
      </w:r>
      <w:r>
        <w:rPr>
          <w:rFonts w:ascii="Times New Roman" w:hAnsi="Times New Roman" w:cs="Times New Roman"/>
          <w:sz w:val="24"/>
        </w:rPr>
        <w:t xml:space="preserve"> – Acordul de cooperare a fost elaborat în conformitate cu prevederile:</w:t>
      </w:r>
    </w:p>
    <w:p w:rsidR="004361AC" w:rsidRDefault="004361AC" w:rsidP="004361AC">
      <w:pPr>
        <w:pStyle w:val="ListParagraph"/>
        <w:numPr>
          <w:ilvl w:val="0"/>
          <w:numId w:val="8"/>
        </w:numPr>
        <w:spacing w:after="0"/>
        <w:ind w:left="1260" w:hanging="630"/>
        <w:jc w:val="both"/>
        <w:rPr>
          <w:rFonts w:ascii="Times New Roman" w:hAnsi="Times New Roman" w:cs="Times New Roman"/>
          <w:sz w:val="24"/>
        </w:rPr>
      </w:pPr>
      <w:r>
        <w:rPr>
          <w:rFonts w:ascii="Times New Roman" w:hAnsi="Times New Roman" w:cs="Times New Roman"/>
          <w:sz w:val="24"/>
        </w:rPr>
        <w:t>Legii nr. 273/ 2006 – privind Legea finanțelor publice;</w:t>
      </w:r>
    </w:p>
    <w:p w:rsidR="004361AC" w:rsidRDefault="004361AC" w:rsidP="004361AC">
      <w:pPr>
        <w:pStyle w:val="ListParagraph"/>
        <w:numPr>
          <w:ilvl w:val="0"/>
          <w:numId w:val="8"/>
        </w:numPr>
        <w:spacing w:after="0"/>
        <w:ind w:left="1260" w:hanging="630"/>
        <w:jc w:val="both"/>
        <w:rPr>
          <w:rFonts w:ascii="Times New Roman" w:hAnsi="Times New Roman" w:cs="Times New Roman"/>
          <w:sz w:val="24"/>
        </w:rPr>
      </w:pPr>
      <w:r>
        <w:rPr>
          <w:rFonts w:ascii="Times New Roman" w:hAnsi="Times New Roman" w:cs="Times New Roman"/>
          <w:sz w:val="24"/>
        </w:rPr>
        <w:t>Ordinul ministrului administrației și internelor și al ministrului finanțelor finanțelor publice nr. 232/ 2.477/ 2010 – privind aprobarea modelului-cadru al Acordului de cooperare pentru organizarea și exercitarea unor activități în scopul realizării unor atribuții stabilite prin lege autorităților administrației publice locale.</w:t>
      </w:r>
    </w:p>
    <w:p w:rsidR="004361AC" w:rsidRDefault="00A671BD" w:rsidP="004361AC">
      <w:pPr>
        <w:pStyle w:val="ListParagraph"/>
        <w:numPr>
          <w:ilvl w:val="0"/>
          <w:numId w:val="8"/>
        </w:numPr>
        <w:spacing w:after="0"/>
        <w:ind w:left="1260" w:hanging="630"/>
        <w:jc w:val="both"/>
        <w:rPr>
          <w:rFonts w:ascii="Times New Roman" w:hAnsi="Times New Roman" w:cs="Times New Roman"/>
          <w:sz w:val="24"/>
        </w:rPr>
      </w:pPr>
      <w:r>
        <w:rPr>
          <w:rFonts w:ascii="Times New Roman" w:hAnsi="Times New Roman" w:cs="Times New Roman"/>
          <w:sz w:val="24"/>
        </w:rPr>
        <w:t>O.U.G nr. 57/ 2019 – privind Codul administrativ.</w:t>
      </w:r>
    </w:p>
    <w:p w:rsidR="00A671BD" w:rsidRDefault="00A671BD" w:rsidP="00A671BD">
      <w:pPr>
        <w:spacing w:after="0"/>
        <w:jc w:val="both"/>
        <w:rPr>
          <w:rFonts w:ascii="Times New Roman" w:hAnsi="Times New Roman" w:cs="Times New Roman"/>
          <w:sz w:val="24"/>
        </w:rPr>
      </w:pPr>
    </w:p>
    <w:p w:rsidR="00745B81" w:rsidRDefault="00A671BD" w:rsidP="008F425E">
      <w:pPr>
        <w:spacing w:after="0"/>
        <w:jc w:val="both"/>
        <w:rPr>
          <w:rFonts w:ascii="Times New Roman" w:hAnsi="Times New Roman" w:cs="Times New Roman"/>
          <w:sz w:val="24"/>
        </w:rPr>
      </w:pPr>
      <w:r>
        <w:rPr>
          <w:rFonts w:ascii="Times New Roman" w:hAnsi="Times New Roman" w:cs="Times New Roman"/>
          <w:sz w:val="24"/>
        </w:rPr>
        <w:t xml:space="preserve">          Prezentul acord de c</w:t>
      </w:r>
      <w:r w:rsidR="00F8094F">
        <w:rPr>
          <w:rFonts w:ascii="Times New Roman" w:hAnsi="Times New Roman" w:cs="Times New Roman"/>
          <w:sz w:val="24"/>
        </w:rPr>
        <w:t>ooperare a fost încheiat în 2 (două</w:t>
      </w:r>
      <w:r>
        <w:rPr>
          <w:rFonts w:ascii="Times New Roman" w:hAnsi="Times New Roman" w:cs="Times New Roman"/>
          <w:sz w:val="24"/>
        </w:rPr>
        <w:t>) exemplare</w:t>
      </w:r>
      <w:r w:rsidR="005B19EA">
        <w:rPr>
          <w:rFonts w:ascii="Times New Roman" w:hAnsi="Times New Roman" w:cs="Times New Roman"/>
          <w:sz w:val="24"/>
        </w:rPr>
        <w:t xml:space="preserve">, toate cu valoare de original </w:t>
      </w:r>
      <w:r>
        <w:rPr>
          <w:rFonts w:ascii="Times New Roman" w:hAnsi="Times New Roman" w:cs="Times New Roman"/>
          <w:sz w:val="24"/>
        </w:rPr>
        <w:t>și in</w:t>
      </w:r>
      <w:r w:rsidR="005B19EA">
        <w:rPr>
          <w:rFonts w:ascii="Times New Roman" w:hAnsi="Times New Roman" w:cs="Times New Roman"/>
          <w:sz w:val="24"/>
        </w:rPr>
        <w:t>tră în vigo</w:t>
      </w:r>
      <w:r w:rsidR="00532963">
        <w:rPr>
          <w:rFonts w:ascii="Times New Roman" w:hAnsi="Times New Roman" w:cs="Times New Roman"/>
          <w:sz w:val="24"/>
        </w:rPr>
        <w:t xml:space="preserve">are la data adoptării </w:t>
      </w:r>
      <w:r w:rsidR="005B19EA">
        <w:rPr>
          <w:rFonts w:ascii="Times New Roman" w:hAnsi="Times New Roman" w:cs="Times New Roman"/>
          <w:sz w:val="24"/>
        </w:rPr>
        <w:t>hotărâri</w:t>
      </w:r>
      <w:r w:rsidR="00532963">
        <w:rPr>
          <w:rFonts w:ascii="Times New Roman" w:hAnsi="Times New Roman" w:cs="Times New Roman"/>
          <w:sz w:val="24"/>
        </w:rPr>
        <w:t>i</w:t>
      </w:r>
      <w:r w:rsidR="005B19EA">
        <w:rPr>
          <w:rFonts w:ascii="Times New Roman" w:hAnsi="Times New Roman" w:cs="Times New Roman"/>
          <w:sz w:val="24"/>
        </w:rPr>
        <w:t>.</w:t>
      </w:r>
    </w:p>
    <w:p w:rsidR="00532963" w:rsidRDefault="00532963" w:rsidP="008F425E">
      <w:pPr>
        <w:spacing w:after="0"/>
        <w:jc w:val="both"/>
        <w:rPr>
          <w:rFonts w:ascii="Times New Roman" w:hAnsi="Times New Roman" w:cs="Times New Roman"/>
          <w:sz w:val="24"/>
        </w:rPr>
      </w:pPr>
    </w:p>
    <w:p w:rsidR="00745B81" w:rsidRPr="008F425E" w:rsidRDefault="00745B81" w:rsidP="008F425E">
      <w:pPr>
        <w:spacing w:after="0"/>
        <w:jc w:val="both"/>
        <w:rPr>
          <w:rFonts w:ascii="Times New Roman" w:hAnsi="Times New Roman" w:cs="Times New Roman"/>
          <w:sz w:val="24"/>
        </w:rPr>
      </w:pPr>
      <w:r>
        <w:rPr>
          <w:rFonts w:ascii="Times New Roman" w:hAnsi="Times New Roman" w:cs="Times New Roman"/>
          <w:sz w:val="24"/>
        </w:rPr>
        <w:t xml:space="preserve">    </w:t>
      </w:r>
    </w:p>
    <w:p w:rsidR="000F1727" w:rsidRDefault="00FD4B9B" w:rsidP="000F1727">
      <w:pPr>
        <w:spacing w:after="0"/>
        <w:jc w:val="both"/>
        <w:rPr>
          <w:rFonts w:ascii="Times New Roman" w:hAnsi="Times New Roman" w:cs="Times New Roman"/>
          <w:sz w:val="24"/>
        </w:rPr>
      </w:pPr>
      <w:r>
        <w:rPr>
          <w:rFonts w:ascii="Times New Roman" w:hAnsi="Times New Roman" w:cs="Times New Roman"/>
          <w:sz w:val="24"/>
        </w:rPr>
        <w:t xml:space="preserve">PREȘEDINTE DE ȘEDINȚĂ,          </w:t>
      </w:r>
      <w:r w:rsidR="00996E6A">
        <w:rPr>
          <w:rFonts w:ascii="Times New Roman" w:hAnsi="Times New Roman" w:cs="Times New Roman"/>
          <w:sz w:val="24"/>
        </w:rPr>
        <w:t xml:space="preserve">             </w:t>
      </w:r>
      <w:r w:rsidR="00F11BC2">
        <w:rPr>
          <w:rFonts w:ascii="Times New Roman" w:hAnsi="Times New Roman" w:cs="Times New Roman"/>
          <w:sz w:val="24"/>
        </w:rPr>
        <w:t xml:space="preserve">           </w:t>
      </w:r>
      <w:r w:rsidR="00996E6A">
        <w:rPr>
          <w:rFonts w:ascii="Times New Roman" w:hAnsi="Times New Roman" w:cs="Times New Roman"/>
          <w:sz w:val="24"/>
        </w:rPr>
        <w:t xml:space="preserve">  </w:t>
      </w:r>
      <w:r>
        <w:rPr>
          <w:rFonts w:ascii="Times New Roman" w:hAnsi="Times New Roman" w:cs="Times New Roman"/>
          <w:sz w:val="24"/>
        </w:rPr>
        <w:t xml:space="preserve">  SECRETAR GENERAL U.A.T.</w:t>
      </w:r>
      <w:r w:rsidR="00F11BC2">
        <w:rPr>
          <w:rFonts w:ascii="Times New Roman" w:hAnsi="Times New Roman" w:cs="Times New Roman"/>
          <w:sz w:val="24"/>
        </w:rPr>
        <w:t xml:space="preserve"> </w:t>
      </w:r>
      <w:r w:rsidR="00996E6A">
        <w:rPr>
          <w:rFonts w:ascii="Times New Roman" w:hAnsi="Times New Roman" w:cs="Times New Roman"/>
          <w:sz w:val="24"/>
        </w:rPr>
        <w:t>MĂCIN</w:t>
      </w:r>
      <w:r>
        <w:rPr>
          <w:rFonts w:ascii="Times New Roman" w:hAnsi="Times New Roman" w:cs="Times New Roman"/>
          <w:sz w:val="24"/>
        </w:rPr>
        <w:t xml:space="preserve">, </w:t>
      </w:r>
    </w:p>
    <w:p w:rsidR="00F8094F" w:rsidRPr="000417F4" w:rsidRDefault="00F11BC2" w:rsidP="000417F4">
      <w:pPr>
        <w:spacing w:after="0"/>
        <w:jc w:val="both"/>
        <w:rPr>
          <w:rFonts w:ascii="Times New Roman" w:hAnsi="Times New Roman" w:cs="Times New Roman"/>
          <w:sz w:val="24"/>
        </w:rPr>
      </w:pPr>
      <w:r>
        <w:rPr>
          <w:rFonts w:ascii="Times New Roman" w:hAnsi="Times New Roman" w:cs="Times New Roman"/>
          <w:sz w:val="24"/>
        </w:rPr>
        <w:t xml:space="preserve">     </w:t>
      </w:r>
      <w:r w:rsidR="00FD4B9B">
        <w:rPr>
          <w:rFonts w:ascii="Times New Roman" w:hAnsi="Times New Roman" w:cs="Times New Roman"/>
          <w:sz w:val="24"/>
        </w:rPr>
        <w:t xml:space="preserve"> Liviu – Dan CĂLIN                              </w:t>
      </w:r>
      <w:r>
        <w:rPr>
          <w:rFonts w:ascii="Times New Roman" w:hAnsi="Times New Roman" w:cs="Times New Roman"/>
          <w:sz w:val="24"/>
        </w:rPr>
        <w:t xml:space="preserve">                                </w:t>
      </w:r>
      <w:r w:rsidR="00FD4B9B">
        <w:rPr>
          <w:rFonts w:ascii="Times New Roman" w:hAnsi="Times New Roman" w:cs="Times New Roman"/>
          <w:sz w:val="24"/>
        </w:rPr>
        <w:t xml:space="preserve"> Florin NEACȘU </w:t>
      </w:r>
    </w:p>
    <w:p w:rsidR="00F8094F" w:rsidRDefault="00F8094F" w:rsidP="0028286A">
      <w:pPr>
        <w:spacing w:after="0"/>
        <w:jc w:val="center"/>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532963" w:rsidRDefault="00532963" w:rsidP="00532963">
      <w:pPr>
        <w:spacing w:after="0"/>
        <w:rPr>
          <w:rFonts w:ascii="Times New Roman" w:hAnsi="Times New Roman" w:cs="Times New Roman"/>
          <w:sz w:val="24"/>
          <w:lang w:val="ro-RO"/>
        </w:rPr>
      </w:pPr>
    </w:p>
    <w:p w:rsidR="00532963" w:rsidRDefault="00532963" w:rsidP="0028286A">
      <w:pPr>
        <w:spacing w:after="0"/>
        <w:jc w:val="center"/>
        <w:rPr>
          <w:rFonts w:ascii="Times New Roman" w:hAnsi="Times New Roman" w:cs="Times New Roman"/>
          <w:sz w:val="24"/>
          <w:lang w:val="ro-RO"/>
        </w:rPr>
      </w:pPr>
    </w:p>
    <w:p w:rsidR="000417F4" w:rsidRDefault="000417F4" w:rsidP="000417F4">
      <w:pPr>
        <w:spacing w:after="0"/>
        <w:jc w:val="right"/>
        <w:rPr>
          <w:rFonts w:ascii="Times New Roman" w:hAnsi="Times New Roman" w:cs="Times New Roman"/>
          <w:sz w:val="24"/>
          <w:lang w:val="ro-RO"/>
        </w:rPr>
      </w:pPr>
      <w:r>
        <w:rPr>
          <w:rFonts w:ascii="Times New Roman" w:hAnsi="Times New Roman" w:cs="Times New Roman"/>
          <w:sz w:val="24"/>
          <w:lang w:val="ro-RO"/>
        </w:rPr>
        <w:t>Prezentul acord</w:t>
      </w:r>
      <w:r w:rsidR="008F0949">
        <w:rPr>
          <w:rFonts w:ascii="Times New Roman" w:hAnsi="Times New Roman" w:cs="Times New Roman"/>
          <w:sz w:val="24"/>
          <w:lang w:val="ro-RO"/>
        </w:rPr>
        <w:t xml:space="preserve"> de cooperare</w:t>
      </w:r>
      <w:r w:rsidR="00857DC8">
        <w:rPr>
          <w:rFonts w:ascii="Times New Roman" w:hAnsi="Times New Roman" w:cs="Times New Roman"/>
          <w:sz w:val="24"/>
          <w:lang w:val="ro-RO"/>
        </w:rPr>
        <w:t xml:space="preserve"> conține 6 pagini.</w:t>
      </w:r>
    </w:p>
    <w:p w:rsidR="00F8094F" w:rsidRDefault="00F8094F" w:rsidP="00532963">
      <w:pPr>
        <w:spacing w:after="0"/>
        <w:rPr>
          <w:rFonts w:ascii="Times New Roman" w:hAnsi="Times New Roman" w:cs="Times New Roman"/>
          <w:sz w:val="24"/>
          <w:lang w:val="ro-RO"/>
        </w:rPr>
      </w:pPr>
    </w:p>
    <w:p w:rsidR="00F8094F" w:rsidRPr="0028286A" w:rsidRDefault="00F8094F" w:rsidP="00532963">
      <w:pPr>
        <w:spacing w:after="0"/>
        <w:rPr>
          <w:rFonts w:ascii="Times New Roman" w:hAnsi="Times New Roman" w:cs="Times New Roman"/>
          <w:sz w:val="24"/>
          <w:lang w:val="ro-RO"/>
        </w:rPr>
      </w:pPr>
    </w:p>
    <w:sectPr w:rsidR="00F8094F" w:rsidRPr="0028286A" w:rsidSect="00794C0A">
      <w:footerReference w:type="default" r:id="rId8"/>
      <w:pgSz w:w="12240" w:h="15840" w:code="1"/>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CD1" w:rsidRDefault="00292CD1" w:rsidP="00AC0F8F">
      <w:pPr>
        <w:spacing w:after="0" w:line="240" w:lineRule="auto"/>
      </w:pPr>
      <w:r>
        <w:separator/>
      </w:r>
    </w:p>
  </w:endnote>
  <w:endnote w:type="continuationSeparator" w:id="0">
    <w:p w:rsidR="00292CD1" w:rsidRDefault="00292CD1" w:rsidP="00AC0F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311782"/>
      <w:docPartObj>
        <w:docPartGallery w:val="Page Numbers (Bottom of Page)"/>
        <w:docPartUnique/>
      </w:docPartObj>
    </w:sdtPr>
    <w:sdtContent>
      <w:p w:rsidR="00AC0F8F" w:rsidRDefault="003D5109">
        <w:pPr>
          <w:pStyle w:val="Footer"/>
        </w:pPr>
        <w:r w:rsidRPr="003D5109">
          <w:rPr>
            <w:noProof/>
          </w:rPr>
          <w:pict>
            <v:group id="Group 1" o:spid="_x0000_s4097" style="position:absolute;margin-left:0;margin-top:0;width:36pt;height:27.4pt;z-index:251660288;mso-position-horizontal:center;mso-position-horizontal-relative:righ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">
              <v:rect id="Rectangle 2" o:spid="_x0000_s4100" style="position:absolute;left:10190;top:14378;width:548;height:720;rotation:-631987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vwwb0A&#10;AADaAAAADwAAAGRycy9kb3ducmV2LnhtbERPXWvCMBR9H/gfwhX2NlOLjFGNIoLS13W6vV6ba1Ns&#10;bkITtf57Iwh7PJzvxWqwnbhSH1rHCqaTDARx7XTLjYL9z/bjC0SIyBo7x6TgTgFWy9HbAgvtbvxN&#10;1yo2IoVwKFCBidEXUobakMUwcZ44cSfXW4wJ9o3UPd5SuO1knmWf0mLLqcGgp42h+lxdbJrRHH7/&#10;cj87VbPNsfTmvC13ZafU+3hYz0FEGuK/+OUutYIcnleSH+T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5vwwb0AAADaAAAADwAAAAAAAAAAAAAAAACYAgAAZHJzL2Rvd25yZXYu&#10;eG1sUEsFBgAAAAAEAAQA9QAAAIIDAAAAAA==&#10;" fillcolor="white [3212]" strokecolor="#737373 [1789]"/>
              <v:rect id="Rectangle 3" o:spid="_x0000_s4099" style="position:absolute;left:10190;top:14378;width:548;height:720;rotation:-539214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1MmsMA&#10;AADaAAAADwAAAGRycy9kb3ducmV2LnhtbESPQWvCQBSE7wX/w/IEb3Vja0uIriKWoodeYkU9PrLP&#10;bDT7NmRXk/77bqHgcZiZb5j5sre1uFPrK8cKJuMEBHHhdMWlgv3353MKwgdkjbVjUvBDHpaLwdMc&#10;M+06zum+C6WIEPYZKjAhNJmUvjBk0Y9dQxy9s2sthijbUuoWuwi3tXxJkndpseK4YLChtaHiurtZ&#10;BXWRn46puWw6vh3s28c0zffuS6nRsF/NQATqwyP8395qBa/wdyXe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1MmsMAAADaAAAADwAAAAAAAAAAAAAAAACYAgAAZHJzL2Rv&#10;d25yZXYueG1sUEsFBgAAAAAEAAQA9QAAAIgDAAAAAA==&#10;" fillcolor="white [3212]" strokecolor="#737373 [1789]"/>
              <v:rect id="Rectangle 4" o:spid="_x0000_s4098" style="position:absolute;left:10190;top:14378;width:548;height:72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yYxMUA&#10;AADaAAAADwAAAGRycy9kb3ducmV2LnhtbESPQWvCQBSE70L/w/IKvenGEqVN3YgVFdFTbYUeH9nX&#10;JCT7Nma3MfbXdwXB4zAz3zCzeW9q0VHrSssKxqMIBHFmdcm5gq/P9fAFhPPIGmvLpOBCDubpw2CG&#10;ibZn/qDu4HMRIOwSVFB43yRSuqwgg25kG+Lg/djWoA+yzaVu8RzgppbPUTSVBksOCwU2tCwoqw6/&#10;RkH3N168rk6xjHfTy+R9c6yO+++VUk+P/eINhKfe38O39lYriOF6JdwAm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LJjExQAAANoAAAAPAAAAAAAAAAAAAAAAAJgCAABkcnMv&#10;ZG93bnJldi54bWxQSwUGAAAAAAQABAD1AAAAigMAAAAA&#10;" fillcolor="white [3212]" strokecolor="#737373 [1789]">
                <v:textbox>
                  <w:txbxContent>
                    <w:p w:rsidR="00AC0F8F" w:rsidRPr="00AC0F8F" w:rsidRDefault="003D5109">
                      <w:pPr>
                        <w:pStyle w:val="Footer"/>
                        <w:jc w:val="center"/>
                        <w:rPr>
                          <w:rFonts w:ascii="Times New Roman" w:hAnsi="Times New Roman" w:cs="Times New Roman"/>
                        </w:rPr>
                      </w:pPr>
                      <w:r w:rsidRPr="00AC0F8F">
                        <w:rPr>
                          <w:rFonts w:ascii="Times New Roman" w:hAnsi="Times New Roman" w:cs="Times New Roman"/>
                        </w:rPr>
                        <w:fldChar w:fldCharType="begin"/>
                      </w:r>
                      <w:r w:rsidR="00AC0F8F" w:rsidRPr="00AC0F8F">
                        <w:rPr>
                          <w:rFonts w:ascii="Times New Roman" w:hAnsi="Times New Roman" w:cs="Times New Roman"/>
                        </w:rPr>
                        <w:instrText xml:space="preserve"> PAGE    \* MERGEFORMAT </w:instrText>
                      </w:r>
                      <w:r w:rsidRPr="00AC0F8F">
                        <w:rPr>
                          <w:rFonts w:ascii="Times New Roman" w:hAnsi="Times New Roman" w:cs="Times New Roman"/>
                        </w:rPr>
                        <w:fldChar w:fldCharType="separate"/>
                      </w:r>
                      <w:r w:rsidR="00857DC8">
                        <w:rPr>
                          <w:rFonts w:ascii="Times New Roman" w:hAnsi="Times New Roman" w:cs="Times New Roman"/>
                          <w:noProof/>
                        </w:rPr>
                        <w:t>6</w:t>
                      </w:r>
                      <w:r w:rsidRPr="00AC0F8F">
                        <w:rPr>
                          <w:rFonts w:ascii="Times New Roman" w:hAnsi="Times New Roman" w:cs="Times New Roman"/>
                        </w:rPr>
                        <w:fldChar w:fldCharType="end"/>
                      </w:r>
                    </w:p>
                  </w:txbxContent>
                </v:textbox>
              </v:rect>
              <w10:wrap anchorx="margin" anchory="margin"/>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CD1" w:rsidRDefault="00292CD1" w:rsidP="00AC0F8F">
      <w:pPr>
        <w:spacing w:after="0" w:line="240" w:lineRule="auto"/>
      </w:pPr>
      <w:r>
        <w:separator/>
      </w:r>
    </w:p>
  </w:footnote>
  <w:footnote w:type="continuationSeparator" w:id="0">
    <w:p w:rsidR="00292CD1" w:rsidRDefault="00292CD1" w:rsidP="00AC0F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C4850"/>
    <w:multiLevelType w:val="hybridMultilevel"/>
    <w:tmpl w:val="EA427B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95C07"/>
    <w:multiLevelType w:val="hybridMultilevel"/>
    <w:tmpl w:val="6A326B9A"/>
    <w:lvl w:ilvl="0" w:tplc="04090017">
      <w:start w:val="1"/>
      <w:numFmt w:val="lowerLetter"/>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
    <w:nsid w:val="16656131"/>
    <w:multiLevelType w:val="hybridMultilevel"/>
    <w:tmpl w:val="B4A6F3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C3393"/>
    <w:multiLevelType w:val="hybridMultilevel"/>
    <w:tmpl w:val="849A866A"/>
    <w:lvl w:ilvl="0" w:tplc="04090017">
      <w:start w:val="1"/>
      <w:numFmt w:val="lowerLetter"/>
      <w:lvlText w:val="%1)"/>
      <w:lvlJc w:val="left"/>
      <w:pPr>
        <w:ind w:left="1133" w:hanging="360"/>
      </w:p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4">
    <w:nsid w:val="29C35420"/>
    <w:multiLevelType w:val="hybridMultilevel"/>
    <w:tmpl w:val="0ADE25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E68DB"/>
    <w:multiLevelType w:val="hybridMultilevel"/>
    <w:tmpl w:val="BD1ECC00"/>
    <w:lvl w:ilvl="0" w:tplc="BCC212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A90157"/>
    <w:multiLevelType w:val="hybridMultilevel"/>
    <w:tmpl w:val="179E64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F05831"/>
    <w:multiLevelType w:val="hybridMultilevel"/>
    <w:tmpl w:val="1DEC6E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4"/>
  </w:num>
  <w:num w:numId="5">
    <w:abstractNumId w:val="1"/>
  </w:num>
  <w:num w:numId="6">
    <w:abstractNumId w:val="2"/>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hdrShapeDefaults>
    <o:shapedefaults v:ext="edit" spidmax="46082"/>
    <o:shapelayout v:ext="edit">
      <o:idmap v:ext="edit" data="4"/>
    </o:shapelayout>
  </w:hdrShapeDefaults>
  <w:footnotePr>
    <w:footnote w:id="-1"/>
    <w:footnote w:id="0"/>
  </w:footnotePr>
  <w:endnotePr>
    <w:endnote w:id="-1"/>
    <w:endnote w:id="0"/>
  </w:endnotePr>
  <w:compat>
    <w:useFELayout/>
  </w:compat>
  <w:rsids>
    <w:rsidRoot w:val="0028286A"/>
    <w:rsid w:val="00037244"/>
    <w:rsid w:val="000417F4"/>
    <w:rsid w:val="000A58A9"/>
    <w:rsid w:val="000A7159"/>
    <w:rsid w:val="000D1323"/>
    <w:rsid w:val="000F1727"/>
    <w:rsid w:val="00110E7E"/>
    <w:rsid w:val="00170293"/>
    <w:rsid w:val="001A0EBB"/>
    <w:rsid w:val="001A0FCA"/>
    <w:rsid w:val="001A4042"/>
    <w:rsid w:val="001B59E7"/>
    <w:rsid w:val="001C78CD"/>
    <w:rsid w:val="00227108"/>
    <w:rsid w:val="002344DE"/>
    <w:rsid w:val="00236AC1"/>
    <w:rsid w:val="00242A9F"/>
    <w:rsid w:val="00243CBF"/>
    <w:rsid w:val="0028286A"/>
    <w:rsid w:val="00292CD1"/>
    <w:rsid w:val="002A6D9A"/>
    <w:rsid w:val="002F7070"/>
    <w:rsid w:val="00311C7E"/>
    <w:rsid w:val="00316239"/>
    <w:rsid w:val="003249F8"/>
    <w:rsid w:val="00326641"/>
    <w:rsid w:val="0039226B"/>
    <w:rsid w:val="003B51EB"/>
    <w:rsid w:val="003D5109"/>
    <w:rsid w:val="003E18F6"/>
    <w:rsid w:val="003F6675"/>
    <w:rsid w:val="0040218F"/>
    <w:rsid w:val="004361AC"/>
    <w:rsid w:val="00450553"/>
    <w:rsid w:val="004B11CF"/>
    <w:rsid w:val="004C4E47"/>
    <w:rsid w:val="004D49F5"/>
    <w:rsid w:val="004D60A5"/>
    <w:rsid w:val="00507421"/>
    <w:rsid w:val="005113D9"/>
    <w:rsid w:val="00532963"/>
    <w:rsid w:val="005648B7"/>
    <w:rsid w:val="005742C7"/>
    <w:rsid w:val="005B19EA"/>
    <w:rsid w:val="005C78A5"/>
    <w:rsid w:val="005C7B9F"/>
    <w:rsid w:val="005F0959"/>
    <w:rsid w:val="00617035"/>
    <w:rsid w:val="00692AC0"/>
    <w:rsid w:val="00693953"/>
    <w:rsid w:val="006D6B8E"/>
    <w:rsid w:val="006E52FB"/>
    <w:rsid w:val="00703333"/>
    <w:rsid w:val="007046D1"/>
    <w:rsid w:val="00721A33"/>
    <w:rsid w:val="00721CE2"/>
    <w:rsid w:val="00727730"/>
    <w:rsid w:val="00745B81"/>
    <w:rsid w:val="007558D6"/>
    <w:rsid w:val="00762729"/>
    <w:rsid w:val="0077356D"/>
    <w:rsid w:val="00785B1C"/>
    <w:rsid w:val="00792B6F"/>
    <w:rsid w:val="00794C0A"/>
    <w:rsid w:val="00794D0F"/>
    <w:rsid w:val="007C306B"/>
    <w:rsid w:val="007E4163"/>
    <w:rsid w:val="00806D1B"/>
    <w:rsid w:val="00824360"/>
    <w:rsid w:val="00856730"/>
    <w:rsid w:val="00857DC8"/>
    <w:rsid w:val="008D6426"/>
    <w:rsid w:val="008D7F2D"/>
    <w:rsid w:val="008E5C49"/>
    <w:rsid w:val="008E7D73"/>
    <w:rsid w:val="008F0949"/>
    <w:rsid w:val="008F425E"/>
    <w:rsid w:val="008F6E81"/>
    <w:rsid w:val="00912288"/>
    <w:rsid w:val="00923EB3"/>
    <w:rsid w:val="009524C9"/>
    <w:rsid w:val="00977B5D"/>
    <w:rsid w:val="00996E6A"/>
    <w:rsid w:val="00A42807"/>
    <w:rsid w:val="00A4767A"/>
    <w:rsid w:val="00A671BD"/>
    <w:rsid w:val="00AC0F8F"/>
    <w:rsid w:val="00AE4B56"/>
    <w:rsid w:val="00AF16C0"/>
    <w:rsid w:val="00AF35A4"/>
    <w:rsid w:val="00B205CD"/>
    <w:rsid w:val="00B548FA"/>
    <w:rsid w:val="00B87768"/>
    <w:rsid w:val="00BC7B15"/>
    <w:rsid w:val="00BE2DF9"/>
    <w:rsid w:val="00C117E2"/>
    <w:rsid w:val="00C62615"/>
    <w:rsid w:val="00C90139"/>
    <w:rsid w:val="00C96F6A"/>
    <w:rsid w:val="00CA6C0E"/>
    <w:rsid w:val="00CD5BC2"/>
    <w:rsid w:val="00D242D0"/>
    <w:rsid w:val="00D83A2C"/>
    <w:rsid w:val="00DF1581"/>
    <w:rsid w:val="00E56E5D"/>
    <w:rsid w:val="00E95637"/>
    <w:rsid w:val="00EB43E1"/>
    <w:rsid w:val="00EC698E"/>
    <w:rsid w:val="00F11BC2"/>
    <w:rsid w:val="00F2296B"/>
    <w:rsid w:val="00F249DA"/>
    <w:rsid w:val="00F7209E"/>
    <w:rsid w:val="00F8094F"/>
    <w:rsid w:val="00FD4B9B"/>
    <w:rsid w:val="00FF262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0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286A"/>
    <w:rPr>
      <w:color w:val="0000FF" w:themeColor="hyperlink"/>
      <w:u w:val="single"/>
    </w:rPr>
  </w:style>
  <w:style w:type="paragraph" w:styleId="ListParagraph">
    <w:name w:val="List Paragraph"/>
    <w:basedOn w:val="Normal"/>
    <w:uiPriority w:val="34"/>
    <w:qFormat/>
    <w:rsid w:val="00FF2624"/>
    <w:pPr>
      <w:ind w:left="720"/>
      <w:contextualSpacing/>
    </w:pPr>
  </w:style>
  <w:style w:type="paragraph" w:styleId="Header">
    <w:name w:val="header"/>
    <w:basedOn w:val="Normal"/>
    <w:link w:val="HeaderChar"/>
    <w:uiPriority w:val="99"/>
    <w:semiHidden/>
    <w:unhideWhenUsed/>
    <w:rsid w:val="00AC0F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0F8F"/>
  </w:style>
  <w:style w:type="paragraph" w:styleId="Footer">
    <w:name w:val="footer"/>
    <w:basedOn w:val="Normal"/>
    <w:link w:val="FooterChar"/>
    <w:uiPriority w:val="99"/>
    <w:unhideWhenUsed/>
    <w:rsid w:val="00AC0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F8F"/>
  </w:style>
  <w:style w:type="paragraph" w:styleId="BalloonText">
    <w:name w:val="Balloon Text"/>
    <w:basedOn w:val="Normal"/>
    <w:link w:val="BalloonTextChar"/>
    <w:uiPriority w:val="99"/>
    <w:semiHidden/>
    <w:unhideWhenUsed/>
    <w:rsid w:val="000D13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3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286A"/>
    <w:rPr>
      <w:color w:val="0000FF" w:themeColor="hyperlink"/>
      <w:u w:val="single"/>
    </w:rPr>
  </w:style>
  <w:style w:type="paragraph" w:styleId="ListParagraph">
    <w:name w:val="List Paragraph"/>
    <w:basedOn w:val="Normal"/>
    <w:uiPriority w:val="34"/>
    <w:qFormat/>
    <w:rsid w:val="00FF2624"/>
    <w:pPr>
      <w:ind w:left="720"/>
      <w:contextualSpacing/>
    </w:pPr>
  </w:style>
  <w:style w:type="paragraph" w:styleId="Header">
    <w:name w:val="header"/>
    <w:basedOn w:val="Normal"/>
    <w:link w:val="HeaderChar"/>
    <w:uiPriority w:val="99"/>
    <w:semiHidden/>
    <w:unhideWhenUsed/>
    <w:rsid w:val="00AC0F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0F8F"/>
  </w:style>
  <w:style w:type="paragraph" w:styleId="Footer">
    <w:name w:val="footer"/>
    <w:basedOn w:val="Normal"/>
    <w:link w:val="FooterChar"/>
    <w:uiPriority w:val="99"/>
    <w:unhideWhenUsed/>
    <w:rsid w:val="00AC0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F8F"/>
  </w:style>
  <w:style w:type="paragraph" w:styleId="BalloonText">
    <w:name w:val="Balloon Text"/>
    <w:basedOn w:val="Normal"/>
    <w:link w:val="BalloonTextChar"/>
    <w:uiPriority w:val="99"/>
    <w:semiHidden/>
    <w:unhideWhenUsed/>
    <w:rsid w:val="000D13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3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3FDA5-D259-4011-B6E3-F8E91A079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2287</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dc:creator>
  <cp:lastModifiedBy>ASUS</cp:lastModifiedBy>
  <cp:revision>44</cp:revision>
  <cp:lastPrinted>2025-04-23T07:22:00Z</cp:lastPrinted>
  <dcterms:created xsi:type="dcterms:W3CDTF">2025-04-07T12:20:00Z</dcterms:created>
  <dcterms:modified xsi:type="dcterms:W3CDTF">2025-07-08T08:39:00Z</dcterms:modified>
</cp:coreProperties>
</file>