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07" w:rsidRDefault="00A90E26" w:rsidP="00E53807">
      <w:pPr>
        <w:ind w:firstLine="708"/>
        <w:jc w:val="both"/>
        <w:rPr>
          <w:color w:val="000000"/>
          <w:sz w:val="28"/>
          <w:szCs w:val="28"/>
          <w:lang w:eastAsia="ro-RO"/>
        </w:rPr>
      </w:pPr>
      <w:r>
        <w:rPr>
          <w:color w:val="000000"/>
          <w:sz w:val="28"/>
          <w:szCs w:val="28"/>
          <w:lang w:eastAsia="ro-RO"/>
        </w:rPr>
        <w:t xml:space="preserve">   </w:t>
      </w:r>
      <w:r w:rsidR="0002201B">
        <w:rPr>
          <w:color w:val="000000"/>
          <w:sz w:val="28"/>
          <w:szCs w:val="28"/>
          <w:lang w:eastAsia="ro-RO"/>
        </w:rPr>
        <w:tab/>
      </w:r>
      <w:r w:rsidR="0002201B">
        <w:rPr>
          <w:color w:val="000000"/>
          <w:sz w:val="28"/>
          <w:szCs w:val="28"/>
          <w:lang w:eastAsia="ro-RO"/>
        </w:rPr>
        <w:tab/>
      </w:r>
      <w:r w:rsidR="0002201B">
        <w:rPr>
          <w:color w:val="000000"/>
          <w:sz w:val="28"/>
          <w:szCs w:val="28"/>
          <w:lang w:eastAsia="ro-RO"/>
        </w:rPr>
        <w:tab/>
      </w:r>
      <w:r w:rsidR="0002201B">
        <w:rPr>
          <w:color w:val="000000"/>
          <w:sz w:val="28"/>
          <w:szCs w:val="28"/>
          <w:lang w:eastAsia="ro-RO"/>
        </w:rPr>
        <w:tab/>
      </w:r>
      <w:r>
        <w:rPr>
          <w:color w:val="000000"/>
          <w:sz w:val="28"/>
          <w:szCs w:val="28"/>
          <w:lang w:eastAsia="ro-RO"/>
        </w:rPr>
        <w:t xml:space="preserve">                         </w:t>
      </w:r>
      <w:r w:rsidR="0002201B">
        <w:rPr>
          <w:color w:val="000000"/>
          <w:sz w:val="28"/>
          <w:szCs w:val="28"/>
          <w:lang w:eastAsia="ro-RO"/>
        </w:rPr>
        <w:t>Anexă la H.C.L. nr. 12/27.02.2025</w:t>
      </w:r>
    </w:p>
    <w:p w:rsidR="00E53807" w:rsidRDefault="00E53807" w:rsidP="00E53807">
      <w:pPr>
        <w:ind w:firstLine="708"/>
        <w:jc w:val="both"/>
        <w:rPr>
          <w:color w:val="000000"/>
          <w:sz w:val="28"/>
          <w:szCs w:val="28"/>
          <w:lang w:eastAsia="ro-RO"/>
        </w:rPr>
      </w:pPr>
    </w:p>
    <w:p w:rsidR="00E53807" w:rsidRDefault="00E53807" w:rsidP="00E53807">
      <w:pPr>
        <w:pStyle w:val="ListParagraph"/>
        <w:ind w:left="1080"/>
        <w:jc w:val="center"/>
        <w:rPr>
          <w:b/>
          <w:sz w:val="28"/>
          <w:szCs w:val="28"/>
          <w:lang w:val="ro-RO"/>
        </w:rPr>
      </w:pPr>
      <w:r>
        <w:rPr>
          <w:b/>
          <w:sz w:val="28"/>
          <w:szCs w:val="28"/>
          <w:lang w:val="en-US"/>
        </w:rPr>
        <w:t>ANEXĂ -Regulament de organizare și funcționare a</w:t>
      </w:r>
    </w:p>
    <w:p w:rsidR="00E53807" w:rsidRDefault="00E53807" w:rsidP="00E53807">
      <w:pPr>
        <w:pStyle w:val="ListParagraph"/>
        <w:ind w:left="1080"/>
        <w:jc w:val="center"/>
        <w:rPr>
          <w:b/>
          <w:sz w:val="28"/>
          <w:szCs w:val="28"/>
          <w:lang w:val="en-US"/>
        </w:rPr>
      </w:pPr>
      <w:r>
        <w:rPr>
          <w:b/>
          <w:sz w:val="28"/>
          <w:szCs w:val="28"/>
        </w:rPr>
        <w:t>Comisiei Locale de Ordine Publică</w:t>
      </w:r>
      <w:r>
        <w:rPr>
          <w:b/>
          <w:sz w:val="28"/>
          <w:szCs w:val="28"/>
          <w:lang w:val="en-US"/>
        </w:rPr>
        <w:t xml:space="preserve">  Măcin</w:t>
      </w:r>
    </w:p>
    <w:p w:rsidR="00E53807" w:rsidRDefault="00E53807" w:rsidP="00E53807">
      <w:pPr>
        <w:pStyle w:val="ListParagraph"/>
        <w:ind w:left="1080"/>
        <w:jc w:val="both"/>
        <w:rPr>
          <w:b/>
          <w:sz w:val="28"/>
          <w:szCs w:val="28"/>
          <w:lang w:val="en-US"/>
        </w:rPr>
      </w:pPr>
    </w:p>
    <w:p w:rsidR="00E53807" w:rsidRDefault="00E53807" w:rsidP="00E53807">
      <w:pPr>
        <w:pStyle w:val="ListParagraph"/>
        <w:ind w:left="1080"/>
        <w:jc w:val="both"/>
        <w:rPr>
          <w:b/>
          <w:sz w:val="28"/>
          <w:szCs w:val="28"/>
          <w:lang w:val="en-US"/>
        </w:rPr>
      </w:pPr>
      <w:r>
        <w:rPr>
          <w:b/>
          <w:sz w:val="28"/>
          <w:szCs w:val="28"/>
          <w:lang w:val="en-US"/>
        </w:rPr>
        <w:t>Dispoziții generale</w:t>
      </w:r>
    </w:p>
    <w:p w:rsidR="00E53807" w:rsidRDefault="00E53807" w:rsidP="00E53807">
      <w:pPr>
        <w:pStyle w:val="ListParagraph"/>
        <w:ind w:left="1080"/>
        <w:jc w:val="both"/>
        <w:rPr>
          <w:sz w:val="28"/>
          <w:szCs w:val="28"/>
          <w:lang w:val="en-US"/>
        </w:rPr>
      </w:pPr>
    </w:p>
    <w:p w:rsidR="00E53807" w:rsidRDefault="00E53807" w:rsidP="00E53807">
      <w:pPr>
        <w:ind w:firstLine="708"/>
        <w:jc w:val="both"/>
        <w:rPr>
          <w:sz w:val="28"/>
          <w:szCs w:val="28"/>
          <w:lang w:val="en-US"/>
        </w:rPr>
      </w:pPr>
      <w:r>
        <w:rPr>
          <w:sz w:val="28"/>
          <w:szCs w:val="28"/>
          <w:lang w:val="en-US"/>
        </w:rPr>
        <w:t xml:space="preserve">Art.1 Comisia Locală de Ordine Publică a orașului Măcin județul Tulcea, denumită în continuare  ,,Comisia Locală”, este constituită </w:t>
      </w:r>
      <w:r>
        <w:rPr>
          <w:sz w:val="28"/>
          <w:szCs w:val="28"/>
          <w:lang w:val="ro-RO"/>
        </w:rPr>
        <w:t xml:space="preserve">în conformitate cu  prevederile </w:t>
      </w:r>
      <w:r>
        <w:rPr>
          <w:sz w:val="28"/>
          <w:szCs w:val="28"/>
          <w:lang w:val="en-US"/>
        </w:rPr>
        <w:t xml:space="preserve"> legii nr.155/ 2010 republicată, cu modificările și completările ulterioare.</w:t>
      </w:r>
    </w:p>
    <w:p w:rsidR="00E53807" w:rsidRDefault="00E53807" w:rsidP="00E53807">
      <w:pPr>
        <w:ind w:firstLine="708"/>
        <w:jc w:val="both"/>
        <w:rPr>
          <w:sz w:val="28"/>
          <w:szCs w:val="28"/>
          <w:lang w:val="en-US"/>
        </w:rPr>
      </w:pPr>
      <w:r>
        <w:rPr>
          <w:sz w:val="28"/>
          <w:szCs w:val="28"/>
          <w:lang w:val="en-US"/>
        </w:rPr>
        <w:t>Art.2 Comisia Locală este un organism cu rol consultativ și emite avize consultative, referitor la organizarea și funcționarea poliției locale, potrivit competențelor și domeniilor stipulate în legea nr.155/2010 și HG 1332/2010 privind aprobarea Regulamentului cadru de organizare și funcționare a poliției locale.</w:t>
      </w:r>
    </w:p>
    <w:p w:rsidR="00E53807" w:rsidRDefault="00E53807" w:rsidP="00E53807">
      <w:pPr>
        <w:ind w:firstLine="708"/>
        <w:jc w:val="both"/>
        <w:rPr>
          <w:sz w:val="28"/>
          <w:szCs w:val="28"/>
          <w:lang w:val="en-US"/>
        </w:rPr>
      </w:pPr>
      <w:r>
        <w:rPr>
          <w:sz w:val="28"/>
          <w:szCs w:val="28"/>
          <w:lang w:val="en-US"/>
        </w:rPr>
        <w:t>Art.3 Avizul se emite cu votul majorității membrilor Comisiei Locale.</w:t>
      </w:r>
    </w:p>
    <w:p w:rsidR="00E53807" w:rsidRDefault="00E53807" w:rsidP="00E53807">
      <w:pPr>
        <w:ind w:firstLine="708"/>
        <w:jc w:val="both"/>
        <w:rPr>
          <w:sz w:val="28"/>
          <w:szCs w:val="28"/>
          <w:lang w:val="en-US"/>
        </w:rPr>
      </w:pPr>
      <w:r>
        <w:rPr>
          <w:sz w:val="28"/>
          <w:szCs w:val="28"/>
          <w:lang w:val="en-US"/>
        </w:rPr>
        <w:t>Art.4 Termenul de emitere a avizului este de maxim 30 zile de la primirea documentației complete.</w:t>
      </w:r>
    </w:p>
    <w:p w:rsidR="00E53807" w:rsidRDefault="00E53807" w:rsidP="00E53807">
      <w:pPr>
        <w:ind w:firstLine="708"/>
        <w:jc w:val="both"/>
        <w:rPr>
          <w:sz w:val="28"/>
          <w:szCs w:val="28"/>
          <w:lang w:val="en-US"/>
        </w:rPr>
      </w:pPr>
      <w:r>
        <w:rPr>
          <w:sz w:val="28"/>
          <w:szCs w:val="28"/>
          <w:lang w:val="en-US"/>
        </w:rPr>
        <w:t>Art.5 Avizul se transmite către instituția solicitantă prin grija secretariatului Comisiei Locale.</w:t>
      </w:r>
    </w:p>
    <w:p w:rsidR="00E53807" w:rsidRDefault="00E53807" w:rsidP="00E53807">
      <w:pPr>
        <w:ind w:firstLine="708"/>
        <w:jc w:val="both"/>
        <w:rPr>
          <w:sz w:val="28"/>
          <w:szCs w:val="28"/>
          <w:lang w:val="en-US"/>
        </w:rPr>
      </w:pPr>
    </w:p>
    <w:p w:rsidR="00E53807" w:rsidRDefault="00E53807" w:rsidP="00E53807">
      <w:pPr>
        <w:ind w:firstLine="708"/>
        <w:jc w:val="both"/>
        <w:rPr>
          <w:b/>
          <w:sz w:val="28"/>
          <w:szCs w:val="28"/>
          <w:lang w:val="en-US"/>
        </w:rPr>
      </w:pPr>
      <w:r>
        <w:rPr>
          <w:b/>
          <w:sz w:val="28"/>
          <w:szCs w:val="28"/>
          <w:lang w:val="en-US"/>
        </w:rPr>
        <w:t>Componența Comisiei Locale</w:t>
      </w:r>
    </w:p>
    <w:p w:rsidR="00E53807" w:rsidRDefault="00E53807" w:rsidP="00E53807">
      <w:pPr>
        <w:ind w:firstLine="708"/>
        <w:jc w:val="both"/>
        <w:rPr>
          <w:sz w:val="28"/>
          <w:szCs w:val="28"/>
          <w:lang w:val="en-US"/>
        </w:rPr>
      </w:pPr>
    </w:p>
    <w:p w:rsidR="00E53807" w:rsidRDefault="00E53807" w:rsidP="00E53807">
      <w:pPr>
        <w:ind w:firstLine="708"/>
        <w:jc w:val="both"/>
        <w:rPr>
          <w:sz w:val="28"/>
          <w:szCs w:val="28"/>
          <w:lang w:val="ro-RO"/>
        </w:rPr>
      </w:pPr>
      <w:r>
        <w:rPr>
          <w:sz w:val="28"/>
          <w:szCs w:val="28"/>
          <w:lang w:val="en-US"/>
        </w:rPr>
        <w:t xml:space="preserve">Art.6 </w:t>
      </w:r>
      <w:r>
        <w:rPr>
          <w:color w:val="000000"/>
          <w:sz w:val="28"/>
          <w:szCs w:val="28"/>
          <w:lang w:eastAsia="ro-RO"/>
        </w:rPr>
        <w:t>Comisia locală este constituită, după caz, din: primarul orașului Măcin, şeful  Poliției oraș Măcin sau reprezentantul acestuia, şeful poliţiei locale, secretarul Primăriei orașului Măcin şi 3 consilieri locali desemnaţi de Consiliul Local al orașului Măcin.</w:t>
      </w:r>
      <w:r>
        <w:rPr>
          <w:sz w:val="28"/>
          <w:szCs w:val="28"/>
          <w:lang w:val="en-US"/>
        </w:rPr>
        <w:t xml:space="preserve"> </w:t>
      </w:r>
    </w:p>
    <w:p w:rsidR="00E53807" w:rsidRDefault="00E53807" w:rsidP="00E53807">
      <w:pPr>
        <w:jc w:val="both"/>
        <w:rPr>
          <w:sz w:val="28"/>
          <w:szCs w:val="28"/>
          <w:lang w:val="ro-RO"/>
        </w:rPr>
      </w:pPr>
      <w:r>
        <w:rPr>
          <w:sz w:val="28"/>
          <w:szCs w:val="28"/>
          <w:lang w:val="ro-RO"/>
        </w:rPr>
        <w:tab/>
        <w:t>Art. 7 Funcția de președinte al Comisiei Locale este îndeplinită de Primarul orașului Măcin.</w:t>
      </w:r>
    </w:p>
    <w:p w:rsidR="00E53807" w:rsidRDefault="00E53807" w:rsidP="00E53807">
      <w:pPr>
        <w:ind w:firstLine="708"/>
        <w:jc w:val="both"/>
        <w:rPr>
          <w:sz w:val="28"/>
          <w:szCs w:val="28"/>
          <w:lang w:val="ro-RO"/>
        </w:rPr>
      </w:pPr>
      <w:r>
        <w:rPr>
          <w:sz w:val="28"/>
          <w:szCs w:val="28"/>
          <w:lang w:val="ro-RO"/>
        </w:rPr>
        <w:t xml:space="preserve">Art.8 (1) Calitatea de membru al Comisiei Locale se pierde în cazul în cazul în care acesta nu mai îndeplinește funcția care a determinat desemnarea sa. </w:t>
      </w:r>
      <w:r>
        <w:rPr>
          <w:sz w:val="28"/>
          <w:szCs w:val="28"/>
          <w:lang w:val="ro-RO"/>
        </w:rPr>
        <w:tab/>
      </w:r>
      <w:r>
        <w:rPr>
          <w:sz w:val="28"/>
          <w:szCs w:val="28"/>
          <w:lang w:val="ro-RO"/>
        </w:rPr>
        <w:tab/>
        <w:t>(2)   Membrii care și-au piedut calitatea în condițiile prevăzute de alin. (1) sau din motive care îi împiedică să își îndeplinească în mod corespunzător atribuțiile conferite de această calitate, vor fi înlocuiți în baza unei hotărâri a Consiliului Local al orașului Măcin.</w:t>
      </w:r>
    </w:p>
    <w:p w:rsidR="00E53807" w:rsidRDefault="00E53807" w:rsidP="00E53807">
      <w:pPr>
        <w:jc w:val="both"/>
        <w:rPr>
          <w:sz w:val="28"/>
          <w:szCs w:val="28"/>
          <w:lang w:val="ro-RO"/>
        </w:rPr>
      </w:pPr>
    </w:p>
    <w:p w:rsidR="00E53807" w:rsidRDefault="00E53807" w:rsidP="00E53807">
      <w:pPr>
        <w:jc w:val="both"/>
        <w:rPr>
          <w:b/>
          <w:sz w:val="28"/>
          <w:szCs w:val="28"/>
          <w:lang w:val="ro-RO"/>
        </w:rPr>
      </w:pPr>
      <w:r>
        <w:rPr>
          <w:b/>
          <w:sz w:val="28"/>
          <w:szCs w:val="28"/>
          <w:lang w:val="ro-RO"/>
        </w:rPr>
        <w:tab/>
        <w:t>Funcționarea Comisiei Locale</w:t>
      </w:r>
    </w:p>
    <w:p w:rsidR="00E53807" w:rsidRDefault="00E53807" w:rsidP="00E53807">
      <w:pPr>
        <w:ind w:firstLine="708"/>
        <w:jc w:val="both"/>
        <w:rPr>
          <w:b/>
          <w:sz w:val="28"/>
          <w:szCs w:val="28"/>
          <w:lang w:val="ro-RO"/>
        </w:rPr>
      </w:pPr>
    </w:p>
    <w:p w:rsidR="00E53807" w:rsidRDefault="00E53807" w:rsidP="00E53807">
      <w:pPr>
        <w:ind w:firstLine="708"/>
        <w:jc w:val="both"/>
        <w:rPr>
          <w:color w:val="000000"/>
          <w:sz w:val="28"/>
          <w:szCs w:val="28"/>
          <w:lang w:eastAsia="ro-RO"/>
        </w:rPr>
      </w:pPr>
      <w:r>
        <w:rPr>
          <w:color w:val="000000"/>
          <w:sz w:val="28"/>
          <w:szCs w:val="28"/>
          <w:lang w:eastAsia="ro-RO"/>
        </w:rPr>
        <w:t xml:space="preserve">Art.9  (1) Comisia locală se reuneşte trimestrial sau ori de câte ori este necesar, la convocarea primarului orașului Măcin  sau a unei treimi din numărul consilierilor locali. </w:t>
      </w:r>
    </w:p>
    <w:p w:rsidR="00E53807" w:rsidRDefault="00E53807" w:rsidP="00E53807">
      <w:pPr>
        <w:ind w:firstLine="708"/>
        <w:jc w:val="both"/>
        <w:rPr>
          <w:color w:val="000000"/>
          <w:sz w:val="28"/>
          <w:szCs w:val="28"/>
          <w:lang w:eastAsia="ro-RO"/>
        </w:rPr>
      </w:pPr>
      <w:r>
        <w:rPr>
          <w:color w:val="000000"/>
          <w:sz w:val="28"/>
          <w:szCs w:val="28"/>
          <w:lang w:eastAsia="ro-RO"/>
        </w:rPr>
        <w:t>(2) Convocarea fiecărui membru al Comisiei Locale se face pe e-mail sau prin adresă oficială, prin intermediul secretariatului Comisiei Locale, cu cel puțin 5 zile lucrătoare înaintea ședințelor.</w:t>
      </w:r>
    </w:p>
    <w:p w:rsidR="00E53807" w:rsidRDefault="00E53807" w:rsidP="00E53807">
      <w:pPr>
        <w:ind w:firstLine="708"/>
        <w:jc w:val="both"/>
        <w:rPr>
          <w:color w:val="000000"/>
          <w:sz w:val="28"/>
          <w:szCs w:val="28"/>
          <w:lang w:eastAsia="ro-RO"/>
        </w:rPr>
      </w:pPr>
      <w:r>
        <w:rPr>
          <w:color w:val="000000"/>
          <w:sz w:val="28"/>
          <w:szCs w:val="28"/>
          <w:lang w:eastAsia="ro-RO"/>
        </w:rPr>
        <w:t xml:space="preserve">(3) Convocarea la inițiativa consilierilor locali se face prin secretariatul Comisiei Locale  prin depunerea solicitării semnate de către cel puțin a unei  treimi din numărul </w:t>
      </w:r>
      <w:r>
        <w:rPr>
          <w:sz w:val="28"/>
          <w:szCs w:val="28"/>
          <w:lang w:eastAsia="ro-RO"/>
        </w:rPr>
        <w:t>consilierii locali</w:t>
      </w:r>
      <w:r>
        <w:rPr>
          <w:color w:val="000000"/>
          <w:sz w:val="28"/>
          <w:szCs w:val="28"/>
          <w:lang w:eastAsia="ro-RO"/>
        </w:rPr>
        <w:t xml:space="preserve"> cu cel puțin 5 zile lucrătoare înaintea ședințelor.</w:t>
      </w:r>
    </w:p>
    <w:p w:rsidR="00E53807" w:rsidRDefault="00E53807" w:rsidP="00E53807">
      <w:pPr>
        <w:ind w:firstLine="708"/>
        <w:jc w:val="both"/>
        <w:rPr>
          <w:color w:val="000000"/>
          <w:sz w:val="28"/>
          <w:szCs w:val="28"/>
          <w:lang w:eastAsia="ro-RO"/>
        </w:rPr>
      </w:pPr>
      <w:r>
        <w:rPr>
          <w:color w:val="000000"/>
          <w:sz w:val="28"/>
          <w:szCs w:val="28"/>
          <w:lang w:eastAsia="ro-RO"/>
        </w:rPr>
        <w:lastRenderedPageBreak/>
        <w:t>(4) Odată cu notificarea convocării, sunt puse la dispoziția membrilor Comisiei Locale materialele înscrise pe ordinea de zi și se vor preciza ora, locul desfășurării și ordinea de zi a acesteia.</w:t>
      </w:r>
    </w:p>
    <w:p w:rsidR="00E53807" w:rsidRDefault="00E53807" w:rsidP="00E53807">
      <w:pPr>
        <w:ind w:firstLine="708"/>
        <w:jc w:val="both"/>
        <w:rPr>
          <w:color w:val="000000"/>
          <w:sz w:val="28"/>
          <w:szCs w:val="28"/>
          <w:lang w:eastAsia="ro-RO"/>
        </w:rPr>
      </w:pPr>
      <w:r>
        <w:rPr>
          <w:color w:val="000000"/>
          <w:sz w:val="28"/>
          <w:szCs w:val="28"/>
          <w:lang w:eastAsia="ro-RO"/>
        </w:rPr>
        <w:t>(5) În toate cazurile, convocarea se consemnează în procesul-verbal al ședinței Comisiei Locale.</w:t>
      </w:r>
    </w:p>
    <w:p w:rsidR="00E53807" w:rsidRDefault="00E53807" w:rsidP="00E53807">
      <w:pPr>
        <w:ind w:firstLine="708"/>
        <w:jc w:val="both"/>
        <w:rPr>
          <w:color w:val="000000"/>
          <w:sz w:val="28"/>
          <w:szCs w:val="28"/>
          <w:lang w:eastAsia="ro-RO"/>
        </w:rPr>
      </w:pPr>
      <w:r>
        <w:rPr>
          <w:color w:val="000000"/>
          <w:sz w:val="28"/>
          <w:szCs w:val="28"/>
          <w:lang w:eastAsia="ro-RO"/>
        </w:rPr>
        <w:t>Art.10 În situații excepționale, primarul orașului Măcin poate convoca ședința imediat condiții în care convocarea și transmiterea ordinii de zi se fac telefonic.</w:t>
      </w:r>
    </w:p>
    <w:p w:rsidR="00E53807" w:rsidRDefault="00E53807" w:rsidP="00E53807">
      <w:pPr>
        <w:ind w:firstLine="708"/>
        <w:jc w:val="both"/>
        <w:rPr>
          <w:color w:val="000000"/>
          <w:sz w:val="28"/>
          <w:szCs w:val="28"/>
          <w:lang w:eastAsia="ro-RO"/>
        </w:rPr>
      </w:pPr>
      <w:r>
        <w:rPr>
          <w:color w:val="000000"/>
          <w:sz w:val="28"/>
          <w:szCs w:val="28"/>
          <w:lang w:eastAsia="ro-RO"/>
        </w:rPr>
        <w:t>Art.11 (1) Ședințele Comisiei Locale sunt conduse de către primarul orașului Măcin și se desfășoară în sediul Primăriei orașului Măcin.</w:t>
      </w:r>
    </w:p>
    <w:p w:rsidR="00E53807" w:rsidRDefault="00E53807" w:rsidP="00E53807">
      <w:pPr>
        <w:ind w:firstLine="708"/>
        <w:jc w:val="both"/>
        <w:rPr>
          <w:color w:val="000000"/>
          <w:sz w:val="28"/>
          <w:szCs w:val="28"/>
          <w:lang w:eastAsia="ro-RO"/>
        </w:rPr>
      </w:pPr>
      <w:r>
        <w:rPr>
          <w:color w:val="000000"/>
          <w:sz w:val="28"/>
          <w:szCs w:val="28"/>
          <w:lang w:eastAsia="ro-RO"/>
        </w:rPr>
        <w:t>(2) Secretariatul Comisiei Locale se constituie prin dispoziție a primarului orașului Măcin.</w:t>
      </w:r>
    </w:p>
    <w:p w:rsidR="00E53807" w:rsidRDefault="00E53807" w:rsidP="00E53807">
      <w:pPr>
        <w:jc w:val="both"/>
        <w:rPr>
          <w:color w:val="000000"/>
          <w:sz w:val="28"/>
          <w:szCs w:val="28"/>
          <w:lang w:eastAsia="ro-RO"/>
        </w:rPr>
      </w:pPr>
      <w:r>
        <w:rPr>
          <w:color w:val="000000"/>
          <w:sz w:val="28"/>
          <w:szCs w:val="28"/>
          <w:lang w:eastAsia="ro-RO"/>
        </w:rPr>
        <w:tab/>
        <w:t>Art.12 Secretariatul Comisiei Locale are următoarele atribuții:</w:t>
      </w:r>
    </w:p>
    <w:p w:rsidR="00E53807" w:rsidRDefault="00E53807" w:rsidP="00E53807">
      <w:pPr>
        <w:pStyle w:val="ListParagraph"/>
        <w:numPr>
          <w:ilvl w:val="0"/>
          <w:numId w:val="1"/>
        </w:numPr>
        <w:jc w:val="both"/>
        <w:rPr>
          <w:color w:val="000000"/>
          <w:sz w:val="28"/>
          <w:szCs w:val="28"/>
          <w:lang w:eastAsia="ro-RO"/>
        </w:rPr>
      </w:pPr>
      <w:r>
        <w:rPr>
          <w:color w:val="000000"/>
          <w:sz w:val="28"/>
          <w:szCs w:val="28"/>
          <w:lang w:eastAsia="ro-RO"/>
        </w:rPr>
        <w:t>face demersurile necesare pentru anunțarea membrilor Comisiei Locale cu privire la data desfășurării ședinței cât și a ordinii de zi</w:t>
      </w:r>
    </w:p>
    <w:p w:rsidR="00E53807" w:rsidRDefault="00E53807" w:rsidP="00E53807">
      <w:pPr>
        <w:pStyle w:val="ListParagraph"/>
        <w:numPr>
          <w:ilvl w:val="0"/>
          <w:numId w:val="1"/>
        </w:numPr>
        <w:jc w:val="both"/>
        <w:rPr>
          <w:color w:val="000000"/>
          <w:sz w:val="28"/>
          <w:szCs w:val="28"/>
          <w:lang w:eastAsia="ro-RO"/>
        </w:rPr>
      </w:pPr>
      <w:r>
        <w:rPr>
          <w:color w:val="000000"/>
          <w:sz w:val="28"/>
          <w:szCs w:val="28"/>
          <w:lang w:eastAsia="ro-RO"/>
        </w:rPr>
        <w:t>asigură redactarea procesului-verbal de ședință și înmânarea acestuia membrilor Comisiei Locale în vederea semnării</w:t>
      </w:r>
    </w:p>
    <w:p w:rsidR="00E53807" w:rsidRDefault="00E53807" w:rsidP="00E53807">
      <w:pPr>
        <w:pStyle w:val="ListParagraph"/>
        <w:numPr>
          <w:ilvl w:val="0"/>
          <w:numId w:val="1"/>
        </w:numPr>
        <w:jc w:val="both"/>
        <w:rPr>
          <w:color w:val="000000"/>
          <w:sz w:val="28"/>
          <w:szCs w:val="28"/>
          <w:lang w:eastAsia="ro-RO"/>
        </w:rPr>
      </w:pPr>
      <w:r>
        <w:rPr>
          <w:color w:val="000000"/>
          <w:sz w:val="28"/>
          <w:szCs w:val="28"/>
          <w:lang w:eastAsia="ro-RO"/>
        </w:rPr>
        <w:t>asigură arhivarea documentelor Comisiei Locale</w:t>
      </w:r>
    </w:p>
    <w:p w:rsidR="00E53807" w:rsidRDefault="00E53807" w:rsidP="00E53807">
      <w:pPr>
        <w:ind w:left="705"/>
        <w:jc w:val="both"/>
        <w:rPr>
          <w:color w:val="000000"/>
          <w:sz w:val="28"/>
          <w:szCs w:val="28"/>
          <w:lang w:eastAsia="ro-RO"/>
        </w:rPr>
      </w:pPr>
      <w:r>
        <w:rPr>
          <w:color w:val="000000"/>
          <w:sz w:val="28"/>
          <w:szCs w:val="28"/>
          <w:lang w:eastAsia="ro-RO"/>
        </w:rPr>
        <w:t>Art.13. (1) Comisia este legal întrunită prin prezența majorității membrilor săi și hotărăște prin votul a jumătate plus unul din numărul membrilor prezenți.</w:t>
      </w:r>
    </w:p>
    <w:p w:rsidR="00E53807" w:rsidRDefault="00E53807" w:rsidP="00E53807">
      <w:pPr>
        <w:ind w:firstLine="708"/>
        <w:jc w:val="both"/>
        <w:rPr>
          <w:sz w:val="28"/>
          <w:szCs w:val="28"/>
          <w:lang w:val="ro-RO"/>
        </w:rPr>
      </w:pPr>
      <w:r>
        <w:rPr>
          <w:sz w:val="28"/>
          <w:szCs w:val="28"/>
          <w:lang w:val="ro-RO"/>
        </w:rPr>
        <w:t xml:space="preserve"> (2) În caz de paritate, votul primarului orașului Măcin este hotărâtor.</w:t>
      </w:r>
    </w:p>
    <w:p w:rsidR="00E53807" w:rsidRDefault="00E53807" w:rsidP="00E53807">
      <w:pPr>
        <w:ind w:firstLine="708"/>
        <w:jc w:val="both"/>
        <w:rPr>
          <w:sz w:val="28"/>
          <w:szCs w:val="28"/>
          <w:lang w:val="ro-RO"/>
        </w:rPr>
      </w:pPr>
      <w:r>
        <w:rPr>
          <w:sz w:val="28"/>
          <w:szCs w:val="28"/>
          <w:lang w:val="ro-RO"/>
        </w:rPr>
        <w:t>(3) Hotărârile comisiei se semnează de președinte și de secretarul comisiei</w:t>
      </w:r>
    </w:p>
    <w:p w:rsidR="00E53807" w:rsidRDefault="00E53807" w:rsidP="00E53807">
      <w:pPr>
        <w:ind w:firstLine="708"/>
        <w:jc w:val="both"/>
        <w:rPr>
          <w:sz w:val="28"/>
          <w:szCs w:val="28"/>
          <w:lang w:val="ro-RO"/>
        </w:rPr>
      </w:pPr>
      <w:r>
        <w:rPr>
          <w:sz w:val="28"/>
          <w:szCs w:val="28"/>
          <w:lang w:val="ro-RO"/>
        </w:rPr>
        <w:t>Art.14 (1) În cadrul ședințelor Comisiei Locale  se dezbat propunerile stabilite pe ordinea de zi</w:t>
      </w:r>
    </w:p>
    <w:p w:rsidR="00E53807" w:rsidRDefault="00E53807" w:rsidP="00E53807">
      <w:pPr>
        <w:ind w:firstLine="708"/>
        <w:jc w:val="both"/>
        <w:rPr>
          <w:sz w:val="28"/>
          <w:szCs w:val="28"/>
          <w:lang w:val="ro-RO"/>
        </w:rPr>
      </w:pPr>
      <w:r>
        <w:rPr>
          <w:sz w:val="28"/>
          <w:szCs w:val="28"/>
          <w:lang w:val="ro-RO"/>
        </w:rPr>
        <w:t>(2)  Ordinea de zi va fi stabilită de inițiatorul convocării comisiei locale</w:t>
      </w:r>
    </w:p>
    <w:p w:rsidR="00E53807" w:rsidRDefault="00E53807" w:rsidP="00E53807">
      <w:pPr>
        <w:ind w:firstLine="708"/>
        <w:jc w:val="both"/>
        <w:rPr>
          <w:sz w:val="28"/>
          <w:szCs w:val="28"/>
          <w:lang w:val="ro-RO"/>
        </w:rPr>
      </w:pPr>
      <w:r>
        <w:rPr>
          <w:sz w:val="28"/>
          <w:szCs w:val="28"/>
          <w:lang w:val="ro-RO"/>
        </w:rPr>
        <w:t>(3) Ordinea de zi a ședințelor se aprobă de membrii comisiei, la propunerea președintelui Comisiei Locale</w:t>
      </w:r>
    </w:p>
    <w:p w:rsidR="00E53807" w:rsidRDefault="00E53807" w:rsidP="00E53807">
      <w:pPr>
        <w:ind w:firstLine="708"/>
        <w:jc w:val="both"/>
        <w:rPr>
          <w:sz w:val="28"/>
          <w:szCs w:val="28"/>
          <w:lang w:val="ro-RO"/>
        </w:rPr>
      </w:pPr>
      <w:r>
        <w:rPr>
          <w:sz w:val="28"/>
          <w:szCs w:val="28"/>
          <w:lang w:val="ro-RO"/>
        </w:rPr>
        <w:t>(4) Ordinea de zi poate fi completată cu propuneri  ale membrilor Comisiei Locale  numai cu acordul președintelui acesteia</w:t>
      </w:r>
    </w:p>
    <w:p w:rsidR="00E53807" w:rsidRDefault="00E53807" w:rsidP="00E53807">
      <w:pPr>
        <w:ind w:firstLine="708"/>
        <w:jc w:val="both"/>
        <w:rPr>
          <w:sz w:val="28"/>
          <w:szCs w:val="28"/>
          <w:lang w:val="ro-RO"/>
        </w:rPr>
      </w:pPr>
      <w:r>
        <w:rPr>
          <w:sz w:val="28"/>
          <w:szCs w:val="28"/>
          <w:lang w:val="ro-RO"/>
        </w:rPr>
        <w:t>(5) În caz de paritate, se aplică prevederile art.13 alin.2 din prezentul regulament.</w:t>
      </w:r>
    </w:p>
    <w:p w:rsidR="00E53807" w:rsidRDefault="00E53807" w:rsidP="00E53807">
      <w:pPr>
        <w:ind w:firstLine="708"/>
        <w:jc w:val="both"/>
        <w:rPr>
          <w:sz w:val="28"/>
          <w:szCs w:val="28"/>
          <w:lang w:val="ro-RO"/>
        </w:rPr>
      </w:pPr>
      <w:r>
        <w:rPr>
          <w:sz w:val="28"/>
          <w:szCs w:val="28"/>
          <w:lang w:val="ro-RO"/>
        </w:rPr>
        <w:t>Art.15. Membrii Comisiei Locale au dreptul să ia cuvântul, cu încuviințarea președintelui, la fiecare punct de pe ordinea de zi.</w:t>
      </w:r>
    </w:p>
    <w:p w:rsidR="00E53807" w:rsidRDefault="00E53807" w:rsidP="00E53807">
      <w:pPr>
        <w:ind w:firstLine="708"/>
        <w:jc w:val="both"/>
        <w:rPr>
          <w:sz w:val="28"/>
          <w:szCs w:val="28"/>
          <w:lang w:val="ro-RO"/>
        </w:rPr>
      </w:pPr>
      <w:r>
        <w:rPr>
          <w:sz w:val="28"/>
          <w:szCs w:val="28"/>
          <w:lang w:val="ro-RO"/>
        </w:rPr>
        <w:t>Art.16. (1) Dezbaterile din ședința Comisiei Locale precum și modul în care și-a exercitat votul fiecare membru se consemnează într-un proces–verbal care va fi semnat de către membrii acesteia precum și de persoana care asigură secretariatul asumându-și responsabilitatea veridicității celor consemnate.</w:t>
      </w:r>
    </w:p>
    <w:p w:rsidR="00E53807" w:rsidRDefault="00E53807" w:rsidP="00E53807">
      <w:pPr>
        <w:ind w:firstLine="708"/>
        <w:jc w:val="both"/>
        <w:rPr>
          <w:sz w:val="28"/>
          <w:szCs w:val="28"/>
          <w:lang w:val="ro-RO"/>
        </w:rPr>
      </w:pPr>
      <w:r>
        <w:rPr>
          <w:sz w:val="28"/>
          <w:szCs w:val="28"/>
          <w:lang w:val="ro-RO"/>
        </w:rPr>
        <w:t>(2) Procesul verbal și documentele care au fost dezbătute în ședință se depun într-un dosar special constituit care va fi gestionat de secretarul comisiei.</w:t>
      </w:r>
    </w:p>
    <w:p w:rsidR="00E53807" w:rsidRDefault="00E53807" w:rsidP="00E53807">
      <w:pPr>
        <w:ind w:firstLine="708"/>
        <w:jc w:val="both"/>
        <w:rPr>
          <w:sz w:val="28"/>
          <w:szCs w:val="28"/>
          <w:lang w:val="ro-RO"/>
        </w:rPr>
      </w:pPr>
      <w:r>
        <w:rPr>
          <w:sz w:val="28"/>
          <w:szCs w:val="28"/>
          <w:lang w:val="ro-RO"/>
        </w:rPr>
        <w:t>Art.17. La ședințele Comisiei Locale pot participa, la inițiativa primarului, reprezentanți ai altor autorități sau instituții publice precum și membri ai comunității locale.</w:t>
      </w:r>
    </w:p>
    <w:p w:rsidR="00E53807" w:rsidRDefault="00E53807" w:rsidP="00E53807">
      <w:pPr>
        <w:ind w:firstLine="708"/>
        <w:jc w:val="both"/>
        <w:rPr>
          <w:sz w:val="28"/>
          <w:szCs w:val="28"/>
          <w:lang w:val="ro-RO"/>
        </w:rPr>
      </w:pPr>
      <w:r>
        <w:rPr>
          <w:sz w:val="28"/>
          <w:szCs w:val="28"/>
          <w:lang w:val="ro-RO"/>
        </w:rPr>
        <w:t>Art.18 Comisia Locală este reprezentată de primarul orașului Măcin, în calitate de președinte al acesteia.</w:t>
      </w:r>
    </w:p>
    <w:p w:rsidR="00E53807" w:rsidRDefault="00E53807" w:rsidP="00E53807">
      <w:pPr>
        <w:ind w:firstLine="708"/>
        <w:jc w:val="both"/>
        <w:rPr>
          <w:sz w:val="28"/>
          <w:szCs w:val="28"/>
          <w:lang w:val="ro-RO"/>
        </w:rPr>
      </w:pPr>
    </w:p>
    <w:p w:rsidR="00E53807" w:rsidRDefault="00E53807" w:rsidP="00E53807">
      <w:pPr>
        <w:jc w:val="both"/>
        <w:rPr>
          <w:b/>
          <w:sz w:val="28"/>
          <w:szCs w:val="28"/>
          <w:lang w:val="ro-RO"/>
        </w:rPr>
      </w:pPr>
      <w:r>
        <w:rPr>
          <w:b/>
          <w:sz w:val="28"/>
          <w:szCs w:val="28"/>
          <w:lang w:val="ro-RO"/>
        </w:rPr>
        <w:tab/>
        <w:t>Atribuțiile Comisiei Locale</w:t>
      </w:r>
    </w:p>
    <w:p w:rsidR="00E53807" w:rsidRDefault="00E53807" w:rsidP="00E53807">
      <w:pPr>
        <w:jc w:val="both"/>
        <w:rPr>
          <w:b/>
          <w:sz w:val="28"/>
          <w:szCs w:val="28"/>
          <w:lang w:val="ro-RO"/>
        </w:rPr>
      </w:pPr>
    </w:p>
    <w:p w:rsidR="00E53807" w:rsidRDefault="00E53807" w:rsidP="00E53807">
      <w:pPr>
        <w:jc w:val="both"/>
        <w:rPr>
          <w:sz w:val="28"/>
          <w:szCs w:val="28"/>
          <w:lang w:val="ro-RO"/>
        </w:rPr>
      </w:pPr>
      <w:r>
        <w:rPr>
          <w:b/>
          <w:sz w:val="28"/>
          <w:szCs w:val="28"/>
          <w:lang w:val="ro-RO"/>
        </w:rPr>
        <w:lastRenderedPageBreak/>
        <w:t xml:space="preserve"> </w:t>
      </w:r>
      <w:r>
        <w:rPr>
          <w:b/>
          <w:sz w:val="28"/>
          <w:szCs w:val="28"/>
          <w:lang w:val="ro-RO"/>
        </w:rPr>
        <w:tab/>
      </w:r>
      <w:r>
        <w:rPr>
          <w:sz w:val="28"/>
          <w:szCs w:val="28"/>
          <w:lang w:val="ro-RO"/>
        </w:rPr>
        <w:t>Art.19</w:t>
      </w:r>
      <w:r>
        <w:rPr>
          <w:b/>
          <w:sz w:val="28"/>
          <w:szCs w:val="28"/>
          <w:lang w:val="ro-RO"/>
        </w:rPr>
        <w:t xml:space="preserve"> </w:t>
      </w:r>
      <w:r>
        <w:rPr>
          <w:sz w:val="28"/>
          <w:szCs w:val="28"/>
          <w:lang w:val="ro-RO"/>
        </w:rPr>
        <w:t>Atribuțiile Comisiei Locale:</w:t>
      </w:r>
    </w:p>
    <w:p w:rsidR="00E53807" w:rsidRDefault="00E53807" w:rsidP="00E53807">
      <w:pPr>
        <w:shd w:val="clear" w:color="auto" w:fill="FFFFFF"/>
        <w:ind w:firstLine="708"/>
        <w:jc w:val="both"/>
        <w:rPr>
          <w:sz w:val="28"/>
          <w:szCs w:val="28"/>
          <w:lang w:eastAsia="ro-RO"/>
        </w:rPr>
      </w:pPr>
      <w:r>
        <w:rPr>
          <w:bCs/>
          <w:sz w:val="28"/>
          <w:szCs w:val="28"/>
          <w:lang w:eastAsia="ro-RO"/>
        </w:rPr>
        <w:t xml:space="preserve">1) </w:t>
      </w:r>
      <w:r>
        <w:rPr>
          <w:sz w:val="28"/>
          <w:szCs w:val="28"/>
          <w:lang w:eastAsia="ro-RO"/>
        </w:rPr>
        <w:t>asigură cooperarea dintre instituţiile şi serviciile publice cu atribuţii în domeniul ordinii şi al siguranţei publice la nivelul unităţii/subdiviziunii administrativ-teritoriale;</w:t>
      </w:r>
    </w:p>
    <w:p w:rsidR="00E53807" w:rsidRDefault="00E53807" w:rsidP="00E53807">
      <w:pPr>
        <w:shd w:val="clear" w:color="auto" w:fill="FFFFFF"/>
        <w:ind w:firstLine="708"/>
        <w:jc w:val="both"/>
        <w:rPr>
          <w:sz w:val="28"/>
          <w:szCs w:val="28"/>
          <w:lang w:eastAsia="ro-RO"/>
        </w:rPr>
      </w:pPr>
      <w:r>
        <w:rPr>
          <w:bCs/>
          <w:sz w:val="28"/>
          <w:szCs w:val="28"/>
          <w:lang w:eastAsia="ro-RO"/>
        </w:rPr>
        <w:t xml:space="preserve">2) </w:t>
      </w:r>
      <w:r>
        <w:rPr>
          <w:sz w:val="28"/>
          <w:szCs w:val="28"/>
          <w:lang w:eastAsia="ro-RO"/>
        </w:rPr>
        <w:t>avizează proiectul regulamentului de organizare şi funcţionare a poliţiei locale;</w:t>
      </w:r>
    </w:p>
    <w:p w:rsidR="00E53807" w:rsidRDefault="00E53807" w:rsidP="00E53807">
      <w:pPr>
        <w:shd w:val="clear" w:color="auto" w:fill="FFFFFF"/>
        <w:ind w:firstLine="708"/>
        <w:jc w:val="both"/>
        <w:rPr>
          <w:sz w:val="28"/>
          <w:szCs w:val="28"/>
          <w:lang w:eastAsia="ro-RO"/>
        </w:rPr>
      </w:pPr>
      <w:r>
        <w:rPr>
          <w:bCs/>
          <w:sz w:val="28"/>
          <w:szCs w:val="28"/>
          <w:lang w:eastAsia="ro-RO"/>
        </w:rPr>
        <w:t xml:space="preserve">3) </w:t>
      </w:r>
      <w:r>
        <w:rPr>
          <w:sz w:val="28"/>
          <w:szCs w:val="28"/>
          <w:lang w:eastAsia="ro-RO"/>
        </w:rPr>
        <w:t>elaborează proiectul planului de ordine şi siguranţă publică al orașului Măcin, pe care îl actualizează anual;</w:t>
      </w:r>
    </w:p>
    <w:p w:rsidR="00E53807" w:rsidRDefault="00E53807" w:rsidP="00E53807">
      <w:pPr>
        <w:shd w:val="clear" w:color="auto" w:fill="FFFFFF"/>
        <w:ind w:firstLine="708"/>
        <w:jc w:val="both"/>
        <w:rPr>
          <w:sz w:val="28"/>
          <w:szCs w:val="28"/>
          <w:lang w:eastAsia="ro-RO"/>
        </w:rPr>
      </w:pPr>
      <w:r>
        <w:rPr>
          <w:bCs/>
          <w:sz w:val="28"/>
          <w:szCs w:val="28"/>
          <w:lang w:eastAsia="ro-RO"/>
        </w:rPr>
        <w:t xml:space="preserve">4) </w:t>
      </w:r>
      <w:r>
        <w:rPr>
          <w:sz w:val="28"/>
          <w:szCs w:val="28"/>
          <w:lang w:eastAsia="ro-RO"/>
        </w:rPr>
        <w:t>analizează periodic activităţile de menţinere a ordinii şi siguranţei publice la nivelul orașului Măcin şi face propuneri pentru soluţionarea deficienţelor constatate şi pentru prevenirea faptelor care afectează climatul social;</w:t>
      </w:r>
    </w:p>
    <w:p w:rsidR="00E53807" w:rsidRDefault="00E53807" w:rsidP="00E53807">
      <w:pPr>
        <w:shd w:val="clear" w:color="auto" w:fill="FFFFFF"/>
        <w:ind w:firstLine="708"/>
        <w:jc w:val="both"/>
        <w:rPr>
          <w:sz w:val="28"/>
          <w:szCs w:val="28"/>
          <w:lang w:eastAsia="ro-RO"/>
        </w:rPr>
      </w:pPr>
      <w:r>
        <w:rPr>
          <w:bCs/>
          <w:sz w:val="28"/>
          <w:szCs w:val="28"/>
          <w:lang w:eastAsia="ro-RO"/>
        </w:rPr>
        <w:t xml:space="preserve">5) </w:t>
      </w:r>
      <w:r>
        <w:rPr>
          <w:sz w:val="28"/>
          <w:szCs w:val="28"/>
          <w:lang w:eastAsia="ro-RO"/>
        </w:rPr>
        <w:t>evaluează cerinţele specifice şi face propuneri privind necesarul de personal al poliţiei locale;</w:t>
      </w:r>
    </w:p>
    <w:p w:rsidR="00E53807" w:rsidRDefault="00E53807" w:rsidP="00E53807">
      <w:pPr>
        <w:shd w:val="clear" w:color="auto" w:fill="FFFFFF"/>
        <w:ind w:firstLine="708"/>
        <w:jc w:val="both"/>
        <w:rPr>
          <w:sz w:val="28"/>
          <w:szCs w:val="28"/>
          <w:lang w:eastAsia="ro-RO"/>
        </w:rPr>
      </w:pPr>
      <w:r>
        <w:rPr>
          <w:bCs/>
          <w:sz w:val="28"/>
          <w:szCs w:val="28"/>
          <w:lang w:eastAsia="ro-RO"/>
        </w:rPr>
        <w:t xml:space="preserve">6) </w:t>
      </w:r>
      <w:r>
        <w:rPr>
          <w:sz w:val="28"/>
          <w:szCs w:val="28"/>
          <w:lang w:eastAsia="ro-RO"/>
        </w:rPr>
        <w:t>prezintă Consiliului Local Măcin  rapoarte anuale asupra modului de îndeplinire a prevederilor planului de ordine şi siguranţă publică al orașului Măcin. În baza concluziilor desprinse din analizele efectuate, propune autorităţilor administraţiei publice locale iniţierea unor proiecte de hotărâri prin care să se prevină faptele care afectează climatul social.</w:t>
      </w:r>
    </w:p>
    <w:p w:rsidR="00E53807" w:rsidRDefault="00E53807" w:rsidP="00E53807">
      <w:pPr>
        <w:ind w:firstLine="708"/>
        <w:jc w:val="both"/>
        <w:rPr>
          <w:sz w:val="28"/>
          <w:szCs w:val="28"/>
          <w:lang w:val="ro-RO"/>
        </w:rPr>
      </w:pPr>
    </w:p>
    <w:p w:rsidR="00E53807" w:rsidRDefault="00E53807" w:rsidP="00E53807">
      <w:pPr>
        <w:ind w:firstLine="708"/>
        <w:jc w:val="both"/>
        <w:rPr>
          <w:b/>
          <w:sz w:val="28"/>
          <w:szCs w:val="28"/>
          <w:lang w:val="ro-RO"/>
        </w:rPr>
      </w:pPr>
      <w:r>
        <w:rPr>
          <w:b/>
          <w:sz w:val="28"/>
          <w:szCs w:val="28"/>
          <w:lang w:val="ro-RO"/>
        </w:rPr>
        <w:t>Dispoziții finale</w:t>
      </w:r>
    </w:p>
    <w:p w:rsidR="00E53807" w:rsidRDefault="00E53807" w:rsidP="00E53807">
      <w:pPr>
        <w:ind w:firstLine="708"/>
        <w:jc w:val="both"/>
        <w:rPr>
          <w:sz w:val="28"/>
          <w:szCs w:val="28"/>
          <w:lang w:val="ro-RO"/>
        </w:rPr>
      </w:pPr>
    </w:p>
    <w:p w:rsidR="00E53807" w:rsidRDefault="00E53807" w:rsidP="00E53807">
      <w:pPr>
        <w:ind w:firstLine="708"/>
        <w:jc w:val="both"/>
        <w:rPr>
          <w:sz w:val="28"/>
          <w:szCs w:val="28"/>
          <w:lang w:val="ro-RO"/>
        </w:rPr>
      </w:pPr>
      <w:r>
        <w:rPr>
          <w:sz w:val="28"/>
          <w:szCs w:val="28"/>
          <w:lang w:val="ro-RO"/>
        </w:rPr>
        <w:t>Art.20 (1) Prezentul Regulament de organizare și funcționare a Comisiei Locale de Ordine Publică este supus aprobării Consiliului Local Măcin.</w:t>
      </w:r>
    </w:p>
    <w:p w:rsidR="00E53807" w:rsidRDefault="00E53807" w:rsidP="00E53807">
      <w:pPr>
        <w:ind w:firstLine="708"/>
        <w:jc w:val="both"/>
        <w:rPr>
          <w:sz w:val="28"/>
          <w:szCs w:val="28"/>
          <w:lang w:val="ro-RO"/>
        </w:rPr>
      </w:pPr>
      <w:r>
        <w:rPr>
          <w:sz w:val="28"/>
          <w:szCs w:val="28"/>
          <w:lang w:val="ro-RO"/>
        </w:rPr>
        <w:t>(2) Modificare sau completarea acestuia se poate face numai prin hotărâre a Consiliului Local Măcin</w:t>
      </w:r>
    </w:p>
    <w:p w:rsidR="00E53807" w:rsidRDefault="00E53807" w:rsidP="00E53807">
      <w:pPr>
        <w:ind w:firstLine="708"/>
        <w:jc w:val="both"/>
        <w:rPr>
          <w:sz w:val="28"/>
          <w:szCs w:val="28"/>
          <w:lang w:val="ro-RO"/>
        </w:rPr>
      </w:pPr>
      <w:r>
        <w:rPr>
          <w:sz w:val="28"/>
          <w:szCs w:val="28"/>
          <w:lang w:val="ro-RO"/>
        </w:rPr>
        <w:t>(3)  Regulamentul de organizare și funcționare a Comisiei Locale de Ordine Publică se completează cu prevederile legii nr.155/2010 a poliției locale și HG 1332/2010 privind aprobarea Regulamentului cadru de organizare și funcționare a poliției localeprecum și celelalte acte normative în domeniu.</w:t>
      </w:r>
    </w:p>
    <w:p w:rsidR="00886029" w:rsidRPr="00E53807" w:rsidRDefault="00886029">
      <w:pPr>
        <w:rPr>
          <w:sz w:val="28"/>
          <w:szCs w:val="28"/>
        </w:rPr>
      </w:pPr>
    </w:p>
    <w:p w:rsidR="00E53807" w:rsidRDefault="00E53807">
      <w:pPr>
        <w:rPr>
          <w:sz w:val="28"/>
          <w:szCs w:val="28"/>
        </w:rPr>
      </w:pPr>
      <w:r w:rsidRPr="00E53807">
        <w:rPr>
          <w:sz w:val="28"/>
          <w:szCs w:val="28"/>
        </w:rPr>
        <w:tab/>
        <w:t>Prezentul Regulament conține un număr de  articole și trei pagini.</w:t>
      </w:r>
    </w:p>
    <w:p w:rsidR="00E53807" w:rsidRDefault="00E53807">
      <w:pPr>
        <w:rPr>
          <w:sz w:val="28"/>
          <w:szCs w:val="28"/>
        </w:rPr>
      </w:pPr>
    </w:p>
    <w:p w:rsidR="00E53807" w:rsidRDefault="00E53807">
      <w:pPr>
        <w:rPr>
          <w:sz w:val="28"/>
          <w:szCs w:val="28"/>
        </w:rPr>
      </w:pPr>
    </w:p>
    <w:p w:rsidR="00E53807" w:rsidRDefault="00E53807">
      <w:pPr>
        <w:rPr>
          <w:sz w:val="28"/>
          <w:szCs w:val="28"/>
        </w:rPr>
      </w:pPr>
      <w:r>
        <w:rPr>
          <w:sz w:val="28"/>
          <w:szCs w:val="28"/>
        </w:rPr>
        <w:t>P</w:t>
      </w:r>
      <w:r w:rsidR="00FE7AFA">
        <w:rPr>
          <w:sz w:val="28"/>
          <w:szCs w:val="28"/>
        </w:rPr>
        <w:t>REȘEDINTE DE ȘEDINȚĂ</w:t>
      </w:r>
      <w:r w:rsidR="00BC390C">
        <w:rPr>
          <w:sz w:val="28"/>
          <w:szCs w:val="28"/>
        </w:rPr>
        <w:t>,</w:t>
      </w:r>
      <w:r w:rsidR="00FE7AFA">
        <w:rPr>
          <w:sz w:val="28"/>
          <w:szCs w:val="28"/>
        </w:rPr>
        <w:tab/>
      </w:r>
      <w:r w:rsidR="00FE7AFA">
        <w:rPr>
          <w:sz w:val="28"/>
          <w:szCs w:val="28"/>
        </w:rPr>
        <w:tab/>
      </w:r>
      <w:r w:rsidR="00FE7AFA">
        <w:rPr>
          <w:sz w:val="28"/>
          <w:szCs w:val="28"/>
        </w:rPr>
        <w:tab/>
      </w:r>
      <w:r w:rsidR="00FE7AFA">
        <w:rPr>
          <w:sz w:val="28"/>
          <w:szCs w:val="28"/>
        </w:rPr>
        <w:tab/>
        <w:t>SECRETAR GENERAL</w:t>
      </w:r>
      <w:r>
        <w:rPr>
          <w:sz w:val="28"/>
          <w:szCs w:val="28"/>
        </w:rPr>
        <w:t xml:space="preserve"> </w:t>
      </w:r>
      <w:r w:rsidR="00BC390C">
        <w:rPr>
          <w:sz w:val="28"/>
          <w:szCs w:val="28"/>
        </w:rPr>
        <w:t>U.A.T.,</w:t>
      </w:r>
    </w:p>
    <w:p w:rsidR="00E53807" w:rsidRDefault="00FE7AFA">
      <w:pPr>
        <w:rPr>
          <w:sz w:val="28"/>
          <w:szCs w:val="28"/>
        </w:rPr>
      </w:pPr>
      <w:r>
        <w:rPr>
          <w:sz w:val="28"/>
          <w:szCs w:val="28"/>
        </w:rPr>
        <w:t xml:space="preserve">      </w:t>
      </w:r>
      <w:r w:rsidR="0085204F">
        <w:rPr>
          <w:sz w:val="28"/>
          <w:szCs w:val="28"/>
        </w:rPr>
        <w:t>Gheorghe V</w:t>
      </w:r>
      <w:r w:rsidR="00BC390C">
        <w:rPr>
          <w:sz w:val="28"/>
          <w:szCs w:val="28"/>
        </w:rPr>
        <w:t xml:space="preserve">ĂCARU                                         </w:t>
      </w:r>
      <w:r>
        <w:rPr>
          <w:sz w:val="28"/>
          <w:szCs w:val="28"/>
        </w:rPr>
        <w:t xml:space="preserve">          </w:t>
      </w:r>
      <w:r w:rsidR="00BC390C">
        <w:rPr>
          <w:sz w:val="28"/>
          <w:szCs w:val="28"/>
        </w:rPr>
        <w:t xml:space="preserve"> Florin NEACȘU </w:t>
      </w:r>
    </w:p>
    <w:p w:rsidR="00E53807" w:rsidRPr="00E53807" w:rsidRDefault="00E5380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sectPr w:rsidR="00E53807" w:rsidRPr="00E53807" w:rsidSect="00E53807">
      <w:footerReference w:type="default" r:id="rId7"/>
      <w:pgSz w:w="11906" w:h="16838" w:code="9"/>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FE5" w:rsidRDefault="00963FE5" w:rsidP="00E53807">
      <w:r>
        <w:separator/>
      </w:r>
    </w:p>
  </w:endnote>
  <w:endnote w:type="continuationSeparator" w:id="0">
    <w:p w:rsidR="00963FE5" w:rsidRDefault="00963FE5" w:rsidP="00E53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8360"/>
      <w:docPartObj>
        <w:docPartGallery w:val="Page Numbers (Bottom of Page)"/>
        <w:docPartUnique/>
      </w:docPartObj>
    </w:sdtPr>
    <w:sdtContent>
      <w:p w:rsidR="00E53807" w:rsidRDefault="007C0412">
        <w:pPr>
          <w:pStyle w:val="Footer"/>
          <w:jc w:val="center"/>
        </w:pPr>
        <w:fldSimple w:instr=" PAGE   \* MERGEFORMAT ">
          <w:r w:rsidR="00FE7AFA">
            <w:rPr>
              <w:noProof/>
            </w:rPr>
            <w:t>3</w:t>
          </w:r>
        </w:fldSimple>
      </w:p>
    </w:sdtContent>
  </w:sdt>
  <w:p w:rsidR="00E53807" w:rsidRDefault="00E53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FE5" w:rsidRDefault="00963FE5" w:rsidP="00E53807">
      <w:r>
        <w:separator/>
      </w:r>
    </w:p>
  </w:footnote>
  <w:footnote w:type="continuationSeparator" w:id="0">
    <w:p w:rsidR="00963FE5" w:rsidRDefault="00963FE5" w:rsidP="00E538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58FA"/>
    <w:multiLevelType w:val="hybridMultilevel"/>
    <w:tmpl w:val="FE9E938C"/>
    <w:lvl w:ilvl="0" w:tplc="090C8D80">
      <w:start w:val="2"/>
      <w:numFmt w:val="bullet"/>
      <w:lvlText w:val="-"/>
      <w:lvlJc w:val="left"/>
      <w:pPr>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3807"/>
    <w:rsid w:val="0002201B"/>
    <w:rsid w:val="000A0022"/>
    <w:rsid w:val="000A5A43"/>
    <w:rsid w:val="00144B76"/>
    <w:rsid w:val="001605EF"/>
    <w:rsid w:val="00226AD6"/>
    <w:rsid w:val="007438E9"/>
    <w:rsid w:val="007C0412"/>
    <w:rsid w:val="0085204F"/>
    <w:rsid w:val="008826F8"/>
    <w:rsid w:val="00886029"/>
    <w:rsid w:val="00963FE5"/>
    <w:rsid w:val="009D3C0E"/>
    <w:rsid w:val="00A90E26"/>
    <w:rsid w:val="00BC390C"/>
    <w:rsid w:val="00C6524A"/>
    <w:rsid w:val="00CE3831"/>
    <w:rsid w:val="00E53807"/>
    <w:rsid w:val="00FE7AF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0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807"/>
    <w:pPr>
      <w:ind w:left="720"/>
      <w:contextualSpacing/>
    </w:pPr>
  </w:style>
  <w:style w:type="paragraph" w:styleId="Header">
    <w:name w:val="header"/>
    <w:basedOn w:val="Normal"/>
    <w:link w:val="HeaderChar"/>
    <w:uiPriority w:val="99"/>
    <w:semiHidden/>
    <w:unhideWhenUsed/>
    <w:rsid w:val="00E53807"/>
    <w:pPr>
      <w:tabs>
        <w:tab w:val="center" w:pos="4513"/>
        <w:tab w:val="right" w:pos="9026"/>
      </w:tabs>
    </w:pPr>
  </w:style>
  <w:style w:type="character" w:customStyle="1" w:styleId="HeaderChar">
    <w:name w:val="Header Char"/>
    <w:basedOn w:val="DefaultParagraphFont"/>
    <w:link w:val="Header"/>
    <w:uiPriority w:val="99"/>
    <w:semiHidden/>
    <w:rsid w:val="00E5380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53807"/>
    <w:pPr>
      <w:tabs>
        <w:tab w:val="center" w:pos="4513"/>
        <w:tab w:val="right" w:pos="9026"/>
      </w:tabs>
    </w:pPr>
  </w:style>
  <w:style w:type="character" w:customStyle="1" w:styleId="FooterChar">
    <w:name w:val="Footer Char"/>
    <w:basedOn w:val="DefaultParagraphFont"/>
    <w:link w:val="Footer"/>
    <w:uiPriority w:val="99"/>
    <w:rsid w:val="00E53807"/>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8351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1047</Words>
  <Characters>6079</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cp:lastPrinted>2025-03-11T06:37:00Z</cp:lastPrinted>
  <dcterms:created xsi:type="dcterms:W3CDTF">2025-02-17T07:11:00Z</dcterms:created>
  <dcterms:modified xsi:type="dcterms:W3CDTF">2025-03-11T06:39:00Z</dcterms:modified>
</cp:coreProperties>
</file>