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2609" w14:textId="77777777" w:rsidR="002E6767" w:rsidRPr="00A60F7E" w:rsidRDefault="00000000" w:rsidP="00A60F7E">
      <w:pPr>
        <w:tabs>
          <w:tab w:val="left" w:pos="2460"/>
        </w:tabs>
        <w:jc w:val="both"/>
        <w:rPr>
          <w:rFonts w:ascii="Trebuchet MS" w:hAnsi="Trebuchet MS"/>
          <w:sz w:val="20"/>
          <w:szCs w:val="20"/>
        </w:rPr>
      </w:pPr>
      <w:r>
        <w:rPr>
          <w:noProof/>
        </w:rPr>
        <w:pict w14:anchorId="0AE82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6" type="#_x0000_t75" style="position:absolute;left:0;text-align:left;margin-left:0;margin-top:-9pt;width:470.25pt;height:97.45pt;z-index:-1;visibility:visible" wrapcoords="-34 0 -34 21434 21600 21434 21600 0 -34 0">
            <v:imagedata r:id="rId7" o:title=""/>
            <w10:wrap type="tight"/>
          </v:shape>
        </w:pict>
      </w:r>
    </w:p>
    <w:p w14:paraId="7E8DDE7D" w14:textId="0A9DDD7C" w:rsidR="002E6767" w:rsidRPr="00A60F7E" w:rsidRDefault="002E6767" w:rsidP="00401189">
      <w:pPr>
        <w:tabs>
          <w:tab w:val="left" w:pos="7320"/>
        </w:tabs>
        <w:jc w:val="right"/>
        <w:rPr>
          <w:rFonts w:ascii="Trebuchet MS" w:hAnsi="Trebuchet MS"/>
          <w:b/>
          <w:sz w:val="20"/>
          <w:szCs w:val="20"/>
          <w:lang w:eastAsia="ro-RO"/>
        </w:rPr>
      </w:pPr>
      <w:r>
        <w:rPr>
          <w:rFonts w:ascii="Trebuchet MS" w:hAnsi="Trebuchet MS"/>
          <w:b/>
          <w:sz w:val="20"/>
          <w:szCs w:val="20"/>
          <w:lang w:eastAsia="ro-RO"/>
        </w:rPr>
        <w:t xml:space="preserve">Anexa nr. 2 la HCL nr. </w:t>
      </w:r>
      <w:r w:rsidR="004800B6">
        <w:rPr>
          <w:rFonts w:ascii="Trebuchet MS" w:hAnsi="Trebuchet MS"/>
          <w:b/>
          <w:sz w:val="20"/>
          <w:szCs w:val="20"/>
          <w:lang w:eastAsia="ro-RO"/>
        </w:rPr>
        <w:t>34/29.04.2024</w:t>
      </w:r>
    </w:p>
    <w:p w14:paraId="239D5C98" w14:textId="77777777" w:rsidR="002E6767" w:rsidRPr="00A60F7E" w:rsidRDefault="002E6767" w:rsidP="00401189">
      <w:pPr>
        <w:pStyle w:val="Frspaiere"/>
        <w:spacing w:line="276" w:lineRule="auto"/>
        <w:jc w:val="both"/>
        <w:rPr>
          <w:rFonts w:ascii="Trebuchet MS" w:hAnsi="Trebuchet MS"/>
          <w:b/>
          <w:sz w:val="20"/>
          <w:szCs w:val="20"/>
          <w:lang w:eastAsia="ro-RO"/>
        </w:rPr>
      </w:pPr>
    </w:p>
    <w:p w14:paraId="66F5FE5F" w14:textId="77777777" w:rsidR="002E6767" w:rsidRPr="00A60F7E" w:rsidRDefault="002E6767" w:rsidP="00720AFB">
      <w:pPr>
        <w:pStyle w:val="Frspaiere"/>
        <w:spacing w:line="276" w:lineRule="auto"/>
        <w:jc w:val="both"/>
        <w:rPr>
          <w:rFonts w:ascii="Trebuchet MS" w:hAnsi="Trebuchet MS"/>
          <w:sz w:val="20"/>
          <w:szCs w:val="20"/>
          <w:lang w:eastAsia="ro-RO"/>
        </w:rPr>
      </w:pPr>
    </w:p>
    <w:p w14:paraId="062C6379" w14:textId="77777777" w:rsidR="002E6767" w:rsidRPr="00A60F7E" w:rsidRDefault="002E6767" w:rsidP="00720AFB">
      <w:pPr>
        <w:pStyle w:val="Frspaiere"/>
        <w:spacing w:line="276" w:lineRule="auto"/>
        <w:jc w:val="both"/>
        <w:rPr>
          <w:rFonts w:ascii="Trebuchet MS" w:hAnsi="Trebuchet MS"/>
          <w:sz w:val="20"/>
          <w:szCs w:val="20"/>
          <w:lang w:eastAsia="ro-RO"/>
        </w:rPr>
      </w:pPr>
    </w:p>
    <w:p w14:paraId="6FF0CE14" w14:textId="77777777" w:rsidR="002E6767" w:rsidRDefault="002E6767" w:rsidP="00720AFB">
      <w:pPr>
        <w:pStyle w:val="Frspaiere"/>
        <w:spacing w:line="276" w:lineRule="auto"/>
        <w:jc w:val="both"/>
        <w:rPr>
          <w:rFonts w:ascii="Trebuchet MS" w:hAnsi="Trebuchet MS"/>
          <w:sz w:val="20"/>
          <w:szCs w:val="20"/>
          <w:lang w:eastAsia="ro-RO"/>
        </w:rPr>
      </w:pPr>
    </w:p>
    <w:p w14:paraId="041ECD28" w14:textId="77777777" w:rsidR="002E6767" w:rsidRDefault="002E6767" w:rsidP="00720AFB">
      <w:pPr>
        <w:pStyle w:val="Frspaiere"/>
        <w:spacing w:line="276" w:lineRule="auto"/>
        <w:jc w:val="both"/>
        <w:rPr>
          <w:rFonts w:ascii="Trebuchet MS" w:hAnsi="Trebuchet MS"/>
          <w:sz w:val="20"/>
          <w:szCs w:val="20"/>
          <w:lang w:eastAsia="ro-RO"/>
        </w:rPr>
      </w:pPr>
    </w:p>
    <w:p w14:paraId="2CB11C9F" w14:textId="77777777" w:rsidR="002E6767" w:rsidRDefault="002E6767" w:rsidP="00720AFB">
      <w:pPr>
        <w:pStyle w:val="Frspaiere"/>
        <w:spacing w:line="276" w:lineRule="auto"/>
        <w:jc w:val="both"/>
        <w:rPr>
          <w:rFonts w:ascii="Trebuchet MS" w:hAnsi="Trebuchet MS"/>
          <w:sz w:val="20"/>
          <w:szCs w:val="20"/>
          <w:lang w:eastAsia="ro-RO"/>
        </w:rPr>
      </w:pPr>
    </w:p>
    <w:p w14:paraId="21A3D63B" w14:textId="77777777" w:rsidR="002E6767" w:rsidRDefault="002E6767" w:rsidP="00720AFB">
      <w:pPr>
        <w:pStyle w:val="Frspaiere"/>
        <w:spacing w:line="276" w:lineRule="auto"/>
        <w:jc w:val="both"/>
        <w:rPr>
          <w:rFonts w:ascii="Trebuchet MS" w:hAnsi="Trebuchet MS"/>
          <w:sz w:val="20"/>
          <w:szCs w:val="20"/>
          <w:lang w:eastAsia="ro-RO"/>
        </w:rPr>
      </w:pPr>
    </w:p>
    <w:p w14:paraId="255E6070" w14:textId="77777777" w:rsidR="002E6767" w:rsidRPr="00A60F7E" w:rsidRDefault="002E6767" w:rsidP="00720AFB">
      <w:pPr>
        <w:pStyle w:val="Frspaiere"/>
        <w:spacing w:line="276" w:lineRule="auto"/>
        <w:jc w:val="both"/>
        <w:rPr>
          <w:rFonts w:ascii="Trebuchet MS" w:hAnsi="Trebuchet MS"/>
          <w:sz w:val="20"/>
          <w:szCs w:val="20"/>
          <w:lang w:eastAsia="ro-RO"/>
        </w:rPr>
      </w:pPr>
    </w:p>
    <w:p w14:paraId="30A67BB6" w14:textId="77777777" w:rsidR="002E6767" w:rsidRPr="00A60F7E" w:rsidRDefault="002E6767" w:rsidP="00720AFB">
      <w:pPr>
        <w:pStyle w:val="Frspaiere"/>
        <w:spacing w:line="276" w:lineRule="auto"/>
        <w:jc w:val="both"/>
        <w:rPr>
          <w:rFonts w:ascii="Trebuchet MS" w:hAnsi="Trebuchet MS"/>
          <w:sz w:val="20"/>
          <w:szCs w:val="20"/>
          <w:lang w:eastAsia="ro-RO"/>
        </w:rPr>
      </w:pPr>
    </w:p>
    <w:p w14:paraId="7DE4B27B" w14:textId="77777777" w:rsidR="002E6767" w:rsidRPr="00C50304" w:rsidRDefault="002E6767" w:rsidP="00720AFB">
      <w:pPr>
        <w:pStyle w:val="Frspaiere"/>
        <w:spacing w:line="276" w:lineRule="auto"/>
        <w:jc w:val="center"/>
        <w:rPr>
          <w:rFonts w:ascii="Trebuchet MS" w:hAnsi="Trebuchet MS"/>
          <w:b/>
          <w:color w:val="000000"/>
          <w:sz w:val="72"/>
          <w:szCs w:val="72"/>
          <w:lang w:eastAsia="ro-RO"/>
        </w:rPr>
      </w:pPr>
      <w:r w:rsidRPr="00C50304">
        <w:rPr>
          <w:rFonts w:ascii="Trebuchet MS" w:hAnsi="Trebuchet MS"/>
          <w:b/>
          <w:color w:val="000000"/>
          <w:sz w:val="72"/>
          <w:szCs w:val="72"/>
          <w:lang w:eastAsia="ro-RO"/>
        </w:rPr>
        <w:t>R E G U L A M E N T</w:t>
      </w:r>
    </w:p>
    <w:p w14:paraId="49A00FD2" w14:textId="77777777" w:rsidR="002E6767" w:rsidRPr="00C50304" w:rsidRDefault="002E6767" w:rsidP="00720AFB">
      <w:pPr>
        <w:pStyle w:val="Frspaiere"/>
        <w:spacing w:line="276" w:lineRule="auto"/>
        <w:jc w:val="center"/>
        <w:rPr>
          <w:rFonts w:ascii="Trebuchet MS" w:hAnsi="Trebuchet MS"/>
          <w:b/>
          <w:color w:val="000000"/>
          <w:sz w:val="20"/>
          <w:szCs w:val="20"/>
          <w:lang w:eastAsia="ro-RO"/>
        </w:rPr>
      </w:pPr>
    </w:p>
    <w:p w14:paraId="1C8BBDF0" w14:textId="77777777" w:rsidR="002E6767" w:rsidRPr="00C50304" w:rsidRDefault="002E6767" w:rsidP="00AF2795">
      <w:pPr>
        <w:jc w:val="center"/>
        <w:rPr>
          <w:rFonts w:ascii="Trebuchet MS" w:hAnsi="Trebuchet MS"/>
          <w:b/>
          <w:color w:val="000000"/>
          <w:sz w:val="40"/>
          <w:szCs w:val="40"/>
        </w:rPr>
      </w:pPr>
      <w:r w:rsidRPr="00C50304">
        <w:rPr>
          <w:rFonts w:ascii="Trebuchet MS" w:hAnsi="Trebuchet MS"/>
          <w:b/>
          <w:color w:val="000000"/>
          <w:sz w:val="40"/>
          <w:szCs w:val="40"/>
        </w:rPr>
        <w:t xml:space="preserve">DE ORGANIZARE ȘI FUNCȚIONARE A </w:t>
      </w:r>
    </w:p>
    <w:p w14:paraId="38026114" w14:textId="77777777" w:rsidR="002E6767" w:rsidRPr="00C50304" w:rsidRDefault="002E6767" w:rsidP="00AF2795">
      <w:pPr>
        <w:jc w:val="center"/>
        <w:rPr>
          <w:rFonts w:ascii="Trebuchet MS" w:hAnsi="Trebuchet MS"/>
          <w:b/>
          <w:i/>
          <w:color w:val="000000"/>
          <w:sz w:val="40"/>
          <w:szCs w:val="40"/>
        </w:rPr>
      </w:pPr>
      <w:r w:rsidRPr="00C50304">
        <w:rPr>
          <w:rFonts w:ascii="Trebuchet MS" w:hAnsi="Trebuchet MS"/>
          <w:b/>
          <w:i/>
          <w:color w:val="000000"/>
          <w:sz w:val="40"/>
          <w:szCs w:val="40"/>
        </w:rPr>
        <w:t xml:space="preserve">STRUCTURII COMUNITARE CONSULTATIVE </w:t>
      </w:r>
    </w:p>
    <w:p w14:paraId="4E52FB48" w14:textId="77777777" w:rsidR="002E6767" w:rsidRPr="00C50304" w:rsidRDefault="002E6767" w:rsidP="00AF2795">
      <w:pPr>
        <w:jc w:val="center"/>
        <w:rPr>
          <w:rFonts w:ascii="Trebuchet MS" w:hAnsi="Trebuchet MS"/>
          <w:b/>
          <w:color w:val="000000"/>
          <w:sz w:val="40"/>
          <w:szCs w:val="40"/>
        </w:rPr>
      </w:pPr>
      <w:r w:rsidRPr="00C50304">
        <w:rPr>
          <w:rFonts w:ascii="Trebuchet MS" w:hAnsi="Trebuchet MS"/>
          <w:b/>
          <w:color w:val="000000"/>
          <w:sz w:val="40"/>
          <w:szCs w:val="40"/>
        </w:rPr>
        <w:t>LA NIVELUL UAT ORAȘ MĂCIN</w:t>
      </w:r>
    </w:p>
    <w:p w14:paraId="607EC9C7" w14:textId="77777777" w:rsidR="002E6767" w:rsidRPr="00C50304" w:rsidRDefault="002E6767" w:rsidP="00720AFB">
      <w:pPr>
        <w:jc w:val="center"/>
        <w:rPr>
          <w:rFonts w:ascii="Trebuchet MS" w:hAnsi="Trebuchet MS"/>
          <w:color w:val="000000"/>
          <w:sz w:val="20"/>
          <w:szCs w:val="20"/>
          <w:lang w:eastAsia="ro-RO"/>
        </w:rPr>
      </w:pPr>
    </w:p>
    <w:p w14:paraId="7B0FC236" w14:textId="77777777" w:rsidR="002E6767" w:rsidRPr="00A60F7E" w:rsidRDefault="002E6767" w:rsidP="00720AFB">
      <w:pPr>
        <w:rPr>
          <w:rFonts w:ascii="Trebuchet MS" w:hAnsi="Trebuchet MS"/>
          <w:sz w:val="20"/>
          <w:szCs w:val="20"/>
          <w:lang w:eastAsia="ro-RO"/>
        </w:rPr>
      </w:pPr>
    </w:p>
    <w:p w14:paraId="269A998A" w14:textId="77777777" w:rsidR="002E6767" w:rsidRPr="00A60F7E" w:rsidRDefault="002E6767" w:rsidP="00720AFB">
      <w:pPr>
        <w:rPr>
          <w:rFonts w:ascii="Trebuchet MS" w:hAnsi="Trebuchet MS"/>
          <w:sz w:val="20"/>
          <w:szCs w:val="20"/>
          <w:lang w:eastAsia="ro-RO"/>
        </w:rPr>
      </w:pPr>
    </w:p>
    <w:p w14:paraId="140109CB" w14:textId="77777777" w:rsidR="002E6767" w:rsidRPr="00A60F7E" w:rsidRDefault="002E6767" w:rsidP="00720AFB">
      <w:pPr>
        <w:rPr>
          <w:rFonts w:ascii="Trebuchet MS" w:hAnsi="Trebuchet MS"/>
          <w:sz w:val="20"/>
          <w:szCs w:val="20"/>
          <w:lang w:eastAsia="ro-RO"/>
        </w:rPr>
      </w:pPr>
    </w:p>
    <w:p w14:paraId="06E16F3D" w14:textId="77777777" w:rsidR="002E6767" w:rsidRPr="00A60F7E" w:rsidRDefault="002E6767" w:rsidP="00720AFB">
      <w:pPr>
        <w:rPr>
          <w:rFonts w:ascii="Trebuchet MS" w:hAnsi="Trebuchet MS"/>
          <w:sz w:val="20"/>
          <w:szCs w:val="20"/>
          <w:lang w:eastAsia="ro-RO"/>
        </w:rPr>
      </w:pPr>
    </w:p>
    <w:p w14:paraId="11753D5F" w14:textId="77777777" w:rsidR="002E6767" w:rsidRPr="00A60F7E" w:rsidRDefault="002E6767" w:rsidP="00720AFB">
      <w:pPr>
        <w:rPr>
          <w:rFonts w:ascii="Trebuchet MS" w:hAnsi="Trebuchet MS"/>
          <w:sz w:val="20"/>
          <w:szCs w:val="20"/>
          <w:lang w:eastAsia="ro-RO"/>
        </w:rPr>
      </w:pPr>
    </w:p>
    <w:p w14:paraId="59C0208E" w14:textId="77777777" w:rsidR="002E6767" w:rsidRPr="00A60F7E" w:rsidRDefault="002E6767" w:rsidP="00720AFB">
      <w:pPr>
        <w:rPr>
          <w:rFonts w:ascii="Trebuchet MS" w:hAnsi="Trebuchet MS"/>
          <w:sz w:val="20"/>
          <w:szCs w:val="20"/>
          <w:lang w:eastAsia="ro-RO"/>
        </w:rPr>
      </w:pPr>
    </w:p>
    <w:p w14:paraId="3AADC685" w14:textId="77777777" w:rsidR="002E6767" w:rsidRPr="00A60F7E" w:rsidRDefault="002E6767" w:rsidP="00720AFB">
      <w:pPr>
        <w:rPr>
          <w:rFonts w:ascii="Trebuchet MS" w:hAnsi="Trebuchet MS"/>
          <w:sz w:val="20"/>
          <w:szCs w:val="20"/>
          <w:lang w:eastAsia="ro-RO"/>
        </w:rPr>
      </w:pPr>
    </w:p>
    <w:p w14:paraId="37A5BB7A" w14:textId="77777777" w:rsidR="002E6767" w:rsidRPr="00A60F7E" w:rsidRDefault="002E6767" w:rsidP="00720AFB">
      <w:pPr>
        <w:rPr>
          <w:rFonts w:ascii="Trebuchet MS" w:hAnsi="Trebuchet MS"/>
          <w:sz w:val="20"/>
          <w:szCs w:val="20"/>
          <w:lang w:eastAsia="ro-RO"/>
        </w:rPr>
      </w:pPr>
    </w:p>
    <w:p w14:paraId="6C160505" w14:textId="77777777" w:rsidR="002E6767" w:rsidRPr="00A60F7E" w:rsidRDefault="002E6767" w:rsidP="00720AFB">
      <w:pPr>
        <w:rPr>
          <w:rFonts w:ascii="Trebuchet MS" w:hAnsi="Trebuchet MS"/>
          <w:sz w:val="20"/>
          <w:szCs w:val="20"/>
          <w:lang w:eastAsia="ro-RO"/>
        </w:rPr>
      </w:pPr>
    </w:p>
    <w:p w14:paraId="23CB7885" w14:textId="77777777" w:rsidR="002E6767" w:rsidRPr="00A60F7E" w:rsidRDefault="002E6767" w:rsidP="00720AFB">
      <w:pPr>
        <w:pStyle w:val="Frspaiere"/>
        <w:spacing w:line="276" w:lineRule="auto"/>
        <w:jc w:val="both"/>
        <w:rPr>
          <w:rFonts w:ascii="Trebuchet MS" w:hAnsi="Trebuchet MS"/>
          <w:b/>
          <w:sz w:val="20"/>
          <w:szCs w:val="20"/>
          <w:lang w:eastAsia="ro-RO"/>
        </w:rPr>
      </w:pPr>
    </w:p>
    <w:p w14:paraId="4FDB48C7" w14:textId="77777777" w:rsidR="002E6767" w:rsidRPr="00A60F7E" w:rsidRDefault="002E6767" w:rsidP="00AF2795">
      <w:pPr>
        <w:ind w:left="4956" w:firstLine="708"/>
        <w:jc w:val="both"/>
        <w:rPr>
          <w:rFonts w:ascii="Trebuchet MS" w:hAnsi="Trebuchet MS"/>
          <w:b/>
          <w:sz w:val="20"/>
          <w:szCs w:val="20"/>
        </w:rPr>
      </w:pPr>
    </w:p>
    <w:p w14:paraId="2A83D88E" w14:textId="77777777" w:rsidR="002E6767" w:rsidRDefault="002E6767" w:rsidP="00AF2795">
      <w:pPr>
        <w:jc w:val="center"/>
        <w:rPr>
          <w:rFonts w:ascii="Trebuchet MS" w:hAnsi="Trebuchet MS"/>
          <w:b/>
          <w:sz w:val="20"/>
          <w:szCs w:val="20"/>
        </w:rPr>
      </w:pPr>
    </w:p>
    <w:p w14:paraId="1F178665" w14:textId="77777777" w:rsidR="002E6767" w:rsidRPr="00A60F7E" w:rsidRDefault="002E6767" w:rsidP="00AF2795">
      <w:pPr>
        <w:jc w:val="center"/>
        <w:rPr>
          <w:rFonts w:ascii="Trebuchet MS" w:hAnsi="Trebuchet MS"/>
          <w:b/>
          <w:sz w:val="20"/>
          <w:szCs w:val="20"/>
        </w:rPr>
      </w:pPr>
    </w:p>
    <w:p w14:paraId="648B9D1E" w14:textId="77777777" w:rsidR="002E6767" w:rsidRPr="003D5FB5" w:rsidRDefault="002E6767" w:rsidP="00A60F7E">
      <w:pPr>
        <w:spacing w:line="240" w:lineRule="auto"/>
        <w:jc w:val="both"/>
        <w:rPr>
          <w:rFonts w:ascii="Trebuchet MS" w:hAnsi="Trebuchet MS"/>
          <w:b/>
          <w:i/>
          <w:color w:val="000000"/>
          <w:sz w:val="20"/>
          <w:szCs w:val="20"/>
        </w:rPr>
      </w:pPr>
      <w:r w:rsidRPr="003D5FB5">
        <w:rPr>
          <w:rFonts w:ascii="Trebuchet MS" w:hAnsi="Trebuchet MS"/>
          <w:b/>
          <w:i/>
          <w:color w:val="000000"/>
          <w:sz w:val="20"/>
          <w:szCs w:val="20"/>
        </w:rPr>
        <w:lastRenderedPageBreak/>
        <w:t>Cap. I. Dispoziții generale</w:t>
      </w:r>
    </w:p>
    <w:p w14:paraId="5B176C3A" w14:textId="77777777" w:rsidR="002E6767" w:rsidRDefault="002E6767" w:rsidP="00A60F7E">
      <w:pPr>
        <w:spacing w:line="240" w:lineRule="auto"/>
        <w:jc w:val="both"/>
        <w:rPr>
          <w:rFonts w:ascii="Trebuchet MS" w:hAnsi="Trebuchet MS"/>
          <w:color w:val="000000"/>
          <w:sz w:val="20"/>
          <w:szCs w:val="20"/>
        </w:rPr>
      </w:pPr>
      <w:r w:rsidRPr="00A60F7E">
        <w:rPr>
          <w:rFonts w:ascii="Trebuchet MS" w:hAnsi="Trebuchet MS"/>
          <w:b/>
          <w:color w:val="000000"/>
          <w:sz w:val="20"/>
          <w:szCs w:val="20"/>
        </w:rPr>
        <w:t>Art. 1</w:t>
      </w:r>
      <w:r>
        <w:rPr>
          <w:rFonts w:ascii="Trebuchet MS" w:hAnsi="Trebuchet MS"/>
          <w:color w:val="000000"/>
          <w:sz w:val="20"/>
          <w:szCs w:val="20"/>
        </w:rPr>
        <w:t xml:space="preserve"> Structura</w:t>
      </w:r>
      <w:r w:rsidRPr="00A60F7E">
        <w:rPr>
          <w:rFonts w:ascii="Trebuchet MS" w:hAnsi="Trebuchet MS"/>
          <w:color w:val="000000"/>
          <w:sz w:val="20"/>
          <w:szCs w:val="20"/>
        </w:rPr>
        <w:t xml:space="preserve"> Comunitar</w:t>
      </w:r>
      <w:r>
        <w:rPr>
          <w:rFonts w:ascii="Trebuchet MS" w:hAnsi="Trebuchet MS"/>
          <w:color w:val="000000"/>
          <w:sz w:val="20"/>
          <w:szCs w:val="20"/>
        </w:rPr>
        <w:t>ă</w:t>
      </w:r>
      <w:r w:rsidRPr="00A60F7E">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este o formă de sprijin la nivel local, constituită ca o alternativă la soluționarea problemelor apărute în familiile dezorganizate, aflate în impas financiar sau a copiilor privați de o îngrijire și educație adecvată, constituit</w:t>
      </w:r>
      <w:r>
        <w:rPr>
          <w:rFonts w:ascii="Trebuchet MS" w:hAnsi="Trebuchet MS"/>
          <w:color w:val="000000"/>
          <w:sz w:val="20"/>
          <w:szCs w:val="20"/>
        </w:rPr>
        <w:t>ă</w:t>
      </w:r>
      <w:r w:rsidRPr="00A60F7E">
        <w:rPr>
          <w:rFonts w:ascii="Trebuchet MS" w:hAnsi="Trebuchet MS"/>
          <w:color w:val="000000"/>
          <w:sz w:val="20"/>
          <w:szCs w:val="20"/>
        </w:rPr>
        <w:t xml:space="preserve"> în temeiul dispoziț</w:t>
      </w:r>
      <w:r>
        <w:rPr>
          <w:rFonts w:ascii="Trebuchet MS" w:hAnsi="Trebuchet MS"/>
          <w:color w:val="000000"/>
          <w:sz w:val="20"/>
          <w:szCs w:val="20"/>
        </w:rPr>
        <w:t xml:space="preserve">iilor art. 114 din Legea nr. </w:t>
      </w:r>
      <w:r w:rsidRPr="00A60F7E">
        <w:rPr>
          <w:rFonts w:ascii="Trebuchet MS" w:hAnsi="Trebuchet MS"/>
          <w:color w:val="000000"/>
          <w:sz w:val="20"/>
          <w:szCs w:val="20"/>
        </w:rPr>
        <w:t>272/2004 privind protecția și promovarea drepturilor copilului, actualizată, cu modificările și completările ulterioare și ale art. 12 și 13 din Legea nr. 156/2023 privind organizarea activității de prevenire a separării co</w:t>
      </w:r>
      <w:r>
        <w:rPr>
          <w:rFonts w:ascii="Trebuchet MS" w:hAnsi="Trebuchet MS"/>
          <w:color w:val="000000"/>
          <w:sz w:val="20"/>
          <w:szCs w:val="20"/>
        </w:rPr>
        <w:t>pilului de familie.</w:t>
      </w:r>
    </w:p>
    <w:p w14:paraId="2C9FCF3A" w14:textId="77777777" w:rsidR="002E6767" w:rsidRDefault="002E6767" w:rsidP="00A60F7E">
      <w:pPr>
        <w:spacing w:line="240" w:lineRule="auto"/>
        <w:jc w:val="both"/>
        <w:rPr>
          <w:rFonts w:ascii="Trebuchet MS" w:hAnsi="Trebuchet MS"/>
          <w:color w:val="000000"/>
          <w:sz w:val="20"/>
          <w:szCs w:val="20"/>
        </w:rPr>
      </w:pPr>
      <w:r w:rsidRPr="00A60F7E">
        <w:rPr>
          <w:rFonts w:ascii="Trebuchet MS" w:hAnsi="Trebuchet MS"/>
          <w:b/>
          <w:bCs/>
          <w:color w:val="000000"/>
          <w:sz w:val="20"/>
          <w:szCs w:val="20"/>
        </w:rPr>
        <w:t>Art. 2</w:t>
      </w:r>
      <w:r w:rsidRPr="00A60F7E">
        <w:rPr>
          <w:rFonts w:ascii="Trebuchet MS" w:hAnsi="Trebuchet MS"/>
          <w:color w:val="000000"/>
          <w:sz w:val="20"/>
          <w:szCs w:val="20"/>
        </w:rPr>
        <w:t xml:space="preserve"> (1) </w:t>
      </w:r>
      <w:r>
        <w:rPr>
          <w:rFonts w:ascii="Trebuchet MS" w:hAnsi="Trebuchet MS"/>
          <w:bCs/>
          <w:color w:val="000000"/>
          <w:sz w:val="20"/>
          <w:szCs w:val="20"/>
        </w:rPr>
        <w:t>Misiunea Structurii</w:t>
      </w:r>
      <w:r w:rsidRPr="00A60F7E">
        <w:rPr>
          <w:rFonts w:ascii="Trebuchet MS" w:hAnsi="Trebuchet MS"/>
          <w:bCs/>
          <w:color w:val="000000"/>
          <w:sz w:val="20"/>
          <w:szCs w:val="20"/>
        </w:rPr>
        <w:t xml:space="preserve"> Comunitar</w:t>
      </w:r>
      <w:r>
        <w:rPr>
          <w:rFonts w:ascii="Trebuchet MS" w:hAnsi="Trebuchet MS"/>
          <w:bCs/>
          <w:color w:val="000000"/>
          <w:sz w:val="20"/>
          <w:szCs w:val="20"/>
        </w:rPr>
        <w:t>e</w:t>
      </w:r>
      <w:r w:rsidRPr="00A60F7E">
        <w:rPr>
          <w:rFonts w:ascii="Trebuchet MS" w:hAnsi="Trebuchet MS"/>
          <w:bCs/>
          <w:color w:val="000000"/>
          <w:sz w:val="20"/>
          <w:szCs w:val="20"/>
        </w:rPr>
        <w:t xml:space="preserve"> Consultativ</w:t>
      </w:r>
      <w:r>
        <w:rPr>
          <w:rFonts w:ascii="Trebuchet MS" w:hAnsi="Trebuchet MS"/>
          <w:bCs/>
          <w:color w:val="000000"/>
          <w:sz w:val="20"/>
          <w:szCs w:val="20"/>
        </w:rPr>
        <w:t>e</w:t>
      </w:r>
      <w:r w:rsidRPr="00A60F7E">
        <w:rPr>
          <w:rFonts w:ascii="Trebuchet MS" w:hAnsi="Trebuchet MS"/>
          <w:color w:val="000000"/>
          <w:sz w:val="20"/>
          <w:szCs w:val="20"/>
        </w:rPr>
        <w:t xml:space="preserve"> – contribuie la elaborarea, implementarea și monitorizarea planurilor de servicii pentru copiii expuși riscului de separare de familie, se implică în identificarea nevoilor și resurselor comunității locale, în soluționarea problemelor sociale ale comunității care privesc copiii, sau după caz, formulează propuneri autorităților competente, prin informare, sfătuire, acompaniere, me</w:t>
      </w:r>
      <w:r>
        <w:rPr>
          <w:rFonts w:ascii="Trebuchet MS" w:hAnsi="Trebuchet MS"/>
          <w:color w:val="000000"/>
          <w:sz w:val="20"/>
          <w:szCs w:val="20"/>
        </w:rPr>
        <w:t>diere, recomandare.</w:t>
      </w:r>
    </w:p>
    <w:p w14:paraId="09DDBBF7" w14:textId="77777777" w:rsidR="002E6767" w:rsidRDefault="002E6767" w:rsidP="00A60F7E">
      <w:pPr>
        <w:spacing w:line="240" w:lineRule="auto"/>
        <w:jc w:val="both"/>
        <w:rPr>
          <w:rFonts w:ascii="Trebuchet MS" w:hAnsi="Trebuchet MS"/>
          <w:color w:val="000000"/>
          <w:sz w:val="20"/>
          <w:szCs w:val="20"/>
        </w:rPr>
      </w:pPr>
      <w:r w:rsidRPr="00A60F7E">
        <w:rPr>
          <w:rFonts w:ascii="Trebuchet MS" w:hAnsi="Trebuchet MS"/>
          <w:color w:val="000000"/>
          <w:sz w:val="20"/>
          <w:szCs w:val="20"/>
        </w:rPr>
        <w:t xml:space="preserve">(2) </w:t>
      </w:r>
      <w:r>
        <w:rPr>
          <w:rFonts w:ascii="Trebuchet MS" w:hAnsi="Trebuchet MS"/>
          <w:bCs/>
          <w:color w:val="000000"/>
          <w:sz w:val="20"/>
          <w:szCs w:val="20"/>
        </w:rPr>
        <w:t>Structura</w:t>
      </w:r>
      <w:r w:rsidRPr="00A60F7E">
        <w:rPr>
          <w:rFonts w:ascii="Trebuchet MS" w:hAnsi="Trebuchet MS"/>
          <w:bCs/>
          <w:color w:val="000000"/>
          <w:sz w:val="20"/>
          <w:szCs w:val="20"/>
        </w:rPr>
        <w:t xml:space="preserve"> Comunitar</w:t>
      </w:r>
      <w:r>
        <w:rPr>
          <w:rFonts w:ascii="Trebuchet MS" w:hAnsi="Trebuchet MS"/>
          <w:bCs/>
          <w:color w:val="000000"/>
          <w:sz w:val="20"/>
          <w:szCs w:val="20"/>
        </w:rPr>
        <w:t>ă</w:t>
      </w:r>
      <w:r w:rsidRPr="00A60F7E">
        <w:rPr>
          <w:rFonts w:ascii="Trebuchet MS" w:hAnsi="Trebuchet MS"/>
          <w:bCs/>
          <w:color w:val="000000"/>
          <w:sz w:val="20"/>
          <w:szCs w:val="20"/>
        </w:rPr>
        <w:t xml:space="preserve"> Consultativ</w:t>
      </w:r>
      <w:r>
        <w:rPr>
          <w:rFonts w:ascii="Trebuchet MS" w:hAnsi="Trebuchet MS"/>
          <w:bCs/>
          <w:color w:val="000000"/>
          <w:sz w:val="20"/>
          <w:szCs w:val="20"/>
        </w:rPr>
        <w:t>ă</w:t>
      </w:r>
      <w:r w:rsidRPr="00A60F7E">
        <w:rPr>
          <w:rFonts w:ascii="Trebuchet MS" w:hAnsi="Trebuchet MS"/>
          <w:color w:val="000000"/>
          <w:sz w:val="20"/>
          <w:szCs w:val="20"/>
        </w:rPr>
        <w:t xml:space="preserve"> nu se substituie competențelor </w:t>
      </w:r>
      <w:r>
        <w:rPr>
          <w:rFonts w:ascii="Trebuchet MS" w:hAnsi="Trebuchet MS"/>
          <w:color w:val="000000"/>
          <w:sz w:val="20"/>
          <w:szCs w:val="20"/>
        </w:rPr>
        <w:t>Direcției de Asistență Socială</w:t>
      </w:r>
      <w:r w:rsidRPr="00A60F7E">
        <w:rPr>
          <w:rFonts w:ascii="Trebuchet MS" w:hAnsi="Trebuchet MS"/>
          <w:color w:val="000000"/>
          <w:sz w:val="20"/>
          <w:szCs w:val="20"/>
        </w:rPr>
        <w:t xml:space="preserve"> Măcin în domeniul protecției copilului și nu este furnizor de servicii sociale.</w:t>
      </w:r>
    </w:p>
    <w:p w14:paraId="1A80A8AE" w14:textId="77777777" w:rsidR="002E6767" w:rsidRPr="00A60F7E" w:rsidRDefault="002E6767" w:rsidP="00A60F7E">
      <w:pPr>
        <w:spacing w:line="240" w:lineRule="auto"/>
        <w:jc w:val="both"/>
        <w:rPr>
          <w:rFonts w:ascii="Trebuchet MS" w:hAnsi="Trebuchet MS"/>
          <w:color w:val="000000"/>
          <w:sz w:val="20"/>
          <w:szCs w:val="20"/>
        </w:rPr>
      </w:pPr>
      <w:r w:rsidRPr="00A60F7E">
        <w:rPr>
          <w:rFonts w:ascii="Trebuchet MS" w:hAnsi="Trebuchet MS"/>
          <w:b/>
          <w:bCs/>
          <w:color w:val="000000"/>
          <w:sz w:val="20"/>
          <w:szCs w:val="20"/>
        </w:rPr>
        <w:t>Art. 3</w:t>
      </w:r>
      <w:r w:rsidRPr="00A60F7E">
        <w:rPr>
          <w:rFonts w:ascii="Trebuchet MS" w:hAnsi="Trebuchet MS"/>
          <w:color w:val="000000"/>
          <w:sz w:val="20"/>
          <w:szCs w:val="20"/>
        </w:rPr>
        <w:t xml:space="preserve"> </w:t>
      </w:r>
      <w:r>
        <w:rPr>
          <w:rFonts w:ascii="Trebuchet MS" w:hAnsi="Trebuchet MS"/>
          <w:bCs/>
          <w:color w:val="000000"/>
          <w:sz w:val="20"/>
          <w:szCs w:val="20"/>
        </w:rPr>
        <w:t>Scopul Structurii Comunitare</w:t>
      </w:r>
      <w:r w:rsidRPr="00A60F7E">
        <w:rPr>
          <w:rFonts w:ascii="Trebuchet MS" w:hAnsi="Trebuchet MS"/>
          <w:color w:val="000000"/>
          <w:sz w:val="20"/>
          <w:szCs w:val="20"/>
        </w:rPr>
        <w:t xml:space="preserve"> </w:t>
      </w:r>
      <w:r>
        <w:rPr>
          <w:rFonts w:ascii="Trebuchet MS" w:hAnsi="Trebuchet MS"/>
          <w:bCs/>
          <w:color w:val="000000"/>
          <w:sz w:val="20"/>
          <w:szCs w:val="20"/>
        </w:rPr>
        <w:t>Consultative</w:t>
      </w:r>
      <w:r w:rsidRPr="00A60F7E">
        <w:rPr>
          <w:rFonts w:ascii="Trebuchet MS" w:hAnsi="Trebuchet MS"/>
          <w:color w:val="000000"/>
          <w:sz w:val="20"/>
          <w:szCs w:val="20"/>
        </w:rPr>
        <w:t xml:space="preserve"> este de a sprijini activitatea de asistență socială prin creșterea calității vieții în familiile dezorganizate, aflate în impas financiar sau a copiilor privați de o îngrijire și educație adecvată, îndeplinind următoarele funcții:</w:t>
      </w:r>
    </w:p>
    <w:p w14:paraId="54D3ECA8" w14:textId="77777777" w:rsidR="002E6767" w:rsidRDefault="002E6767" w:rsidP="00A60F7E">
      <w:pPr>
        <w:pStyle w:val="Listparagraf"/>
        <w:numPr>
          <w:ilvl w:val="0"/>
          <w:numId w:val="6"/>
        </w:numPr>
        <w:spacing w:after="0" w:line="240" w:lineRule="auto"/>
        <w:ind w:left="180" w:hanging="180"/>
        <w:jc w:val="both"/>
        <w:rPr>
          <w:rFonts w:ascii="Trebuchet MS" w:hAnsi="Trebuchet MS"/>
          <w:bCs/>
          <w:color w:val="000000"/>
          <w:sz w:val="20"/>
          <w:szCs w:val="20"/>
        </w:rPr>
      </w:pPr>
      <w:r w:rsidRPr="00A60F7E">
        <w:rPr>
          <w:rFonts w:ascii="Trebuchet MS" w:hAnsi="Trebuchet MS"/>
          <w:bCs/>
          <w:i/>
          <w:iCs/>
          <w:color w:val="000000"/>
          <w:sz w:val="20"/>
          <w:szCs w:val="20"/>
        </w:rPr>
        <w:t>de colaborare</w:t>
      </w:r>
      <w:r w:rsidRPr="00A60F7E">
        <w:rPr>
          <w:rFonts w:ascii="Trebuchet MS" w:hAnsi="Trebuchet MS"/>
          <w:bCs/>
          <w:color w:val="000000"/>
          <w:sz w:val="20"/>
          <w:szCs w:val="20"/>
        </w:rPr>
        <w:t>: cu autoritățile publice competente, cu reprezentanții societății civile;</w:t>
      </w:r>
    </w:p>
    <w:p w14:paraId="612AD3E1" w14:textId="77777777" w:rsidR="002E6767" w:rsidRDefault="002E6767" w:rsidP="00A60F7E">
      <w:pPr>
        <w:pStyle w:val="Listparagraf"/>
        <w:numPr>
          <w:ilvl w:val="0"/>
          <w:numId w:val="6"/>
        </w:numPr>
        <w:spacing w:after="0" w:line="240" w:lineRule="auto"/>
        <w:ind w:left="180" w:hanging="180"/>
        <w:jc w:val="both"/>
        <w:rPr>
          <w:rFonts w:ascii="Trebuchet MS" w:hAnsi="Trebuchet MS"/>
          <w:bCs/>
          <w:color w:val="000000"/>
          <w:sz w:val="20"/>
          <w:szCs w:val="20"/>
        </w:rPr>
      </w:pPr>
      <w:r w:rsidRPr="00A60F7E">
        <w:rPr>
          <w:rFonts w:ascii="Trebuchet MS" w:hAnsi="Trebuchet MS"/>
          <w:bCs/>
          <w:i/>
          <w:iCs/>
          <w:color w:val="000000"/>
          <w:sz w:val="20"/>
          <w:szCs w:val="20"/>
        </w:rPr>
        <w:t>consultativă:</w:t>
      </w:r>
      <w:r w:rsidRPr="00A60F7E">
        <w:rPr>
          <w:rFonts w:ascii="Trebuchet MS" w:hAnsi="Trebuchet MS"/>
          <w:bCs/>
          <w:color w:val="000000"/>
          <w:sz w:val="20"/>
          <w:szCs w:val="20"/>
        </w:rPr>
        <w:t xml:space="preserve"> pentru instituțiile publice și private, cât și pentru comunitate;</w:t>
      </w:r>
    </w:p>
    <w:p w14:paraId="430F3954" w14:textId="77777777" w:rsidR="002E6767" w:rsidRPr="00A60F7E" w:rsidRDefault="002E6767" w:rsidP="00A60F7E">
      <w:pPr>
        <w:pStyle w:val="Listparagraf"/>
        <w:numPr>
          <w:ilvl w:val="0"/>
          <w:numId w:val="6"/>
        </w:numPr>
        <w:spacing w:after="0" w:line="240" w:lineRule="auto"/>
        <w:ind w:left="180" w:hanging="180"/>
        <w:jc w:val="both"/>
        <w:rPr>
          <w:rFonts w:ascii="Trebuchet MS" w:hAnsi="Trebuchet MS"/>
          <w:bCs/>
          <w:color w:val="000000"/>
          <w:sz w:val="20"/>
          <w:szCs w:val="20"/>
        </w:rPr>
      </w:pPr>
      <w:r w:rsidRPr="00A60F7E">
        <w:rPr>
          <w:rFonts w:ascii="Trebuchet MS" w:hAnsi="Trebuchet MS"/>
          <w:bCs/>
          <w:i/>
          <w:iCs/>
          <w:color w:val="000000"/>
          <w:sz w:val="20"/>
          <w:szCs w:val="20"/>
        </w:rPr>
        <w:t>de intervenție</w:t>
      </w:r>
      <w:r w:rsidRPr="00A60F7E">
        <w:rPr>
          <w:rFonts w:ascii="Trebuchet MS" w:hAnsi="Trebuchet MS"/>
          <w:bCs/>
          <w:color w:val="000000"/>
          <w:sz w:val="20"/>
          <w:szCs w:val="20"/>
        </w:rPr>
        <w:t>: primară, directă, cât și prin implicarea membrilor comunității.</w:t>
      </w:r>
    </w:p>
    <w:p w14:paraId="3A171625" w14:textId="77777777" w:rsidR="002E6767" w:rsidRPr="003D5FB5" w:rsidRDefault="002E6767" w:rsidP="00A60F7E">
      <w:pPr>
        <w:spacing w:line="240" w:lineRule="auto"/>
        <w:jc w:val="both"/>
        <w:rPr>
          <w:rFonts w:ascii="Trebuchet MS" w:hAnsi="Trebuchet MS"/>
          <w:bCs/>
          <w:color w:val="000000"/>
          <w:sz w:val="16"/>
          <w:szCs w:val="16"/>
        </w:rPr>
      </w:pPr>
    </w:p>
    <w:p w14:paraId="22B95FFC" w14:textId="77777777" w:rsidR="002E6767" w:rsidRPr="00A60F7E" w:rsidRDefault="002E6767" w:rsidP="00A60F7E">
      <w:pPr>
        <w:spacing w:line="240" w:lineRule="auto"/>
        <w:jc w:val="both"/>
        <w:rPr>
          <w:rFonts w:ascii="Trebuchet MS" w:hAnsi="Trebuchet MS"/>
          <w:color w:val="000000"/>
          <w:sz w:val="20"/>
          <w:szCs w:val="20"/>
        </w:rPr>
      </w:pPr>
      <w:r w:rsidRPr="003D5FB5">
        <w:rPr>
          <w:rFonts w:ascii="Trebuchet MS" w:hAnsi="Trebuchet MS"/>
          <w:b/>
          <w:color w:val="000000"/>
          <w:sz w:val="20"/>
          <w:szCs w:val="20"/>
        </w:rPr>
        <w:t>Art. 4</w:t>
      </w:r>
      <w:r w:rsidRPr="00A60F7E">
        <w:rPr>
          <w:rFonts w:ascii="Trebuchet MS" w:hAnsi="Trebuchet MS"/>
          <w:color w:val="000000"/>
          <w:sz w:val="20"/>
          <w:szCs w:val="20"/>
        </w:rPr>
        <w:t xml:space="preserve"> Rolul </w:t>
      </w:r>
      <w:r>
        <w:rPr>
          <w:rFonts w:ascii="Trebuchet MS" w:hAnsi="Trebuchet MS"/>
          <w:bCs/>
          <w:color w:val="000000"/>
          <w:sz w:val="20"/>
          <w:szCs w:val="20"/>
        </w:rPr>
        <w:t>Structurii</w:t>
      </w:r>
      <w:r w:rsidRPr="00A60F7E">
        <w:rPr>
          <w:rFonts w:ascii="Trebuchet MS" w:hAnsi="Trebuchet MS"/>
          <w:color w:val="000000"/>
          <w:sz w:val="20"/>
          <w:szCs w:val="20"/>
        </w:rPr>
        <w:t xml:space="preserve"> </w:t>
      </w:r>
      <w:r w:rsidRPr="00A60F7E">
        <w:rPr>
          <w:rFonts w:ascii="Trebuchet MS" w:hAnsi="Trebuchet MS"/>
          <w:bCs/>
          <w:color w:val="000000"/>
          <w:sz w:val="20"/>
          <w:szCs w:val="20"/>
        </w:rPr>
        <w:t>Comunitar</w:t>
      </w:r>
      <w:r>
        <w:rPr>
          <w:rFonts w:ascii="Trebuchet MS" w:hAnsi="Trebuchet MS"/>
          <w:bCs/>
          <w:color w:val="000000"/>
          <w:sz w:val="20"/>
          <w:szCs w:val="20"/>
        </w:rPr>
        <w:t>e</w:t>
      </w:r>
      <w:r w:rsidRPr="00A60F7E">
        <w:rPr>
          <w:rFonts w:ascii="Trebuchet MS" w:hAnsi="Trebuchet MS"/>
          <w:bCs/>
          <w:color w:val="000000"/>
          <w:sz w:val="20"/>
          <w:szCs w:val="20"/>
        </w:rPr>
        <w:t xml:space="preserve"> Consultativ</w:t>
      </w:r>
      <w:r>
        <w:rPr>
          <w:rFonts w:ascii="Trebuchet MS" w:hAnsi="Trebuchet MS"/>
          <w:bCs/>
          <w:color w:val="000000"/>
          <w:sz w:val="20"/>
          <w:szCs w:val="20"/>
        </w:rPr>
        <w:t>e</w:t>
      </w:r>
      <w:r w:rsidRPr="00A60F7E">
        <w:rPr>
          <w:rFonts w:ascii="Trebuchet MS" w:hAnsi="Trebuchet MS"/>
          <w:color w:val="000000"/>
          <w:sz w:val="20"/>
          <w:szCs w:val="20"/>
        </w:rPr>
        <w:t xml:space="preserve"> este atât de soluționare a unor cazuri concrete, cât și de a răspunde nevoilor globale ale colectivității în situații ce privesc copiii și familiile acestora.</w:t>
      </w:r>
    </w:p>
    <w:p w14:paraId="3CA41885" w14:textId="77777777" w:rsidR="002E6767" w:rsidRPr="003D5FB5" w:rsidRDefault="002E6767" w:rsidP="003D5FB5">
      <w:pPr>
        <w:spacing w:line="240" w:lineRule="auto"/>
        <w:jc w:val="both"/>
        <w:rPr>
          <w:rFonts w:ascii="Trebuchet MS" w:hAnsi="Trebuchet MS"/>
          <w:b/>
          <w:bCs/>
          <w:i/>
          <w:color w:val="000000"/>
          <w:sz w:val="20"/>
          <w:szCs w:val="20"/>
        </w:rPr>
      </w:pPr>
      <w:r w:rsidRPr="003D5FB5">
        <w:rPr>
          <w:rFonts w:ascii="Trebuchet MS" w:hAnsi="Trebuchet MS"/>
          <w:b/>
          <w:bCs/>
          <w:i/>
          <w:color w:val="000000"/>
          <w:sz w:val="20"/>
          <w:szCs w:val="20"/>
        </w:rPr>
        <w:t>Cap. II. Principii care stau</w:t>
      </w:r>
      <w:r>
        <w:rPr>
          <w:rFonts w:ascii="Trebuchet MS" w:hAnsi="Trebuchet MS"/>
          <w:b/>
          <w:bCs/>
          <w:i/>
          <w:color w:val="000000"/>
          <w:sz w:val="20"/>
          <w:szCs w:val="20"/>
        </w:rPr>
        <w:t xml:space="preserve"> la baza activității Structurii</w:t>
      </w:r>
      <w:r w:rsidRPr="003D5FB5">
        <w:rPr>
          <w:rFonts w:ascii="Trebuchet MS" w:hAnsi="Trebuchet MS"/>
          <w:b/>
          <w:bCs/>
          <w:i/>
          <w:color w:val="000000"/>
          <w:sz w:val="20"/>
          <w:szCs w:val="20"/>
        </w:rPr>
        <w:t xml:space="preserve"> Comunitar</w:t>
      </w:r>
      <w:r>
        <w:rPr>
          <w:rFonts w:ascii="Trebuchet MS" w:hAnsi="Trebuchet MS"/>
          <w:b/>
          <w:bCs/>
          <w:i/>
          <w:color w:val="000000"/>
          <w:sz w:val="20"/>
          <w:szCs w:val="20"/>
        </w:rPr>
        <w:t>e</w:t>
      </w:r>
      <w:r w:rsidRPr="003D5FB5">
        <w:rPr>
          <w:rFonts w:ascii="Trebuchet MS" w:hAnsi="Trebuchet MS"/>
          <w:b/>
          <w:bCs/>
          <w:i/>
          <w:color w:val="000000"/>
          <w:sz w:val="20"/>
          <w:szCs w:val="20"/>
        </w:rPr>
        <w:t xml:space="preserve"> Consultativ</w:t>
      </w:r>
      <w:r>
        <w:rPr>
          <w:rFonts w:ascii="Trebuchet MS" w:hAnsi="Trebuchet MS"/>
          <w:b/>
          <w:bCs/>
          <w:i/>
          <w:color w:val="000000"/>
          <w:sz w:val="20"/>
          <w:szCs w:val="20"/>
        </w:rPr>
        <w:t>e</w:t>
      </w:r>
    </w:p>
    <w:p w14:paraId="7E4D7536" w14:textId="77777777" w:rsidR="002E6767" w:rsidRPr="00A60F7E" w:rsidRDefault="002E6767" w:rsidP="003D5FB5">
      <w:pPr>
        <w:spacing w:line="240" w:lineRule="auto"/>
        <w:jc w:val="both"/>
        <w:rPr>
          <w:rFonts w:ascii="Trebuchet MS" w:hAnsi="Trebuchet MS"/>
          <w:color w:val="000000"/>
          <w:sz w:val="20"/>
          <w:szCs w:val="20"/>
        </w:rPr>
      </w:pPr>
      <w:r w:rsidRPr="003D5FB5">
        <w:rPr>
          <w:rFonts w:ascii="Trebuchet MS" w:hAnsi="Trebuchet MS"/>
          <w:b/>
          <w:bCs/>
          <w:color w:val="000000"/>
          <w:sz w:val="20"/>
          <w:szCs w:val="20"/>
        </w:rPr>
        <w:t>Art. 5</w:t>
      </w:r>
      <w:r w:rsidRPr="00A60F7E">
        <w:rPr>
          <w:rFonts w:ascii="Trebuchet MS" w:hAnsi="Trebuchet MS"/>
          <w:bCs/>
          <w:color w:val="000000"/>
          <w:sz w:val="20"/>
          <w:szCs w:val="20"/>
        </w:rPr>
        <w:t xml:space="preserve"> Principiile</w:t>
      </w:r>
      <w:r w:rsidRPr="00A60F7E">
        <w:rPr>
          <w:rFonts w:ascii="Trebuchet MS" w:hAnsi="Trebuchet MS"/>
          <w:color w:val="000000"/>
          <w:sz w:val="20"/>
          <w:szCs w:val="20"/>
        </w:rPr>
        <w:t xml:space="preserve"> în baza cărora se desfășoară activitatea </w:t>
      </w:r>
      <w:r>
        <w:rPr>
          <w:rFonts w:ascii="Trebuchet MS" w:hAnsi="Trebuchet MS"/>
          <w:bCs/>
          <w:color w:val="000000"/>
          <w:sz w:val="20"/>
          <w:szCs w:val="20"/>
        </w:rPr>
        <w:t>Structurii</w:t>
      </w:r>
      <w:r w:rsidRPr="00A60F7E">
        <w:rPr>
          <w:rFonts w:ascii="Trebuchet MS" w:hAnsi="Trebuchet MS"/>
          <w:bCs/>
          <w:color w:val="000000"/>
          <w:sz w:val="20"/>
          <w:szCs w:val="20"/>
        </w:rPr>
        <w:t xml:space="preserve"> Comunitar</w:t>
      </w:r>
      <w:r>
        <w:rPr>
          <w:rFonts w:ascii="Trebuchet MS" w:hAnsi="Trebuchet MS"/>
          <w:bCs/>
          <w:color w:val="000000"/>
          <w:sz w:val="20"/>
          <w:szCs w:val="20"/>
        </w:rPr>
        <w:t>e</w:t>
      </w:r>
      <w:r w:rsidRPr="00A60F7E">
        <w:rPr>
          <w:rFonts w:ascii="Trebuchet MS" w:hAnsi="Trebuchet MS"/>
          <w:bCs/>
          <w:color w:val="000000"/>
          <w:sz w:val="20"/>
          <w:szCs w:val="20"/>
        </w:rPr>
        <w:t xml:space="preserve"> Consultativ</w:t>
      </w:r>
      <w:r>
        <w:rPr>
          <w:rFonts w:ascii="Trebuchet MS" w:hAnsi="Trebuchet MS"/>
          <w:bCs/>
          <w:color w:val="000000"/>
          <w:sz w:val="20"/>
          <w:szCs w:val="20"/>
        </w:rPr>
        <w:t>e</w:t>
      </w:r>
      <w:r w:rsidRPr="00A60F7E">
        <w:rPr>
          <w:rFonts w:ascii="Trebuchet MS" w:hAnsi="Trebuchet MS"/>
          <w:bCs/>
          <w:color w:val="000000"/>
          <w:sz w:val="20"/>
          <w:szCs w:val="20"/>
        </w:rPr>
        <w:t xml:space="preserve"> </w:t>
      </w:r>
      <w:r w:rsidRPr="00A60F7E">
        <w:rPr>
          <w:rFonts w:ascii="Trebuchet MS" w:hAnsi="Trebuchet MS"/>
          <w:color w:val="000000"/>
          <w:sz w:val="20"/>
          <w:szCs w:val="20"/>
        </w:rPr>
        <w:t>la</w:t>
      </w:r>
      <w:r>
        <w:rPr>
          <w:rFonts w:ascii="Trebuchet MS" w:hAnsi="Trebuchet MS"/>
          <w:color w:val="000000"/>
          <w:sz w:val="20"/>
          <w:szCs w:val="20"/>
        </w:rPr>
        <w:t xml:space="preserve"> nivelul o</w:t>
      </w:r>
      <w:r w:rsidRPr="00A60F7E">
        <w:rPr>
          <w:rFonts w:ascii="Trebuchet MS" w:hAnsi="Trebuchet MS"/>
          <w:color w:val="000000"/>
          <w:sz w:val="20"/>
          <w:szCs w:val="20"/>
        </w:rPr>
        <w:t>rașului Măcin sunt:</w:t>
      </w:r>
    </w:p>
    <w:p w14:paraId="7C96A315"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Pr>
          <w:rFonts w:ascii="Trebuchet MS" w:hAnsi="Trebuchet MS"/>
          <w:color w:val="000000"/>
          <w:sz w:val="20"/>
          <w:szCs w:val="20"/>
        </w:rPr>
        <w:t>Nediscriminare</w:t>
      </w:r>
      <w:r w:rsidRPr="00A60F7E">
        <w:rPr>
          <w:rFonts w:ascii="Trebuchet MS" w:hAnsi="Trebuchet MS"/>
          <w:color w:val="000000"/>
          <w:sz w:val="20"/>
          <w:szCs w:val="20"/>
        </w:rPr>
        <w:t xml:space="preserve"> – persoanele vulnerabile beneficiază de măsuri și acțiuni de protecție socială fără restricție sau preferință față de rasă, naționalitate, origine etnică, limbă, religie, categorie socială, opinie, sex ori orientare sexuală, vârstă, apartenență politică, dizabilitate, boală cronică necontagioasă, infectare HIV sau apartenență la o categorie defavorizată;</w:t>
      </w:r>
    </w:p>
    <w:p w14:paraId="39FB503E"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proofErr w:type="spellStart"/>
      <w:r>
        <w:rPr>
          <w:rFonts w:ascii="Trebuchet MS" w:hAnsi="Trebuchet MS"/>
          <w:color w:val="000000"/>
          <w:sz w:val="20"/>
          <w:szCs w:val="20"/>
        </w:rPr>
        <w:t>Respectu</w:t>
      </w:r>
      <w:proofErr w:type="spellEnd"/>
      <w:r w:rsidRPr="00A60F7E">
        <w:rPr>
          <w:rFonts w:ascii="Trebuchet MS" w:hAnsi="Trebuchet MS"/>
          <w:color w:val="000000"/>
          <w:sz w:val="20"/>
          <w:szCs w:val="20"/>
        </w:rPr>
        <w:t xml:space="preserve"> față de cetățean – fiecărei persoane îi este garantată dezvoltarea liberă și deplină a personalității, îi sunt respectate statutul individual și social și dreptul la intimitate și protecție împotriva oricărui abuz fizic, psihic, intelectual, politic sau economic;</w:t>
      </w:r>
    </w:p>
    <w:p w14:paraId="79423ED9"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Pr>
          <w:rFonts w:ascii="Trebuchet MS" w:hAnsi="Trebuchet MS"/>
          <w:color w:val="000000"/>
          <w:sz w:val="20"/>
          <w:szCs w:val="20"/>
        </w:rPr>
        <w:t>Legalitate</w:t>
      </w:r>
      <w:r w:rsidRPr="00A60F7E">
        <w:rPr>
          <w:rFonts w:ascii="Trebuchet MS" w:hAnsi="Trebuchet MS"/>
          <w:color w:val="000000"/>
          <w:sz w:val="20"/>
          <w:szCs w:val="20"/>
        </w:rPr>
        <w:t xml:space="preserve"> –</w:t>
      </w:r>
      <w:r w:rsidRPr="00A60F7E">
        <w:rPr>
          <w:rFonts w:ascii="Trebuchet MS" w:hAnsi="Trebuchet MS"/>
          <w:color w:val="000000"/>
          <w:sz w:val="20"/>
          <w:szCs w:val="20"/>
          <w:shd w:val="clear" w:color="auto" w:fill="FFFFFF"/>
        </w:rPr>
        <w:t xml:space="preserve"> obligația de a acționa cu respectarea prevederilor legale în vigoare și a tratatelor și a convențiilor internaționale la care România este parte</w:t>
      </w:r>
      <w:r w:rsidRPr="00A60F7E">
        <w:rPr>
          <w:rFonts w:ascii="Trebuchet MS" w:hAnsi="Trebuchet MS"/>
          <w:color w:val="000000"/>
          <w:sz w:val="20"/>
          <w:szCs w:val="20"/>
        </w:rPr>
        <w:t>;</w:t>
      </w:r>
    </w:p>
    <w:p w14:paraId="7D721359"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Pr>
          <w:rFonts w:ascii="Trebuchet MS" w:hAnsi="Trebuchet MS"/>
          <w:color w:val="000000"/>
          <w:sz w:val="20"/>
          <w:szCs w:val="20"/>
        </w:rPr>
        <w:t>Confidențialitate</w:t>
      </w:r>
      <w:r w:rsidRPr="00A60F7E">
        <w:rPr>
          <w:rFonts w:ascii="Trebuchet MS" w:hAnsi="Trebuchet MS"/>
          <w:color w:val="000000"/>
          <w:sz w:val="20"/>
          <w:szCs w:val="20"/>
        </w:rPr>
        <w:t xml:space="preserve"> – pentru respectarea vieții private, beneficiarii au dreptul la păstrarea confidențialității asupra datelor personale și informațiilor referitoare la viața privată și situația de dificultate în care se află;</w:t>
      </w:r>
    </w:p>
    <w:p w14:paraId="1C5D3BBD"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 xml:space="preserve">Imparțialitate – </w:t>
      </w:r>
      <w:r w:rsidRPr="00A60F7E">
        <w:rPr>
          <w:rFonts w:ascii="Trebuchet MS" w:hAnsi="Trebuchet MS"/>
          <w:color w:val="000000"/>
          <w:sz w:val="20"/>
          <w:szCs w:val="20"/>
          <w:shd w:val="clear" w:color="auto" w:fill="FFFFFF"/>
        </w:rPr>
        <w:t>obligația de a-și exercita atribuțiile legale, fără subiectivism, indiferent de propriile convingeri sau interese</w:t>
      </w:r>
      <w:r w:rsidRPr="00A60F7E">
        <w:rPr>
          <w:rFonts w:ascii="Trebuchet MS" w:hAnsi="Trebuchet MS"/>
          <w:color w:val="000000"/>
          <w:sz w:val="20"/>
          <w:szCs w:val="20"/>
        </w:rPr>
        <w:t>;</w:t>
      </w:r>
    </w:p>
    <w:p w14:paraId="3FC9859F"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Pr>
          <w:rFonts w:ascii="Trebuchet MS" w:hAnsi="Trebuchet MS"/>
          <w:color w:val="000000"/>
          <w:sz w:val="20"/>
          <w:szCs w:val="20"/>
        </w:rPr>
        <w:t>Transparență</w:t>
      </w:r>
      <w:r w:rsidRPr="00A60F7E">
        <w:rPr>
          <w:rFonts w:ascii="Trebuchet MS" w:hAnsi="Trebuchet MS"/>
          <w:color w:val="000000"/>
          <w:sz w:val="20"/>
          <w:szCs w:val="20"/>
        </w:rPr>
        <w:t xml:space="preserve"> – se asigură creșterea gradului de responsabilitate a administrației publice locale față de cetățean, precum și stimularea participării active a beneficiarilor la procesul de luare a deciziilor;</w:t>
      </w:r>
    </w:p>
    <w:p w14:paraId="3117F4F0" w14:textId="77777777" w:rsidR="002E6767"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Acces deschis la consultare – persoanele din comunitate, indiferent dacă sunt în mod direct sau indirect afectate, au dreptul de a participa la consultări în toate etapele în care se dezbate un viitor program sau proiect ce privește situația persoanelor vulnerabile în comunitate, pentru analiza situațiilor în care se află o persoană vulnerabilă pentru a preveni o situație de risc/vulnerabilitate tranzitorie, multiplicarea riscurilor sau vătămare/vulnerabilitate permanentă, precum și analiza apariției unor situații de vulnerabilitate unde este necesară intervenția/furnizarea serviciului public;</w:t>
      </w:r>
    </w:p>
    <w:p w14:paraId="7F1C5C4C" w14:textId="77777777" w:rsidR="002E6767" w:rsidRPr="00A60F7E" w:rsidRDefault="002E6767" w:rsidP="00D45FA1">
      <w:pPr>
        <w:pStyle w:val="Listparagraf"/>
        <w:numPr>
          <w:ilvl w:val="0"/>
          <w:numId w:val="7"/>
        </w:numPr>
        <w:tabs>
          <w:tab w:val="left" w:pos="360"/>
        </w:tabs>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Interoperabilitate – toate persoanele dintr-o comunitate locală trebuie să aibă aceeași informație, în același timp, în același format și utilizând protocoale compatibile, astfel încât furnizorii de servicii sociale și persoanele care se angajează voluntar să asigure o intervenție rapidă, eficientă și adecvată potrivit cazurilor care s-au produs în comunitatea locală și care au creat vulnerabilitatea tranzitorie/permanentă a persoanei.</w:t>
      </w:r>
    </w:p>
    <w:p w14:paraId="7E0DC9E4" w14:textId="77777777" w:rsidR="002E6767" w:rsidRDefault="002E6767" w:rsidP="00D45FA1">
      <w:pPr>
        <w:autoSpaceDE w:val="0"/>
        <w:autoSpaceDN w:val="0"/>
        <w:adjustRightInd w:val="0"/>
        <w:spacing w:line="240" w:lineRule="auto"/>
        <w:jc w:val="both"/>
        <w:rPr>
          <w:rFonts w:ascii="Trebuchet MS" w:hAnsi="Trebuchet MS"/>
          <w:color w:val="000000"/>
          <w:sz w:val="20"/>
          <w:szCs w:val="20"/>
        </w:rPr>
      </w:pPr>
    </w:p>
    <w:p w14:paraId="72071A73" w14:textId="77777777" w:rsidR="002E6767" w:rsidRDefault="002E6767" w:rsidP="00D45FA1">
      <w:pPr>
        <w:autoSpaceDE w:val="0"/>
        <w:autoSpaceDN w:val="0"/>
        <w:adjustRightInd w:val="0"/>
        <w:spacing w:line="240" w:lineRule="auto"/>
        <w:jc w:val="both"/>
        <w:rPr>
          <w:rFonts w:ascii="Trebuchet MS" w:hAnsi="Trebuchet MS"/>
          <w:b/>
          <w:bCs/>
          <w:i/>
          <w:color w:val="000000"/>
          <w:sz w:val="20"/>
          <w:szCs w:val="20"/>
        </w:rPr>
      </w:pPr>
    </w:p>
    <w:p w14:paraId="158E99E7" w14:textId="77777777" w:rsidR="002E6767" w:rsidRPr="00D45FA1" w:rsidRDefault="002E6767" w:rsidP="00D45FA1">
      <w:pPr>
        <w:autoSpaceDE w:val="0"/>
        <w:autoSpaceDN w:val="0"/>
        <w:adjustRightInd w:val="0"/>
        <w:spacing w:line="240" w:lineRule="auto"/>
        <w:jc w:val="both"/>
        <w:rPr>
          <w:rFonts w:ascii="Trebuchet MS" w:hAnsi="Trebuchet MS"/>
          <w:b/>
          <w:bCs/>
          <w:i/>
          <w:color w:val="000000"/>
          <w:sz w:val="20"/>
          <w:szCs w:val="20"/>
        </w:rPr>
      </w:pPr>
      <w:r w:rsidRPr="00D45FA1">
        <w:rPr>
          <w:rFonts w:ascii="Trebuchet MS" w:hAnsi="Trebuchet MS"/>
          <w:b/>
          <w:bCs/>
          <w:i/>
          <w:color w:val="000000"/>
          <w:sz w:val="20"/>
          <w:szCs w:val="20"/>
        </w:rPr>
        <w:lastRenderedPageBreak/>
        <w:t>Cap. III. Cadrul legal de înființ</w:t>
      </w:r>
      <w:r>
        <w:rPr>
          <w:rFonts w:ascii="Trebuchet MS" w:hAnsi="Trebuchet MS"/>
          <w:b/>
          <w:bCs/>
          <w:i/>
          <w:color w:val="000000"/>
          <w:sz w:val="20"/>
          <w:szCs w:val="20"/>
        </w:rPr>
        <w:t xml:space="preserve">are și funcționare a Structurii </w:t>
      </w:r>
      <w:r w:rsidRPr="00D45FA1">
        <w:rPr>
          <w:rFonts w:ascii="Trebuchet MS" w:hAnsi="Trebuchet MS"/>
          <w:b/>
          <w:bCs/>
          <w:i/>
          <w:color w:val="000000"/>
          <w:sz w:val="20"/>
          <w:szCs w:val="20"/>
        </w:rPr>
        <w:t>Comunitar</w:t>
      </w:r>
      <w:r>
        <w:rPr>
          <w:rFonts w:ascii="Trebuchet MS" w:hAnsi="Trebuchet MS"/>
          <w:b/>
          <w:bCs/>
          <w:i/>
          <w:color w:val="000000"/>
          <w:sz w:val="20"/>
          <w:szCs w:val="20"/>
        </w:rPr>
        <w:t>e</w:t>
      </w:r>
      <w:r w:rsidRPr="00D45FA1">
        <w:rPr>
          <w:rFonts w:ascii="Trebuchet MS" w:hAnsi="Trebuchet MS"/>
          <w:b/>
          <w:bCs/>
          <w:i/>
          <w:color w:val="000000"/>
          <w:sz w:val="20"/>
          <w:szCs w:val="20"/>
        </w:rPr>
        <w:t xml:space="preserve"> Consultativ</w:t>
      </w:r>
      <w:r>
        <w:rPr>
          <w:rFonts w:ascii="Trebuchet MS" w:hAnsi="Trebuchet MS"/>
          <w:b/>
          <w:bCs/>
          <w:i/>
          <w:color w:val="000000"/>
          <w:sz w:val="20"/>
          <w:szCs w:val="20"/>
        </w:rPr>
        <w:t>e</w:t>
      </w:r>
    </w:p>
    <w:p w14:paraId="1AB2EA98" w14:textId="77777777" w:rsidR="002E6767" w:rsidRPr="00A60F7E" w:rsidRDefault="002E6767" w:rsidP="00D45FA1">
      <w:pPr>
        <w:pStyle w:val="Listparagraf"/>
        <w:numPr>
          <w:ilvl w:val="0"/>
          <w:numId w:val="8"/>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i/>
          <w:iCs/>
          <w:color w:val="000000"/>
          <w:sz w:val="20"/>
          <w:szCs w:val="20"/>
        </w:rPr>
        <w:t>Dispozițiile art. 114 din Legea nr. 272/2004, privind protecția și promovarea drepturilor copilului,</w:t>
      </w:r>
      <w:r w:rsidRPr="00A60F7E">
        <w:rPr>
          <w:rFonts w:ascii="Trebuchet MS" w:hAnsi="Trebuchet MS"/>
          <w:color w:val="000000"/>
          <w:sz w:val="20"/>
          <w:szCs w:val="20"/>
        </w:rPr>
        <w:t xml:space="preserve"> actualizată, care prevăd următoarele: </w:t>
      </w:r>
    </w:p>
    <w:p w14:paraId="5CDE7B1F" w14:textId="77777777" w:rsidR="002E6767" w:rsidRDefault="002E6767" w:rsidP="00D45FA1">
      <w:pPr>
        <w:autoSpaceDE w:val="0"/>
        <w:autoSpaceDN w:val="0"/>
        <w:adjustRightInd w:val="0"/>
        <w:spacing w:line="240" w:lineRule="auto"/>
        <w:ind w:left="360"/>
        <w:jc w:val="both"/>
        <w:rPr>
          <w:rFonts w:ascii="Trebuchet MS" w:hAnsi="Trebuchet MS"/>
          <w:color w:val="000000"/>
          <w:sz w:val="20"/>
          <w:szCs w:val="20"/>
        </w:rPr>
      </w:pPr>
      <w:r w:rsidRPr="00A60F7E">
        <w:rPr>
          <w:rFonts w:ascii="Trebuchet MS" w:hAnsi="Trebuchet MS"/>
          <w:color w:val="000000"/>
          <w:sz w:val="20"/>
          <w:szCs w:val="20"/>
        </w:rPr>
        <w:t xml:space="preserve"> (1) Autoritățile administrației publice locale au obligația de a implica colectivitatea locală în  procesul de identificare a nevoilor comunității si de soluționare la nivel local a problemelo</w:t>
      </w:r>
      <w:r>
        <w:rPr>
          <w:rFonts w:ascii="Trebuchet MS" w:hAnsi="Trebuchet MS"/>
          <w:color w:val="000000"/>
          <w:sz w:val="20"/>
          <w:szCs w:val="20"/>
        </w:rPr>
        <w:t>r  sociale care privesc copiii.</w:t>
      </w:r>
    </w:p>
    <w:p w14:paraId="5E262D0D" w14:textId="77777777" w:rsidR="002E6767" w:rsidRPr="00A60F7E" w:rsidRDefault="002E6767" w:rsidP="00D45FA1">
      <w:pPr>
        <w:autoSpaceDE w:val="0"/>
        <w:autoSpaceDN w:val="0"/>
        <w:adjustRightInd w:val="0"/>
        <w:spacing w:line="240" w:lineRule="auto"/>
        <w:ind w:left="360"/>
        <w:jc w:val="both"/>
        <w:rPr>
          <w:rFonts w:ascii="Trebuchet MS" w:hAnsi="Trebuchet MS"/>
          <w:color w:val="000000"/>
          <w:sz w:val="20"/>
          <w:szCs w:val="20"/>
        </w:rPr>
      </w:pPr>
      <w:r w:rsidRPr="00A60F7E">
        <w:rPr>
          <w:rFonts w:ascii="Trebuchet MS" w:hAnsi="Trebuchet MS"/>
          <w:color w:val="000000"/>
          <w:sz w:val="20"/>
          <w:szCs w:val="20"/>
        </w:rPr>
        <w:t>(2) În acest scop pot fi create structuri comunitare consultative cuprinzând, dar fără a se limita, oameni de afaceri locali, preoți, cadre didactice, medici, consilieri locali, polițiști</w:t>
      </w:r>
      <w:r>
        <w:rPr>
          <w:rFonts w:ascii="Trebuchet MS" w:hAnsi="Trebuchet MS"/>
          <w:color w:val="000000"/>
          <w:sz w:val="20"/>
          <w:szCs w:val="20"/>
        </w:rPr>
        <w:t>, etc</w:t>
      </w:r>
      <w:r w:rsidRPr="00A60F7E">
        <w:rPr>
          <w:rFonts w:ascii="Trebuchet MS" w:hAnsi="Trebuchet MS"/>
          <w:color w:val="000000"/>
          <w:sz w:val="20"/>
          <w:szCs w:val="20"/>
        </w:rPr>
        <w:t xml:space="preserve">. </w:t>
      </w:r>
    </w:p>
    <w:p w14:paraId="799B2EED" w14:textId="77777777" w:rsidR="002E6767" w:rsidRPr="00A60F7E" w:rsidRDefault="002E6767" w:rsidP="00D45FA1">
      <w:pPr>
        <w:autoSpaceDE w:val="0"/>
        <w:autoSpaceDN w:val="0"/>
        <w:adjustRightInd w:val="0"/>
        <w:spacing w:line="240" w:lineRule="auto"/>
        <w:ind w:firstLine="540"/>
        <w:jc w:val="both"/>
        <w:rPr>
          <w:rFonts w:ascii="Trebuchet MS" w:hAnsi="Trebuchet MS"/>
          <w:color w:val="000000"/>
          <w:sz w:val="20"/>
          <w:szCs w:val="20"/>
        </w:rPr>
      </w:pPr>
      <w:r w:rsidRPr="00A60F7E">
        <w:rPr>
          <w:rFonts w:ascii="Trebuchet MS" w:hAnsi="Trebuchet MS"/>
          <w:color w:val="000000"/>
          <w:sz w:val="20"/>
          <w:szCs w:val="20"/>
        </w:rPr>
        <w:t xml:space="preserve">Rolul acestor structuri este atât de soluționare a unor cazuri concrete, cât si de a răspunde nevoilor globale ale respectivei colectivități. </w:t>
      </w:r>
    </w:p>
    <w:p w14:paraId="516426D1" w14:textId="77777777" w:rsidR="002E6767" w:rsidRPr="00A60F7E" w:rsidRDefault="002E6767" w:rsidP="00D45FA1">
      <w:pPr>
        <w:autoSpaceDE w:val="0"/>
        <w:autoSpaceDN w:val="0"/>
        <w:adjustRightInd w:val="0"/>
        <w:spacing w:line="240" w:lineRule="auto"/>
        <w:ind w:left="360"/>
        <w:jc w:val="both"/>
        <w:rPr>
          <w:rFonts w:ascii="Trebuchet MS" w:hAnsi="Trebuchet MS"/>
          <w:color w:val="000000"/>
          <w:sz w:val="20"/>
          <w:szCs w:val="20"/>
        </w:rPr>
      </w:pPr>
      <w:r w:rsidRPr="00A60F7E">
        <w:rPr>
          <w:rFonts w:ascii="Trebuchet MS" w:hAnsi="Trebuchet MS"/>
          <w:color w:val="000000"/>
          <w:sz w:val="20"/>
          <w:szCs w:val="20"/>
        </w:rPr>
        <w:t xml:space="preserve"> (3) Mandatul structurilor comunitare consultative se stabilește prin acte emise de către  autoritățile administrației publice locale. </w:t>
      </w:r>
    </w:p>
    <w:p w14:paraId="0A320F59" w14:textId="77777777" w:rsidR="002E6767" w:rsidRPr="00A60F7E" w:rsidRDefault="002E6767" w:rsidP="00D45FA1">
      <w:pPr>
        <w:autoSpaceDE w:val="0"/>
        <w:autoSpaceDN w:val="0"/>
        <w:adjustRightInd w:val="0"/>
        <w:spacing w:line="240" w:lineRule="auto"/>
        <w:ind w:left="720" w:hanging="360"/>
        <w:jc w:val="both"/>
        <w:rPr>
          <w:rFonts w:ascii="Trebuchet MS" w:hAnsi="Trebuchet MS"/>
          <w:color w:val="000000"/>
          <w:sz w:val="20"/>
          <w:szCs w:val="20"/>
        </w:rPr>
      </w:pPr>
      <w:r w:rsidRPr="00A60F7E">
        <w:rPr>
          <w:rFonts w:ascii="Trebuchet MS" w:hAnsi="Trebuchet MS"/>
          <w:color w:val="000000"/>
          <w:sz w:val="20"/>
          <w:szCs w:val="20"/>
        </w:rPr>
        <w:t xml:space="preserve"> (4) Pentru a-și îndeplini rolul pentru care au fost create, structurile comunitare  </w:t>
      </w:r>
      <w:r w:rsidRPr="00A60F7E">
        <w:rPr>
          <w:rFonts w:ascii="Trebuchet MS" w:hAnsi="Trebuchet MS"/>
          <w:color w:val="000000"/>
          <w:sz w:val="20"/>
          <w:szCs w:val="20"/>
          <w:lang w:val="da-DK"/>
        </w:rPr>
        <w:t xml:space="preserve">consultative vor beneficia de programe de formare în domeniul asistenței sociale și </w:t>
      </w:r>
      <w:r w:rsidRPr="00A60F7E">
        <w:rPr>
          <w:rFonts w:ascii="Trebuchet MS" w:hAnsi="Trebuchet MS"/>
          <w:color w:val="000000"/>
          <w:sz w:val="20"/>
          <w:szCs w:val="20"/>
          <w:lang w:val="it-IT"/>
        </w:rPr>
        <w:t>protecției copilului.</w:t>
      </w:r>
    </w:p>
    <w:p w14:paraId="3D8380A1" w14:textId="77777777" w:rsidR="002E6767" w:rsidRDefault="002E6767" w:rsidP="00D474BC">
      <w:pPr>
        <w:pStyle w:val="Listparagraf"/>
        <w:numPr>
          <w:ilvl w:val="0"/>
          <w:numId w:val="8"/>
        </w:numPr>
        <w:autoSpaceDE w:val="0"/>
        <w:autoSpaceDN w:val="0"/>
        <w:adjustRightInd w:val="0"/>
        <w:spacing w:after="0" w:line="240" w:lineRule="auto"/>
        <w:ind w:left="360"/>
        <w:jc w:val="both"/>
        <w:rPr>
          <w:rFonts w:ascii="Trebuchet MS" w:hAnsi="Trebuchet MS"/>
          <w:color w:val="000000"/>
          <w:sz w:val="20"/>
          <w:szCs w:val="20"/>
        </w:rPr>
      </w:pPr>
      <w:bookmarkStart w:id="0" w:name="_Hlk139972374"/>
      <w:r w:rsidRPr="00A60F7E">
        <w:rPr>
          <w:rFonts w:ascii="Trebuchet MS" w:hAnsi="Trebuchet MS"/>
          <w:i/>
          <w:iCs/>
          <w:color w:val="000000"/>
          <w:sz w:val="20"/>
          <w:szCs w:val="20"/>
        </w:rPr>
        <w:t>Ordonanța nr. 86/2004</w:t>
      </w:r>
      <w:r w:rsidRPr="00A60F7E">
        <w:rPr>
          <w:rFonts w:ascii="Trebuchet MS" w:hAnsi="Trebuchet MS"/>
          <w:color w:val="000000"/>
          <w:sz w:val="20"/>
          <w:szCs w:val="20"/>
        </w:rPr>
        <w:t xml:space="preserve"> pentru modificarea și completarea Ordonanței Guvernului nr. 68/2003 privind serviciile sociale care prevede la art. 50^2 alin. (3): „în realizarea obiectivelor proprii, autoritățile administrației publice locale au obligația de a implica comunitatea în identificarea, prevenirea și soluționarea la nivel local a problemelor sociale”</w:t>
      </w:r>
      <w:bookmarkEnd w:id="0"/>
      <w:r w:rsidRPr="00A60F7E">
        <w:rPr>
          <w:rFonts w:ascii="Trebuchet MS" w:hAnsi="Trebuchet MS"/>
          <w:color w:val="000000"/>
          <w:sz w:val="20"/>
          <w:szCs w:val="20"/>
        </w:rPr>
        <w:t>;</w:t>
      </w:r>
    </w:p>
    <w:p w14:paraId="78EA7C46" w14:textId="77777777" w:rsidR="002E6767" w:rsidRDefault="002E6767" w:rsidP="00D474BC">
      <w:pPr>
        <w:pStyle w:val="Listparagraf"/>
        <w:numPr>
          <w:ilvl w:val="0"/>
          <w:numId w:val="8"/>
        </w:numPr>
        <w:autoSpaceDE w:val="0"/>
        <w:autoSpaceDN w:val="0"/>
        <w:adjustRightInd w:val="0"/>
        <w:spacing w:after="0" w:line="240" w:lineRule="auto"/>
        <w:ind w:left="360"/>
        <w:jc w:val="both"/>
        <w:rPr>
          <w:rFonts w:ascii="Trebuchet MS" w:hAnsi="Trebuchet MS"/>
          <w:color w:val="000000"/>
          <w:sz w:val="20"/>
          <w:szCs w:val="20"/>
        </w:rPr>
      </w:pPr>
      <w:r w:rsidRPr="00A60F7E">
        <w:rPr>
          <w:rFonts w:ascii="Trebuchet MS" w:hAnsi="Trebuchet MS"/>
          <w:i/>
          <w:color w:val="000000"/>
          <w:sz w:val="20"/>
          <w:szCs w:val="20"/>
          <w:shd w:val="clear" w:color="auto" w:fill="FFFFFF"/>
        </w:rPr>
        <w:t>H.C.L. nr. 13/28.02.2019</w:t>
      </w:r>
      <w:r w:rsidRPr="00A60F7E">
        <w:rPr>
          <w:rFonts w:ascii="Trebuchet MS" w:hAnsi="Trebuchet MS"/>
          <w:color w:val="000000"/>
          <w:sz w:val="20"/>
          <w:szCs w:val="20"/>
          <w:shd w:val="clear" w:color="auto" w:fill="FFFFFF"/>
        </w:rPr>
        <w:t xml:space="preserve"> privind înființarea Direcției de Asistență Socială a orașului Măcin ca instituție publică cu personalitate juridică, sub autoritatea Consiliului Local Măcin;</w:t>
      </w:r>
    </w:p>
    <w:p w14:paraId="56AE76D3" w14:textId="77777777" w:rsidR="002E6767" w:rsidRDefault="002E6767" w:rsidP="00D474BC">
      <w:pPr>
        <w:pStyle w:val="Listparagraf"/>
        <w:numPr>
          <w:ilvl w:val="0"/>
          <w:numId w:val="8"/>
        </w:numPr>
        <w:autoSpaceDE w:val="0"/>
        <w:autoSpaceDN w:val="0"/>
        <w:adjustRightInd w:val="0"/>
        <w:spacing w:after="0" w:line="240" w:lineRule="auto"/>
        <w:ind w:left="360"/>
        <w:jc w:val="both"/>
        <w:rPr>
          <w:rFonts w:ascii="Trebuchet MS" w:hAnsi="Trebuchet MS"/>
          <w:color w:val="000000"/>
          <w:sz w:val="20"/>
          <w:szCs w:val="20"/>
        </w:rPr>
      </w:pPr>
      <w:r w:rsidRPr="00A60F7E">
        <w:rPr>
          <w:rFonts w:ascii="Trebuchet MS" w:hAnsi="Trebuchet MS"/>
          <w:i/>
          <w:iCs/>
          <w:color w:val="000000"/>
          <w:sz w:val="20"/>
          <w:szCs w:val="20"/>
        </w:rPr>
        <w:t>Legea nr. 292/2011</w:t>
      </w:r>
      <w:r w:rsidRPr="00A60F7E">
        <w:rPr>
          <w:rFonts w:ascii="Trebuchet MS" w:hAnsi="Trebuchet MS"/>
          <w:color w:val="000000"/>
          <w:sz w:val="20"/>
          <w:szCs w:val="20"/>
        </w:rPr>
        <w:t xml:space="preserve"> a asistenței sociale care prevede la art. 6 lit. </w:t>
      </w:r>
      <w:proofErr w:type="spellStart"/>
      <w:r w:rsidRPr="00A60F7E">
        <w:rPr>
          <w:rFonts w:ascii="Trebuchet MS" w:hAnsi="Trebuchet MS"/>
          <w:color w:val="000000"/>
          <w:sz w:val="20"/>
          <w:szCs w:val="20"/>
        </w:rPr>
        <w:t>nn</w:t>
      </w:r>
      <w:proofErr w:type="spellEnd"/>
      <w:r w:rsidRPr="00A60F7E">
        <w:rPr>
          <w:rFonts w:ascii="Trebuchet MS" w:hAnsi="Trebuchet MS"/>
          <w:color w:val="000000"/>
          <w:sz w:val="20"/>
          <w:szCs w:val="20"/>
        </w:rPr>
        <w:t>): „structurile comunitare consultative reprezintă asocierea formală sau informală a unor oameni de afaceri locali, preoți, cadre didactice, medici, consilieri locali, polițiști, alți membri ai comunității, în vederea sprijinirii autorităților administrației publice locale și furnizorilor de servicii sociale în soluționarea nevoilor de servicii sociale ale comunității”;</w:t>
      </w:r>
    </w:p>
    <w:p w14:paraId="7E115DFB" w14:textId="77777777" w:rsidR="002E6767" w:rsidRPr="00A60F7E" w:rsidRDefault="002E6767" w:rsidP="00D474BC">
      <w:pPr>
        <w:pStyle w:val="Listparagraf"/>
        <w:numPr>
          <w:ilvl w:val="0"/>
          <w:numId w:val="8"/>
        </w:numPr>
        <w:autoSpaceDE w:val="0"/>
        <w:autoSpaceDN w:val="0"/>
        <w:adjustRightInd w:val="0"/>
        <w:spacing w:after="0" w:line="240" w:lineRule="auto"/>
        <w:ind w:left="360"/>
        <w:jc w:val="both"/>
        <w:rPr>
          <w:rFonts w:ascii="Trebuchet MS" w:hAnsi="Trebuchet MS"/>
          <w:color w:val="000000"/>
          <w:sz w:val="20"/>
          <w:szCs w:val="20"/>
        </w:rPr>
      </w:pPr>
      <w:r w:rsidRPr="00A60F7E">
        <w:rPr>
          <w:rFonts w:ascii="Trebuchet MS" w:hAnsi="Trebuchet MS"/>
          <w:i/>
          <w:iCs/>
          <w:color w:val="000000"/>
          <w:sz w:val="20"/>
          <w:szCs w:val="20"/>
        </w:rPr>
        <w:t>Legea nr. 156/2023</w:t>
      </w:r>
      <w:r w:rsidRPr="00A60F7E">
        <w:rPr>
          <w:rFonts w:ascii="Trebuchet MS" w:hAnsi="Trebuchet MS"/>
          <w:color w:val="000000"/>
          <w:sz w:val="20"/>
          <w:szCs w:val="20"/>
        </w:rPr>
        <w:t xml:space="preserve"> privind organizarea activității de prevenire a separării copilului de familie, care în art. 12 prevede: „În subordinea consiliului local poate funcționa structura comunitară consultativă, creată în baza prevederilor art. 114 alin. (2) din Legea nr. 272/2004, republicată, cu modificările și completările ulterioare, ca organ de specialitate al acestuia, fără personalitate juridică”.</w:t>
      </w:r>
    </w:p>
    <w:p w14:paraId="7B4F6482" w14:textId="77777777" w:rsidR="002E6767" w:rsidRPr="00656353" w:rsidRDefault="002E6767" w:rsidP="00D474BC">
      <w:pPr>
        <w:autoSpaceDE w:val="0"/>
        <w:autoSpaceDN w:val="0"/>
        <w:adjustRightInd w:val="0"/>
        <w:spacing w:line="240" w:lineRule="auto"/>
        <w:jc w:val="both"/>
        <w:rPr>
          <w:rFonts w:ascii="Trebuchet MS" w:hAnsi="Trebuchet MS"/>
          <w:bCs/>
          <w:color w:val="000000"/>
          <w:sz w:val="4"/>
          <w:szCs w:val="4"/>
        </w:rPr>
      </w:pPr>
    </w:p>
    <w:p w14:paraId="2FCFD905" w14:textId="77777777" w:rsidR="002E6767" w:rsidRPr="00D474BC" w:rsidRDefault="002E6767" w:rsidP="00D474BC">
      <w:pPr>
        <w:autoSpaceDE w:val="0"/>
        <w:autoSpaceDN w:val="0"/>
        <w:adjustRightInd w:val="0"/>
        <w:spacing w:line="240" w:lineRule="auto"/>
        <w:jc w:val="both"/>
        <w:rPr>
          <w:rFonts w:ascii="Trebuchet MS" w:hAnsi="Trebuchet MS"/>
          <w:b/>
          <w:bCs/>
          <w:i/>
          <w:color w:val="000000"/>
          <w:sz w:val="20"/>
          <w:szCs w:val="20"/>
        </w:rPr>
      </w:pPr>
      <w:r>
        <w:rPr>
          <w:rFonts w:ascii="Trebuchet MS" w:hAnsi="Trebuchet MS"/>
          <w:b/>
          <w:bCs/>
          <w:i/>
          <w:color w:val="000000"/>
          <w:sz w:val="20"/>
          <w:szCs w:val="20"/>
        </w:rPr>
        <w:t>Cap. IV. Componența Structurii</w:t>
      </w:r>
      <w:r w:rsidRPr="00D474BC">
        <w:rPr>
          <w:rFonts w:ascii="Trebuchet MS" w:hAnsi="Trebuchet MS"/>
          <w:b/>
          <w:bCs/>
          <w:i/>
          <w:color w:val="000000"/>
          <w:sz w:val="20"/>
          <w:szCs w:val="20"/>
        </w:rPr>
        <w:t xml:space="preserve"> Comunitar</w:t>
      </w:r>
      <w:r>
        <w:rPr>
          <w:rFonts w:ascii="Trebuchet MS" w:hAnsi="Trebuchet MS"/>
          <w:b/>
          <w:bCs/>
          <w:i/>
          <w:color w:val="000000"/>
          <w:sz w:val="20"/>
          <w:szCs w:val="20"/>
        </w:rPr>
        <w:t>e</w:t>
      </w:r>
      <w:r w:rsidRPr="00D474BC">
        <w:rPr>
          <w:rFonts w:ascii="Trebuchet MS" w:hAnsi="Trebuchet MS"/>
          <w:b/>
          <w:bCs/>
          <w:i/>
          <w:color w:val="000000"/>
          <w:sz w:val="20"/>
          <w:szCs w:val="20"/>
        </w:rPr>
        <w:t xml:space="preserve"> Consultativ</w:t>
      </w:r>
      <w:r>
        <w:rPr>
          <w:rFonts w:ascii="Trebuchet MS" w:hAnsi="Trebuchet MS"/>
          <w:b/>
          <w:bCs/>
          <w:i/>
          <w:color w:val="000000"/>
          <w:sz w:val="20"/>
          <w:szCs w:val="20"/>
        </w:rPr>
        <w:t>e</w:t>
      </w:r>
    </w:p>
    <w:p w14:paraId="53C57027" w14:textId="77777777" w:rsidR="002E6767" w:rsidRDefault="002E6767" w:rsidP="00D474BC">
      <w:pPr>
        <w:autoSpaceDE w:val="0"/>
        <w:autoSpaceDN w:val="0"/>
        <w:adjustRightInd w:val="0"/>
        <w:spacing w:line="240" w:lineRule="auto"/>
        <w:jc w:val="both"/>
        <w:rPr>
          <w:rFonts w:ascii="Trebuchet MS" w:hAnsi="Trebuchet MS"/>
          <w:color w:val="000000"/>
          <w:sz w:val="20"/>
          <w:szCs w:val="20"/>
        </w:rPr>
      </w:pPr>
      <w:r w:rsidRPr="00D474BC">
        <w:rPr>
          <w:rFonts w:ascii="Trebuchet MS" w:hAnsi="Trebuchet MS"/>
          <w:b/>
          <w:bCs/>
          <w:color w:val="000000"/>
          <w:sz w:val="20"/>
          <w:szCs w:val="20"/>
        </w:rPr>
        <w:t>Art. 6</w:t>
      </w:r>
      <w:r w:rsidRPr="00A60F7E">
        <w:rPr>
          <w:rFonts w:ascii="Trebuchet MS" w:hAnsi="Trebuchet MS"/>
          <w:bCs/>
          <w:color w:val="000000"/>
          <w:sz w:val="20"/>
          <w:szCs w:val="20"/>
        </w:rPr>
        <w:t xml:space="preserve"> (1)</w:t>
      </w:r>
      <w:r>
        <w:rPr>
          <w:rFonts w:ascii="Trebuchet MS" w:hAnsi="Trebuchet MS"/>
          <w:color w:val="000000"/>
          <w:sz w:val="20"/>
          <w:szCs w:val="20"/>
        </w:rPr>
        <w:t xml:space="preserve"> Structura</w:t>
      </w:r>
      <w:r w:rsidRPr="00A60F7E">
        <w:rPr>
          <w:rFonts w:ascii="Trebuchet MS" w:hAnsi="Trebuchet MS"/>
          <w:color w:val="000000"/>
          <w:sz w:val="20"/>
          <w:szCs w:val="20"/>
        </w:rPr>
        <w:t xml:space="preserve"> Comunitar</w:t>
      </w:r>
      <w:r>
        <w:rPr>
          <w:rFonts w:ascii="Trebuchet MS" w:hAnsi="Trebuchet MS"/>
          <w:color w:val="000000"/>
          <w:sz w:val="20"/>
          <w:szCs w:val="20"/>
        </w:rPr>
        <w:t>a</w:t>
      </w:r>
      <w:r w:rsidRPr="00A60F7E">
        <w:rPr>
          <w:rFonts w:ascii="Trebuchet MS" w:hAnsi="Trebuchet MS"/>
          <w:color w:val="000000"/>
          <w:sz w:val="20"/>
          <w:szCs w:val="20"/>
        </w:rPr>
        <w:t xml:space="preserve"> Consultativ</w:t>
      </w:r>
      <w:r>
        <w:rPr>
          <w:rFonts w:ascii="Trebuchet MS" w:hAnsi="Trebuchet MS"/>
          <w:color w:val="000000"/>
          <w:sz w:val="20"/>
          <w:szCs w:val="20"/>
        </w:rPr>
        <w:t>ă are în componență</w:t>
      </w:r>
      <w:r w:rsidRPr="00A60F7E">
        <w:rPr>
          <w:rFonts w:ascii="Trebuchet MS" w:hAnsi="Trebuchet MS"/>
          <w:color w:val="000000"/>
          <w:sz w:val="20"/>
          <w:szCs w:val="20"/>
        </w:rPr>
        <w:t xml:space="preserve"> un președinte și un secretar, desemnați prin Hotărâre a Consiliului Local al Orașului Măcin, ținând cont de prevederile legii, respectiv un reprezentant al unei unități de învățământ, un medic de familie</w:t>
      </w:r>
      <w:r>
        <w:rPr>
          <w:rFonts w:ascii="Trebuchet MS" w:hAnsi="Trebuchet MS"/>
          <w:color w:val="000000"/>
          <w:sz w:val="20"/>
          <w:szCs w:val="20"/>
        </w:rPr>
        <w:t>/asistent medical comunitar</w:t>
      </w:r>
      <w:r w:rsidRPr="00A60F7E">
        <w:rPr>
          <w:rFonts w:ascii="Trebuchet MS" w:hAnsi="Trebuchet MS"/>
          <w:color w:val="000000"/>
          <w:sz w:val="20"/>
          <w:szCs w:val="20"/>
        </w:rPr>
        <w:t>, un polițist din poliția locală, un preot, un consilier local și, acolo unde există, un reprezentant al unei organizații neguvernamentale acreditate ca furnizor de servicii sociale care desfășoară activități în domeniul protecției si promovării d</w:t>
      </w:r>
      <w:r>
        <w:rPr>
          <w:rFonts w:ascii="Trebuchet MS" w:hAnsi="Trebuchet MS"/>
          <w:color w:val="000000"/>
          <w:sz w:val="20"/>
          <w:szCs w:val="20"/>
        </w:rPr>
        <w:t xml:space="preserve">repturilor copilului. </w:t>
      </w:r>
      <w:r w:rsidRPr="00A60F7E">
        <w:rPr>
          <w:rFonts w:ascii="Trebuchet MS" w:hAnsi="Trebuchet MS"/>
          <w:color w:val="000000"/>
          <w:sz w:val="20"/>
          <w:szCs w:val="20"/>
        </w:rPr>
        <w:t>Aceștia sunt selectați în funcție și de următoarele criterii: își desfășoare activitatea în cadrul comunității, locuiesc în comunitate, sunt cunoscuți în comunitate, au prestigiu</w:t>
      </w:r>
      <w:r>
        <w:rPr>
          <w:rFonts w:ascii="Trebuchet MS" w:hAnsi="Trebuchet MS"/>
          <w:color w:val="000000"/>
          <w:sz w:val="20"/>
          <w:szCs w:val="20"/>
        </w:rPr>
        <w:t xml:space="preserve">, sunt disponibili. </w:t>
      </w:r>
      <w:r w:rsidRPr="00A60F7E">
        <w:rPr>
          <w:rFonts w:ascii="Trebuchet MS" w:hAnsi="Trebuchet MS"/>
          <w:color w:val="000000"/>
          <w:sz w:val="20"/>
          <w:szCs w:val="20"/>
        </w:rPr>
        <w:t>Președintele structurii comunitare consultative es</w:t>
      </w:r>
      <w:r>
        <w:rPr>
          <w:rFonts w:ascii="Trebuchet MS" w:hAnsi="Trebuchet MS"/>
          <w:color w:val="000000"/>
          <w:sz w:val="20"/>
          <w:szCs w:val="20"/>
        </w:rPr>
        <w:t>te directorul executiv al Direcției de Asistență Socială Măcin.</w:t>
      </w:r>
    </w:p>
    <w:p w14:paraId="586C721E" w14:textId="77777777" w:rsidR="002E6767" w:rsidRDefault="002E6767" w:rsidP="00D474BC">
      <w:pPr>
        <w:autoSpaceDE w:val="0"/>
        <w:autoSpaceDN w:val="0"/>
        <w:adjustRightInd w:val="0"/>
        <w:spacing w:line="240" w:lineRule="auto"/>
        <w:jc w:val="both"/>
        <w:rPr>
          <w:rFonts w:ascii="Trebuchet MS" w:hAnsi="Trebuchet MS"/>
          <w:color w:val="000000"/>
          <w:sz w:val="20"/>
          <w:szCs w:val="20"/>
        </w:rPr>
      </w:pPr>
      <w:r w:rsidRPr="00A60F7E">
        <w:rPr>
          <w:rFonts w:ascii="Trebuchet MS" w:hAnsi="Trebuchet MS"/>
          <w:bCs/>
          <w:color w:val="000000"/>
          <w:sz w:val="20"/>
          <w:szCs w:val="20"/>
        </w:rPr>
        <w:t>(2)</w:t>
      </w:r>
      <w:r w:rsidRPr="00A60F7E">
        <w:rPr>
          <w:rFonts w:ascii="Trebuchet MS" w:hAnsi="Trebuchet MS"/>
          <w:color w:val="000000"/>
          <w:sz w:val="20"/>
          <w:szCs w:val="20"/>
        </w:rPr>
        <w:t xml:space="preserve"> Desemnarea membrilor </w:t>
      </w:r>
      <w:r>
        <w:rPr>
          <w:rFonts w:ascii="Trebuchet MS" w:hAnsi="Trebuchet MS"/>
          <w:color w:val="000000"/>
          <w:sz w:val="20"/>
          <w:szCs w:val="20"/>
        </w:rPr>
        <w:t>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xml:space="preserve"> precum și activitatea acestuia se realizează cu respectarea dispozițiilor legale privind eliminarea conflictului de interese și ținând cont de intere</w:t>
      </w:r>
      <w:r>
        <w:rPr>
          <w:rFonts w:ascii="Trebuchet MS" w:hAnsi="Trebuchet MS"/>
          <w:color w:val="000000"/>
          <w:sz w:val="20"/>
          <w:szCs w:val="20"/>
        </w:rPr>
        <w:t>sul superior al copilului.</w:t>
      </w:r>
    </w:p>
    <w:p w14:paraId="5362BC98" w14:textId="77777777" w:rsidR="002E6767" w:rsidRPr="00A60F7E" w:rsidRDefault="002E6767" w:rsidP="00D474BC">
      <w:pPr>
        <w:autoSpaceDE w:val="0"/>
        <w:autoSpaceDN w:val="0"/>
        <w:adjustRightInd w:val="0"/>
        <w:spacing w:line="240" w:lineRule="auto"/>
        <w:jc w:val="both"/>
        <w:rPr>
          <w:rFonts w:ascii="Trebuchet MS" w:hAnsi="Trebuchet MS"/>
          <w:color w:val="000000"/>
          <w:sz w:val="20"/>
          <w:szCs w:val="20"/>
        </w:rPr>
      </w:pPr>
      <w:r w:rsidRPr="00A60F7E">
        <w:rPr>
          <w:rFonts w:ascii="Trebuchet MS" w:hAnsi="Trebuchet MS"/>
          <w:bCs/>
          <w:color w:val="000000"/>
          <w:sz w:val="20"/>
          <w:szCs w:val="20"/>
        </w:rPr>
        <w:t>(3)</w:t>
      </w:r>
      <w:r w:rsidRPr="00A60F7E">
        <w:rPr>
          <w:rFonts w:ascii="Trebuchet MS" w:hAnsi="Trebuchet MS"/>
          <w:color w:val="000000"/>
          <w:sz w:val="20"/>
          <w:szCs w:val="20"/>
        </w:rPr>
        <w:t xml:space="preserve"> </w:t>
      </w:r>
      <w:r>
        <w:rPr>
          <w:rFonts w:ascii="Trebuchet MS" w:hAnsi="Trebuchet MS"/>
          <w:color w:val="000000"/>
          <w:sz w:val="20"/>
          <w:szCs w:val="20"/>
        </w:rPr>
        <w:t xml:space="preserve">Structura Comunitară </w:t>
      </w:r>
      <w:r w:rsidRPr="00A60F7E">
        <w:rPr>
          <w:rFonts w:ascii="Trebuchet MS" w:hAnsi="Trebuchet MS"/>
          <w:color w:val="000000"/>
          <w:sz w:val="20"/>
          <w:szCs w:val="20"/>
        </w:rPr>
        <w:t>Consultativ</w:t>
      </w:r>
      <w:r>
        <w:rPr>
          <w:rFonts w:ascii="Trebuchet MS" w:hAnsi="Trebuchet MS"/>
          <w:color w:val="000000"/>
          <w:sz w:val="20"/>
          <w:szCs w:val="20"/>
        </w:rPr>
        <w:t>ă</w:t>
      </w:r>
      <w:r w:rsidRPr="00A60F7E">
        <w:rPr>
          <w:rFonts w:ascii="Trebuchet MS" w:hAnsi="Trebuchet MS"/>
          <w:color w:val="000000"/>
          <w:sz w:val="20"/>
          <w:szCs w:val="20"/>
        </w:rPr>
        <w:t xml:space="preserve"> </w:t>
      </w:r>
      <w:r>
        <w:rPr>
          <w:rFonts w:ascii="Trebuchet MS" w:hAnsi="Trebuchet MS"/>
          <w:color w:val="000000"/>
          <w:sz w:val="20"/>
          <w:szCs w:val="20"/>
        </w:rPr>
        <w:t xml:space="preserve">- Măcin </w:t>
      </w:r>
      <w:r w:rsidRPr="00A60F7E">
        <w:rPr>
          <w:rFonts w:ascii="Trebuchet MS" w:hAnsi="Trebuchet MS"/>
          <w:color w:val="000000"/>
          <w:sz w:val="20"/>
          <w:szCs w:val="20"/>
        </w:rPr>
        <w:t xml:space="preserve">va funcționa </w:t>
      </w:r>
      <w:r>
        <w:rPr>
          <w:rFonts w:ascii="Trebuchet MS" w:hAnsi="Trebuchet MS"/>
          <w:color w:val="000000"/>
          <w:sz w:val="20"/>
          <w:szCs w:val="20"/>
        </w:rPr>
        <w:t>cu următoarea componență</w:t>
      </w:r>
      <w:r w:rsidRPr="00A60F7E">
        <w:rPr>
          <w:rFonts w:ascii="Trebuchet MS" w:hAnsi="Trebuchet MS"/>
          <w:color w:val="000000"/>
          <w:sz w:val="20"/>
          <w:szCs w:val="20"/>
        </w:rPr>
        <w:t xml:space="preserve">: </w:t>
      </w:r>
    </w:p>
    <w:p w14:paraId="0DE9E8F1" w14:textId="77777777" w:rsidR="002E6767" w:rsidRPr="00A60F7E" w:rsidRDefault="002E6767" w:rsidP="00A60F7E">
      <w:pPr>
        <w:pStyle w:val="Listparagraf"/>
        <w:numPr>
          <w:ilvl w:val="0"/>
          <w:numId w:val="9"/>
        </w:numPr>
        <w:autoSpaceDE w:val="0"/>
        <w:autoSpaceDN w:val="0"/>
        <w:adjustRightInd w:val="0"/>
        <w:spacing w:after="0" w:line="240" w:lineRule="auto"/>
        <w:jc w:val="both"/>
        <w:rPr>
          <w:rFonts w:ascii="Trebuchet MS" w:hAnsi="Trebuchet MS"/>
          <w:color w:val="000000"/>
          <w:sz w:val="20"/>
          <w:szCs w:val="20"/>
        </w:rPr>
      </w:pPr>
      <w:r w:rsidRPr="00A60F7E">
        <w:rPr>
          <w:rFonts w:ascii="Trebuchet MS" w:hAnsi="Trebuchet MS"/>
          <w:bCs/>
          <w:color w:val="000000"/>
          <w:sz w:val="20"/>
          <w:szCs w:val="20"/>
        </w:rPr>
        <w:t>președinte</w:t>
      </w:r>
      <w:r>
        <w:rPr>
          <w:rFonts w:ascii="Trebuchet MS" w:hAnsi="Trebuchet MS"/>
          <w:color w:val="000000"/>
          <w:sz w:val="20"/>
          <w:szCs w:val="20"/>
        </w:rPr>
        <w:t xml:space="preserve"> – conducătorul Direcției de Asistență Socială</w:t>
      </w:r>
      <w:r w:rsidRPr="00A60F7E">
        <w:rPr>
          <w:rFonts w:ascii="Trebuchet MS" w:hAnsi="Trebuchet MS"/>
          <w:color w:val="000000"/>
          <w:sz w:val="20"/>
          <w:szCs w:val="20"/>
        </w:rPr>
        <w:t xml:space="preserve"> Măcin;</w:t>
      </w:r>
    </w:p>
    <w:p w14:paraId="619A113B" w14:textId="77777777" w:rsidR="002E6767" w:rsidRDefault="002E6767" w:rsidP="00A60F7E">
      <w:pPr>
        <w:pStyle w:val="Listparagraf"/>
        <w:numPr>
          <w:ilvl w:val="0"/>
          <w:numId w:val="9"/>
        </w:numPr>
        <w:autoSpaceDE w:val="0"/>
        <w:autoSpaceDN w:val="0"/>
        <w:adjustRightInd w:val="0"/>
        <w:spacing w:after="0" w:line="240" w:lineRule="auto"/>
        <w:jc w:val="both"/>
        <w:rPr>
          <w:rFonts w:ascii="Trebuchet MS" w:hAnsi="Trebuchet MS"/>
          <w:color w:val="000000"/>
          <w:sz w:val="20"/>
          <w:szCs w:val="20"/>
        </w:rPr>
      </w:pPr>
      <w:r>
        <w:rPr>
          <w:rFonts w:ascii="Trebuchet MS" w:hAnsi="Trebuchet MS"/>
          <w:bCs/>
          <w:color w:val="000000"/>
          <w:sz w:val="20"/>
          <w:szCs w:val="20"/>
        </w:rPr>
        <w:t>membrii Structurii</w:t>
      </w:r>
      <w:r w:rsidRPr="00A60F7E">
        <w:rPr>
          <w:rFonts w:ascii="Trebuchet MS" w:hAnsi="Trebuchet MS"/>
          <w:bCs/>
          <w:color w:val="000000"/>
          <w:sz w:val="20"/>
          <w:szCs w:val="20"/>
        </w:rPr>
        <w:t xml:space="preserve"> Comunitar</w:t>
      </w:r>
      <w:r>
        <w:rPr>
          <w:rFonts w:ascii="Trebuchet MS" w:hAnsi="Trebuchet MS"/>
          <w:bCs/>
          <w:color w:val="000000"/>
          <w:sz w:val="20"/>
          <w:szCs w:val="20"/>
        </w:rPr>
        <w:t>e</w:t>
      </w:r>
      <w:r w:rsidRPr="00A60F7E">
        <w:rPr>
          <w:rFonts w:ascii="Trebuchet MS" w:hAnsi="Trebuchet MS"/>
          <w:bCs/>
          <w:color w:val="000000"/>
          <w:sz w:val="20"/>
          <w:szCs w:val="20"/>
        </w:rPr>
        <w:t xml:space="preserve"> Consultativ</w:t>
      </w:r>
      <w:r>
        <w:rPr>
          <w:rFonts w:ascii="Trebuchet MS" w:hAnsi="Trebuchet MS"/>
          <w:bCs/>
          <w:color w:val="000000"/>
          <w:sz w:val="20"/>
          <w:szCs w:val="20"/>
        </w:rPr>
        <w:t>e</w:t>
      </w:r>
      <w:r w:rsidRPr="00A60F7E">
        <w:rPr>
          <w:rFonts w:ascii="Trebuchet MS" w:hAnsi="Trebuchet MS"/>
          <w:color w:val="000000"/>
          <w:sz w:val="20"/>
          <w:szCs w:val="20"/>
        </w:rPr>
        <w:t xml:space="preserve"> – desemnați prin Hotărâre a Consiliului Local a orașului Măcin dintre oameni de seamă ai comunității</w:t>
      </w:r>
      <w:r>
        <w:rPr>
          <w:rFonts w:ascii="Trebuchet MS" w:hAnsi="Trebuchet MS"/>
          <w:color w:val="000000"/>
          <w:sz w:val="20"/>
          <w:szCs w:val="20"/>
        </w:rPr>
        <w:t xml:space="preserve"> și reprezentanți ai Direcției de Asistență Socială Măcin</w:t>
      </w:r>
      <w:r w:rsidRPr="00A60F7E">
        <w:rPr>
          <w:rFonts w:ascii="Trebuchet MS" w:hAnsi="Trebuchet MS"/>
          <w:color w:val="000000"/>
          <w:sz w:val="20"/>
          <w:szCs w:val="20"/>
        </w:rPr>
        <w:t>;</w:t>
      </w:r>
    </w:p>
    <w:p w14:paraId="6E9400AA" w14:textId="77777777" w:rsidR="002E6767" w:rsidRPr="000729F1" w:rsidRDefault="002E6767" w:rsidP="000729F1">
      <w:pPr>
        <w:pStyle w:val="Listparagraf"/>
        <w:autoSpaceDE w:val="0"/>
        <w:autoSpaceDN w:val="0"/>
        <w:adjustRightInd w:val="0"/>
        <w:spacing w:after="0" w:line="240" w:lineRule="auto"/>
        <w:ind w:left="0"/>
        <w:jc w:val="both"/>
        <w:rPr>
          <w:rFonts w:ascii="Trebuchet MS" w:hAnsi="Trebuchet MS"/>
          <w:color w:val="000000"/>
          <w:sz w:val="16"/>
          <w:szCs w:val="16"/>
        </w:rPr>
      </w:pPr>
    </w:p>
    <w:p w14:paraId="3EEA59BE" w14:textId="77777777" w:rsidR="002E6767" w:rsidRPr="00A60F7E" w:rsidRDefault="002E6767" w:rsidP="000729F1">
      <w:pPr>
        <w:pStyle w:val="Listparagraf"/>
        <w:autoSpaceDE w:val="0"/>
        <w:autoSpaceDN w:val="0"/>
        <w:adjustRightInd w:val="0"/>
        <w:spacing w:after="0" w:line="240" w:lineRule="auto"/>
        <w:ind w:left="0"/>
        <w:jc w:val="both"/>
        <w:rPr>
          <w:rFonts w:ascii="Trebuchet MS" w:hAnsi="Trebuchet MS"/>
          <w:color w:val="000000"/>
          <w:sz w:val="20"/>
          <w:szCs w:val="20"/>
        </w:rPr>
      </w:pPr>
      <w:r>
        <w:rPr>
          <w:rFonts w:ascii="Trebuchet MS" w:hAnsi="Trebuchet MS"/>
          <w:color w:val="000000"/>
          <w:sz w:val="20"/>
          <w:szCs w:val="20"/>
        </w:rPr>
        <w:t>(4) lucrările de secretariat ale Structurii Comunitare Consultative Măcin sunt asigurare de către Direcția de Asistența Socială Măcin.</w:t>
      </w:r>
    </w:p>
    <w:p w14:paraId="3F819BB9" w14:textId="77777777" w:rsidR="002E6767" w:rsidRPr="000729F1" w:rsidRDefault="002E6767" w:rsidP="00D0078A">
      <w:pPr>
        <w:autoSpaceDE w:val="0"/>
        <w:autoSpaceDN w:val="0"/>
        <w:adjustRightInd w:val="0"/>
        <w:spacing w:line="240" w:lineRule="auto"/>
        <w:jc w:val="both"/>
        <w:rPr>
          <w:rFonts w:ascii="Trebuchet MS" w:hAnsi="Trebuchet MS"/>
          <w:bCs/>
          <w:color w:val="000000"/>
          <w:sz w:val="4"/>
          <w:szCs w:val="4"/>
        </w:rPr>
      </w:pPr>
    </w:p>
    <w:p w14:paraId="6A3FEFE8" w14:textId="77777777" w:rsidR="002E6767" w:rsidRDefault="002E6767" w:rsidP="00D0078A">
      <w:pPr>
        <w:autoSpaceDE w:val="0"/>
        <w:autoSpaceDN w:val="0"/>
        <w:adjustRightInd w:val="0"/>
        <w:spacing w:line="240" w:lineRule="auto"/>
        <w:jc w:val="both"/>
        <w:rPr>
          <w:rFonts w:ascii="Trebuchet MS" w:hAnsi="Trebuchet MS"/>
          <w:color w:val="000000"/>
          <w:sz w:val="20"/>
          <w:szCs w:val="20"/>
        </w:rPr>
      </w:pPr>
      <w:r>
        <w:rPr>
          <w:rFonts w:ascii="Trebuchet MS" w:hAnsi="Trebuchet MS"/>
          <w:bCs/>
          <w:color w:val="000000"/>
          <w:sz w:val="20"/>
          <w:szCs w:val="20"/>
        </w:rPr>
        <w:t>(5</w:t>
      </w:r>
      <w:r w:rsidRPr="00A60F7E">
        <w:rPr>
          <w:rFonts w:ascii="Trebuchet MS" w:hAnsi="Trebuchet MS"/>
          <w:bCs/>
          <w:color w:val="000000"/>
          <w:sz w:val="20"/>
          <w:szCs w:val="20"/>
        </w:rPr>
        <w:t>)</w:t>
      </w:r>
      <w:r w:rsidRPr="00A60F7E">
        <w:rPr>
          <w:rFonts w:ascii="Trebuchet MS" w:hAnsi="Trebuchet MS"/>
          <w:color w:val="000000"/>
          <w:sz w:val="20"/>
          <w:szCs w:val="20"/>
        </w:rPr>
        <w:t xml:space="preserve"> Componența </w:t>
      </w:r>
      <w:r>
        <w:rPr>
          <w:rFonts w:ascii="Trebuchet MS" w:hAnsi="Trebuchet MS"/>
          <w:color w:val="000000"/>
          <w:sz w:val="20"/>
          <w:szCs w:val="20"/>
        </w:rPr>
        <w:t>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xml:space="preserve"> se poate modifica, prin hotărâre a Consiliului Local al </w:t>
      </w:r>
      <w:r>
        <w:rPr>
          <w:rFonts w:ascii="Trebuchet MS" w:hAnsi="Trebuchet MS"/>
          <w:color w:val="000000"/>
          <w:sz w:val="20"/>
          <w:szCs w:val="20"/>
        </w:rPr>
        <w:t>orașului Măcin</w:t>
      </w:r>
      <w:r w:rsidRPr="00A60F7E">
        <w:rPr>
          <w:rFonts w:ascii="Trebuchet MS" w:hAnsi="Trebuchet MS"/>
          <w:color w:val="000000"/>
          <w:sz w:val="20"/>
          <w:szCs w:val="20"/>
        </w:rPr>
        <w:t>, în următoarele situații:</w:t>
      </w:r>
    </w:p>
    <w:p w14:paraId="31E3801B" w14:textId="77777777" w:rsidR="002E6767" w:rsidRPr="00A60F7E" w:rsidRDefault="002E6767" w:rsidP="00D0078A">
      <w:pPr>
        <w:autoSpaceDE w:val="0"/>
        <w:autoSpaceDN w:val="0"/>
        <w:adjustRightInd w:val="0"/>
        <w:spacing w:line="240" w:lineRule="auto"/>
        <w:jc w:val="both"/>
        <w:rPr>
          <w:rFonts w:ascii="Trebuchet MS" w:hAnsi="Trebuchet MS"/>
          <w:color w:val="000000"/>
          <w:sz w:val="20"/>
          <w:szCs w:val="20"/>
        </w:rPr>
      </w:pPr>
    </w:p>
    <w:p w14:paraId="7FB66A11" w14:textId="77777777" w:rsidR="002E6767" w:rsidRPr="00A60F7E" w:rsidRDefault="002E6767" w:rsidP="00A60F7E">
      <w:pPr>
        <w:pStyle w:val="Listparagraf"/>
        <w:numPr>
          <w:ilvl w:val="0"/>
          <w:numId w:val="10"/>
        </w:numPr>
        <w:autoSpaceDE w:val="0"/>
        <w:autoSpaceDN w:val="0"/>
        <w:adjustRightInd w:val="0"/>
        <w:spacing w:after="0" w:line="240" w:lineRule="auto"/>
        <w:jc w:val="both"/>
        <w:rPr>
          <w:rFonts w:ascii="Trebuchet MS" w:hAnsi="Trebuchet MS"/>
          <w:color w:val="000000"/>
          <w:sz w:val="20"/>
          <w:szCs w:val="20"/>
        </w:rPr>
      </w:pPr>
      <w:r w:rsidRPr="00A60F7E">
        <w:rPr>
          <w:rFonts w:ascii="Trebuchet MS" w:hAnsi="Trebuchet MS"/>
          <w:color w:val="000000"/>
          <w:sz w:val="20"/>
          <w:szCs w:val="20"/>
        </w:rPr>
        <w:lastRenderedPageBreak/>
        <w:t>decesul reprezentantului/persoanei desemnat/ă;</w:t>
      </w:r>
    </w:p>
    <w:p w14:paraId="140FFB59" w14:textId="77777777" w:rsidR="002E6767" w:rsidRPr="00A60F7E" w:rsidRDefault="002E6767" w:rsidP="00A60F7E">
      <w:pPr>
        <w:pStyle w:val="Listparagraf"/>
        <w:numPr>
          <w:ilvl w:val="0"/>
          <w:numId w:val="10"/>
        </w:numPr>
        <w:autoSpaceDE w:val="0"/>
        <w:autoSpaceDN w:val="0"/>
        <w:adjustRightInd w:val="0"/>
        <w:spacing w:after="0" w:line="240" w:lineRule="auto"/>
        <w:jc w:val="both"/>
        <w:rPr>
          <w:rFonts w:ascii="Trebuchet MS" w:hAnsi="Trebuchet MS"/>
          <w:color w:val="000000"/>
          <w:sz w:val="20"/>
          <w:szCs w:val="20"/>
        </w:rPr>
      </w:pPr>
      <w:r w:rsidRPr="00A60F7E">
        <w:rPr>
          <w:rFonts w:ascii="Trebuchet MS" w:hAnsi="Trebuchet MS"/>
          <w:color w:val="000000"/>
          <w:sz w:val="20"/>
          <w:szCs w:val="20"/>
        </w:rPr>
        <w:t>renunțarea unilaterală a reprezentantului/persoanei desemnat/ă, cu anunțarea în scris cu cel puțin 30 de zile înainte ca renunțarea să își producă efectele;</w:t>
      </w:r>
    </w:p>
    <w:p w14:paraId="442A51D5" w14:textId="77777777" w:rsidR="002E6767" w:rsidRPr="00A60F7E" w:rsidRDefault="002E6767" w:rsidP="00A60F7E">
      <w:pPr>
        <w:pStyle w:val="Listparagraf"/>
        <w:numPr>
          <w:ilvl w:val="0"/>
          <w:numId w:val="10"/>
        </w:numPr>
        <w:autoSpaceDE w:val="0"/>
        <w:autoSpaceDN w:val="0"/>
        <w:adjustRightInd w:val="0"/>
        <w:spacing w:after="0" w:line="240" w:lineRule="auto"/>
        <w:jc w:val="both"/>
        <w:rPr>
          <w:rFonts w:ascii="Trebuchet MS" w:hAnsi="Trebuchet MS"/>
          <w:color w:val="000000"/>
          <w:sz w:val="20"/>
          <w:szCs w:val="20"/>
        </w:rPr>
      </w:pPr>
      <w:r w:rsidRPr="00A60F7E">
        <w:rPr>
          <w:rFonts w:ascii="Trebuchet MS" w:hAnsi="Trebuchet MS"/>
          <w:color w:val="000000"/>
          <w:sz w:val="20"/>
          <w:szCs w:val="20"/>
        </w:rPr>
        <w:t>neparticiparea la trei întruniri consecutive;</w:t>
      </w:r>
    </w:p>
    <w:p w14:paraId="269243AE" w14:textId="77777777" w:rsidR="002E6767" w:rsidRPr="00A60F7E" w:rsidRDefault="002E6767" w:rsidP="00A60F7E">
      <w:pPr>
        <w:pStyle w:val="Listparagraf"/>
        <w:numPr>
          <w:ilvl w:val="0"/>
          <w:numId w:val="10"/>
        </w:numPr>
        <w:autoSpaceDE w:val="0"/>
        <w:autoSpaceDN w:val="0"/>
        <w:adjustRightInd w:val="0"/>
        <w:spacing w:after="0" w:line="240" w:lineRule="auto"/>
        <w:jc w:val="both"/>
        <w:rPr>
          <w:rFonts w:ascii="Trebuchet MS" w:hAnsi="Trebuchet MS"/>
          <w:color w:val="000000"/>
          <w:sz w:val="20"/>
          <w:szCs w:val="20"/>
        </w:rPr>
      </w:pPr>
      <w:r w:rsidRPr="00A60F7E">
        <w:rPr>
          <w:rFonts w:ascii="Trebuchet MS" w:hAnsi="Trebuchet MS"/>
          <w:color w:val="000000"/>
          <w:sz w:val="20"/>
          <w:szCs w:val="20"/>
        </w:rPr>
        <w:t>nerespectarea principiilor legalității, confidențialității, imparțialității, nediscriminării.</w:t>
      </w:r>
    </w:p>
    <w:p w14:paraId="543B21E2" w14:textId="77777777" w:rsidR="002E6767" w:rsidRPr="00656353" w:rsidRDefault="002E6767" w:rsidP="00D0078A">
      <w:pPr>
        <w:autoSpaceDE w:val="0"/>
        <w:autoSpaceDN w:val="0"/>
        <w:adjustRightInd w:val="0"/>
        <w:spacing w:line="240" w:lineRule="auto"/>
        <w:jc w:val="both"/>
        <w:rPr>
          <w:rFonts w:ascii="Trebuchet MS" w:hAnsi="Trebuchet MS"/>
          <w:bCs/>
          <w:color w:val="000000"/>
          <w:sz w:val="4"/>
          <w:szCs w:val="4"/>
        </w:rPr>
      </w:pPr>
    </w:p>
    <w:p w14:paraId="7B8FB35D" w14:textId="77777777" w:rsidR="002E6767" w:rsidRPr="00A60F7E" w:rsidRDefault="002E6767" w:rsidP="00D0078A">
      <w:pPr>
        <w:autoSpaceDE w:val="0"/>
        <w:autoSpaceDN w:val="0"/>
        <w:adjustRightInd w:val="0"/>
        <w:spacing w:line="240" w:lineRule="auto"/>
        <w:jc w:val="both"/>
        <w:rPr>
          <w:rFonts w:ascii="Trebuchet MS" w:hAnsi="Trebuchet MS"/>
          <w:color w:val="000000"/>
          <w:sz w:val="20"/>
          <w:szCs w:val="20"/>
        </w:rPr>
      </w:pPr>
      <w:r w:rsidRPr="00A60F7E">
        <w:rPr>
          <w:rFonts w:ascii="Trebuchet MS" w:hAnsi="Trebuchet MS"/>
          <w:bCs/>
          <w:color w:val="000000"/>
          <w:sz w:val="20"/>
          <w:szCs w:val="20"/>
        </w:rPr>
        <w:t>(5)</w:t>
      </w:r>
      <w:r w:rsidRPr="00A60F7E">
        <w:rPr>
          <w:rFonts w:ascii="Trebuchet MS" w:hAnsi="Trebuchet MS"/>
          <w:color w:val="000000"/>
          <w:sz w:val="20"/>
          <w:szCs w:val="20"/>
        </w:rPr>
        <w:t xml:space="preserve"> Mandatul membrilor </w:t>
      </w:r>
      <w:r>
        <w:rPr>
          <w:rFonts w:ascii="Trebuchet MS" w:hAnsi="Trebuchet MS"/>
          <w:color w:val="000000"/>
          <w:sz w:val="20"/>
          <w:szCs w:val="20"/>
        </w:rPr>
        <w:t>Structurii C</w:t>
      </w:r>
      <w:r w:rsidRPr="00A60F7E">
        <w:rPr>
          <w:rFonts w:ascii="Trebuchet MS" w:hAnsi="Trebuchet MS"/>
          <w:color w:val="000000"/>
          <w:sz w:val="20"/>
          <w:szCs w:val="20"/>
        </w:rPr>
        <w:t>omunitar</w:t>
      </w:r>
      <w:r>
        <w:rPr>
          <w:rFonts w:ascii="Trebuchet MS" w:hAnsi="Trebuchet MS"/>
          <w:color w:val="000000"/>
          <w:sz w:val="20"/>
          <w:szCs w:val="20"/>
        </w:rPr>
        <w:t>e C</w:t>
      </w:r>
      <w:r w:rsidRPr="00A60F7E">
        <w:rPr>
          <w:rFonts w:ascii="Trebuchet MS" w:hAnsi="Trebuchet MS"/>
          <w:color w:val="000000"/>
          <w:sz w:val="20"/>
          <w:szCs w:val="20"/>
        </w:rPr>
        <w:t>onsultativ</w:t>
      </w:r>
      <w:r>
        <w:rPr>
          <w:rFonts w:ascii="Trebuchet MS" w:hAnsi="Trebuchet MS"/>
          <w:color w:val="000000"/>
          <w:sz w:val="20"/>
          <w:szCs w:val="20"/>
        </w:rPr>
        <w:t>e</w:t>
      </w:r>
      <w:r w:rsidRPr="00A60F7E">
        <w:rPr>
          <w:rFonts w:ascii="Trebuchet MS" w:hAnsi="Trebuchet MS"/>
          <w:color w:val="000000"/>
          <w:sz w:val="20"/>
          <w:szCs w:val="20"/>
        </w:rPr>
        <w:t xml:space="preserve"> este pe perioadă de doi ani, înlocuirea acestora realizându-se conform prevederilor art. 6 alin. 4.</w:t>
      </w:r>
    </w:p>
    <w:p w14:paraId="52E0F5F0" w14:textId="77777777" w:rsidR="002E6767" w:rsidRPr="00D0078A" w:rsidRDefault="002E6767" w:rsidP="00D0078A">
      <w:pPr>
        <w:autoSpaceDE w:val="0"/>
        <w:autoSpaceDN w:val="0"/>
        <w:adjustRightInd w:val="0"/>
        <w:spacing w:line="240" w:lineRule="auto"/>
        <w:jc w:val="both"/>
        <w:rPr>
          <w:rFonts w:ascii="Trebuchet MS" w:hAnsi="Trebuchet MS"/>
          <w:b/>
          <w:bCs/>
          <w:i/>
          <w:color w:val="000000"/>
          <w:sz w:val="20"/>
          <w:szCs w:val="20"/>
        </w:rPr>
      </w:pPr>
      <w:r>
        <w:rPr>
          <w:rFonts w:ascii="Trebuchet MS" w:hAnsi="Trebuchet MS"/>
          <w:b/>
          <w:bCs/>
          <w:i/>
          <w:color w:val="000000"/>
          <w:sz w:val="20"/>
          <w:szCs w:val="20"/>
        </w:rPr>
        <w:t>Cap. V. Atribuțiile Structurii</w:t>
      </w:r>
      <w:r w:rsidRPr="00D0078A">
        <w:rPr>
          <w:rFonts w:ascii="Trebuchet MS" w:hAnsi="Trebuchet MS"/>
          <w:b/>
          <w:bCs/>
          <w:i/>
          <w:color w:val="000000"/>
          <w:sz w:val="20"/>
          <w:szCs w:val="20"/>
        </w:rPr>
        <w:t xml:space="preserve"> Comunitar</w:t>
      </w:r>
      <w:r>
        <w:rPr>
          <w:rFonts w:ascii="Trebuchet MS" w:hAnsi="Trebuchet MS"/>
          <w:b/>
          <w:bCs/>
          <w:i/>
          <w:color w:val="000000"/>
          <w:sz w:val="20"/>
          <w:szCs w:val="20"/>
        </w:rPr>
        <w:t>e</w:t>
      </w:r>
      <w:r w:rsidRPr="00D0078A">
        <w:rPr>
          <w:rFonts w:ascii="Trebuchet MS" w:hAnsi="Trebuchet MS"/>
          <w:b/>
          <w:bCs/>
          <w:i/>
          <w:color w:val="000000"/>
          <w:sz w:val="20"/>
          <w:szCs w:val="20"/>
        </w:rPr>
        <w:t xml:space="preserve"> Consultativ</w:t>
      </w:r>
      <w:r>
        <w:rPr>
          <w:rFonts w:ascii="Trebuchet MS" w:hAnsi="Trebuchet MS"/>
          <w:b/>
          <w:bCs/>
          <w:i/>
          <w:color w:val="000000"/>
          <w:sz w:val="20"/>
          <w:szCs w:val="20"/>
        </w:rPr>
        <w:t>e</w:t>
      </w:r>
    </w:p>
    <w:p w14:paraId="1B47DB78" w14:textId="77777777" w:rsidR="002E6767" w:rsidRPr="00A60F7E" w:rsidRDefault="002E6767" w:rsidP="00D0078A">
      <w:pPr>
        <w:autoSpaceDE w:val="0"/>
        <w:autoSpaceDN w:val="0"/>
        <w:adjustRightInd w:val="0"/>
        <w:spacing w:line="240" w:lineRule="auto"/>
        <w:jc w:val="both"/>
        <w:rPr>
          <w:rFonts w:ascii="Trebuchet MS" w:hAnsi="Trebuchet MS"/>
          <w:color w:val="000000"/>
          <w:sz w:val="20"/>
          <w:szCs w:val="20"/>
        </w:rPr>
      </w:pPr>
      <w:r w:rsidRPr="00D0078A">
        <w:rPr>
          <w:rFonts w:ascii="Trebuchet MS" w:hAnsi="Trebuchet MS"/>
          <w:b/>
          <w:bCs/>
          <w:color w:val="000000"/>
          <w:sz w:val="20"/>
          <w:szCs w:val="20"/>
        </w:rPr>
        <w:t>Art. 7</w:t>
      </w:r>
      <w:r w:rsidRPr="00A60F7E">
        <w:rPr>
          <w:rFonts w:ascii="Trebuchet MS" w:hAnsi="Trebuchet MS"/>
          <w:color w:val="000000"/>
          <w:sz w:val="20"/>
          <w:szCs w:val="20"/>
        </w:rPr>
        <w:t xml:space="preserve"> (1) </w:t>
      </w:r>
      <w:r>
        <w:rPr>
          <w:rFonts w:ascii="Trebuchet MS" w:hAnsi="Trebuchet MS"/>
          <w:color w:val="000000"/>
          <w:sz w:val="20"/>
          <w:szCs w:val="20"/>
        </w:rPr>
        <w:t>Structura</w:t>
      </w:r>
      <w:r w:rsidRPr="00A60F7E">
        <w:rPr>
          <w:rFonts w:ascii="Trebuchet MS" w:hAnsi="Trebuchet MS"/>
          <w:color w:val="000000"/>
          <w:sz w:val="20"/>
          <w:szCs w:val="20"/>
        </w:rPr>
        <w:t xml:space="preserve"> Comunitar</w:t>
      </w:r>
      <w:r>
        <w:rPr>
          <w:rFonts w:ascii="Trebuchet MS" w:hAnsi="Trebuchet MS"/>
          <w:color w:val="000000"/>
          <w:sz w:val="20"/>
          <w:szCs w:val="20"/>
        </w:rPr>
        <w:t>ă</w:t>
      </w:r>
      <w:r w:rsidRPr="00A60F7E">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are următoarele atribuții:</w:t>
      </w:r>
    </w:p>
    <w:p w14:paraId="2EBB57EC"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sprijină activitatea de elaborare, implementare și monitorizare a planurilor de servicii pentru copiii expuși riscului de separare de familie;</w:t>
      </w:r>
    </w:p>
    <w:p w14:paraId="6428BD97"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analizează și propune acordarea de beneficii sociale excepționale pentru familiile care se ocupă de creșterea și îngrijirea copiilor aflați în situație de risc de separare ca urmare a situației economice precare cu care familia se confruntă;</w:t>
      </w:r>
    </w:p>
    <w:p w14:paraId="09FE474A"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avizează planurile anuale de dezvoltare a serviciilor de prevenire;</w:t>
      </w:r>
    </w:p>
    <w:p w14:paraId="7B0197E7"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sprijină și facilitează organizarea de grupuri de suport pentru părinți care se află în situațiile prevăzute la art. 5 din Legea nr. 156/2023;</w:t>
      </w:r>
    </w:p>
    <w:p w14:paraId="072D77B3"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sprijină constituirea unor organisme de reprezentare a copiilor și tinerilor la nivel de comunitate;</w:t>
      </w:r>
    </w:p>
    <w:p w14:paraId="7655CE63"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sprijină organizarea de grupuri de lucru, mese rotunde pe tema prevenirii separării copilului de familie la care să participe reprezentanți ai serviciului public de asistență socială, ai unităților de învățământ, medici de familie, alți profesioniști relevanți, care să faciliteze schimbul de bune practici, precum și identificarea de soluții pentru copiii aflați în situație de risc de separare de familie;</w:t>
      </w:r>
    </w:p>
    <w:p w14:paraId="54DBAD4A"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sprijină realizarea de campanii de informare pe teme relevante pentru prevenirea separării copilului de familie;</w:t>
      </w:r>
    </w:p>
    <w:p w14:paraId="0A93DD82"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întocmește un raport anual de activitate, pe care îl înaintează consiliului local, cu privire la situația copiilor din unitatea administrativ-teritorială;</w:t>
      </w:r>
    </w:p>
    <w:p w14:paraId="65A56DBC"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promovează valorile familiale, stabilitatea familiei și a îngrijirii copiilor de către părinți/familie;</w:t>
      </w:r>
    </w:p>
    <w:p w14:paraId="166FB744"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 xml:space="preserve">sprijină familiile în vederea asumării </w:t>
      </w:r>
      <w:r>
        <w:rPr>
          <w:rFonts w:ascii="Trebuchet MS" w:hAnsi="Trebuchet MS"/>
          <w:color w:val="000000"/>
          <w:sz w:val="20"/>
          <w:szCs w:val="20"/>
        </w:rPr>
        <w:t>responsabilităților parentale;</w:t>
      </w:r>
    </w:p>
    <w:p w14:paraId="56D669BE" w14:textId="77777777" w:rsidR="002E6767"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mediază conflictele intrafamiliale cu respectarea principiului respectării vieții private și familiale;</w:t>
      </w:r>
    </w:p>
    <w:p w14:paraId="7AA38725" w14:textId="77777777" w:rsidR="002E6767" w:rsidRPr="00A60F7E" w:rsidRDefault="002E6767" w:rsidP="00D0078A">
      <w:pPr>
        <w:pStyle w:val="Listparagraf"/>
        <w:numPr>
          <w:ilvl w:val="0"/>
          <w:numId w:val="11"/>
        </w:numPr>
        <w:tabs>
          <w:tab w:val="left" w:pos="360"/>
        </w:tabs>
        <w:autoSpaceDE w:val="0"/>
        <w:autoSpaceDN w:val="0"/>
        <w:adjustRightInd w:val="0"/>
        <w:spacing w:after="0" w:line="240" w:lineRule="auto"/>
        <w:ind w:left="0" w:firstLine="0"/>
        <w:jc w:val="both"/>
        <w:rPr>
          <w:rFonts w:ascii="Trebuchet MS" w:hAnsi="Trebuchet MS"/>
          <w:color w:val="000000"/>
          <w:sz w:val="20"/>
          <w:szCs w:val="20"/>
        </w:rPr>
      </w:pPr>
      <w:r w:rsidRPr="00A60F7E">
        <w:rPr>
          <w:rFonts w:ascii="Trebuchet MS" w:hAnsi="Trebuchet MS"/>
          <w:color w:val="000000"/>
          <w:sz w:val="20"/>
          <w:szCs w:val="20"/>
        </w:rPr>
        <w:t>are în vedere promovarea valorilor familiale, a stabilității familiei și a îngrijirii copiilor de către părinți.</w:t>
      </w:r>
    </w:p>
    <w:p w14:paraId="6E849092" w14:textId="77777777" w:rsidR="002E6767" w:rsidRPr="00656353" w:rsidRDefault="002E6767" w:rsidP="00D0078A">
      <w:pPr>
        <w:autoSpaceDE w:val="0"/>
        <w:autoSpaceDN w:val="0"/>
        <w:adjustRightInd w:val="0"/>
        <w:spacing w:line="240" w:lineRule="auto"/>
        <w:jc w:val="both"/>
        <w:rPr>
          <w:rFonts w:ascii="Trebuchet MS" w:hAnsi="Trebuchet MS"/>
          <w:bCs/>
          <w:color w:val="000000"/>
          <w:sz w:val="4"/>
          <w:szCs w:val="4"/>
        </w:rPr>
      </w:pPr>
    </w:p>
    <w:p w14:paraId="6EAB343C" w14:textId="77777777" w:rsidR="002E6767" w:rsidRPr="00A60F7E" w:rsidRDefault="002E6767" w:rsidP="00D0078A">
      <w:pPr>
        <w:autoSpaceDE w:val="0"/>
        <w:autoSpaceDN w:val="0"/>
        <w:adjustRightInd w:val="0"/>
        <w:spacing w:line="240" w:lineRule="auto"/>
        <w:jc w:val="both"/>
        <w:rPr>
          <w:rFonts w:ascii="Trebuchet MS" w:hAnsi="Trebuchet MS"/>
          <w:color w:val="000000"/>
          <w:sz w:val="20"/>
          <w:szCs w:val="20"/>
        </w:rPr>
      </w:pPr>
      <w:r w:rsidRPr="00A60F7E">
        <w:rPr>
          <w:rFonts w:ascii="Trebuchet MS" w:hAnsi="Trebuchet MS"/>
          <w:bCs/>
          <w:color w:val="000000"/>
          <w:sz w:val="20"/>
          <w:szCs w:val="20"/>
        </w:rPr>
        <w:t>(2)</w:t>
      </w:r>
      <w:r w:rsidRPr="00A60F7E">
        <w:rPr>
          <w:rFonts w:ascii="Trebuchet MS" w:hAnsi="Trebuchet MS"/>
          <w:color w:val="000000"/>
          <w:sz w:val="20"/>
          <w:szCs w:val="20"/>
        </w:rPr>
        <w:t xml:space="preserve"> A</w:t>
      </w:r>
      <w:r>
        <w:rPr>
          <w:rFonts w:ascii="Trebuchet MS" w:hAnsi="Trebuchet MS"/>
          <w:color w:val="000000"/>
          <w:sz w:val="20"/>
          <w:szCs w:val="20"/>
        </w:rPr>
        <w:t>tribuțiile, sarcinile, competenț</w:t>
      </w:r>
      <w:r w:rsidRPr="00A60F7E">
        <w:rPr>
          <w:rFonts w:ascii="Trebuchet MS" w:hAnsi="Trebuchet MS"/>
          <w:color w:val="000000"/>
          <w:sz w:val="20"/>
          <w:szCs w:val="20"/>
        </w:rPr>
        <w:t>ele și responsabilitățile prevăzute în prezentul Regulament nu sunt limitate, ele urmând a fi completate pe parcurs cu cele rezultate, în mod expres sau implicit, din legi, decrete, ordonanțe, hotărâri și alte acte normative.</w:t>
      </w:r>
    </w:p>
    <w:p w14:paraId="38FFE419" w14:textId="77777777" w:rsidR="002E6767" w:rsidRPr="00D0078A" w:rsidRDefault="002E6767" w:rsidP="00D0078A">
      <w:pPr>
        <w:spacing w:line="240" w:lineRule="auto"/>
        <w:jc w:val="both"/>
        <w:rPr>
          <w:rFonts w:ascii="Trebuchet MS" w:hAnsi="Trebuchet MS"/>
          <w:b/>
          <w:bCs/>
          <w:i/>
          <w:color w:val="000000"/>
          <w:sz w:val="20"/>
          <w:szCs w:val="20"/>
        </w:rPr>
      </w:pPr>
      <w:r w:rsidRPr="00D0078A">
        <w:rPr>
          <w:rFonts w:ascii="Trebuchet MS" w:hAnsi="Trebuchet MS"/>
          <w:b/>
          <w:bCs/>
          <w:i/>
          <w:color w:val="000000"/>
          <w:sz w:val="20"/>
          <w:szCs w:val="20"/>
        </w:rPr>
        <w:t>C</w:t>
      </w:r>
      <w:r>
        <w:rPr>
          <w:rFonts w:ascii="Trebuchet MS" w:hAnsi="Trebuchet MS"/>
          <w:b/>
          <w:bCs/>
          <w:i/>
          <w:color w:val="000000"/>
          <w:sz w:val="20"/>
          <w:szCs w:val="20"/>
        </w:rPr>
        <w:t>ap. VI. Funcționarea Structurii</w:t>
      </w:r>
      <w:r w:rsidRPr="00D0078A">
        <w:rPr>
          <w:rFonts w:ascii="Trebuchet MS" w:hAnsi="Trebuchet MS"/>
          <w:b/>
          <w:bCs/>
          <w:i/>
          <w:color w:val="000000"/>
          <w:sz w:val="20"/>
          <w:szCs w:val="20"/>
        </w:rPr>
        <w:t xml:space="preserve"> Comunitar</w:t>
      </w:r>
      <w:r>
        <w:rPr>
          <w:rFonts w:ascii="Trebuchet MS" w:hAnsi="Trebuchet MS"/>
          <w:b/>
          <w:bCs/>
          <w:i/>
          <w:color w:val="000000"/>
          <w:sz w:val="20"/>
          <w:szCs w:val="20"/>
        </w:rPr>
        <w:t>e</w:t>
      </w:r>
      <w:r w:rsidRPr="00D0078A">
        <w:rPr>
          <w:rFonts w:ascii="Trebuchet MS" w:hAnsi="Trebuchet MS"/>
          <w:b/>
          <w:bCs/>
          <w:i/>
          <w:color w:val="000000"/>
          <w:sz w:val="20"/>
          <w:szCs w:val="20"/>
        </w:rPr>
        <w:t xml:space="preserve"> Consultativ</w:t>
      </w:r>
      <w:r>
        <w:rPr>
          <w:rFonts w:ascii="Trebuchet MS" w:hAnsi="Trebuchet MS"/>
          <w:b/>
          <w:bCs/>
          <w:i/>
          <w:color w:val="000000"/>
          <w:sz w:val="20"/>
          <w:szCs w:val="20"/>
        </w:rPr>
        <w:t>e</w:t>
      </w:r>
    </w:p>
    <w:p w14:paraId="4BDE6820" w14:textId="77777777" w:rsidR="002E6767" w:rsidRDefault="002E6767" w:rsidP="00D0078A">
      <w:pPr>
        <w:spacing w:line="240" w:lineRule="auto"/>
        <w:ind w:left="142"/>
        <w:jc w:val="both"/>
        <w:rPr>
          <w:rFonts w:ascii="Trebuchet MS" w:hAnsi="Trebuchet MS"/>
          <w:color w:val="000000"/>
          <w:sz w:val="20"/>
          <w:szCs w:val="20"/>
        </w:rPr>
      </w:pPr>
      <w:r w:rsidRPr="00D0078A">
        <w:rPr>
          <w:rFonts w:ascii="Trebuchet MS" w:hAnsi="Trebuchet MS"/>
          <w:b/>
          <w:bCs/>
          <w:color w:val="000000"/>
          <w:sz w:val="20"/>
          <w:szCs w:val="20"/>
        </w:rPr>
        <w:t>Art. 8</w:t>
      </w:r>
      <w:r w:rsidRPr="00A60F7E">
        <w:rPr>
          <w:rFonts w:ascii="Trebuchet MS" w:hAnsi="Trebuchet MS"/>
          <w:bCs/>
          <w:color w:val="000000"/>
          <w:sz w:val="20"/>
          <w:szCs w:val="20"/>
        </w:rPr>
        <w:t xml:space="preserve"> (1) </w:t>
      </w:r>
      <w:r>
        <w:rPr>
          <w:rFonts w:ascii="Trebuchet MS" w:hAnsi="Trebuchet MS"/>
          <w:color w:val="000000"/>
          <w:sz w:val="20"/>
          <w:szCs w:val="20"/>
        </w:rPr>
        <w:t>Structura</w:t>
      </w:r>
      <w:r w:rsidRPr="00A60F7E">
        <w:rPr>
          <w:rFonts w:ascii="Trebuchet MS" w:hAnsi="Trebuchet MS"/>
          <w:color w:val="000000"/>
          <w:sz w:val="20"/>
          <w:szCs w:val="20"/>
        </w:rPr>
        <w:t xml:space="preserve"> Comunitar</w:t>
      </w:r>
      <w:r>
        <w:rPr>
          <w:rFonts w:ascii="Trebuchet MS" w:hAnsi="Trebuchet MS"/>
          <w:color w:val="000000"/>
          <w:sz w:val="20"/>
          <w:szCs w:val="20"/>
        </w:rPr>
        <w:t>ă</w:t>
      </w:r>
      <w:r w:rsidRPr="00A60F7E">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se întrunește în ședință ordinară, trimestrial, la convocarea </w:t>
      </w:r>
      <w:r>
        <w:rPr>
          <w:rFonts w:ascii="Trebuchet MS" w:hAnsi="Trebuchet MS"/>
          <w:color w:val="000000"/>
          <w:sz w:val="20"/>
          <w:szCs w:val="20"/>
        </w:rPr>
        <w:t>directorului executiv al Direcției de Asistență Socială Măcin</w:t>
      </w:r>
      <w:r w:rsidRPr="00A60F7E">
        <w:rPr>
          <w:rFonts w:ascii="Trebuchet MS" w:hAnsi="Trebuchet MS"/>
          <w:color w:val="000000"/>
          <w:sz w:val="20"/>
          <w:szCs w:val="20"/>
        </w:rPr>
        <w:t xml:space="preserve">, precum și în ședință extraordinară, ori de câte ori este necesar, la cererea </w:t>
      </w:r>
      <w:r>
        <w:rPr>
          <w:rFonts w:ascii="Trebuchet MS" w:hAnsi="Trebuchet MS"/>
          <w:color w:val="000000"/>
          <w:sz w:val="20"/>
          <w:szCs w:val="20"/>
        </w:rPr>
        <w:t>directorului executiv</w:t>
      </w:r>
      <w:r w:rsidRPr="00A60F7E">
        <w:rPr>
          <w:rFonts w:ascii="Trebuchet MS" w:hAnsi="Trebuchet MS"/>
          <w:color w:val="000000"/>
          <w:sz w:val="20"/>
          <w:szCs w:val="20"/>
        </w:rPr>
        <w:t>, a primar</w:t>
      </w:r>
      <w:r>
        <w:rPr>
          <w:rFonts w:ascii="Trebuchet MS" w:hAnsi="Trebuchet MS"/>
          <w:color w:val="000000"/>
          <w:sz w:val="20"/>
          <w:szCs w:val="20"/>
        </w:rPr>
        <w:t>ului sau a oricărui membru.</w:t>
      </w:r>
      <w:r>
        <w:rPr>
          <w:rFonts w:ascii="Trebuchet MS" w:hAnsi="Trebuchet MS"/>
          <w:color w:val="000000"/>
          <w:sz w:val="20"/>
          <w:szCs w:val="20"/>
        </w:rPr>
        <w:tab/>
      </w:r>
    </w:p>
    <w:p w14:paraId="2E4D73AF" w14:textId="77777777" w:rsidR="002E6767" w:rsidRDefault="002E6767" w:rsidP="00D0078A">
      <w:pPr>
        <w:spacing w:line="240" w:lineRule="auto"/>
        <w:ind w:left="142"/>
        <w:jc w:val="both"/>
        <w:rPr>
          <w:rFonts w:ascii="Trebuchet MS" w:hAnsi="Trebuchet MS"/>
          <w:color w:val="000000"/>
          <w:sz w:val="20"/>
          <w:szCs w:val="20"/>
        </w:rPr>
      </w:pPr>
      <w:r>
        <w:rPr>
          <w:rFonts w:ascii="Trebuchet MS" w:hAnsi="Trebuchet MS"/>
          <w:color w:val="000000"/>
          <w:sz w:val="20"/>
          <w:szCs w:val="20"/>
        </w:rPr>
        <w:t>(2) La ședințele Structurii Comunitare C</w:t>
      </w:r>
      <w:r w:rsidRPr="00A60F7E">
        <w:rPr>
          <w:rFonts w:ascii="Trebuchet MS" w:hAnsi="Trebuchet MS"/>
          <w:color w:val="000000"/>
          <w:sz w:val="20"/>
          <w:szCs w:val="20"/>
        </w:rPr>
        <w:t>onsultative pot participa, fără drept de vot, reprezentan</w:t>
      </w:r>
      <w:r>
        <w:rPr>
          <w:rFonts w:ascii="Trebuchet MS" w:hAnsi="Trebuchet MS"/>
          <w:color w:val="000000"/>
          <w:sz w:val="20"/>
          <w:szCs w:val="20"/>
        </w:rPr>
        <w:t>ți ai Direcției Generale de Asistență Socială și Protecția C</w:t>
      </w:r>
      <w:r w:rsidRPr="00A60F7E">
        <w:rPr>
          <w:rFonts w:ascii="Trebuchet MS" w:hAnsi="Trebuchet MS"/>
          <w:color w:val="000000"/>
          <w:sz w:val="20"/>
          <w:szCs w:val="20"/>
        </w:rPr>
        <w:t>opilului</w:t>
      </w:r>
      <w:r>
        <w:rPr>
          <w:rFonts w:ascii="Trebuchet MS" w:hAnsi="Trebuchet MS"/>
          <w:color w:val="000000"/>
          <w:sz w:val="20"/>
          <w:szCs w:val="20"/>
        </w:rPr>
        <w:t xml:space="preserve"> Tulcea</w:t>
      </w:r>
      <w:r w:rsidRPr="00A60F7E">
        <w:rPr>
          <w:rFonts w:ascii="Trebuchet MS" w:hAnsi="Trebuchet MS"/>
          <w:color w:val="000000"/>
          <w:sz w:val="20"/>
          <w:szCs w:val="20"/>
        </w:rPr>
        <w:t>, consilierii locali, profesioniști care prin activitatea lor intră în contact cu copiii, precum și alte persoane invitate de membr</w:t>
      </w:r>
      <w:r>
        <w:rPr>
          <w:rFonts w:ascii="Trebuchet MS" w:hAnsi="Trebuchet MS"/>
          <w:color w:val="000000"/>
          <w:sz w:val="20"/>
          <w:szCs w:val="20"/>
        </w:rPr>
        <w:t>ii Structurii Comunitare Consultative.</w:t>
      </w:r>
    </w:p>
    <w:p w14:paraId="6C5BD52A"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 xml:space="preserve">(3) Convocarea ședințelor </w:t>
      </w:r>
      <w:r>
        <w:rPr>
          <w:rFonts w:ascii="Trebuchet MS" w:hAnsi="Trebuchet MS"/>
          <w:color w:val="000000"/>
          <w:sz w:val="20"/>
          <w:szCs w:val="20"/>
        </w:rPr>
        <w:t>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 se realizează de către președinte prin secretar</w:t>
      </w:r>
      <w:r w:rsidRPr="00A60F7E">
        <w:rPr>
          <w:rFonts w:ascii="Trebuchet MS" w:hAnsi="Trebuchet MS"/>
          <w:color w:val="000000"/>
          <w:sz w:val="20"/>
          <w:szCs w:val="20"/>
        </w:rPr>
        <w:t>, cu cel puțin 5 zile lucrătoare înainte de data stabilită, în cazul ședințelor ordinare, iar în cazul ședințelor extraordinare cu cel puțin 2 zile lucrăto</w:t>
      </w:r>
      <w:r>
        <w:rPr>
          <w:rFonts w:ascii="Trebuchet MS" w:hAnsi="Trebuchet MS"/>
          <w:color w:val="000000"/>
          <w:sz w:val="20"/>
          <w:szCs w:val="20"/>
        </w:rPr>
        <w:t>are înainte. Membrii 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xml:space="preserve"> pot fi convocați în vederea participării la ședință prin intermediul e-mail-ului, telefonic, adreselor scrise și au obligația de a confirma participarea cu cel puțin 1 zi lucrătoare înaintea datei stabi</w:t>
      </w:r>
      <w:r>
        <w:rPr>
          <w:rFonts w:ascii="Trebuchet MS" w:hAnsi="Trebuchet MS"/>
          <w:color w:val="000000"/>
          <w:sz w:val="20"/>
          <w:szCs w:val="20"/>
        </w:rPr>
        <w:t>lite pentru ședință.</w:t>
      </w:r>
    </w:p>
    <w:p w14:paraId="1A0DAF3C"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(4)Convocatorul va cuprinde în mod obligatoriu data, ora, locația, modalitatea desfășurării( prezență fizică sau online) și ordinea de zi</w:t>
      </w:r>
      <w:r>
        <w:rPr>
          <w:rFonts w:ascii="Trebuchet MS" w:hAnsi="Trebuchet MS"/>
          <w:color w:val="000000"/>
          <w:sz w:val="20"/>
          <w:szCs w:val="20"/>
        </w:rPr>
        <w:t xml:space="preserve"> propusă.</w:t>
      </w:r>
    </w:p>
    <w:p w14:paraId="1A0857C2"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(5) Ședințele sunt valabil întrunite în cazul în care sunt prezenți cel puțin jumătate din număru</w:t>
      </w:r>
      <w:r>
        <w:rPr>
          <w:rFonts w:ascii="Trebuchet MS" w:hAnsi="Trebuchet MS"/>
          <w:color w:val="000000"/>
          <w:sz w:val="20"/>
          <w:szCs w:val="20"/>
        </w:rPr>
        <w:t>l total al membrilor 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p>
    <w:p w14:paraId="4D1B617A" w14:textId="77777777" w:rsidR="002E6767" w:rsidRDefault="002E6767" w:rsidP="00D0078A">
      <w:pPr>
        <w:spacing w:line="240" w:lineRule="auto"/>
        <w:ind w:left="142"/>
        <w:jc w:val="both"/>
        <w:rPr>
          <w:rFonts w:ascii="Trebuchet MS" w:hAnsi="Trebuchet MS"/>
          <w:color w:val="000000"/>
          <w:sz w:val="20"/>
          <w:szCs w:val="20"/>
        </w:rPr>
      </w:pPr>
      <w:r>
        <w:rPr>
          <w:rFonts w:ascii="Trebuchet MS" w:hAnsi="Trebuchet MS"/>
          <w:color w:val="000000"/>
          <w:sz w:val="20"/>
          <w:szCs w:val="20"/>
        </w:rPr>
        <w:t>(6) Structura</w:t>
      </w:r>
      <w:r w:rsidRPr="00A60F7E">
        <w:rPr>
          <w:rFonts w:ascii="Trebuchet MS" w:hAnsi="Trebuchet MS"/>
          <w:color w:val="000000"/>
          <w:sz w:val="20"/>
          <w:szCs w:val="20"/>
        </w:rPr>
        <w:t xml:space="preserve"> Comunitar</w:t>
      </w:r>
      <w:r>
        <w:rPr>
          <w:rFonts w:ascii="Trebuchet MS" w:hAnsi="Trebuchet MS"/>
          <w:color w:val="000000"/>
          <w:sz w:val="20"/>
          <w:szCs w:val="20"/>
        </w:rPr>
        <w:t>ă</w:t>
      </w:r>
      <w:r w:rsidRPr="00A60F7E">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adoptă hotărâri cu majoritatea membrilor prezenț</w:t>
      </w:r>
      <w:r>
        <w:rPr>
          <w:rFonts w:ascii="Trebuchet MS" w:hAnsi="Trebuchet MS"/>
          <w:color w:val="000000"/>
          <w:sz w:val="20"/>
          <w:szCs w:val="20"/>
        </w:rPr>
        <w:t>i la ședință.</w:t>
      </w:r>
    </w:p>
    <w:p w14:paraId="2E776169"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lastRenderedPageBreak/>
        <w:t>(7) Cazu</w:t>
      </w:r>
      <w:r>
        <w:rPr>
          <w:rFonts w:ascii="Trebuchet MS" w:hAnsi="Trebuchet MS"/>
          <w:color w:val="000000"/>
          <w:sz w:val="20"/>
          <w:szCs w:val="20"/>
        </w:rPr>
        <w:t xml:space="preserve">rile și activitatea Structurii </w:t>
      </w:r>
      <w:r w:rsidRPr="00A60F7E">
        <w:rPr>
          <w:rFonts w:ascii="Trebuchet MS" w:hAnsi="Trebuchet MS"/>
          <w:color w:val="000000"/>
          <w:sz w:val="20"/>
          <w:szCs w:val="20"/>
        </w:rPr>
        <w:t>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sunt organizate și monitorizate de secretar. Secretarul convoacă membrii, stabilește ordinea de zi, monitorizează cazurile și sistem</w:t>
      </w:r>
      <w:r>
        <w:rPr>
          <w:rFonts w:ascii="Trebuchet MS" w:hAnsi="Trebuchet MS"/>
          <w:color w:val="000000"/>
          <w:sz w:val="20"/>
          <w:szCs w:val="20"/>
        </w:rPr>
        <w:t>atizează activitatea structurii</w:t>
      </w:r>
      <w:r w:rsidRPr="00A60F7E">
        <w:rPr>
          <w:rFonts w:ascii="Trebuchet MS" w:hAnsi="Trebuchet MS"/>
          <w:color w:val="000000"/>
          <w:sz w:val="20"/>
          <w:szCs w:val="20"/>
        </w:rPr>
        <w:t>. Acesta supune spre analiză problemele identificate, redactează recomandările/</w:t>
      </w:r>
      <w:r>
        <w:rPr>
          <w:rFonts w:ascii="Trebuchet MS" w:hAnsi="Trebuchet MS"/>
          <w:color w:val="000000"/>
          <w:sz w:val="20"/>
          <w:szCs w:val="20"/>
        </w:rPr>
        <w:t xml:space="preserve"> </w:t>
      </w:r>
      <w:r w:rsidRPr="00A60F7E">
        <w:rPr>
          <w:rFonts w:ascii="Trebuchet MS" w:hAnsi="Trebuchet MS"/>
          <w:color w:val="000000"/>
          <w:sz w:val="20"/>
          <w:szCs w:val="20"/>
        </w:rPr>
        <w:t>propunerile care vor fi transmise autorităților locale și altor instituții/organizații de interes public sau privat sau persoanelor fizice implicate în activități cu caracter socia</w:t>
      </w:r>
      <w:r>
        <w:rPr>
          <w:rFonts w:ascii="Trebuchet MS" w:hAnsi="Trebuchet MS"/>
          <w:color w:val="000000"/>
          <w:sz w:val="20"/>
          <w:szCs w:val="20"/>
        </w:rPr>
        <w:t>l.</w:t>
      </w:r>
    </w:p>
    <w:p w14:paraId="34E0B5B0"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 xml:space="preserve">(8) Ședințele sunt conduse de președinte. În lipsa acestuia, se va alege un președinte supleant </w:t>
      </w:r>
      <w:r>
        <w:rPr>
          <w:rFonts w:ascii="Trebuchet MS" w:hAnsi="Trebuchet MS"/>
          <w:color w:val="000000"/>
          <w:sz w:val="20"/>
          <w:szCs w:val="20"/>
        </w:rPr>
        <w:t>ce va prezida ședința.</w:t>
      </w:r>
    </w:p>
    <w:p w14:paraId="2BA6F1C9"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 xml:space="preserve">(9) La ședințele </w:t>
      </w:r>
      <w:r>
        <w:rPr>
          <w:rFonts w:ascii="Trebuchet MS" w:hAnsi="Trebuchet MS"/>
          <w:color w:val="000000"/>
          <w:sz w:val="20"/>
          <w:szCs w:val="20"/>
        </w:rPr>
        <w:t xml:space="preserve">Structurii </w:t>
      </w:r>
      <w:r w:rsidRPr="00A60F7E">
        <w:rPr>
          <w:rFonts w:ascii="Trebuchet MS" w:hAnsi="Trebuchet MS"/>
          <w:color w:val="000000"/>
          <w:sz w:val="20"/>
          <w:szCs w:val="20"/>
        </w:rPr>
        <w:t>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xml:space="preserve"> se întocmesc procese verbale, redactate de secretar și însușite sub semnătură de către toți membrii prezen</w:t>
      </w:r>
      <w:r>
        <w:rPr>
          <w:rFonts w:ascii="Trebuchet MS" w:hAnsi="Trebuchet MS"/>
          <w:color w:val="000000"/>
          <w:sz w:val="20"/>
          <w:szCs w:val="20"/>
        </w:rPr>
        <w:t xml:space="preserve">ți. </w:t>
      </w:r>
      <w:r w:rsidRPr="00A60F7E">
        <w:rPr>
          <w:rFonts w:ascii="Trebuchet MS" w:hAnsi="Trebuchet MS"/>
          <w:color w:val="000000"/>
          <w:sz w:val="20"/>
          <w:szCs w:val="20"/>
        </w:rPr>
        <w:t>Procesul verbal va conține în mod obligatoriu data și locul întâlnirii, numărul adresei prin care au fost convocați membrii, mențiuni referitoare la prezență, ordinea de zi a ședinței, punctele de vedere ale membrilor cu privire la subiectele de pe ordinea de zi, rezultatul votului membrilor prezen</w:t>
      </w:r>
      <w:r>
        <w:rPr>
          <w:rFonts w:ascii="Trebuchet MS" w:hAnsi="Trebuchet MS"/>
          <w:color w:val="000000"/>
          <w:sz w:val="20"/>
          <w:szCs w:val="20"/>
        </w:rPr>
        <w:t>ți.</w:t>
      </w:r>
    </w:p>
    <w:p w14:paraId="3E96857C" w14:textId="77777777" w:rsidR="002E6767"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(10) Procesul-verbal de ședință, cât și orice alt document elaborat sau redacta</w:t>
      </w:r>
      <w:r>
        <w:rPr>
          <w:rFonts w:ascii="Trebuchet MS" w:hAnsi="Trebuchet MS"/>
          <w:color w:val="000000"/>
          <w:sz w:val="20"/>
          <w:szCs w:val="20"/>
        </w:rPr>
        <w:t>t în urma ședințelor 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xml:space="preserve"> vor fi semnate de președintele acestuia și contrasemn</w:t>
      </w:r>
      <w:r>
        <w:rPr>
          <w:rFonts w:ascii="Trebuchet MS" w:hAnsi="Trebuchet MS"/>
          <w:color w:val="000000"/>
          <w:sz w:val="20"/>
          <w:szCs w:val="20"/>
        </w:rPr>
        <w:t>ate de membri.</w:t>
      </w:r>
    </w:p>
    <w:p w14:paraId="2F8BBB3E" w14:textId="77777777" w:rsidR="002E6767" w:rsidRDefault="002E6767" w:rsidP="00D0078A">
      <w:pPr>
        <w:spacing w:line="240" w:lineRule="auto"/>
        <w:ind w:left="142"/>
        <w:jc w:val="both"/>
        <w:rPr>
          <w:rFonts w:ascii="Trebuchet MS" w:hAnsi="Trebuchet MS"/>
          <w:color w:val="000000"/>
          <w:sz w:val="20"/>
          <w:szCs w:val="20"/>
        </w:rPr>
      </w:pPr>
      <w:r>
        <w:rPr>
          <w:rFonts w:ascii="Trebuchet MS" w:hAnsi="Trebuchet MS"/>
          <w:color w:val="000000"/>
          <w:sz w:val="20"/>
          <w:szCs w:val="20"/>
        </w:rPr>
        <w:t>(11) Structura</w:t>
      </w:r>
      <w:r w:rsidRPr="00A60F7E">
        <w:rPr>
          <w:rFonts w:ascii="Trebuchet MS" w:hAnsi="Trebuchet MS"/>
          <w:color w:val="000000"/>
          <w:sz w:val="20"/>
          <w:szCs w:val="20"/>
        </w:rPr>
        <w:t xml:space="preserve"> Comunitar</w:t>
      </w:r>
      <w:r>
        <w:rPr>
          <w:rFonts w:ascii="Trebuchet MS" w:hAnsi="Trebuchet MS"/>
          <w:color w:val="000000"/>
          <w:sz w:val="20"/>
          <w:szCs w:val="20"/>
        </w:rPr>
        <w:t>ă</w:t>
      </w:r>
      <w:r w:rsidRPr="00A60F7E">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analizează problemele identificate și realizează un plan de acțiuni care va fi tr</w:t>
      </w:r>
      <w:r>
        <w:rPr>
          <w:rFonts w:ascii="Trebuchet MS" w:hAnsi="Trebuchet MS"/>
          <w:color w:val="000000"/>
          <w:sz w:val="20"/>
          <w:szCs w:val="20"/>
        </w:rPr>
        <w:t>ansmis autorității locale.</w:t>
      </w:r>
    </w:p>
    <w:p w14:paraId="1E9B0128" w14:textId="77777777" w:rsidR="002E6767" w:rsidRPr="00A60F7E" w:rsidRDefault="002E6767" w:rsidP="00D0078A">
      <w:pPr>
        <w:spacing w:line="240" w:lineRule="auto"/>
        <w:ind w:left="142"/>
        <w:jc w:val="both"/>
        <w:rPr>
          <w:rFonts w:ascii="Trebuchet MS" w:hAnsi="Trebuchet MS"/>
          <w:color w:val="000000"/>
          <w:sz w:val="20"/>
          <w:szCs w:val="20"/>
        </w:rPr>
      </w:pPr>
      <w:r w:rsidRPr="00A60F7E">
        <w:rPr>
          <w:rFonts w:ascii="Trebuchet MS" w:hAnsi="Trebuchet MS"/>
          <w:color w:val="000000"/>
          <w:sz w:val="20"/>
          <w:szCs w:val="20"/>
        </w:rPr>
        <w:t xml:space="preserve">(12) Mandatul membrilor </w:t>
      </w:r>
      <w:r>
        <w:rPr>
          <w:rFonts w:ascii="Trebuchet MS" w:hAnsi="Trebuchet MS"/>
          <w:color w:val="000000"/>
          <w:sz w:val="20"/>
          <w:szCs w:val="20"/>
        </w:rPr>
        <w:t xml:space="preserve">Structurii Comunitare Consultative </w:t>
      </w:r>
      <w:r w:rsidRPr="00A60F7E">
        <w:rPr>
          <w:rFonts w:ascii="Trebuchet MS" w:hAnsi="Trebuchet MS"/>
          <w:color w:val="000000"/>
          <w:sz w:val="20"/>
          <w:szCs w:val="20"/>
        </w:rPr>
        <w:t>este de 2 ani de la data numirii.</w:t>
      </w:r>
    </w:p>
    <w:p w14:paraId="3B8827E2" w14:textId="77777777" w:rsidR="002E6767" w:rsidRPr="00A60F7E" w:rsidRDefault="002E6767" w:rsidP="00007E42">
      <w:pPr>
        <w:spacing w:line="240" w:lineRule="auto"/>
        <w:jc w:val="both"/>
        <w:rPr>
          <w:rFonts w:ascii="Trebuchet MS" w:hAnsi="Trebuchet MS"/>
          <w:bCs/>
          <w:color w:val="000000"/>
          <w:sz w:val="20"/>
          <w:szCs w:val="20"/>
        </w:rPr>
      </w:pPr>
      <w:r w:rsidRPr="00A60F7E">
        <w:rPr>
          <w:rFonts w:ascii="Trebuchet MS" w:hAnsi="Trebuchet MS"/>
          <w:bCs/>
          <w:color w:val="000000"/>
          <w:sz w:val="20"/>
          <w:szCs w:val="20"/>
        </w:rPr>
        <w:t>Art. 9 Sfera relațională și raporturi:</w:t>
      </w:r>
    </w:p>
    <w:p w14:paraId="716EE676" w14:textId="77777777" w:rsidR="002E6767" w:rsidRDefault="002E6767" w:rsidP="00007E42">
      <w:pPr>
        <w:pStyle w:val="Listparagraf"/>
        <w:numPr>
          <w:ilvl w:val="0"/>
          <w:numId w:val="12"/>
        </w:numPr>
        <w:tabs>
          <w:tab w:val="left" w:pos="360"/>
        </w:tabs>
        <w:autoSpaceDE w:val="0"/>
        <w:autoSpaceDN w:val="0"/>
        <w:adjustRightInd w:val="0"/>
        <w:spacing w:after="0" w:line="240" w:lineRule="auto"/>
        <w:ind w:left="0" w:firstLine="0"/>
        <w:jc w:val="both"/>
        <w:rPr>
          <w:rFonts w:ascii="Trebuchet MS" w:hAnsi="Trebuchet MS"/>
          <w:color w:val="000000"/>
          <w:sz w:val="20"/>
          <w:szCs w:val="20"/>
          <w:lang w:val="pt-BR"/>
        </w:rPr>
      </w:pPr>
      <w:r>
        <w:rPr>
          <w:rFonts w:ascii="Trebuchet MS" w:hAnsi="Trebuchet MS"/>
          <w:i/>
          <w:color w:val="000000"/>
          <w:sz w:val="20"/>
          <w:szCs w:val="20"/>
        </w:rPr>
        <w:t>între membrii Structurii</w:t>
      </w:r>
      <w:r w:rsidRPr="00007E42">
        <w:rPr>
          <w:rFonts w:ascii="Trebuchet MS" w:hAnsi="Trebuchet MS"/>
          <w:i/>
          <w:color w:val="000000"/>
          <w:sz w:val="20"/>
          <w:szCs w:val="20"/>
        </w:rPr>
        <w:t xml:space="preserve"> Comunitar</w:t>
      </w:r>
      <w:r>
        <w:rPr>
          <w:rFonts w:ascii="Trebuchet MS" w:hAnsi="Trebuchet MS"/>
          <w:i/>
          <w:color w:val="000000"/>
          <w:sz w:val="20"/>
          <w:szCs w:val="20"/>
        </w:rPr>
        <w:t>e</w:t>
      </w:r>
      <w:r w:rsidRPr="00007E42">
        <w:rPr>
          <w:rFonts w:ascii="Trebuchet MS" w:hAnsi="Trebuchet MS"/>
          <w:i/>
          <w:color w:val="000000"/>
          <w:sz w:val="20"/>
          <w:szCs w:val="20"/>
        </w:rPr>
        <w:t xml:space="preserve"> Consultativ</w:t>
      </w:r>
      <w:r>
        <w:rPr>
          <w:rFonts w:ascii="Trebuchet MS" w:hAnsi="Trebuchet MS"/>
          <w:i/>
          <w:color w:val="000000"/>
          <w:sz w:val="20"/>
          <w:szCs w:val="20"/>
        </w:rPr>
        <w:t>e</w:t>
      </w:r>
      <w:r w:rsidRPr="00A60F7E">
        <w:rPr>
          <w:rFonts w:ascii="Trebuchet MS" w:hAnsi="Trebuchet MS"/>
          <w:color w:val="000000"/>
          <w:sz w:val="20"/>
          <w:szCs w:val="20"/>
        </w:rPr>
        <w:t xml:space="preserve">: nu sunt raporturi de subordonare, aceștia acționează ca o echipă, colaborează, cooperează, comunică, se sprijină în vederea identificării celor mai bune soluții la problemele comunității locale. Membrii </w:t>
      </w:r>
      <w:r>
        <w:rPr>
          <w:rFonts w:ascii="Trebuchet MS" w:hAnsi="Trebuchet MS"/>
          <w:color w:val="000000"/>
          <w:sz w:val="20"/>
          <w:szCs w:val="20"/>
        </w:rPr>
        <w:t>structurii</w:t>
      </w:r>
      <w:r w:rsidRPr="00A60F7E">
        <w:rPr>
          <w:rFonts w:ascii="Trebuchet MS" w:hAnsi="Trebuchet MS"/>
          <w:color w:val="000000"/>
          <w:sz w:val="20"/>
          <w:szCs w:val="20"/>
        </w:rPr>
        <w:t xml:space="preserve"> au aceeași poziție în cadrul acestuia. </w:t>
      </w:r>
      <w:r w:rsidRPr="00A60F7E">
        <w:rPr>
          <w:rFonts w:ascii="Trebuchet MS" w:hAnsi="Trebuchet MS"/>
          <w:color w:val="000000"/>
          <w:sz w:val="20"/>
          <w:szCs w:val="20"/>
          <w:lang w:val="pt-BR"/>
        </w:rPr>
        <w:t xml:space="preserve">Întâlnirile de lucru se </w:t>
      </w:r>
      <w:r w:rsidRPr="00A60F7E">
        <w:rPr>
          <w:rFonts w:ascii="Trebuchet MS" w:hAnsi="Trebuchet MS"/>
          <w:color w:val="000000"/>
          <w:sz w:val="20"/>
          <w:szCs w:val="20"/>
        </w:rPr>
        <w:t>desfășoară</w:t>
      </w:r>
      <w:r w:rsidRPr="00A60F7E">
        <w:rPr>
          <w:rFonts w:ascii="Trebuchet MS" w:hAnsi="Trebuchet MS"/>
          <w:color w:val="000000"/>
          <w:sz w:val="20"/>
          <w:szCs w:val="20"/>
          <w:lang w:val="pt-BR"/>
        </w:rPr>
        <w:t xml:space="preserve"> cu sprijinul secretarului acestuia.</w:t>
      </w:r>
      <w:r w:rsidRPr="00A60F7E">
        <w:rPr>
          <w:rFonts w:ascii="Trebuchet MS" w:hAnsi="Trebuchet MS"/>
          <w:bCs/>
          <w:color w:val="000000"/>
          <w:sz w:val="20"/>
          <w:szCs w:val="20"/>
          <w:lang w:val="pt-BR"/>
        </w:rPr>
        <w:t xml:space="preserve"> </w:t>
      </w:r>
      <w:r>
        <w:rPr>
          <w:rFonts w:ascii="Trebuchet MS" w:hAnsi="Trebuchet MS"/>
          <w:color w:val="000000"/>
          <w:sz w:val="20"/>
          <w:szCs w:val="20"/>
          <w:lang w:val="pt-BR"/>
        </w:rPr>
        <w:t>Divergenț</w:t>
      </w:r>
      <w:r w:rsidRPr="00A60F7E">
        <w:rPr>
          <w:rFonts w:ascii="Trebuchet MS" w:hAnsi="Trebuchet MS"/>
          <w:color w:val="000000"/>
          <w:sz w:val="20"/>
          <w:szCs w:val="20"/>
          <w:lang w:val="pt-BR"/>
        </w:rPr>
        <w:t>ele de opinii</w:t>
      </w:r>
      <w:r w:rsidRPr="00A60F7E">
        <w:rPr>
          <w:rFonts w:ascii="Trebuchet MS" w:hAnsi="Trebuchet MS"/>
          <w:color w:val="000000"/>
          <w:sz w:val="20"/>
          <w:szCs w:val="20"/>
        </w:rPr>
        <w:t>/</w:t>
      </w:r>
      <w:r w:rsidRPr="00A60F7E">
        <w:rPr>
          <w:rFonts w:ascii="Trebuchet MS" w:hAnsi="Trebuchet MS"/>
          <w:color w:val="000000"/>
          <w:sz w:val="20"/>
          <w:szCs w:val="20"/>
          <w:lang w:val="pt-BR"/>
        </w:rPr>
        <w:t xml:space="preserve">punctele de vedere contradictorii se manifestă doar în timpul întâlnirilor, concluziile si deciziile </w:t>
      </w:r>
      <w:r>
        <w:rPr>
          <w:rFonts w:ascii="Trebuchet MS" w:hAnsi="Trebuchet MS"/>
          <w:color w:val="000000"/>
          <w:sz w:val="20"/>
          <w:szCs w:val="20"/>
          <w:lang w:val="pt-BR"/>
        </w:rPr>
        <w:t>Structurii</w:t>
      </w:r>
      <w:r w:rsidRPr="00A60F7E">
        <w:rPr>
          <w:rFonts w:ascii="Trebuchet MS" w:hAnsi="Trebuchet MS"/>
          <w:color w:val="000000"/>
          <w:sz w:val="20"/>
          <w:szCs w:val="20"/>
          <w:lang w:val="pt-BR"/>
        </w:rPr>
        <w:t xml:space="preserve"> Comunitar</w:t>
      </w:r>
      <w:r>
        <w:rPr>
          <w:rFonts w:ascii="Trebuchet MS" w:hAnsi="Trebuchet MS"/>
          <w:color w:val="000000"/>
          <w:sz w:val="20"/>
          <w:szCs w:val="20"/>
          <w:lang w:val="pt-BR"/>
        </w:rPr>
        <w:t>e</w:t>
      </w:r>
      <w:r w:rsidRPr="00A60F7E">
        <w:rPr>
          <w:rFonts w:ascii="Trebuchet MS" w:hAnsi="Trebuchet MS"/>
          <w:color w:val="000000"/>
          <w:sz w:val="20"/>
          <w:szCs w:val="20"/>
          <w:lang w:val="pt-BR"/>
        </w:rPr>
        <w:t xml:space="preserve"> Consultativ</w:t>
      </w:r>
      <w:r>
        <w:rPr>
          <w:rFonts w:ascii="Trebuchet MS" w:hAnsi="Trebuchet MS"/>
          <w:color w:val="000000"/>
          <w:sz w:val="20"/>
          <w:szCs w:val="20"/>
          <w:lang w:val="pt-BR"/>
        </w:rPr>
        <w:t>e</w:t>
      </w:r>
      <w:r w:rsidRPr="00A60F7E">
        <w:rPr>
          <w:rFonts w:ascii="Trebuchet MS" w:hAnsi="Trebuchet MS"/>
          <w:color w:val="000000"/>
          <w:sz w:val="20"/>
          <w:szCs w:val="20"/>
          <w:lang w:val="pt-BR"/>
        </w:rPr>
        <w:t xml:space="preserve"> odată adoptate prin votul </w:t>
      </w:r>
      <w:r w:rsidRPr="00A60F7E">
        <w:rPr>
          <w:rFonts w:ascii="Trebuchet MS" w:hAnsi="Trebuchet MS"/>
          <w:color w:val="000000"/>
          <w:sz w:val="20"/>
          <w:szCs w:val="20"/>
        </w:rPr>
        <w:t>majorității</w:t>
      </w:r>
      <w:r w:rsidRPr="00A60F7E">
        <w:rPr>
          <w:rFonts w:ascii="Trebuchet MS" w:hAnsi="Trebuchet MS"/>
          <w:color w:val="000000"/>
          <w:sz w:val="20"/>
          <w:szCs w:val="20"/>
          <w:lang w:val="pt-BR"/>
        </w:rPr>
        <w:t xml:space="preserve">, sunt </w:t>
      </w:r>
      <w:r w:rsidRPr="00A60F7E">
        <w:rPr>
          <w:rFonts w:ascii="Trebuchet MS" w:hAnsi="Trebuchet MS"/>
          <w:color w:val="000000"/>
          <w:sz w:val="20"/>
          <w:szCs w:val="20"/>
        </w:rPr>
        <w:t>însușite</w:t>
      </w:r>
      <w:r w:rsidRPr="00A60F7E">
        <w:rPr>
          <w:rFonts w:ascii="Trebuchet MS" w:hAnsi="Trebuchet MS"/>
          <w:color w:val="000000"/>
          <w:sz w:val="20"/>
          <w:szCs w:val="20"/>
          <w:lang w:val="pt-BR"/>
        </w:rPr>
        <w:t xml:space="preserve"> de fiecare membru în parte;</w:t>
      </w:r>
    </w:p>
    <w:p w14:paraId="468C2325" w14:textId="77777777" w:rsidR="002E6767" w:rsidRDefault="002E6767" w:rsidP="007D698E">
      <w:pPr>
        <w:pStyle w:val="Listparagraf"/>
        <w:numPr>
          <w:ilvl w:val="0"/>
          <w:numId w:val="12"/>
        </w:numPr>
        <w:tabs>
          <w:tab w:val="left" w:pos="360"/>
        </w:tabs>
        <w:autoSpaceDE w:val="0"/>
        <w:autoSpaceDN w:val="0"/>
        <w:adjustRightInd w:val="0"/>
        <w:spacing w:after="0" w:line="240" w:lineRule="auto"/>
        <w:ind w:left="0" w:firstLine="0"/>
        <w:jc w:val="both"/>
        <w:rPr>
          <w:rFonts w:ascii="Trebuchet MS" w:hAnsi="Trebuchet MS"/>
          <w:color w:val="000000"/>
          <w:sz w:val="20"/>
          <w:szCs w:val="20"/>
          <w:lang w:val="pt-BR"/>
        </w:rPr>
      </w:pPr>
      <w:r>
        <w:rPr>
          <w:rFonts w:ascii="Trebuchet MS" w:hAnsi="Trebuchet MS"/>
          <w:i/>
          <w:color w:val="000000"/>
          <w:sz w:val="20"/>
          <w:szCs w:val="20"/>
        </w:rPr>
        <w:t>între membrii Structurii</w:t>
      </w:r>
      <w:r w:rsidRPr="00007E42">
        <w:rPr>
          <w:rFonts w:ascii="Trebuchet MS" w:hAnsi="Trebuchet MS"/>
          <w:i/>
          <w:color w:val="000000"/>
          <w:sz w:val="20"/>
          <w:szCs w:val="20"/>
        </w:rPr>
        <w:t xml:space="preserve"> Comunitar</w:t>
      </w:r>
      <w:r>
        <w:rPr>
          <w:rFonts w:ascii="Trebuchet MS" w:hAnsi="Trebuchet MS"/>
          <w:i/>
          <w:color w:val="000000"/>
          <w:sz w:val="20"/>
          <w:szCs w:val="20"/>
        </w:rPr>
        <w:t>e</w:t>
      </w:r>
      <w:r w:rsidRPr="00007E42">
        <w:rPr>
          <w:rFonts w:ascii="Trebuchet MS" w:hAnsi="Trebuchet MS"/>
          <w:i/>
          <w:color w:val="000000"/>
          <w:sz w:val="20"/>
          <w:szCs w:val="20"/>
        </w:rPr>
        <w:t xml:space="preserve"> Consultativ</w:t>
      </w:r>
      <w:r>
        <w:rPr>
          <w:rFonts w:ascii="Trebuchet MS" w:hAnsi="Trebuchet MS"/>
          <w:i/>
          <w:color w:val="000000"/>
          <w:sz w:val="20"/>
          <w:szCs w:val="20"/>
        </w:rPr>
        <w:t>e</w:t>
      </w:r>
      <w:r w:rsidRPr="00007E42">
        <w:rPr>
          <w:rFonts w:ascii="Trebuchet MS" w:hAnsi="Trebuchet MS"/>
          <w:i/>
          <w:color w:val="000000"/>
          <w:sz w:val="20"/>
          <w:szCs w:val="20"/>
        </w:rPr>
        <w:t xml:space="preserve"> și autorități</w:t>
      </w:r>
      <w:r w:rsidRPr="00A60F7E">
        <w:rPr>
          <w:rFonts w:ascii="Trebuchet MS" w:hAnsi="Trebuchet MS"/>
          <w:color w:val="000000"/>
          <w:sz w:val="20"/>
          <w:szCs w:val="20"/>
        </w:rPr>
        <w:t xml:space="preserve">: structura colaborează cu autoritățile publice locale și instituțiile de asistență socială, făcând recomandări, primesc asistență tehnică din partea </w:t>
      </w:r>
      <w:r>
        <w:rPr>
          <w:rFonts w:ascii="Trebuchet MS" w:hAnsi="Trebuchet MS"/>
          <w:color w:val="000000"/>
          <w:sz w:val="20"/>
          <w:szCs w:val="20"/>
        </w:rPr>
        <w:t>Direcției</w:t>
      </w:r>
      <w:r w:rsidRPr="00A60F7E">
        <w:rPr>
          <w:rFonts w:ascii="Trebuchet MS" w:hAnsi="Trebuchet MS"/>
          <w:color w:val="000000"/>
          <w:sz w:val="20"/>
          <w:szCs w:val="20"/>
        </w:rPr>
        <w:t xml:space="preserve"> de Asistență Socială</w:t>
      </w:r>
      <w:r>
        <w:rPr>
          <w:rFonts w:ascii="Trebuchet MS" w:hAnsi="Trebuchet MS"/>
          <w:color w:val="000000"/>
          <w:sz w:val="20"/>
          <w:szCs w:val="20"/>
        </w:rPr>
        <w:t xml:space="preserve"> Măcin</w:t>
      </w:r>
      <w:r w:rsidRPr="00A60F7E">
        <w:rPr>
          <w:rFonts w:ascii="Trebuchet MS" w:hAnsi="Trebuchet MS"/>
          <w:color w:val="000000"/>
          <w:sz w:val="20"/>
          <w:szCs w:val="20"/>
        </w:rPr>
        <w:t xml:space="preserve">. </w:t>
      </w:r>
      <w:r>
        <w:rPr>
          <w:rFonts w:ascii="Trebuchet MS" w:hAnsi="Trebuchet MS"/>
          <w:color w:val="000000"/>
          <w:sz w:val="20"/>
          <w:szCs w:val="20"/>
        </w:rPr>
        <w:t xml:space="preserve">Structura Comunitară Consultativă </w:t>
      </w:r>
      <w:r w:rsidRPr="00A60F7E">
        <w:rPr>
          <w:rFonts w:ascii="Trebuchet MS" w:hAnsi="Trebuchet MS"/>
          <w:color w:val="000000"/>
          <w:sz w:val="20"/>
          <w:szCs w:val="20"/>
        </w:rPr>
        <w:t xml:space="preserve">are relații de colaborare cu autoritățile locale, precum </w:t>
      </w:r>
      <w:r>
        <w:rPr>
          <w:rFonts w:ascii="Trebuchet MS" w:hAnsi="Trebuchet MS"/>
          <w:color w:val="000000"/>
          <w:sz w:val="20"/>
          <w:szCs w:val="20"/>
        </w:rPr>
        <w:t>ș</w:t>
      </w:r>
      <w:r w:rsidRPr="00A60F7E">
        <w:rPr>
          <w:rFonts w:ascii="Trebuchet MS" w:hAnsi="Trebuchet MS"/>
          <w:color w:val="000000"/>
          <w:sz w:val="20"/>
          <w:szCs w:val="20"/>
        </w:rPr>
        <w:t xml:space="preserve">i cu serviciile locale care au ca obiect de activitate asistența socială. </w:t>
      </w:r>
      <w:r>
        <w:rPr>
          <w:rFonts w:ascii="Trebuchet MS" w:hAnsi="Trebuchet MS"/>
          <w:color w:val="000000"/>
          <w:sz w:val="20"/>
          <w:szCs w:val="20"/>
        </w:rPr>
        <w:t xml:space="preserve">Structura Comunitară Consultativă </w:t>
      </w:r>
      <w:r w:rsidRPr="00A60F7E">
        <w:rPr>
          <w:rFonts w:ascii="Trebuchet MS" w:hAnsi="Trebuchet MS"/>
          <w:color w:val="000000"/>
          <w:sz w:val="20"/>
          <w:szCs w:val="20"/>
        </w:rPr>
        <w:t>recomandă Consiliului local</w:t>
      </w:r>
      <w:r>
        <w:rPr>
          <w:rFonts w:ascii="Trebuchet MS" w:hAnsi="Trebuchet MS"/>
          <w:color w:val="000000"/>
          <w:sz w:val="20"/>
          <w:szCs w:val="20"/>
        </w:rPr>
        <w:t xml:space="preserve"> Măcin</w:t>
      </w:r>
      <w:r w:rsidRPr="00A60F7E">
        <w:rPr>
          <w:rFonts w:ascii="Trebuchet MS" w:hAnsi="Trebuchet MS"/>
          <w:color w:val="000000"/>
          <w:sz w:val="20"/>
          <w:szCs w:val="20"/>
        </w:rPr>
        <w:t>, Primarului</w:t>
      </w:r>
      <w:r>
        <w:rPr>
          <w:rFonts w:ascii="Trebuchet MS" w:hAnsi="Trebuchet MS"/>
          <w:color w:val="000000"/>
          <w:sz w:val="20"/>
          <w:szCs w:val="20"/>
        </w:rPr>
        <w:t>,</w:t>
      </w:r>
      <w:r w:rsidRPr="00A60F7E">
        <w:rPr>
          <w:rFonts w:ascii="Trebuchet MS" w:hAnsi="Trebuchet MS"/>
          <w:color w:val="000000"/>
          <w:sz w:val="20"/>
          <w:szCs w:val="20"/>
        </w:rPr>
        <w:t xml:space="preserve"> etc. luarea unor măsuri pentru soluționarea unor cazu</w:t>
      </w:r>
      <w:r>
        <w:rPr>
          <w:rFonts w:ascii="Trebuchet MS" w:hAnsi="Trebuchet MS"/>
          <w:color w:val="000000"/>
          <w:sz w:val="20"/>
          <w:szCs w:val="20"/>
        </w:rPr>
        <w:t xml:space="preserve">ri, fie acordarea unor servicii/beneficii </w:t>
      </w:r>
      <w:r w:rsidRPr="00A60F7E">
        <w:rPr>
          <w:rFonts w:ascii="Trebuchet MS" w:hAnsi="Trebuchet MS"/>
          <w:color w:val="000000"/>
          <w:sz w:val="20"/>
          <w:szCs w:val="20"/>
        </w:rPr>
        <w:t>sociale, fie luarea unor măsuri speciale de protecție</w:t>
      </w:r>
      <w:r w:rsidRPr="00A60F7E">
        <w:rPr>
          <w:rFonts w:ascii="Trebuchet MS" w:hAnsi="Trebuchet MS"/>
          <w:color w:val="000000"/>
          <w:sz w:val="20"/>
          <w:szCs w:val="20"/>
          <w:u w:val="single"/>
        </w:rPr>
        <w:t>;</w:t>
      </w:r>
    </w:p>
    <w:p w14:paraId="092D1A09" w14:textId="77777777" w:rsidR="002E6767" w:rsidRDefault="002E6767" w:rsidP="00791B75">
      <w:pPr>
        <w:pStyle w:val="Listparagraf"/>
        <w:numPr>
          <w:ilvl w:val="0"/>
          <w:numId w:val="12"/>
        </w:numPr>
        <w:tabs>
          <w:tab w:val="left" w:pos="360"/>
        </w:tabs>
        <w:autoSpaceDE w:val="0"/>
        <w:autoSpaceDN w:val="0"/>
        <w:adjustRightInd w:val="0"/>
        <w:spacing w:after="0" w:line="240" w:lineRule="auto"/>
        <w:ind w:left="0" w:firstLine="0"/>
        <w:jc w:val="both"/>
        <w:rPr>
          <w:rFonts w:ascii="Trebuchet MS" w:hAnsi="Trebuchet MS"/>
          <w:color w:val="000000"/>
          <w:sz w:val="20"/>
          <w:szCs w:val="20"/>
          <w:lang w:val="pt-BR"/>
        </w:rPr>
      </w:pPr>
      <w:r>
        <w:rPr>
          <w:rFonts w:ascii="Trebuchet MS" w:hAnsi="Trebuchet MS"/>
          <w:i/>
          <w:color w:val="000000"/>
          <w:sz w:val="20"/>
          <w:szCs w:val="20"/>
        </w:rPr>
        <w:t>între membrii Structurii</w:t>
      </w:r>
      <w:r w:rsidRPr="007D698E">
        <w:rPr>
          <w:rFonts w:ascii="Trebuchet MS" w:hAnsi="Trebuchet MS"/>
          <w:i/>
          <w:color w:val="000000"/>
          <w:sz w:val="20"/>
          <w:szCs w:val="20"/>
        </w:rPr>
        <w:t xml:space="preserve"> Comunitar</w:t>
      </w:r>
      <w:r>
        <w:rPr>
          <w:rFonts w:ascii="Trebuchet MS" w:hAnsi="Trebuchet MS"/>
          <w:i/>
          <w:color w:val="000000"/>
          <w:sz w:val="20"/>
          <w:szCs w:val="20"/>
        </w:rPr>
        <w:t>e</w:t>
      </w:r>
      <w:r w:rsidRPr="007D698E">
        <w:rPr>
          <w:rFonts w:ascii="Trebuchet MS" w:hAnsi="Trebuchet MS"/>
          <w:i/>
          <w:color w:val="000000"/>
          <w:sz w:val="20"/>
          <w:szCs w:val="20"/>
        </w:rPr>
        <w:t xml:space="preserve"> Consultativ</w:t>
      </w:r>
      <w:r>
        <w:rPr>
          <w:rFonts w:ascii="Trebuchet MS" w:hAnsi="Trebuchet MS"/>
          <w:i/>
          <w:color w:val="000000"/>
          <w:sz w:val="20"/>
          <w:szCs w:val="20"/>
        </w:rPr>
        <w:t>e</w:t>
      </w:r>
      <w:r w:rsidRPr="007D698E">
        <w:rPr>
          <w:rFonts w:ascii="Trebuchet MS" w:hAnsi="Trebuchet MS"/>
          <w:i/>
          <w:color w:val="000000"/>
          <w:sz w:val="20"/>
          <w:szCs w:val="20"/>
        </w:rPr>
        <w:t xml:space="preserve"> și comunitate</w:t>
      </w:r>
      <w:r w:rsidRPr="00A60F7E">
        <w:rPr>
          <w:rFonts w:ascii="Trebuchet MS" w:hAnsi="Trebuchet MS"/>
          <w:color w:val="000000"/>
          <w:sz w:val="20"/>
          <w:szCs w:val="20"/>
        </w:rPr>
        <w:t xml:space="preserve">: </w:t>
      </w:r>
      <w:r>
        <w:rPr>
          <w:rFonts w:ascii="Trebuchet MS" w:hAnsi="Trebuchet MS"/>
          <w:color w:val="000000"/>
          <w:sz w:val="20"/>
          <w:szCs w:val="20"/>
        </w:rPr>
        <w:t xml:space="preserve">Structura </w:t>
      </w:r>
      <w:r w:rsidRPr="00A60F7E">
        <w:rPr>
          <w:rFonts w:ascii="Trebuchet MS" w:hAnsi="Trebuchet MS"/>
          <w:color w:val="000000"/>
          <w:sz w:val="20"/>
          <w:szCs w:val="20"/>
        </w:rPr>
        <w:t>nu are prerogative de autor</w:t>
      </w:r>
      <w:r>
        <w:rPr>
          <w:rFonts w:ascii="Trebuchet MS" w:hAnsi="Trebuchet MS"/>
          <w:color w:val="000000"/>
          <w:sz w:val="20"/>
          <w:szCs w:val="20"/>
        </w:rPr>
        <w:t xml:space="preserve">itate publică, comunitatea oferindu-i sprijin </w:t>
      </w:r>
      <w:r w:rsidRPr="00A60F7E">
        <w:rPr>
          <w:rFonts w:ascii="Trebuchet MS" w:hAnsi="Trebuchet MS"/>
          <w:color w:val="000000"/>
          <w:sz w:val="20"/>
          <w:szCs w:val="20"/>
        </w:rPr>
        <w:t xml:space="preserve">pentru identificarea și soluționarea problemelor apărute, măsurile propuse/adoptate de </w:t>
      </w:r>
      <w:r>
        <w:rPr>
          <w:rFonts w:ascii="Trebuchet MS" w:hAnsi="Trebuchet MS"/>
          <w:color w:val="000000"/>
          <w:sz w:val="20"/>
          <w:szCs w:val="20"/>
        </w:rPr>
        <w:t>Structură</w:t>
      </w:r>
      <w:r w:rsidRPr="00A60F7E">
        <w:rPr>
          <w:rFonts w:ascii="Trebuchet MS" w:hAnsi="Trebuchet MS"/>
          <w:color w:val="000000"/>
          <w:sz w:val="20"/>
          <w:szCs w:val="20"/>
        </w:rPr>
        <w:t xml:space="preserve"> nu creează obligații pentru cetățeni. </w:t>
      </w:r>
      <w:r>
        <w:rPr>
          <w:rFonts w:ascii="Trebuchet MS" w:hAnsi="Trebuchet MS"/>
          <w:color w:val="000000"/>
          <w:sz w:val="20"/>
          <w:szCs w:val="20"/>
        </w:rPr>
        <w:t>Structura</w:t>
      </w:r>
      <w:r w:rsidRPr="00A60F7E">
        <w:rPr>
          <w:rFonts w:ascii="Trebuchet MS" w:hAnsi="Trebuchet MS"/>
          <w:color w:val="000000"/>
          <w:sz w:val="20"/>
          <w:szCs w:val="20"/>
        </w:rPr>
        <w:t xml:space="preserve"> Comunitar</w:t>
      </w:r>
      <w:r>
        <w:rPr>
          <w:rFonts w:ascii="Trebuchet MS" w:hAnsi="Trebuchet MS"/>
          <w:color w:val="000000"/>
          <w:sz w:val="20"/>
          <w:szCs w:val="20"/>
        </w:rPr>
        <w:t>ă</w:t>
      </w:r>
      <w:r w:rsidRPr="00A60F7E">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nu dă naștere la obligații pentru cetățenii orașului </w:t>
      </w:r>
      <w:r>
        <w:rPr>
          <w:rFonts w:ascii="Trebuchet MS" w:hAnsi="Trebuchet MS"/>
          <w:color w:val="000000"/>
          <w:sz w:val="20"/>
          <w:szCs w:val="20"/>
        </w:rPr>
        <w:t xml:space="preserve">Măcin, </w:t>
      </w:r>
      <w:r w:rsidRPr="00A60F7E">
        <w:rPr>
          <w:rFonts w:ascii="Trebuchet MS" w:hAnsi="Trebuchet MS"/>
          <w:color w:val="000000"/>
          <w:sz w:val="20"/>
          <w:szCs w:val="20"/>
        </w:rPr>
        <w:t xml:space="preserve">aceștia fiind informați despre existența </w:t>
      </w:r>
      <w:r>
        <w:rPr>
          <w:rFonts w:ascii="Trebuchet MS" w:hAnsi="Trebuchet MS"/>
          <w:color w:val="000000"/>
          <w:sz w:val="20"/>
          <w:szCs w:val="20"/>
        </w:rPr>
        <w:t>Structurii</w:t>
      </w:r>
      <w:r w:rsidRPr="00A60F7E">
        <w:rPr>
          <w:rFonts w:ascii="Trebuchet MS" w:hAnsi="Trebuchet MS"/>
          <w:color w:val="000000"/>
          <w:sz w:val="20"/>
          <w:szCs w:val="20"/>
        </w:rPr>
        <w:t xml:space="preserve"> și rolul acestuia. Cetățenii din comunitate pot participa, în funcție de voința lor, la întâlnirile </w:t>
      </w:r>
      <w:r w:rsidRPr="00791B75">
        <w:rPr>
          <w:rFonts w:ascii="Trebuchet MS" w:hAnsi="Trebuchet MS"/>
          <w:color w:val="000000"/>
          <w:sz w:val="20"/>
          <w:szCs w:val="20"/>
        </w:rPr>
        <w:t>Structurii Comunitare Consultative</w:t>
      </w:r>
      <w:r w:rsidRPr="00A60F7E">
        <w:rPr>
          <w:rFonts w:ascii="Trebuchet MS" w:hAnsi="Trebuchet MS"/>
          <w:color w:val="000000"/>
          <w:sz w:val="20"/>
          <w:szCs w:val="20"/>
        </w:rPr>
        <w:t xml:space="preserve">, dar aceștia nu pot fi obligați să se prezinte în fața </w:t>
      </w:r>
      <w:r>
        <w:rPr>
          <w:rFonts w:ascii="Trebuchet MS" w:hAnsi="Trebuchet MS"/>
          <w:color w:val="000000"/>
          <w:sz w:val="20"/>
          <w:szCs w:val="20"/>
        </w:rPr>
        <w:t>Structurii</w:t>
      </w:r>
      <w:r w:rsidRPr="00A60F7E">
        <w:rPr>
          <w:rFonts w:ascii="Trebuchet MS" w:hAnsi="Trebuchet MS"/>
          <w:color w:val="000000"/>
          <w:sz w:val="20"/>
          <w:szCs w:val="20"/>
        </w:rPr>
        <w:t xml:space="preserve">. </w:t>
      </w:r>
      <w:r>
        <w:rPr>
          <w:rFonts w:ascii="Trebuchet MS" w:hAnsi="Trebuchet MS"/>
          <w:color w:val="000000"/>
          <w:sz w:val="20"/>
          <w:szCs w:val="20"/>
        </w:rPr>
        <w:t>Structura</w:t>
      </w:r>
      <w:r w:rsidRPr="00791B75">
        <w:rPr>
          <w:rFonts w:ascii="Trebuchet MS" w:hAnsi="Trebuchet MS"/>
          <w:color w:val="000000"/>
          <w:sz w:val="20"/>
          <w:szCs w:val="20"/>
        </w:rPr>
        <w:t xml:space="preserve"> Comunitar</w:t>
      </w:r>
      <w:r>
        <w:rPr>
          <w:rFonts w:ascii="Trebuchet MS" w:hAnsi="Trebuchet MS"/>
          <w:color w:val="000000"/>
          <w:sz w:val="20"/>
          <w:szCs w:val="20"/>
        </w:rPr>
        <w:t>ă</w:t>
      </w:r>
      <w:r w:rsidRPr="00791B75">
        <w:rPr>
          <w:rFonts w:ascii="Trebuchet MS" w:hAnsi="Trebuchet MS"/>
          <w:color w:val="000000"/>
          <w:sz w:val="20"/>
          <w:szCs w:val="20"/>
        </w:rPr>
        <w:t xml:space="preserve"> Consultativ</w:t>
      </w:r>
      <w:r>
        <w:rPr>
          <w:rFonts w:ascii="Trebuchet MS" w:hAnsi="Trebuchet MS"/>
          <w:color w:val="000000"/>
          <w:sz w:val="20"/>
          <w:szCs w:val="20"/>
        </w:rPr>
        <w:t>ă</w:t>
      </w:r>
      <w:r w:rsidRPr="00A60F7E">
        <w:rPr>
          <w:rFonts w:ascii="Trebuchet MS" w:hAnsi="Trebuchet MS"/>
          <w:color w:val="000000"/>
          <w:sz w:val="20"/>
          <w:szCs w:val="20"/>
        </w:rPr>
        <w:t xml:space="preserve"> poate doar să recomande cetățenilor asumarea unor obligații și, împreună cu personalul cu atribuții de asistență socială și protecția copilului, își asumă obligația de a sfătui și influența familia care benef</w:t>
      </w:r>
      <w:r>
        <w:rPr>
          <w:rFonts w:ascii="Trebuchet MS" w:hAnsi="Trebuchet MS"/>
          <w:color w:val="000000"/>
          <w:sz w:val="20"/>
          <w:szCs w:val="20"/>
        </w:rPr>
        <w:t>iciază de sprijin, pentru a creș</w:t>
      </w:r>
      <w:r w:rsidRPr="00A60F7E">
        <w:rPr>
          <w:rFonts w:ascii="Trebuchet MS" w:hAnsi="Trebuchet MS"/>
          <w:color w:val="000000"/>
          <w:sz w:val="20"/>
          <w:szCs w:val="20"/>
        </w:rPr>
        <w:t>te capacitatea acesteia de a se ocupa de copii;</w:t>
      </w:r>
    </w:p>
    <w:p w14:paraId="224C8BB6" w14:textId="77777777" w:rsidR="002E6767" w:rsidRDefault="002E6767" w:rsidP="00791B75">
      <w:pPr>
        <w:pStyle w:val="Listparagraf"/>
        <w:numPr>
          <w:ilvl w:val="0"/>
          <w:numId w:val="12"/>
        </w:numPr>
        <w:tabs>
          <w:tab w:val="left" w:pos="360"/>
        </w:tabs>
        <w:autoSpaceDE w:val="0"/>
        <w:autoSpaceDN w:val="0"/>
        <w:adjustRightInd w:val="0"/>
        <w:spacing w:after="0" w:line="240" w:lineRule="auto"/>
        <w:ind w:left="0" w:firstLine="0"/>
        <w:jc w:val="both"/>
        <w:rPr>
          <w:rFonts w:ascii="Trebuchet MS" w:hAnsi="Trebuchet MS"/>
          <w:color w:val="000000"/>
          <w:sz w:val="20"/>
          <w:szCs w:val="20"/>
          <w:lang w:val="pt-BR"/>
        </w:rPr>
      </w:pPr>
      <w:r w:rsidRPr="00791B75">
        <w:rPr>
          <w:rFonts w:ascii="Trebuchet MS" w:hAnsi="Trebuchet MS"/>
          <w:i/>
          <w:color w:val="000000"/>
          <w:sz w:val="20"/>
          <w:szCs w:val="20"/>
          <w:lang w:val="it-IT"/>
        </w:rPr>
        <w:t xml:space="preserve">între </w:t>
      </w:r>
      <w:r>
        <w:rPr>
          <w:rFonts w:ascii="Trebuchet MS" w:hAnsi="Trebuchet MS"/>
          <w:i/>
          <w:color w:val="000000"/>
          <w:sz w:val="20"/>
          <w:szCs w:val="20"/>
        </w:rPr>
        <w:t>Structura</w:t>
      </w:r>
      <w:r w:rsidRPr="00791B75">
        <w:rPr>
          <w:rFonts w:ascii="Trebuchet MS" w:hAnsi="Trebuchet MS"/>
          <w:i/>
          <w:color w:val="000000"/>
          <w:sz w:val="20"/>
          <w:szCs w:val="20"/>
        </w:rPr>
        <w:t xml:space="preserve"> Comunitar</w:t>
      </w:r>
      <w:r>
        <w:rPr>
          <w:rFonts w:ascii="Trebuchet MS" w:hAnsi="Trebuchet MS"/>
          <w:i/>
          <w:color w:val="000000"/>
          <w:sz w:val="20"/>
          <w:szCs w:val="20"/>
        </w:rPr>
        <w:t>ă</w:t>
      </w:r>
      <w:r w:rsidRPr="00791B75">
        <w:rPr>
          <w:rFonts w:ascii="Trebuchet MS" w:hAnsi="Trebuchet MS"/>
          <w:i/>
          <w:color w:val="000000"/>
          <w:sz w:val="20"/>
          <w:szCs w:val="20"/>
        </w:rPr>
        <w:t xml:space="preserve"> Consultativ</w:t>
      </w:r>
      <w:r>
        <w:rPr>
          <w:rFonts w:ascii="Trebuchet MS" w:hAnsi="Trebuchet MS"/>
          <w:i/>
          <w:color w:val="000000"/>
          <w:sz w:val="20"/>
          <w:szCs w:val="20"/>
        </w:rPr>
        <w:t>ă</w:t>
      </w:r>
      <w:r w:rsidRPr="00791B75">
        <w:rPr>
          <w:rFonts w:ascii="Trebuchet MS" w:hAnsi="Trebuchet MS"/>
          <w:i/>
          <w:color w:val="000000"/>
          <w:sz w:val="20"/>
          <w:szCs w:val="20"/>
        </w:rPr>
        <w:t xml:space="preserve"> și</w:t>
      </w:r>
      <w:r w:rsidRPr="00791B75">
        <w:rPr>
          <w:rFonts w:ascii="Trebuchet MS" w:hAnsi="Trebuchet MS"/>
          <w:i/>
          <w:color w:val="000000"/>
          <w:sz w:val="20"/>
          <w:szCs w:val="20"/>
          <w:lang w:val="it-IT"/>
        </w:rPr>
        <w:t xml:space="preserve"> alte structuri comunitare</w:t>
      </w:r>
      <w:r w:rsidRPr="00791B75">
        <w:rPr>
          <w:rFonts w:ascii="Trebuchet MS" w:hAnsi="Trebuchet MS"/>
          <w:color w:val="000000"/>
          <w:sz w:val="20"/>
          <w:szCs w:val="20"/>
          <w:lang w:val="it-IT"/>
        </w:rPr>
        <w:t>:</w:t>
      </w:r>
      <w:r w:rsidRPr="00A60F7E">
        <w:rPr>
          <w:rFonts w:ascii="Trebuchet MS" w:hAnsi="Trebuchet MS"/>
          <w:color w:val="000000"/>
          <w:sz w:val="20"/>
          <w:szCs w:val="20"/>
          <w:lang w:val="it-IT"/>
        </w:rPr>
        <w:t xml:space="preserve"> </w:t>
      </w:r>
      <w:r>
        <w:rPr>
          <w:rFonts w:ascii="Trebuchet MS" w:hAnsi="Trebuchet MS"/>
          <w:i/>
          <w:color w:val="000000"/>
          <w:sz w:val="20"/>
          <w:szCs w:val="20"/>
        </w:rPr>
        <w:t>Structura</w:t>
      </w:r>
      <w:r w:rsidRPr="00007E42">
        <w:rPr>
          <w:rFonts w:ascii="Trebuchet MS" w:hAnsi="Trebuchet MS"/>
          <w:i/>
          <w:color w:val="000000"/>
          <w:sz w:val="20"/>
          <w:szCs w:val="20"/>
        </w:rPr>
        <w:t xml:space="preserve"> Comunitar</w:t>
      </w:r>
      <w:r>
        <w:rPr>
          <w:rFonts w:ascii="Trebuchet MS" w:hAnsi="Trebuchet MS"/>
          <w:i/>
          <w:color w:val="000000"/>
          <w:sz w:val="20"/>
          <w:szCs w:val="20"/>
        </w:rPr>
        <w:t>ă</w:t>
      </w:r>
      <w:r w:rsidRPr="00007E42">
        <w:rPr>
          <w:rFonts w:ascii="Trebuchet MS" w:hAnsi="Trebuchet MS"/>
          <w:i/>
          <w:color w:val="000000"/>
          <w:sz w:val="20"/>
          <w:szCs w:val="20"/>
        </w:rPr>
        <w:t xml:space="preserve"> Consultativ</w:t>
      </w:r>
      <w:r>
        <w:rPr>
          <w:rFonts w:ascii="Trebuchet MS" w:hAnsi="Trebuchet MS"/>
          <w:i/>
          <w:color w:val="000000"/>
          <w:sz w:val="20"/>
          <w:szCs w:val="20"/>
        </w:rPr>
        <w:t>ă</w:t>
      </w:r>
      <w:r w:rsidRPr="00A60F7E">
        <w:rPr>
          <w:rFonts w:ascii="Trebuchet MS" w:hAnsi="Trebuchet MS"/>
          <w:color w:val="000000"/>
          <w:sz w:val="20"/>
          <w:szCs w:val="20"/>
          <w:lang w:val="it-IT"/>
        </w:rPr>
        <w:t xml:space="preserve"> </w:t>
      </w:r>
      <w:r>
        <w:rPr>
          <w:rFonts w:ascii="Trebuchet MS" w:hAnsi="Trebuchet MS"/>
          <w:color w:val="000000"/>
          <w:sz w:val="20"/>
          <w:szCs w:val="20"/>
          <w:lang w:val="it-IT"/>
        </w:rPr>
        <w:t xml:space="preserve">– Măcin </w:t>
      </w:r>
      <w:r w:rsidRPr="00A60F7E">
        <w:rPr>
          <w:rFonts w:ascii="Trebuchet MS" w:hAnsi="Trebuchet MS"/>
          <w:color w:val="000000"/>
          <w:sz w:val="20"/>
          <w:szCs w:val="20"/>
          <w:lang w:val="it-IT"/>
        </w:rPr>
        <w:t xml:space="preserve">este un model nou de organizare a </w:t>
      </w:r>
      <w:r w:rsidRPr="00A60F7E">
        <w:rPr>
          <w:rFonts w:ascii="Trebuchet MS" w:hAnsi="Trebuchet MS"/>
          <w:color w:val="000000"/>
          <w:sz w:val="20"/>
          <w:szCs w:val="20"/>
        </w:rPr>
        <w:t>comunității</w:t>
      </w:r>
      <w:r w:rsidRPr="00A60F7E">
        <w:rPr>
          <w:rFonts w:ascii="Trebuchet MS" w:hAnsi="Trebuchet MS"/>
          <w:color w:val="000000"/>
          <w:sz w:val="20"/>
          <w:szCs w:val="20"/>
          <w:lang w:val="it-IT"/>
        </w:rPr>
        <w:t xml:space="preserve"> locale pentru o implicare permanentă si sistematică a acesteia în </w:t>
      </w:r>
      <w:r w:rsidRPr="00A60F7E">
        <w:rPr>
          <w:rFonts w:ascii="Trebuchet MS" w:hAnsi="Trebuchet MS"/>
          <w:color w:val="000000"/>
          <w:sz w:val="20"/>
          <w:szCs w:val="20"/>
        </w:rPr>
        <w:t>soluționarea</w:t>
      </w:r>
      <w:r w:rsidRPr="00A60F7E">
        <w:rPr>
          <w:rFonts w:ascii="Trebuchet MS" w:hAnsi="Trebuchet MS"/>
          <w:color w:val="000000"/>
          <w:sz w:val="20"/>
          <w:szCs w:val="20"/>
          <w:lang w:val="it-IT"/>
        </w:rPr>
        <w:t xml:space="preserve"> problemelor sociale. Rolul acestuia nu trebuie confundat cu rolul serviciilor/compartimentelor de </w:t>
      </w:r>
      <w:r w:rsidRPr="00A60F7E">
        <w:rPr>
          <w:rFonts w:ascii="Trebuchet MS" w:hAnsi="Trebuchet MS"/>
          <w:color w:val="000000"/>
          <w:sz w:val="20"/>
          <w:szCs w:val="20"/>
        </w:rPr>
        <w:t>asistență</w:t>
      </w:r>
      <w:r w:rsidRPr="00A60F7E">
        <w:rPr>
          <w:rFonts w:ascii="Trebuchet MS" w:hAnsi="Trebuchet MS"/>
          <w:color w:val="000000"/>
          <w:sz w:val="20"/>
          <w:szCs w:val="20"/>
          <w:lang w:val="it-IT"/>
        </w:rPr>
        <w:t xml:space="preserve"> socială care </w:t>
      </w:r>
      <w:r w:rsidRPr="00A60F7E">
        <w:rPr>
          <w:rFonts w:ascii="Trebuchet MS" w:hAnsi="Trebuchet MS"/>
          <w:color w:val="000000"/>
          <w:sz w:val="20"/>
          <w:szCs w:val="20"/>
        </w:rPr>
        <w:t>funcționează</w:t>
      </w:r>
      <w:r w:rsidRPr="00A60F7E">
        <w:rPr>
          <w:rFonts w:ascii="Trebuchet MS" w:hAnsi="Trebuchet MS"/>
          <w:color w:val="000000"/>
          <w:sz w:val="20"/>
          <w:szCs w:val="20"/>
          <w:lang w:val="it-IT"/>
        </w:rPr>
        <w:t xml:space="preserve"> la nivel local</w:t>
      </w:r>
      <w:r>
        <w:rPr>
          <w:rFonts w:ascii="Trebuchet MS" w:hAnsi="Trebuchet MS"/>
          <w:color w:val="000000"/>
          <w:sz w:val="20"/>
          <w:szCs w:val="20"/>
          <w:lang w:val="it-IT"/>
        </w:rPr>
        <w:t>, prin Direcția de Asiustență Socială</w:t>
      </w:r>
      <w:r w:rsidRPr="00A60F7E">
        <w:rPr>
          <w:rFonts w:ascii="Trebuchet MS" w:hAnsi="Trebuchet MS"/>
          <w:color w:val="000000"/>
          <w:sz w:val="20"/>
          <w:szCs w:val="20"/>
          <w:lang w:val="it-IT"/>
        </w:rPr>
        <w:t>.</w:t>
      </w:r>
    </w:p>
    <w:p w14:paraId="6D9880AF" w14:textId="77777777" w:rsidR="002E6767" w:rsidRDefault="002E6767" w:rsidP="00791B75">
      <w:pPr>
        <w:pStyle w:val="Listparagraf"/>
        <w:tabs>
          <w:tab w:val="left" w:pos="360"/>
        </w:tabs>
        <w:autoSpaceDE w:val="0"/>
        <w:autoSpaceDN w:val="0"/>
        <w:adjustRightInd w:val="0"/>
        <w:spacing w:after="0" w:line="240" w:lineRule="auto"/>
        <w:ind w:left="0"/>
        <w:jc w:val="both"/>
        <w:rPr>
          <w:rFonts w:ascii="Trebuchet MS" w:hAnsi="Trebuchet MS"/>
          <w:i/>
          <w:color w:val="000000"/>
          <w:sz w:val="20"/>
          <w:szCs w:val="20"/>
          <w:lang w:val="it-IT"/>
        </w:rPr>
      </w:pPr>
    </w:p>
    <w:p w14:paraId="0E8DA2ED" w14:textId="77777777" w:rsidR="002E6767" w:rsidRPr="00A60F7E" w:rsidRDefault="002E6767" w:rsidP="00791B75">
      <w:pPr>
        <w:pStyle w:val="Listparagraf"/>
        <w:tabs>
          <w:tab w:val="left" w:pos="360"/>
        </w:tabs>
        <w:autoSpaceDE w:val="0"/>
        <w:autoSpaceDN w:val="0"/>
        <w:adjustRightInd w:val="0"/>
        <w:spacing w:after="0" w:line="240" w:lineRule="auto"/>
        <w:ind w:left="0"/>
        <w:jc w:val="both"/>
        <w:rPr>
          <w:rFonts w:ascii="Trebuchet MS" w:hAnsi="Trebuchet MS"/>
          <w:color w:val="000000"/>
          <w:sz w:val="20"/>
          <w:szCs w:val="20"/>
          <w:lang w:val="pt-BR"/>
        </w:rPr>
      </w:pPr>
      <w:r w:rsidRPr="00A60F7E">
        <w:rPr>
          <w:rFonts w:ascii="Trebuchet MS" w:hAnsi="Trebuchet MS"/>
          <w:color w:val="000000"/>
          <w:sz w:val="20"/>
          <w:szCs w:val="20"/>
          <w:lang w:val="pt-BR"/>
        </w:rPr>
        <w:t>Art.10 Indemnizația de ședință</w:t>
      </w:r>
    </w:p>
    <w:p w14:paraId="6AB0208F" w14:textId="77777777" w:rsidR="002E6767" w:rsidRDefault="002E6767" w:rsidP="00656353">
      <w:pPr>
        <w:pStyle w:val="Frspaiere"/>
        <w:jc w:val="both"/>
        <w:rPr>
          <w:rFonts w:ascii="Trebuchet MS" w:hAnsi="Trebuchet MS"/>
          <w:color w:val="000000"/>
          <w:sz w:val="20"/>
          <w:szCs w:val="20"/>
        </w:rPr>
      </w:pPr>
    </w:p>
    <w:p w14:paraId="01DDEC37" w14:textId="77777777" w:rsidR="002E6767" w:rsidRDefault="002E6767" w:rsidP="00656353">
      <w:pPr>
        <w:pStyle w:val="Frspaiere"/>
        <w:jc w:val="both"/>
        <w:rPr>
          <w:rFonts w:ascii="Trebuchet MS" w:hAnsi="Trebuchet MS"/>
          <w:color w:val="000000"/>
          <w:sz w:val="20"/>
          <w:szCs w:val="20"/>
        </w:rPr>
      </w:pPr>
      <w:r w:rsidRPr="00A60F7E">
        <w:rPr>
          <w:rFonts w:ascii="Trebuchet MS" w:hAnsi="Trebuchet MS"/>
          <w:color w:val="000000"/>
          <w:sz w:val="20"/>
          <w:szCs w:val="20"/>
        </w:rPr>
        <w:t>(1)</w:t>
      </w:r>
      <w:r>
        <w:rPr>
          <w:rFonts w:ascii="Trebuchet MS" w:hAnsi="Trebuchet MS"/>
          <w:color w:val="000000"/>
          <w:sz w:val="20"/>
          <w:szCs w:val="20"/>
        </w:rPr>
        <w:t xml:space="preserve"> Președintele și </w:t>
      </w:r>
      <w:r w:rsidRPr="00A60F7E">
        <w:rPr>
          <w:rFonts w:ascii="Trebuchet MS" w:hAnsi="Trebuchet MS"/>
          <w:color w:val="000000"/>
          <w:sz w:val="20"/>
          <w:szCs w:val="20"/>
        </w:rPr>
        <w:t xml:space="preserve">membrii </w:t>
      </w:r>
      <w:r>
        <w:rPr>
          <w:rFonts w:ascii="Trebuchet MS" w:hAnsi="Trebuchet MS"/>
          <w:color w:val="000000"/>
          <w:sz w:val="20"/>
          <w:szCs w:val="20"/>
        </w:rPr>
        <w:t>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xml:space="preserve"> au dreptul la o indemnizație de ședință echivalentă cu 1% din indemnizația primarului, în baza art. 13, alin. (3) din Legea 156/2023 privind organizarea activității de prevenire a </w:t>
      </w:r>
      <w:r>
        <w:rPr>
          <w:rFonts w:ascii="Trebuchet MS" w:hAnsi="Trebuchet MS"/>
          <w:color w:val="000000"/>
          <w:sz w:val="20"/>
          <w:szCs w:val="20"/>
        </w:rPr>
        <w:t>separării copilului de familie.</w:t>
      </w:r>
    </w:p>
    <w:p w14:paraId="39BB9A6D" w14:textId="77777777" w:rsidR="002E6767" w:rsidRDefault="002E6767" w:rsidP="00656353">
      <w:pPr>
        <w:pStyle w:val="Frspaiere"/>
        <w:jc w:val="both"/>
        <w:rPr>
          <w:rFonts w:ascii="Trebuchet MS" w:hAnsi="Trebuchet MS"/>
          <w:color w:val="000000"/>
          <w:sz w:val="20"/>
          <w:szCs w:val="20"/>
        </w:rPr>
      </w:pPr>
    </w:p>
    <w:p w14:paraId="6D201406" w14:textId="77777777" w:rsidR="002E6767" w:rsidRPr="00A60F7E" w:rsidRDefault="002E6767" w:rsidP="00656353">
      <w:pPr>
        <w:pStyle w:val="Frspaiere"/>
        <w:jc w:val="both"/>
        <w:rPr>
          <w:rFonts w:ascii="Trebuchet MS" w:hAnsi="Trebuchet MS"/>
          <w:color w:val="000000"/>
          <w:sz w:val="20"/>
          <w:szCs w:val="20"/>
        </w:rPr>
      </w:pPr>
      <w:r w:rsidRPr="00A60F7E">
        <w:rPr>
          <w:rFonts w:ascii="Trebuchet MS" w:hAnsi="Trebuchet MS"/>
          <w:color w:val="000000"/>
          <w:sz w:val="20"/>
          <w:szCs w:val="20"/>
        </w:rPr>
        <w:t>(2)</w:t>
      </w:r>
      <w:r>
        <w:rPr>
          <w:rFonts w:ascii="Trebuchet MS" w:hAnsi="Trebuchet MS"/>
          <w:color w:val="000000"/>
          <w:sz w:val="20"/>
          <w:szCs w:val="20"/>
        </w:rPr>
        <w:t xml:space="preserve"> </w:t>
      </w:r>
      <w:r w:rsidRPr="00A60F7E">
        <w:rPr>
          <w:rFonts w:ascii="Trebuchet MS" w:hAnsi="Trebuchet MS"/>
          <w:color w:val="000000"/>
          <w:sz w:val="20"/>
          <w:szCs w:val="20"/>
        </w:rPr>
        <w:t>Indemnizația se suportă din bugetul local, în limita creditelor bugetare aprobate cu această destinație și cu încadrarea în limita maximă a cheltuielilor de personal, stabilită prin lege.</w:t>
      </w:r>
    </w:p>
    <w:p w14:paraId="02AD2584" w14:textId="77777777" w:rsidR="002E6767" w:rsidRDefault="002E6767" w:rsidP="00656353">
      <w:pPr>
        <w:spacing w:line="240" w:lineRule="auto"/>
        <w:jc w:val="both"/>
        <w:rPr>
          <w:rFonts w:ascii="Trebuchet MS" w:hAnsi="Trebuchet MS"/>
          <w:b/>
          <w:bCs/>
          <w:i/>
          <w:color w:val="000000"/>
          <w:sz w:val="20"/>
          <w:szCs w:val="20"/>
        </w:rPr>
      </w:pPr>
    </w:p>
    <w:p w14:paraId="4784EBD4" w14:textId="77777777" w:rsidR="002E6767" w:rsidRDefault="002E6767" w:rsidP="00656353">
      <w:pPr>
        <w:spacing w:line="240" w:lineRule="auto"/>
        <w:jc w:val="both"/>
        <w:rPr>
          <w:rFonts w:ascii="Trebuchet MS" w:hAnsi="Trebuchet MS"/>
          <w:b/>
          <w:bCs/>
          <w:i/>
          <w:color w:val="000000"/>
          <w:sz w:val="20"/>
          <w:szCs w:val="20"/>
        </w:rPr>
      </w:pPr>
    </w:p>
    <w:p w14:paraId="51580AAB" w14:textId="77777777" w:rsidR="002E6767" w:rsidRPr="00656353" w:rsidRDefault="002E6767" w:rsidP="00656353">
      <w:pPr>
        <w:spacing w:line="240" w:lineRule="auto"/>
        <w:jc w:val="both"/>
        <w:rPr>
          <w:rFonts w:ascii="Trebuchet MS" w:hAnsi="Trebuchet MS"/>
          <w:b/>
          <w:bCs/>
          <w:i/>
          <w:color w:val="000000"/>
          <w:sz w:val="20"/>
          <w:szCs w:val="20"/>
        </w:rPr>
      </w:pPr>
      <w:r w:rsidRPr="00656353">
        <w:rPr>
          <w:rFonts w:ascii="Trebuchet MS" w:hAnsi="Trebuchet MS"/>
          <w:b/>
          <w:bCs/>
          <w:i/>
          <w:color w:val="000000"/>
          <w:sz w:val="20"/>
          <w:szCs w:val="20"/>
        </w:rPr>
        <w:lastRenderedPageBreak/>
        <w:t>Cap. VII. Dispoziții finale</w:t>
      </w:r>
    </w:p>
    <w:p w14:paraId="399E2D1F" w14:textId="77777777" w:rsidR="002E6767" w:rsidRDefault="002E6767" w:rsidP="00656353">
      <w:pPr>
        <w:spacing w:line="240" w:lineRule="auto"/>
        <w:jc w:val="both"/>
        <w:rPr>
          <w:rFonts w:ascii="Trebuchet MS" w:hAnsi="Trebuchet MS"/>
          <w:color w:val="000000"/>
          <w:sz w:val="20"/>
          <w:szCs w:val="20"/>
        </w:rPr>
      </w:pPr>
      <w:r w:rsidRPr="00A60F7E">
        <w:rPr>
          <w:rFonts w:ascii="Trebuchet MS" w:hAnsi="Trebuchet MS"/>
          <w:bCs/>
          <w:color w:val="000000"/>
          <w:sz w:val="20"/>
          <w:szCs w:val="20"/>
        </w:rPr>
        <w:t xml:space="preserve">Art. 10 </w:t>
      </w:r>
      <w:r w:rsidRPr="00A60F7E">
        <w:rPr>
          <w:rFonts w:ascii="Trebuchet MS" w:hAnsi="Trebuchet MS"/>
          <w:color w:val="000000"/>
          <w:sz w:val="20"/>
          <w:szCs w:val="20"/>
        </w:rPr>
        <w:t>Prevederile prezentului regulament se apli</w:t>
      </w:r>
      <w:r>
        <w:rPr>
          <w:rFonts w:ascii="Trebuchet MS" w:hAnsi="Trebuchet MS"/>
          <w:color w:val="000000"/>
          <w:sz w:val="20"/>
          <w:szCs w:val="20"/>
        </w:rPr>
        <w:t>că tuturor membrilor 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care sunt obligați să îl cunoască și să îl respecte.</w:t>
      </w:r>
    </w:p>
    <w:p w14:paraId="0435C06D" w14:textId="77777777" w:rsidR="002E6767" w:rsidRPr="00A60F7E" w:rsidRDefault="002E6767" w:rsidP="00656353">
      <w:pPr>
        <w:spacing w:line="240" w:lineRule="auto"/>
        <w:jc w:val="both"/>
        <w:rPr>
          <w:rFonts w:ascii="Trebuchet MS" w:hAnsi="Trebuchet MS"/>
          <w:color w:val="000000"/>
          <w:sz w:val="20"/>
          <w:szCs w:val="20"/>
        </w:rPr>
      </w:pPr>
      <w:r w:rsidRPr="00A60F7E">
        <w:rPr>
          <w:rFonts w:ascii="Trebuchet MS" w:hAnsi="Trebuchet MS"/>
          <w:bCs/>
          <w:color w:val="000000"/>
          <w:sz w:val="20"/>
          <w:szCs w:val="20"/>
        </w:rPr>
        <w:t xml:space="preserve">Art. 11 </w:t>
      </w:r>
      <w:r w:rsidRPr="00A60F7E">
        <w:rPr>
          <w:rFonts w:ascii="Trebuchet MS" w:hAnsi="Trebuchet MS"/>
          <w:color w:val="000000"/>
          <w:sz w:val="20"/>
          <w:szCs w:val="20"/>
        </w:rPr>
        <w:t xml:space="preserve">Acest regulament se completează cu prevederile legale în vigoare și va putea fi modificat sau completat, după caz, la cererea membrilor </w:t>
      </w:r>
      <w:r>
        <w:rPr>
          <w:rFonts w:ascii="Trebuchet MS" w:hAnsi="Trebuchet MS"/>
          <w:color w:val="000000"/>
          <w:sz w:val="20"/>
          <w:szCs w:val="20"/>
        </w:rPr>
        <w:t>Structurii</w:t>
      </w:r>
      <w:r w:rsidRPr="00A60F7E">
        <w:rPr>
          <w:rFonts w:ascii="Trebuchet MS" w:hAnsi="Trebuchet MS"/>
          <w:color w:val="000000"/>
          <w:sz w:val="20"/>
          <w:szCs w:val="20"/>
        </w:rPr>
        <w:t xml:space="preserve"> Comunitar</w:t>
      </w:r>
      <w:r>
        <w:rPr>
          <w:rFonts w:ascii="Trebuchet MS" w:hAnsi="Trebuchet MS"/>
          <w:color w:val="000000"/>
          <w:sz w:val="20"/>
          <w:szCs w:val="20"/>
        </w:rPr>
        <w:t>e</w:t>
      </w:r>
      <w:r w:rsidRPr="00A60F7E">
        <w:rPr>
          <w:rFonts w:ascii="Trebuchet MS" w:hAnsi="Trebuchet MS"/>
          <w:color w:val="000000"/>
          <w:sz w:val="20"/>
          <w:szCs w:val="20"/>
        </w:rPr>
        <w:t xml:space="preserve"> Consultativ</w:t>
      </w:r>
      <w:r>
        <w:rPr>
          <w:rFonts w:ascii="Trebuchet MS" w:hAnsi="Trebuchet MS"/>
          <w:color w:val="000000"/>
          <w:sz w:val="20"/>
          <w:szCs w:val="20"/>
        </w:rPr>
        <w:t>e</w:t>
      </w:r>
      <w:r w:rsidRPr="00A60F7E">
        <w:rPr>
          <w:rFonts w:ascii="Trebuchet MS" w:hAnsi="Trebuchet MS"/>
          <w:color w:val="000000"/>
          <w:sz w:val="20"/>
          <w:szCs w:val="20"/>
        </w:rPr>
        <w:t>, prin hotărâre a Consiliului Local al Orașului Măcin.</w:t>
      </w:r>
    </w:p>
    <w:p w14:paraId="1D23D7FD" w14:textId="77777777" w:rsidR="002E6767" w:rsidRPr="00A60F7E" w:rsidRDefault="002E6767" w:rsidP="00A60F7E">
      <w:pPr>
        <w:spacing w:line="240" w:lineRule="auto"/>
        <w:jc w:val="both"/>
        <w:rPr>
          <w:rFonts w:ascii="Trebuchet MS" w:hAnsi="Trebuchet MS"/>
          <w:color w:val="000000"/>
          <w:sz w:val="20"/>
          <w:szCs w:val="20"/>
        </w:rPr>
      </w:pPr>
    </w:p>
    <w:p w14:paraId="0321B5D8" w14:textId="77777777" w:rsidR="002E6767" w:rsidRPr="00A60F7E" w:rsidRDefault="002E6767" w:rsidP="00A60F7E">
      <w:pPr>
        <w:spacing w:after="0" w:line="240" w:lineRule="auto"/>
        <w:jc w:val="both"/>
        <w:rPr>
          <w:rFonts w:ascii="Trebuchet MS" w:hAnsi="Trebuchet MS" w:cs="Arial"/>
          <w:color w:val="000000"/>
          <w:sz w:val="20"/>
          <w:szCs w:val="20"/>
          <w:lang w:eastAsia="ro-RO"/>
        </w:rPr>
      </w:pPr>
      <w:r>
        <w:rPr>
          <w:rFonts w:ascii="Trebuchet MS" w:hAnsi="Trebuchet MS"/>
          <w:color w:val="000000"/>
          <w:sz w:val="20"/>
          <w:szCs w:val="20"/>
        </w:rPr>
        <w:t>15.04.2024</w:t>
      </w:r>
    </w:p>
    <w:p w14:paraId="3F49C409" w14:textId="77777777" w:rsidR="002E6767" w:rsidRPr="00A60F7E" w:rsidRDefault="002E6767" w:rsidP="00A60F7E">
      <w:pPr>
        <w:spacing w:after="0" w:line="240" w:lineRule="auto"/>
        <w:jc w:val="both"/>
        <w:rPr>
          <w:rFonts w:ascii="Trebuchet MS" w:hAnsi="Trebuchet MS" w:cs="Arial"/>
          <w:color w:val="000000"/>
          <w:sz w:val="20"/>
          <w:szCs w:val="20"/>
          <w:lang w:eastAsia="ro-RO"/>
        </w:rPr>
      </w:pPr>
    </w:p>
    <w:p w14:paraId="0BF25954" w14:textId="77777777" w:rsidR="002E6767" w:rsidRPr="00A60F7E" w:rsidRDefault="002E6767" w:rsidP="00656353">
      <w:pPr>
        <w:pStyle w:val="Frspaiere"/>
        <w:jc w:val="center"/>
        <w:rPr>
          <w:rFonts w:ascii="Trebuchet MS" w:hAnsi="Trebuchet MS"/>
          <w:color w:val="000000"/>
          <w:sz w:val="20"/>
          <w:szCs w:val="20"/>
          <w:lang w:eastAsia="ro-RO"/>
        </w:rPr>
      </w:pPr>
    </w:p>
    <w:p w14:paraId="6B599DA4" w14:textId="77777777" w:rsidR="002E6767" w:rsidRPr="00A60F7E" w:rsidRDefault="002E6767" w:rsidP="00656353">
      <w:pPr>
        <w:pStyle w:val="Frspaiere"/>
        <w:jc w:val="center"/>
        <w:rPr>
          <w:rFonts w:ascii="Trebuchet MS" w:hAnsi="Trebuchet MS"/>
          <w:color w:val="000000"/>
          <w:sz w:val="20"/>
          <w:szCs w:val="20"/>
          <w:lang w:eastAsia="ro-RO"/>
        </w:rPr>
      </w:pPr>
    </w:p>
    <w:p w14:paraId="68018A45" w14:textId="77777777" w:rsidR="002E6767" w:rsidRPr="00A60F7E" w:rsidRDefault="002E6767" w:rsidP="00656353">
      <w:pPr>
        <w:pStyle w:val="Frspaiere"/>
        <w:jc w:val="center"/>
        <w:rPr>
          <w:rFonts w:ascii="Trebuchet MS" w:hAnsi="Trebuchet MS"/>
          <w:color w:val="000000"/>
          <w:sz w:val="20"/>
          <w:szCs w:val="20"/>
          <w:lang w:eastAsia="ro-RO"/>
        </w:rPr>
      </w:pPr>
      <w:r w:rsidRPr="00A60F7E">
        <w:rPr>
          <w:rFonts w:ascii="Trebuchet MS" w:hAnsi="Trebuchet MS"/>
          <w:color w:val="000000"/>
          <w:sz w:val="20"/>
          <w:szCs w:val="20"/>
          <w:lang w:eastAsia="ro-RO"/>
        </w:rPr>
        <w:t>Director executiv</w:t>
      </w:r>
    </w:p>
    <w:p w14:paraId="1E227646" w14:textId="77777777" w:rsidR="002E6767" w:rsidRPr="00656353" w:rsidRDefault="002E6767" w:rsidP="00656353">
      <w:pPr>
        <w:pStyle w:val="Frspaiere"/>
        <w:jc w:val="center"/>
        <w:rPr>
          <w:rFonts w:ascii="Trebuchet MS" w:hAnsi="Trebuchet MS"/>
          <w:b/>
          <w:i/>
          <w:color w:val="000000"/>
          <w:sz w:val="20"/>
          <w:szCs w:val="20"/>
          <w:lang w:eastAsia="ro-RO"/>
        </w:rPr>
      </w:pPr>
      <w:r w:rsidRPr="00656353">
        <w:rPr>
          <w:rFonts w:ascii="Trebuchet MS" w:hAnsi="Trebuchet MS"/>
          <w:b/>
          <w:i/>
          <w:color w:val="000000"/>
          <w:sz w:val="20"/>
          <w:szCs w:val="20"/>
          <w:lang w:eastAsia="ro-RO"/>
        </w:rPr>
        <w:t>Dascălu Tiberius</w:t>
      </w:r>
    </w:p>
    <w:p w14:paraId="2B2022EA" w14:textId="77777777" w:rsidR="002E6767" w:rsidRPr="00A60F7E" w:rsidRDefault="002E6767" w:rsidP="00A60F7E">
      <w:pPr>
        <w:pStyle w:val="Frspaiere"/>
        <w:jc w:val="center"/>
        <w:rPr>
          <w:rFonts w:ascii="Trebuchet MS" w:hAnsi="Trebuchet MS"/>
          <w:i/>
          <w:color w:val="000000"/>
          <w:sz w:val="20"/>
          <w:szCs w:val="20"/>
          <w:lang w:eastAsia="ro-RO"/>
        </w:rPr>
      </w:pPr>
    </w:p>
    <w:sectPr w:rsidR="002E6767" w:rsidRPr="00A60F7E" w:rsidSect="00A60F7E">
      <w:footerReference w:type="default" r:id="rId8"/>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A547" w14:textId="77777777" w:rsidR="00F73ADE" w:rsidRDefault="00F73ADE" w:rsidP="00C7246C">
      <w:pPr>
        <w:spacing w:after="0" w:line="240" w:lineRule="auto"/>
      </w:pPr>
      <w:r>
        <w:separator/>
      </w:r>
    </w:p>
  </w:endnote>
  <w:endnote w:type="continuationSeparator" w:id="0">
    <w:p w14:paraId="60919963" w14:textId="77777777" w:rsidR="00F73ADE" w:rsidRDefault="00F73ADE" w:rsidP="00C7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DE85" w14:textId="77777777" w:rsidR="002E6767" w:rsidRDefault="002E6767" w:rsidP="00656353">
    <w:pPr>
      <w:pStyle w:val="Subsol"/>
      <w:jc w:val="right"/>
    </w:pPr>
    <w:r w:rsidRPr="008D001A">
      <w:rPr>
        <w:rFonts w:ascii="Trebuchet MS" w:hAnsi="Trebuchet MS"/>
        <w:sz w:val="18"/>
        <w:szCs w:val="18"/>
      </w:rPr>
      <w:t xml:space="preserve">Pagina </w:t>
    </w:r>
    <w:r w:rsidRPr="008D001A">
      <w:rPr>
        <w:rFonts w:ascii="Trebuchet MS" w:hAnsi="Trebuchet MS"/>
        <w:sz w:val="18"/>
        <w:szCs w:val="18"/>
      </w:rPr>
      <w:fldChar w:fldCharType="begin"/>
    </w:r>
    <w:r w:rsidRPr="008D001A">
      <w:rPr>
        <w:rFonts w:ascii="Trebuchet MS" w:hAnsi="Trebuchet MS"/>
        <w:sz w:val="18"/>
        <w:szCs w:val="18"/>
      </w:rPr>
      <w:instrText xml:space="preserve"> PAGE </w:instrText>
    </w:r>
    <w:r w:rsidRPr="008D001A">
      <w:rPr>
        <w:rFonts w:ascii="Trebuchet MS" w:hAnsi="Trebuchet MS"/>
        <w:sz w:val="18"/>
        <w:szCs w:val="18"/>
      </w:rPr>
      <w:fldChar w:fldCharType="separate"/>
    </w:r>
    <w:r>
      <w:rPr>
        <w:rFonts w:ascii="Trebuchet MS" w:hAnsi="Trebuchet MS"/>
        <w:noProof/>
        <w:sz w:val="18"/>
        <w:szCs w:val="18"/>
      </w:rPr>
      <w:t>1</w:t>
    </w:r>
    <w:r w:rsidRPr="008D001A">
      <w:rPr>
        <w:rFonts w:ascii="Trebuchet MS" w:hAnsi="Trebuchet MS"/>
        <w:sz w:val="18"/>
        <w:szCs w:val="18"/>
      </w:rPr>
      <w:fldChar w:fldCharType="end"/>
    </w:r>
    <w:r w:rsidRPr="008D001A">
      <w:rPr>
        <w:rFonts w:ascii="Trebuchet MS" w:hAnsi="Trebuchet MS"/>
        <w:sz w:val="18"/>
        <w:szCs w:val="18"/>
      </w:rPr>
      <w:t xml:space="preserve"> din </w:t>
    </w:r>
    <w:r w:rsidRPr="008D001A">
      <w:rPr>
        <w:rFonts w:ascii="Trebuchet MS" w:hAnsi="Trebuchet MS"/>
        <w:sz w:val="18"/>
        <w:szCs w:val="18"/>
      </w:rPr>
      <w:fldChar w:fldCharType="begin"/>
    </w:r>
    <w:r w:rsidRPr="008D001A">
      <w:rPr>
        <w:rFonts w:ascii="Trebuchet MS" w:hAnsi="Trebuchet MS"/>
        <w:sz w:val="18"/>
        <w:szCs w:val="18"/>
      </w:rPr>
      <w:instrText xml:space="preserve"> NUMPAGES </w:instrText>
    </w:r>
    <w:r w:rsidRPr="008D001A">
      <w:rPr>
        <w:rFonts w:ascii="Trebuchet MS" w:hAnsi="Trebuchet MS"/>
        <w:sz w:val="18"/>
        <w:szCs w:val="18"/>
      </w:rPr>
      <w:fldChar w:fldCharType="separate"/>
    </w:r>
    <w:r>
      <w:rPr>
        <w:rFonts w:ascii="Trebuchet MS" w:hAnsi="Trebuchet MS"/>
        <w:noProof/>
        <w:sz w:val="18"/>
        <w:szCs w:val="18"/>
      </w:rPr>
      <w:t>6</w:t>
    </w:r>
    <w:r w:rsidRPr="008D001A">
      <w:rPr>
        <w:rFonts w:ascii="Trebuchet MS" w:hAnsi="Trebuchet M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DD9" w14:textId="77777777" w:rsidR="00F73ADE" w:rsidRDefault="00F73ADE" w:rsidP="00C7246C">
      <w:pPr>
        <w:spacing w:after="0" w:line="240" w:lineRule="auto"/>
      </w:pPr>
      <w:r>
        <w:separator/>
      </w:r>
    </w:p>
  </w:footnote>
  <w:footnote w:type="continuationSeparator" w:id="0">
    <w:p w14:paraId="344DB87A" w14:textId="77777777" w:rsidR="00F73ADE" w:rsidRDefault="00F73ADE" w:rsidP="00C7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A27"/>
    <w:multiLevelType w:val="hybridMultilevel"/>
    <w:tmpl w:val="FFFFFFFF"/>
    <w:lvl w:ilvl="0" w:tplc="07045F2E">
      <w:numFmt w:val="bullet"/>
      <w:lvlText w:val="-"/>
      <w:lvlJc w:val="left"/>
      <w:pPr>
        <w:ind w:left="1068" w:hanging="360"/>
      </w:pPr>
      <w:rPr>
        <w:rFonts w:ascii="Times New Roman" w:eastAsia="Times New Roman" w:hAnsi="Times New Roman" w:hint="default"/>
        <w:b w:val="0"/>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1E554FDE"/>
    <w:multiLevelType w:val="hybridMultilevel"/>
    <w:tmpl w:val="FFFFFFFF"/>
    <w:lvl w:ilvl="0" w:tplc="37BCA48A">
      <w:start w:val="1"/>
      <w:numFmt w:val="lowerLetter"/>
      <w:lvlText w:val="%1)"/>
      <w:lvlJc w:val="left"/>
      <w:pPr>
        <w:ind w:left="360" w:hanging="360"/>
      </w:pPr>
      <w:rPr>
        <w:rFonts w:cs="Times New Roman"/>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 w15:restartNumberingAfterBreak="0">
    <w:nsid w:val="26722226"/>
    <w:multiLevelType w:val="hybridMultilevel"/>
    <w:tmpl w:val="FFFFFFFF"/>
    <w:lvl w:ilvl="0" w:tplc="E4AC5E4A">
      <w:start w:val="1"/>
      <w:numFmt w:val="lowerLetter"/>
      <w:lvlText w:val="%1)"/>
      <w:lvlJc w:val="left"/>
      <w:pPr>
        <w:ind w:left="360" w:hanging="360"/>
      </w:pPr>
      <w:rPr>
        <w:rFonts w:cs="Times New Roman"/>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 w15:restartNumberingAfterBreak="0">
    <w:nsid w:val="2D653469"/>
    <w:multiLevelType w:val="hybridMultilevel"/>
    <w:tmpl w:val="FFFFFFFF"/>
    <w:lvl w:ilvl="0" w:tplc="35B864B0">
      <w:start w:val="1"/>
      <w:numFmt w:val="decimal"/>
      <w:lvlText w:val="(%1)"/>
      <w:lvlJc w:val="left"/>
      <w:rPr>
        <w:rFonts w:ascii="Cambria" w:eastAsia="Times New Roman" w:hAnsi="Cambria"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 w15:restartNumberingAfterBreak="0">
    <w:nsid w:val="307410B7"/>
    <w:multiLevelType w:val="hybridMultilevel"/>
    <w:tmpl w:val="FFFFFFFF"/>
    <w:lvl w:ilvl="0" w:tplc="992A5B4C">
      <w:start w:val="8"/>
      <w:numFmt w:val="bullet"/>
      <w:lvlText w:val="-"/>
      <w:lvlJc w:val="left"/>
      <w:rPr>
        <w:rFonts w:ascii="Times New Roman" w:eastAsia="Times New Roman" w:hAnsi="Times New Roman" w:hint="default"/>
        <w:b/>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 w15:restartNumberingAfterBreak="0">
    <w:nsid w:val="38BB18E6"/>
    <w:multiLevelType w:val="hybridMultilevel"/>
    <w:tmpl w:val="FFFFFFFF"/>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3CF96E4D"/>
    <w:multiLevelType w:val="hybridMultilevel"/>
    <w:tmpl w:val="FFFFFFFF"/>
    <w:lvl w:ilvl="0" w:tplc="60B20444">
      <w:start w:val="1"/>
      <w:numFmt w:val="lowerLetter"/>
      <w:lvlText w:val="%1)"/>
      <w:lvlJc w:val="left"/>
      <w:pPr>
        <w:ind w:left="360" w:hanging="360"/>
      </w:pPr>
      <w:rPr>
        <w:rFonts w:cs="Times New Roman" w:hint="default"/>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7" w15:restartNumberingAfterBreak="0">
    <w:nsid w:val="45DA046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D3C48F0"/>
    <w:multiLevelType w:val="hybridMultilevel"/>
    <w:tmpl w:val="FFFFFFFF"/>
    <w:lvl w:ilvl="0" w:tplc="B61AA3C2">
      <w:start w:val="1"/>
      <w:numFmt w:val="lowerLetter"/>
      <w:lvlText w:val="%1)"/>
      <w:lvlJc w:val="left"/>
      <w:pPr>
        <w:ind w:left="360" w:hanging="360"/>
      </w:pPr>
      <w:rPr>
        <w:rFonts w:cs="Times New Roman"/>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 w15:restartNumberingAfterBreak="0">
    <w:nsid w:val="502C6F22"/>
    <w:multiLevelType w:val="hybridMultilevel"/>
    <w:tmpl w:val="FFFFFFFF"/>
    <w:lvl w:ilvl="0" w:tplc="81BC86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25D7637"/>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FEB021A"/>
    <w:multiLevelType w:val="hybridMultilevel"/>
    <w:tmpl w:val="FFFFFFFF"/>
    <w:lvl w:ilvl="0" w:tplc="C55284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605B4464"/>
    <w:multiLevelType w:val="hybridMultilevel"/>
    <w:tmpl w:val="FFFFFFFF"/>
    <w:lvl w:ilvl="0" w:tplc="04180019">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EF8BEC0">
      <w:start w:val="1"/>
      <w:numFmt w:val="decimal"/>
      <w:lvlText w:val="%4."/>
      <w:lvlJc w:val="left"/>
      <w:pPr>
        <w:ind w:left="2880" w:hanging="360"/>
      </w:pPr>
      <w:rPr>
        <w:rFonts w:cs="Times New Roman"/>
        <w:b/>
        <w:i/>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3" w15:restartNumberingAfterBreak="0">
    <w:nsid w:val="79D66890"/>
    <w:multiLevelType w:val="hybridMultilevel"/>
    <w:tmpl w:val="FFFFFFFF"/>
    <w:lvl w:ilvl="0" w:tplc="3D985F70">
      <w:start w:val="1"/>
      <w:numFmt w:val="lowerLetter"/>
      <w:lvlText w:val="%1)"/>
      <w:lvlJc w:val="left"/>
      <w:pPr>
        <w:ind w:left="360" w:hanging="360"/>
      </w:pPr>
      <w:rPr>
        <w:rFonts w:cs="Times New Roman"/>
        <w:b/>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num w:numId="1" w16cid:durableId="31880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069943">
    <w:abstractNumId w:val="4"/>
  </w:num>
  <w:num w:numId="3" w16cid:durableId="1015769842">
    <w:abstractNumId w:val="10"/>
  </w:num>
  <w:num w:numId="4" w16cid:durableId="658192708">
    <w:abstractNumId w:val="5"/>
  </w:num>
  <w:num w:numId="5" w16cid:durableId="839393998">
    <w:abstractNumId w:val="7"/>
  </w:num>
  <w:num w:numId="6" w16cid:durableId="1973095470">
    <w:abstractNumId w:val="0"/>
  </w:num>
  <w:num w:numId="7" w16cid:durableId="2038113683">
    <w:abstractNumId w:val="6"/>
  </w:num>
  <w:num w:numId="8" w16cid:durableId="643659812">
    <w:abstractNumId w:val="9"/>
  </w:num>
  <w:num w:numId="9" w16cid:durableId="1152016413">
    <w:abstractNumId w:val="1"/>
  </w:num>
  <w:num w:numId="10" w16cid:durableId="375861621">
    <w:abstractNumId w:val="13"/>
  </w:num>
  <w:num w:numId="11" w16cid:durableId="380443183">
    <w:abstractNumId w:val="2"/>
  </w:num>
  <w:num w:numId="12" w16cid:durableId="943272085">
    <w:abstractNumId w:val="8"/>
  </w:num>
  <w:num w:numId="13" w16cid:durableId="2045788200">
    <w:abstractNumId w:val="3"/>
  </w:num>
  <w:num w:numId="14" w16cid:durableId="1894854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078"/>
    <w:rsid w:val="000030E5"/>
    <w:rsid w:val="00007E42"/>
    <w:rsid w:val="000156DE"/>
    <w:rsid w:val="0005497D"/>
    <w:rsid w:val="00066941"/>
    <w:rsid w:val="000705BC"/>
    <w:rsid w:val="000729F1"/>
    <w:rsid w:val="00076070"/>
    <w:rsid w:val="00077E89"/>
    <w:rsid w:val="000937E0"/>
    <w:rsid w:val="000A79A1"/>
    <w:rsid w:val="000C1E78"/>
    <w:rsid w:val="000D2E05"/>
    <w:rsid w:val="000D591D"/>
    <w:rsid w:val="00102791"/>
    <w:rsid w:val="001135FD"/>
    <w:rsid w:val="00122AF2"/>
    <w:rsid w:val="0015066E"/>
    <w:rsid w:val="0018569D"/>
    <w:rsid w:val="001C7399"/>
    <w:rsid w:val="001F3A7E"/>
    <w:rsid w:val="00207EE5"/>
    <w:rsid w:val="00235078"/>
    <w:rsid w:val="00245D06"/>
    <w:rsid w:val="00256DC1"/>
    <w:rsid w:val="00286649"/>
    <w:rsid w:val="00296A43"/>
    <w:rsid w:val="002A1E34"/>
    <w:rsid w:val="002A344F"/>
    <w:rsid w:val="002C102A"/>
    <w:rsid w:val="002C3390"/>
    <w:rsid w:val="002C3585"/>
    <w:rsid w:val="002E6767"/>
    <w:rsid w:val="002F0D9C"/>
    <w:rsid w:val="002F1E8E"/>
    <w:rsid w:val="00336FA2"/>
    <w:rsid w:val="00343B38"/>
    <w:rsid w:val="00360891"/>
    <w:rsid w:val="00365B4F"/>
    <w:rsid w:val="0037665F"/>
    <w:rsid w:val="003C14A2"/>
    <w:rsid w:val="003D5FB5"/>
    <w:rsid w:val="003D6000"/>
    <w:rsid w:val="003F7CCC"/>
    <w:rsid w:val="00401189"/>
    <w:rsid w:val="0042778D"/>
    <w:rsid w:val="00456D9D"/>
    <w:rsid w:val="004617CD"/>
    <w:rsid w:val="0046537D"/>
    <w:rsid w:val="004800B6"/>
    <w:rsid w:val="00500B30"/>
    <w:rsid w:val="00506A9F"/>
    <w:rsid w:val="005417AA"/>
    <w:rsid w:val="005449CA"/>
    <w:rsid w:val="00572278"/>
    <w:rsid w:val="00576004"/>
    <w:rsid w:val="005A2C30"/>
    <w:rsid w:val="005B37D8"/>
    <w:rsid w:val="005D351F"/>
    <w:rsid w:val="005D4A58"/>
    <w:rsid w:val="005E6524"/>
    <w:rsid w:val="006534B1"/>
    <w:rsid w:val="006548A7"/>
    <w:rsid w:val="00656353"/>
    <w:rsid w:val="006836DA"/>
    <w:rsid w:val="00686371"/>
    <w:rsid w:val="006918FD"/>
    <w:rsid w:val="00697D1A"/>
    <w:rsid w:val="006E27F8"/>
    <w:rsid w:val="006E699F"/>
    <w:rsid w:val="00720AFB"/>
    <w:rsid w:val="00737CDD"/>
    <w:rsid w:val="00744748"/>
    <w:rsid w:val="00751032"/>
    <w:rsid w:val="007562CE"/>
    <w:rsid w:val="0078102F"/>
    <w:rsid w:val="00791B75"/>
    <w:rsid w:val="007C76B3"/>
    <w:rsid w:val="007D698E"/>
    <w:rsid w:val="007E6F6F"/>
    <w:rsid w:val="00802664"/>
    <w:rsid w:val="0080680F"/>
    <w:rsid w:val="0081143B"/>
    <w:rsid w:val="008254C4"/>
    <w:rsid w:val="00830C8A"/>
    <w:rsid w:val="00873E29"/>
    <w:rsid w:val="00893F8C"/>
    <w:rsid w:val="00896539"/>
    <w:rsid w:val="008D001A"/>
    <w:rsid w:val="00905102"/>
    <w:rsid w:val="0091283A"/>
    <w:rsid w:val="00922E34"/>
    <w:rsid w:val="00947CD1"/>
    <w:rsid w:val="009B2374"/>
    <w:rsid w:val="009E287F"/>
    <w:rsid w:val="00A223B5"/>
    <w:rsid w:val="00A37CE6"/>
    <w:rsid w:val="00A6042E"/>
    <w:rsid w:val="00A60F7E"/>
    <w:rsid w:val="00A64BFE"/>
    <w:rsid w:val="00A8299C"/>
    <w:rsid w:val="00AC6F8E"/>
    <w:rsid w:val="00AD3671"/>
    <w:rsid w:val="00AF2795"/>
    <w:rsid w:val="00AF4289"/>
    <w:rsid w:val="00AF7FBA"/>
    <w:rsid w:val="00B1298B"/>
    <w:rsid w:val="00B14BCB"/>
    <w:rsid w:val="00B4644D"/>
    <w:rsid w:val="00B60329"/>
    <w:rsid w:val="00BD5224"/>
    <w:rsid w:val="00C47635"/>
    <w:rsid w:val="00C50304"/>
    <w:rsid w:val="00C6350B"/>
    <w:rsid w:val="00C67A1A"/>
    <w:rsid w:val="00C7246C"/>
    <w:rsid w:val="00C75CD2"/>
    <w:rsid w:val="00C873C6"/>
    <w:rsid w:val="00C90515"/>
    <w:rsid w:val="00CA00E5"/>
    <w:rsid w:val="00CA687C"/>
    <w:rsid w:val="00CA70A2"/>
    <w:rsid w:val="00CD000F"/>
    <w:rsid w:val="00CD0998"/>
    <w:rsid w:val="00D0078A"/>
    <w:rsid w:val="00D02B10"/>
    <w:rsid w:val="00D27843"/>
    <w:rsid w:val="00D45FA1"/>
    <w:rsid w:val="00D474BC"/>
    <w:rsid w:val="00D54197"/>
    <w:rsid w:val="00D70AD2"/>
    <w:rsid w:val="00DA34A6"/>
    <w:rsid w:val="00DA5725"/>
    <w:rsid w:val="00DA77C6"/>
    <w:rsid w:val="00DD1828"/>
    <w:rsid w:val="00DD37E5"/>
    <w:rsid w:val="00DE5C80"/>
    <w:rsid w:val="00E10E08"/>
    <w:rsid w:val="00E45C80"/>
    <w:rsid w:val="00E45FBB"/>
    <w:rsid w:val="00E77088"/>
    <w:rsid w:val="00E87709"/>
    <w:rsid w:val="00E94F00"/>
    <w:rsid w:val="00F21304"/>
    <w:rsid w:val="00F2245F"/>
    <w:rsid w:val="00F36141"/>
    <w:rsid w:val="00F42C9F"/>
    <w:rsid w:val="00F60D18"/>
    <w:rsid w:val="00F73ADE"/>
    <w:rsid w:val="00F85475"/>
    <w:rsid w:val="00F91C34"/>
    <w:rsid w:val="00F9439C"/>
    <w:rsid w:val="00FC38C6"/>
    <w:rsid w:val="00FC785A"/>
    <w:rsid w:val="00FD33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E7D588"/>
  <w14:defaultImageDpi w14:val="0"/>
  <w15:docId w15:val="{6A7888FB-300C-417C-80D4-8197F5CF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B3"/>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FC38C6"/>
    <w:rPr>
      <w:sz w:val="22"/>
      <w:szCs w:val="22"/>
      <w:lang w:eastAsia="en-US"/>
    </w:rPr>
  </w:style>
  <w:style w:type="paragraph" w:styleId="TextnBalon">
    <w:name w:val="Balloon Text"/>
    <w:basedOn w:val="Normal"/>
    <w:link w:val="TextnBalonCaracter"/>
    <w:uiPriority w:val="99"/>
    <w:semiHidden/>
    <w:rsid w:val="002C102A"/>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2C102A"/>
    <w:rPr>
      <w:rFonts w:ascii="Tahoma" w:hAnsi="Tahoma"/>
      <w:sz w:val="16"/>
    </w:rPr>
  </w:style>
  <w:style w:type="paragraph" w:customStyle="1" w:styleId="Default">
    <w:name w:val="Default"/>
    <w:uiPriority w:val="99"/>
    <w:rsid w:val="00AD3671"/>
    <w:pPr>
      <w:autoSpaceDE w:val="0"/>
      <w:autoSpaceDN w:val="0"/>
      <w:adjustRightInd w:val="0"/>
    </w:pPr>
    <w:rPr>
      <w:rFonts w:ascii="Times New Roman" w:hAnsi="Times New Roman"/>
      <w:color w:val="000000"/>
      <w:sz w:val="24"/>
      <w:szCs w:val="24"/>
      <w:lang w:eastAsia="en-US"/>
    </w:rPr>
  </w:style>
  <w:style w:type="paragraph" w:styleId="Listparagraf">
    <w:name w:val="List Paragraph"/>
    <w:basedOn w:val="Normal"/>
    <w:uiPriority w:val="99"/>
    <w:qFormat/>
    <w:rsid w:val="0018569D"/>
    <w:pPr>
      <w:ind w:left="720"/>
      <w:contextualSpacing/>
    </w:pPr>
  </w:style>
  <w:style w:type="paragraph" w:customStyle="1" w:styleId="TableContents">
    <w:name w:val="Table Contents"/>
    <w:basedOn w:val="Normal"/>
    <w:uiPriority w:val="99"/>
    <w:rsid w:val="0018569D"/>
    <w:pPr>
      <w:suppressLineNumbers/>
      <w:suppressAutoHyphens/>
      <w:spacing w:after="0" w:line="240" w:lineRule="auto"/>
    </w:pPr>
    <w:rPr>
      <w:rFonts w:ascii="Times New Roman" w:eastAsia="Times New Roman" w:hAnsi="Times New Roman"/>
      <w:sz w:val="24"/>
      <w:szCs w:val="24"/>
      <w:lang w:eastAsia="ar-SA"/>
    </w:rPr>
  </w:style>
  <w:style w:type="paragraph" w:styleId="Antet">
    <w:name w:val="header"/>
    <w:basedOn w:val="Normal"/>
    <w:link w:val="AntetCaracter"/>
    <w:uiPriority w:val="99"/>
    <w:rsid w:val="00C7246C"/>
    <w:pPr>
      <w:tabs>
        <w:tab w:val="center" w:pos="4536"/>
        <w:tab w:val="right" w:pos="9072"/>
      </w:tabs>
      <w:spacing w:after="0" w:line="240" w:lineRule="auto"/>
    </w:pPr>
  </w:style>
  <w:style w:type="character" w:customStyle="1" w:styleId="AntetCaracter">
    <w:name w:val="Antet Caracter"/>
    <w:basedOn w:val="Fontdeparagrafimplicit"/>
    <w:link w:val="Antet"/>
    <w:uiPriority w:val="99"/>
    <w:locked/>
    <w:rsid w:val="00C7246C"/>
  </w:style>
  <w:style w:type="paragraph" w:styleId="Subsol">
    <w:name w:val="footer"/>
    <w:basedOn w:val="Normal"/>
    <w:link w:val="SubsolCaracter"/>
    <w:uiPriority w:val="99"/>
    <w:rsid w:val="00C7246C"/>
    <w:pPr>
      <w:tabs>
        <w:tab w:val="center" w:pos="4536"/>
        <w:tab w:val="right" w:pos="9072"/>
      </w:tabs>
      <w:spacing w:after="0" w:line="240" w:lineRule="auto"/>
    </w:pPr>
  </w:style>
  <w:style w:type="character" w:customStyle="1" w:styleId="SubsolCaracter">
    <w:name w:val="Subsol Caracter"/>
    <w:basedOn w:val="Fontdeparagrafimplicit"/>
    <w:link w:val="Subsol"/>
    <w:uiPriority w:val="99"/>
    <w:locked/>
    <w:rsid w:val="00C7246C"/>
  </w:style>
  <w:style w:type="table" w:styleId="Tabelgril">
    <w:name w:val="Table Grid"/>
    <w:basedOn w:val="TabelNormal"/>
    <w:uiPriority w:val="99"/>
    <w:rsid w:val="00F9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3784</TotalTime>
  <Pages>6</Pages>
  <Words>2727</Words>
  <Characters>15820</Characters>
  <Application>Microsoft Office Word</Application>
  <DocSecurity>0</DocSecurity>
  <Lines>131</Lines>
  <Paragraphs>37</Paragraphs>
  <ScaleCrop>false</ScaleCrop>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Tibi</cp:lastModifiedBy>
  <cp:revision>32</cp:revision>
  <cp:lastPrinted>2024-04-12T08:03:00Z</cp:lastPrinted>
  <dcterms:created xsi:type="dcterms:W3CDTF">2019-06-11T08:03:00Z</dcterms:created>
  <dcterms:modified xsi:type="dcterms:W3CDTF">2024-06-06T12:24:00Z</dcterms:modified>
</cp:coreProperties>
</file>