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CB63" w14:textId="1B784798" w:rsidR="003239C1" w:rsidRDefault="002A6EF4" w:rsidP="003239C1">
      <w:pPr>
        <w:autoSpaceDE w:val="0"/>
        <w:autoSpaceDN w:val="0"/>
        <w:adjustRightInd w:val="0"/>
        <w:jc w:val="right"/>
        <w:rPr>
          <w:b/>
          <w:bCs/>
        </w:rPr>
      </w:pPr>
      <w:r w:rsidRPr="00B130A0">
        <w:rPr>
          <w:b/>
          <w:bCs/>
        </w:rPr>
        <w:t xml:space="preserve">                                                                          </w:t>
      </w:r>
      <w:r w:rsidR="00B130A0">
        <w:rPr>
          <w:b/>
          <w:bCs/>
        </w:rPr>
        <w:t xml:space="preserve">                    </w:t>
      </w:r>
      <w:r w:rsidRPr="00B130A0">
        <w:rPr>
          <w:b/>
          <w:bCs/>
        </w:rPr>
        <w:t xml:space="preserve">   </w:t>
      </w:r>
      <w:r w:rsidR="003239C1">
        <w:rPr>
          <w:b/>
          <w:bCs/>
        </w:rPr>
        <w:t>Anexa nr. 1</w:t>
      </w:r>
    </w:p>
    <w:p w14:paraId="70E0F6D3" w14:textId="281A9198" w:rsidR="002A6EF4" w:rsidRPr="00B130A0" w:rsidRDefault="003239C1" w:rsidP="003239C1">
      <w:pPr>
        <w:autoSpaceDE w:val="0"/>
        <w:autoSpaceDN w:val="0"/>
        <w:adjustRightInd w:val="0"/>
        <w:jc w:val="right"/>
        <w:rPr>
          <w:b/>
          <w:bCs/>
        </w:rPr>
      </w:pPr>
      <w:r>
        <w:rPr>
          <w:b/>
          <w:bCs/>
        </w:rPr>
        <w:t>Proiectul de hotărâre nr. 2/13.01.2025, inițiat de primarul comunei Livezile</w:t>
      </w:r>
    </w:p>
    <w:p w14:paraId="0169EC26" w14:textId="77777777" w:rsidR="002A6EF4" w:rsidRPr="00B130A0" w:rsidRDefault="002A6EF4" w:rsidP="002A6EF4">
      <w:pPr>
        <w:autoSpaceDE w:val="0"/>
        <w:autoSpaceDN w:val="0"/>
        <w:adjustRightInd w:val="0"/>
        <w:rPr>
          <w:b/>
          <w:bCs/>
        </w:rPr>
      </w:pPr>
    </w:p>
    <w:p w14:paraId="57952C12" w14:textId="77777777" w:rsidR="002A6EF4" w:rsidRPr="00B130A0" w:rsidRDefault="002A6EF4" w:rsidP="002A6EF4">
      <w:pPr>
        <w:autoSpaceDE w:val="0"/>
        <w:autoSpaceDN w:val="0"/>
        <w:adjustRightInd w:val="0"/>
        <w:rPr>
          <w:b/>
          <w:bCs/>
        </w:rPr>
      </w:pPr>
    </w:p>
    <w:p w14:paraId="10C88636" w14:textId="77777777" w:rsidR="002A6EF4" w:rsidRPr="00B130A0" w:rsidRDefault="002A6EF4" w:rsidP="002A6EF4">
      <w:pPr>
        <w:autoSpaceDE w:val="0"/>
        <w:autoSpaceDN w:val="0"/>
        <w:adjustRightInd w:val="0"/>
        <w:rPr>
          <w:b/>
          <w:bCs/>
        </w:rPr>
      </w:pPr>
    </w:p>
    <w:p w14:paraId="77D1721F" w14:textId="2A1B8157" w:rsidR="002A6EF4" w:rsidRPr="000B0E7E" w:rsidRDefault="002A6EF4" w:rsidP="002A6EF4">
      <w:pPr>
        <w:autoSpaceDE w:val="0"/>
        <w:autoSpaceDN w:val="0"/>
        <w:adjustRightInd w:val="0"/>
        <w:jc w:val="center"/>
        <w:rPr>
          <w:b/>
          <w:bCs/>
          <w:sz w:val="28"/>
          <w:szCs w:val="28"/>
        </w:rPr>
      </w:pPr>
      <w:r w:rsidRPr="000B0E7E">
        <w:rPr>
          <w:b/>
          <w:bCs/>
          <w:sz w:val="28"/>
          <w:szCs w:val="28"/>
        </w:rPr>
        <w:t xml:space="preserve">STRATEGIA </w:t>
      </w:r>
      <w:r w:rsidR="003239C1">
        <w:rPr>
          <w:b/>
          <w:bCs/>
          <w:sz w:val="28"/>
          <w:szCs w:val="28"/>
        </w:rPr>
        <w:t xml:space="preserve">LOCALĂ </w:t>
      </w:r>
      <w:r w:rsidRPr="000B0E7E">
        <w:rPr>
          <w:b/>
          <w:bCs/>
          <w:sz w:val="28"/>
          <w:szCs w:val="28"/>
        </w:rPr>
        <w:t>DE DEZVOLATRE A SERVICIILOR SOCIALE</w:t>
      </w:r>
      <w:r w:rsidR="003239C1">
        <w:rPr>
          <w:b/>
          <w:bCs/>
          <w:sz w:val="28"/>
          <w:szCs w:val="28"/>
        </w:rPr>
        <w:t>,</w:t>
      </w:r>
    </w:p>
    <w:p w14:paraId="39140B6B" w14:textId="7C3DA71E" w:rsidR="002A6EF4" w:rsidRPr="000B0E7E" w:rsidRDefault="002A6EF4" w:rsidP="002A6EF4">
      <w:pPr>
        <w:autoSpaceDE w:val="0"/>
        <w:autoSpaceDN w:val="0"/>
        <w:adjustRightInd w:val="0"/>
        <w:jc w:val="center"/>
        <w:rPr>
          <w:b/>
          <w:bCs/>
          <w:sz w:val="28"/>
          <w:szCs w:val="28"/>
        </w:rPr>
      </w:pPr>
      <w:r w:rsidRPr="000B0E7E">
        <w:rPr>
          <w:b/>
          <w:bCs/>
          <w:sz w:val="28"/>
          <w:szCs w:val="28"/>
        </w:rPr>
        <w:t>LA NIVELUL COMUNEI LIVEZILE</w:t>
      </w:r>
      <w:r w:rsidR="003239C1">
        <w:rPr>
          <w:b/>
          <w:bCs/>
          <w:sz w:val="28"/>
          <w:szCs w:val="28"/>
        </w:rPr>
        <w:t>,</w:t>
      </w:r>
    </w:p>
    <w:p w14:paraId="5106E0F6" w14:textId="77777777" w:rsidR="002A6EF4" w:rsidRPr="000B0E7E" w:rsidRDefault="002A6EF4" w:rsidP="002A6EF4">
      <w:pPr>
        <w:autoSpaceDE w:val="0"/>
        <w:autoSpaceDN w:val="0"/>
        <w:adjustRightInd w:val="0"/>
        <w:jc w:val="center"/>
        <w:rPr>
          <w:b/>
          <w:bCs/>
          <w:sz w:val="28"/>
          <w:szCs w:val="28"/>
        </w:rPr>
      </w:pPr>
      <w:r w:rsidRPr="000B0E7E">
        <w:rPr>
          <w:b/>
          <w:bCs/>
          <w:sz w:val="28"/>
          <w:szCs w:val="28"/>
        </w:rPr>
        <w:t>PENTRU PERIOADA 20</w:t>
      </w:r>
      <w:r w:rsidR="009928FD" w:rsidRPr="000B0E7E">
        <w:rPr>
          <w:b/>
          <w:bCs/>
          <w:sz w:val="28"/>
          <w:szCs w:val="28"/>
        </w:rPr>
        <w:t>25</w:t>
      </w:r>
      <w:r w:rsidRPr="000B0E7E">
        <w:rPr>
          <w:b/>
          <w:bCs/>
          <w:sz w:val="28"/>
          <w:szCs w:val="28"/>
        </w:rPr>
        <w:t xml:space="preserve"> – 202</w:t>
      </w:r>
      <w:r w:rsidR="009928FD" w:rsidRPr="000B0E7E">
        <w:rPr>
          <w:b/>
          <w:bCs/>
          <w:sz w:val="28"/>
          <w:szCs w:val="28"/>
        </w:rPr>
        <w:t>9</w:t>
      </w:r>
    </w:p>
    <w:p w14:paraId="0FF11616" w14:textId="77777777" w:rsidR="002A6EF4" w:rsidRPr="000B0E7E" w:rsidRDefault="002A6EF4" w:rsidP="002A6EF4">
      <w:pPr>
        <w:autoSpaceDE w:val="0"/>
        <w:autoSpaceDN w:val="0"/>
        <w:adjustRightInd w:val="0"/>
        <w:jc w:val="center"/>
        <w:rPr>
          <w:b/>
          <w:bCs/>
          <w:sz w:val="28"/>
          <w:szCs w:val="28"/>
        </w:rPr>
      </w:pPr>
    </w:p>
    <w:p w14:paraId="2EE8FFDE" w14:textId="77777777" w:rsidR="002A6EF4" w:rsidRPr="000B0E7E" w:rsidRDefault="002A6EF4" w:rsidP="002A6EF4">
      <w:pPr>
        <w:autoSpaceDE w:val="0"/>
        <w:autoSpaceDN w:val="0"/>
        <w:adjustRightInd w:val="0"/>
        <w:jc w:val="center"/>
        <w:rPr>
          <w:b/>
          <w:bCs/>
          <w:sz w:val="28"/>
          <w:szCs w:val="28"/>
        </w:rPr>
      </w:pPr>
    </w:p>
    <w:p w14:paraId="3BACB221" w14:textId="77777777" w:rsidR="00EE21E2" w:rsidRPr="000B0E7E" w:rsidRDefault="00725B10" w:rsidP="00725B10">
      <w:pPr>
        <w:pStyle w:val="Listparagraf"/>
        <w:autoSpaceDE w:val="0"/>
        <w:autoSpaceDN w:val="0"/>
        <w:adjustRightInd w:val="0"/>
        <w:ind w:left="1800"/>
        <w:rPr>
          <w:b/>
          <w:bCs/>
          <w:sz w:val="28"/>
          <w:szCs w:val="28"/>
        </w:rPr>
      </w:pPr>
      <w:r>
        <w:rPr>
          <w:b/>
          <w:bCs/>
          <w:sz w:val="28"/>
          <w:szCs w:val="28"/>
        </w:rPr>
        <w:t xml:space="preserve">                   I.</w:t>
      </w:r>
      <w:r w:rsidR="00EE21E2" w:rsidRPr="000B0E7E">
        <w:rPr>
          <w:b/>
          <w:bCs/>
          <w:sz w:val="28"/>
          <w:szCs w:val="28"/>
        </w:rPr>
        <w:t>INTRODUCERE</w:t>
      </w:r>
    </w:p>
    <w:p w14:paraId="6B3A6497" w14:textId="77777777" w:rsidR="00EE21E2" w:rsidRPr="000B0E7E" w:rsidRDefault="00EE21E2" w:rsidP="00EE21E2">
      <w:pPr>
        <w:pStyle w:val="Listparagraf"/>
        <w:autoSpaceDE w:val="0"/>
        <w:autoSpaceDN w:val="0"/>
        <w:adjustRightInd w:val="0"/>
        <w:ind w:left="1080"/>
        <w:jc w:val="center"/>
        <w:rPr>
          <w:b/>
          <w:bCs/>
          <w:sz w:val="28"/>
          <w:szCs w:val="28"/>
        </w:rPr>
      </w:pPr>
    </w:p>
    <w:p w14:paraId="3A31F56F" w14:textId="77777777" w:rsidR="002A6EF4" w:rsidRPr="000B0E7E" w:rsidRDefault="002A6EF4" w:rsidP="002A6EF4">
      <w:pPr>
        <w:autoSpaceDE w:val="0"/>
        <w:autoSpaceDN w:val="0"/>
        <w:adjustRightInd w:val="0"/>
        <w:jc w:val="center"/>
        <w:rPr>
          <w:sz w:val="28"/>
          <w:szCs w:val="28"/>
        </w:rPr>
      </w:pPr>
      <w:r w:rsidRPr="000B0E7E">
        <w:rPr>
          <w:b/>
          <w:bCs/>
          <w:sz w:val="28"/>
          <w:szCs w:val="28"/>
        </w:rPr>
        <w:t xml:space="preserve">                                                                                                      </w:t>
      </w:r>
    </w:p>
    <w:p w14:paraId="29A1717A" w14:textId="77777777" w:rsidR="00952F9C" w:rsidRPr="00952F9C" w:rsidRDefault="00952F9C" w:rsidP="00952F9C">
      <w:pPr>
        <w:autoSpaceDE w:val="0"/>
        <w:autoSpaceDN w:val="0"/>
        <w:adjustRightInd w:val="0"/>
        <w:ind w:firstLine="708"/>
        <w:jc w:val="both"/>
        <w:rPr>
          <w:color w:val="000000"/>
          <w:sz w:val="28"/>
          <w:szCs w:val="28"/>
        </w:rPr>
      </w:pPr>
      <w:r w:rsidRPr="00952F9C">
        <w:rPr>
          <w:color w:val="000000"/>
          <w:sz w:val="28"/>
          <w:szCs w:val="28"/>
        </w:rPr>
        <w:t xml:space="preserve">Prezenta strategie își găsește justificarea în nevoia de armonizare a practicilor în domeniul furnizării serviciilor de asistență socială cu legislația europeană și națională, cu prevederile strategiilor naționale privind incluziunea socială, reducerea sărăciei, promovarea și respectarea drepturilor grupurilor vulnerabile, cu strategiile regionale, județene și municipale privind dezvoltarea servicilor sociale la nivel local. </w:t>
      </w:r>
    </w:p>
    <w:p w14:paraId="318B1A1B" w14:textId="77777777" w:rsidR="00952F9C" w:rsidRPr="00952F9C" w:rsidRDefault="00952F9C" w:rsidP="00952F9C">
      <w:pPr>
        <w:autoSpaceDE w:val="0"/>
        <w:autoSpaceDN w:val="0"/>
        <w:adjustRightInd w:val="0"/>
        <w:ind w:firstLine="708"/>
        <w:jc w:val="both"/>
        <w:rPr>
          <w:color w:val="000000"/>
          <w:sz w:val="28"/>
          <w:szCs w:val="28"/>
        </w:rPr>
      </w:pPr>
      <w:r w:rsidRPr="00952F9C">
        <w:rPr>
          <w:color w:val="000000"/>
          <w:sz w:val="28"/>
          <w:szCs w:val="28"/>
        </w:rPr>
        <w:t xml:space="preserve">Deși legislația prevede furnizarea măsurilor de asistență socială ca un pachet unitar, ce cuprinde beneficii financiare și servicii sociale, pentru prevenirea şi limitarea oricărei forme de dependenţă a beneficiarilor faţă de ajutorul acordat de stat sau de comunitate, ar fi nevoie ca serviciile sociale să primeze în fața beneficiilor sociale. În fapt, întâlnim o serie de factori care împiedică furnizarea serviciilor sociale la standardele de calitate ce se impun și cu o pondere mai mică decât cea necesară. </w:t>
      </w:r>
    </w:p>
    <w:p w14:paraId="40754DE8" w14:textId="77777777" w:rsidR="00952F9C" w:rsidRPr="000B0E7E" w:rsidRDefault="00952F9C" w:rsidP="00952F9C">
      <w:pPr>
        <w:autoSpaceDE w:val="0"/>
        <w:autoSpaceDN w:val="0"/>
        <w:adjustRightInd w:val="0"/>
        <w:ind w:firstLine="708"/>
        <w:jc w:val="both"/>
        <w:rPr>
          <w:color w:val="000000"/>
          <w:sz w:val="28"/>
          <w:szCs w:val="28"/>
        </w:rPr>
      </w:pPr>
      <w:r w:rsidRPr="00952F9C">
        <w:rPr>
          <w:color w:val="000000"/>
          <w:sz w:val="28"/>
          <w:szCs w:val="28"/>
        </w:rPr>
        <w:t>Se identifică totodată, nevoia de lucru în echipe interdisciplinare și interinstituționale, cu implicarea societății civile, pentru prevenirea, limitarea sau înlăturarea efectelor temporare ori permanente ale situaţiilor care pot genera marginalizarea sau excluziunea socială a persoanei, familiei, grupurilor ori comunităţilor.</w:t>
      </w:r>
    </w:p>
    <w:p w14:paraId="6F3A9DC9" w14:textId="77777777" w:rsidR="00952F9C" w:rsidRPr="000B0E7E" w:rsidRDefault="00952F9C" w:rsidP="00952F9C">
      <w:pPr>
        <w:autoSpaceDE w:val="0"/>
        <w:autoSpaceDN w:val="0"/>
        <w:adjustRightInd w:val="0"/>
        <w:ind w:firstLine="708"/>
        <w:jc w:val="both"/>
        <w:rPr>
          <w:color w:val="000000"/>
          <w:sz w:val="28"/>
          <w:szCs w:val="28"/>
        </w:rPr>
      </w:pPr>
      <w:r w:rsidRPr="000B0E7E">
        <w:rPr>
          <w:sz w:val="28"/>
          <w:szCs w:val="28"/>
        </w:rPr>
        <w:t xml:space="preserve">Strategia de Dezvoltare a Serviciilor Sociale a comunei  Livezile îşi propune o abordare integrată, analizând domeniile dezvoltării sociale, respectiv asistența socială, educaţia, ocuparea forţei de muncă, locuirea socială, sănătatea şi capacitatea locală de dezvoltare socială a furnizorilor publici şi privaţi de servicii sociale. </w:t>
      </w:r>
      <w:r w:rsidRPr="00952F9C">
        <w:rPr>
          <w:color w:val="000000"/>
          <w:sz w:val="28"/>
          <w:szCs w:val="28"/>
        </w:rPr>
        <w:t xml:space="preserve"> </w:t>
      </w:r>
    </w:p>
    <w:p w14:paraId="36C4266D" w14:textId="77777777" w:rsidR="00952F9C" w:rsidRPr="00952F9C" w:rsidRDefault="00952F9C" w:rsidP="0051389D">
      <w:pPr>
        <w:autoSpaceDE w:val="0"/>
        <w:autoSpaceDN w:val="0"/>
        <w:adjustRightInd w:val="0"/>
        <w:ind w:firstLine="708"/>
        <w:jc w:val="both"/>
        <w:rPr>
          <w:color w:val="000000"/>
          <w:sz w:val="28"/>
          <w:szCs w:val="28"/>
        </w:rPr>
      </w:pPr>
      <w:r w:rsidRPr="00952F9C">
        <w:rPr>
          <w:color w:val="000000"/>
          <w:sz w:val="28"/>
          <w:szCs w:val="28"/>
        </w:rPr>
        <w:t xml:space="preserve">Strategia analizează situația finanțării serviciilor sociale și oportunitatea elaborării, implementării și dezvoltării de noi servicii sociale în comuna </w:t>
      </w:r>
      <w:r w:rsidRPr="000B0E7E">
        <w:rPr>
          <w:color w:val="000000"/>
          <w:sz w:val="28"/>
          <w:szCs w:val="28"/>
        </w:rPr>
        <w:t>Livezile</w:t>
      </w:r>
      <w:r w:rsidRPr="00952F9C">
        <w:rPr>
          <w:color w:val="000000"/>
          <w:sz w:val="28"/>
          <w:szCs w:val="28"/>
        </w:rPr>
        <w:t xml:space="preserve">, realizând recomandări privind direcţiile de dezvoltare ale acestora, în concordanță cu proiectele de interes social propuse în strategii similare la nivel local. </w:t>
      </w:r>
    </w:p>
    <w:p w14:paraId="1E02E78F" w14:textId="77777777" w:rsidR="0051389D" w:rsidRPr="0051389D" w:rsidRDefault="0051389D" w:rsidP="0051389D">
      <w:pPr>
        <w:autoSpaceDE w:val="0"/>
        <w:autoSpaceDN w:val="0"/>
        <w:adjustRightInd w:val="0"/>
        <w:ind w:firstLine="708"/>
        <w:jc w:val="both"/>
        <w:rPr>
          <w:color w:val="000000"/>
          <w:sz w:val="28"/>
          <w:szCs w:val="28"/>
        </w:rPr>
      </w:pPr>
      <w:r w:rsidRPr="0051389D">
        <w:rPr>
          <w:color w:val="000000"/>
          <w:sz w:val="28"/>
          <w:szCs w:val="28"/>
        </w:rPr>
        <w:t xml:space="preserve">Misiunea Strategiei de Dezvoltare a Serviciilor Sociale a comunei </w:t>
      </w:r>
      <w:r w:rsidR="00695850">
        <w:rPr>
          <w:color w:val="000000"/>
          <w:sz w:val="28"/>
          <w:szCs w:val="28"/>
        </w:rPr>
        <w:t>Livezile</w:t>
      </w:r>
      <w:r w:rsidRPr="0051389D">
        <w:rPr>
          <w:color w:val="000000"/>
          <w:sz w:val="28"/>
          <w:szCs w:val="28"/>
        </w:rPr>
        <w:t xml:space="preserve"> 202</w:t>
      </w:r>
      <w:r w:rsidR="00695850">
        <w:rPr>
          <w:color w:val="000000"/>
          <w:sz w:val="28"/>
          <w:szCs w:val="28"/>
        </w:rPr>
        <w:t>5</w:t>
      </w:r>
      <w:r w:rsidRPr="0051389D">
        <w:rPr>
          <w:color w:val="000000"/>
          <w:sz w:val="28"/>
          <w:szCs w:val="28"/>
        </w:rPr>
        <w:t>–202</w:t>
      </w:r>
      <w:r w:rsidR="00695850">
        <w:rPr>
          <w:color w:val="000000"/>
          <w:sz w:val="28"/>
          <w:szCs w:val="28"/>
        </w:rPr>
        <w:t>9</w:t>
      </w:r>
      <w:r w:rsidRPr="0051389D">
        <w:rPr>
          <w:color w:val="000000"/>
          <w:sz w:val="28"/>
          <w:szCs w:val="28"/>
        </w:rPr>
        <w:t xml:space="preserve"> este aceea de a crea și implementa un sistem performant de proiectare și furnizare a serviciilor sociale, printr-o abordare integrată, </w:t>
      </w:r>
      <w:r w:rsidRPr="0051389D">
        <w:rPr>
          <w:color w:val="000000"/>
          <w:sz w:val="28"/>
          <w:szCs w:val="28"/>
        </w:rPr>
        <w:lastRenderedPageBreak/>
        <w:t xml:space="preserve">participativă, multisectorială și interinsituțională, bazat pe problematica socială complexă a grupurilor vulnerabile din comună, în acord cu politica europeană și națională de incluziune socială și combatere a sărăciei, cu strategiile existente la nivelul municipiului și al județului, punându-se accent pe standardele minime de calitate în furnizarea serviciilor sociale. </w:t>
      </w:r>
    </w:p>
    <w:p w14:paraId="707A291F" w14:textId="77777777" w:rsidR="0051389D" w:rsidRPr="0051389D" w:rsidRDefault="0051389D" w:rsidP="0051389D">
      <w:pPr>
        <w:autoSpaceDE w:val="0"/>
        <w:autoSpaceDN w:val="0"/>
        <w:adjustRightInd w:val="0"/>
        <w:ind w:firstLine="708"/>
        <w:jc w:val="both"/>
        <w:rPr>
          <w:color w:val="000000"/>
          <w:sz w:val="28"/>
          <w:szCs w:val="28"/>
        </w:rPr>
      </w:pPr>
      <w:r w:rsidRPr="0051389D">
        <w:rPr>
          <w:color w:val="000000"/>
          <w:sz w:val="28"/>
          <w:szCs w:val="28"/>
        </w:rPr>
        <w:t xml:space="preserve">Dezvoltarea serviciilor sociale și furnizarea lor la standarde de calitate este un deziderat ce se poate realiza cu succes în comuna </w:t>
      </w:r>
      <w:r w:rsidR="00695850">
        <w:rPr>
          <w:color w:val="000000"/>
          <w:sz w:val="28"/>
          <w:szCs w:val="28"/>
        </w:rPr>
        <w:t>Livezile</w:t>
      </w:r>
      <w:r w:rsidRPr="0051389D">
        <w:rPr>
          <w:color w:val="000000"/>
          <w:sz w:val="28"/>
          <w:szCs w:val="28"/>
        </w:rPr>
        <w:t xml:space="preserve">, o comunitate modernă, incluzivă și responsabilă pentru fiecare ființă umană ce are nevoie de sprijin specializat și integrat, în vederea depășirii situațiilor de risc, de vulnerabilitate psiho-socială, pentru a ajunge la autonomie personală și a fi o persoană activă în societate. </w:t>
      </w:r>
    </w:p>
    <w:p w14:paraId="198871BE" w14:textId="77777777" w:rsidR="0051389D" w:rsidRPr="000B0E7E" w:rsidRDefault="0051389D" w:rsidP="00695850">
      <w:pPr>
        <w:pStyle w:val="Default"/>
        <w:ind w:firstLine="708"/>
        <w:jc w:val="both"/>
        <w:rPr>
          <w:sz w:val="28"/>
          <w:szCs w:val="28"/>
          <w:lang w:val="ro-RO" w:eastAsia="ro-RO"/>
        </w:rPr>
      </w:pPr>
      <w:proofErr w:type="spellStart"/>
      <w:r w:rsidRPr="000B0E7E">
        <w:rPr>
          <w:sz w:val="28"/>
          <w:szCs w:val="28"/>
        </w:rPr>
        <w:t>Compartimentul</w:t>
      </w:r>
      <w:proofErr w:type="spellEnd"/>
      <w:r w:rsidRPr="000B0E7E">
        <w:rPr>
          <w:sz w:val="28"/>
          <w:szCs w:val="28"/>
        </w:rPr>
        <w:t xml:space="preserve"> de </w:t>
      </w:r>
      <w:proofErr w:type="spellStart"/>
      <w:r w:rsidRPr="000B0E7E">
        <w:rPr>
          <w:sz w:val="28"/>
          <w:szCs w:val="28"/>
        </w:rPr>
        <w:t>asistenţă</w:t>
      </w:r>
      <w:proofErr w:type="spellEnd"/>
      <w:r w:rsidRPr="000B0E7E">
        <w:rPr>
          <w:sz w:val="28"/>
          <w:szCs w:val="28"/>
        </w:rPr>
        <w:t xml:space="preserve"> </w:t>
      </w:r>
      <w:proofErr w:type="spellStart"/>
      <w:r w:rsidRPr="000B0E7E">
        <w:rPr>
          <w:sz w:val="28"/>
          <w:szCs w:val="28"/>
        </w:rPr>
        <w:t>socială</w:t>
      </w:r>
      <w:proofErr w:type="spellEnd"/>
      <w:r w:rsidRPr="000B0E7E">
        <w:rPr>
          <w:sz w:val="28"/>
          <w:szCs w:val="28"/>
        </w:rPr>
        <w:t xml:space="preserve"> </w:t>
      </w:r>
      <w:proofErr w:type="spellStart"/>
      <w:r w:rsidR="00695850">
        <w:rPr>
          <w:sz w:val="28"/>
          <w:szCs w:val="28"/>
        </w:rPr>
        <w:t>și</w:t>
      </w:r>
      <w:proofErr w:type="spellEnd"/>
      <w:r w:rsidR="00695850">
        <w:rPr>
          <w:sz w:val="28"/>
          <w:szCs w:val="28"/>
        </w:rPr>
        <w:t xml:space="preserve"> </w:t>
      </w:r>
      <w:proofErr w:type="spellStart"/>
      <w:r w:rsidR="00695850">
        <w:rPr>
          <w:sz w:val="28"/>
          <w:szCs w:val="28"/>
        </w:rPr>
        <w:t>autoritate</w:t>
      </w:r>
      <w:proofErr w:type="spellEnd"/>
      <w:r w:rsidR="00695850">
        <w:rPr>
          <w:sz w:val="28"/>
          <w:szCs w:val="28"/>
        </w:rPr>
        <w:t xml:space="preserve"> </w:t>
      </w:r>
      <w:proofErr w:type="spellStart"/>
      <w:r w:rsidR="00695850">
        <w:rPr>
          <w:sz w:val="28"/>
          <w:szCs w:val="28"/>
        </w:rPr>
        <w:t>tutelară</w:t>
      </w:r>
      <w:proofErr w:type="spellEnd"/>
      <w:r w:rsidR="00695850">
        <w:rPr>
          <w:sz w:val="28"/>
          <w:szCs w:val="28"/>
        </w:rPr>
        <w:t xml:space="preserve"> </w:t>
      </w:r>
      <w:r w:rsidRPr="000B0E7E">
        <w:rPr>
          <w:sz w:val="28"/>
          <w:szCs w:val="28"/>
        </w:rPr>
        <w:t xml:space="preserve">al </w:t>
      </w:r>
      <w:proofErr w:type="spellStart"/>
      <w:r w:rsidRPr="000B0E7E">
        <w:rPr>
          <w:sz w:val="28"/>
          <w:szCs w:val="28"/>
        </w:rPr>
        <w:t>comunei</w:t>
      </w:r>
      <w:proofErr w:type="spellEnd"/>
      <w:r w:rsidRPr="000B0E7E">
        <w:rPr>
          <w:sz w:val="28"/>
          <w:szCs w:val="28"/>
        </w:rPr>
        <w:t xml:space="preserve"> </w:t>
      </w:r>
      <w:proofErr w:type="spellStart"/>
      <w:r w:rsidR="00695850">
        <w:rPr>
          <w:sz w:val="28"/>
          <w:szCs w:val="28"/>
        </w:rPr>
        <w:t>Livezile</w:t>
      </w:r>
      <w:proofErr w:type="spellEnd"/>
      <w:r w:rsidRPr="000B0E7E">
        <w:rPr>
          <w:sz w:val="28"/>
          <w:szCs w:val="28"/>
        </w:rPr>
        <w:t xml:space="preserve"> </w:t>
      </w:r>
      <w:proofErr w:type="spellStart"/>
      <w:r w:rsidRPr="000B0E7E">
        <w:rPr>
          <w:sz w:val="28"/>
          <w:szCs w:val="28"/>
        </w:rPr>
        <w:t>este</w:t>
      </w:r>
      <w:proofErr w:type="spellEnd"/>
      <w:r w:rsidRPr="000B0E7E">
        <w:rPr>
          <w:sz w:val="28"/>
          <w:szCs w:val="28"/>
        </w:rPr>
        <w:t xml:space="preserve"> </w:t>
      </w:r>
      <w:proofErr w:type="spellStart"/>
      <w:r w:rsidRPr="000B0E7E">
        <w:rPr>
          <w:sz w:val="28"/>
          <w:szCs w:val="28"/>
        </w:rPr>
        <w:t>structura</w:t>
      </w:r>
      <w:proofErr w:type="spellEnd"/>
      <w:r w:rsidRPr="000B0E7E">
        <w:rPr>
          <w:sz w:val="28"/>
          <w:szCs w:val="28"/>
        </w:rPr>
        <w:t xml:space="preserve"> </w:t>
      </w:r>
      <w:proofErr w:type="spellStart"/>
      <w:r w:rsidRPr="000B0E7E">
        <w:rPr>
          <w:sz w:val="28"/>
          <w:szCs w:val="28"/>
        </w:rPr>
        <w:t>specializată</w:t>
      </w:r>
      <w:proofErr w:type="spellEnd"/>
      <w:r w:rsidR="00695850">
        <w:rPr>
          <w:sz w:val="28"/>
          <w:szCs w:val="28"/>
        </w:rPr>
        <w:t xml:space="preserve"> </w:t>
      </w:r>
      <w:r w:rsidRPr="000B0E7E">
        <w:rPr>
          <w:sz w:val="28"/>
          <w:szCs w:val="28"/>
          <w:lang w:val="ro-RO" w:eastAsia="ro-RO"/>
        </w:rPr>
        <w:t xml:space="preserve">în administrarea şi acordarea beneficiilor de asistenţă socială şi a serviciilor sociale, </w:t>
      </w:r>
      <w:proofErr w:type="spellStart"/>
      <w:r w:rsidRPr="000B0E7E">
        <w:rPr>
          <w:sz w:val="28"/>
          <w:szCs w:val="28"/>
          <w:lang w:val="ro-RO" w:eastAsia="ro-RO"/>
        </w:rPr>
        <w:t>înfiinţată</w:t>
      </w:r>
      <w:proofErr w:type="spellEnd"/>
      <w:r w:rsidRPr="000B0E7E">
        <w:rPr>
          <w:sz w:val="28"/>
          <w:szCs w:val="28"/>
          <w:lang w:val="ro-RO" w:eastAsia="ro-RO"/>
        </w:rPr>
        <w:t xml:space="preserve"> la nivel de compartiment </w:t>
      </w:r>
      <w:proofErr w:type="spellStart"/>
      <w:r w:rsidRPr="000B0E7E">
        <w:rPr>
          <w:sz w:val="28"/>
          <w:szCs w:val="28"/>
          <w:lang w:val="ro-RO" w:eastAsia="ro-RO"/>
        </w:rPr>
        <w:t>funcţional</w:t>
      </w:r>
      <w:proofErr w:type="spellEnd"/>
      <w:r w:rsidRPr="000B0E7E">
        <w:rPr>
          <w:sz w:val="28"/>
          <w:szCs w:val="28"/>
          <w:lang w:val="ro-RO" w:eastAsia="ro-RO"/>
        </w:rPr>
        <w:t xml:space="preserve"> în aparatul de specialitate al primarului, cu scopul de a asigura aplicarea politicilor sociale în domeniul </w:t>
      </w:r>
      <w:proofErr w:type="spellStart"/>
      <w:r w:rsidRPr="000B0E7E">
        <w:rPr>
          <w:sz w:val="28"/>
          <w:szCs w:val="28"/>
          <w:lang w:val="ro-RO" w:eastAsia="ro-RO"/>
        </w:rPr>
        <w:t>protecţiei</w:t>
      </w:r>
      <w:proofErr w:type="spellEnd"/>
      <w:r w:rsidRPr="000B0E7E">
        <w:rPr>
          <w:sz w:val="28"/>
          <w:szCs w:val="28"/>
          <w:lang w:val="ro-RO" w:eastAsia="ro-RO"/>
        </w:rPr>
        <w:t xml:space="preserve"> copilului, familiei, persoanelor vârstnice, persoanelor cu </w:t>
      </w:r>
      <w:proofErr w:type="spellStart"/>
      <w:r w:rsidRPr="000B0E7E">
        <w:rPr>
          <w:sz w:val="28"/>
          <w:szCs w:val="28"/>
          <w:lang w:val="ro-RO" w:eastAsia="ro-RO"/>
        </w:rPr>
        <w:t>dizabilităţi</w:t>
      </w:r>
      <w:proofErr w:type="spellEnd"/>
      <w:r w:rsidRPr="000B0E7E">
        <w:rPr>
          <w:sz w:val="28"/>
          <w:szCs w:val="28"/>
          <w:lang w:val="ro-RO" w:eastAsia="ro-RO"/>
        </w:rPr>
        <w:t xml:space="preserve">, precum şi altor persoane, grupuri sau </w:t>
      </w:r>
      <w:proofErr w:type="spellStart"/>
      <w:r w:rsidRPr="000B0E7E">
        <w:rPr>
          <w:sz w:val="28"/>
          <w:szCs w:val="28"/>
          <w:lang w:val="ro-RO" w:eastAsia="ro-RO"/>
        </w:rPr>
        <w:t>comunităţi</w:t>
      </w:r>
      <w:proofErr w:type="spellEnd"/>
      <w:r w:rsidRPr="000B0E7E">
        <w:rPr>
          <w:sz w:val="28"/>
          <w:szCs w:val="28"/>
          <w:lang w:val="ro-RO" w:eastAsia="ro-RO"/>
        </w:rPr>
        <w:t xml:space="preserve"> aflate în nevoie socială. </w:t>
      </w:r>
    </w:p>
    <w:p w14:paraId="228033A8" w14:textId="77777777" w:rsidR="0051389D" w:rsidRPr="000B0E7E" w:rsidRDefault="0051389D" w:rsidP="0051389D">
      <w:pPr>
        <w:autoSpaceDE w:val="0"/>
        <w:autoSpaceDN w:val="0"/>
        <w:adjustRightInd w:val="0"/>
        <w:ind w:firstLine="708"/>
        <w:jc w:val="both"/>
        <w:rPr>
          <w:sz w:val="28"/>
          <w:szCs w:val="28"/>
        </w:rPr>
      </w:pPr>
      <w:r w:rsidRPr="000B0E7E">
        <w:rPr>
          <w:color w:val="000000"/>
          <w:sz w:val="28"/>
          <w:szCs w:val="28"/>
        </w:rPr>
        <w:t xml:space="preserve">Compartimentul de </w:t>
      </w:r>
      <w:r w:rsidR="00695850">
        <w:rPr>
          <w:color w:val="000000"/>
          <w:sz w:val="28"/>
          <w:szCs w:val="28"/>
        </w:rPr>
        <w:t>a</w:t>
      </w:r>
      <w:r w:rsidRPr="000B0E7E">
        <w:rPr>
          <w:color w:val="000000"/>
          <w:sz w:val="28"/>
          <w:szCs w:val="28"/>
        </w:rPr>
        <w:t xml:space="preserve">sistență </w:t>
      </w:r>
      <w:r w:rsidR="00695850">
        <w:rPr>
          <w:color w:val="000000"/>
          <w:sz w:val="28"/>
          <w:szCs w:val="28"/>
        </w:rPr>
        <w:t>s</w:t>
      </w:r>
      <w:r w:rsidRPr="000B0E7E">
        <w:rPr>
          <w:color w:val="000000"/>
          <w:sz w:val="28"/>
          <w:szCs w:val="28"/>
        </w:rPr>
        <w:t>ocială</w:t>
      </w:r>
      <w:r w:rsidR="00695850">
        <w:rPr>
          <w:color w:val="000000"/>
          <w:sz w:val="28"/>
          <w:szCs w:val="28"/>
        </w:rPr>
        <w:t xml:space="preserve"> </w:t>
      </w:r>
      <w:r w:rsidR="00695850">
        <w:rPr>
          <w:sz w:val="28"/>
          <w:szCs w:val="28"/>
        </w:rPr>
        <w:t xml:space="preserve">și autoritate tutelară </w:t>
      </w:r>
      <w:r w:rsidR="00695850" w:rsidRPr="000B0E7E">
        <w:rPr>
          <w:color w:val="000000"/>
          <w:sz w:val="28"/>
          <w:szCs w:val="28"/>
        </w:rPr>
        <w:t xml:space="preserve">al comunei </w:t>
      </w:r>
      <w:r w:rsidR="00695850">
        <w:rPr>
          <w:sz w:val="28"/>
          <w:szCs w:val="28"/>
        </w:rPr>
        <w:t>Livezile</w:t>
      </w:r>
      <w:r w:rsidRPr="000B0E7E">
        <w:rPr>
          <w:color w:val="000000"/>
          <w:sz w:val="28"/>
          <w:szCs w:val="28"/>
        </w:rPr>
        <w:t xml:space="preserve"> are rolul de a aplica la nivel local politicile şi strategiile de asistenţă socială în domeniul familiei, persoanelor singure, persoanelor vârstnice, persoanelor cu handicap, precum şi a oricăror persoane aflate în nevoi</w:t>
      </w:r>
      <w:r w:rsidR="00695850">
        <w:rPr>
          <w:color w:val="000000"/>
          <w:sz w:val="28"/>
          <w:szCs w:val="28"/>
        </w:rPr>
        <w:t>e şi are responsabilitatea de a diversifica serviciile sociale</w:t>
      </w:r>
      <w:r w:rsidRPr="000B0E7E">
        <w:rPr>
          <w:sz w:val="28"/>
          <w:szCs w:val="28"/>
        </w:rPr>
        <w:t xml:space="preserve">, în funcţie de nevoile identificate, cu scopul prioritar de a menţine funcţionalitatea socială a persoanei. </w:t>
      </w:r>
    </w:p>
    <w:p w14:paraId="2B4A7F43" w14:textId="77777777" w:rsidR="002A6EF4" w:rsidRPr="000B0E7E" w:rsidRDefault="0051389D" w:rsidP="0051389D">
      <w:pPr>
        <w:autoSpaceDE w:val="0"/>
        <w:autoSpaceDN w:val="0"/>
        <w:adjustRightInd w:val="0"/>
        <w:ind w:firstLine="708"/>
        <w:jc w:val="both"/>
        <w:rPr>
          <w:sz w:val="28"/>
          <w:szCs w:val="28"/>
        </w:rPr>
      </w:pPr>
      <w:r w:rsidRPr="000B0E7E">
        <w:rPr>
          <w:color w:val="000000"/>
          <w:sz w:val="28"/>
          <w:szCs w:val="28"/>
        </w:rPr>
        <w:t xml:space="preserve"> </w:t>
      </w:r>
      <w:r w:rsidR="002A6EF4" w:rsidRPr="000B0E7E">
        <w:rPr>
          <w:sz w:val="28"/>
          <w:szCs w:val="28"/>
        </w:rPr>
        <w:t>Elaborarea strategiei locale de dezvoltare a serviciilor sociale se fundamentează pe informaţiile colectate de Compartiment în exercitarea atribuţiilor prevăzute la art. 3 alin. (2) lit. d), h) şi i) din H.G. nr.797/2017 pentru aprobarea regulamentelor-cadru de organizare şi funcţionare ale serviciilor publice de asistenţă socială şi a structurii orientative de personal.</w:t>
      </w:r>
    </w:p>
    <w:p w14:paraId="6400EEE6" w14:textId="77777777" w:rsidR="002A6EF4" w:rsidRPr="000B0E7E" w:rsidRDefault="002A6EF4" w:rsidP="000B1878">
      <w:pPr>
        <w:autoSpaceDE w:val="0"/>
        <w:autoSpaceDN w:val="0"/>
        <w:adjustRightInd w:val="0"/>
        <w:ind w:firstLine="708"/>
        <w:jc w:val="both"/>
        <w:rPr>
          <w:sz w:val="28"/>
          <w:szCs w:val="28"/>
        </w:rPr>
      </w:pPr>
      <w:r w:rsidRPr="000B0E7E">
        <w:rPr>
          <w:sz w:val="28"/>
          <w:szCs w:val="28"/>
        </w:rPr>
        <w:t>Documentul de fundamentare este realizat fie direct de Compartiment, fie prin contractarea unor servicii de specialitate şi conţine cel puţin următoarele informaţii:</w:t>
      </w:r>
    </w:p>
    <w:p w14:paraId="12D9EB4A" w14:textId="77777777" w:rsidR="002A6EF4" w:rsidRPr="000B0E7E" w:rsidRDefault="002A6EF4" w:rsidP="002A6EF4">
      <w:pPr>
        <w:autoSpaceDE w:val="0"/>
        <w:autoSpaceDN w:val="0"/>
        <w:adjustRightInd w:val="0"/>
        <w:ind w:firstLine="708"/>
        <w:jc w:val="both"/>
        <w:rPr>
          <w:sz w:val="28"/>
          <w:szCs w:val="28"/>
        </w:rPr>
      </w:pPr>
      <w:r w:rsidRPr="000B0E7E">
        <w:rPr>
          <w:sz w:val="28"/>
          <w:szCs w:val="28"/>
        </w:rPr>
        <w:t>a) caracteristici teritoriale ale unităţii administrativ-teritoriale;</w:t>
      </w:r>
    </w:p>
    <w:p w14:paraId="4D24216A" w14:textId="77777777" w:rsidR="002A6EF4" w:rsidRPr="000B0E7E" w:rsidRDefault="002A6EF4" w:rsidP="002A6EF4">
      <w:pPr>
        <w:autoSpaceDE w:val="0"/>
        <w:autoSpaceDN w:val="0"/>
        <w:adjustRightInd w:val="0"/>
        <w:ind w:firstLine="708"/>
        <w:jc w:val="both"/>
        <w:rPr>
          <w:sz w:val="28"/>
          <w:szCs w:val="28"/>
        </w:rPr>
      </w:pPr>
      <w:r w:rsidRPr="000B0E7E">
        <w:rPr>
          <w:sz w:val="28"/>
          <w:szCs w:val="28"/>
        </w:rPr>
        <w:t xml:space="preserve">b) nivelul de dezvoltare socioeconomică şi culturală a regiunii; </w:t>
      </w:r>
    </w:p>
    <w:p w14:paraId="7E22CDCC" w14:textId="77777777" w:rsidR="002A6EF4" w:rsidRPr="000B0E7E" w:rsidRDefault="002A6EF4" w:rsidP="002A6EF4">
      <w:pPr>
        <w:autoSpaceDE w:val="0"/>
        <w:autoSpaceDN w:val="0"/>
        <w:adjustRightInd w:val="0"/>
        <w:ind w:firstLine="708"/>
        <w:jc w:val="both"/>
        <w:rPr>
          <w:sz w:val="28"/>
          <w:szCs w:val="28"/>
        </w:rPr>
      </w:pPr>
      <w:r w:rsidRPr="000B0E7E">
        <w:rPr>
          <w:sz w:val="28"/>
          <w:szCs w:val="28"/>
        </w:rPr>
        <w:t>c) indicatori demografici cum ar fi: structura populaţiei, după vârstă, sex, ocupaţie, speranţa de viaţă la naştere, speranţa de viaţă sănătoasă la 65 de ani, soldul  migraţiei etc.;</w:t>
      </w:r>
    </w:p>
    <w:p w14:paraId="183E19B3" w14:textId="77777777" w:rsidR="002A6EF4" w:rsidRPr="000B0E7E" w:rsidRDefault="002A6EF4" w:rsidP="002A6EF4">
      <w:pPr>
        <w:autoSpaceDE w:val="0"/>
        <w:autoSpaceDN w:val="0"/>
        <w:adjustRightInd w:val="0"/>
        <w:ind w:firstLine="708"/>
        <w:jc w:val="both"/>
        <w:rPr>
          <w:sz w:val="28"/>
          <w:szCs w:val="28"/>
        </w:rPr>
      </w:pPr>
      <w:r w:rsidRPr="000B0E7E">
        <w:rPr>
          <w:sz w:val="28"/>
          <w:szCs w:val="28"/>
        </w:rPr>
        <w:t>d) tipurile de situaţii de dificultate, vulnerabilitate, dependenţă sau risc social etc., precum şi estimarea numărului de beneficiari;</w:t>
      </w:r>
    </w:p>
    <w:p w14:paraId="216CB4FB" w14:textId="77777777" w:rsidR="002A6EF4" w:rsidRDefault="002A6EF4" w:rsidP="002A6EF4">
      <w:pPr>
        <w:autoSpaceDE w:val="0"/>
        <w:autoSpaceDN w:val="0"/>
        <w:adjustRightInd w:val="0"/>
        <w:ind w:firstLine="708"/>
        <w:jc w:val="both"/>
        <w:rPr>
          <w:sz w:val="28"/>
          <w:szCs w:val="28"/>
        </w:rPr>
      </w:pPr>
      <w:r w:rsidRPr="000B0E7E">
        <w:rPr>
          <w:sz w:val="28"/>
          <w:szCs w:val="28"/>
        </w:rPr>
        <w:t xml:space="preserve">e) tipurile de servicii sociale care ar putea răspunde nevoilor beneficiarilor identificaţi şi argumentaţia alegerii acestora. </w:t>
      </w:r>
    </w:p>
    <w:p w14:paraId="6267C990" w14:textId="77777777" w:rsidR="00695850" w:rsidRDefault="00695850" w:rsidP="002A6EF4">
      <w:pPr>
        <w:autoSpaceDE w:val="0"/>
        <w:autoSpaceDN w:val="0"/>
        <w:adjustRightInd w:val="0"/>
        <w:ind w:firstLine="708"/>
        <w:jc w:val="both"/>
        <w:rPr>
          <w:sz w:val="28"/>
          <w:szCs w:val="28"/>
        </w:rPr>
      </w:pPr>
    </w:p>
    <w:p w14:paraId="42AC84FC" w14:textId="77777777" w:rsidR="00695850" w:rsidRPr="000B0E7E" w:rsidRDefault="00695850" w:rsidP="002A6EF4">
      <w:pPr>
        <w:autoSpaceDE w:val="0"/>
        <w:autoSpaceDN w:val="0"/>
        <w:adjustRightInd w:val="0"/>
        <w:ind w:firstLine="708"/>
        <w:jc w:val="both"/>
        <w:rPr>
          <w:sz w:val="28"/>
          <w:szCs w:val="28"/>
        </w:rPr>
      </w:pPr>
    </w:p>
    <w:p w14:paraId="6F76920F" w14:textId="77777777" w:rsidR="00EE21E2" w:rsidRPr="000B0E7E" w:rsidRDefault="00EE21E2" w:rsidP="002A6EF4">
      <w:pPr>
        <w:autoSpaceDE w:val="0"/>
        <w:autoSpaceDN w:val="0"/>
        <w:adjustRightInd w:val="0"/>
        <w:ind w:firstLine="708"/>
        <w:jc w:val="both"/>
        <w:rPr>
          <w:sz w:val="28"/>
          <w:szCs w:val="28"/>
        </w:rPr>
      </w:pPr>
    </w:p>
    <w:p w14:paraId="32CE3379" w14:textId="77777777" w:rsidR="00EE21E2" w:rsidRPr="000B0E7E" w:rsidRDefault="00EE21E2" w:rsidP="00AE4B6C">
      <w:pPr>
        <w:autoSpaceDE w:val="0"/>
        <w:autoSpaceDN w:val="0"/>
        <w:adjustRightInd w:val="0"/>
        <w:jc w:val="center"/>
        <w:rPr>
          <w:b/>
          <w:bCs/>
          <w:sz w:val="28"/>
          <w:szCs w:val="28"/>
        </w:rPr>
      </w:pPr>
      <w:r w:rsidRPr="000B0E7E">
        <w:rPr>
          <w:b/>
          <w:bCs/>
          <w:sz w:val="28"/>
          <w:szCs w:val="28"/>
        </w:rPr>
        <w:t>II. PREZENTARE GENERALA</w:t>
      </w:r>
    </w:p>
    <w:p w14:paraId="2B9983B2" w14:textId="77777777" w:rsidR="00AE4B6C" w:rsidRDefault="00AE4B6C" w:rsidP="00AE4B6C">
      <w:pPr>
        <w:autoSpaceDE w:val="0"/>
        <w:autoSpaceDN w:val="0"/>
        <w:adjustRightInd w:val="0"/>
        <w:jc w:val="center"/>
        <w:rPr>
          <w:b/>
          <w:bCs/>
          <w:sz w:val="28"/>
          <w:szCs w:val="28"/>
        </w:rPr>
      </w:pPr>
    </w:p>
    <w:p w14:paraId="3B5E1C3B" w14:textId="77777777" w:rsidR="009C6650" w:rsidRPr="000B0E7E" w:rsidRDefault="009C6650" w:rsidP="00AE4B6C">
      <w:pPr>
        <w:autoSpaceDE w:val="0"/>
        <w:autoSpaceDN w:val="0"/>
        <w:adjustRightInd w:val="0"/>
        <w:jc w:val="center"/>
        <w:rPr>
          <w:b/>
          <w:bCs/>
          <w:sz w:val="28"/>
          <w:szCs w:val="28"/>
        </w:rPr>
      </w:pPr>
    </w:p>
    <w:p w14:paraId="246DD1BC" w14:textId="77777777" w:rsidR="00EE21E2" w:rsidRPr="000B0E7E" w:rsidRDefault="00EE21E2" w:rsidP="00EE21E2">
      <w:pPr>
        <w:autoSpaceDE w:val="0"/>
        <w:autoSpaceDN w:val="0"/>
        <w:adjustRightInd w:val="0"/>
        <w:rPr>
          <w:b/>
          <w:bCs/>
          <w:sz w:val="28"/>
          <w:szCs w:val="28"/>
        </w:rPr>
      </w:pPr>
      <w:r w:rsidRPr="000B0E7E">
        <w:rPr>
          <w:b/>
          <w:bCs/>
          <w:sz w:val="28"/>
          <w:szCs w:val="28"/>
        </w:rPr>
        <w:t>1. Definiţie</w:t>
      </w:r>
    </w:p>
    <w:p w14:paraId="2413EC05" w14:textId="77777777" w:rsidR="00EE21E2" w:rsidRPr="000B0E7E" w:rsidRDefault="00EE21E2" w:rsidP="00AE4B6C">
      <w:pPr>
        <w:autoSpaceDE w:val="0"/>
        <w:autoSpaceDN w:val="0"/>
        <w:adjustRightInd w:val="0"/>
        <w:ind w:firstLine="708"/>
        <w:jc w:val="both"/>
        <w:rPr>
          <w:sz w:val="28"/>
          <w:szCs w:val="28"/>
        </w:rPr>
      </w:pPr>
      <w:r w:rsidRPr="000B0E7E">
        <w:rPr>
          <w:sz w:val="28"/>
          <w:szCs w:val="28"/>
        </w:rPr>
        <w:t>Serviciile sociale sunt definite ca reprezentând activitatea sau ansamblul de activităţi realizate</w:t>
      </w:r>
      <w:r w:rsidR="00AE4B6C" w:rsidRPr="000B0E7E">
        <w:rPr>
          <w:sz w:val="28"/>
          <w:szCs w:val="28"/>
        </w:rPr>
        <w:t xml:space="preserve"> </w:t>
      </w:r>
      <w:r w:rsidRPr="000B0E7E">
        <w:rPr>
          <w:sz w:val="28"/>
          <w:szCs w:val="28"/>
        </w:rPr>
        <w:t xml:space="preserve">pentru a răspunde nevoilor sociale, precum şi a celor </w:t>
      </w:r>
      <w:r w:rsidR="00AE4B6C" w:rsidRPr="000B0E7E">
        <w:rPr>
          <w:sz w:val="28"/>
          <w:szCs w:val="28"/>
        </w:rPr>
        <w:t xml:space="preserve"> </w:t>
      </w:r>
      <w:r w:rsidRPr="000B0E7E">
        <w:rPr>
          <w:sz w:val="28"/>
          <w:szCs w:val="28"/>
        </w:rPr>
        <w:t>speciale, individuale, familiale sau de grup, în</w:t>
      </w:r>
      <w:r w:rsidR="00AE4B6C" w:rsidRPr="000B0E7E">
        <w:rPr>
          <w:sz w:val="28"/>
          <w:szCs w:val="28"/>
        </w:rPr>
        <w:t xml:space="preserve"> </w:t>
      </w:r>
      <w:r w:rsidRPr="000B0E7E">
        <w:rPr>
          <w:sz w:val="28"/>
          <w:szCs w:val="28"/>
        </w:rPr>
        <w:t>vederea depăşirii situaţiilor de dificultate, prevenirii şi combaterii riscului de excluziune socială,promovării incluziunii sociale şi creşterii calităţii vieţii.</w:t>
      </w:r>
    </w:p>
    <w:p w14:paraId="2B5243AD" w14:textId="77777777" w:rsidR="00AE4B6C" w:rsidRPr="000B0E7E" w:rsidRDefault="00AE4B6C" w:rsidP="00AE4B6C">
      <w:pPr>
        <w:autoSpaceDE w:val="0"/>
        <w:autoSpaceDN w:val="0"/>
        <w:adjustRightInd w:val="0"/>
        <w:ind w:firstLine="708"/>
        <w:rPr>
          <w:sz w:val="28"/>
          <w:szCs w:val="28"/>
        </w:rPr>
      </w:pPr>
    </w:p>
    <w:p w14:paraId="0DFAFEBF" w14:textId="77777777" w:rsidR="00EE21E2" w:rsidRPr="000B0E7E" w:rsidRDefault="00EE21E2" w:rsidP="00EE21E2">
      <w:pPr>
        <w:autoSpaceDE w:val="0"/>
        <w:autoSpaceDN w:val="0"/>
        <w:adjustRightInd w:val="0"/>
        <w:rPr>
          <w:b/>
          <w:bCs/>
          <w:sz w:val="28"/>
          <w:szCs w:val="28"/>
        </w:rPr>
      </w:pPr>
      <w:r w:rsidRPr="000B0E7E">
        <w:rPr>
          <w:b/>
          <w:bCs/>
          <w:sz w:val="28"/>
          <w:szCs w:val="28"/>
        </w:rPr>
        <w:t>2. Scop</w:t>
      </w:r>
    </w:p>
    <w:p w14:paraId="710B9005" w14:textId="77777777" w:rsidR="00EE21E2" w:rsidRPr="000B0E7E" w:rsidRDefault="00EE21E2" w:rsidP="00AE4B6C">
      <w:pPr>
        <w:autoSpaceDE w:val="0"/>
        <w:autoSpaceDN w:val="0"/>
        <w:adjustRightInd w:val="0"/>
        <w:ind w:firstLine="708"/>
        <w:jc w:val="both"/>
        <w:rPr>
          <w:sz w:val="28"/>
          <w:szCs w:val="28"/>
        </w:rPr>
      </w:pPr>
      <w:r w:rsidRPr="000B0E7E">
        <w:rPr>
          <w:sz w:val="28"/>
          <w:szCs w:val="28"/>
        </w:rPr>
        <w:t>Scopul elaborării strategiei este acela de a asigura condiţiile furnizării unor servicii sociale de</w:t>
      </w:r>
      <w:r w:rsidR="00AE4B6C" w:rsidRPr="000B0E7E">
        <w:rPr>
          <w:sz w:val="28"/>
          <w:szCs w:val="28"/>
        </w:rPr>
        <w:t xml:space="preserve"> </w:t>
      </w:r>
      <w:r w:rsidRPr="000B0E7E">
        <w:rPr>
          <w:sz w:val="28"/>
          <w:szCs w:val="28"/>
        </w:rPr>
        <w:t>calitate, care implicit să conducă la îmbunătăţirea calităţii vieţii familiilor şi persoanelor sărace,</w:t>
      </w:r>
      <w:r w:rsidR="00AE4B6C" w:rsidRPr="000B0E7E">
        <w:rPr>
          <w:sz w:val="28"/>
          <w:szCs w:val="28"/>
        </w:rPr>
        <w:t xml:space="preserve"> </w:t>
      </w:r>
      <w:r w:rsidRPr="000B0E7E">
        <w:rPr>
          <w:sz w:val="28"/>
          <w:szCs w:val="28"/>
        </w:rPr>
        <w:t>fără nici un venit sau cu venituri foarte mici, a persoanelor cu handicap, a şomerilor, a</w:t>
      </w:r>
      <w:r w:rsidR="00AE4B6C" w:rsidRPr="000B0E7E">
        <w:rPr>
          <w:sz w:val="28"/>
          <w:szCs w:val="28"/>
        </w:rPr>
        <w:t xml:space="preserve"> </w:t>
      </w:r>
      <w:r w:rsidRPr="000B0E7E">
        <w:rPr>
          <w:sz w:val="28"/>
          <w:szCs w:val="28"/>
        </w:rPr>
        <w:t xml:space="preserve">pensionarilor, precum şi a altor categorii de persoane defavorizate din comuna </w:t>
      </w:r>
      <w:r w:rsidR="00AE4B6C" w:rsidRPr="000B0E7E">
        <w:rPr>
          <w:sz w:val="28"/>
          <w:szCs w:val="28"/>
        </w:rPr>
        <w:t>Livezile</w:t>
      </w:r>
      <w:r w:rsidRPr="000B0E7E">
        <w:rPr>
          <w:sz w:val="28"/>
          <w:szCs w:val="28"/>
        </w:rPr>
        <w:t>.</w:t>
      </w:r>
    </w:p>
    <w:p w14:paraId="63A0F737" w14:textId="77777777" w:rsidR="00AE4B6C" w:rsidRDefault="00AE4B6C" w:rsidP="00AE4B6C">
      <w:pPr>
        <w:autoSpaceDE w:val="0"/>
        <w:autoSpaceDN w:val="0"/>
        <w:adjustRightInd w:val="0"/>
        <w:ind w:firstLine="708"/>
        <w:rPr>
          <w:sz w:val="28"/>
          <w:szCs w:val="28"/>
        </w:rPr>
      </w:pPr>
    </w:p>
    <w:p w14:paraId="3138EC4C" w14:textId="77777777" w:rsidR="009C6650" w:rsidRPr="000B0E7E" w:rsidRDefault="009C6650" w:rsidP="00AE4B6C">
      <w:pPr>
        <w:autoSpaceDE w:val="0"/>
        <w:autoSpaceDN w:val="0"/>
        <w:adjustRightInd w:val="0"/>
        <w:ind w:firstLine="708"/>
        <w:rPr>
          <w:sz w:val="28"/>
          <w:szCs w:val="28"/>
        </w:rPr>
      </w:pPr>
    </w:p>
    <w:p w14:paraId="6FCDE7FD" w14:textId="77777777" w:rsidR="00EE21E2" w:rsidRPr="000B0E7E" w:rsidRDefault="00EE21E2" w:rsidP="00EE21E2">
      <w:pPr>
        <w:autoSpaceDE w:val="0"/>
        <w:autoSpaceDN w:val="0"/>
        <w:adjustRightInd w:val="0"/>
        <w:rPr>
          <w:b/>
          <w:bCs/>
          <w:sz w:val="28"/>
          <w:szCs w:val="28"/>
        </w:rPr>
      </w:pPr>
      <w:r w:rsidRPr="000B0E7E">
        <w:rPr>
          <w:b/>
          <w:bCs/>
          <w:sz w:val="28"/>
          <w:szCs w:val="28"/>
        </w:rPr>
        <w:t>3. Legislaţie</w:t>
      </w:r>
    </w:p>
    <w:p w14:paraId="4949C095" w14:textId="77777777" w:rsidR="00EE21E2" w:rsidRDefault="00EE21E2" w:rsidP="00AE4B6C">
      <w:pPr>
        <w:autoSpaceDE w:val="0"/>
        <w:autoSpaceDN w:val="0"/>
        <w:adjustRightInd w:val="0"/>
        <w:ind w:firstLine="708"/>
        <w:jc w:val="both"/>
        <w:rPr>
          <w:sz w:val="28"/>
          <w:szCs w:val="28"/>
        </w:rPr>
      </w:pPr>
      <w:r w:rsidRPr="000B0E7E">
        <w:rPr>
          <w:sz w:val="28"/>
          <w:szCs w:val="28"/>
        </w:rPr>
        <w:t>Prezenta Strategie şi Planul de acţiune corespunzător sunt elaborate cu respectarea legislaţiei în</w:t>
      </w:r>
      <w:r w:rsidR="00AE4B6C" w:rsidRPr="000B0E7E">
        <w:rPr>
          <w:sz w:val="28"/>
          <w:szCs w:val="28"/>
        </w:rPr>
        <w:t xml:space="preserve"> </w:t>
      </w:r>
      <w:r w:rsidRPr="000B0E7E">
        <w:rPr>
          <w:sz w:val="28"/>
          <w:szCs w:val="28"/>
        </w:rPr>
        <w:t>vigoare:</w:t>
      </w:r>
    </w:p>
    <w:p w14:paraId="2D6DEEB8" w14:textId="77777777" w:rsidR="009C6650" w:rsidRPr="000B0E7E" w:rsidRDefault="009C6650" w:rsidP="00AE4B6C">
      <w:pPr>
        <w:autoSpaceDE w:val="0"/>
        <w:autoSpaceDN w:val="0"/>
        <w:adjustRightInd w:val="0"/>
        <w:ind w:firstLine="708"/>
        <w:jc w:val="both"/>
        <w:rPr>
          <w:sz w:val="28"/>
          <w:szCs w:val="28"/>
        </w:rPr>
      </w:pPr>
    </w:p>
    <w:p w14:paraId="6D6BD378" w14:textId="77777777" w:rsidR="00EE21E2" w:rsidRPr="009C0C5F" w:rsidRDefault="00EE21E2" w:rsidP="009C0C5F">
      <w:pPr>
        <w:pStyle w:val="Listparagraf"/>
        <w:numPr>
          <w:ilvl w:val="0"/>
          <w:numId w:val="21"/>
        </w:numPr>
        <w:autoSpaceDE w:val="0"/>
        <w:autoSpaceDN w:val="0"/>
        <w:adjustRightInd w:val="0"/>
        <w:jc w:val="both"/>
        <w:rPr>
          <w:sz w:val="28"/>
          <w:szCs w:val="28"/>
        </w:rPr>
      </w:pPr>
      <w:r w:rsidRPr="009C0C5F">
        <w:rPr>
          <w:sz w:val="28"/>
          <w:szCs w:val="28"/>
        </w:rPr>
        <w:t xml:space="preserve">Legea </w:t>
      </w:r>
      <w:r w:rsidR="00FF721E">
        <w:rPr>
          <w:sz w:val="28"/>
          <w:szCs w:val="28"/>
        </w:rPr>
        <w:t xml:space="preserve">asistenţei sociale nr.292/2011, </w:t>
      </w:r>
      <w:r w:rsidR="00FF721E" w:rsidRPr="009C0C5F">
        <w:rPr>
          <w:sz w:val="28"/>
          <w:szCs w:val="28"/>
        </w:rPr>
        <w:t>cu modificările şi completările ulterioare;</w:t>
      </w:r>
    </w:p>
    <w:p w14:paraId="5C9C9F7F" w14:textId="77777777" w:rsidR="00EE21E2" w:rsidRPr="009C0C5F" w:rsidRDefault="00EE21E2" w:rsidP="009C0C5F">
      <w:pPr>
        <w:pStyle w:val="Listparagraf"/>
        <w:numPr>
          <w:ilvl w:val="0"/>
          <w:numId w:val="21"/>
        </w:numPr>
        <w:autoSpaceDE w:val="0"/>
        <w:autoSpaceDN w:val="0"/>
        <w:adjustRightInd w:val="0"/>
        <w:jc w:val="both"/>
        <w:rPr>
          <w:sz w:val="28"/>
          <w:szCs w:val="28"/>
        </w:rPr>
      </w:pPr>
      <w:r w:rsidRPr="009C0C5F">
        <w:rPr>
          <w:sz w:val="28"/>
          <w:szCs w:val="28"/>
        </w:rPr>
        <w:t>Legea nr. 272/2004 privind protecţia şi promovarea drepturilor copilului,</w:t>
      </w:r>
      <w:r w:rsidR="009C0C5F">
        <w:rPr>
          <w:sz w:val="28"/>
          <w:szCs w:val="28"/>
        </w:rPr>
        <w:t xml:space="preserve"> republicată,</w:t>
      </w:r>
      <w:r w:rsidRPr="009C0C5F">
        <w:rPr>
          <w:sz w:val="28"/>
          <w:szCs w:val="28"/>
        </w:rPr>
        <w:t xml:space="preserve"> cu modificările şi</w:t>
      </w:r>
      <w:r w:rsidR="00AE4B6C" w:rsidRPr="009C0C5F">
        <w:rPr>
          <w:sz w:val="28"/>
          <w:szCs w:val="28"/>
        </w:rPr>
        <w:t xml:space="preserve"> </w:t>
      </w:r>
      <w:r w:rsidRPr="009C0C5F">
        <w:rPr>
          <w:sz w:val="28"/>
          <w:szCs w:val="28"/>
        </w:rPr>
        <w:t>completările ulterioare;</w:t>
      </w:r>
    </w:p>
    <w:p w14:paraId="7F9FC38B" w14:textId="77777777" w:rsidR="009C0C5F" w:rsidRDefault="009C0C5F" w:rsidP="009C0C5F">
      <w:pPr>
        <w:pStyle w:val="Listparagraf"/>
        <w:numPr>
          <w:ilvl w:val="0"/>
          <w:numId w:val="21"/>
        </w:numPr>
        <w:autoSpaceDE w:val="0"/>
        <w:autoSpaceDN w:val="0"/>
        <w:adjustRightInd w:val="0"/>
        <w:jc w:val="both"/>
        <w:rPr>
          <w:sz w:val="28"/>
          <w:szCs w:val="28"/>
        </w:rPr>
      </w:pPr>
      <w:r w:rsidRPr="009C0C5F">
        <w:rPr>
          <w:sz w:val="28"/>
          <w:szCs w:val="28"/>
        </w:rPr>
        <w:t>Legea nr.196/2016 privind venitul minim de incluziune,  cu modificările şi completările ulterioare;</w:t>
      </w:r>
    </w:p>
    <w:p w14:paraId="2F1DA7BB" w14:textId="77777777" w:rsidR="00C40487" w:rsidRPr="00A25494" w:rsidRDefault="00C40487" w:rsidP="009C0C5F">
      <w:pPr>
        <w:pStyle w:val="Listparagraf"/>
        <w:numPr>
          <w:ilvl w:val="0"/>
          <w:numId w:val="21"/>
        </w:numPr>
        <w:autoSpaceDE w:val="0"/>
        <w:autoSpaceDN w:val="0"/>
        <w:adjustRightInd w:val="0"/>
        <w:jc w:val="both"/>
        <w:rPr>
          <w:sz w:val="28"/>
          <w:szCs w:val="28"/>
        </w:rPr>
      </w:pPr>
      <w:r w:rsidRPr="00A25494">
        <w:rPr>
          <w:sz w:val="28"/>
          <w:szCs w:val="28"/>
        </w:rPr>
        <w:t>H.G. nr. 1154/ 2022 pentru aprobarea Normelor metodologice de aplicare a prevederilor Legii nr.196/2016 privind venitul minim de incluziune;</w:t>
      </w:r>
    </w:p>
    <w:p w14:paraId="1FB86AB5" w14:textId="77777777" w:rsidR="00EE21E2" w:rsidRPr="00A25494" w:rsidRDefault="00EE21E2" w:rsidP="009C0C5F">
      <w:pPr>
        <w:pStyle w:val="Listparagraf"/>
        <w:numPr>
          <w:ilvl w:val="0"/>
          <w:numId w:val="21"/>
        </w:numPr>
        <w:autoSpaceDE w:val="0"/>
        <w:autoSpaceDN w:val="0"/>
        <w:adjustRightInd w:val="0"/>
        <w:jc w:val="both"/>
        <w:rPr>
          <w:sz w:val="28"/>
          <w:szCs w:val="28"/>
        </w:rPr>
      </w:pPr>
      <w:r w:rsidRPr="00A25494">
        <w:rPr>
          <w:sz w:val="28"/>
          <w:szCs w:val="28"/>
        </w:rPr>
        <w:t>Legea</w:t>
      </w:r>
      <w:r w:rsidR="009C0C5F" w:rsidRPr="00A25494">
        <w:rPr>
          <w:sz w:val="28"/>
          <w:szCs w:val="28"/>
        </w:rPr>
        <w:t xml:space="preserve"> </w:t>
      </w:r>
      <w:r w:rsidRPr="00A25494">
        <w:rPr>
          <w:sz w:val="28"/>
          <w:szCs w:val="28"/>
        </w:rPr>
        <w:t xml:space="preserve">nr.17/2000 privind asistenţa socială a persoanelor vârstnice, </w:t>
      </w:r>
      <w:r w:rsidR="00AE4B6C" w:rsidRPr="00A25494">
        <w:rPr>
          <w:sz w:val="28"/>
          <w:szCs w:val="28"/>
        </w:rPr>
        <w:t>r</w:t>
      </w:r>
      <w:r w:rsidRPr="00A25494">
        <w:rPr>
          <w:sz w:val="28"/>
          <w:szCs w:val="28"/>
        </w:rPr>
        <w:t>epublicată, cu modificările şi</w:t>
      </w:r>
      <w:r w:rsidR="00AE4B6C" w:rsidRPr="00A25494">
        <w:rPr>
          <w:sz w:val="28"/>
          <w:szCs w:val="28"/>
        </w:rPr>
        <w:t xml:space="preserve"> </w:t>
      </w:r>
      <w:r w:rsidRPr="00A25494">
        <w:rPr>
          <w:sz w:val="28"/>
          <w:szCs w:val="28"/>
        </w:rPr>
        <w:t>completările ulterioare;</w:t>
      </w:r>
    </w:p>
    <w:p w14:paraId="00E256F5" w14:textId="77777777" w:rsidR="00EE21E2" w:rsidRPr="00A25494" w:rsidRDefault="00EE21E2" w:rsidP="009C0C5F">
      <w:pPr>
        <w:pStyle w:val="Listparagraf"/>
        <w:numPr>
          <w:ilvl w:val="0"/>
          <w:numId w:val="21"/>
        </w:numPr>
        <w:autoSpaceDE w:val="0"/>
        <w:autoSpaceDN w:val="0"/>
        <w:adjustRightInd w:val="0"/>
        <w:jc w:val="both"/>
        <w:rPr>
          <w:sz w:val="28"/>
          <w:szCs w:val="28"/>
        </w:rPr>
      </w:pPr>
      <w:r w:rsidRPr="00A25494">
        <w:rPr>
          <w:sz w:val="28"/>
          <w:szCs w:val="28"/>
        </w:rPr>
        <w:t xml:space="preserve">Legea nr. 217/2003 privind prevenirea şi combaterea violenţei </w:t>
      </w:r>
      <w:r w:rsidR="009C0C5F" w:rsidRPr="00A25494">
        <w:rPr>
          <w:sz w:val="28"/>
          <w:szCs w:val="28"/>
        </w:rPr>
        <w:t>domestice</w:t>
      </w:r>
      <w:r w:rsidRPr="00A25494">
        <w:rPr>
          <w:sz w:val="28"/>
          <w:szCs w:val="28"/>
        </w:rPr>
        <w:t>, republicată, cu</w:t>
      </w:r>
      <w:r w:rsidR="00AE4B6C" w:rsidRPr="00A25494">
        <w:rPr>
          <w:sz w:val="28"/>
          <w:szCs w:val="28"/>
        </w:rPr>
        <w:t xml:space="preserve"> </w:t>
      </w:r>
      <w:r w:rsidRPr="00A25494">
        <w:rPr>
          <w:sz w:val="28"/>
          <w:szCs w:val="28"/>
        </w:rPr>
        <w:t>modificările şi completările ulterioare;</w:t>
      </w:r>
    </w:p>
    <w:p w14:paraId="062EA723" w14:textId="77777777" w:rsidR="00EE21E2" w:rsidRPr="00A25494" w:rsidRDefault="00EE21E2" w:rsidP="009C0C5F">
      <w:pPr>
        <w:pStyle w:val="Listparagraf"/>
        <w:numPr>
          <w:ilvl w:val="0"/>
          <w:numId w:val="21"/>
        </w:numPr>
        <w:autoSpaceDE w:val="0"/>
        <w:autoSpaceDN w:val="0"/>
        <w:adjustRightInd w:val="0"/>
        <w:jc w:val="both"/>
        <w:rPr>
          <w:sz w:val="28"/>
          <w:szCs w:val="28"/>
        </w:rPr>
      </w:pPr>
      <w:r w:rsidRPr="00A25494">
        <w:rPr>
          <w:sz w:val="28"/>
          <w:szCs w:val="28"/>
        </w:rPr>
        <w:t>Legea nr. 448/2006 privind protecţia şi promovarea personaelor cu handicap, republicată, cu</w:t>
      </w:r>
      <w:r w:rsidR="00AE4B6C" w:rsidRPr="00A25494">
        <w:rPr>
          <w:sz w:val="28"/>
          <w:szCs w:val="28"/>
        </w:rPr>
        <w:t xml:space="preserve"> </w:t>
      </w:r>
      <w:r w:rsidRPr="00A25494">
        <w:rPr>
          <w:sz w:val="28"/>
          <w:szCs w:val="28"/>
        </w:rPr>
        <w:t>modificările şi completările ulterioare;</w:t>
      </w:r>
    </w:p>
    <w:p w14:paraId="46CE8AAF" w14:textId="77777777" w:rsidR="00EE21E2" w:rsidRPr="00A25494" w:rsidRDefault="00EE21E2" w:rsidP="009C0C5F">
      <w:pPr>
        <w:pStyle w:val="Listparagraf"/>
        <w:numPr>
          <w:ilvl w:val="0"/>
          <w:numId w:val="21"/>
        </w:numPr>
        <w:autoSpaceDE w:val="0"/>
        <w:autoSpaceDN w:val="0"/>
        <w:adjustRightInd w:val="0"/>
        <w:jc w:val="both"/>
        <w:rPr>
          <w:sz w:val="28"/>
          <w:szCs w:val="28"/>
        </w:rPr>
      </w:pPr>
      <w:r w:rsidRPr="00A25494">
        <w:rPr>
          <w:sz w:val="28"/>
          <w:szCs w:val="28"/>
        </w:rPr>
        <w:t>Legea nr. 197/2012 privind asigurarea calităţii în domeniul serviciilor sociale.</w:t>
      </w:r>
    </w:p>
    <w:p w14:paraId="7CAB3DE9" w14:textId="77777777" w:rsidR="00C40487" w:rsidRPr="00A25494" w:rsidRDefault="00C40487" w:rsidP="009C0C5F">
      <w:pPr>
        <w:pStyle w:val="Listparagraf"/>
        <w:numPr>
          <w:ilvl w:val="0"/>
          <w:numId w:val="21"/>
        </w:numPr>
        <w:autoSpaceDE w:val="0"/>
        <w:autoSpaceDN w:val="0"/>
        <w:adjustRightInd w:val="0"/>
        <w:jc w:val="both"/>
        <w:rPr>
          <w:sz w:val="28"/>
          <w:szCs w:val="28"/>
        </w:rPr>
      </w:pPr>
      <w:r w:rsidRPr="00A25494">
        <w:rPr>
          <w:sz w:val="28"/>
          <w:szCs w:val="28"/>
        </w:rPr>
        <w:t>Legea nr. 226 / 2021 privind stabilirea măsurilor de protecție socială pentru consumatorul vulnerabil de energie, cu modificările si completările ulterioare;</w:t>
      </w:r>
    </w:p>
    <w:p w14:paraId="50730888" w14:textId="77777777" w:rsidR="00A25494" w:rsidRPr="00A25494" w:rsidRDefault="00C40487" w:rsidP="009C0C5F">
      <w:pPr>
        <w:pStyle w:val="Listparagraf"/>
        <w:numPr>
          <w:ilvl w:val="0"/>
          <w:numId w:val="21"/>
        </w:numPr>
        <w:autoSpaceDE w:val="0"/>
        <w:autoSpaceDN w:val="0"/>
        <w:adjustRightInd w:val="0"/>
        <w:jc w:val="both"/>
        <w:rPr>
          <w:sz w:val="28"/>
          <w:szCs w:val="28"/>
        </w:rPr>
      </w:pPr>
      <w:r w:rsidRPr="00A25494">
        <w:rPr>
          <w:sz w:val="28"/>
          <w:szCs w:val="28"/>
        </w:rPr>
        <w:lastRenderedPageBreak/>
        <w:t xml:space="preserve">Hotărârea de Guvern nr.797/2017 privind aprobarea regulamentelor cadru de organizare și funcționare ale serviciilor publice de asistență socială și a structurii orientative de personal </w:t>
      </w:r>
    </w:p>
    <w:p w14:paraId="681B3108" w14:textId="77777777" w:rsidR="00A25494" w:rsidRPr="00A25494" w:rsidRDefault="00C40487" w:rsidP="009C0C5F">
      <w:pPr>
        <w:pStyle w:val="Listparagraf"/>
        <w:numPr>
          <w:ilvl w:val="0"/>
          <w:numId w:val="21"/>
        </w:numPr>
        <w:autoSpaceDE w:val="0"/>
        <w:autoSpaceDN w:val="0"/>
        <w:adjustRightInd w:val="0"/>
        <w:jc w:val="both"/>
        <w:rPr>
          <w:sz w:val="28"/>
          <w:szCs w:val="28"/>
        </w:rPr>
      </w:pPr>
      <w:r w:rsidRPr="00A25494">
        <w:rPr>
          <w:sz w:val="28"/>
          <w:szCs w:val="28"/>
        </w:rPr>
        <w:t>Strategia națională pentru dezvoltarea durabilă a României 2030, aprobată prin Hotărârea Guvernului nr. 877/ 2018, cu modificările și completările ulterioare.</w:t>
      </w:r>
    </w:p>
    <w:p w14:paraId="7634E1C2" w14:textId="77777777" w:rsidR="00A25494" w:rsidRPr="00A25494" w:rsidRDefault="00C40487" w:rsidP="009C0C5F">
      <w:pPr>
        <w:pStyle w:val="Listparagraf"/>
        <w:numPr>
          <w:ilvl w:val="0"/>
          <w:numId w:val="21"/>
        </w:numPr>
        <w:autoSpaceDE w:val="0"/>
        <w:autoSpaceDN w:val="0"/>
        <w:adjustRightInd w:val="0"/>
        <w:jc w:val="both"/>
        <w:rPr>
          <w:sz w:val="28"/>
          <w:szCs w:val="28"/>
        </w:rPr>
      </w:pPr>
      <w:r w:rsidRPr="00A25494">
        <w:rPr>
          <w:sz w:val="28"/>
          <w:szCs w:val="28"/>
        </w:rPr>
        <w:t>H.G nr. 490 / 2022 pentru aprobarea Strategiei naţionale privind drepturile persoanelor cu dizabilităţi "O Românie echitabilă" 2022-2027;</w:t>
      </w:r>
    </w:p>
    <w:p w14:paraId="65C5D838" w14:textId="77777777" w:rsidR="00C40487" w:rsidRPr="00A25494" w:rsidRDefault="00C40487" w:rsidP="009C0C5F">
      <w:pPr>
        <w:pStyle w:val="Listparagraf"/>
        <w:numPr>
          <w:ilvl w:val="0"/>
          <w:numId w:val="21"/>
        </w:numPr>
        <w:autoSpaceDE w:val="0"/>
        <w:autoSpaceDN w:val="0"/>
        <w:adjustRightInd w:val="0"/>
        <w:jc w:val="both"/>
        <w:rPr>
          <w:sz w:val="28"/>
          <w:szCs w:val="28"/>
        </w:rPr>
      </w:pPr>
      <w:r w:rsidRPr="00A25494">
        <w:rPr>
          <w:sz w:val="28"/>
          <w:szCs w:val="28"/>
        </w:rPr>
        <w:t xml:space="preserve"> H.G. nr. 440 / 2022 pentru aprobarea Strategiei naţionale privind incluziunea socială și reducerea sărăciei pentru perioada 2022-2027;</w:t>
      </w:r>
    </w:p>
    <w:p w14:paraId="7204C936" w14:textId="77777777" w:rsidR="00A25494" w:rsidRPr="00A25494" w:rsidRDefault="00A25494" w:rsidP="009C0C5F">
      <w:pPr>
        <w:pStyle w:val="Listparagraf"/>
        <w:numPr>
          <w:ilvl w:val="0"/>
          <w:numId w:val="21"/>
        </w:numPr>
        <w:autoSpaceDE w:val="0"/>
        <w:autoSpaceDN w:val="0"/>
        <w:adjustRightInd w:val="0"/>
        <w:jc w:val="both"/>
        <w:rPr>
          <w:sz w:val="28"/>
          <w:szCs w:val="28"/>
        </w:rPr>
      </w:pPr>
      <w:r w:rsidRPr="00A25494">
        <w:rPr>
          <w:sz w:val="28"/>
          <w:szCs w:val="28"/>
        </w:rPr>
        <w:t>H.G. nr. 427 / 2018 privind aprobarea programului dc interes naţional "Servicii comunitare la domiciliu pentru persoanele vârstnice dependente" şi a programului de interes naţional "Creşterea capacităţii serviciilor publice de asistenţă socială din unele unităţi administrativ -teritoriale", cu modificările si completările ulterioare;</w:t>
      </w:r>
    </w:p>
    <w:p w14:paraId="3CA819E6" w14:textId="77777777" w:rsidR="00AE4B6C" w:rsidRPr="00A25494" w:rsidRDefault="00AE4B6C" w:rsidP="00AE4B6C">
      <w:pPr>
        <w:autoSpaceDE w:val="0"/>
        <w:autoSpaceDN w:val="0"/>
        <w:adjustRightInd w:val="0"/>
        <w:jc w:val="both"/>
        <w:rPr>
          <w:sz w:val="28"/>
          <w:szCs w:val="28"/>
        </w:rPr>
      </w:pPr>
    </w:p>
    <w:p w14:paraId="17F65B02" w14:textId="77777777" w:rsidR="00695850" w:rsidRDefault="00695850" w:rsidP="00ED5B3E">
      <w:pPr>
        <w:pStyle w:val="Listparagraf"/>
        <w:spacing w:line="0" w:lineRule="atLeast"/>
        <w:ind w:left="1101"/>
        <w:jc w:val="center"/>
        <w:rPr>
          <w:rFonts w:eastAsia="Arial"/>
          <w:b/>
          <w:color w:val="000000"/>
          <w:sz w:val="28"/>
          <w:szCs w:val="28"/>
        </w:rPr>
      </w:pPr>
    </w:p>
    <w:p w14:paraId="610E1605" w14:textId="77777777" w:rsidR="005370A0" w:rsidRPr="000B0E7E" w:rsidRDefault="00D215DB" w:rsidP="00ED5B3E">
      <w:pPr>
        <w:pStyle w:val="Listparagraf"/>
        <w:spacing w:line="0" w:lineRule="atLeast"/>
        <w:ind w:left="1101"/>
        <w:jc w:val="center"/>
        <w:rPr>
          <w:b/>
          <w:color w:val="000000"/>
          <w:sz w:val="28"/>
          <w:szCs w:val="28"/>
        </w:rPr>
      </w:pPr>
      <w:r w:rsidRPr="000B0E7E">
        <w:rPr>
          <w:rFonts w:eastAsia="Arial"/>
          <w:b/>
          <w:color w:val="000000"/>
          <w:sz w:val="28"/>
          <w:szCs w:val="28"/>
        </w:rPr>
        <w:t xml:space="preserve">III. </w:t>
      </w:r>
      <w:r w:rsidR="005370A0" w:rsidRPr="000B0E7E">
        <w:rPr>
          <w:rFonts w:eastAsia="Arial"/>
          <w:b/>
          <w:color w:val="000000"/>
          <w:sz w:val="28"/>
          <w:szCs w:val="28"/>
        </w:rPr>
        <w:t xml:space="preserve">Caracteristici teritoriale ale </w:t>
      </w:r>
      <w:r w:rsidR="005370A0" w:rsidRPr="000B0E7E">
        <w:rPr>
          <w:b/>
          <w:color w:val="000000"/>
          <w:sz w:val="28"/>
          <w:szCs w:val="28"/>
        </w:rPr>
        <w:t xml:space="preserve">Comunei </w:t>
      </w:r>
      <w:r w:rsidRPr="000B0E7E">
        <w:rPr>
          <w:b/>
          <w:color w:val="000000"/>
          <w:sz w:val="28"/>
          <w:szCs w:val="28"/>
        </w:rPr>
        <w:t>Livezile</w:t>
      </w:r>
      <w:r w:rsidR="005370A0" w:rsidRPr="000B0E7E">
        <w:rPr>
          <w:rFonts w:eastAsia="Arial"/>
          <w:b/>
          <w:color w:val="000000"/>
          <w:sz w:val="28"/>
          <w:szCs w:val="28"/>
        </w:rPr>
        <w:t xml:space="preserve"> şi </w:t>
      </w:r>
      <w:r w:rsidR="005370A0" w:rsidRPr="000B0E7E">
        <w:rPr>
          <w:b/>
          <w:color w:val="000000"/>
          <w:sz w:val="28"/>
          <w:szCs w:val="28"/>
        </w:rPr>
        <w:t>indicatori demografici</w:t>
      </w:r>
    </w:p>
    <w:p w14:paraId="746FA3CA" w14:textId="77777777" w:rsidR="00ED5B3E" w:rsidRPr="000B0E7E" w:rsidRDefault="00ED5B3E" w:rsidP="005370A0">
      <w:pPr>
        <w:pStyle w:val="Listparagraf"/>
        <w:spacing w:line="0" w:lineRule="atLeast"/>
        <w:ind w:left="1101"/>
        <w:rPr>
          <w:rFonts w:eastAsia="Arial"/>
          <w:b/>
          <w:color w:val="000000"/>
          <w:sz w:val="28"/>
          <w:szCs w:val="28"/>
        </w:rPr>
      </w:pPr>
    </w:p>
    <w:p w14:paraId="79EB84C0" w14:textId="77777777" w:rsidR="006C7E5A" w:rsidRPr="000B0E7E" w:rsidRDefault="00CD225C" w:rsidP="006C7E5A">
      <w:pPr>
        <w:shd w:val="clear" w:color="auto" w:fill="FFFFFF"/>
        <w:ind w:firstLine="708"/>
        <w:jc w:val="both"/>
        <w:rPr>
          <w:color w:val="000000"/>
          <w:sz w:val="28"/>
          <w:szCs w:val="28"/>
        </w:rPr>
      </w:pPr>
      <w:r w:rsidRPr="000B0E7E">
        <w:rPr>
          <w:sz w:val="28"/>
          <w:szCs w:val="28"/>
        </w:rPr>
        <w:t>Comuna Livezile se află în partea central-estică a judeţului Bistriţa-Năsăud, la aproximativ 8 km în amonte de municipiul Bistriţa, pe malul drept al Bistriţei ardelene. Comuna este aşezată în Depresiunea Bistriţei, iar vecinii acesteia sunt: la vest-municipiul Bistriţa, la sud-comuna Cetate, la sud est-comuna Bistriţa Bârgăului, la nord-comuna Feldru, iar la nord est-comuna Josenii Bârgăului. Localităţile componente ale comunei sunt:</w:t>
      </w:r>
      <w:hyperlink r:id="rId6" w:tooltip="Livezile (Bistriţa-Năsăud) (pagină inexistentă)" w:history="1">
        <w:r w:rsidR="006C7E5A" w:rsidRPr="000B0E7E">
          <w:rPr>
            <w:rStyle w:val="Hyperlink"/>
            <w:color w:val="A55858"/>
            <w:sz w:val="28"/>
            <w:szCs w:val="28"/>
            <w:shd w:val="clear" w:color="auto" w:fill="F9F9F9"/>
          </w:rPr>
          <w:t>Livezile</w:t>
        </w:r>
      </w:hyperlink>
      <w:r w:rsidR="006C7E5A" w:rsidRPr="000B0E7E">
        <w:rPr>
          <w:color w:val="000000"/>
          <w:sz w:val="28"/>
          <w:szCs w:val="28"/>
          <w:shd w:val="clear" w:color="auto" w:fill="F9F9F9"/>
        </w:rPr>
        <w:t>, satul de reşedinţă, </w:t>
      </w:r>
      <w:hyperlink r:id="rId7" w:tooltip="Cuşma (pagină inexistentă)" w:history="1">
        <w:r w:rsidR="006C7E5A" w:rsidRPr="000B0E7E">
          <w:rPr>
            <w:rStyle w:val="Hyperlink"/>
            <w:color w:val="A55858"/>
            <w:sz w:val="28"/>
            <w:szCs w:val="28"/>
            <w:shd w:val="clear" w:color="auto" w:fill="F9F9F9"/>
          </w:rPr>
          <w:t>Cuşma</w:t>
        </w:r>
      </w:hyperlink>
      <w:r w:rsidR="006C7E5A" w:rsidRPr="000B0E7E">
        <w:rPr>
          <w:color w:val="000000"/>
          <w:sz w:val="28"/>
          <w:szCs w:val="28"/>
          <w:shd w:val="clear" w:color="auto" w:fill="F9F9F9"/>
        </w:rPr>
        <w:t>, </w:t>
      </w:r>
      <w:hyperlink r:id="rId8" w:tooltip="Dorolea (pagină inexistentă)" w:history="1">
        <w:r w:rsidR="006C7E5A" w:rsidRPr="000B0E7E">
          <w:rPr>
            <w:rStyle w:val="Hyperlink"/>
            <w:color w:val="A55858"/>
            <w:sz w:val="28"/>
            <w:szCs w:val="28"/>
            <w:shd w:val="clear" w:color="auto" w:fill="F9F9F9"/>
          </w:rPr>
          <w:t>Dorolea</w:t>
        </w:r>
      </w:hyperlink>
      <w:r w:rsidR="006C7E5A" w:rsidRPr="000B0E7E">
        <w:rPr>
          <w:color w:val="000000"/>
          <w:sz w:val="28"/>
          <w:szCs w:val="28"/>
          <w:shd w:val="clear" w:color="auto" w:fill="F9F9F9"/>
        </w:rPr>
        <w:t>, </w:t>
      </w:r>
      <w:hyperlink r:id="rId9" w:tooltip="Dumbrava (Bistriţa-Năsăud) (pagină inexistentă)" w:history="1">
        <w:r w:rsidR="006C7E5A" w:rsidRPr="000B0E7E">
          <w:rPr>
            <w:rStyle w:val="Hyperlink"/>
            <w:color w:val="A55858"/>
            <w:sz w:val="28"/>
            <w:szCs w:val="28"/>
            <w:shd w:val="clear" w:color="auto" w:fill="F9F9F9"/>
          </w:rPr>
          <w:t>Dumbrava</w:t>
        </w:r>
      </w:hyperlink>
      <w:r w:rsidR="006C7E5A" w:rsidRPr="000B0E7E">
        <w:rPr>
          <w:color w:val="000000"/>
          <w:sz w:val="28"/>
          <w:szCs w:val="28"/>
          <w:shd w:val="clear" w:color="auto" w:fill="F9F9F9"/>
        </w:rPr>
        <w:t> şi </w:t>
      </w:r>
      <w:hyperlink r:id="rId10" w:tooltip="Valea Poenii (pagină inexistentă)" w:history="1">
        <w:r w:rsidR="006C7E5A" w:rsidRPr="000B0E7E">
          <w:rPr>
            <w:rStyle w:val="Hyperlink"/>
            <w:color w:val="A55858"/>
            <w:sz w:val="28"/>
            <w:szCs w:val="28"/>
            <w:shd w:val="clear" w:color="auto" w:fill="F9F9F9"/>
          </w:rPr>
          <w:t>Valea Poenii</w:t>
        </w:r>
      </w:hyperlink>
      <w:r w:rsidR="006C7E5A" w:rsidRPr="000B0E7E">
        <w:rPr>
          <w:color w:val="000000"/>
          <w:sz w:val="28"/>
          <w:szCs w:val="28"/>
          <w:shd w:val="clear" w:color="auto" w:fill="F9F9F9"/>
        </w:rPr>
        <w:t xml:space="preserve">. </w:t>
      </w:r>
    </w:p>
    <w:p w14:paraId="5B50AA11" w14:textId="77777777" w:rsidR="005B0D76" w:rsidRPr="000B0E7E" w:rsidRDefault="005B0D76" w:rsidP="005B0D76">
      <w:pPr>
        <w:shd w:val="clear" w:color="auto" w:fill="FFFFFF"/>
        <w:ind w:firstLine="708"/>
        <w:jc w:val="both"/>
        <w:rPr>
          <w:bCs/>
          <w:sz w:val="28"/>
          <w:szCs w:val="28"/>
        </w:rPr>
      </w:pPr>
      <w:r w:rsidRPr="000B0E7E">
        <w:rPr>
          <w:bCs/>
          <w:color w:val="000000"/>
          <w:sz w:val="28"/>
          <w:szCs w:val="28"/>
        </w:rPr>
        <w:t>Comuna Livezile are terenuri  in suprafaţa totala de 9343,68 ha , din care: 1980 ha arabil, 1642 ha păşuni, 1</w:t>
      </w:r>
      <w:r w:rsidR="009928FD" w:rsidRPr="000B0E7E">
        <w:rPr>
          <w:bCs/>
          <w:color w:val="000000"/>
          <w:sz w:val="28"/>
          <w:szCs w:val="28"/>
        </w:rPr>
        <w:t>999 ha fâneţe, 310</w:t>
      </w:r>
      <w:r w:rsidR="009F7E5A" w:rsidRPr="000B0E7E">
        <w:rPr>
          <w:bCs/>
          <w:color w:val="000000"/>
          <w:sz w:val="28"/>
          <w:szCs w:val="28"/>
        </w:rPr>
        <w:t xml:space="preserve">,09 </w:t>
      </w:r>
      <w:r w:rsidR="009928FD" w:rsidRPr="000B0E7E">
        <w:rPr>
          <w:bCs/>
          <w:color w:val="000000"/>
          <w:sz w:val="28"/>
          <w:szCs w:val="28"/>
        </w:rPr>
        <w:t>ha livezi,</w:t>
      </w:r>
      <w:r w:rsidR="009F7E5A" w:rsidRPr="000B0E7E">
        <w:rPr>
          <w:bCs/>
          <w:color w:val="000000"/>
          <w:sz w:val="28"/>
          <w:szCs w:val="28"/>
        </w:rPr>
        <w:t xml:space="preserve"> </w:t>
      </w:r>
      <w:r w:rsidR="009928FD" w:rsidRPr="000B0E7E">
        <w:rPr>
          <w:bCs/>
          <w:color w:val="000000"/>
          <w:sz w:val="28"/>
          <w:szCs w:val="28"/>
        </w:rPr>
        <w:t xml:space="preserve"> 3260,58</w:t>
      </w:r>
      <w:r w:rsidRPr="000B0E7E">
        <w:rPr>
          <w:bCs/>
          <w:color w:val="000000"/>
          <w:sz w:val="28"/>
          <w:szCs w:val="28"/>
        </w:rPr>
        <w:t xml:space="preserve"> ha păduri, </w:t>
      </w:r>
      <w:r w:rsidR="009F7E5A" w:rsidRPr="000B0E7E">
        <w:rPr>
          <w:bCs/>
          <w:color w:val="000000"/>
          <w:sz w:val="28"/>
          <w:szCs w:val="28"/>
        </w:rPr>
        <w:t>3411</w:t>
      </w:r>
      <w:r w:rsidRPr="000B0E7E">
        <w:rPr>
          <w:bCs/>
          <w:sz w:val="28"/>
          <w:szCs w:val="28"/>
        </w:rPr>
        <w:t>,</w:t>
      </w:r>
      <w:r w:rsidR="009F7E5A" w:rsidRPr="000B0E7E">
        <w:rPr>
          <w:bCs/>
          <w:sz w:val="28"/>
          <w:szCs w:val="28"/>
        </w:rPr>
        <w:t>59</w:t>
      </w:r>
      <w:r w:rsidRPr="000B0E7E">
        <w:rPr>
          <w:bCs/>
          <w:sz w:val="28"/>
          <w:szCs w:val="28"/>
        </w:rPr>
        <w:t xml:space="preserve"> ha</w:t>
      </w:r>
      <w:r w:rsidRPr="000B0E7E">
        <w:rPr>
          <w:bCs/>
          <w:color w:val="FF0000"/>
          <w:sz w:val="28"/>
          <w:szCs w:val="28"/>
        </w:rPr>
        <w:t xml:space="preserve"> </w:t>
      </w:r>
      <w:r w:rsidRPr="000B0E7E">
        <w:rPr>
          <w:bCs/>
          <w:sz w:val="28"/>
          <w:szCs w:val="28"/>
        </w:rPr>
        <w:t>terenuri neagricole</w:t>
      </w:r>
      <w:r w:rsidR="009F7E5A" w:rsidRPr="000B0E7E">
        <w:rPr>
          <w:bCs/>
          <w:sz w:val="28"/>
          <w:szCs w:val="28"/>
        </w:rPr>
        <w:t>, terenuri degradate și neproductive 29,67 ha</w:t>
      </w:r>
      <w:r w:rsidR="00F048BD" w:rsidRPr="000B0E7E">
        <w:rPr>
          <w:bCs/>
          <w:sz w:val="28"/>
          <w:szCs w:val="28"/>
        </w:rPr>
        <w:t xml:space="preserve"> si un</w:t>
      </w:r>
      <w:r w:rsidR="00F048BD" w:rsidRPr="000B0E7E">
        <w:rPr>
          <w:bCs/>
          <w:color w:val="FF0000"/>
          <w:sz w:val="28"/>
          <w:szCs w:val="28"/>
        </w:rPr>
        <w:t xml:space="preserve"> </w:t>
      </w:r>
      <w:r w:rsidR="00F048BD" w:rsidRPr="000B0E7E">
        <w:rPr>
          <w:bCs/>
          <w:sz w:val="28"/>
          <w:szCs w:val="28"/>
        </w:rPr>
        <w:t>numar de 1</w:t>
      </w:r>
      <w:r w:rsidR="009928FD" w:rsidRPr="000B0E7E">
        <w:rPr>
          <w:bCs/>
          <w:sz w:val="28"/>
          <w:szCs w:val="28"/>
        </w:rPr>
        <w:t>703</w:t>
      </w:r>
      <w:r w:rsidR="00F048BD" w:rsidRPr="000B0E7E">
        <w:rPr>
          <w:bCs/>
          <w:sz w:val="28"/>
          <w:szCs w:val="28"/>
        </w:rPr>
        <w:t xml:space="preserve"> de gospodarii.</w:t>
      </w:r>
    </w:p>
    <w:p w14:paraId="409932CE" w14:textId="77777777" w:rsidR="005370A0" w:rsidRPr="000B0E7E" w:rsidRDefault="006C7E5A" w:rsidP="005370A0">
      <w:pPr>
        <w:shd w:val="clear" w:color="auto" w:fill="FFFFFF"/>
        <w:ind w:firstLine="708"/>
        <w:jc w:val="both"/>
        <w:rPr>
          <w:bCs/>
          <w:color w:val="000000"/>
          <w:sz w:val="28"/>
          <w:szCs w:val="28"/>
        </w:rPr>
      </w:pPr>
      <w:r w:rsidRPr="000B0E7E">
        <w:rPr>
          <w:color w:val="222222"/>
          <w:sz w:val="28"/>
          <w:szCs w:val="28"/>
          <w:shd w:val="clear" w:color="auto" w:fill="FFFFFF"/>
        </w:rPr>
        <w:t>Conform </w:t>
      </w:r>
      <w:hyperlink r:id="rId11" w:tooltip="Recensământul populației din 2011 (România)" w:history="1">
        <w:r w:rsidR="009928FD" w:rsidRPr="000B0E7E">
          <w:rPr>
            <w:rStyle w:val="Hyperlink"/>
            <w:color w:val="auto"/>
            <w:sz w:val="28"/>
            <w:szCs w:val="28"/>
            <w:u w:val="none"/>
            <w:shd w:val="clear" w:color="auto" w:fill="FFFFFF"/>
          </w:rPr>
          <w:t>recensământului efectuat în 20</w:t>
        </w:r>
      </w:hyperlink>
      <w:r w:rsidR="009928FD" w:rsidRPr="000B0E7E">
        <w:rPr>
          <w:rStyle w:val="Hyperlink"/>
          <w:color w:val="auto"/>
          <w:sz w:val="28"/>
          <w:szCs w:val="28"/>
          <w:u w:val="none"/>
          <w:shd w:val="clear" w:color="auto" w:fill="FFFFFF"/>
        </w:rPr>
        <w:t>2</w:t>
      </w:r>
      <w:r w:rsidR="00463CE9" w:rsidRPr="000B0E7E">
        <w:rPr>
          <w:rStyle w:val="Hyperlink"/>
          <w:color w:val="auto"/>
          <w:sz w:val="28"/>
          <w:szCs w:val="28"/>
          <w:u w:val="none"/>
          <w:shd w:val="clear" w:color="auto" w:fill="FFFFFF"/>
        </w:rPr>
        <w:t>1</w:t>
      </w:r>
      <w:r w:rsidRPr="000B0E7E">
        <w:rPr>
          <w:sz w:val="28"/>
          <w:szCs w:val="28"/>
          <w:shd w:val="clear" w:color="auto" w:fill="FFFFFF"/>
        </w:rPr>
        <w:t>,</w:t>
      </w:r>
      <w:r w:rsidRPr="000B0E7E">
        <w:rPr>
          <w:color w:val="222222"/>
          <w:sz w:val="28"/>
          <w:szCs w:val="28"/>
          <w:shd w:val="clear" w:color="auto" w:fill="FFFFFF"/>
        </w:rPr>
        <w:t xml:space="preserve"> populația c</w:t>
      </w:r>
      <w:r w:rsidR="009928FD" w:rsidRPr="000B0E7E">
        <w:rPr>
          <w:color w:val="222222"/>
          <w:sz w:val="28"/>
          <w:szCs w:val="28"/>
          <w:shd w:val="clear" w:color="auto" w:fill="FFFFFF"/>
        </w:rPr>
        <w:t>omunei Livezile se ridică la 4.952</w:t>
      </w:r>
      <w:r w:rsidRPr="000B0E7E">
        <w:rPr>
          <w:color w:val="222222"/>
          <w:sz w:val="28"/>
          <w:szCs w:val="28"/>
          <w:shd w:val="clear" w:color="auto" w:fill="FFFFFF"/>
        </w:rPr>
        <w:t xml:space="preserve"> de locuitori, în </w:t>
      </w:r>
      <w:r w:rsidR="009928FD" w:rsidRPr="000B0E7E">
        <w:rPr>
          <w:color w:val="222222"/>
          <w:sz w:val="28"/>
          <w:szCs w:val="28"/>
          <w:shd w:val="clear" w:color="auto" w:fill="FFFFFF"/>
        </w:rPr>
        <w:t>creștere</w:t>
      </w:r>
      <w:r w:rsidRPr="000B0E7E">
        <w:rPr>
          <w:color w:val="222222"/>
          <w:sz w:val="28"/>
          <w:szCs w:val="28"/>
          <w:shd w:val="clear" w:color="auto" w:fill="FFFFFF"/>
        </w:rPr>
        <w:t xml:space="preserve"> față de </w:t>
      </w:r>
      <w:hyperlink r:id="rId12" w:tooltip="Recensământul populației din 2002 (România)" w:history="1">
        <w:r w:rsidRPr="000B0E7E">
          <w:rPr>
            <w:rStyle w:val="Hyperlink"/>
            <w:color w:val="auto"/>
            <w:sz w:val="28"/>
            <w:szCs w:val="28"/>
            <w:u w:val="none"/>
            <w:shd w:val="clear" w:color="auto" w:fill="FFFFFF"/>
          </w:rPr>
          <w:t>recensământul anterior din 20</w:t>
        </w:r>
      </w:hyperlink>
      <w:r w:rsidR="009928FD" w:rsidRPr="000B0E7E">
        <w:rPr>
          <w:rStyle w:val="Hyperlink"/>
          <w:color w:val="auto"/>
          <w:sz w:val="28"/>
          <w:szCs w:val="28"/>
          <w:u w:val="none"/>
          <w:shd w:val="clear" w:color="auto" w:fill="FFFFFF"/>
        </w:rPr>
        <w:t>11</w:t>
      </w:r>
      <w:r w:rsidRPr="000B0E7E">
        <w:rPr>
          <w:sz w:val="28"/>
          <w:szCs w:val="28"/>
          <w:shd w:val="clear" w:color="auto" w:fill="FFFFFF"/>
        </w:rPr>
        <w:t xml:space="preserve">, </w:t>
      </w:r>
      <w:r w:rsidRPr="000B0E7E">
        <w:rPr>
          <w:color w:val="222222"/>
          <w:sz w:val="28"/>
          <w:szCs w:val="28"/>
          <w:shd w:val="clear" w:color="auto" w:fill="FFFFFF"/>
        </w:rPr>
        <w:t>când se înregistraseră 4.</w:t>
      </w:r>
      <w:r w:rsidR="009928FD" w:rsidRPr="000B0E7E">
        <w:rPr>
          <w:color w:val="222222"/>
          <w:sz w:val="28"/>
          <w:szCs w:val="28"/>
          <w:shd w:val="clear" w:color="auto" w:fill="FFFFFF"/>
        </w:rPr>
        <w:t>250</w:t>
      </w:r>
      <w:r w:rsidRPr="000B0E7E">
        <w:rPr>
          <w:color w:val="222222"/>
          <w:sz w:val="28"/>
          <w:szCs w:val="28"/>
          <w:shd w:val="clear" w:color="auto" w:fill="FFFFFF"/>
        </w:rPr>
        <w:t> locuitori. </w:t>
      </w:r>
      <w:r w:rsidR="009928FD" w:rsidRPr="000B0E7E">
        <w:rPr>
          <w:color w:val="222222"/>
          <w:sz w:val="28"/>
          <w:szCs w:val="28"/>
          <w:shd w:val="clear" w:color="auto" w:fill="FFFFFF"/>
        </w:rPr>
        <w:t xml:space="preserve">Din informațiile de la nivelul primăriei comunei Livezile, la începutul anului 2024, populația număra 5184 locuitori. </w:t>
      </w:r>
      <w:r w:rsidRPr="000B0E7E">
        <w:rPr>
          <w:color w:val="222222"/>
          <w:sz w:val="28"/>
          <w:szCs w:val="28"/>
          <w:shd w:val="clear" w:color="auto" w:fill="FFFFFF"/>
        </w:rPr>
        <w:t>Majoritatea locuitorilor sunt </w:t>
      </w:r>
      <w:hyperlink r:id="rId13" w:tooltip="Români" w:history="1">
        <w:r w:rsidRPr="000B0E7E">
          <w:rPr>
            <w:rStyle w:val="Hyperlink"/>
            <w:color w:val="auto"/>
            <w:sz w:val="28"/>
            <w:szCs w:val="28"/>
            <w:u w:val="none"/>
            <w:shd w:val="clear" w:color="auto" w:fill="FFFFFF"/>
          </w:rPr>
          <w:t>români</w:t>
        </w:r>
      </w:hyperlink>
      <w:r w:rsidR="009928FD" w:rsidRPr="000B0E7E">
        <w:rPr>
          <w:color w:val="222222"/>
          <w:sz w:val="28"/>
          <w:szCs w:val="28"/>
          <w:shd w:val="clear" w:color="auto" w:fill="FFFFFF"/>
        </w:rPr>
        <w:t> (8</w:t>
      </w:r>
      <w:r w:rsidR="00C9766B" w:rsidRPr="000B0E7E">
        <w:rPr>
          <w:color w:val="222222"/>
          <w:sz w:val="28"/>
          <w:szCs w:val="28"/>
          <w:shd w:val="clear" w:color="auto" w:fill="FFFFFF"/>
        </w:rPr>
        <w:t>7,</w:t>
      </w:r>
      <w:r w:rsidR="009928FD" w:rsidRPr="000B0E7E">
        <w:rPr>
          <w:color w:val="222222"/>
          <w:sz w:val="28"/>
          <w:szCs w:val="28"/>
          <w:shd w:val="clear" w:color="auto" w:fill="FFFFFF"/>
        </w:rPr>
        <w:t>32</w:t>
      </w:r>
      <w:r w:rsidRPr="000B0E7E">
        <w:rPr>
          <w:color w:val="222222"/>
          <w:sz w:val="28"/>
          <w:szCs w:val="28"/>
          <w:shd w:val="clear" w:color="auto" w:fill="FFFFFF"/>
        </w:rPr>
        <w:t>%), cu o minoritate de </w:t>
      </w:r>
      <w:hyperlink r:id="rId14" w:tooltip="Romii din România" w:history="1">
        <w:r w:rsidRPr="000B0E7E">
          <w:rPr>
            <w:rStyle w:val="Hyperlink"/>
            <w:color w:val="auto"/>
            <w:sz w:val="28"/>
            <w:szCs w:val="28"/>
            <w:u w:val="none"/>
            <w:shd w:val="clear" w:color="auto" w:fill="FFFFFF"/>
          </w:rPr>
          <w:t>romi</w:t>
        </w:r>
      </w:hyperlink>
      <w:r w:rsidR="009928FD" w:rsidRPr="000B0E7E">
        <w:rPr>
          <w:color w:val="222222"/>
          <w:sz w:val="28"/>
          <w:szCs w:val="28"/>
          <w:shd w:val="clear" w:color="auto" w:fill="FFFFFF"/>
        </w:rPr>
        <w:t> (6,28</w:t>
      </w:r>
      <w:r w:rsidR="00C9766B" w:rsidRPr="000B0E7E">
        <w:rPr>
          <w:color w:val="222222"/>
          <w:sz w:val="28"/>
          <w:szCs w:val="28"/>
          <w:shd w:val="clear" w:color="auto" w:fill="FFFFFF"/>
        </w:rPr>
        <w:t>%). Pentru 6</w:t>
      </w:r>
      <w:r w:rsidRPr="000B0E7E">
        <w:rPr>
          <w:color w:val="222222"/>
          <w:sz w:val="28"/>
          <w:szCs w:val="28"/>
          <w:shd w:val="clear" w:color="auto" w:fill="FFFFFF"/>
        </w:rPr>
        <w:t>,</w:t>
      </w:r>
      <w:r w:rsidR="00C9766B" w:rsidRPr="000B0E7E">
        <w:rPr>
          <w:color w:val="222222"/>
          <w:sz w:val="28"/>
          <w:szCs w:val="28"/>
          <w:shd w:val="clear" w:color="auto" w:fill="FFFFFF"/>
        </w:rPr>
        <w:t>10</w:t>
      </w:r>
      <w:r w:rsidRPr="000B0E7E">
        <w:rPr>
          <w:color w:val="222222"/>
          <w:sz w:val="28"/>
          <w:szCs w:val="28"/>
          <w:shd w:val="clear" w:color="auto" w:fill="FFFFFF"/>
        </w:rPr>
        <w:t>% din populație, apartenența etnică nu este cunoscută. Din punct de vedere confesional, majoritatea locuitorilor sunt </w:t>
      </w:r>
      <w:hyperlink r:id="rId15" w:tooltip="Biserica Ortodoxă Română" w:history="1">
        <w:r w:rsidRPr="000B0E7E">
          <w:rPr>
            <w:rStyle w:val="Hyperlink"/>
            <w:color w:val="auto"/>
            <w:sz w:val="28"/>
            <w:szCs w:val="28"/>
            <w:u w:val="none"/>
            <w:shd w:val="clear" w:color="auto" w:fill="FFFFFF"/>
          </w:rPr>
          <w:t>ortodocși</w:t>
        </w:r>
      </w:hyperlink>
      <w:r w:rsidRPr="000B0E7E">
        <w:rPr>
          <w:color w:val="222222"/>
          <w:sz w:val="28"/>
          <w:szCs w:val="28"/>
          <w:shd w:val="clear" w:color="auto" w:fill="FFFFFF"/>
        </w:rPr>
        <w:t> (83,</w:t>
      </w:r>
      <w:r w:rsidR="00C9766B" w:rsidRPr="000B0E7E">
        <w:rPr>
          <w:color w:val="222222"/>
          <w:sz w:val="28"/>
          <w:szCs w:val="28"/>
          <w:shd w:val="clear" w:color="auto" w:fill="FFFFFF"/>
        </w:rPr>
        <w:t>52</w:t>
      </w:r>
      <w:r w:rsidRPr="000B0E7E">
        <w:rPr>
          <w:color w:val="222222"/>
          <w:sz w:val="28"/>
          <w:szCs w:val="28"/>
          <w:shd w:val="clear" w:color="auto" w:fill="FFFFFF"/>
        </w:rPr>
        <w:t>%), dar există și minorități de </w:t>
      </w:r>
      <w:hyperlink r:id="rId16" w:tooltip="Penticostali" w:history="1">
        <w:r w:rsidRPr="000B0E7E">
          <w:rPr>
            <w:rStyle w:val="Hyperlink"/>
            <w:color w:val="auto"/>
            <w:sz w:val="28"/>
            <w:szCs w:val="28"/>
            <w:u w:val="none"/>
            <w:shd w:val="clear" w:color="auto" w:fill="FFFFFF"/>
          </w:rPr>
          <w:t>penticostali</w:t>
        </w:r>
      </w:hyperlink>
      <w:r w:rsidRPr="000B0E7E">
        <w:rPr>
          <w:sz w:val="28"/>
          <w:szCs w:val="28"/>
          <w:shd w:val="clear" w:color="auto" w:fill="FFFFFF"/>
        </w:rPr>
        <w:t> </w:t>
      </w:r>
      <w:r w:rsidR="00C9766B" w:rsidRPr="000B0E7E">
        <w:rPr>
          <w:color w:val="222222"/>
          <w:sz w:val="28"/>
          <w:szCs w:val="28"/>
          <w:shd w:val="clear" w:color="auto" w:fill="FFFFFF"/>
        </w:rPr>
        <w:t>(6</w:t>
      </w:r>
      <w:r w:rsidRPr="000B0E7E">
        <w:rPr>
          <w:color w:val="222222"/>
          <w:sz w:val="28"/>
          <w:szCs w:val="28"/>
          <w:shd w:val="clear" w:color="auto" w:fill="FFFFFF"/>
        </w:rPr>
        <w:t>,</w:t>
      </w:r>
      <w:r w:rsidR="00C9766B" w:rsidRPr="000B0E7E">
        <w:rPr>
          <w:color w:val="222222"/>
          <w:sz w:val="28"/>
          <w:szCs w:val="28"/>
          <w:shd w:val="clear" w:color="auto" w:fill="FFFFFF"/>
        </w:rPr>
        <w:t>04</w:t>
      </w:r>
      <w:r w:rsidRPr="000B0E7E">
        <w:rPr>
          <w:color w:val="222222"/>
          <w:sz w:val="28"/>
          <w:szCs w:val="28"/>
          <w:shd w:val="clear" w:color="auto" w:fill="FFFFFF"/>
        </w:rPr>
        <w:t>%) și </w:t>
      </w:r>
      <w:hyperlink r:id="rId17" w:tooltip="Organizația Religioasă Martorii lui Iehova" w:history="1">
        <w:r w:rsidRPr="000B0E7E">
          <w:rPr>
            <w:rStyle w:val="Hyperlink"/>
            <w:color w:val="auto"/>
            <w:sz w:val="28"/>
            <w:szCs w:val="28"/>
            <w:u w:val="none"/>
            <w:shd w:val="clear" w:color="auto" w:fill="FFFFFF"/>
          </w:rPr>
          <w:t>martori ai lui Iehova</w:t>
        </w:r>
      </w:hyperlink>
      <w:r w:rsidR="00C9766B" w:rsidRPr="000B0E7E">
        <w:rPr>
          <w:color w:val="222222"/>
          <w:sz w:val="28"/>
          <w:szCs w:val="28"/>
          <w:shd w:val="clear" w:color="auto" w:fill="FFFFFF"/>
        </w:rPr>
        <w:t> (2,22%). Pentru 8,22</w:t>
      </w:r>
      <w:r w:rsidRPr="000B0E7E">
        <w:rPr>
          <w:color w:val="222222"/>
          <w:sz w:val="28"/>
          <w:szCs w:val="28"/>
          <w:shd w:val="clear" w:color="auto" w:fill="FFFFFF"/>
        </w:rPr>
        <w:t>% din populație, nu este cunoscută apartenența confesională.</w:t>
      </w:r>
      <w:r w:rsidR="00A864DB" w:rsidRPr="000B0E7E">
        <w:rPr>
          <w:color w:val="222222"/>
          <w:sz w:val="28"/>
          <w:szCs w:val="28"/>
          <w:shd w:val="clear" w:color="auto" w:fill="FFFFFF"/>
        </w:rPr>
        <w:t xml:space="preserve"> </w:t>
      </w:r>
    </w:p>
    <w:p w14:paraId="503EE080" w14:textId="77777777" w:rsidR="00EE21E2" w:rsidRPr="000B0E7E" w:rsidRDefault="00FD3BB0" w:rsidP="00D85923">
      <w:pPr>
        <w:autoSpaceDE w:val="0"/>
        <w:autoSpaceDN w:val="0"/>
        <w:adjustRightInd w:val="0"/>
        <w:ind w:firstLine="708"/>
        <w:jc w:val="both"/>
        <w:rPr>
          <w:sz w:val="28"/>
          <w:szCs w:val="28"/>
        </w:rPr>
      </w:pPr>
      <w:r w:rsidRPr="000B0E7E">
        <w:rPr>
          <w:bCs/>
          <w:sz w:val="28"/>
          <w:szCs w:val="28"/>
        </w:rPr>
        <w:t>Compartimentul de Asistenţă Socială  și Autoritate Tutelară</w:t>
      </w:r>
      <w:r w:rsidRPr="000B0E7E">
        <w:rPr>
          <w:b/>
          <w:bCs/>
          <w:sz w:val="28"/>
          <w:szCs w:val="28"/>
        </w:rPr>
        <w:t xml:space="preserve"> </w:t>
      </w:r>
      <w:r w:rsidR="00EE21E2" w:rsidRPr="000B0E7E">
        <w:rPr>
          <w:b/>
          <w:bCs/>
          <w:sz w:val="28"/>
          <w:szCs w:val="28"/>
        </w:rPr>
        <w:t xml:space="preserve"> </w:t>
      </w:r>
      <w:r w:rsidR="00EE21E2" w:rsidRPr="000B0E7E">
        <w:rPr>
          <w:sz w:val="28"/>
          <w:szCs w:val="28"/>
        </w:rPr>
        <w:t xml:space="preserve">din cadrul Primariei </w:t>
      </w:r>
      <w:r w:rsidRPr="000B0E7E">
        <w:rPr>
          <w:sz w:val="28"/>
          <w:szCs w:val="28"/>
        </w:rPr>
        <w:t xml:space="preserve">Com.Livezile </w:t>
      </w:r>
      <w:r w:rsidR="00EE21E2" w:rsidRPr="000B0E7E">
        <w:rPr>
          <w:sz w:val="28"/>
          <w:szCs w:val="28"/>
        </w:rPr>
        <w:t xml:space="preserve"> aflat în subordinea </w:t>
      </w:r>
      <w:r w:rsidRPr="000B0E7E">
        <w:rPr>
          <w:sz w:val="28"/>
          <w:szCs w:val="28"/>
        </w:rPr>
        <w:t xml:space="preserve">Secretarului General  al comunei </w:t>
      </w:r>
      <w:r w:rsidRPr="000B0E7E">
        <w:rPr>
          <w:sz w:val="28"/>
          <w:szCs w:val="28"/>
        </w:rPr>
        <w:lastRenderedPageBreak/>
        <w:t>Livezile,</w:t>
      </w:r>
      <w:r w:rsidR="00EE21E2" w:rsidRPr="000B0E7E">
        <w:rPr>
          <w:sz w:val="28"/>
          <w:szCs w:val="28"/>
        </w:rPr>
        <w:t xml:space="preserve"> urmăreşte realizarea</w:t>
      </w:r>
      <w:r w:rsidRPr="000B0E7E">
        <w:rPr>
          <w:sz w:val="28"/>
          <w:szCs w:val="28"/>
        </w:rPr>
        <w:t xml:space="preserve"> </w:t>
      </w:r>
      <w:r w:rsidR="00EE21E2" w:rsidRPr="000B0E7E">
        <w:rPr>
          <w:sz w:val="28"/>
          <w:szCs w:val="28"/>
        </w:rPr>
        <w:t>scopului prin acordarea de prestaţii şi servicii sociale:</w:t>
      </w:r>
    </w:p>
    <w:p w14:paraId="17377C46" w14:textId="77777777" w:rsidR="00EE21E2" w:rsidRPr="000B0E7E" w:rsidRDefault="00EE21E2" w:rsidP="0064585D">
      <w:pPr>
        <w:autoSpaceDE w:val="0"/>
        <w:autoSpaceDN w:val="0"/>
        <w:adjustRightInd w:val="0"/>
        <w:ind w:firstLine="708"/>
        <w:jc w:val="both"/>
        <w:rPr>
          <w:sz w:val="28"/>
          <w:szCs w:val="28"/>
        </w:rPr>
      </w:pPr>
      <w:r w:rsidRPr="000B0E7E">
        <w:rPr>
          <w:sz w:val="28"/>
          <w:szCs w:val="28"/>
        </w:rPr>
        <w:t xml:space="preserve">Prestaţiile sociale acordate sunt: </w:t>
      </w:r>
      <w:r w:rsidR="00191615" w:rsidRPr="000B0E7E">
        <w:rPr>
          <w:sz w:val="28"/>
          <w:szCs w:val="28"/>
        </w:rPr>
        <w:t>Venit minim de incluziune</w:t>
      </w:r>
      <w:r w:rsidRPr="000B0E7E">
        <w:rPr>
          <w:b/>
          <w:i/>
          <w:iCs/>
          <w:sz w:val="28"/>
          <w:szCs w:val="28"/>
        </w:rPr>
        <w:t>, aju</w:t>
      </w:r>
      <w:r w:rsidR="00191615" w:rsidRPr="000B0E7E">
        <w:rPr>
          <w:b/>
          <w:i/>
          <w:iCs/>
          <w:sz w:val="28"/>
          <w:szCs w:val="28"/>
        </w:rPr>
        <w:t>torul de înmormântare, ajutor comunitar/</w:t>
      </w:r>
      <w:r w:rsidR="00FD3BB0" w:rsidRPr="000B0E7E">
        <w:rPr>
          <w:b/>
          <w:i/>
          <w:iCs/>
          <w:sz w:val="28"/>
          <w:szCs w:val="28"/>
        </w:rPr>
        <w:t xml:space="preserve"> </w:t>
      </w:r>
      <w:r w:rsidRPr="000B0E7E">
        <w:rPr>
          <w:b/>
          <w:i/>
          <w:iCs/>
          <w:sz w:val="28"/>
          <w:szCs w:val="28"/>
        </w:rPr>
        <w:t>urgenţă</w:t>
      </w:r>
      <w:r w:rsidRPr="000B0E7E">
        <w:rPr>
          <w:i/>
          <w:iCs/>
          <w:sz w:val="28"/>
          <w:szCs w:val="28"/>
        </w:rPr>
        <w:t xml:space="preserve"> </w:t>
      </w:r>
      <w:r w:rsidR="00191615" w:rsidRPr="000B0E7E">
        <w:rPr>
          <w:sz w:val="28"/>
          <w:szCs w:val="28"/>
        </w:rPr>
        <w:t>conform Legii 196/2016</w:t>
      </w:r>
      <w:r w:rsidRPr="000B0E7E">
        <w:rPr>
          <w:sz w:val="28"/>
          <w:szCs w:val="28"/>
        </w:rPr>
        <w:t xml:space="preserve"> privind venitul minim </w:t>
      </w:r>
      <w:r w:rsidR="00191615" w:rsidRPr="000B0E7E">
        <w:rPr>
          <w:sz w:val="28"/>
          <w:szCs w:val="28"/>
        </w:rPr>
        <w:t>de incluziune</w:t>
      </w:r>
      <w:r w:rsidRPr="000B0E7E">
        <w:rPr>
          <w:sz w:val="28"/>
          <w:szCs w:val="28"/>
        </w:rPr>
        <w:t>, cu modificările şi completările</w:t>
      </w:r>
      <w:r w:rsidR="00FD3BB0" w:rsidRPr="000B0E7E">
        <w:rPr>
          <w:sz w:val="28"/>
          <w:szCs w:val="28"/>
        </w:rPr>
        <w:t xml:space="preserve"> </w:t>
      </w:r>
      <w:r w:rsidRPr="000B0E7E">
        <w:rPr>
          <w:sz w:val="28"/>
          <w:szCs w:val="28"/>
        </w:rPr>
        <w:t xml:space="preserve">ulterioare,  </w:t>
      </w:r>
      <w:r w:rsidRPr="000B0E7E">
        <w:rPr>
          <w:b/>
          <w:i/>
          <w:iCs/>
          <w:sz w:val="28"/>
          <w:szCs w:val="28"/>
        </w:rPr>
        <w:t>indemnizaţia lunară</w:t>
      </w:r>
      <w:r w:rsidR="0064585D" w:rsidRPr="000B0E7E">
        <w:rPr>
          <w:b/>
          <w:i/>
          <w:iCs/>
          <w:sz w:val="28"/>
          <w:szCs w:val="28"/>
        </w:rPr>
        <w:t xml:space="preserve"> </w:t>
      </w:r>
      <w:r w:rsidRPr="000B0E7E">
        <w:rPr>
          <w:b/>
          <w:i/>
          <w:iCs/>
          <w:sz w:val="28"/>
          <w:szCs w:val="28"/>
        </w:rPr>
        <w:t>pentru creşterea copilului de până la 2 ani</w:t>
      </w:r>
      <w:r w:rsidRPr="000B0E7E">
        <w:rPr>
          <w:i/>
          <w:iCs/>
          <w:sz w:val="28"/>
          <w:szCs w:val="28"/>
        </w:rPr>
        <w:t xml:space="preserve"> </w:t>
      </w:r>
      <w:r w:rsidRPr="000B0E7E">
        <w:rPr>
          <w:sz w:val="28"/>
          <w:szCs w:val="28"/>
        </w:rPr>
        <w:t>conform O.U.G. nr. 111/2010 privind concediul şi</w:t>
      </w:r>
      <w:r w:rsidR="00FD3BB0" w:rsidRPr="000B0E7E">
        <w:rPr>
          <w:sz w:val="28"/>
          <w:szCs w:val="28"/>
        </w:rPr>
        <w:t xml:space="preserve"> </w:t>
      </w:r>
      <w:r w:rsidRPr="000B0E7E">
        <w:rPr>
          <w:sz w:val="28"/>
          <w:szCs w:val="28"/>
        </w:rPr>
        <w:t xml:space="preserve">indemnizaţia lunară pentru creşterea copilului, </w:t>
      </w:r>
      <w:r w:rsidRPr="000B0E7E">
        <w:rPr>
          <w:b/>
          <w:i/>
          <w:iCs/>
          <w:sz w:val="28"/>
          <w:szCs w:val="28"/>
        </w:rPr>
        <w:t>ajutorul pentru încălzirea locuinţei cu lemne, cărbuni</w:t>
      </w:r>
      <w:r w:rsidR="00FD3BB0" w:rsidRPr="000B0E7E">
        <w:rPr>
          <w:b/>
          <w:i/>
          <w:iCs/>
          <w:sz w:val="28"/>
          <w:szCs w:val="28"/>
        </w:rPr>
        <w:t xml:space="preserve">   </w:t>
      </w:r>
      <w:r w:rsidRPr="000B0E7E">
        <w:rPr>
          <w:b/>
          <w:i/>
          <w:iCs/>
          <w:sz w:val="28"/>
          <w:szCs w:val="28"/>
        </w:rPr>
        <w:t xml:space="preserve">şi combustibili petrolieri </w:t>
      </w:r>
      <w:r w:rsidRPr="000B0E7E">
        <w:rPr>
          <w:sz w:val="28"/>
          <w:szCs w:val="28"/>
        </w:rPr>
        <w:t xml:space="preserve">conform </w:t>
      </w:r>
      <w:r w:rsidR="00A6575D" w:rsidRPr="000B0E7E">
        <w:rPr>
          <w:sz w:val="28"/>
          <w:szCs w:val="28"/>
        </w:rPr>
        <w:t>Legii</w:t>
      </w:r>
      <w:r w:rsidRPr="000B0E7E">
        <w:rPr>
          <w:sz w:val="28"/>
          <w:szCs w:val="28"/>
        </w:rPr>
        <w:t xml:space="preserve"> nr.</w:t>
      </w:r>
      <w:r w:rsidR="00A6575D" w:rsidRPr="000B0E7E">
        <w:rPr>
          <w:sz w:val="28"/>
          <w:szCs w:val="28"/>
        </w:rPr>
        <w:t>226</w:t>
      </w:r>
      <w:r w:rsidRPr="000B0E7E">
        <w:rPr>
          <w:sz w:val="28"/>
          <w:szCs w:val="28"/>
        </w:rPr>
        <w:t>/2011 privind măsurile de protecţie socială în timpul</w:t>
      </w:r>
      <w:r w:rsidR="0064585D" w:rsidRPr="000B0E7E">
        <w:rPr>
          <w:sz w:val="28"/>
          <w:szCs w:val="28"/>
        </w:rPr>
        <w:t xml:space="preserve"> </w:t>
      </w:r>
      <w:r w:rsidRPr="000B0E7E">
        <w:rPr>
          <w:sz w:val="28"/>
          <w:szCs w:val="28"/>
        </w:rPr>
        <w:t>s</w:t>
      </w:r>
      <w:r w:rsidR="00950AF0" w:rsidRPr="000B0E7E">
        <w:rPr>
          <w:sz w:val="28"/>
          <w:szCs w:val="28"/>
        </w:rPr>
        <w:t xml:space="preserve">ezonului rece, </w:t>
      </w:r>
      <w:r w:rsidR="00FD3BB0" w:rsidRPr="000B0E7E">
        <w:rPr>
          <w:b/>
          <w:sz w:val="28"/>
          <w:szCs w:val="28"/>
        </w:rPr>
        <w:t>tichete sociale pentru gr</w:t>
      </w:r>
      <w:r w:rsidR="00950AF0" w:rsidRPr="000B0E7E">
        <w:rPr>
          <w:b/>
          <w:sz w:val="28"/>
          <w:szCs w:val="28"/>
        </w:rPr>
        <w:t>ădiniță</w:t>
      </w:r>
      <w:r w:rsidR="00FD3BB0" w:rsidRPr="000B0E7E">
        <w:rPr>
          <w:b/>
          <w:sz w:val="28"/>
          <w:szCs w:val="28"/>
        </w:rPr>
        <w:t xml:space="preserve"> </w:t>
      </w:r>
      <w:r w:rsidR="00FD3BB0" w:rsidRPr="000B0E7E">
        <w:rPr>
          <w:sz w:val="28"/>
          <w:szCs w:val="28"/>
        </w:rPr>
        <w:t>conform</w:t>
      </w:r>
      <w:r w:rsidR="00D85923" w:rsidRPr="000B0E7E">
        <w:rPr>
          <w:sz w:val="28"/>
          <w:szCs w:val="28"/>
        </w:rPr>
        <w:t xml:space="preserve"> </w:t>
      </w:r>
      <w:r w:rsidR="00FD3BB0" w:rsidRPr="000B0E7E">
        <w:rPr>
          <w:sz w:val="28"/>
          <w:szCs w:val="28"/>
        </w:rPr>
        <w:t>L.248/2015 privind stimularea particip</w:t>
      </w:r>
      <w:r w:rsidR="00950AF0" w:rsidRPr="000B0E7E">
        <w:rPr>
          <w:sz w:val="28"/>
          <w:szCs w:val="28"/>
        </w:rPr>
        <w:t>ă</w:t>
      </w:r>
      <w:r w:rsidR="00FD3BB0" w:rsidRPr="000B0E7E">
        <w:rPr>
          <w:sz w:val="28"/>
          <w:szCs w:val="28"/>
        </w:rPr>
        <w:t xml:space="preserve">rii </w:t>
      </w:r>
      <w:r w:rsidR="00950AF0" w:rsidRPr="000B0E7E">
        <w:rPr>
          <w:sz w:val="28"/>
          <w:szCs w:val="28"/>
        </w:rPr>
        <w:t>în î</w:t>
      </w:r>
      <w:r w:rsidR="00FD3BB0" w:rsidRPr="000B0E7E">
        <w:rPr>
          <w:sz w:val="28"/>
          <w:szCs w:val="28"/>
        </w:rPr>
        <w:t>nv</w:t>
      </w:r>
      <w:r w:rsidR="00950AF0" w:rsidRPr="000B0E7E">
        <w:rPr>
          <w:sz w:val="28"/>
          <w:szCs w:val="28"/>
        </w:rPr>
        <w:t>ăță</w:t>
      </w:r>
      <w:r w:rsidR="00FD3BB0" w:rsidRPr="000B0E7E">
        <w:rPr>
          <w:sz w:val="28"/>
          <w:szCs w:val="28"/>
        </w:rPr>
        <w:t>m</w:t>
      </w:r>
      <w:r w:rsidR="00950AF0" w:rsidRPr="000B0E7E">
        <w:rPr>
          <w:sz w:val="28"/>
          <w:szCs w:val="28"/>
        </w:rPr>
        <w:t>a</w:t>
      </w:r>
      <w:r w:rsidR="00FD3BB0" w:rsidRPr="000B0E7E">
        <w:rPr>
          <w:sz w:val="28"/>
          <w:szCs w:val="28"/>
        </w:rPr>
        <w:t>ntul pre</w:t>
      </w:r>
      <w:r w:rsidR="00950AF0" w:rsidRPr="000B0E7E">
        <w:rPr>
          <w:sz w:val="28"/>
          <w:szCs w:val="28"/>
        </w:rPr>
        <w:t>ș</w:t>
      </w:r>
      <w:r w:rsidR="00FD3BB0" w:rsidRPr="000B0E7E">
        <w:rPr>
          <w:sz w:val="28"/>
          <w:szCs w:val="28"/>
        </w:rPr>
        <w:t>colar a copiilor provenind</w:t>
      </w:r>
      <w:r w:rsidR="00D85923" w:rsidRPr="000B0E7E">
        <w:rPr>
          <w:sz w:val="28"/>
          <w:szCs w:val="28"/>
        </w:rPr>
        <w:t xml:space="preserve"> din familii defa</w:t>
      </w:r>
      <w:r w:rsidR="0064585D" w:rsidRPr="000B0E7E">
        <w:rPr>
          <w:sz w:val="28"/>
          <w:szCs w:val="28"/>
        </w:rPr>
        <w:t>vorizate.</w:t>
      </w:r>
      <w:r w:rsidR="00CA5873" w:rsidRPr="000B0E7E">
        <w:rPr>
          <w:sz w:val="28"/>
          <w:szCs w:val="28"/>
        </w:rPr>
        <w:t xml:space="preserve"> </w:t>
      </w:r>
    </w:p>
    <w:p w14:paraId="46A740E0" w14:textId="77777777" w:rsidR="00CA5873" w:rsidRPr="000B0E7E" w:rsidRDefault="00EE21E2" w:rsidP="00CA5873">
      <w:pPr>
        <w:autoSpaceDE w:val="0"/>
        <w:autoSpaceDN w:val="0"/>
        <w:adjustRightInd w:val="0"/>
        <w:ind w:firstLine="708"/>
        <w:jc w:val="both"/>
        <w:rPr>
          <w:sz w:val="28"/>
          <w:szCs w:val="28"/>
        </w:rPr>
      </w:pPr>
      <w:r w:rsidRPr="000B0E7E">
        <w:rPr>
          <w:sz w:val="28"/>
          <w:szCs w:val="28"/>
        </w:rPr>
        <w:t>Serviciile sociale acordate sunt: servicii de informare şi consiliere socială, servicii de asisten</w:t>
      </w:r>
      <w:r w:rsidR="00950AF0" w:rsidRPr="000B0E7E">
        <w:rPr>
          <w:sz w:val="28"/>
          <w:szCs w:val="28"/>
        </w:rPr>
        <w:t>ță</w:t>
      </w:r>
      <w:r w:rsidR="00FD3BB0" w:rsidRPr="000B0E7E">
        <w:rPr>
          <w:sz w:val="28"/>
          <w:szCs w:val="28"/>
        </w:rPr>
        <w:t xml:space="preserve"> </w:t>
      </w:r>
      <w:r w:rsidRPr="000B0E7E">
        <w:rPr>
          <w:sz w:val="28"/>
          <w:szCs w:val="28"/>
        </w:rPr>
        <w:t>social</w:t>
      </w:r>
      <w:r w:rsidR="00950AF0" w:rsidRPr="000B0E7E">
        <w:rPr>
          <w:sz w:val="28"/>
          <w:szCs w:val="28"/>
        </w:rPr>
        <w:t>ă</w:t>
      </w:r>
      <w:r w:rsidRPr="000B0E7E">
        <w:rPr>
          <w:sz w:val="28"/>
          <w:szCs w:val="28"/>
        </w:rPr>
        <w:t xml:space="preserve"> pentru copii </w:t>
      </w:r>
      <w:r w:rsidR="00950AF0" w:rsidRPr="000B0E7E">
        <w:rPr>
          <w:sz w:val="28"/>
          <w:szCs w:val="28"/>
        </w:rPr>
        <w:t>ș</w:t>
      </w:r>
      <w:r w:rsidRPr="000B0E7E">
        <w:rPr>
          <w:sz w:val="28"/>
          <w:szCs w:val="28"/>
        </w:rPr>
        <w:t>i familii aflate in dificultate , servicii pentru persoane varstnice</w:t>
      </w:r>
      <w:r w:rsidR="0064585D" w:rsidRPr="000B0E7E">
        <w:rPr>
          <w:sz w:val="28"/>
          <w:szCs w:val="28"/>
        </w:rPr>
        <w:t xml:space="preserve">. </w:t>
      </w:r>
    </w:p>
    <w:p w14:paraId="1970BB1A" w14:textId="77777777" w:rsidR="00EE21E2" w:rsidRPr="000B0E7E" w:rsidRDefault="00EE21E2" w:rsidP="00CA5873">
      <w:pPr>
        <w:autoSpaceDE w:val="0"/>
        <w:autoSpaceDN w:val="0"/>
        <w:adjustRightInd w:val="0"/>
        <w:ind w:firstLine="708"/>
        <w:jc w:val="both"/>
        <w:rPr>
          <w:sz w:val="28"/>
          <w:szCs w:val="28"/>
        </w:rPr>
      </w:pPr>
      <w:r w:rsidRPr="000B0E7E">
        <w:rPr>
          <w:sz w:val="28"/>
          <w:szCs w:val="28"/>
        </w:rPr>
        <w:t>Prestaţiile ş</w:t>
      </w:r>
      <w:r w:rsidR="00CA5873" w:rsidRPr="000B0E7E">
        <w:rPr>
          <w:sz w:val="28"/>
          <w:szCs w:val="28"/>
        </w:rPr>
        <w:t>i serviciile sociale,</w:t>
      </w:r>
      <w:r w:rsidRPr="000B0E7E">
        <w:rPr>
          <w:sz w:val="28"/>
          <w:szCs w:val="28"/>
        </w:rPr>
        <w:t xml:space="preserve"> se adresează</w:t>
      </w:r>
      <w:r w:rsidR="00FD3BB0" w:rsidRPr="000B0E7E">
        <w:rPr>
          <w:sz w:val="28"/>
          <w:szCs w:val="28"/>
        </w:rPr>
        <w:t xml:space="preserve"> </w:t>
      </w:r>
      <w:r w:rsidRPr="000B0E7E">
        <w:rPr>
          <w:sz w:val="28"/>
          <w:szCs w:val="28"/>
        </w:rPr>
        <w:t xml:space="preserve">locuitorilor comunei </w:t>
      </w:r>
      <w:r w:rsidR="00CA5873" w:rsidRPr="000B0E7E">
        <w:rPr>
          <w:sz w:val="28"/>
          <w:szCs w:val="28"/>
        </w:rPr>
        <w:t>Livezile</w:t>
      </w:r>
      <w:r w:rsidRPr="000B0E7E">
        <w:rPr>
          <w:sz w:val="28"/>
          <w:szCs w:val="28"/>
        </w:rPr>
        <w:t>, care se află în situaţie de nevoie socială şi care îndeplinesc</w:t>
      </w:r>
      <w:r w:rsidR="00CA5873" w:rsidRPr="000B0E7E">
        <w:rPr>
          <w:sz w:val="28"/>
          <w:szCs w:val="28"/>
        </w:rPr>
        <w:t xml:space="preserve"> </w:t>
      </w:r>
      <w:r w:rsidRPr="000B0E7E">
        <w:rPr>
          <w:sz w:val="28"/>
          <w:szCs w:val="28"/>
        </w:rPr>
        <w:t>condiţiile legale de acordare a acestora.</w:t>
      </w:r>
    </w:p>
    <w:p w14:paraId="14C6933D" w14:textId="77777777" w:rsidR="00EE21E2" w:rsidRPr="000B0E7E" w:rsidRDefault="00EE21E2" w:rsidP="00CA5873">
      <w:pPr>
        <w:autoSpaceDE w:val="0"/>
        <w:autoSpaceDN w:val="0"/>
        <w:adjustRightInd w:val="0"/>
        <w:ind w:firstLine="708"/>
        <w:jc w:val="both"/>
        <w:rPr>
          <w:sz w:val="28"/>
          <w:szCs w:val="28"/>
        </w:rPr>
      </w:pPr>
      <w:r w:rsidRPr="000B0E7E">
        <w:rPr>
          <w:sz w:val="28"/>
          <w:szCs w:val="28"/>
        </w:rPr>
        <w:t>Scopul serviciilor sociale, traditional recunoscut, este de a permite persoanelor, grupurilor si</w:t>
      </w:r>
      <w:r w:rsidR="00FD3BB0" w:rsidRPr="000B0E7E">
        <w:rPr>
          <w:sz w:val="28"/>
          <w:szCs w:val="28"/>
        </w:rPr>
        <w:t xml:space="preserve"> </w:t>
      </w:r>
      <w:r w:rsidRPr="000B0E7E">
        <w:rPr>
          <w:sz w:val="28"/>
          <w:szCs w:val="28"/>
        </w:rPr>
        <w:t>colectivitatilor sa-si rezolve problemele care apar în cadrul procesului de adaptare la o societate în</w:t>
      </w:r>
      <w:r w:rsidR="00FD3BB0" w:rsidRPr="000B0E7E">
        <w:rPr>
          <w:sz w:val="28"/>
          <w:szCs w:val="28"/>
        </w:rPr>
        <w:t xml:space="preserve"> </w:t>
      </w:r>
      <w:r w:rsidRPr="000B0E7E">
        <w:rPr>
          <w:sz w:val="28"/>
          <w:szCs w:val="28"/>
        </w:rPr>
        <w:t>permanenta evolutie, sa identifice cauzele care pot conduce la compromiterea echilibrului de</w:t>
      </w:r>
      <w:r w:rsidR="00FD3BB0" w:rsidRPr="000B0E7E">
        <w:rPr>
          <w:sz w:val="28"/>
          <w:szCs w:val="28"/>
        </w:rPr>
        <w:t xml:space="preserve"> </w:t>
      </w:r>
      <w:r w:rsidRPr="000B0E7E">
        <w:rPr>
          <w:sz w:val="28"/>
          <w:szCs w:val="28"/>
        </w:rPr>
        <w:t>functionare sociala si sa actioneze în vederea ameliorarii conditiilor economice si sociale ale</w:t>
      </w:r>
      <w:r w:rsidR="00FD3BB0" w:rsidRPr="000B0E7E">
        <w:rPr>
          <w:sz w:val="28"/>
          <w:szCs w:val="28"/>
        </w:rPr>
        <w:t xml:space="preserve"> </w:t>
      </w:r>
      <w:r w:rsidRPr="000B0E7E">
        <w:rPr>
          <w:sz w:val="28"/>
          <w:szCs w:val="28"/>
        </w:rPr>
        <w:t>categoriilor tinta.</w:t>
      </w:r>
    </w:p>
    <w:p w14:paraId="210B46E1" w14:textId="77777777" w:rsidR="00AE4B6C" w:rsidRPr="000B0E7E" w:rsidRDefault="00AE4B6C" w:rsidP="00AE4B6C">
      <w:pPr>
        <w:autoSpaceDE w:val="0"/>
        <w:autoSpaceDN w:val="0"/>
        <w:adjustRightInd w:val="0"/>
        <w:rPr>
          <w:sz w:val="28"/>
          <w:szCs w:val="28"/>
        </w:rPr>
      </w:pPr>
    </w:p>
    <w:p w14:paraId="48AAF6A9" w14:textId="77777777" w:rsidR="00EE21E2" w:rsidRPr="000B0E7E" w:rsidRDefault="00463CE9" w:rsidP="00EE21E2">
      <w:pPr>
        <w:autoSpaceDE w:val="0"/>
        <w:autoSpaceDN w:val="0"/>
        <w:adjustRightInd w:val="0"/>
        <w:rPr>
          <w:b/>
          <w:bCs/>
          <w:sz w:val="28"/>
          <w:szCs w:val="28"/>
        </w:rPr>
      </w:pPr>
      <w:r w:rsidRPr="000B0E7E">
        <w:rPr>
          <w:b/>
          <w:bCs/>
          <w:sz w:val="28"/>
          <w:szCs w:val="28"/>
        </w:rPr>
        <w:t xml:space="preserve">      </w:t>
      </w:r>
      <w:r w:rsidR="00EC04A0" w:rsidRPr="000B0E7E">
        <w:rPr>
          <w:b/>
          <w:bCs/>
          <w:sz w:val="28"/>
          <w:szCs w:val="28"/>
        </w:rPr>
        <w:t>Locuitorii</w:t>
      </w:r>
    </w:p>
    <w:p w14:paraId="61C591D3" w14:textId="77777777" w:rsidR="00EC04A0" w:rsidRPr="000B0E7E" w:rsidRDefault="00EC04A0" w:rsidP="00EE21E2">
      <w:pPr>
        <w:autoSpaceDE w:val="0"/>
        <w:autoSpaceDN w:val="0"/>
        <w:adjustRightInd w:val="0"/>
        <w:rPr>
          <w:b/>
          <w:bCs/>
          <w:sz w:val="28"/>
          <w:szCs w:val="28"/>
        </w:rPr>
      </w:pPr>
    </w:p>
    <w:p w14:paraId="73784316" w14:textId="77777777" w:rsidR="00EC04A0" w:rsidRPr="000B0E7E" w:rsidRDefault="00EC04A0" w:rsidP="00463CE9">
      <w:pPr>
        <w:pStyle w:val="Listparagraf"/>
        <w:numPr>
          <w:ilvl w:val="0"/>
          <w:numId w:val="2"/>
        </w:numPr>
        <w:jc w:val="both"/>
        <w:rPr>
          <w:sz w:val="28"/>
          <w:szCs w:val="28"/>
        </w:rPr>
      </w:pPr>
      <w:bookmarkStart w:id="0" w:name="_Hlk164277157"/>
      <w:r w:rsidRPr="000B0E7E">
        <w:rPr>
          <w:sz w:val="28"/>
          <w:szCs w:val="28"/>
        </w:rPr>
        <w:t>În Comuna Livezile, populația totală numără 4,952 de locuitori. Dintre aceștia, grupa de vârstă cu cea mai mare populație este cea cuprinsă între 40 - 49 de ani, în care se regăsesc 810 de persoane, ceea ce reprezintă aproximativ 16.36% din totalul populației.</w:t>
      </w:r>
    </w:p>
    <w:p w14:paraId="67B2915C" w14:textId="77777777" w:rsidR="00EC04A0" w:rsidRPr="000B0E7E" w:rsidRDefault="00EC04A0" w:rsidP="00463CE9">
      <w:pPr>
        <w:pStyle w:val="Listparagraf"/>
        <w:numPr>
          <w:ilvl w:val="0"/>
          <w:numId w:val="2"/>
        </w:numPr>
        <w:jc w:val="both"/>
        <w:rPr>
          <w:sz w:val="28"/>
          <w:szCs w:val="28"/>
        </w:rPr>
      </w:pPr>
      <w:r w:rsidRPr="000B0E7E">
        <w:rPr>
          <w:sz w:val="28"/>
          <w:szCs w:val="28"/>
        </w:rPr>
        <w:t>Pe de altă parte, grupa de vârstă cu cei mai puțini rezidenți este cea cu vârsta 80+ ani, cu 142 de persoane, adică 2.87% din întreaga populație a comunei Livezile.</w:t>
      </w:r>
    </w:p>
    <w:p w14:paraId="487F65B1" w14:textId="77777777" w:rsidR="00EC04A0" w:rsidRPr="000B0E7E" w:rsidRDefault="00EC04A0" w:rsidP="00695850">
      <w:pPr>
        <w:pStyle w:val="Listparagraf"/>
        <w:numPr>
          <w:ilvl w:val="0"/>
          <w:numId w:val="2"/>
        </w:numPr>
        <w:rPr>
          <w:sz w:val="28"/>
          <w:szCs w:val="28"/>
        </w:rPr>
      </w:pPr>
      <w:r w:rsidRPr="000B0E7E">
        <w:rPr>
          <w:sz w:val="28"/>
          <w:szCs w:val="28"/>
        </w:rPr>
        <w:t>Este interesant să observăm că intervalul de vârstă cuprins între 0 și 49 de ani reprezintă 69.26% (vs. 60%, media pe toată țara). În același timp, intervalul de vârstă 50</w:t>
      </w:r>
      <w:r w:rsidR="00695850">
        <w:rPr>
          <w:sz w:val="28"/>
          <w:szCs w:val="28"/>
        </w:rPr>
        <w:t>-</w:t>
      </w:r>
      <w:r w:rsidRPr="000B0E7E">
        <w:rPr>
          <w:sz w:val="28"/>
          <w:szCs w:val="28"/>
        </w:rPr>
        <w:t>80+ ani constituie 30.74% din populație, (vs. 40%, media</w:t>
      </w:r>
      <w:r w:rsidR="00695850">
        <w:rPr>
          <w:sz w:val="28"/>
          <w:szCs w:val="28"/>
        </w:rPr>
        <w:t xml:space="preserve"> </w:t>
      </w:r>
      <w:r w:rsidRPr="000B0E7E">
        <w:rPr>
          <w:sz w:val="28"/>
          <w:szCs w:val="28"/>
        </w:rPr>
        <w:t>pe țară).</w:t>
      </w:r>
      <w:r w:rsidR="005A601F">
        <w:rPr>
          <w:sz w:val="28"/>
          <w:szCs w:val="28"/>
        </w:rPr>
        <w:t xml:space="preserve"> </w:t>
      </w:r>
      <w:r w:rsidRPr="000B0E7E">
        <w:rPr>
          <w:sz w:val="28"/>
          <w:szCs w:val="28"/>
        </w:rPr>
        <w:t>Acest lucru indică o populație cu o vârstă medie mai tânără decât media națională.</w:t>
      </w:r>
    </w:p>
    <w:p w14:paraId="5A6D0706" w14:textId="77777777" w:rsidR="00EC04A0" w:rsidRPr="000B0E7E" w:rsidRDefault="00EC04A0" w:rsidP="00463CE9">
      <w:pPr>
        <w:pStyle w:val="Listparagraf"/>
        <w:numPr>
          <w:ilvl w:val="0"/>
          <w:numId w:val="2"/>
        </w:numPr>
        <w:jc w:val="both"/>
        <w:rPr>
          <w:sz w:val="28"/>
          <w:szCs w:val="28"/>
        </w:rPr>
      </w:pPr>
      <w:r w:rsidRPr="000B0E7E">
        <w:rPr>
          <w:sz w:val="28"/>
          <w:szCs w:val="28"/>
        </w:rPr>
        <w:t>De asemenea, trebuie menționat că grupa de vârstă 0-9 ani se situează la un nivel mai ridicat decât media la nivel național, reprezentând 12.10% din populație. Acest procent este mai mare decât media națională de 10.4%</w:t>
      </w:r>
    </w:p>
    <w:p w14:paraId="23B35536" w14:textId="77777777" w:rsidR="00EC04A0" w:rsidRPr="000B0E7E" w:rsidRDefault="00EC04A0" w:rsidP="00EC04A0">
      <w:pPr>
        <w:pStyle w:val="Listparagraf"/>
        <w:rPr>
          <w:sz w:val="28"/>
          <w:szCs w:val="28"/>
        </w:rPr>
      </w:pPr>
    </w:p>
    <w:tbl>
      <w:tblPr>
        <w:tblW w:w="9364" w:type="dxa"/>
        <w:tblInd w:w="434" w:type="dxa"/>
        <w:shd w:val="clear" w:color="auto" w:fill="FFFFFF"/>
        <w:tblCellMar>
          <w:top w:w="15" w:type="dxa"/>
          <w:left w:w="15" w:type="dxa"/>
          <w:bottom w:w="15" w:type="dxa"/>
          <w:right w:w="15" w:type="dxa"/>
        </w:tblCellMar>
        <w:tblLook w:val="04A0" w:firstRow="1" w:lastRow="0" w:firstColumn="1" w:lastColumn="0" w:noHBand="0" w:noVBand="1"/>
      </w:tblPr>
      <w:tblGrid>
        <w:gridCol w:w="3285"/>
        <w:gridCol w:w="3286"/>
        <w:gridCol w:w="2793"/>
      </w:tblGrid>
      <w:tr w:rsidR="00EC04A0" w:rsidRPr="000B0E7E" w14:paraId="4975FAF7" w14:textId="77777777" w:rsidTr="005A601F">
        <w:trPr>
          <w:trHeight w:val="455"/>
          <w:tblHeader/>
        </w:trPr>
        <w:tc>
          <w:tcPr>
            <w:tcW w:w="3285" w:type="dxa"/>
            <w:tcBorders>
              <w:top w:val="single" w:sz="6" w:space="0" w:color="CCCCCC"/>
              <w:left w:val="single" w:sz="6" w:space="0" w:color="CCCCCC"/>
              <w:bottom w:val="single" w:sz="12" w:space="0" w:color="CCCCCC"/>
              <w:right w:val="single" w:sz="6" w:space="0" w:color="CCCCCC"/>
            </w:tcBorders>
            <w:shd w:val="clear" w:color="auto" w:fill="F0F0F0"/>
            <w:noWrap/>
            <w:tcMar>
              <w:top w:w="105" w:type="dxa"/>
              <w:left w:w="150" w:type="dxa"/>
              <w:bottom w:w="105" w:type="dxa"/>
              <w:right w:w="150" w:type="dxa"/>
            </w:tcMar>
            <w:vAlign w:val="center"/>
            <w:hideMark/>
          </w:tcPr>
          <w:bookmarkEnd w:id="0"/>
          <w:p w14:paraId="31D8BEE7" w14:textId="77777777" w:rsidR="00EC04A0" w:rsidRPr="000B0E7E" w:rsidRDefault="00EC04A0" w:rsidP="001F0715">
            <w:pPr>
              <w:rPr>
                <w:b/>
                <w:bCs/>
                <w:sz w:val="28"/>
                <w:szCs w:val="28"/>
              </w:rPr>
            </w:pPr>
            <w:r w:rsidRPr="000B0E7E">
              <w:rPr>
                <w:b/>
                <w:bCs/>
                <w:sz w:val="28"/>
                <w:szCs w:val="28"/>
              </w:rPr>
              <w:t>Grupa de varsta</w:t>
            </w:r>
          </w:p>
        </w:tc>
        <w:tc>
          <w:tcPr>
            <w:tcW w:w="3286" w:type="dxa"/>
            <w:tcBorders>
              <w:top w:val="single" w:sz="6" w:space="0" w:color="CCCCCC"/>
              <w:left w:val="single" w:sz="6" w:space="0" w:color="CCCCCC"/>
              <w:bottom w:val="single" w:sz="12" w:space="0" w:color="CCCCCC"/>
              <w:right w:val="single" w:sz="6" w:space="0" w:color="CCCCCC"/>
            </w:tcBorders>
            <w:shd w:val="clear" w:color="auto" w:fill="FFFFFF"/>
            <w:noWrap/>
            <w:tcMar>
              <w:top w:w="105" w:type="dxa"/>
              <w:left w:w="150" w:type="dxa"/>
              <w:bottom w:w="105" w:type="dxa"/>
              <w:right w:w="150" w:type="dxa"/>
            </w:tcMar>
            <w:vAlign w:val="center"/>
            <w:hideMark/>
          </w:tcPr>
          <w:p w14:paraId="632065EE" w14:textId="77777777" w:rsidR="00EC04A0" w:rsidRPr="000B0E7E" w:rsidRDefault="00EC04A0" w:rsidP="001F0715">
            <w:pPr>
              <w:rPr>
                <w:b/>
                <w:bCs/>
                <w:sz w:val="28"/>
                <w:szCs w:val="28"/>
              </w:rPr>
            </w:pPr>
            <w:r w:rsidRPr="000B0E7E">
              <w:rPr>
                <w:b/>
                <w:bCs/>
                <w:sz w:val="28"/>
                <w:szCs w:val="28"/>
              </w:rPr>
              <w:t>Populație</w:t>
            </w:r>
          </w:p>
        </w:tc>
        <w:tc>
          <w:tcPr>
            <w:tcW w:w="2793" w:type="dxa"/>
            <w:tcBorders>
              <w:top w:val="single" w:sz="6" w:space="0" w:color="CCCCCC"/>
              <w:left w:val="single" w:sz="6" w:space="0" w:color="CCCCCC"/>
              <w:bottom w:val="single" w:sz="12" w:space="0" w:color="CCCCCC"/>
              <w:right w:val="single" w:sz="6" w:space="0" w:color="CCCCCC"/>
            </w:tcBorders>
            <w:shd w:val="clear" w:color="auto" w:fill="FFFFFF"/>
            <w:noWrap/>
            <w:tcMar>
              <w:top w:w="105" w:type="dxa"/>
              <w:left w:w="150" w:type="dxa"/>
              <w:bottom w:w="105" w:type="dxa"/>
              <w:right w:w="150" w:type="dxa"/>
            </w:tcMar>
            <w:vAlign w:val="center"/>
            <w:hideMark/>
          </w:tcPr>
          <w:p w14:paraId="6CF33646" w14:textId="77777777" w:rsidR="00EC04A0" w:rsidRPr="000B0E7E" w:rsidRDefault="00EC04A0" w:rsidP="001F0715">
            <w:pPr>
              <w:rPr>
                <w:b/>
                <w:bCs/>
                <w:sz w:val="28"/>
                <w:szCs w:val="28"/>
              </w:rPr>
            </w:pPr>
            <w:r w:rsidRPr="000B0E7E">
              <w:rPr>
                <w:b/>
                <w:bCs/>
                <w:sz w:val="28"/>
                <w:szCs w:val="28"/>
              </w:rPr>
              <w:t>Procent</w:t>
            </w:r>
          </w:p>
        </w:tc>
      </w:tr>
      <w:tr w:rsidR="00EC04A0" w:rsidRPr="000B0E7E" w14:paraId="4D7C8F47"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EEEEEE"/>
            <w:noWrap/>
            <w:tcMar>
              <w:top w:w="45" w:type="dxa"/>
              <w:left w:w="150" w:type="dxa"/>
              <w:bottom w:w="45" w:type="dxa"/>
              <w:right w:w="150" w:type="dxa"/>
            </w:tcMar>
            <w:vAlign w:val="center"/>
            <w:hideMark/>
          </w:tcPr>
          <w:p w14:paraId="4E299FFC" w14:textId="77777777" w:rsidR="00EC04A0" w:rsidRPr="000B0E7E" w:rsidRDefault="00EC04A0" w:rsidP="001F0715">
            <w:pPr>
              <w:rPr>
                <w:sz w:val="28"/>
                <w:szCs w:val="28"/>
              </w:rPr>
            </w:pPr>
            <w:r w:rsidRPr="000B0E7E">
              <w:rPr>
                <w:sz w:val="28"/>
                <w:szCs w:val="28"/>
              </w:rPr>
              <w:t>0 - 9</w:t>
            </w:r>
          </w:p>
        </w:tc>
        <w:tc>
          <w:tcPr>
            <w:tcW w:w="3286"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2DEB609D" w14:textId="77777777" w:rsidR="00EC04A0" w:rsidRPr="000B0E7E" w:rsidRDefault="00EC04A0" w:rsidP="001F0715">
            <w:pPr>
              <w:rPr>
                <w:sz w:val="28"/>
                <w:szCs w:val="28"/>
              </w:rPr>
            </w:pPr>
            <w:r w:rsidRPr="000B0E7E">
              <w:rPr>
                <w:sz w:val="28"/>
                <w:szCs w:val="28"/>
              </w:rPr>
              <w:t>599</w:t>
            </w:r>
          </w:p>
        </w:tc>
        <w:tc>
          <w:tcPr>
            <w:tcW w:w="2793"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39E62740" w14:textId="77777777" w:rsidR="00EC04A0" w:rsidRPr="000B0E7E" w:rsidRDefault="00EC04A0" w:rsidP="001F0715">
            <w:pPr>
              <w:rPr>
                <w:sz w:val="28"/>
                <w:szCs w:val="28"/>
              </w:rPr>
            </w:pPr>
            <w:r w:rsidRPr="000B0E7E">
              <w:rPr>
                <w:sz w:val="28"/>
                <w:szCs w:val="28"/>
              </w:rPr>
              <w:t>12.10%</w:t>
            </w:r>
          </w:p>
        </w:tc>
      </w:tr>
      <w:tr w:rsidR="00EC04A0" w:rsidRPr="000B0E7E" w14:paraId="4ECD2274"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F8F8F8"/>
            <w:noWrap/>
            <w:tcMar>
              <w:top w:w="45" w:type="dxa"/>
              <w:left w:w="150" w:type="dxa"/>
              <w:bottom w:w="45" w:type="dxa"/>
              <w:right w:w="150" w:type="dxa"/>
            </w:tcMar>
            <w:vAlign w:val="center"/>
            <w:hideMark/>
          </w:tcPr>
          <w:p w14:paraId="3E916624" w14:textId="77777777" w:rsidR="00EC04A0" w:rsidRPr="000B0E7E" w:rsidRDefault="00EC04A0" w:rsidP="001F0715">
            <w:pPr>
              <w:rPr>
                <w:sz w:val="28"/>
                <w:szCs w:val="28"/>
              </w:rPr>
            </w:pPr>
            <w:r w:rsidRPr="000B0E7E">
              <w:rPr>
                <w:sz w:val="28"/>
                <w:szCs w:val="28"/>
              </w:rPr>
              <w:t>10 - 19</w:t>
            </w:r>
          </w:p>
        </w:tc>
        <w:tc>
          <w:tcPr>
            <w:tcW w:w="3286"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6B085AA0" w14:textId="77777777" w:rsidR="00EC04A0" w:rsidRPr="000B0E7E" w:rsidRDefault="00EC04A0" w:rsidP="001F0715">
            <w:pPr>
              <w:rPr>
                <w:sz w:val="28"/>
                <w:szCs w:val="28"/>
              </w:rPr>
            </w:pPr>
            <w:r w:rsidRPr="000B0E7E">
              <w:rPr>
                <w:sz w:val="28"/>
                <w:szCs w:val="28"/>
              </w:rPr>
              <w:t>683</w:t>
            </w:r>
          </w:p>
        </w:tc>
        <w:tc>
          <w:tcPr>
            <w:tcW w:w="2793"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3A89AD61" w14:textId="77777777" w:rsidR="00EC04A0" w:rsidRPr="000B0E7E" w:rsidRDefault="00EC04A0" w:rsidP="001F0715">
            <w:pPr>
              <w:rPr>
                <w:sz w:val="28"/>
                <w:szCs w:val="28"/>
              </w:rPr>
            </w:pPr>
            <w:r w:rsidRPr="000B0E7E">
              <w:rPr>
                <w:sz w:val="28"/>
                <w:szCs w:val="28"/>
              </w:rPr>
              <w:t>13.79%</w:t>
            </w:r>
          </w:p>
        </w:tc>
      </w:tr>
      <w:tr w:rsidR="00EC04A0" w:rsidRPr="000B0E7E" w14:paraId="1AAEAED5"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EEEEEE"/>
            <w:noWrap/>
            <w:tcMar>
              <w:top w:w="45" w:type="dxa"/>
              <w:left w:w="150" w:type="dxa"/>
              <w:bottom w:w="45" w:type="dxa"/>
              <w:right w:w="150" w:type="dxa"/>
            </w:tcMar>
            <w:vAlign w:val="center"/>
            <w:hideMark/>
          </w:tcPr>
          <w:p w14:paraId="2EAF892B" w14:textId="77777777" w:rsidR="00EC04A0" w:rsidRPr="000B0E7E" w:rsidRDefault="00EC04A0" w:rsidP="001F0715">
            <w:pPr>
              <w:rPr>
                <w:sz w:val="28"/>
                <w:szCs w:val="28"/>
              </w:rPr>
            </w:pPr>
            <w:r w:rsidRPr="000B0E7E">
              <w:rPr>
                <w:sz w:val="28"/>
                <w:szCs w:val="28"/>
              </w:rPr>
              <w:t>20 - 29</w:t>
            </w:r>
          </w:p>
        </w:tc>
        <w:tc>
          <w:tcPr>
            <w:tcW w:w="3286"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1F2E05F9" w14:textId="77777777" w:rsidR="00EC04A0" w:rsidRPr="000B0E7E" w:rsidRDefault="00EC04A0" w:rsidP="001F0715">
            <w:pPr>
              <w:rPr>
                <w:sz w:val="28"/>
                <w:szCs w:val="28"/>
              </w:rPr>
            </w:pPr>
            <w:r w:rsidRPr="000B0E7E">
              <w:rPr>
                <w:sz w:val="28"/>
                <w:szCs w:val="28"/>
              </w:rPr>
              <w:t>580</w:t>
            </w:r>
          </w:p>
        </w:tc>
        <w:tc>
          <w:tcPr>
            <w:tcW w:w="2793"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43A7E2A5" w14:textId="77777777" w:rsidR="00EC04A0" w:rsidRPr="000B0E7E" w:rsidRDefault="00EC04A0" w:rsidP="001F0715">
            <w:pPr>
              <w:rPr>
                <w:sz w:val="28"/>
                <w:szCs w:val="28"/>
              </w:rPr>
            </w:pPr>
            <w:r w:rsidRPr="000B0E7E">
              <w:rPr>
                <w:sz w:val="28"/>
                <w:szCs w:val="28"/>
              </w:rPr>
              <w:t>11.71%</w:t>
            </w:r>
          </w:p>
        </w:tc>
      </w:tr>
      <w:tr w:rsidR="00EC04A0" w:rsidRPr="000B0E7E" w14:paraId="6AA76E25"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F8F8F8"/>
            <w:noWrap/>
            <w:tcMar>
              <w:top w:w="45" w:type="dxa"/>
              <w:left w:w="150" w:type="dxa"/>
              <w:bottom w:w="45" w:type="dxa"/>
              <w:right w:w="150" w:type="dxa"/>
            </w:tcMar>
            <w:vAlign w:val="center"/>
            <w:hideMark/>
          </w:tcPr>
          <w:p w14:paraId="3A75E185" w14:textId="77777777" w:rsidR="00EC04A0" w:rsidRPr="000B0E7E" w:rsidRDefault="00EC04A0" w:rsidP="001F0715">
            <w:pPr>
              <w:rPr>
                <w:sz w:val="28"/>
                <w:szCs w:val="28"/>
              </w:rPr>
            </w:pPr>
            <w:r w:rsidRPr="000B0E7E">
              <w:rPr>
                <w:sz w:val="28"/>
                <w:szCs w:val="28"/>
              </w:rPr>
              <w:t>30 - 39</w:t>
            </w:r>
          </w:p>
        </w:tc>
        <w:tc>
          <w:tcPr>
            <w:tcW w:w="3286"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57597160" w14:textId="77777777" w:rsidR="00EC04A0" w:rsidRPr="000B0E7E" w:rsidRDefault="00EC04A0" w:rsidP="001F0715">
            <w:pPr>
              <w:rPr>
                <w:sz w:val="28"/>
                <w:szCs w:val="28"/>
              </w:rPr>
            </w:pPr>
            <w:r w:rsidRPr="000B0E7E">
              <w:rPr>
                <w:sz w:val="28"/>
                <w:szCs w:val="28"/>
              </w:rPr>
              <w:t>758</w:t>
            </w:r>
          </w:p>
        </w:tc>
        <w:tc>
          <w:tcPr>
            <w:tcW w:w="2793"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1D5F4359" w14:textId="77777777" w:rsidR="00EC04A0" w:rsidRPr="000B0E7E" w:rsidRDefault="00EC04A0" w:rsidP="001F0715">
            <w:pPr>
              <w:rPr>
                <w:sz w:val="28"/>
                <w:szCs w:val="28"/>
              </w:rPr>
            </w:pPr>
            <w:r w:rsidRPr="000B0E7E">
              <w:rPr>
                <w:sz w:val="28"/>
                <w:szCs w:val="28"/>
              </w:rPr>
              <w:t>15.31%</w:t>
            </w:r>
          </w:p>
        </w:tc>
      </w:tr>
      <w:tr w:rsidR="00EC04A0" w:rsidRPr="000B0E7E" w14:paraId="10236061"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EEEEEE"/>
            <w:noWrap/>
            <w:tcMar>
              <w:top w:w="45" w:type="dxa"/>
              <w:left w:w="150" w:type="dxa"/>
              <w:bottom w:w="45" w:type="dxa"/>
              <w:right w:w="150" w:type="dxa"/>
            </w:tcMar>
            <w:vAlign w:val="center"/>
            <w:hideMark/>
          </w:tcPr>
          <w:p w14:paraId="34395FDA" w14:textId="77777777" w:rsidR="00EC04A0" w:rsidRPr="000B0E7E" w:rsidRDefault="00EC04A0" w:rsidP="001F0715">
            <w:pPr>
              <w:rPr>
                <w:sz w:val="28"/>
                <w:szCs w:val="28"/>
              </w:rPr>
            </w:pPr>
            <w:r w:rsidRPr="000B0E7E">
              <w:rPr>
                <w:sz w:val="28"/>
                <w:szCs w:val="28"/>
              </w:rPr>
              <w:t>40 - 49</w:t>
            </w:r>
          </w:p>
        </w:tc>
        <w:tc>
          <w:tcPr>
            <w:tcW w:w="3286"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181F02F1" w14:textId="77777777" w:rsidR="00EC04A0" w:rsidRPr="000B0E7E" w:rsidRDefault="00EC04A0" w:rsidP="001F0715">
            <w:pPr>
              <w:rPr>
                <w:sz w:val="28"/>
                <w:szCs w:val="28"/>
              </w:rPr>
            </w:pPr>
            <w:r w:rsidRPr="000B0E7E">
              <w:rPr>
                <w:sz w:val="28"/>
                <w:szCs w:val="28"/>
              </w:rPr>
              <w:t>810</w:t>
            </w:r>
          </w:p>
        </w:tc>
        <w:tc>
          <w:tcPr>
            <w:tcW w:w="2793"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78C09BBB" w14:textId="77777777" w:rsidR="00EC04A0" w:rsidRPr="000B0E7E" w:rsidRDefault="00EC04A0" w:rsidP="001F0715">
            <w:pPr>
              <w:rPr>
                <w:sz w:val="28"/>
                <w:szCs w:val="28"/>
              </w:rPr>
            </w:pPr>
            <w:r w:rsidRPr="000B0E7E">
              <w:rPr>
                <w:sz w:val="28"/>
                <w:szCs w:val="28"/>
              </w:rPr>
              <w:t>16.36%</w:t>
            </w:r>
          </w:p>
        </w:tc>
      </w:tr>
      <w:tr w:rsidR="00EC04A0" w:rsidRPr="000B0E7E" w14:paraId="67D866D2"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F8F8F8"/>
            <w:noWrap/>
            <w:tcMar>
              <w:top w:w="45" w:type="dxa"/>
              <w:left w:w="150" w:type="dxa"/>
              <w:bottom w:w="45" w:type="dxa"/>
              <w:right w:w="150" w:type="dxa"/>
            </w:tcMar>
            <w:vAlign w:val="center"/>
            <w:hideMark/>
          </w:tcPr>
          <w:p w14:paraId="38351E10" w14:textId="77777777" w:rsidR="00EC04A0" w:rsidRPr="000B0E7E" w:rsidRDefault="00EC04A0" w:rsidP="001F0715">
            <w:pPr>
              <w:rPr>
                <w:sz w:val="28"/>
                <w:szCs w:val="28"/>
              </w:rPr>
            </w:pPr>
            <w:r w:rsidRPr="000B0E7E">
              <w:rPr>
                <w:sz w:val="28"/>
                <w:szCs w:val="28"/>
              </w:rPr>
              <w:t>50 - 59</w:t>
            </w:r>
          </w:p>
        </w:tc>
        <w:tc>
          <w:tcPr>
            <w:tcW w:w="3286"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68CF27D3" w14:textId="77777777" w:rsidR="00EC04A0" w:rsidRPr="000B0E7E" w:rsidRDefault="00EC04A0" w:rsidP="001F0715">
            <w:pPr>
              <w:rPr>
                <w:sz w:val="28"/>
                <w:szCs w:val="28"/>
              </w:rPr>
            </w:pPr>
            <w:r w:rsidRPr="000B0E7E">
              <w:rPr>
                <w:sz w:val="28"/>
                <w:szCs w:val="28"/>
              </w:rPr>
              <w:t>598</w:t>
            </w:r>
          </w:p>
        </w:tc>
        <w:tc>
          <w:tcPr>
            <w:tcW w:w="2793"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6E37A596" w14:textId="77777777" w:rsidR="00EC04A0" w:rsidRPr="000B0E7E" w:rsidRDefault="00EC04A0" w:rsidP="001F0715">
            <w:pPr>
              <w:rPr>
                <w:sz w:val="28"/>
                <w:szCs w:val="28"/>
              </w:rPr>
            </w:pPr>
            <w:r w:rsidRPr="000B0E7E">
              <w:rPr>
                <w:sz w:val="28"/>
                <w:szCs w:val="28"/>
              </w:rPr>
              <w:t>12.08%</w:t>
            </w:r>
          </w:p>
        </w:tc>
      </w:tr>
      <w:tr w:rsidR="00EC04A0" w:rsidRPr="000B0E7E" w14:paraId="52608A41"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EEEEEE"/>
            <w:noWrap/>
            <w:tcMar>
              <w:top w:w="45" w:type="dxa"/>
              <w:left w:w="150" w:type="dxa"/>
              <w:bottom w:w="45" w:type="dxa"/>
              <w:right w:w="150" w:type="dxa"/>
            </w:tcMar>
            <w:vAlign w:val="center"/>
            <w:hideMark/>
          </w:tcPr>
          <w:p w14:paraId="73ED85E4" w14:textId="77777777" w:rsidR="00EC04A0" w:rsidRPr="000B0E7E" w:rsidRDefault="00EC04A0" w:rsidP="001F0715">
            <w:pPr>
              <w:rPr>
                <w:sz w:val="28"/>
                <w:szCs w:val="28"/>
              </w:rPr>
            </w:pPr>
            <w:r w:rsidRPr="000B0E7E">
              <w:rPr>
                <w:sz w:val="28"/>
                <w:szCs w:val="28"/>
              </w:rPr>
              <w:t>60 - 69</w:t>
            </w:r>
          </w:p>
        </w:tc>
        <w:tc>
          <w:tcPr>
            <w:tcW w:w="3286"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7A36627A" w14:textId="77777777" w:rsidR="00EC04A0" w:rsidRPr="000B0E7E" w:rsidRDefault="00EC04A0" w:rsidP="001F0715">
            <w:pPr>
              <w:rPr>
                <w:sz w:val="28"/>
                <w:szCs w:val="28"/>
              </w:rPr>
            </w:pPr>
            <w:r w:rsidRPr="000B0E7E">
              <w:rPr>
                <w:sz w:val="28"/>
                <w:szCs w:val="28"/>
              </w:rPr>
              <w:t>498</w:t>
            </w:r>
          </w:p>
        </w:tc>
        <w:tc>
          <w:tcPr>
            <w:tcW w:w="2793"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136CDCD5" w14:textId="77777777" w:rsidR="00EC04A0" w:rsidRPr="000B0E7E" w:rsidRDefault="00EC04A0" w:rsidP="001F0715">
            <w:pPr>
              <w:rPr>
                <w:sz w:val="28"/>
                <w:szCs w:val="28"/>
              </w:rPr>
            </w:pPr>
            <w:r w:rsidRPr="000B0E7E">
              <w:rPr>
                <w:sz w:val="28"/>
                <w:szCs w:val="28"/>
              </w:rPr>
              <w:t>10.06%</w:t>
            </w:r>
          </w:p>
        </w:tc>
      </w:tr>
      <w:tr w:rsidR="00EC04A0" w:rsidRPr="000B0E7E" w14:paraId="54DD0D8A" w14:textId="77777777" w:rsidTr="005A601F">
        <w:trPr>
          <w:trHeight w:val="376"/>
        </w:trPr>
        <w:tc>
          <w:tcPr>
            <w:tcW w:w="3285" w:type="dxa"/>
            <w:tcBorders>
              <w:top w:val="single" w:sz="6" w:space="0" w:color="E0E0E0"/>
              <w:left w:val="single" w:sz="6" w:space="0" w:color="C6C6C6"/>
              <w:bottom w:val="single" w:sz="6" w:space="0" w:color="E0E0E0"/>
              <w:right w:val="single" w:sz="6" w:space="0" w:color="E0E0E0"/>
            </w:tcBorders>
            <w:shd w:val="clear" w:color="auto" w:fill="F8F8F8"/>
            <w:noWrap/>
            <w:tcMar>
              <w:top w:w="45" w:type="dxa"/>
              <w:left w:w="150" w:type="dxa"/>
              <w:bottom w:w="45" w:type="dxa"/>
              <w:right w:w="150" w:type="dxa"/>
            </w:tcMar>
            <w:vAlign w:val="center"/>
            <w:hideMark/>
          </w:tcPr>
          <w:p w14:paraId="5CA4C643" w14:textId="77777777" w:rsidR="00EC04A0" w:rsidRPr="000B0E7E" w:rsidRDefault="00EC04A0" w:rsidP="001F0715">
            <w:pPr>
              <w:rPr>
                <w:sz w:val="28"/>
                <w:szCs w:val="28"/>
              </w:rPr>
            </w:pPr>
            <w:r w:rsidRPr="000B0E7E">
              <w:rPr>
                <w:sz w:val="28"/>
                <w:szCs w:val="28"/>
              </w:rPr>
              <w:t>70 - 79</w:t>
            </w:r>
          </w:p>
        </w:tc>
        <w:tc>
          <w:tcPr>
            <w:tcW w:w="3286"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3856F2B3" w14:textId="77777777" w:rsidR="00EC04A0" w:rsidRPr="000B0E7E" w:rsidRDefault="00EC04A0" w:rsidP="001F0715">
            <w:pPr>
              <w:rPr>
                <w:sz w:val="28"/>
                <w:szCs w:val="28"/>
              </w:rPr>
            </w:pPr>
            <w:r w:rsidRPr="000B0E7E">
              <w:rPr>
                <w:sz w:val="28"/>
                <w:szCs w:val="28"/>
              </w:rPr>
              <w:t>284</w:t>
            </w:r>
          </w:p>
        </w:tc>
        <w:tc>
          <w:tcPr>
            <w:tcW w:w="2793"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7AA98841" w14:textId="77777777" w:rsidR="00EC04A0" w:rsidRPr="000B0E7E" w:rsidRDefault="00EC04A0" w:rsidP="001F0715">
            <w:pPr>
              <w:rPr>
                <w:sz w:val="28"/>
                <w:szCs w:val="28"/>
              </w:rPr>
            </w:pPr>
            <w:r w:rsidRPr="000B0E7E">
              <w:rPr>
                <w:sz w:val="28"/>
                <w:szCs w:val="28"/>
              </w:rPr>
              <w:t>5.74%</w:t>
            </w:r>
          </w:p>
        </w:tc>
      </w:tr>
      <w:tr w:rsidR="00EC04A0" w:rsidRPr="000B0E7E" w14:paraId="3D73020D" w14:textId="77777777" w:rsidTr="005A601F">
        <w:trPr>
          <w:trHeight w:val="376"/>
        </w:trPr>
        <w:tc>
          <w:tcPr>
            <w:tcW w:w="3285" w:type="dxa"/>
            <w:tcBorders>
              <w:top w:val="single" w:sz="6" w:space="0" w:color="E0E0E0"/>
              <w:left w:val="single" w:sz="6" w:space="0" w:color="C6C6C6"/>
              <w:bottom w:val="single" w:sz="6" w:space="0" w:color="C6C6C6"/>
              <w:right w:val="single" w:sz="6" w:space="0" w:color="E0E0E0"/>
            </w:tcBorders>
            <w:shd w:val="clear" w:color="auto" w:fill="EEEEEE"/>
            <w:noWrap/>
            <w:tcMar>
              <w:top w:w="45" w:type="dxa"/>
              <w:left w:w="150" w:type="dxa"/>
              <w:bottom w:w="45" w:type="dxa"/>
              <w:right w:w="150" w:type="dxa"/>
            </w:tcMar>
            <w:vAlign w:val="center"/>
            <w:hideMark/>
          </w:tcPr>
          <w:p w14:paraId="3F5D3E93" w14:textId="77777777" w:rsidR="00EC04A0" w:rsidRPr="000B0E7E" w:rsidRDefault="00EC04A0" w:rsidP="001F0715">
            <w:pPr>
              <w:rPr>
                <w:sz w:val="28"/>
                <w:szCs w:val="28"/>
              </w:rPr>
            </w:pPr>
            <w:r w:rsidRPr="000B0E7E">
              <w:rPr>
                <w:sz w:val="28"/>
                <w:szCs w:val="28"/>
              </w:rPr>
              <w:t>80+</w:t>
            </w:r>
          </w:p>
        </w:tc>
        <w:tc>
          <w:tcPr>
            <w:tcW w:w="3286" w:type="dxa"/>
            <w:tcBorders>
              <w:top w:val="single" w:sz="6" w:space="0" w:color="E0E0E0"/>
              <w:left w:val="single" w:sz="6" w:space="0" w:color="E0E0E0"/>
              <w:bottom w:val="single" w:sz="6" w:space="0" w:color="C6C6C6"/>
              <w:right w:val="single" w:sz="6" w:space="0" w:color="E0E0E0"/>
            </w:tcBorders>
            <w:shd w:val="clear" w:color="auto" w:fill="F5F5F5"/>
            <w:noWrap/>
            <w:tcMar>
              <w:top w:w="45" w:type="dxa"/>
              <w:left w:w="150" w:type="dxa"/>
              <w:bottom w:w="45" w:type="dxa"/>
              <w:right w:w="150" w:type="dxa"/>
            </w:tcMar>
            <w:vAlign w:val="center"/>
            <w:hideMark/>
          </w:tcPr>
          <w:p w14:paraId="77366644" w14:textId="77777777" w:rsidR="00EC04A0" w:rsidRPr="000B0E7E" w:rsidRDefault="00EC04A0" w:rsidP="001F0715">
            <w:pPr>
              <w:rPr>
                <w:sz w:val="28"/>
                <w:szCs w:val="28"/>
              </w:rPr>
            </w:pPr>
            <w:r w:rsidRPr="000B0E7E">
              <w:rPr>
                <w:sz w:val="28"/>
                <w:szCs w:val="28"/>
              </w:rPr>
              <w:t>142</w:t>
            </w:r>
          </w:p>
        </w:tc>
        <w:tc>
          <w:tcPr>
            <w:tcW w:w="2793" w:type="dxa"/>
            <w:tcBorders>
              <w:top w:val="single" w:sz="6" w:space="0" w:color="E0E0E0"/>
              <w:left w:val="single" w:sz="6" w:space="0" w:color="E0E0E0"/>
              <w:bottom w:val="single" w:sz="6" w:space="0" w:color="C6C6C6"/>
              <w:right w:val="single" w:sz="6" w:space="0" w:color="E0E0E0"/>
            </w:tcBorders>
            <w:shd w:val="clear" w:color="auto" w:fill="F5F5F5"/>
            <w:noWrap/>
            <w:tcMar>
              <w:top w:w="45" w:type="dxa"/>
              <w:left w:w="150" w:type="dxa"/>
              <w:bottom w:w="45" w:type="dxa"/>
              <w:right w:w="150" w:type="dxa"/>
            </w:tcMar>
            <w:vAlign w:val="center"/>
            <w:hideMark/>
          </w:tcPr>
          <w:p w14:paraId="7CFE28E0" w14:textId="77777777" w:rsidR="00EC04A0" w:rsidRPr="000B0E7E" w:rsidRDefault="00EC04A0" w:rsidP="001F0715">
            <w:pPr>
              <w:rPr>
                <w:sz w:val="28"/>
                <w:szCs w:val="28"/>
              </w:rPr>
            </w:pPr>
            <w:r w:rsidRPr="000B0E7E">
              <w:rPr>
                <w:sz w:val="28"/>
                <w:szCs w:val="28"/>
              </w:rPr>
              <w:t>2.87%</w:t>
            </w:r>
          </w:p>
        </w:tc>
      </w:tr>
    </w:tbl>
    <w:p w14:paraId="00227D20" w14:textId="77777777" w:rsidR="00EC04A0" w:rsidRPr="000B0E7E" w:rsidRDefault="00EC04A0" w:rsidP="00EC04A0">
      <w:pPr>
        <w:pStyle w:val="Listparagraf"/>
        <w:rPr>
          <w:sz w:val="28"/>
          <w:szCs w:val="28"/>
        </w:rPr>
      </w:pPr>
    </w:p>
    <w:p w14:paraId="4626E448" w14:textId="77777777" w:rsidR="00EC04A0" w:rsidRDefault="00EC04A0" w:rsidP="00463CE9">
      <w:pPr>
        <w:pStyle w:val="Listparagraf"/>
        <w:numPr>
          <w:ilvl w:val="0"/>
          <w:numId w:val="2"/>
        </w:numPr>
        <w:jc w:val="both"/>
        <w:rPr>
          <w:sz w:val="28"/>
          <w:szCs w:val="28"/>
        </w:rPr>
      </w:pPr>
      <w:r w:rsidRPr="000B0E7E">
        <w:rPr>
          <w:sz w:val="28"/>
          <w:szCs w:val="28"/>
        </w:rPr>
        <w:t>Analiza populației pe grupe de vârstă în Comuna Livezile este esențială pentru adaptarea serviciilor publice la nevoile în schimbare ale locuitorilor. De exemplu, o pondere mare a tinerilor necesită investiții în școli, licee, universități, locuri de muncă pentru absolvenți. O populație îmbătrânită impune măsuri privind asistența socială și medicală dedicată vârstnicilor. Autoritățile pot regândi amenajările urbane, programele culturale, opțiunile de petrecere a timpului liber în funcție de vârsta cetățenilor. Astfel, înțelegerea structurii demografice ajută la furnizarea unor servicii publice adecvate fiecărui segment al populației.</w:t>
      </w:r>
    </w:p>
    <w:p w14:paraId="5D1065B6" w14:textId="77777777" w:rsidR="005A601F" w:rsidRPr="000B0E7E" w:rsidRDefault="005A601F" w:rsidP="005A601F">
      <w:pPr>
        <w:pStyle w:val="Listparagraf"/>
        <w:jc w:val="both"/>
        <w:rPr>
          <w:sz w:val="28"/>
          <w:szCs w:val="28"/>
        </w:rPr>
      </w:pPr>
    </w:p>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3115"/>
        <w:gridCol w:w="3115"/>
        <w:gridCol w:w="3115"/>
      </w:tblGrid>
      <w:tr w:rsidR="00EC04A0" w:rsidRPr="000B0E7E" w14:paraId="4A5CBFC7" w14:textId="77777777" w:rsidTr="005A601F">
        <w:trPr>
          <w:trHeight w:val="406"/>
          <w:tblHeader/>
        </w:trPr>
        <w:tc>
          <w:tcPr>
            <w:tcW w:w="3115" w:type="dxa"/>
            <w:tcBorders>
              <w:top w:val="single" w:sz="6" w:space="0" w:color="CCCCCC"/>
              <w:left w:val="single" w:sz="6" w:space="0" w:color="CCCCCC"/>
              <w:bottom w:val="single" w:sz="12" w:space="0" w:color="CCCCCC"/>
              <w:right w:val="single" w:sz="6" w:space="0" w:color="CCCCCC"/>
            </w:tcBorders>
            <w:shd w:val="clear" w:color="auto" w:fill="FFFFFF"/>
            <w:noWrap/>
            <w:tcMar>
              <w:top w:w="105" w:type="dxa"/>
              <w:left w:w="150" w:type="dxa"/>
              <w:bottom w:w="105" w:type="dxa"/>
              <w:right w:w="150" w:type="dxa"/>
            </w:tcMar>
            <w:vAlign w:val="center"/>
            <w:hideMark/>
          </w:tcPr>
          <w:p w14:paraId="591AF140" w14:textId="77777777" w:rsidR="00EC04A0" w:rsidRPr="000B0E7E" w:rsidRDefault="00EC04A0" w:rsidP="001F0715">
            <w:pPr>
              <w:rPr>
                <w:b/>
                <w:bCs/>
                <w:sz w:val="28"/>
                <w:szCs w:val="28"/>
              </w:rPr>
            </w:pPr>
            <w:r w:rsidRPr="000B0E7E">
              <w:rPr>
                <w:b/>
                <w:bCs/>
                <w:sz w:val="28"/>
                <w:szCs w:val="28"/>
              </w:rPr>
              <w:t>Sex</w:t>
            </w:r>
          </w:p>
        </w:tc>
        <w:tc>
          <w:tcPr>
            <w:tcW w:w="3115" w:type="dxa"/>
            <w:tcBorders>
              <w:top w:val="single" w:sz="6" w:space="0" w:color="CCCCCC"/>
              <w:left w:val="single" w:sz="6" w:space="0" w:color="CCCCCC"/>
              <w:bottom w:val="single" w:sz="12" w:space="0" w:color="CCCCCC"/>
              <w:right w:val="single" w:sz="6" w:space="0" w:color="CCCCCC"/>
            </w:tcBorders>
            <w:shd w:val="clear" w:color="auto" w:fill="FFFFFF"/>
            <w:noWrap/>
            <w:tcMar>
              <w:top w:w="105" w:type="dxa"/>
              <w:left w:w="150" w:type="dxa"/>
              <w:bottom w:w="105" w:type="dxa"/>
              <w:right w:w="150" w:type="dxa"/>
            </w:tcMar>
            <w:vAlign w:val="center"/>
            <w:hideMark/>
          </w:tcPr>
          <w:p w14:paraId="79A600EF" w14:textId="77777777" w:rsidR="00EC04A0" w:rsidRPr="000B0E7E" w:rsidRDefault="00EC04A0" w:rsidP="001F0715">
            <w:pPr>
              <w:rPr>
                <w:b/>
                <w:bCs/>
                <w:sz w:val="28"/>
                <w:szCs w:val="28"/>
              </w:rPr>
            </w:pPr>
            <w:r w:rsidRPr="000B0E7E">
              <w:rPr>
                <w:b/>
                <w:bCs/>
                <w:sz w:val="28"/>
                <w:szCs w:val="28"/>
              </w:rPr>
              <w:t>Populație</w:t>
            </w:r>
          </w:p>
        </w:tc>
        <w:tc>
          <w:tcPr>
            <w:tcW w:w="3115" w:type="dxa"/>
            <w:tcBorders>
              <w:top w:val="single" w:sz="6" w:space="0" w:color="CCCCCC"/>
              <w:left w:val="single" w:sz="6" w:space="0" w:color="CCCCCC"/>
              <w:bottom w:val="single" w:sz="12" w:space="0" w:color="CCCCCC"/>
              <w:right w:val="single" w:sz="6" w:space="0" w:color="CCCCCC"/>
            </w:tcBorders>
            <w:shd w:val="clear" w:color="auto" w:fill="FFFFFF"/>
            <w:noWrap/>
            <w:tcMar>
              <w:top w:w="105" w:type="dxa"/>
              <w:left w:w="150" w:type="dxa"/>
              <w:bottom w:w="105" w:type="dxa"/>
              <w:right w:w="150" w:type="dxa"/>
            </w:tcMar>
            <w:vAlign w:val="center"/>
            <w:hideMark/>
          </w:tcPr>
          <w:p w14:paraId="707EC51C" w14:textId="77777777" w:rsidR="00EC04A0" w:rsidRPr="000B0E7E" w:rsidRDefault="00EC04A0" w:rsidP="001F0715">
            <w:pPr>
              <w:rPr>
                <w:b/>
                <w:bCs/>
                <w:sz w:val="28"/>
                <w:szCs w:val="28"/>
              </w:rPr>
            </w:pPr>
            <w:r w:rsidRPr="000B0E7E">
              <w:rPr>
                <w:b/>
                <w:bCs/>
                <w:sz w:val="28"/>
                <w:szCs w:val="28"/>
              </w:rPr>
              <w:t>Procent</w:t>
            </w:r>
          </w:p>
        </w:tc>
      </w:tr>
      <w:tr w:rsidR="00EC04A0" w:rsidRPr="000B0E7E" w14:paraId="09CF5E91" w14:textId="77777777" w:rsidTr="005A601F">
        <w:trPr>
          <w:trHeight w:val="335"/>
        </w:trPr>
        <w:tc>
          <w:tcPr>
            <w:tcW w:w="3115" w:type="dxa"/>
            <w:tcBorders>
              <w:top w:val="single" w:sz="6" w:space="0" w:color="E0E0E0"/>
              <w:left w:val="single" w:sz="6" w:space="0" w:color="C6C6C6"/>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633611D4" w14:textId="77777777" w:rsidR="00EC04A0" w:rsidRPr="000B0E7E" w:rsidRDefault="00EC04A0" w:rsidP="001F0715">
            <w:pPr>
              <w:rPr>
                <w:sz w:val="28"/>
                <w:szCs w:val="28"/>
              </w:rPr>
            </w:pPr>
            <w:r w:rsidRPr="000B0E7E">
              <w:rPr>
                <w:sz w:val="28"/>
                <w:szCs w:val="28"/>
              </w:rPr>
              <w:t>Masculin</w:t>
            </w:r>
          </w:p>
        </w:tc>
        <w:tc>
          <w:tcPr>
            <w:tcW w:w="3115"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2C56D85F" w14:textId="77777777" w:rsidR="00EC04A0" w:rsidRPr="000B0E7E" w:rsidRDefault="00EC04A0" w:rsidP="001F0715">
            <w:pPr>
              <w:rPr>
                <w:sz w:val="28"/>
                <w:szCs w:val="28"/>
              </w:rPr>
            </w:pPr>
            <w:r w:rsidRPr="000B0E7E">
              <w:rPr>
                <w:sz w:val="28"/>
                <w:szCs w:val="28"/>
              </w:rPr>
              <w:t>2,512</w:t>
            </w:r>
          </w:p>
        </w:tc>
        <w:tc>
          <w:tcPr>
            <w:tcW w:w="3115"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1AB76CA3" w14:textId="77777777" w:rsidR="00EC04A0" w:rsidRPr="000B0E7E" w:rsidRDefault="00EC04A0" w:rsidP="001F0715">
            <w:pPr>
              <w:rPr>
                <w:sz w:val="28"/>
                <w:szCs w:val="28"/>
              </w:rPr>
            </w:pPr>
            <w:r w:rsidRPr="000B0E7E">
              <w:rPr>
                <w:sz w:val="28"/>
                <w:szCs w:val="28"/>
              </w:rPr>
              <w:t>50.73%</w:t>
            </w:r>
          </w:p>
        </w:tc>
      </w:tr>
      <w:tr w:rsidR="00EC04A0" w:rsidRPr="000B0E7E" w14:paraId="3D44FA2C" w14:textId="77777777" w:rsidTr="005A601F">
        <w:trPr>
          <w:trHeight w:val="335"/>
        </w:trPr>
        <w:tc>
          <w:tcPr>
            <w:tcW w:w="3115" w:type="dxa"/>
            <w:tcBorders>
              <w:top w:val="single" w:sz="6" w:space="0" w:color="E0E0E0"/>
              <w:left w:val="single" w:sz="6" w:space="0" w:color="C6C6C6"/>
              <w:bottom w:val="single" w:sz="6" w:space="0" w:color="C6C6C6"/>
              <w:right w:val="single" w:sz="6" w:space="0" w:color="E0E0E0"/>
            </w:tcBorders>
            <w:shd w:val="clear" w:color="auto" w:fill="FFFFFF"/>
            <w:noWrap/>
            <w:tcMar>
              <w:top w:w="45" w:type="dxa"/>
              <w:left w:w="150" w:type="dxa"/>
              <w:bottom w:w="45" w:type="dxa"/>
              <w:right w:w="150" w:type="dxa"/>
            </w:tcMar>
            <w:vAlign w:val="center"/>
            <w:hideMark/>
          </w:tcPr>
          <w:p w14:paraId="736BA0BD" w14:textId="77777777" w:rsidR="00EC04A0" w:rsidRPr="000B0E7E" w:rsidRDefault="00EC04A0" w:rsidP="001F0715">
            <w:pPr>
              <w:rPr>
                <w:sz w:val="28"/>
                <w:szCs w:val="28"/>
              </w:rPr>
            </w:pPr>
            <w:r w:rsidRPr="000B0E7E">
              <w:rPr>
                <w:sz w:val="28"/>
                <w:szCs w:val="28"/>
              </w:rPr>
              <w:t>Feminin</w:t>
            </w:r>
          </w:p>
        </w:tc>
        <w:tc>
          <w:tcPr>
            <w:tcW w:w="3115" w:type="dxa"/>
            <w:tcBorders>
              <w:top w:val="single" w:sz="6" w:space="0" w:color="E0E0E0"/>
              <w:left w:val="single" w:sz="6" w:space="0" w:color="E0E0E0"/>
              <w:bottom w:val="single" w:sz="6" w:space="0" w:color="C6C6C6"/>
              <w:right w:val="single" w:sz="6" w:space="0" w:color="E0E0E0"/>
            </w:tcBorders>
            <w:shd w:val="clear" w:color="auto" w:fill="FFFFFF"/>
            <w:noWrap/>
            <w:tcMar>
              <w:top w:w="45" w:type="dxa"/>
              <w:left w:w="150" w:type="dxa"/>
              <w:bottom w:w="45" w:type="dxa"/>
              <w:right w:w="150" w:type="dxa"/>
            </w:tcMar>
            <w:vAlign w:val="center"/>
            <w:hideMark/>
          </w:tcPr>
          <w:p w14:paraId="0302581E" w14:textId="77777777" w:rsidR="00EC04A0" w:rsidRPr="000B0E7E" w:rsidRDefault="00EC04A0" w:rsidP="001F0715">
            <w:pPr>
              <w:rPr>
                <w:sz w:val="28"/>
                <w:szCs w:val="28"/>
              </w:rPr>
            </w:pPr>
            <w:r w:rsidRPr="000B0E7E">
              <w:rPr>
                <w:sz w:val="28"/>
                <w:szCs w:val="28"/>
              </w:rPr>
              <w:t>2,440</w:t>
            </w:r>
          </w:p>
        </w:tc>
        <w:tc>
          <w:tcPr>
            <w:tcW w:w="3115" w:type="dxa"/>
            <w:tcBorders>
              <w:top w:val="single" w:sz="6" w:space="0" w:color="E0E0E0"/>
              <w:left w:val="single" w:sz="6" w:space="0" w:color="E0E0E0"/>
              <w:bottom w:val="single" w:sz="6" w:space="0" w:color="C6C6C6"/>
              <w:right w:val="single" w:sz="6" w:space="0" w:color="E0E0E0"/>
            </w:tcBorders>
            <w:shd w:val="clear" w:color="auto" w:fill="FFFFFF"/>
            <w:noWrap/>
            <w:tcMar>
              <w:top w:w="45" w:type="dxa"/>
              <w:left w:w="150" w:type="dxa"/>
              <w:bottom w:w="45" w:type="dxa"/>
              <w:right w:w="150" w:type="dxa"/>
            </w:tcMar>
            <w:vAlign w:val="center"/>
            <w:hideMark/>
          </w:tcPr>
          <w:p w14:paraId="0BFB2848" w14:textId="77777777" w:rsidR="00EC04A0" w:rsidRPr="000B0E7E" w:rsidRDefault="00EC04A0" w:rsidP="001F0715">
            <w:pPr>
              <w:rPr>
                <w:sz w:val="28"/>
                <w:szCs w:val="28"/>
              </w:rPr>
            </w:pPr>
            <w:r w:rsidRPr="000B0E7E">
              <w:rPr>
                <w:sz w:val="28"/>
                <w:szCs w:val="28"/>
              </w:rPr>
              <w:t>49.27%</w:t>
            </w:r>
          </w:p>
        </w:tc>
      </w:tr>
    </w:tbl>
    <w:p w14:paraId="1A3E344E" w14:textId="77777777" w:rsidR="00463CE9" w:rsidRPr="000B0E7E" w:rsidRDefault="00463CE9" w:rsidP="00463CE9">
      <w:pPr>
        <w:ind w:left="360"/>
        <w:rPr>
          <w:sz w:val="28"/>
          <w:szCs w:val="28"/>
        </w:rPr>
      </w:pPr>
    </w:p>
    <w:p w14:paraId="5F696615" w14:textId="77777777" w:rsidR="00EC04A0" w:rsidRPr="000B0E7E" w:rsidRDefault="00EC04A0" w:rsidP="00463CE9">
      <w:pPr>
        <w:pStyle w:val="Listparagraf"/>
        <w:numPr>
          <w:ilvl w:val="0"/>
          <w:numId w:val="2"/>
        </w:numPr>
        <w:jc w:val="both"/>
        <w:rPr>
          <w:sz w:val="28"/>
          <w:szCs w:val="28"/>
        </w:rPr>
      </w:pPr>
      <w:r w:rsidRPr="000B0E7E">
        <w:rPr>
          <w:sz w:val="28"/>
          <w:szCs w:val="28"/>
        </w:rPr>
        <w:t>Conform recensământului realizat la nivel național în 2021, populația comunei Livezile este compusă din 2,512</w:t>
      </w:r>
      <w:r w:rsidRPr="000B0E7E">
        <w:rPr>
          <w:b/>
          <w:bCs/>
          <w:sz w:val="28"/>
          <w:szCs w:val="28"/>
        </w:rPr>
        <w:t> </w:t>
      </w:r>
      <w:r w:rsidRPr="000B0E7E">
        <w:rPr>
          <w:sz w:val="28"/>
          <w:szCs w:val="28"/>
        </w:rPr>
        <w:t>persoane de sex masculin, reprezintând 50.73% din totalul populației și 2,440</w:t>
      </w:r>
      <w:r w:rsidRPr="000B0E7E">
        <w:rPr>
          <w:b/>
          <w:bCs/>
          <w:sz w:val="28"/>
          <w:szCs w:val="28"/>
        </w:rPr>
        <w:t> </w:t>
      </w:r>
      <w:r w:rsidRPr="000B0E7E">
        <w:rPr>
          <w:sz w:val="28"/>
          <w:szCs w:val="28"/>
        </w:rPr>
        <w:t>persoane de sex feminin, ce reprezintă 49.27%</w:t>
      </w:r>
      <w:r w:rsidRPr="000B0E7E">
        <w:rPr>
          <w:b/>
          <w:bCs/>
          <w:sz w:val="28"/>
          <w:szCs w:val="28"/>
        </w:rPr>
        <w:t> </w:t>
      </w:r>
      <w:r w:rsidRPr="000B0E7E">
        <w:rPr>
          <w:sz w:val="28"/>
          <w:szCs w:val="28"/>
        </w:rPr>
        <w:t>din totalul locuitorilor. </w:t>
      </w:r>
    </w:p>
    <w:p w14:paraId="697E13FC" w14:textId="77777777" w:rsidR="00463CE9" w:rsidRPr="000B0E7E" w:rsidRDefault="00463CE9" w:rsidP="00463CE9">
      <w:pPr>
        <w:pStyle w:val="Listparagraf"/>
        <w:rPr>
          <w:sz w:val="28"/>
          <w:szCs w:val="28"/>
        </w:rPr>
      </w:pPr>
    </w:p>
    <w:tbl>
      <w:tblPr>
        <w:tblW w:w="9364" w:type="dxa"/>
        <w:shd w:val="clear" w:color="auto" w:fill="FFFFFF"/>
        <w:tblCellMar>
          <w:top w:w="15" w:type="dxa"/>
          <w:left w:w="15" w:type="dxa"/>
          <w:bottom w:w="15" w:type="dxa"/>
          <w:right w:w="15" w:type="dxa"/>
        </w:tblCellMar>
        <w:tblLook w:val="04A0" w:firstRow="1" w:lastRow="0" w:firstColumn="1" w:lastColumn="0" w:noHBand="0" w:noVBand="1"/>
      </w:tblPr>
      <w:tblGrid>
        <w:gridCol w:w="3091"/>
        <w:gridCol w:w="3091"/>
        <w:gridCol w:w="3182"/>
      </w:tblGrid>
      <w:tr w:rsidR="00EC04A0" w:rsidRPr="000B0E7E" w14:paraId="6351C6C4" w14:textId="77777777" w:rsidTr="005A601F">
        <w:trPr>
          <w:trHeight w:val="407"/>
          <w:tblHeader/>
        </w:trPr>
        <w:tc>
          <w:tcPr>
            <w:tcW w:w="3091" w:type="dxa"/>
            <w:tcBorders>
              <w:top w:val="single" w:sz="6" w:space="0" w:color="CCCCCC"/>
              <w:left w:val="single" w:sz="6" w:space="0" w:color="CCCCCC"/>
              <w:bottom w:val="single" w:sz="12" w:space="0" w:color="CCCCCC"/>
              <w:right w:val="single" w:sz="6" w:space="0" w:color="CCCCCC"/>
            </w:tcBorders>
            <w:shd w:val="clear" w:color="auto" w:fill="FFFFFF"/>
            <w:noWrap/>
            <w:tcMar>
              <w:top w:w="105" w:type="dxa"/>
              <w:left w:w="150" w:type="dxa"/>
              <w:bottom w:w="105" w:type="dxa"/>
              <w:right w:w="150" w:type="dxa"/>
            </w:tcMar>
            <w:vAlign w:val="center"/>
            <w:hideMark/>
          </w:tcPr>
          <w:p w14:paraId="24D19B04" w14:textId="77777777" w:rsidR="00EC04A0" w:rsidRPr="000B0E7E" w:rsidRDefault="00EC04A0" w:rsidP="001F0715">
            <w:pPr>
              <w:rPr>
                <w:b/>
                <w:bCs/>
                <w:sz w:val="28"/>
                <w:szCs w:val="28"/>
              </w:rPr>
            </w:pPr>
            <w:r w:rsidRPr="000B0E7E">
              <w:rPr>
                <w:b/>
                <w:bCs/>
                <w:sz w:val="28"/>
                <w:szCs w:val="28"/>
              </w:rPr>
              <w:t>Starea Civilă</w:t>
            </w:r>
          </w:p>
        </w:tc>
        <w:tc>
          <w:tcPr>
            <w:tcW w:w="3091" w:type="dxa"/>
            <w:tcBorders>
              <w:top w:val="single" w:sz="6" w:space="0" w:color="CCCCCC"/>
              <w:left w:val="single" w:sz="6" w:space="0" w:color="CCCCCC"/>
              <w:bottom w:val="single" w:sz="12" w:space="0" w:color="CCCCCC"/>
              <w:right w:val="single" w:sz="6" w:space="0" w:color="CCCCCC"/>
            </w:tcBorders>
            <w:shd w:val="clear" w:color="auto" w:fill="F0F0F0"/>
            <w:noWrap/>
            <w:tcMar>
              <w:top w:w="105" w:type="dxa"/>
              <w:left w:w="150" w:type="dxa"/>
              <w:bottom w:w="105" w:type="dxa"/>
              <w:right w:w="150" w:type="dxa"/>
            </w:tcMar>
            <w:vAlign w:val="center"/>
            <w:hideMark/>
          </w:tcPr>
          <w:p w14:paraId="1834B495" w14:textId="77777777" w:rsidR="00EC04A0" w:rsidRPr="000B0E7E" w:rsidRDefault="00EC04A0" w:rsidP="001F0715">
            <w:pPr>
              <w:rPr>
                <w:b/>
                <w:bCs/>
                <w:sz w:val="28"/>
                <w:szCs w:val="28"/>
              </w:rPr>
            </w:pPr>
            <w:r w:rsidRPr="000B0E7E">
              <w:rPr>
                <w:b/>
                <w:bCs/>
                <w:sz w:val="28"/>
                <w:szCs w:val="28"/>
              </w:rPr>
              <w:t>Populație</w:t>
            </w:r>
          </w:p>
        </w:tc>
        <w:tc>
          <w:tcPr>
            <w:tcW w:w="3182" w:type="dxa"/>
            <w:tcBorders>
              <w:top w:val="single" w:sz="6" w:space="0" w:color="CCCCCC"/>
              <w:left w:val="single" w:sz="6" w:space="0" w:color="CCCCCC"/>
              <w:bottom w:val="single" w:sz="12" w:space="0" w:color="CCCCCC"/>
              <w:right w:val="single" w:sz="6" w:space="0" w:color="CCCCCC"/>
            </w:tcBorders>
            <w:shd w:val="clear" w:color="auto" w:fill="FFFFFF"/>
            <w:noWrap/>
            <w:tcMar>
              <w:top w:w="105" w:type="dxa"/>
              <w:left w:w="150" w:type="dxa"/>
              <w:bottom w:w="105" w:type="dxa"/>
              <w:right w:w="150" w:type="dxa"/>
            </w:tcMar>
            <w:vAlign w:val="center"/>
            <w:hideMark/>
          </w:tcPr>
          <w:p w14:paraId="39008096" w14:textId="77777777" w:rsidR="00EC04A0" w:rsidRPr="000B0E7E" w:rsidRDefault="00EC04A0" w:rsidP="001F0715">
            <w:pPr>
              <w:rPr>
                <w:b/>
                <w:bCs/>
                <w:sz w:val="28"/>
                <w:szCs w:val="28"/>
              </w:rPr>
            </w:pPr>
            <w:r w:rsidRPr="000B0E7E">
              <w:rPr>
                <w:b/>
                <w:bCs/>
                <w:sz w:val="28"/>
                <w:szCs w:val="28"/>
              </w:rPr>
              <w:t>Procent</w:t>
            </w:r>
          </w:p>
        </w:tc>
      </w:tr>
      <w:tr w:rsidR="00EC04A0" w:rsidRPr="000B0E7E" w14:paraId="1FF8954E" w14:textId="77777777" w:rsidTr="005A601F">
        <w:trPr>
          <w:trHeight w:val="336"/>
        </w:trPr>
        <w:tc>
          <w:tcPr>
            <w:tcW w:w="3091" w:type="dxa"/>
            <w:tcBorders>
              <w:top w:val="single" w:sz="6" w:space="0" w:color="E0E0E0"/>
              <w:left w:val="single" w:sz="6" w:space="0" w:color="C6C6C6"/>
              <w:bottom w:val="single" w:sz="6" w:space="0" w:color="E0E0E0"/>
              <w:right w:val="single" w:sz="6" w:space="0" w:color="E0E0E0"/>
            </w:tcBorders>
            <w:shd w:val="clear" w:color="auto" w:fill="E8E8E8"/>
            <w:noWrap/>
            <w:tcMar>
              <w:top w:w="45" w:type="dxa"/>
              <w:left w:w="150" w:type="dxa"/>
              <w:bottom w:w="45" w:type="dxa"/>
              <w:right w:w="150" w:type="dxa"/>
            </w:tcMar>
            <w:vAlign w:val="center"/>
            <w:hideMark/>
          </w:tcPr>
          <w:p w14:paraId="534349F5" w14:textId="77777777" w:rsidR="00EC04A0" w:rsidRPr="000B0E7E" w:rsidRDefault="00EC04A0" w:rsidP="001F0715">
            <w:pPr>
              <w:rPr>
                <w:sz w:val="28"/>
                <w:szCs w:val="28"/>
              </w:rPr>
            </w:pPr>
            <w:r w:rsidRPr="000B0E7E">
              <w:rPr>
                <w:sz w:val="28"/>
                <w:szCs w:val="28"/>
              </w:rPr>
              <w:t>Necăsatorit/ă</w:t>
            </w:r>
          </w:p>
        </w:tc>
        <w:tc>
          <w:tcPr>
            <w:tcW w:w="3091" w:type="dxa"/>
            <w:tcBorders>
              <w:top w:val="single" w:sz="6" w:space="0" w:color="E0E0E0"/>
              <w:left w:val="single" w:sz="6" w:space="0" w:color="E0E0E0"/>
              <w:bottom w:val="single" w:sz="6" w:space="0" w:color="E0E0E0"/>
              <w:right w:val="single" w:sz="6" w:space="0" w:color="E0E0E0"/>
            </w:tcBorders>
            <w:shd w:val="clear" w:color="auto" w:fill="E8E8E8"/>
            <w:noWrap/>
            <w:tcMar>
              <w:top w:w="45" w:type="dxa"/>
              <w:left w:w="150" w:type="dxa"/>
              <w:bottom w:w="45" w:type="dxa"/>
              <w:right w:w="150" w:type="dxa"/>
            </w:tcMar>
            <w:vAlign w:val="center"/>
            <w:hideMark/>
          </w:tcPr>
          <w:p w14:paraId="57792667" w14:textId="77777777" w:rsidR="00EC04A0" w:rsidRPr="000B0E7E" w:rsidRDefault="00EC04A0" w:rsidP="001F0715">
            <w:pPr>
              <w:rPr>
                <w:sz w:val="28"/>
                <w:szCs w:val="28"/>
              </w:rPr>
            </w:pPr>
            <w:r w:rsidRPr="000B0E7E">
              <w:rPr>
                <w:sz w:val="28"/>
                <w:szCs w:val="28"/>
              </w:rPr>
              <w:t>1,893</w:t>
            </w:r>
          </w:p>
        </w:tc>
        <w:tc>
          <w:tcPr>
            <w:tcW w:w="3182" w:type="dxa"/>
            <w:tcBorders>
              <w:top w:val="single" w:sz="6" w:space="0" w:color="E0E0E0"/>
              <w:left w:val="single" w:sz="6" w:space="0" w:color="E0E0E0"/>
              <w:bottom w:val="single" w:sz="6" w:space="0" w:color="E0E0E0"/>
              <w:right w:val="single" w:sz="6" w:space="0" w:color="E0E0E0"/>
            </w:tcBorders>
            <w:shd w:val="clear" w:color="auto" w:fill="E8E8E8"/>
            <w:noWrap/>
            <w:tcMar>
              <w:top w:w="45" w:type="dxa"/>
              <w:left w:w="150" w:type="dxa"/>
              <w:bottom w:w="45" w:type="dxa"/>
              <w:right w:w="150" w:type="dxa"/>
            </w:tcMar>
            <w:vAlign w:val="center"/>
            <w:hideMark/>
          </w:tcPr>
          <w:p w14:paraId="5DC3148F" w14:textId="77777777" w:rsidR="00EC04A0" w:rsidRPr="000B0E7E" w:rsidRDefault="00EC04A0" w:rsidP="001F0715">
            <w:pPr>
              <w:rPr>
                <w:sz w:val="28"/>
                <w:szCs w:val="28"/>
              </w:rPr>
            </w:pPr>
            <w:r w:rsidRPr="000B0E7E">
              <w:rPr>
                <w:sz w:val="28"/>
                <w:szCs w:val="28"/>
              </w:rPr>
              <w:t>38.23%</w:t>
            </w:r>
          </w:p>
        </w:tc>
      </w:tr>
      <w:tr w:rsidR="00EC04A0" w:rsidRPr="000B0E7E" w14:paraId="52878C79" w14:textId="77777777" w:rsidTr="005A601F">
        <w:trPr>
          <w:trHeight w:val="336"/>
        </w:trPr>
        <w:tc>
          <w:tcPr>
            <w:tcW w:w="3091" w:type="dxa"/>
            <w:tcBorders>
              <w:top w:val="single" w:sz="6" w:space="0" w:color="E0E0E0"/>
              <w:left w:val="single" w:sz="6" w:space="0" w:color="C6C6C6"/>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1E84A5A2" w14:textId="77777777" w:rsidR="00EC04A0" w:rsidRPr="000B0E7E" w:rsidRDefault="00EC04A0" w:rsidP="001F0715">
            <w:pPr>
              <w:rPr>
                <w:sz w:val="28"/>
                <w:szCs w:val="28"/>
              </w:rPr>
            </w:pPr>
            <w:r w:rsidRPr="000B0E7E">
              <w:rPr>
                <w:sz w:val="28"/>
                <w:szCs w:val="28"/>
              </w:rPr>
              <w:t>Căsatorit/ă</w:t>
            </w:r>
          </w:p>
        </w:tc>
        <w:tc>
          <w:tcPr>
            <w:tcW w:w="3091" w:type="dxa"/>
            <w:tcBorders>
              <w:top w:val="single" w:sz="6" w:space="0" w:color="E0E0E0"/>
              <w:left w:val="single" w:sz="6" w:space="0" w:color="E0E0E0"/>
              <w:bottom w:val="single" w:sz="6" w:space="0" w:color="E0E0E0"/>
              <w:right w:val="single" w:sz="6" w:space="0" w:color="E0E0E0"/>
            </w:tcBorders>
            <w:shd w:val="clear" w:color="auto" w:fill="F8F8F8"/>
            <w:noWrap/>
            <w:tcMar>
              <w:top w:w="45" w:type="dxa"/>
              <w:left w:w="150" w:type="dxa"/>
              <w:bottom w:w="45" w:type="dxa"/>
              <w:right w:w="150" w:type="dxa"/>
            </w:tcMar>
            <w:vAlign w:val="center"/>
            <w:hideMark/>
          </w:tcPr>
          <w:p w14:paraId="61D2F896" w14:textId="77777777" w:rsidR="00EC04A0" w:rsidRPr="000B0E7E" w:rsidRDefault="00EC04A0" w:rsidP="001F0715">
            <w:pPr>
              <w:rPr>
                <w:sz w:val="28"/>
                <w:szCs w:val="28"/>
              </w:rPr>
            </w:pPr>
            <w:r w:rsidRPr="000B0E7E">
              <w:rPr>
                <w:sz w:val="28"/>
                <w:szCs w:val="28"/>
              </w:rPr>
              <w:t>1,817</w:t>
            </w:r>
          </w:p>
        </w:tc>
        <w:tc>
          <w:tcPr>
            <w:tcW w:w="3182" w:type="dxa"/>
            <w:tcBorders>
              <w:top w:val="single" w:sz="6" w:space="0" w:color="E0E0E0"/>
              <w:left w:val="single" w:sz="6" w:space="0" w:color="E0E0E0"/>
              <w:bottom w:val="single" w:sz="6" w:space="0" w:color="E0E0E0"/>
              <w:right w:val="single" w:sz="6" w:space="0" w:color="E0E0E0"/>
            </w:tcBorders>
            <w:shd w:val="clear" w:color="auto" w:fill="FFFFFF"/>
            <w:noWrap/>
            <w:tcMar>
              <w:top w:w="45" w:type="dxa"/>
              <w:left w:w="150" w:type="dxa"/>
              <w:bottom w:w="45" w:type="dxa"/>
              <w:right w:w="150" w:type="dxa"/>
            </w:tcMar>
            <w:vAlign w:val="center"/>
            <w:hideMark/>
          </w:tcPr>
          <w:p w14:paraId="7597904B" w14:textId="77777777" w:rsidR="00EC04A0" w:rsidRPr="000B0E7E" w:rsidRDefault="00EC04A0" w:rsidP="001F0715">
            <w:pPr>
              <w:rPr>
                <w:sz w:val="28"/>
                <w:szCs w:val="28"/>
              </w:rPr>
            </w:pPr>
            <w:r w:rsidRPr="000B0E7E">
              <w:rPr>
                <w:sz w:val="28"/>
                <w:szCs w:val="28"/>
              </w:rPr>
              <w:t>36.69%</w:t>
            </w:r>
          </w:p>
        </w:tc>
      </w:tr>
      <w:tr w:rsidR="00EC04A0" w:rsidRPr="000B0E7E" w14:paraId="6B35BF31" w14:textId="77777777" w:rsidTr="005A601F">
        <w:trPr>
          <w:trHeight w:val="336"/>
        </w:trPr>
        <w:tc>
          <w:tcPr>
            <w:tcW w:w="3091" w:type="dxa"/>
            <w:tcBorders>
              <w:top w:val="single" w:sz="6" w:space="0" w:color="E0E0E0"/>
              <w:left w:val="single" w:sz="6" w:space="0" w:color="C6C6C6"/>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3524E848" w14:textId="77777777" w:rsidR="00EC04A0" w:rsidRPr="000B0E7E" w:rsidRDefault="00EC04A0" w:rsidP="001F0715">
            <w:pPr>
              <w:rPr>
                <w:sz w:val="28"/>
                <w:szCs w:val="28"/>
              </w:rPr>
            </w:pPr>
            <w:r w:rsidRPr="000B0E7E">
              <w:rPr>
                <w:sz w:val="28"/>
                <w:szCs w:val="28"/>
              </w:rPr>
              <w:lastRenderedPageBreak/>
              <w:t>Văduv/ă</w:t>
            </w:r>
          </w:p>
        </w:tc>
        <w:tc>
          <w:tcPr>
            <w:tcW w:w="3091" w:type="dxa"/>
            <w:tcBorders>
              <w:top w:val="single" w:sz="6" w:space="0" w:color="E0E0E0"/>
              <w:left w:val="single" w:sz="6" w:space="0" w:color="E0E0E0"/>
              <w:bottom w:val="single" w:sz="6" w:space="0" w:color="E0E0E0"/>
              <w:right w:val="single" w:sz="6" w:space="0" w:color="E0E0E0"/>
            </w:tcBorders>
            <w:shd w:val="clear" w:color="auto" w:fill="EEEEEE"/>
            <w:noWrap/>
            <w:tcMar>
              <w:top w:w="45" w:type="dxa"/>
              <w:left w:w="150" w:type="dxa"/>
              <w:bottom w:w="45" w:type="dxa"/>
              <w:right w:w="150" w:type="dxa"/>
            </w:tcMar>
            <w:vAlign w:val="center"/>
            <w:hideMark/>
          </w:tcPr>
          <w:p w14:paraId="63EFE254" w14:textId="77777777" w:rsidR="00EC04A0" w:rsidRPr="000B0E7E" w:rsidRDefault="00EC04A0" w:rsidP="001F0715">
            <w:pPr>
              <w:rPr>
                <w:sz w:val="28"/>
                <w:szCs w:val="28"/>
              </w:rPr>
            </w:pPr>
            <w:r w:rsidRPr="000B0E7E">
              <w:rPr>
                <w:sz w:val="28"/>
                <w:szCs w:val="28"/>
              </w:rPr>
              <w:t>381</w:t>
            </w:r>
          </w:p>
        </w:tc>
        <w:tc>
          <w:tcPr>
            <w:tcW w:w="3182" w:type="dxa"/>
            <w:tcBorders>
              <w:top w:val="single" w:sz="6" w:space="0" w:color="E0E0E0"/>
              <w:left w:val="single" w:sz="6" w:space="0" w:color="E0E0E0"/>
              <w:bottom w:val="single" w:sz="6" w:space="0" w:color="E0E0E0"/>
              <w:right w:val="single" w:sz="6" w:space="0" w:color="E0E0E0"/>
            </w:tcBorders>
            <w:shd w:val="clear" w:color="auto" w:fill="F5F5F5"/>
            <w:noWrap/>
            <w:tcMar>
              <w:top w:w="45" w:type="dxa"/>
              <w:left w:w="150" w:type="dxa"/>
              <w:bottom w:w="45" w:type="dxa"/>
              <w:right w:w="150" w:type="dxa"/>
            </w:tcMar>
            <w:vAlign w:val="center"/>
            <w:hideMark/>
          </w:tcPr>
          <w:p w14:paraId="04CA97FF" w14:textId="77777777" w:rsidR="00EC04A0" w:rsidRPr="000B0E7E" w:rsidRDefault="00EC04A0" w:rsidP="001F0715">
            <w:pPr>
              <w:rPr>
                <w:sz w:val="28"/>
                <w:szCs w:val="28"/>
              </w:rPr>
            </w:pPr>
            <w:r w:rsidRPr="000B0E7E">
              <w:rPr>
                <w:sz w:val="28"/>
                <w:szCs w:val="28"/>
              </w:rPr>
              <w:t>7.69%</w:t>
            </w:r>
          </w:p>
        </w:tc>
      </w:tr>
      <w:tr w:rsidR="00EC04A0" w:rsidRPr="000B0E7E" w14:paraId="164CDA1E" w14:textId="77777777" w:rsidTr="005A601F">
        <w:trPr>
          <w:trHeight w:val="336"/>
        </w:trPr>
        <w:tc>
          <w:tcPr>
            <w:tcW w:w="3091" w:type="dxa"/>
            <w:tcBorders>
              <w:top w:val="single" w:sz="6" w:space="0" w:color="E0E0E0"/>
              <w:left w:val="single" w:sz="6" w:space="0" w:color="C6C6C6"/>
              <w:bottom w:val="single" w:sz="6" w:space="0" w:color="C6C6C6"/>
              <w:right w:val="single" w:sz="6" w:space="0" w:color="E0E0E0"/>
            </w:tcBorders>
            <w:shd w:val="clear" w:color="auto" w:fill="FFFFFF"/>
            <w:noWrap/>
            <w:tcMar>
              <w:top w:w="45" w:type="dxa"/>
              <w:left w:w="150" w:type="dxa"/>
              <w:bottom w:w="45" w:type="dxa"/>
              <w:right w:w="150" w:type="dxa"/>
            </w:tcMar>
            <w:vAlign w:val="center"/>
            <w:hideMark/>
          </w:tcPr>
          <w:p w14:paraId="07F4A56D" w14:textId="77777777" w:rsidR="00EC04A0" w:rsidRPr="000B0E7E" w:rsidRDefault="00EC04A0" w:rsidP="001F0715">
            <w:pPr>
              <w:rPr>
                <w:sz w:val="28"/>
                <w:szCs w:val="28"/>
              </w:rPr>
            </w:pPr>
            <w:r w:rsidRPr="000B0E7E">
              <w:rPr>
                <w:sz w:val="28"/>
                <w:szCs w:val="28"/>
              </w:rPr>
              <w:t>Divorțat/ă</w:t>
            </w:r>
          </w:p>
        </w:tc>
        <w:tc>
          <w:tcPr>
            <w:tcW w:w="3091" w:type="dxa"/>
            <w:tcBorders>
              <w:top w:val="single" w:sz="6" w:space="0" w:color="E0E0E0"/>
              <w:left w:val="single" w:sz="6" w:space="0" w:color="E0E0E0"/>
              <w:bottom w:val="single" w:sz="6" w:space="0" w:color="C6C6C6"/>
              <w:right w:val="single" w:sz="6" w:space="0" w:color="E0E0E0"/>
            </w:tcBorders>
            <w:shd w:val="clear" w:color="auto" w:fill="F8F8F8"/>
            <w:noWrap/>
            <w:tcMar>
              <w:top w:w="45" w:type="dxa"/>
              <w:left w:w="150" w:type="dxa"/>
              <w:bottom w:w="45" w:type="dxa"/>
              <w:right w:w="150" w:type="dxa"/>
            </w:tcMar>
            <w:vAlign w:val="center"/>
            <w:hideMark/>
          </w:tcPr>
          <w:p w14:paraId="4F7B0C5B" w14:textId="77777777" w:rsidR="00EC04A0" w:rsidRPr="000B0E7E" w:rsidRDefault="00EC04A0" w:rsidP="001F0715">
            <w:pPr>
              <w:rPr>
                <w:sz w:val="28"/>
                <w:szCs w:val="28"/>
              </w:rPr>
            </w:pPr>
            <w:r w:rsidRPr="000B0E7E">
              <w:rPr>
                <w:sz w:val="28"/>
                <w:szCs w:val="28"/>
              </w:rPr>
              <w:t>159</w:t>
            </w:r>
          </w:p>
        </w:tc>
        <w:tc>
          <w:tcPr>
            <w:tcW w:w="3182" w:type="dxa"/>
            <w:tcBorders>
              <w:top w:val="single" w:sz="6" w:space="0" w:color="E0E0E0"/>
              <w:left w:val="single" w:sz="6" w:space="0" w:color="E0E0E0"/>
              <w:bottom w:val="single" w:sz="6" w:space="0" w:color="C6C6C6"/>
              <w:right w:val="single" w:sz="6" w:space="0" w:color="E0E0E0"/>
            </w:tcBorders>
            <w:shd w:val="clear" w:color="auto" w:fill="FFFFFF"/>
            <w:noWrap/>
            <w:tcMar>
              <w:top w:w="45" w:type="dxa"/>
              <w:left w:w="150" w:type="dxa"/>
              <w:bottom w:w="45" w:type="dxa"/>
              <w:right w:w="150" w:type="dxa"/>
            </w:tcMar>
            <w:vAlign w:val="center"/>
            <w:hideMark/>
          </w:tcPr>
          <w:p w14:paraId="3E95DD05" w14:textId="77777777" w:rsidR="00EC04A0" w:rsidRPr="000B0E7E" w:rsidRDefault="00EC04A0" w:rsidP="001F0715">
            <w:pPr>
              <w:rPr>
                <w:sz w:val="28"/>
                <w:szCs w:val="28"/>
              </w:rPr>
            </w:pPr>
            <w:r w:rsidRPr="000B0E7E">
              <w:rPr>
                <w:sz w:val="28"/>
                <w:szCs w:val="28"/>
              </w:rPr>
              <w:t>3.21%</w:t>
            </w:r>
          </w:p>
        </w:tc>
      </w:tr>
    </w:tbl>
    <w:p w14:paraId="1D586773" w14:textId="77777777" w:rsidR="00463CE9" w:rsidRPr="000B0E7E" w:rsidRDefault="00463CE9" w:rsidP="00463CE9">
      <w:pPr>
        <w:ind w:left="360"/>
        <w:rPr>
          <w:sz w:val="28"/>
          <w:szCs w:val="28"/>
        </w:rPr>
      </w:pPr>
    </w:p>
    <w:p w14:paraId="6385633E" w14:textId="77777777" w:rsidR="00EC04A0" w:rsidRPr="000B0E7E" w:rsidRDefault="00EC04A0" w:rsidP="00463CE9">
      <w:pPr>
        <w:pStyle w:val="Listparagraf"/>
        <w:numPr>
          <w:ilvl w:val="0"/>
          <w:numId w:val="2"/>
        </w:numPr>
        <w:jc w:val="both"/>
        <w:rPr>
          <w:sz w:val="28"/>
          <w:szCs w:val="28"/>
        </w:rPr>
      </w:pPr>
      <w:r w:rsidRPr="000B0E7E">
        <w:rPr>
          <w:sz w:val="28"/>
          <w:szCs w:val="28"/>
        </w:rPr>
        <w:t>În ceea ce privește starea civilă, în Populație Comuna Livezile, Județul Bistrița-Năsăud, </w:t>
      </w:r>
      <w:r w:rsidRPr="000B0E7E">
        <w:rPr>
          <w:b/>
          <w:bCs/>
          <w:sz w:val="28"/>
          <w:szCs w:val="28"/>
        </w:rPr>
        <w:t>1,817 </w:t>
      </w:r>
      <w:r w:rsidRPr="000B0E7E">
        <w:rPr>
          <w:sz w:val="28"/>
          <w:szCs w:val="28"/>
        </w:rPr>
        <w:t>de</w:t>
      </w:r>
      <w:r w:rsidRPr="000B0E7E">
        <w:rPr>
          <w:b/>
          <w:bCs/>
          <w:sz w:val="28"/>
          <w:szCs w:val="28"/>
        </w:rPr>
        <w:t> </w:t>
      </w:r>
      <w:r w:rsidRPr="000B0E7E">
        <w:rPr>
          <w:sz w:val="28"/>
          <w:szCs w:val="28"/>
        </w:rPr>
        <w:t>persoane</w:t>
      </w:r>
      <w:r w:rsidRPr="000B0E7E">
        <w:rPr>
          <w:b/>
          <w:bCs/>
          <w:sz w:val="28"/>
          <w:szCs w:val="28"/>
        </w:rPr>
        <w:t> </w:t>
      </w:r>
      <w:r w:rsidRPr="000B0E7E">
        <w:rPr>
          <w:sz w:val="28"/>
          <w:szCs w:val="28"/>
        </w:rPr>
        <w:t>sunt căsătorite (36.69%), </w:t>
      </w:r>
      <w:r w:rsidRPr="000B0E7E">
        <w:rPr>
          <w:b/>
          <w:bCs/>
          <w:sz w:val="28"/>
          <w:szCs w:val="28"/>
        </w:rPr>
        <w:t>159 </w:t>
      </w:r>
      <w:r w:rsidRPr="000B0E7E">
        <w:rPr>
          <w:sz w:val="28"/>
          <w:szCs w:val="28"/>
        </w:rPr>
        <w:t>de</w:t>
      </w:r>
      <w:r w:rsidRPr="000B0E7E">
        <w:rPr>
          <w:b/>
          <w:bCs/>
          <w:sz w:val="28"/>
          <w:szCs w:val="28"/>
        </w:rPr>
        <w:t> </w:t>
      </w:r>
      <w:r w:rsidRPr="000B0E7E">
        <w:rPr>
          <w:sz w:val="28"/>
          <w:szCs w:val="28"/>
        </w:rPr>
        <w:t>persoane</w:t>
      </w:r>
      <w:r w:rsidRPr="000B0E7E">
        <w:rPr>
          <w:b/>
          <w:bCs/>
          <w:sz w:val="28"/>
          <w:szCs w:val="28"/>
        </w:rPr>
        <w:t> </w:t>
      </w:r>
      <w:r w:rsidRPr="000B0E7E">
        <w:rPr>
          <w:sz w:val="28"/>
          <w:szCs w:val="28"/>
        </w:rPr>
        <w:t>sunt divorțate (3.21%), </w:t>
      </w:r>
      <w:r w:rsidRPr="000B0E7E">
        <w:rPr>
          <w:b/>
          <w:bCs/>
          <w:sz w:val="28"/>
          <w:szCs w:val="28"/>
        </w:rPr>
        <w:t>381 </w:t>
      </w:r>
      <w:r w:rsidRPr="000B0E7E">
        <w:rPr>
          <w:sz w:val="28"/>
          <w:szCs w:val="28"/>
        </w:rPr>
        <w:t>de</w:t>
      </w:r>
      <w:r w:rsidRPr="000B0E7E">
        <w:rPr>
          <w:b/>
          <w:bCs/>
          <w:sz w:val="28"/>
          <w:szCs w:val="28"/>
        </w:rPr>
        <w:t> </w:t>
      </w:r>
      <w:r w:rsidRPr="000B0E7E">
        <w:rPr>
          <w:sz w:val="28"/>
          <w:szCs w:val="28"/>
        </w:rPr>
        <w:t>persoane</w:t>
      </w:r>
      <w:r w:rsidRPr="000B0E7E">
        <w:rPr>
          <w:b/>
          <w:bCs/>
          <w:sz w:val="28"/>
          <w:szCs w:val="28"/>
        </w:rPr>
        <w:t> </w:t>
      </w:r>
      <w:r w:rsidRPr="000B0E7E">
        <w:rPr>
          <w:sz w:val="28"/>
          <w:szCs w:val="28"/>
        </w:rPr>
        <w:t>sunt văduve (7.69%), iar </w:t>
      </w:r>
      <w:r w:rsidRPr="000B0E7E">
        <w:rPr>
          <w:b/>
          <w:bCs/>
          <w:sz w:val="28"/>
          <w:szCs w:val="28"/>
        </w:rPr>
        <w:t>1,893 </w:t>
      </w:r>
      <w:r w:rsidRPr="000B0E7E">
        <w:rPr>
          <w:sz w:val="28"/>
          <w:szCs w:val="28"/>
        </w:rPr>
        <w:t>de</w:t>
      </w:r>
      <w:r w:rsidRPr="000B0E7E">
        <w:rPr>
          <w:b/>
          <w:bCs/>
          <w:sz w:val="28"/>
          <w:szCs w:val="28"/>
        </w:rPr>
        <w:t> </w:t>
      </w:r>
      <w:r w:rsidRPr="000B0E7E">
        <w:rPr>
          <w:sz w:val="28"/>
          <w:szCs w:val="28"/>
        </w:rPr>
        <w:t>persoane</w:t>
      </w:r>
      <w:r w:rsidRPr="000B0E7E">
        <w:rPr>
          <w:b/>
          <w:bCs/>
          <w:sz w:val="28"/>
          <w:szCs w:val="28"/>
        </w:rPr>
        <w:t> </w:t>
      </w:r>
      <w:r w:rsidRPr="000B0E7E">
        <w:rPr>
          <w:sz w:val="28"/>
          <w:szCs w:val="28"/>
        </w:rPr>
        <w:t>sunt necasătorite (38.23%).</w:t>
      </w:r>
    </w:p>
    <w:p w14:paraId="0F3D31C5" w14:textId="77777777" w:rsidR="00F611D4" w:rsidRPr="000B0E7E" w:rsidRDefault="00F611D4" w:rsidP="000D0B19">
      <w:pPr>
        <w:pStyle w:val="Listparagraf"/>
        <w:autoSpaceDE w:val="0"/>
        <w:autoSpaceDN w:val="0"/>
        <w:adjustRightInd w:val="0"/>
        <w:rPr>
          <w:b/>
          <w:bCs/>
          <w:sz w:val="28"/>
          <w:szCs w:val="28"/>
        </w:rPr>
      </w:pPr>
    </w:p>
    <w:p w14:paraId="39AB09CA" w14:textId="77777777" w:rsidR="006A31CF" w:rsidRPr="000B0E7E" w:rsidRDefault="006A31CF" w:rsidP="000D0B19">
      <w:pPr>
        <w:pStyle w:val="Listparagraf"/>
        <w:autoSpaceDE w:val="0"/>
        <w:autoSpaceDN w:val="0"/>
        <w:adjustRightInd w:val="0"/>
        <w:rPr>
          <w:b/>
          <w:bCs/>
          <w:sz w:val="28"/>
          <w:szCs w:val="28"/>
        </w:rPr>
      </w:pPr>
    </w:p>
    <w:p w14:paraId="71A35F33" w14:textId="77777777" w:rsidR="006A31CF" w:rsidRPr="000B0E7E" w:rsidRDefault="006A31CF" w:rsidP="000D0B19">
      <w:pPr>
        <w:pStyle w:val="Listparagraf"/>
        <w:autoSpaceDE w:val="0"/>
        <w:autoSpaceDN w:val="0"/>
        <w:adjustRightInd w:val="0"/>
        <w:rPr>
          <w:b/>
          <w:bCs/>
          <w:sz w:val="28"/>
          <w:szCs w:val="28"/>
        </w:rPr>
      </w:pPr>
      <w:r w:rsidRPr="000B0E7E">
        <w:rPr>
          <w:b/>
          <w:bCs/>
          <w:sz w:val="28"/>
          <w:szCs w:val="28"/>
        </w:rPr>
        <w:t>Beneficiari de prestatii sociale:</w:t>
      </w:r>
    </w:p>
    <w:p w14:paraId="2388190C" w14:textId="77777777" w:rsidR="00510236" w:rsidRPr="000B0E7E" w:rsidRDefault="00510236" w:rsidP="00510236">
      <w:pPr>
        <w:autoSpaceDE w:val="0"/>
        <w:autoSpaceDN w:val="0"/>
        <w:adjustRightInd w:val="0"/>
        <w:ind w:left="708"/>
        <w:rPr>
          <w:sz w:val="28"/>
          <w:szCs w:val="28"/>
        </w:rPr>
      </w:pPr>
    </w:p>
    <w:p w14:paraId="37359C07" w14:textId="77777777" w:rsidR="007523BB" w:rsidRPr="000B0E7E" w:rsidRDefault="00510236" w:rsidP="00EE21E2">
      <w:pPr>
        <w:autoSpaceDE w:val="0"/>
        <w:autoSpaceDN w:val="0"/>
        <w:adjustRightInd w:val="0"/>
        <w:rPr>
          <w:sz w:val="28"/>
          <w:szCs w:val="28"/>
        </w:rPr>
      </w:pPr>
      <w:r w:rsidRPr="000B0E7E">
        <w:rPr>
          <w:sz w:val="28"/>
          <w:szCs w:val="28"/>
        </w:rPr>
        <w:tab/>
      </w:r>
      <w:r w:rsidR="007523BB" w:rsidRPr="000B0E7E">
        <w:rPr>
          <w:sz w:val="28"/>
          <w:szCs w:val="28"/>
        </w:rPr>
        <w:t xml:space="preserve">  </w:t>
      </w:r>
      <w:r w:rsidR="007523BB" w:rsidRPr="000B0E7E">
        <w:rPr>
          <w:sz w:val="28"/>
          <w:szCs w:val="28"/>
        </w:rPr>
        <w:tab/>
      </w:r>
      <w:r w:rsidR="007523BB" w:rsidRPr="000B0E7E">
        <w:rPr>
          <w:sz w:val="28"/>
          <w:szCs w:val="28"/>
        </w:rPr>
        <w:tab/>
      </w:r>
    </w:p>
    <w:tbl>
      <w:tblPr>
        <w:tblStyle w:val="Tabelgril"/>
        <w:tblW w:w="0" w:type="auto"/>
        <w:tblInd w:w="-34" w:type="dxa"/>
        <w:tblLayout w:type="fixed"/>
        <w:tblLook w:val="04A0" w:firstRow="1" w:lastRow="0" w:firstColumn="1" w:lastColumn="0" w:noHBand="0" w:noVBand="1"/>
      </w:tblPr>
      <w:tblGrid>
        <w:gridCol w:w="2127"/>
        <w:gridCol w:w="1984"/>
        <w:gridCol w:w="1843"/>
        <w:gridCol w:w="2050"/>
        <w:gridCol w:w="1316"/>
      </w:tblGrid>
      <w:tr w:rsidR="00463CE9" w:rsidRPr="000B0E7E" w14:paraId="1BF27FF9" w14:textId="77777777" w:rsidTr="006E4E88">
        <w:tc>
          <w:tcPr>
            <w:tcW w:w="2127" w:type="dxa"/>
          </w:tcPr>
          <w:p w14:paraId="1EAF9B00" w14:textId="77777777" w:rsidR="00463CE9" w:rsidRPr="000B0E7E" w:rsidRDefault="00463CE9" w:rsidP="006E4E88">
            <w:pPr>
              <w:autoSpaceDE w:val="0"/>
              <w:autoSpaceDN w:val="0"/>
              <w:adjustRightInd w:val="0"/>
              <w:rPr>
                <w:sz w:val="28"/>
                <w:szCs w:val="28"/>
              </w:rPr>
            </w:pPr>
            <w:r w:rsidRPr="000B0E7E">
              <w:rPr>
                <w:sz w:val="28"/>
                <w:szCs w:val="28"/>
              </w:rPr>
              <w:t>Pers. cu handicap grav care beneficiaz</w:t>
            </w:r>
            <w:r w:rsidR="006E4E88">
              <w:rPr>
                <w:sz w:val="28"/>
                <w:szCs w:val="28"/>
              </w:rPr>
              <w:t>ă</w:t>
            </w:r>
            <w:r w:rsidRPr="000B0E7E">
              <w:rPr>
                <w:sz w:val="28"/>
                <w:szCs w:val="28"/>
              </w:rPr>
              <w:t xml:space="preserve"> de indemniza</w:t>
            </w:r>
            <w:r w:rsidR="006E4E88">
              <w:rPr>
                <w:sz w:val="28"/>
                <w:szCs w:val="28"/>
              </w:rPr>
              <w:t>ț</w:t>
            </w:r>
            <w:r w:rsidRPr="000B0E7E">
              <w:rPr>
                <w:sz w:val="28"/>
                <w:szCs w:val="28"/>
              </w:rPr>
              <w:t xml:space="preserve">ie </w:t>
            </w:r>
          </w:p>
        </w:tc>
        <w:tc>
          <w:tcPr>
            <w:tcW w:w="1984" w:type="dxa"/>
          </w:tcPr>
          <w:p w14:paraId="51DA1C66" w14:textId="77777777" w:rsidR="00463CE9" w:rsidRPr="000B0E7E" w:rsidRDefault="00463CE9" w:rsidP="006E4E88">
            <w:pPr>
              <w:autoSpaceDE w:val="0"/>
              <w:autoSpaceDN w:val="0"/>
              <w:adjustRightInd w:val="0"/>
              <w:rPr>
                <w:sz w:val="28"/>
                <w:szCs w:val="28"/>
              </w:rPr>
            </w:pPr>
            <w:r w:rsidRPr="000B0E7E">
              <w:rPr>
                <w:sz w:val="28"/>
                <w:szCs w:val="28"/>
              </w:rPr>
              <w:t>Pers. cu handicap grav care beneficiaz</w:t>
            </w:r>
            <w:r w:rsidR="006E4E88">
              <w:rPr>
                <w:sz w:val="28"/>
                <w:szCs w:val="28"/>
              </w:rPr>
              <w:t>ă</w:t>
            </w:r>
            <w:r w:rsidRPr="000B0E7E">
              <w:rPr>
                <w:sz w:val="28"/>
                <w:szCs w:val="28"/>
              </w:rPr>
              <w:t xml:space="preserve"> de asistent personal</w:t>
            </w:r>
          </w:p>
        </w:tc>
        <w:tc>
          <w:tcPr>
            <w:tcW w:w="1843" w:type="dxa"/>
          </w:tcPr>
          <w:p w14:paraId="3780673F" w14:textId="77777777" w:rsidR="00463CE9" w:rsidRPr="000B0E7E" w:rsidRDefault="00463CE9" w:rsidP="00027C2E">
            <w:pPr>
              <w:autoSpaceDE w:val="0"/>
              <w:autoSpaceDN w:val="0"/>
              <w:adjustRightInd w:val="0"/>
              <w:rPr>
                <w:sz w:val="28"/>
                <w:szCs w:val="28"/>
              </w:rPr>
            </w:pPr>
            <w:r w:rsidRPr="000B0E7E">
              <w:rPr>
                <w:sz w:val="28"/>
                <w:szCs w:val="28"/>
              </w:rPr>
              <w:t>Beneficiari VMI</w:t>
            </w:r>
          </w:p>
        </w:tc>
        <w:tc>
          <w:tcPr>
            <w:tcW w:w="2050" w:type="dxa"/>
          </w:tcPr>
          <w:p w14:paraId="5405AED5" w14:textId="77777777" w:rsidR="00463CE9" w:rsidRPr="000B0E7E" w:rsidRDefault="00463CE9" w:rsidP="006E4E88">
            <w:pPr>
              <w:autoSpaceDE w:val="0"/>
              <w:autoSpaceDN w:val="0"/>
              <w:adjustRightInd w:val="0"/>
              <w:rPr>
                <w:sz w:val="28"/>
                <w:szCs w:val="28"/>
              </w:rPr>
            </w:pPr>
            <w:r w:rsidRPr="000B0E7E">
              <w:rPr>
                <w:sz w:val="28"/>
                <w:szCs w:val="28"/>
              </w:rPr>
              <w:t xml:space="preserve">Ajutoare </w:t>
            </w:r>
            <w:r w:rsidR="006E4E88">
              <w:rPr>
                <w:sz w:val="28"/>
                <w:szCs w:val="28"/>
              </w:rPr>
              <w:t>urgență</w:t>
            </w:r>
            <w:r w:rsidRPr="000B0E7E">
              <w:rPr>
                <w:sz w:val="28"/>
                <w:szCs w:val="28"/>
              </w:rPr>
              <w:t>/comunitare</w:t>
            </w:r>
          </w:p>
        </w:tc>
        <w:tc>
          <w:tcPr>
            <w:tcW w:w="1316" w:type="dxa"/>
          </w:tcPr>
          <w:p w14:paraId="7910FE23" w14:textId="77777777" w:rsidR="00463CE9" w:rsidRPr="000B0E7E" w:rsidRDefault="00463CE9" w:rsidP="00027C2E">
            <w:pPr>
              <w:autoSpaceDE w:val="0"/>
              <w:autoSpaceDN w:val="0"/>
              <w:adjustRightInd w:val="0"/>
              <w:rPr>
                <w:sz w:val="28"/>
                <w:szCs w:val="28"/>
              </w:rPr>
            </w:pPr>
            <w:r w:rsidRPr="000B0E7E">
              <w:rPr>
                <w:sz w:val="28"/>
                <w:szCs w:val="28"/>
              </w:rPr>
              <w:t>Tichete sociale de grădiniță</w:t>
            </w:r>
          </w:p>
        </w:tc>
      </w:tr>
      <w:tr w:rsidR="00463CE9" w:rsidRPr="000B0E7E" w14:paraId="51A4B99E" w14:textId="77777777" w:rsidTr="006E4E88">
        <w:tc>
          <w:tcPr>
            <w:tcW w:w="2127" w:type="dxa"/>
          </w:tcPr>
          <w:p w14:paraId="412445A7" w14:textId="77777777" w:rsidR="00463CE9" w:rsidRPr="000B0E7E" w:rsidRDefault="00463CE9" w:rsidP="00EE21E2">
            <w:pPr>
              <w:autoSpaceDE w:val="0"/>
              <w:autoSpaceDN w:val="0"/>
              <w:adjustRightInd w:val="0"/>
              <w:rPr>
                <w:sz w:val="28"/>
                <w:szCs w:val="28"/>
              </w:rPr>
            </w:pPr>
            <w:r w:rsidRPr="000B0E7E">
              <w:rPr>
                <w:sz w:val="28"/>
                <w:szCs w:val="28"/>
              </w:rPr>
              <w:t>93</w:t>
            </w:r>
          </w:p>
        </w:tc>
        <w:tc>
          <w:tcPr>
            <w:tcW w:w="1984" w:type="dxa"/>
          </w:tcPr>
          <w:p w14:paraId="2790FB79" w14:textId="77777777" w:rsidR="00463CE9" w:rsidRPr="000B0E7E" w:rsidRDefault="00463CE9" w:rsidP="00EE21E2">
            <w:pPr>
              <w:autoSpaceDE w:val="0"/>
              <w:autoSpaceDN w:val="0"/>
              <w:adjustRightInd w:val="0"/>
              <w:rPr>
                <w:sz w:val="28"/>
                <w:szCs w:val="28"/>
              </w:rPr>
            </w:pPr>
            <w:r w:rsidRPr="000B0E7E">
              <w:rPr>
                <w:sz w:val="28"/>
                <w:szCs w:val="28"/>
              </w:rPr>
              <w:t>13</w:t>
            </w:r>
          </w:p>
        </w:tc>
        <w:tc>
          <w:tcPr>
            <w:tcW w:w="1843" w:type="dxa"/>
          </w:tcPr>
          <w:p w14:paraId="000C28B4" w14:textId="77777777" w:rsidR="00463CE9" w:rsidRPr="000B0E7E" w:rsidRDefault="00384382" w:rsidP="00EE21E2">
            <w:pPr>
              <w:autoSpaceDE w:val="0"/>
              <w:autoSpaceDN w:val="0"/>
              <w:adjustRightInd w:val="0"/>
              <w:rPr>
                <w:sz w:val="28"/>
                <w:szCs w:val="28"/>
              </w:rPr>
            </w:pPr>
            <w:r w:rsidRPr="000B0E7E">
              <w:rPr>
                <w:sz w:val="28"/>
                <w:szCs w:val="28"/>
              </w:rPr>
              <w:t>70</w:t>
            </w:r>
          </w:p>
        </w:tc>
        <w:tc>
          <w:tcPr>
            <w:tcW w:w="2050" w:type="dxa"/>
          </w:tcPr>
          <w:p w14:paraId="6D822966" w14:textId="77777777" w:rsidR="00463CE9" w:rsidRPr="000B0E7E" w:rsidRDefault="00384382" w:rsidP="00EE21E2">
            <w:pPr>
              <w:autoSpaceDE w:val="0"/>
              <w:autoSpaceDN w:val="0"/>
              <w:adjustRightInd w:val="0"/>
              <w:rPr>
                <w:sz w:val="28"/>
                <w:szCs w:val="28"/>
              </w:rPr>
            </w:pPr>
            <w:r w:rsidRPr="000B0E7E">
              <w:rPr>
                <w:sz w:val="28"/>
                <w:szCs w:val="28"/>
              </w:rPr>
              <w:t>9</w:t>
            </w:r>
          </w:p>
        </w:tc>
        <w:tc>
          <w:tcPr>
            <w:tcW w:w="1316" w:type="dxa"/>
          </w:tcPr>
          <w:p w14:paraId="357B2E1C" w14:textId="77777777" w:rsidR="00463CE9" w:rsidRPr="000B0E7E" w:rsidRDefault="00384382" w:rsidP="00EE21E2">
            <w:pPr>
              <w:autoSpaceDE w:val="0"/>
              <w:autoSpaceDN w:val="0"/>
              <w:adjustRightInd w:val="0"/>
              <w:rPr>
                <w:sz w:val="28"/>
                <w:szCs w:val="28"/>
              </w:rPr>
            </w:pPr>
            <w:r w:rsidRPr="000B0E7E">
              <w:rPr>
                <w:sz w:val="28"/>
                <w:szCs w:val="28"/>
              </w:rPr>
              <w:t>14</w:t>
            </w:r>
          </w:p>
        </w:tc>
      </w:tr>
    </w:tbl>
    <w:p w14:paraId="3771CD3F" w14:textId="77777777" w:rsidR="007523BB" w:rsidRPr="000B0E7E" w:rsidRDefault="007523BB" w:rsidP="00EE21E2">
      <w:pPr>
        <w:autoSpaceDE w:val="0"/>
        <w:autoSpaceDN w:val="0"/>
        <w:adjustRightInd w:val="0"/>
        <w:rPr>
          <w:sz w:val="28"/>
          <w:szCs w:val="28"/>
        </w:rPr>
      </w:pPr>
    </w:p>
    <w:p w14:paraId="23DBC47A" w14:textId="77777777" w:rsidR="007523BB" w:rsidRPr="000B0E7E" w:rsidRDefault="007523BB" w:rsidP="00EE21E2">
      <w:pPr>
        <w:autoSpaceDE w:val="0"/>
        <w:autoSpaceDN w:val="0"/>
        <w:adjustRightInd w:val="0"/>
        <w:rPr>
          <w:sz w:val="28"/>
          <w:szCs w:val="28"/>
        </w:rPr>
      </w:pPr>
    </w:p>
    <w:p w14:paraId="410D46F3" w14:textId="77777777" w:rsidR="006E4E88" w:rsidRDefault="006E4E88" w:rsidP="0090730C">
      <w:pPr>
        <w:autoSpaceDE w:val="0"/>
        <w:autoSpaceDN w:val="0"/>
        <w:adjustRightInd w:val="0"/>
        <w:rPr>
          <w:sz w:val="28"/>
          <w:szCs w:val="28"/>
        </w:rPr>
      </w:pPr>
    </w:p>
    <w:p w14:paraId="3567AED2" w14:textId="77777777" w:rsidR="006E4E88" w:rsidRDefault="006E4E88" w:rsidP="0090730C">
      <w:pPr>
        <w:autoSpaceDE w:val="0"/>
        <w:autoSpaceDN w:val="0"/>
        <w:adjustRightInd w:val="0"/>
        <w:rPr>
          <w:sz w:val="28"/>
          <w:szCs w:val="28"/>
        </w:rPr>
      </w:pPr>
    </w:p>
    <w:p w14:paraId="65AA8042" w14:textId="77777777" w:rsidR="0090730C" w:rsidRPr="000B0E7E" w:rsidRDefault="0090730C" w:rsidP="006E4E88">
      <w:pPr>
        <w:autoSpaceDE w:val="0"/>
        <w:autoSpaceDN w:val="0"/>
        <w:adjustRightInd w:val="0"/>
        <w:ind w:firstLine="708"/>
        <w:jc w:val="both"/>
        <w:rPr>
          <w:sz w:val="28"/>
          <w:szCs w:val="28"/>
        </w:rPr>
      </w:pPr>
      <w:r w:rsidRPr="000B0E7E">
        <w:rPr>
          <w:sz w:val="28"/>
          <w:szCs w:val="28"/>
        </w:rPr>
        <w:t>Av</w:t>
      </w:r>
      <w:r w:rsidR="006E4E88">
        <w:rPr>
          <w:sz w:val="28"/>
          <w:szCs w:val="28"/>
        </w:rPr>
        <w:t>ând î</w:t>
      </w:r>
      <w:r w:rsidRPr="000B0E7E">
        <w:rPr>
          <w:sz w:val="28"/>
          <w:szCs w:val="28"/>
        </w:rPr>
        <w:t>n vedere</w:t>
      </w:r>
      <w:r w:rsidR="006E4E88">
        <w:rPr>
          <w:sz w:val="28"/>
          <w:szCs w:val="28"/>
        </w:rPr>
        <w:t>, structura populaț</w:t>
      </w:r>
      <w:r w:rsidRPr="000B0E7E">
        <w:rPr>
          <w:sz w:val="28"/>
          <w:szCs w:val="28"/>
        </w:rPr>
        <w:t>iei localit</w:t>
      </w:r>
      <w:r w:rsidR="006E4E88">
        <w:rPr>
          <w:sz w:val="28"/>
          <w:szCs w:val="28"/>
        </w:rPr>
        <w:t>ăț</w:t>
      </w:r>
      <w:r w:rsidRPr="000B0E7E">
        <w:rPr>
          <w:sz w:val="28"/>
          <w:szCs w:val="28"/>
        </w:rPr>
        <w:t>ii</w:t>
      </w:r>
      <w:r w:rsidR="006E4E88">
        <w:rPr>
          <w:sz w:val="28"/>
          <w:szCs w:val="28"/>
        </w:rPr>
        <w:t xml:space="preserve">, </w:t>
      </w:r>
      <w:r w:rsidRPr="000B0E7E">
        <w:rPr>
          <w:sz w:val="28"/>
          <w:szCs w:val="28"/>
        </w:rPr>
        <w:t xml:space="preserve">problemele sociale ale </w:t>
      </w:r>
      <w:r w:rsidR="006E4E88">
        <w:rPr>
          <w:sz w:val="28"/>
          <w:szCs w:val="28"/>
        </w:rPr>
        <w:t xml:space="preserve">locuitorilor, </w:t>
      </w:r>
      <w:r w:rsidRPr="000B0E7E">
        <w:rPr>
          <w:sz w:val="28"/>
          <w:szCs w:val="28"/>
        </w:rPr>
        <w:t>riscurile persoanelor vulnerabile,</w:t>
      </w:r>
      <w:r w:rsidR="006E4E88">
        <w:rPr>
          <w:sz w:val="28"/>
          <w:szCs w:val="28"/>
        </w:rPr>
        <w:t xml:space="preserve"> grupul ț</w:t>
      </w:r>
      <w:r w:rsidRPr="000B0E7E">
        <w:rPr>
          <w:sz w:val="28"/>
          <w:szCs w:val="28"/>
        </w:rPr>
        <w:t>int</w:t>
      </w:r>
      <w:r w:rsidR="006E4E88">
        <w:rPr>
          <w:sz w:val="28"/>
          <w:szCs w:val="28"/>
        </w:rPr>
        <w:t>ă că</w:t>
      </w:r>
      <w:r w:rsidRPr="000B0E7E">
        <w:rPr>
          <w:sz w:val="28"/>
          <w:szCs w:val="28"/>
        </w:rPr>
        <w:t>ruia se adreseaz</w:t>
      </w:r>
      <w:r w:rsidR="006E4E88">
        <w:rPr>
          <w:sz w:val="28"/>
          <w:szCs w:val="28"/>
        </w:rPr>
        <w:t>ă</w:t>
      </w:r>
      <w:r w:rsidRPr="000B0E7E">
        <w:rPr>
          <w:sz w:val="28"/>
          <w:szCs w:val="28"/>
        </w:rPr>
        <w:t xml:space="preserve"> serviciile sociale este alc</w:t>
      </w:r>
      <w:r w:rsidR="006E4E88">
        <w:rPr>
          <w:sz w:val="28"/>
          <w:szCs w:val="28"/>
        </w:rPr>
        <w:t>ă</w:t>
      </w:r>
      <w:r w:rsidRPr="000B0E7E">
        <w:rPr>
          <w:sz w:val="28"/>
          <w:szCs w:val="28"/>
        </w:rPr>
        <w:t>tuit din:</w:t>
      </w:r>
    </w:p>
    <w:p w14:paraId="5907593D" w14:textId="77777777" w:rsidR="0090730C" w:rsidRPr="000B0E7E" w:rsidRDefault="0090730C" w:rsidP="0090730C">
      <w:pPr>
        <w:autoSpaceDE w:val="0"/>
        <w:autoSpaceDN w:val="0"/>
        <w:adjustRightInd w:val="0"/>
        <w:ind w:firstLine="708"/>
        <w:rPr>
          <w:sz w:val="28"/>
          <w:szCs w:val="28"/>
        </w:rPr>
      </w:pPr>
      <w:r w:rsidRPr="000B0E7E">
        <w:rPr>
          <w:sz w:val="28"/>
          <w:szCs w:val="28"/>
        </w:rPr>
        <w:t>-persoane</w:t>
      </w:r>
      <w:r w:rsidR="006E4E88">
        <w:rPr>
          <w:sz w:val="28"/>
          <w:szCs w:val="28"/>
        </w:rPr>
        <w:t xml:space="preserve"> defavorizate </w:t>
      </w:r>
    </w:p>
    <w:p w14:paraId="09F75D45" w14:textId="77777777" w:rsidR="0090730C" w:rsidRPr="000B0E7E" w:rsidRDefault="0090730C" w:rsidP="0090730C">
      <w:pPr>
        <w:autoSpaceDE w:val="0"/>
        <w:autoSpaceDN w:val="0"/>
        <w:adjustRightInd w:val="0"/>
        <w:ind w:firstLine="708"/>
        <w:rPr>
          <w:sz w:val="28"/>
          <w:szCs w:val="28"/>
        </w:rPr>
      </w:pPr>
      <w:r w:rsidRPr="000B0E7E">
        <w:rPr>
          <w:sz w:val="28"/>
          <w:szCs w:val="28"/>
        </w:rPr>
        <w:t>-persoane cu</w:t>
      </w:r>
      <w:r w:rsidR="006E4E88">
        <w:rPr>
          <w:sz w:val="28"/>
          <w:szCs w:val="28"/>
        </w:rPr>
        <w:t xml:space="preserve"> posibilităţi materiale precare</w:t>
      </w:r>
    </w:p>
    <w:p w14:paraId="71C1C6F4" w14:textId="77777777" w:rsidR="0090730C" w:rsidRPr="000B0E7E" w:rsidRDefault="0090730C" w:rsidP="0090730C">
      <w:pPr>
        <w:autoSpaceDE w:val="0"/>
        <w:autoSpaceDN w:val="0"/>
        <w:adjustRightInd w:val="0"/>
        <w:ind w:firstLine="708"/>
        <w:rPr>
          <w:sz w:val="28"/>
          <w:szCs w:val="28"/>
        </w:rPr>
      </w:pPr>
      <w:r w:rsidRPr="000B0E7E">
        <w:rPr>
          <w:sz w:val="28"/>
          <w:szCs w:val="28"/>
        </w:rPr>
        <w:t>-</w:t>
      </w:r>
      <w:r w:rsidR="006E4E88">
        <w:rPr>
          <w:sz w:val="28"/>
          <w:szCs w:val="28"/>
        </w:rPr>
        <w:t>bolnavi</w:t>
      </w:r>
    </w:p>
    <w:p w14:paraId="31FA62E5" w14:textId="77777777" w:rsidR="0090730C" w:rsidRPr="000B0E7E" w:rsidRDefault="0090730C" w:rsidP="0090730C">
      <w:pPr>
        <w:autoSpaceDE w:val="0"/>
        <w:autoSpaceDN w:val="0"/>
        <w:adjustRightInd w:val="0"/>
        <w:ind w:firstLine="708"/>
        <w:rPr>
          <w:sz w:val="28"/>
          <w:szCs w:val="28"/>
        </w:rPr>
      </w:pPr>
      <w:r w:rsidRPr="000B0E7E">
        <w:rPr>
          <w:sz w:val="28"/>
          <w:szCs w:val="28"/>
        </w:rPr>
        <w:t>-abandonaţi sau ale căror fami</w:t>
      </w:r>
      <w:r w:rsidR="006E4E88">
        <w:rPr>
          <w:sz w:val="28"/>
          <w:szCs w:val="28"/>
        </w:rPr>
        <w:t>lii sunt plecate în străinătate</w:t>
      </w:r>
    </w:p>
    <w:p w14:paraId="6DB0C687" w14:textId="77777777" w:rsidR="0090730C" w:rsidRPr="000B0E7E" w:rsidRDefault="0090730C" w:rsidP="0090730C">
      <w:pPr>
        <w:autoSpaceDE w:val="0"/>
        <w:autoSpaceDN w:val="0"/>
        <w:adjustRightInd w:val="0"/>
        <w:ind w:firstLine="708"/>
        <w:rPr>
          <w:sz w:val="28"/>
          <w:szCs w:val="28"/>
        </w:rPr>
      </w:pPr>
      <w:r w:rsidRPr="000B0E7E">
        <w:rPr>
          <w:sz w:val="28"/>
          <w:szCs w:val="28"/>
        </w:rPr>
        <w:t>-</w:t>
      </w:r>
      <w:r w:rsidR="006E4E88">
        <w:rPr>
          <w:sz w:val="28"/>
          <w:szCs w:val="28"/>
        </w:rPr>
        <w:t>șomeri, persoane fără</w:t>
      </w:r>
      <w:r w:rsidRPr="000B0E7E">
        <w:rPr>
          <w:sz w:val="28"/>
          <w:szCs w:val="28"/>
        </w:rPr>
        <w:t xml:space="preserve"> loc de munc</w:t>
      </w:r>
      <w:r w:rsidR="006E4E88">
        <w:rPr>
          <w:sz w:val="28"/>
          <w:szCs w:val="28"/>
        </w:rPr>
        <w:t>ă</w:t>
      </w:r>
    </w:p>
    <w:p w14:paraId="31BD12FE" w14:textId="77777777" w:rsidR="0090730C" w:rsidRPr="000B0E7E" w:rsidRDefault="0090730C" w:rsidP="0090730C">
      <w:pPr>
        <w:autoSpaceDE w:val="0"/>
        <w:autoSpaceDN w:val="0"/>
        <w:adjustRightInd w:val="0"/>
        <w:ind w:firstLine="708"/>
        <w:rPr>
          <w:sz w:val="28"/>
          <w:szCs w:val="28"/>
        </w:rPr>
      </w:pPr>
      <w:r w:rsidRPr="000B0E7E">
        <w:rPr>
          <w:sz w:val="28"/>
          <w:szCs w:val="28"/>
        </w:rPr>
        <w:t>-</w:t>
      </w:r>
      <w:r w:rsidR="006E4E88">
        <w:rPr>
          <w:sz w:val="28"/>
          <w:szCs w:val="28"/>
        </w:rPr>
        <w:t>populaț</w:t>
      </w:r>
      <w:r w:rsidRPr="000B0E7E">
        <w:rPr>
          <w:sz w:val="28"/>
          <w:szCs w:val="28"/>
        </w:rPr>
        <w:t>ia de etnie rom</w:t>
      </w:r>
      <w:r w:rsidR="006E4E88">
        <w:rPr>
          <w:sz w:val="28"/>
          <w:szCs w:val="28"/>
        </w:rPr>
        <w:t xml:space="preserve">ă </w:t>
      </w:r>
    </w:p>
    <w:p w14:paraId="3D8E6E1E" w14:textId="77777777" w:rsidR="0090730C" w:rsidRPr="000B0E7E" w:rsidRDefault="0090730C" w:rsidP="0090730C">
      <w:pPr>
        <w:autoSpaceDE w:val="0"/>
        <w:autoSpaceDN w:val="0"/>
        <w:adjustRightInd w:val="0"/>
        <w:ind w:firstLine="708"/>
        <w:rPr>
          <w:sz w:val="28"/>
          <w:szCs w:val="28"/>
        </w:rPr>
      </w:pPr>
      <w:r w:rsidRPr="000B0E7E">
        <w:rPr>
          <w:sz w:val="28"/>
          <w:szCs w:val="28"/>
        </w:rPr>
        <w:t xml:space="preserve">-persoane </w:t>
      </w:r>
      <w:r w:rsidR="006E4E88">
        <w:rPr>
          <w:sz w:val="28"/>
          <w:szCs w:val="28"/>
        </w:rPr>
        <w:t xml:space="preserve">și familii fără venituri </w:t>
      </w:r>
    </w:p>
    <w:p w14:paraId="1C23588E" w14:textId="77777777" w:rsidR="0090730C" w:rsidRPr="000B0E7E" w:rsidRDefault="0090730C" w:rsidP="0090730C">
      <w:pPr>
        <w:autoSpaceDE w:val="0"/>
        <w:autoSpaceDN w:val="0"/>
        <w:adjustRightInd w:val="0"/>
        <w:ind w:firstLine="708"/>
        <w:rPr>
          <w:sz w:val="28"/>
          <w:szCs w:val="28"/>
        </w:rPr>
      </w:pPr>
      <w:r w:rsidRPr="000B0E7E">
        <w:rPr>
          <w:sz w:val="28"/>
          <w:szCs w:val="28"/>
        </w:rPr>
        <w:t>-</w:t>
      </w:r>
      <w:r w:rsidR="006E4E88">
        <w:rPr>
          <w:sz w:val="28"/>
          <w:szCs w:val="28"/>
        </w:rPr>
        <w:t>victimele violenței în familie</w:t>
      </w:r>
    </w:p>
    <w:p w14:paraId="13090965" w14:textId="77777777" w:rsidR="0090730C" w:rsidRPr="000B0E7E" w:rsidRDefault="0090730C" w:rsidP="0090730C">
      <w:pPr>
        <w:autoSpaceDE w:val="0"/>
        <w:autoSpaceDN w:val="0"/>
        <w:adjustRightInd w:val="0"/>
        <w:ind w:firstLine="708"/>
        <w:rPr>
          <w:sz w:val="28"/>
          <w:szCs w:val="28"/>
        </w:rPr>
      </w:pPr>
      <w:r w:rsidRPr="000B0E7E">
        <w:rPr>
          <w:sz w:val="28"/>
          <w:szCs w:val="28"/>
        </w:rPr>
        <w:t>-persoane cu dizabilit</w:t>
      </w:r>
      <w:r w:rsidR="006E4E88">
        <w:rPr>
          <w:sz w:val="28"/>
          <w:szCs w:val="28"/>
        </w:rPr>
        <w:t xml:space="preserve">ăți </w:t>
      </w:r>
    </w:p>
    <w:p w14:paraId="5CBA17F2" w14:textId="77777777" w:rsidR="0090730C" w:rsidRPr="000B0E7E" w:rsidRDefault="0090730C" w:rsidP="0090730C">
      <w:pPr>
        <w:autoSpaceDE w:val="0"/>
        <w:autoSpaceDN w:val="0"/>
        <w:adjustRightInd w:val="0"/>
        <w:ind w:firstLine="708"/>
        <w:rPr>
          <w:sz w:val="28"/>
          <w:szCs w:val="28"/>
        </w:rPr>
      </w:pPr>
      <w:r w:rsidRPr="000B0E7E">
        <w:rPr>
          <w:sz w:val="28"/>
          <w:szCs w:val="28"/>
        </w:rPr>
        <w:t>-copii inclusiv delincven</w:t>
      </w:r>
      <w:r w:rsidR="006E4E88">
        <w:rPr>
          <w:sz w:val="28"/>
          <w:szCs w:val="28"/>
        </w:rPr>
        <w:t>ți juvenili.</w:t>
      </w:r>
    </w:p>
    <w:p w14:paraId="6A3577DA" w14:textId="77777777" w:rsidR="0090730C" w:rsidRPr="000B0E7E" w:rsidRDefault="0090730C" w:rsidP="0090730C">
      <w:pPr>
        <w:autoSpaceDE w:val="0"/>
        <w:autoSpaceDN w:val="0"/>
        <w:adjustRightInd w:val="0"/>
        <w:rPr>
          <w:sz w:val="28"/>
          <w:szCs w:val="28"/>
        </w:rPr>
      </w:pPr>
    </w:p>
    <w:p w14:paraId="2043D757" w14:textId="77777777" w:rsidR="006E4E88" w:rsidRDefault="006E4E88" w:rsidP="00EE21E2">
      <w:pPr>
        <w:autoSpaceDE w:val="0"/>
        <w:autoSpaceDN w:val="0"/>
        <w:adjustRightInd w:val="0"/>
        <w:rPr>
          <w:sz w:val="28"/>
          <w:szCs w:val="28"/>
        </w:rPr>
      </w:pPr>
    </w:p>
    <w:p w14:paraId="07C9FE67" w14:textId="77777777" w:rsidR="003239C1" w:rsidRDefault="003239C1" w:rsidP="00EE21E2">
      <w:pPr>
        <w:autoSpaceDE w:val="0"/>
        <w:autoSpaceDN w:val="0"/>
        <w:adjustRightInd w:val="0"/>
        <w:rPr>
          <w:b/>
          <w:bCs/>
          <w:sz w:val="28"/>
          <w:szCs w:val="28"/>
        </w:rPr>
      </w:pPr>
    </w:p>
    <w:p w14:paraId="636F1565" w14:textId="77777777" w:rsidR="003239C1" w:rsidRDefault="003239C1" w:rsidP="00EE21E2">
      <w:pPr>
        <w:autoSpaceDE w:val="0"/>
        <w:autoSpaceDN w:val="0"/>
        <w:adjustRightInd w:val="0"/>
        <w:rPr>
          <w:b/>
          <w:bCs/>
          <w:sz w:val="28"/>
          <w:szCs w:val="28"/>
        </w:rPr>
      </w:pPr>
    </w:p>
    <w:p w14:paraId="65A8E2B8" w14:textId="6B317554" w:rsidR="00EE21E2" w:rsidRDefault="00EE21E2" w:rsidP="00EE21E2">
      <w:pPr>
        <w:autoSpaceDE w:val="0"/>
        <w:autoSpaceDN w:val="0"/>
        <w:adjustRightInd w:val="0"/>
        <w:rPr>
          <w:b/>
          <w:bCs/>
          <w:sz w:val="28"/>
          <w:szCs w:val="28"/>
        </w:rPr>
      </w:pPr>
      <w:r w:rsidRPr="000B0E7E">
        <w:rPr>
          <w:b/>
          <w:bCs/>
          <w:sz w:val="28"/>
          <w:szCs w:val="28"/>
        </w:rPr>
        <w:lastRenderedPageBreak/>
        <w:t>Grupul</w:t>
      </w:r>
      <w:r w:rsidR="006E4E88">
        <w:rPr>
          <w:b/>
          <w:bCs/>
          <w:sz w:val="28"/>
          <w:szCs w:val="28"/>
        </w:rPr>
        <w:t xml:space="preserve"> ț</w:t>
      </w:r>
      <w:r w:rsidRPr="000B0E7E">
        <w:rPr>
          <w:b/>
          <w:bCs/>
          <w:sz w:val="28"/>
          <w:szCs w:val="28"/>
        </w:rPr>
        <w:t>int</w:t>
      </w:r>
      <w:r w:rsidR="006E4E88">
        <w:rPr>
          <w:b/>
          <w:bCs/>
          <w:sz w:val="28"/>
          <w:szCs w:val="28"/>
        </w:rPr>
        <w:t>ă</w:t>
      </w:r>
    </w:p>
    <w:p w14:paraId="1B0E9CF0" w14:textId="77777777" w:rsidR="006E4E88" w:rsidRPr="000B0E7E" w:rsidRDefault="006E4E88" w:rsidP="00EE21E2">
      <w:pPr>
        <w:autoSpaceDE w:val="0"/>
        <w:autoSpaceDN w:val="0"/>
        <w:adjustRightInd w:val="0"/>
        <w:rPr>
          <w:b/>
          <w:bCs/>
          <w:sz w:val="28"/>
          <w:szCs w:val="28"/>
        </w:rPr>
      </w:pPr>
    </w:p>
    <w:p w14:paraId="1AA772D7" w14:textId="77777777" w:rsidR="00EE21E2" w:rsidRPr="00CF42BF" w:rsidRDefault="00EE21E2" w:rsidP="00CF42BF">
      <w:pPr>
        <w:autoSpaceDE w:val="0"/>
        <w:autoSpaceDN w:val="0"/>
        <w:adjustRightInd w:val="0"/>
        <w:ind w:left="360"/>
        <w:rPr>
          <w:sz w:val="28"/>
          <w:szCs w:val="28"/>
        </w:rPr>
      </w:pPr>
      <w:r w:rsidRPr="00CF42BF">
        <w:rPr>
          <w:sz w:val="28"/>
          <w:szCs w:val="28"/>
        </w:rPr>
        <w:t xml:space="preserve">La nivelul comunei </w:t>
      </w:r>
      <w:r w:rsidR="006E63C7" w:rsidRPr="00CF42BF">
        <w:rPr>
          <w:sz w:val="28"/>
          <w:szCs w:val="28"/>
        </w:rPr>
        <w:t>Livezile</w:t>
      </w:r>
      <w:r w:rsidRPr="00CF42BF">
        <w:rPr>
          <w:sz w:val="28"/>
          <w:szCs w:val="28"/>
        </w:rPr>
        <w:t xml:space="preserve"> a fost identificat un Grup ţintă (categorii de</w:t>
      </w:r>
      <w:r w:rsidR="006E63C7" w:rsidRPr="00CF42BF">
        <w:rPr>
          <w:sz w:val="28"/>
          <w:szCs w:val="28"/>
        </w:rPr>
        <w:t xml:space="preserve"> </w:t>
      </w:r>
      <w:r w:rsidRPr="00CF42BF">
        <w:rPr>
          <w:sz w:val="28"/>
          <w:szCs w:val="28"/>
        </w:rPr>
        <w:t>beneficiari) după cum urmează:</w:t>
      </w:r>
    </w:p>
    <w:p w14:paraId="24ED58CE" w14:textId="77777777" w:rsidR="00EE21E2" w:rsidRPr="00CF42BF" w:rsidRDefault="00CF42BF" w:rsidP="00CF42BF">
      <w:pPr>
        <w:pStyle w:val="Listparagraf"/>
        <w:numPr>
          <w:ilvl w:val="0"/>
          <w:numId w:val="12"/>
        </w:numPr>
        <w:autoSpaceDE w:val="0"/>
        <w:autoSpaceDN w:val="0"/>
        <w:adjustRightInd w:val="0"/>
        <w:rPr>
          <w:sz w:val="28"/>
          <w:szCs w:val="28"/>
        </w:rPr>
      </w:pPr>
      <w:r>
        <w:rPr>
          <w:sz w:val="28"/>
          <w:szCs w:val="28"/>
        </w:rPr>
        <w:t>C</w:t>
      </w:r>
      <w:r w:rsidR="00EE21E2" w:rsidRPr="00CF42BF">
        <w:rPr>
          <w:sz w:val="28"/>
          <w:szCs w:val="28"/>
        </w:rPr>
        <w:t>opii ş</w:t>
      </w:r>
      <w:r w:rsidR="00B80B99">
        <w:rPr>
          <w:sz w:val="28"/>
          <w:szCs w:val="28"/>
        </w:rPr>
        <w:t>i familii aflate în dificultate</w:t>
      </w:r>
    </w:p>
    <w:p w14:paraId="4074A13D" w14:textId="77777777" w:rsidR="00EE21E2" w:rsidRPr="00CF42BF" w:rsidRDefault="00CF42BF" w:rsidP="00CF42BF">
      <w:pPr>
        <w:autoSpaceDE w:val="0"/>
        <w:autoSpaceDN w:val="0"/>
        <w:adjustRightInd w:val="0"/>
        <w:ind w:left="360"/>
        <w:rPr>
          <w:sz w:val="28"/>
          <w:szCs w:val="28"/>
        </w:rPr>
      </w:pPr>
      <w:r>
        <w:rPr>
          <w:sz w:val="28"/>
          <w:szCs w:val="28"/>
        </w:rPr>
        <w:t>B.</w:t>
      </w:r>
      <w:r w:rsidR="00B80B99">
        <w:rPr>
          <w:sz w:val="28"/>
          <w:szCs w:val="28"/>
        </w:rPr>
        <w:t xml:space="preserve"> Persoane vârstnice</w:t>
      </w:r>
    </w:p>
    <w:p w14:paraId="555A8929" w14:textId="77777777" w:rsidR="00EE21E2" w:rsidRPr="00CF42BF" w:rsidRDefault="00CF42BF" w:rsidP="00CF42BF">
      <w:pPr>
        <w:autoSpaceDE w:val="0"/>
        <w:autoSpaceDN w:val="0"/>
        <w:adjustRightInd w:val="0"/>
        <w:ind w:left="360"/>
        <w:rPr>
          <w:sz w:val="28"/>
          <w:szCs w:val="28"/>
        </w:rPr>
      </w:pPr>
      <w:r>
        <w:rPr>
          <w:sz w:val="28"/>
          <w:szCs w:val="28"/>
        </w:rPr>
        <w:t>C.</w:t>
      </w:r>
      <w:r w:rsidR="00B80B99">
        <w:rPr>
          <w:sz w:val="28"/>
          <w:szCs w:val="28"/>
        </w:rPr>
        <w:t xml:space="preserve"> Persoane cu handicap</w:t>
      </w:r>
    </w:p>
    <w:p w14:paraId="0D4CC83C" w14:textId="77777777" w:rsidR="00EE21E2" w:rsidRPr="00CF42BF" w:rsidRDefault="00CF42BF" w:rsidP="00CF42BF">
      <w:pPr>
        <w:autoSpaceDE w:val="0"/>
        <w:autoSpaceDN w:val="0"/>
        <w:adjustRightInd w:val="0"/>
        <w:rPr>
          <w:sz w:val="28"/>
          <w:szCs w:val="28"/>
        </w:rPr>
      </w:pPr>
      <w:r>
        <w:rPr>
          <w:sz w:val="28"/>
          <w:szCs w:val="28"/>
        </w:rPr>
        <w:t xml:space="preserve">     D.</w:t>
      </w:r>
      <w:r w:rsidR="00EE21E2" w:rsidRPr="00CF42BF">
        <w:rPr>
          <w:sz w:val="28"/>
          <w:szCs w:val="28"/>
        </w:rPr>
        <w:t xml:space="preserve"> Per</w:t>
      </w:r>
      <w:r w:rsidR="00B80B99">
        <w:rPr>
          <w:sz w:val="28"/>
          <w:szCs w:val="28"/>
        </w:rPr>
        <w:t>soane defavorizate de etnie romă</w:t>
      </w:r>
    </w:p>
    <w:p w14:paraId="55AA4D35" w14:textId="77777777" w:rsidR="00EE21E2" w:rsidRPr="00CF42BF" w:rsidRDefault="00CF42BF" w:rsidP="00CF42BF">
      <w:pPr>
        <w:autoSpaceDE w:val="0"/>
        <w:autoSpaceDN w:val="0"/>
        <w:adjustRightInd w:val="0"/>
        <w:rPr>
          <w:sz w:val="28"/>
          <w:szCs w:val="28"/>
        </w:rPr>
      </w:pPr>
      <w:r>
        <w:rPr>
          <w:sz w:val="28"/>
          <w:szCs w:val="28"/>
        </w:rPr>
        <w:t xml:space="preserve">     E.</w:t>
      </w:r>
      <w:r w:rsidR="00EE21E2" w:rsidRPr="00CF42BF">
        <w:rPr>
          <w:sz w:val="28"/>
          <w:szCs w:val="28"/>
        </w:rPr>
        <w:t xml:space="preserve"> Alte persoane în situaţii de risc social</w:t>
      </w:r>
    </w:p>
    <w:p w14:paraId="0160D8ED" w14:textId="77777777" w:rsidR="006E63C7" w:rsidRPr="000B0E7E" w:rsidRDefault="006E63C7" w:rsidP="00EE21E2">
      <w:pPr>
        <w:autoSpaceDE w:val="0"/>
        <w:autoSpaceDN w:val="0"/>
        <w:adjustRightInd w:val="0"/>
        <w:rPr>
          <w:sz w:val="28"/>
          <w:szCs w:val="28"/>
        </w:rPr>
      </w:pPr>
    </w:p>
    <w:p w14:paraId="7B6EBA6F" w14:textId="77777777" w:rsidR="00EE21E2" w:rsidRPr="000B0E7E" w:rsidRDefault="00EE21E2" w:rsidP="00EE21E2">
      <w:pPr>
        <w:autoSpaceDE w:val="0"/>
        <w:autoSpaceDN w:val="0"/>
        <w:adjustRightInd w:val="0"/>
        <w:rPr>
          <w:b/>
          <w:bCs/>
          <w:sz w:val="28"/>
          <w:szCs w:val="28"/>
        </w:rPr>
      </w:pPr>
      <w:r w:rsidRPr="000B0E7E">
        <w:rPr>
          <w:b/>
          <w:bCs/>
          <w:sz w:val="28"/>
          <w:szCs w:val="28"/>
        </w:rPr>
        <w:t>A. Copiii şi familiile aflate în dificultate identificate sunt:</w:t>
      </w:r>
    </w:p>
    <w:p w14:paraId="61F33952" w14:textId="77777777" w:rsidR="00EE21E2" w:rsidRPr="00CF42BF" w:rsidRDefault="00B80B99" w:rsidP="00CF42BF">
      <w:pPr>
        <w:pStyle w:val="Listparagraf"/>
        <w:numPr>
          <w:ilvl w:val="0"/>
          <w:numId w:val="6"/>
        </w:numPr>
        <w:autoSpaceDE w:val="0"/>
        <w:autoSpaceDN w:val="0"/>
        <w:adjustRightInd w:val="0"/>
        <w:rPr>
          <w:sz w:val="28"/>
          <w:szCs w:val="28"/>
        </w:rPr>
      </w:pPr>
      <w:r>
        <w:rPr>
          <w:sz w:val="28"/>
          <w:szCs w:val="28"/>
        </w:rPr>
        <w:t>familii monoparentale</w:t>
      </w:r>
    </w:p>
    <w:p w14:paraId="4AEAF40D" w14:textId="77777777" w:rsidR="00EE21E2" w:rsidRPr="00CF42BF" w:rsidRDefault="00B80B99" w:rsidP="00CF42BF">
      <w:pPr>
        <w:pStyle w:val="Listparagraf"/>
        <w:numPr>
          <w:ilvl w:val="0"/>
          <w:numId w:val="6"/>
        </w:numPr>
        <w:autoSpaceDE w:val="0"/>
        <w:autoSpaceDN w:val="0"/>
        <w:adjustRightInd w:val="0"/>
        <w:rPr>
          <w:sz w:val="28"/>
          <w:szCs w:val="28"/>
        </w:rPr>
      </w:pPr>
      <w:r>
        <w:rPr>
          <w:sz w:val="28"/>
          <w:szCs w:val="28"/>
        </w:rPr>
        <w:t>familii tinere</w:t>
      </w:r>
    </w:p>
    <w:p w14:paraId="32A17AD4" w14:textId="77777777" w:rsidR="00505C34" w:rsidRPr="000B0E7E" w:rsidRDefault="00505C34" w:rsidP="00EE21E2">
      <w:pPr>
        <w:autoSpaceDE w:val="0"/>
        <w:autoSpaceDN w:val="0"/>
        <w:adjustRightInd w:val="0"/>
        <w:rPr>
          <w:b/>
          <w:bCs/>
          <w:sz w:val="28"/>
          <w:szCs w:val="28"/>
        </w:rPr>
      </w:pPr>
    </w:p>
    <w:p w14:paraId="77F1E443" w14:textId="77777777" w:rsidR="00EE21E2" w:rsidRPr="000B0E7E" w:rsidRDefault="00EE21E2" w:rsidP="00EE21E2">
      <w:pPr>
        <w:autoSpaceDE w:val="0"/>
        <w:autoSpaceDN w:val="0"/>
        <w:adjustRightInd w:val="0"/>
        <w:rPr>
          <w:sz w:val="28"/>
          <w:szCs w:val="28"/>
        </w:rPr>
      </w:pPr>
      <w:r w:rsidRPr="000B0E7E">
        <w:rPr>
          <w:b/>
          <w:bCs/>
          <w:sz w:val="28"/>
          <w:szCs w:val="28"/>
        </w:rPr>
        <w:t xml:space="preserve">Problemele sociale ale copiilor şi familiilor aflate în dificultate </w:t>
      </w:r>
      <w:r w:rsidRPr="000B0E7E">
        <w:rPr>
          <w:sz w:val="28"/>
          <w:szCs w:val="28"/>
        </w:rPr>
        <w:t>sunt:</w:t>
      </w:r>
    </w:p>
    <w:p w14:paraId="15CEE8F6" w14:textId="77777777" w:rsidR="00EE21E2" w:rsidRPr="00CF42BF" w:rsidRDefault="00EE21E2" w:rsidP="00CF42BF">
      <w:pPr>
        <w:pStyle w:val="Listparagraf"/>
        <w:numPr>
          <w:ilvl w:val="0"/>
          <w:numId w:val="8"/>
        </w:numPr>
        <w:autoSpaceDE w:val="0"/>
        <w:autoSpaceDN w:val="0"/>
        <w:adjustRightInd w:val="0"/>
        <w:rPr>
          <w:sz w:val="28"/>
          <w:szCs w:val="28"/>
        </w:rPr>
      </w:pPr>
      <w:r w:rsidRPr="00CF42BF">
        <w:rPr>
          <w:sz w:val="28"/>
          <w:szCs w:val="28"/>
        </w:rPr>
        <w:t>resurse financiare insuficiente şi dificultăţi în gestionarea lor</w:t>
      </w:r>
    </w:p>
    <w:p w14:paraId="3DCBDA58" w14:textId="77777777" w:rsidR="00EE21E2" w:rsidRPr="00CF42BF" w:rsidRDefault="00EE21E2" w:rsidP="00CF42BF">
      <w:pPr>
        <w:pStyle w:val="Listparagraf"/>
        <w:numPr>
          <w:ilvl w:val="0"/>
          <w:numId w:val="8"/>
        </w:numPr>
        <w:autoSpaceDE w:val="0"/>
        <w:autoSpaceDN w:val="0"/>
        <w:adjustRightInd w:val="0"/>
        <w:rPr>
          <w:sz w:val="28"/>
          <w:szCs w:val="28"/>
        </w:rPr>
      </w:pPr>
      <w:r w:rsidRPr="00CF42BF">
        <w:rPr>
          <w:sz w:val="28"/>
          <w:szCs w:val="28"/>
        </w:rPr>
        <w:t>dificultă</w:t>
      </w:r>
      <w:r w:rsidR="00B80B99">
        <w:rPr>
          <w:sz w:val="28"/>
          <w:szCs w:val="28"/>
        </w:rPr>
        <w:t>ţi în găsirea unui loc de muncă</w:t>
      </w:r>
    </w:p>
    <w:p w14:paraId="5084258E" w14:textId="77777777" w:rsidR="00EE21E2" w:rsidRPr="00CF42BF" w:rsidRDefault="00EE21E2" w:rsidP="00CF42BF">
      <w:pPr>
        <w:pStyle w:val="Listparagraf"/>
        <w:numPr>
          <w:ilvl w:val="0"/>
          <w:numId w:val="8"/>
        </w:numPr>
        <w:autoSpaceDE w:val="0"/>
        <w:autoSpaceDN w:val="0"/>
        <w:adjustRightInd w:val="0"/>
        <w:rPr>
          <w:sz w:val="28"/>
          <w:szCs w:val="28"/>
        </w:rPr>
      </w:pPr>
      <w:r w:rsidRPr="00CF42BF">
        <w:rPr>
          <w:sz w:val="28"/>
          <w:szCs w:val="28"/>
        </w:rPr>
        <w:t>familii cu climat social defavorabil</w:t>
      </w:r>
    </w:p>
    <w:p w14:paraId="78A18C47" w14:textId="77777777" w:rsidR="00EE21E2" w:rsidRPr="00CF42BF" w:rsidRDefault="00EE21E2" w:rsidP="00CF42BF">
      <w:pPr>
        <w:pStyle w:val="Listparagraf"/>
        <w:numPr>
          <w:ilvl w:val="0"/>
          <w:numId w:val="8"/>
        </w:numPr>
        <w:autoSpaceDE w:val="0"/>
        <w:autoSpaceDN w:val="0"/>
        <w:adjustRightInd w:val="0"/>
        <w:rPr>
          <w:sz w:val="28"/>
          <w:szCs w:val="28"/>
        </w:rPr>
      </w:pPr>
      <w:r w:rsidRPr="00CF42BF">
        <w:rPr>
          <w:sz w:val="28"/>
          <w:szCs w:val="28"/>
        </w:rPr>
        <w:t>probleme de sănătate</w:t>
      </w:r>
    </w:p>
    <w:p w14:paraId="688F7BDF" w14:textId="77777777" w:rsidR="00EE21E2" w:rsidRPr="00CF42BF" w:rsidRDefault="00EE21E2" w:rsidP="00CF42BF">
      <w:pPr>
        <w:pStyle w:val="Listparagraf"/>
        <w:numPr>
          <w:ilvl w:val="0"/>
          <w:numId w:val="8"/>
        </w:numPr>
        <w:autoSpaceDE w:val="0"/>
        <w:autoSpaceDN w:val="0"/>
        <w:adjustRightInd w:val="0"/>
        <w:rPr>
          <w:sz w:val="28"/>
          <w:szCs w:val="28"/>
        </w:rPr>
      </w:pPr>
      <w:r w:rsidRPr="00CF42BF">
        <w:rPr>
          <w:sz w:val="28"/>
          <w:szCs w:val="28"/>
        </w:rPr>
        <w:t>dificultăţi în obţinerea unor drepturi</w:t>
      </w:r>
    </w:p>
    <w:p w14:paraId="6390126B" w14:textId="77777777" w:rsidR="008B1A1F" w:rsidRPr="000B0E7E" w:rsidRDefault="008B1A1F" w:rsidP="00EE21E2">
      <w:pPr>
        <w:autoSpaceDE w:val="0"/>
        <w:autoSpaceDN w:val="0"/>
        <w:adjustRightInd w:val="0"/>
        <w:rPr>
          <w:sz w:val="28"/>
          <w:szCs w:val="28"/>
        </w:rPr>
      </w:pPr>
    </w:p>
    <w:p w14:paraId="291F8F1B" w14:textId="77777777" w:rsidR="00EE21E2" w:rsidRPr="000B0E7E" w:rsidRDefault="00EE21E2" w:rsidP="00EE21E2">
      <w:pPr>
        <w:autoSpaceDE w:val="0"/>
        <w:autoSpaceDN w:val="0"/>
        <w:adjustRightInd w:val="0"/>
        <w:rPr>
          <w:b/>
          <w:bCs/>
          <w:sz w:val="28"/>
          <w:szCs w:val="28"/>
        </w:rPr>
      </w:pPr>
      <w:r w:rsidRPr="000B0E7E">
        <w:rPr>
          <w:b/>
          <w:bCs/>
          <w:sz w:val="28"/>
          <w:szCs w:val="28"/>
        </w:rPr>
        <w:t>B. Problemele sociale ale persoanelor vârstnice sunt:</w:t>
      </w:r>
    </w:p>
    <w:p w14:paraId="3AC1B86E" w14:textId="77777777" w:rsidR="00EE21E2" w:rsidRPr="00CF42BF" w:rsidRDefault="00B80B99" w:rsidP="00CF42BF">
      <w:pPr>
        <w:pStyle w:val="Listparagraf"/>
        <w:numPr>
          <w:ilvl w:val="0"/>
          <w:numId w:val="10"/>
        </w:numPr>
        <w:autoSpaceDE w:val="0"/>
        <w:autoSpaceDN w:val="0"/>
        <w:adjustRightInd w:val="0"/>
        <w:rPr>
          <w:sz w:val="28"/>
          <w:szCs w:val="28"/>
        </w:rPr>
      </w:pPr>
      <w:r>
        <w:rPr>
          <w:sz w:val="28"/>
          <w:szCs w:val="28"/>
        </w:rPr>
        <w:t>sănătatea precară</w:t>
      </w:r>
    </w:p>
    <w:p w14:paraId="34CD2196" w14:textId="77777777" w:rsidR="00EE21E2" w:rsidRPr="00CF42BF" w:rsidRDefault="00EE21E2" w:rsidP="00CF42BF">
      <w:pPr>
        <w:pStyle w:val="Listparagraf"/>
        <w:numPr>
          <w:ilvl w:val="0"/>
          <w:numId w:val="10"/>
        </w:numPr>
        <w:autoSpaceDE w:val="0"/>
        <w:autoSpaceDN w:val="0"/>
        <w:adjustRightInd w:val="0"/>
        <w:rPr>
          <w:sz w:val="28"/>
          <w:szCs w:val="28"/>
        </w:rPr>
      </w:pPr>
      <w:r w:rsidRPr="00CF42BF">
        <w:rPr>
          <w:sz w:val="28"/>
          <w:szCs w:val="28"/>
        </w:rPr>
        <w:t>venituri mici în raport cu necesităţile</w:t>
      </w:r>
    </w:p>
    <w:p w14:paraId="3C8E583A" w14:textId="77777777" w:rsidR="00EE21E2" w:rsidRPr="00CF42BF" w:rsidRDefault="00EE21E2" w:rsidP="00CF42BF">
      <w:pPr>
        <w:pStyle w:val="Listparagraf"/>
        <w:numPr>
          <w:ilvl w:val="0"/>
          <w:numId w:val="10"/>
        </w:numPr>
        <w:autoSpaceDE w:val="0"/>
        <w:autoSpaceDN w:val="0"/>
        <w:adjustRightInd w:val="0"/>
        <w:rPr>
          <w:sz w:val="28"/>
          <w:szCs w:val="28"/>
        </w:rPr>
      </w:pPr>
      <w:r w:rsidRPr="00CF42BF">
        <w:rPr>
          <w:sz w:val="28"/>
          <w:szCs w:val="28"/>
        </w:rPr>
        <w:t>izolare, singurătate</w:t>
      </w:r>
    </w:p>
    <w:p w14:paraId="3BDB6FA7" w14:textId="77777777" w:rsidR="00EE21E2" w:rsidRPr="00CF42BF" w:rsidRDefault="00EE21E2" w:rsidP="00CF42BF">
      <w:pPr>
        <w:pStyle w:val="Listparagraf"/>
        <w:numPr>
          <w:ilvl w:val="0"/>
          <w:numId w:val="10"/>
        </w:numPr>
        <w:autoSpaceDE w:val="0"/>
        <w:autoSpaceDN w:val="0"/>
        <w:adjustRightInd w:val="0"/>
        <w:rPr>
          <w:sz w:val="28"/>
          <w:szCs w:val="28"/>
        </w:rPr>
      </w:pPr>
      <w:r w:rsidRPr="00CF42BF">
        <w:rPr>
          <w:sz w:val="28"/>
          <w:szCs w:val="28"/>
        </w:rPr>
        <w:t>capacitatea scăzută de autogospodărire</w:t>
      </w:r>
    </w:p>
    <w:p w14:paraId="6C57378D" w14:textId="77777777" w:rsidR="00EE21E2" w:rsidRPr="00CF42BF" w:rsidRDefault="00EE21E2" w:rsidP="00CF42BF">
      <w:pPr>
        <w:pStyle w:val="Listparagraf"/>
        <w:numPr>
          <w:ilvl w:val="0"/>
          <w:numId w:val="13"/>
        </w:numPr>
        <w:autoSpaceDE w:val="0"/>
        <w:autoSpaceDN w:val="0"/>
        <w:adjustRightInd w:val="0"/>
        <w:rPr>
          <w:sz w:val="28"/>
          <w:szCs w:val="28"/>
        </w:rPr>
      </w:pPr>
      <w:r w:rsidRPr="00CF42BF">
        <w:rPr>
          <w:sz w:val="28"/>
          <w:szCs w:val="28"/>
        </w:rPr>
        <w:t xml:space="preserve">un număr insuficient de locuri în Centrele de asistenţă medico-socială din </w:t>
      </w:r>
      <w:r w:rsidR="008B1A1F" w:rsidRPr="00CF42BF">
        <w:rPr>
          <w:sz w:val="28"/>
          <w:szCs w:val="28"/>
        </w:rPr>
        <w:t>j</w:t>
      </w:r>
      <w:r w:rsidRPr="00CF42BF">
        <w:rPr>
          <w:sz w:val="28"/>
          <w:szCs w:val="28"/>
        </w:rPr>
        <w:t>udeţ</w:t>
      </w:r>
      <w:r w:rsidR="000E4668" w:rsidRPr="00CF42BF">
        <w:rPr>
          <w:sz w:val="28"/>
          <w:szCs w:val="28"/>
        </w:rPr>
        <w:t>, Centre rezidențiale pentru persoane vârstnice</w:t>
      </w:r>
    </w:p>
    <w:p w14:paraId="68FB0CEA" w14:textId="77777777" w:rsidR="008B1A1F" w:rsidRPr="000B0E7E" w:rsidRDefault="008B1A1F" w:rsidP="00EE21E2">
      <w:pPr>
        <w:autoSpaceDE w:val="0"/>
        <w:autoSpaceDN w:val="0"/>
        <w:adjustRightInd w:val="0"/>
        <w:rPr>
          <w:b/>
          <w:bCs/>
          <w:sz w:val="28"/>
          <w:szCs w:val="28"/>
        </w:rPr>
      </w:pPr>
    </w:p>
    <w:p w14:paraId="022B4E0B" w14:textId="77777777" w:rsidR="00EE21E2" w:rsidRPr="000B0E7E" w:rsidRDefault="00EE21E2" w:rsidP="00EE21E2">
      <w:pPr>
        <w:autoSpaceDE w:val="0"/>
        <w:autoSpaceDN w:val="0"/>
        <w:adjustRightInd w:val="0"/>
        <w:rPr>
          <w:b/>
          <w:bCs/>
          <w:sz w:val="28"/>
          <w:szCs w:val="28"/>
        </w:rPr>
      </w:pPr>
      <w:r w:rsidRPr="000B0E7E">
        <w:rPr>
          <w:b/>
          <w:bCs/>
          <w:sz w:val="28"/>
          <w:szCs w:val="28"/>
        </w:rPr>
        <w:t>C. Persoane cu handicap (minori sau adulţi)</w:t>
      </w:r>
    </w:p>
    <w:p w14:paraId="525DB816" w14:textId="77777777" w:rsidR="00EE21E2" w:rsidRPr="000B0E7E" w:rsidRDefault="00EE21E2" w:rsidP="00EE21E2">
      <w:pPr>
        <w:autoSpaceDE w:val="0"/>
        <w:autoSpaceDN w:val="0"/>
        <w:adjustRightInd w:val="0"/>
        <w:rPr>
          <w:b/>
          <w:bCs/>
          <w:sz w:val="28"/>
          <w:szCs w:val="28"/>
        </w:rPr>
      </w:pPr>
      <w:r w:rsidRPr="000B0E7E">
        <w:rPr>
          <w:b/>
          <w:bCs/>
          <w:sz w:val="28"/>
          <w:szCs w:val="28"/>
        </w:rPr>
        <w:t>Problemele sociale ale persoanelor cu handicap sunt:</w:t>
      </w:r>
    </w:p>
    <w:p w14:paraId="706C17C2" w14:textId="77777777" w:rsidR="00EE21E2" w:rsidRPr="00CF42BF" w:rsidRDefault="00EE21E2" w:rsidP="00CF42BF">
      <w:pPr>
        <w:pStyle w:val="Listparagraf"/>
        <w:numPr>
          <w:ilvl w:val="0"/>
          <w:numId w:val="14"/>
        </w:numPr>
        <w:autoSpaceDE w:val="0"/>
        <w:autoSpaceDN w:val="0"/>
        <w:adjustRightInd w:val="0"/>
        <w:rPr>
          <w:sz w:val="28"/>
          <w:szCs w:val="28"/>
        </w:rPr>
      </w:pPr>
      <w:r w:rsidRPr="00CF42BF">
        <w:rPr>
          <w:sz w:val="28"/>
          <w:szCs w:val="28"/>
        </w:rPr>
        <w:t>accesibilitate</w:t>
      </w:r>
      <w:r w:rsidR="00B80B99">
        <w:rPr>
          <w:sz w:val="28"/>
          <w:szCs w:val="28"/>
        </w:rPr>
        <w:t>a, inclusiv în propria locuinţă</w:t>
      </w:r>
    </w:p>
    <w:p w14:paraId="7DD8504E" w14:textId="77777777" w:rsidR="00EE21E2" w:rsidRPr="00CF42BF" w:rsidRDefault="00EE21E2" w:rsidP="00CF42BF">
      <w:pPr>
        <w:pStyle w:val="Listparagraf"/>
        <w:numPr>
          <w:ilvl w:val="0"/>
          <w:numId w:val="14"/>
        </w:numPr>
        <w:autoSpaceDE w:val="0"/>
        <w:autoSpaceDN w:val="0"/>
        <w:adjustRightInd w:val="0"/>
        <w:rPr>
          <w:sz w:val="28"/>
          <w:szCs w:val="28"/>
        </w:rPr>
      </w:pPr>
      <w:r w:rsidRPr="00CF42BF">
        <w:rPr>
          <w:sz w:val="28"/>
          <w:szCs w:val="28"/>
        </w:rPr>
        <w:t>lip</w:t>
      </w:r>
      <w:r w:rsidR="00B80B99">
        <w:rPr>
          <w:sz w:val="28"/>
          <w:szCs w:val="28"/>
        </w:rPr>
        <w:t>sa locurilor de muncă protejate</w:t>
      </w:r>
    </w:p>
    <w:p w14:paraId="6E8DB0A7" w14:textId="77777777" w:rsidR="00EE21E2" w:rsidRPr="00CF42BF" w:rsidRDefault="00EE21E2" w:rsidP="00CF42BF">
      <w:pPr>
        <w:pStyle w:val="Listparagraf"/>
        <w:numPr>
          <w:ilvl w:val="0"/>
          <w:numId w:val="14"/>
        </w:numPr>
        <w:autoSpaceDE w:val="0"/>
        <w:autoSpaceDN w:val="0"/>
        <w:adjustRightInd w:val="0"/>
        <w:rPr>
          <w:sz w:val="28"/>
          <w:szCs w:val="28"/>
        </w:rPr>
      </w:pPr>
      <w:r w:rsidRPr="00CF42BF">
        <w:rPr>
          <w:sz w:val="28"/>
          <w:szCs w:val="28"/>
        </w:rPr>
        <w:t>lipsa profesioni</w:t>
      </w:r>
      <w:r w:rsidR="00B80B99">
        <w:rPr>
          <w:sz w:val="28"/>
          <w:szCs w:val="28"/>
        </w:rPr>
        <w:t>ştilor în servicii specializate</w:t>
      </w:r>
    </w:p>
    <w:p w14:paraId="4CBEDB4C" w14:textId="77777777" w:rsidR="00EE21E2" w:rsidRPr="00CF42BF" w:rsidRDefault="00EE21E2" w:rsidP="00CF42BF">
      <w:pPr>
        <w:pStyle w:val="Listparagraf"/>
        <w:numPr>
          <w:ilvl w:val="0"/>
          <w:numId w:val="14"/>
        </w:numPr>
        <w:autoSpaceDE w:val="0"/>
        <w:autoSpaceDN w:val="0"/>
        <w:adjustRightInd w:val="0"/>
        <w:rPr>
          <w:sz w:val="28"/>
          <w:szCs w:val="28"/>
        </w:rPr>
      </w:pPr>
      <w:r w:rsidRPr="00CF42BF">
        <w:rPr>
          <w:sz w:val="28"/>
          <w:szCs w:val="28"/>
        </w:rPr>
        <w:t>atitudin</w:t>
      </w:r>
      <w:r w:rsidR="00B80B99">
        <w:rPr>
          <w:sz w:val="28"/>
          <w:szCs w:val="28"/>
        </w:rPr>
        <w:t>ea discriminatorie a societăţii</w:t>
      </w:r>
    </w:p>
    <w:p w14:paraId="50EFCA5A" w14:textId="77777777" w:rsidR="00EE21E2" w:rsidRPr="00CF42BF" w:rsidRDefault="00B80B99" w:rsidP="00CF42BF">
      <w:pPr>
        <w:pStyle w:val="Listparagraf"/>
        <w:numPr>
          <w:ilvl w:val="0"/>
          <w:numId w:val="14"/>
        </w:numPr>
        <w:autoSpaceDE w:val="0"/>
        <w:autoSpaceDN w:val="0"/>
        <w:adjustRightInd w:val="0"/>
        <w:rPr>
          <w:sz w:val="28"/>
          <w:szCs w:val="28"/>
        </w:rPr>
      </w:pPr>
      <w:r>
        <w:rPr>
          <w:sz w:val="28"/>
          <w:szCs w:val="28"/>
        </w:rPr>
        <w:t>situaţia materială precară</w:t>
      </w:r>
    </w:p>
    <w:p w14:paraId="1A32AD13" w14:textId="77777777" w:rsidR="00EE21E2" w:rsidRPr="00CF42BF" w:rsidRDefault="00EE21E2" w:rsidP="00CF42BF">
      <w:pPr>
        <w:pStyle w:val="Listparagraf"/>
        <w:numPr>
          <w:ilvl w:val="0"/>
          <w:numId w:val="14"/>
        </w:numPr>
        <w:autoSpaceDE w:val="0"/>
        <w:autoSpaceDN w:val="0"/>
        <w:adjustRightInd w:val="0"/>
        <w:rPr>
          <w:sz w:val="28"/>
          <w:szCs w:val="28"/>
        </w:rPr>
      </w:pPr>
      <w:r w:rsidRPr="00CF42BF">
        <w:rPr>
          <w:sz w:val="28"/>
          <w:szCs w:val="28"/>
        </w:rPr>
        <w:t>lipsa centrelor rezidenţiale de zi, specializate pe tipuri de handicap</w:t>
      </w:r>
    </w:p>
    <w:p w14:paraId="2526653B" w14:textId="77777777" w:rsidR="008B1A1F" w:rsidRPr="000B0E7E" w:rsidRDefault="008B1A1F" w:rsidP="00EE21E2">
      <w:pPr>
        <w:autoSpaceDE w:val="0"/>
        <w:autoSpaceDN w:val="0"/>
        <w:adjustRightInd w:val="0"/>
        <w:rPr>
          <w:sz w:val="28"/>
          <w:szCs w:val="28"/>
        </w:rPr>
      </w:pPr>
    </w:p>
    <w:p w14:paraId="4D064C2B" w14:textId="77777777" w:rsidR="00EE21E2" w:rsidRPr="000B0E7E" w:rsidRDefault="00EE21E2" w:rsidP="00EE21E2">
      <w:pPr>
        <w:autoSpaceDE w:val="0"/>
        <w:autoSpaceDN w:val="0"/>
        <w:adjustRightInd w:val="0"/>
        <w:rPr>
          <w:b/>
          <w:bCs/>
          <w:sz w:val="28"/>
          <w:szCs w:val="28"/>
        </w:rPr>
      </w:pPr>
      <w:r w:rsidRPr="000B0E7E">
        <w:rPr>
          <w:b/>
          <w:bCs/>
          <w:sz w:val="28"/>
          <w:szCs w:val="28"/>
        </w:rPr>
        <w:t>D. Problemele sociale ale persoanelor defavorizate de etnie romă sunt:</w:t>
      </w:r>
    </w:p>
    <w:p w14:paraId="05A4EF42" w14:textId="77777777" w:rsidR="00EE21E2" w:rsidRPr="00CF42BF" w:rsidRDefault="00B80B99" w:rsidP="00CF42BF">
      <w:pPr>
        <w:pStyle w:val="Listparagraf"/>
        <w:numPr>
          <w:ilvl w:val="0"/>
          <w:numId w:val="16"/>
        </w:numPr>
        <w:autoSpaceDE w:val="0"/>
        <w:autoSpaceDN w:val="0"/>
        <w:adjustRightInd w:val="0"/>
        <w:rPr>
          <w:sz w:val="28"/>
          <w:szCs w:val="28"/>
        </w:rPr>
      </w:pPr>
      <w:r>
        <w:rPr>
          <w:sz w:val="28"/>
          <w:szCs w:val="28"/>
        </w:rPr>
        <w:t>sărăcia</w:t>
      </w:r>
    </w:p>
    <w:p w14:paraId="237B5E17" w14:textId="77777777" w:rsidR="00EE21E2" w:rsidRPr="00CF42BF" w:rsidRDefault="00EE21E2" w:rsidP="00CF42BF">
      <w:pPr>
        <w:pStyle w:val="Listparagraf"/>
        <w:numPr>
          <w:ilvl w:val="0"/>
          <w:numId w:val="16"/>
        </w:numPr>
        <w:autoSpaceDE w:val="0"/>
        <w:autoSpaceDN w:val="0"/>
        <w:adjustRightInd w:val="0"/>
        <w:rPr>
          <w:sz w:val="28"/>
          <w:szCs w:val="28"/>
        </w:rPr>
      </w:pPr>
      <w:r w:rsidRPr="00CF42BF">
        <w:rPr>
          <w:sz w:val="28"/>
          <w:szCs w:val="28"/>
        </w:rPr>
        <w:t>mentalitatea romilor cu privire la muncă , educaţie si igiena</w:t>
      </w:r>
    </w:p>
    <w:p w14:paraId="4ED56B27" w14:textId="77777777" w:rsidR="00B80B99" w:rsidRDefault="00B80B99" w:rsidP="00CF42BF">
      <w:pPr>
        <w:pStyle w:val="Listparagraf"/>
        <w:numPr>
          <w:ilvl w:val="0"/>
          <w:numId w:val="16"/>
        </w:numPr>
        <w:autoSpaceDE w:val="0"/>
        <w:autoSpaceDN w:val="0"/>
        <w:adjustRightInd w:val="0"/>
        <w:rPr>
          <w:sz w:val="28"/>
          <w:szCs w:val="28"/>
        </w:rPr>
      </w:pPr>
      <w:r>
        <w:rPr>
          <w:sz w:val="28"/>
          <w:szCs w:val="28"/>
        </w:rPr>
        <w:t>sănătate</w:t>
      </w:r>
    </w:p>
    <w:p w14:paraId="6C7C85FD" w14:textId="77777777" w:rsidR="00EE21E2" w:rsidRPr="00B80B99" w:rsidRDefault="00B80B99" w:rsidP="00CF42BF">
      <w:pPr>
        <w:pStyle w:val="Listparagraf"/>
        <w:numPr>
          <w:ilvl w:val="0"/>
          <w:numId w:val="16"/>
        </w:numPr>
        <w:autoSpaceDE w:val="0"/>
        <w:autoSpaceDN w:val="0"/>
        <w:adjustRightInd w:val="0"/>
        <w:rPr>
          <w:sz w:val="28"/>
          <w:szCs w:val="28"/>
        </w:rPr>
      </w:pPr>
      <w:r>
        <w:rPr>
          <w:sz w:val="28"/>
          <w:szCs w:val="28"/>
        </w:rPr>
        <w:lastRenderedPageBreak/>
        <w:t>familii dezorganizate</w:t>
      </w:r>
    </w:p>
    <w:p w14:paraId="002D3E6A" w14:textId="77777777" w:rsidR="00EE21E2" w:rsidRPr="00CF42BF" w:rsidRDefault="00EE21E2" w:rsidP="00CF42BF">
      <w:pPr>
        <w:pStyle w:val="Listparagraf"/>
        <w:numPr>
          <w:ilvl w:val="0"/>
          <w:numId w:val="16"/>
        </w:numPr>
        <w:autoSpaceDE w:val="0"/>
        <w:autoSpaceDN w:val="0"/>
        <w:adjustRightInd w:val="0"/>
        <w:rPr>
          <w:sz w:val="28"/>
          <w:szCs w:val="28"/>
        </w:rPr>
      </w:pPr>
      <w:r w:rsidRPr="00CF42BF">
        <w:rPr>
          <w:sz w:val="28"/>
          <w:szCs w:val="28"/>
        </w:rPr>
        <w:t>dificultate în obţinerea unui loc de muncă din cauza lipsei calificării</w:t>
      </w:r>
    </w:p>
    <w:p w14:paraId="62C01397" w14:textId="77777777" w:rsidR="00EE21E2" w:rsidRPr="00CF42BF" w:rsidRDefault="00EE21E2" w:rsidP="00CF42BF">
      <w:pPr>
        <w:pStyle w:val="Listparagraf"/>
        <w:numPr>
          <w:ilvl w:val="0"/>
          <w:numId w:val="16"/>
        </w:numPr>
        <w:autoSpaceDE w:val="0"/>
        <w:autoSpaceDN w:val="0"/>
        <w:adjustRightInd w:val="0"/>
        <w:rPr>
          <w:sz w:val="28"/>
          <w:szCs w:val="28"/>
        </w:rPr>
      </w:pPr>
      <w:r w:rsidRPr="00CF42BF">
        <w:rPr>
          <w:sz w:val="28"/>
          <w:szCs w:val="28"/>
        </w:rPr>
        <w:t>condiţii improprii de locuit</w:t>
      </w:r>
    </w:p>
    <w:p w14:paraId="7DBC72B4" w14:textId="77777777" w:rsidR="00EE21E2" w:rsidRPr="00CF42BF" w:rsidRDefault="00B80B99" w:rsidP="00CF42BF">
      <w:pPr>
        <w:pStyle w:val="Listparagraf"/>
        <w:numPr>
          <w:ilvl w:val="0"/>
          <w:numId w:val="16"/>
        </w:numPr>
        <w:autoSpaceDE w:val="0"/>
        <w:autoSpaceDN w:val="0"/>
        <w:adjustRightInd w:val="0"/>
        <w:rPr>
          <w:sz w:val="28"/>
          <w:szCs w:val="28"/>
        </w:rPr>
      </w:pPr>
      <w:r>
        <w:rPr>
          <w:sz w:val="28"/>
          <w:szCs w:val="28"/>
        </w:rPr>
        <w:t>delicvenţă</w:t>
      </w:r>
    </w:p>
    <w:p w14:paraId="41894C5E" w14:textId="77777777" w:rsidR="008B1A1F" w:rsidRPr="000B0E7E" w:rsidRDefault="008B1A1F" w:rsidP="00EE21E2">
      <w:pPr>
        <w:autoSpaceDE w:val="0"/>
        <w:autoSpaceDN w:val="0"/>
        <w:adjustRightInd w:val="0"/>
        <w:rPr>
          <w:sz w:val="28"/>
          <w:szCs w:val="28"/>
        </w:rPr>
      </w:pPr>
    </w:p>
    <w:p w14:paraId="4B43780E" w14:textId="77777777" w:rsidR="00EE21E2" w:rsidRPr="000B0E7E" w:rsidRDefault="00EE21E2" w:rsidP="0058112D">
      <w:pPr>
        <w:autoSpaceDE w:val="0"/>
        <w:autoSpaceDN w:val="0"/>
        <w:adjustRightInd w:val="0"/>
        <w:ind w:firstLine="708"/>
        <w:jc w:val="both"/>
        <w:rPr>
          <w:sz w:val="28"/>
          <w:szCs w:val="28"/>
        </w:rPr>
      </w:pPr>
      <w:r w:rsidRPr="000B0E7E">
        <w:rPr>
          <w:sz w:val="28"/>
          <w:szCs w:val="28"/>
        </w:rPr>
        <w:t>Toate serviciile sociale se vor desf</w:t>
      </w:r>
      <w:r w:rsidR="00B80B99">
        <w:rPr>
          <w:sz w:val="28"/>
          <w:szCs w:val="28"/>
        </w:rPr>
        <w:t>ăș</w:t>
      </w:r>
      <w:r w:rsidRPr="000B0E7E">
        <w:rPr>
          <w:sz w:val="28"/>
          <w:szCs w:val="28"/>
        </w:rPr>
        <w:t xml:space="preserve">ura </w:t>
      </w:r>
      <w:r w:rsidR="00B80B99">
        <w:rPr>
          <w:sz w:val="28"/>
          <w:szCs w:val="28"/>
        </w:rPr>
        <w:t>și vor fi oferite respectâ</w:t>
      </w:r>
      <w:r w:rsidRPr="000B0E7E">
        <w:rPr>
          <w:sz w:val="28"/>
          <w:szCs w:val="28"/>
        </w:rPr>
        <w:t>nd principiile fundamentale</w:t>
      </w:r>
      <w:r w:rsidR="005A03D2" w:rsidRPr="000B0E7E">
        <w:rPr>
          <w:sz w:val="28"/>
          <w:szCs w:val="28"/>
        </w:rPr>
        <w:t xml:space="preserve"> </w:t>
      </w:r>
      <w:r w:rsidRPr="000B0E7E">
        <w:rPr>
          <w:sz w:val="28"/>
          <w:szCs w:val="28"/>
        </w:rPr>
        <w:t xml:space="preserve">privind: nediscriminarea, tratamentul egal, egalitatea de </w:t>
      </w:r>
      <w:r w:rsidR="00B80B99">
        <w:rPr>
          <w:sz w:val="28"/>
          <w:szCs w:val="28"/>
        </w:rPr>
        <w:t>ș</w:t>
      </w:r>
      <w:r w:rsidRPr="000B0E7E">
        <w:rPr>
          <w:sz w:val="28"/>
          <w:szCs w:val="28"/>
        </w:rPr>
        <w:t>anse, dezvoltarea durabil</w:t>
      </w:r>
      <w:r w:rsidR="00B80B99">
        <w:rPr>
          <w:sz w:val="28"/>
          <w:szCs w:val="28"/>
        </w:rPr>
        <w:t>ă</w:t>
      </w:r>
      <w:r w:rsidRPr="000B0E7E">
        <w:rPr>
          <w:sz w:val="28"/>
          <w:szCs w:val="28"/>
        </w:rPr>
        <w:t>, îmbătrânirea</w:t>
      </w:r>
      <w:r w:rsidR="005A03D2" w:rsidRPr="000B0E7E">
        <w:rPr>
          <w:sz w:val="28"/>
          <w:szCs w:val="28"/>
        </w:rPr>
        <w:t xml:space="preserve"> </w:t>
      </w:r>
      <w:r w:rsidRPr="000B0E7E">
        <w:rPr>
          <w:sz w:val="28"/>
          <w:szCs w:val="28"/>
        </w:rPr>
        <w:t>activă, protec</w:t>
      </w:r>
      <w:r w:rsidR="00B80B99">
        <w:rPr>
          <w:sz w:val="28"/>
          <w:szCs w:val="28"/>
        </w:rPr>
        <w:t>ț</w:t>
      </w:r>
      <w:r w:rsidRPr="000B0E7E">
        <w:rPr>
          <w:sz w:val="28"/>
          <w:szCs w:val="28"/>
        </w:rPr>
        <w:t>ia mediului, societatea informaţională.</w:t>
      </w:r>
    </w:p>
    <w:p w14:paraId="76619CFB" w14:textId="77777777" w:rsidR="0007262A" w:rsidRPr="000B0E7E" w:rsidRDefault="0007262A" w:rsidP="0058112D">
      <w:pPr>
        <w:autoSpaceDE w:val="0"/>
        <w:autoSpaceDN w:val="0"/>
        <w:adjustRightInd w:val="0"/>
        <w:jc w:val="both"/>
        <w:rPr>
          <w:sz w:val="28"/>
          <w:szCs w:val="28"/>
        </w:rPr>
      </w:pPr>
    </w:p>
    <w:p w14:paraId="19D0389B" w14:textId="77777777" w:rsidR="00050595" w:rsidRDefault="00050595" w:rsidP="005370A0">
      <w:pPr>
        <w:jc w:val="center"/>
        <w:rPr>
          <w:b/>
          <w:bCs/>
          <w:sz w:val="28"/>
          <w:szCs w:val="28"/>
        </w:rPr>
      </w:pPr>
    </w:p>
    <w:p w14:paraId="641849AE" w14:textId="77777777" w:rsidR="00BE496A" w:rsidRDefault="00BE496A" w:rsidP="005370A0">
      <w:pPr>
        <w:jc w:val="center"/>
        <w:rPr>
          <w:b/>
          <w:bCs/>
          <w:sz w:val="28"/>
          <w:szCs w:val="28"/>
        </w:rPr>
      </w:pPr>
    </w:p>
    <w:p w14:paraId="12CF7AF8" w14:textId="77777777" w:rsidR="005370A0" w:rsidRPr="000B0E7E" w:rsidRDefault="00EE21E2" w:rsidP="005370A0">
      <w:pPr>
        <w:jc w:val="center"/>
        <w:rPr>
          <w:rFonts w:eastAsia="Calibri"/>
          <w:b/>
          <w:color w:val="000000"/>
          <w:sz w:val="28"/>
          <w:szCs w:val="28"/>
        </w:rPr>
      </w:pPr>
      <w:r w:rsidRPr="000B0E7E">
        <w:rPr>
          <w:b/>
          <w:bCs/>
          <w:sz w:val="28"/>
          <w:szCs w:val="28"/>
        </w:rPr>
        <w:t>I</w:t>
      </w:r>
      <w:r w:rsidR="00E94072" w:rsidRPr="000B0E7E">
        <w:rPr>
          <w:b/>
          <w:bCs/>
          <w:sz w:val="28"/>
          <w:szCs w:val="28"/>
        </w:rPr>
        <w:t>V</w:t>
      </w:r>
      <w:r w:rsidRPr="000B0E7E">
        <w:rPr>
          <w:b/>
          <w:bCs/>
          <w:sz w:val="28"/>
          <w:szCs w:val="28"/>
        </w:rPr>
        <w:t>. OBIECTIVE STRATEGICE</w:t>
      </w:r>
    </w:p>
    <w:p w14:paraId="3CAD3F01" w14:textId="77777777" w:rsidR="005370A0" w:rsidRDefault="005370A0" w:rsidP="005370A0">
      <w:pPr>
        <w:ind w:left="60" w:firstLine="360"/>
        <w:jc w:val="both"/>
        <w:rPr>
          <w:color w:val="000000"/>
          <w:sz w:val="28"/>
          <w:szCs w:val="28"/>
        </w:rPr>
      </w:pPr>
    </w:p>
    <w:p w14:paraId="5D56EB11" w14:textId="77777777" w:rsidR="00BE496A" w:rsidRPr="000B0E7E" w:rsidRDefault="00BE496A" w:rsidP="005370A0">
      <w:pPr>
        <w:ind w:left="60" w:firstLine="360"/>
        <w:jc w:val="both"/>
        <w:rPr>
          <w:color w:val="000000"/>
          <w:sz w:val="28"/>
          <w:szCs w:val="28"/>
        </w:rPr>
      </w:pPr>
    </w:p>
    <w:p w14:paraId="6A84E5FB" w14:textId="77777777" w:rsidR="005370A0" w:rsidRDefault="006003B2" w:rsidP="005370A0">
      <w:pPr>
        <w:ind w:left="60" w:firstLine="360"/>
        <w:jc w:val="both"/>
        <w:rPr>
          <w:b/>
          <w:color w:val="000000"/>
          <w:sz w:val="28"/>
          <w:szCs w:val="28"/>
        </w:rPr>
      </w:pPr>
      <w:r>
        <w:rPr>
          <w:b/>
          <w:color w:val="000000"/>
          <w:sz w:val="28"/>
          <w:szCs w:val="28"/>
        </w:rPr>
        <w:t>Obiective operaţionale</w:t>
      </w:r>
    </w:p>
    <w:p w14:paraId="0777C33A" w14:textId="77777777" w:rsidR="006003B2" w:rsidRPr="000B0E7E" w:rsidRDefault="006003B2" w:rsidP="005370A0">
      <w:pPr>
        <w:ind w:left="60" w:firstLine="360"/>
        <w:jc w:val="both"/>
        <w:rPr>
          <w:b/>
          <w:color w:val="000000"/>
          <w:sz w:val="28"/>
          <w:szCs w:val="28"/>
        </w:rPr>
      </w:pPr>
    </w:p>
    <w:p w14:paraId="188930E9"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Î</w:t>
      </w:r>
      <w:r w:rsidR="005370A0" w:rsidRPr="00050595">
        <w:rPr>
          <w:color w:val="000000"/>
          <w:sz w:val="28"/>
          <w:szCs w:val="28"/>
        </w:rPr>
        <w:t>mbunătăţirea calităţii şi eficienţei furnizării serviciilor sociale la nivel local;</w:t>
      </w:r>
    </w:p>
    <w:p w14:paraId="62260DE5"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S</w:t>
      </w:r>
      <w:r w:rsidR="005370A0" w:rsidRPr="00050595">
        <w:rPr>
          <w:color w:val="000000"/>
          <w:sz w:val="28"/>
          <w:szCs w:val="28"/>
        </w:rPr>
        <w:t xml:space="preserve">erviciile oferite de către personanul cu atribuții de asistență socială, vor fi orientate spre promovarea autonomiei persoanei vulnerabile şi favorabile incluziunii sociale; </w:t>
      </w:r>
    </w:p>
    <w:p w14:paraId="68EFED52"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T</w:t>
      </w:r>
      <w:r w:rsidR="005370A0" w:rsidRPr="00050595">
        <w:rPr>
          <w:color w:val="000000"/>
          <w:sz w:val="28"/>
          <w:szCs w:val="28"/>
        </w:rPr>
        <w:t xml:space="preserve">ratamentul corect şi echitabil al tuturor copiilor în societatea noastră, în exercitarea drepturilor de către copii; </w:t>
      </w:r>
    </w:p>
    <w:p w14:paraId="5770488A" w14:textId="77777777" w:rsidR="005370A0" w:rsidRPr="00050595" w:rsidRDefault="005370A0" w:rsidP="00050595">
      <w:pPr>
        <w:pStyle w:val="Listparagraf"/>
        <w:jc w:val="both"/>
        <w:rPr>
          <w:color w:val="000000"/>
          <w:sz w:val="28"/>
          <w:szCs w:val="28"/>
        </w:rPr>
      </w:pPr>
      <w:r w:rsidRPr="00050595">
        <w:rPr>
          <w:color w:val="000000"/>
          <w:sz w:val="28"/>
          <w:szCs w:val="28"/>
        </w:rPr>
        <w:t>dezvolatarea serviciilor sociale cu caracter primar;</w:t>
      </w:r>
    </w:p>
    <w:p w14:paraId="099BC99A"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D</w:t>
      </w:r>
      <w:r w:rsidR="005370A0" w:rsidRPr="00050595">
        <w:rPr>
          <w:color w:val="000000"/>
          <w:sz w:val="28"/>
          <w:szCs w:val="28"/>
        </w:rPr>
        <w:t xml:space="preserve">ezvoltarea parteneriatelor; </w:t>
      </w:r>
    </w:p>
    <w:p w14:paraId="3891C8E6"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D</w:t>
      </w:r>
      <w:r w:rsidR="005370A0" w:rsidRPr="00050595">
        <w:rPr>
          <w:color w:val="000000"/>
          <w:sz w:val="28"/>
          <w:szCs w:val="28"/>
        </w:rPr>
        <w:t>ezoltarea activităților de informare asupra drepturilor și obligațiilor cetățenilor;</w:t>
      </w:r>
    </w:p>
    <w:p w14:paraId="4BD502FC"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D</w:t>
      </w:r>
      <w:r w:rsidR="005370A0" w:rsidRPr="00050595">
        <w:rPr>
          <w:color w:val="000000"/>
          <w:sz w:val="28"/>
          <w:szCs w:val="28"/>
        </w:rPr>
        <w:t xml:space="preserve">iversificarea acțiunilor de conștientizare și sensibilizare socială;   </w:t>
      </w:r>
    </w:p>
    <w:p w14:paraId="45E058CF"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D</w:t>
      </w:r>
      <w:r w:rsidR="005370A0" w:rsidRPr="00050595">
        <w:rPr>
          <w:color w:val="000000"/>
          <w:sz w:val="28"/>
          <w:szCs w:val="28"/>
        </w:rPr>
        <w:t xml:space="preserve">ezvolatrea serviciilor destinate persoanelor cu handicap; </w:t>
      </w:r>
    </w:p>
    <w:p w14:paraId="4ABBE02E"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P</w:t>
      </w:r>
      <w:r w:rsidR="005370A0" w:rsidRPr="00050595">
        <w:rPr>
          <w:color w:val="000000"/>
          <w:sz w:val="28"/>
          <w:szCs w:val="28"/>
        </w:rPr>
        <w:t xml:space="preserve">revenirea marginalizării sociale; </w:t>
      </w:r>
    </w:p>
    <w:p w14:paraId="24941C87" w14:textId="77777777" w:rsidR="005370A0" w:rsidRPr="00050595" w:rsidRDefault="00050595" w:rsidP="00050595">
      <w:pPr>
        <w:pStyle w:val="Listparagraf"/>
        <w:numPr>
          <w:ilvl w:val="0"/>
          <w:numId w:val="18"/>
        </w:numPr>
        <w:jc w:val="both"/>
        <w:rPr>
          <w:color w:val="000000"/>
          <w:sz w:val="28"/>
          <w:szCs w:val="28"/>
        </w:rPr>
      </w:pPr>
      <w:r>
        <w:rPr>
          <w:color w:val="000000"/>
          <w:sz w:val="28"/>
          <w:szCs w:val="28"/>
        </w:rPr>
        <w:t>C</w:t>
      </w:r>
      <w:r w:rsidR="005370A0" w:rsidRPr="00050595">
        <w:rPr>
          <w:color w:val="000000"/>
          <w:sz w:val="28"/>
          <w:szCs w:val="28"/>
        </w:rPr>
        <w:t xml:space="preserve">ombaterea riscului de excuziune socială; </w:t>
      </w:r>
    </w:p>
    <w:p w14:paraId="61173C62" w14:textId="77777777" w:rsidR="005370A0" w:rsidRPr="00050595" w:rsidRDefault="006003B2" w:rsidP="00050595">
      <w:pPr>
        <w:pStyle w:val="Listparagraf"/>
        <w:numPr>
          <w:ilvl w:val="0"/>
          <w:numId w:val="18"/>
        </w:numPr>
        <w:jc w:val="both"/>
        <w:rPr>
          <w:color w:val="000000"/>
          <w:sz w:val="28"/>
          <w:szCs w:val="28"/>
        </w:rPr>
      </w:pPr>
      <w:r>
        <w:rPr>
          <w:color w:val="000000"/>
          <w:sz w:val="28"/>
          <w:szCs w:val="28"/>
        </w:rPr>
        <w:t xml:space="preserve"> </w:t>
      </w:r>
      <w:r w:rsidR="00050595">
        <w:rPr>
          <w:color w:val="000000"/>
          <w:sz w:val="28"/>
          <w:szCs w:val="28"/>
        </w:rPr>
        <w:t>C</w:t>
      </w:r>
      <w:r w:rsidR="005370A0" w:rsidRPr="00050595">
        <w:rPr>
          <w:color w:val="000000"/>
          <w:sz w:val="28"/>
          <w:szCs w:val="28"/>
        </w:rPr>
        <w:t>ombaterea abuzului și neglijării persoanelor vârstnice;</w:t>
      </w:r>
    </w:p>
    <w:p w14:paraId="53747788" w14:textId="77777777" w:rsidR="005370A0" w:rsidRPr="00050595" w:rsidRDefault="006003B2" w:rsidP="00050595">
      <w:pPr>
        <w:pStyle w:val="Listparagraf"/>
        <w:numPr>
          <w:ilvl w:val="0"/>
          <w:numId w:val="18"/>
        </w:numPr>
        <w:jc w:val="both"/>
        <w:rPr>
          <w:color w:val="000000"/>
          <w:sz w:val="28"/>
          <w:szCs w:val="28"/>
        </w:rPr>
      </w:pPr>
      <w:r>
        <w:rPr>
          <w:color w:val="000000"/>
          <w:sz w:val="28"/>
          <w:szCs w:val="28"/>
        </w:rPr>
        <w:t xml:space="preserve"> Î</w:t>
      </w:r>
      <w:r w:rsidR="005370A0" w:rsidRPr="00050595">
        <w:rPr>
          <w:color w:val="000000"/>
          <w:sz w:val="28"/>
          <w:szCs w:val="28"/>
        </w:rPr>
        <w:t xml:space="preserve">mbunătățirea situației comunității romilor. </w:t>
      </w:r>
    </w:p>
    <w:p w14:paraId="361A86E1" w14:textId="77777777" w:rsidR="00E94072" w:rsidRPr="000B0E7E" w:rsidRDefault="00E94072" w:rsidP="005370A0">
      <w:pPr>
        <w:ind w:left="60" w:firstLine="360"/>
        <w:jc w:val="both"/>
        <w:rPr>
          <w:color w:val="000000"/>
          <w:sz w:val="28"/>
          <w:szCs w:val="28"/>
        </w:rPr>
      </w:pPr>
    </w:p>
    <w:p w14:paraId="32B543D9" w14:textId="77777777" w:rsidR="005370A0" w:rsidRDefault="005370A0" w:rsidP="005370A0">
      <w:pPr>
        <w:ind w:left="60" w:firstLine="360"/>
        <w:jc w:val="both"/>
        <w:rPr>
          <w:rFonts w:eastAsia="Calibri"/>
          <w:b/>
          <w:color w:val="000000"/>
          <w:sz w:val="28"/>
          <w:szCs w:val="28"/>
          <w:lang w:eastAsia="en-US"/>
        </w:rPr>
      </w:pPr>
      <w:r w:rsidRPr="000B0E7E">
        <w:rPr>
          <w:rFonts w:eastAsia="Calibri"/>
          <w:b/>
          <w:color w:val="000000"/>
          <w:sz w:val="28"/>
          <w:szCs w:val="28"/>
          <w:lang w:eastAsia="en-US"/>
        </w:rPr>
        <w:t>Obiective specifice</w:t>
      </w:r>
    </w:p>
    <w:p w14:paraId="6EF8BB10" w14:textId="77777777" w:rsidR="006003B2" w:rsidRPr="000B0E7E" w:rsidRDefault="006003B2" w:rsidP="005370A0">
      <w:pPr>
        <w:ind w:left="60" w:firstLine="360"/>
        <w:jc w:val="both"/>
        <w:rPr>
          <w:color w:val="000000"/>
          <w:sz w:val="28"/>
          <w:szCs w:val="28"/>
        </w:rPr>
      </w:pPr>
    </w:p>
    <w:p w14:paraId="572D4FD8" w14:textId="77777777" w:rsidR="005370A0" w:rsidRPr="000B0E7E" w:rsidRDefault="006003B2" w:rsidP="005370A0">
      <w:pPr>
        <w:ind w:left="60" w:firstLine="360"/>
        <w:jc w:val="both"/>
        <w:rPr>
          <w:color w:val="000000"/>
          <w:sz w:val="28"/>
          <w:szCs w:val="28"/>
        </w:rPr>
      </w:pPr>
      <w:r>
        <w:rPr>
          <w:color w:val="000000"/>
          <w:sz w:val="28"/>
          <w:szCs w:val="28"/>
        </w:rPr>
        <w:t>1</w:t>
      </w:r>
      <w:r w:rsidR="005370A0" w:rsidRPr="000B0E7E">
        <w:rPr>
          <w:color w:val="000000"/>
          <w:sz w:val="28"/>
          <w:szCs w:val="28"/>
        </w:rPr>
        <w:t>.</w:t>
      </w:r>
      <w:r>
        <w:rPr>
          <w:color w:val="000000"/>
          <w:sz w:val="28"/>
          <w:szCs w:val="28"/>
        </w:rPr>
        <w:t xml:space="preserve"> </w:t>
      </w:r>
      <w:r w:rsidR="005370A0" w:rsidRPr="000B0E7E">
        <w:rPr>
          <w:rFonts w:eastAsia="Calibri"/>
          <w:color w:val="000000"/>
          <w:sz w:val="28"/>
          <w:szCs w:val="28"/>
          <w:lang w:eastAsia="en-US"/>
        </w:rPr>
        <w:t>Implementarea unitară şi coerentă a prevederilor legale din domeniul asistenţei sociale, corelate cu nevoile şi problemele sociale ale Grupului ţintă (categoriilor de beneficiari);</w:t>
      </w:r>
    </w:p>
    <w:p w14:paraId="005CF534" w14:textId="77777777" w:rsidR="005370A0" w:rsidRPr="000B0E7E" w:rsidRDefault="005370A0" w:rsidP="005370A0">
      <w:pPr>
        <w:autoSpaceDE w:val="0"/>
        <w:autoSpaceDN w:val="0"/>
        <w:adjustRightInd w:val="0"/>
        <w:ind w:firstLine="360"/>
        <w:jc w:val="both"/>
        <w:rPr>
          <w:rFonts w:eastAsia="Calibri"/>
          <w:color w:val="000000"/>
          <w:sz w:val="28"/>
          <w:szCs w:val="28"/>
          <w:lang w:eastAsia="en-US"/>
        </w:rPr>
      </w:pPr>
      <w:r w:rsidRPr="000B0E7E">
        <w:rPr>
          <w:rFonts w:eastAsia="Calibri"/>
          <w:color w:val="000000"/>
          <w:sz w:val="28"/>
          <w:szCs w:val="28"/>
          <w:lang w:eastAsia="en-US"/>
        </w:rPr>
        <w:t xml:space="preserve">2. Înfiinţarea şi actualizarea continuă a unei Baze de date care să cuprindă date privind beneficiarii (date de contact, vârstă, nivel de pregătire şcolară şi profesională, adrese de domiciliu etc.), date privind indemnizaţiile acordate </w:t>
      </w:r>
      <w:r w:rsidRPr="000B0E7E">
        <w:rPr>
          <w:rFonts w:eastAsia="Calibri"/>
          <w:color w:val="000000"/>
          <w:sz w:val="28"/>
          <w:szCs w:val="28"/>
          <w:lang w:eastAsia="en-US"/>
        </w:rPr>
        <w:lastRenderedPageBreak/>
        <w:t>(ajutoare sociale, ajutoare de urgenţă, ajutoare pentru încălzire, ajutoare materiale, alocaţii de susţinere etc.), cuantumul şi data acordării acestora, orice alte informaţii relevante pentru completarea Bazei de date;</w:t>
      </w:r>
    </w:p>
    <w:p w14:paraId="0937764E" w14:textId="77777777" w:rsidR="005370A0" w:rsidRPr="000B0E7E" w:rsidRDefault="005370A0" w:rsidP="005370A0">
      <w:pPr>
        <w:autoSpaceDE w:val="0"/>
        <w:autoSpaceDN w:val="0"/>
        <w:adjustRightInd w:val="0"/>
        <w:ind w:firstLine="360"/>
        <w:jc w:val="both"/>
        <w:rPr>
          <w:rFonts w:eastAsia="Calibri"/>
          <w:color w:val="000000"/>
          <w:sz w:val="28"/>
          <w:szCs w:val="28"/>
          <w:lang w:eastAsia="en-US"/>
        </w:rPr>
      </w:pPr>
      <w:r w:rsidRPr="000B0E7E">
        <w:rPr>
          <w:rFonts w:eastAsia="Calibri"/>
          <w:color w:val="000000"/>
          <w:sz w:val="28"/>
          <w:szCs w:val="28"/>
          <w:lang w:eastAsia="en-US"/>
        </w:rPr>
        <w:t xml:space="preserve">3. Înfiinţarea şi implementarea unui sistem armonizat, integrat şi performant de furnizare a tuturor categoriilor de servicii sociale la nivelul Comunei </w:t>
      </w:r>
      <w:r w:rsidR="00E94072" w:rsidRPr="000B0E7E">
        <w:rPr>
          <w:rFonts w:eastAsia="Calibri"/>
          <w:color w:val="000000"/>
          <w:sz w:val="28"/>
          <w:szCs w:val="28"/>
          <w:lang w:eastAsia="en-US"/>
        </w:rPr>
        <w:t>Livezile</w:t>
      </w:r>
    </w:p>
    <w:p w14:paraId="2FC23A79" w14:textId="77777777" w:rsidR="00E94072" w:rsidRPr="000B0E7E" w:rsidRDefault="005370A0" w:rsidP="005370A0">
      <w:pPr>
        <w:autoSpaceDE w:val="0"/>
        <w:autoSpaceDN w:val="0"/>
        <w:adjustRightInd w:val="0"/>
        <w:ind w:firstLine="360"/>
        <w:jc w:val="both"/>
        <w:rPr>
          <w:rFonts w:eastAsia="Calibri"/>
          <w:color w:val="000000"/>
          <w:sz w:val="28"/>
          <w:szCs w:val="28"/>
          <w:lang w:eastAsia="en-US"/>
        </w:rPr>
      </w:pPr>
      <w:r w:rsidRPr="000B0E7E">
        <w:rPr>
          <w:rFonts w:eastAsia="Calibri"/>
          <w:color w:val="000000"/>
          <w:sz w:val="28"/>
          <w:szCs w:val="28"/>
          <w:lang w:eastAsia="en-US"/>
        </w:rPr>
        <w:t xml:space="preserve">4. Realizarea unor parteneriate public-public, public-privat cu alte autorităţi sau instituţii publice, ONG-uri, centre sociale etc., adaptate nevoilor sociale şi resurselor disponibile la nivelul Comunei </w:t>
      </w:r>
      <w:r w:rsidR="00E94072" w:rsidRPr="000B0E7E">
        <w:rPr>
          <w:rFonts w:eastAsia="Calibri"/>
          <w:color w:val="000000"/>
          <w:sz w:val="28"/>
          <w:szCs w:val="28"/>
          <w:lang w:eastAsia="en-US"/>
        </w:rPr>
        <w:t>Livezile;</w:t>
      </w:r>
      <w:r w:rsidRPr="000B0E7E">
        <w:rPr>
          <w:rFonts w:eastAsia="Calibri"/>
          <w:color w:val="000000"/>
          <w:sz w:val="28"/>
          <w:szCs w:val="28"/>
          <w:lang w:eastAsia="en-US"/>
        </w:rPr>
        <w:t xml:space="preserve"> </w:t>
      </w:r>
    </w:p>
    <w:p w14:paraId="4949F549" w14:textId="77777777" w:rsidR="005370A0" w:rsidRPr="000B0E7E" w:rsidRDefault="005370A0" w:rsidP="005370A0">
      <w:pPr>
        <w:autoSpaceDE w:val="0"/>
        <w:autoSpaceDN w:val="0"/>
        <w:adjustRightInd w:val="0"/>
        <w:ind w:firstLine="360"/>
        <w:jc w:val="both"/>
        <w:rPr>
          <w:rFonts w:eastAsia="Calibri"/>
          <w:color w:val="000000"/>
          <w:sz w:val="28"/>
          <w:szCs w:val="28"/>
          <w:lang w:eastAsia="en-US"/>
        </w:rPr>
      </w:pPr>
      <w:r w:rsidRPr="000B0E7E">
        <w:rPr>
          <w:rFonts w:eastAsia="Calibri"/>
          <w:color w:val="000000"/>
          <w:sz w:val="28"/>
          <w:szCs w:val="28"/>
          <w:lang w:eastAsia="en-US"/>
        </w:rPr>
        <w:t>5. Dezvoltarea unor atitudini pro-active şi participative în rândul populaţiei localităţii şi a beneficiarilor de servicii sociale.</w:t>
      </w:r>
    </w:p>
    <w:p w14:paraId="3553CB19" w14:textId="77777777" w:rsidR="005370A0" w:rsidRPr="000B0E7E" w:rsidRDefault="005370A0" w:rsidP="005370A0">
      <w:pPr>
        <w:ind w:left="60" w:firstLine="360"/>
        <w:jc w:val="both"/>
        <w:rPr>
          <w:color w:val="000000"/>
          <w:sz w:val="28"/>
          <w:szCs w:val="28"/>
        </w:rPr>
      </w:pPr>
    </w:p>
    <w:p w14:paraId="6AA34A82" w14:textId="77777777" w:rsidR="00EE21E2" w:rsidRPr="000B0E7E" w:rsidRDefault="00EE21E2" w:rsidP="00EE21E2">
      <w:pPr>
        <w:autoSpaceDE w:val="0"/>
        <w:autoSpaceDN w:val="0"/>
        <w:adjustRightInd w:val="0"/>
        <w:rPr>
          <w:b/>
          <w:bCs/>
          <w:sz w:val="28"/>
          <w:szCs w:val="28"/>
        </w:rPr>
      </w:pPr>
    </w:p>
    <w:p w14:paraId="156E418F" w14:textId="77777777" w:rsidR="00507A9D" w:rsidRPr="000B0E7E" w:rsidRDefault="00507A9D" w:rsidP="00EE21E2">
      <w:pPr>
        <w:autoSpaceDE w:val="0"/>
        <w:autoSpaceDN w:val="0"/>
        <w:adjustRightInd w:val="0"/>
        <w:rPr>
          <w:b/>
          <w:bCs/>
          <w:sz w:val="28"/>
          <w:szCs w:val="28"/>
        </w:rPr>
      </w:pPr>
    </w:p>
    <w:p w14:paraId="41D5C6BE" w14:textId="77777777" w:rsidR="003D1959" w:rsidRPr="000B0E7E" w:rsidRDefault="006003B2" w:rsidP="004F57FB">
      <w:pPr>
        <w:ind w:firstLine="360"/>
        <w:jc w:val="both"/>
        <w:rPr>
          <w:sz w:val="28"/>
          <w:szCs w:val="28"/>
        </w:rPr>
      </w:pPr>
      <w:r>
        <w:rPr>
          <w:sz w:val="28"/>
          <w:szCs w:val="28"/>
        </w:rPr>
        <w:t>Î</w:t>
      </w:r>
      <w:r w:rsidR="003D1959" w:rsidRPr="000B0E7E">
        <w:rPr>
          <w:sz w:val="28"/>
          <w:szCs w:val="28"/>
        </w:rPr>
        <w:t>ntruc</w:t>
      </w:r>
      <w:r>
        <w:rPr>
          <w:sz w:val="28"/>
          <w:szCs w:val="28"/>
        </w:rPr>
        <w:t>â</w:t>
      </w:r>
      <w:r w:rsidR="003D1959" w:rsidRPr="000B0E7E">
        <w:rPr>
          <w:sz w:val="28"/>
          <w:szCs w:val="28"/>
        </w:rPr>
        <w:t>t p</w:t>
      </w:r>
      <w:r>
        <w:rPr>
          <w:sz w:val="28"/>
          <w:szCs w:val="28"/>
        </w:rPr>
        <w:t>rezenta strategie este concepută</w:t>
      </w:r>
      <w:r w:rsidR="003D1959" w:rsidRPr="000B0E7E">
        <w:rPr>
          <w:sz w:val="28"/>
          <w:szCs w:val="28"/>
        </w:rPr>
        <w:t xml:space="preserve"> pentru o perioad</w:t>
      </w:r>
      <w:r>
        <w:rPr>
          <w:sz w:val="28"/>
          <w:szCs w:val="28"/>
        </w:rPr>
        <w:t>ă</w:t>
      </w:r>
      <w:r w:rsidR="003D1959" w:rsidRPr="000B0E7E">
        <w:rPr>
          <w:sz w:val="28"/>
          <w:szCs w:val="28"/>
        </w:rPr>
        <w:t xml:space="preserve"> de 5 ani , obiectivul general</w:t>
      </w:r>
      <w:r w:rsidR="004F57FB" w:rsidRPr="000B0E7E">
        <w:rPr>
          <w:sz w:val="28"/>
          <w:szCs w:val="28"/>
        </w:rPr>
        <w:t xml:space="preserve"> </w:t>
      </w:r>
      <w:r>
        <w:rPr>
          <w:sz w:val="28"/>
          <w:szCs w:val="28"/>
        </w:rPr>
        <w:t>ș</w:t>
      </w:r>
      <w:r w:rsidR="004F57FB" w:rsidRPr="000B0E7E">
        <w:rPr>
          <w:sz w:val="28"/>
          <w:szCs w:val="28"/>
        </w:rPr>
        <w:t xml:space="preserve">i obiectivele </w:t>
      </w:r>
      <w:r>
        <w:rPr>
          <w:sz w:val="28"/>
          <w:szCs w:val="28"/>
        </w:rPr>
        <w:t>specifice vor fi atinse treptat</w:t>
      </w:r>
      <w:r w:rsidR="004F57FB" w:rsidRPr="000B0E7E">
        <w:rPr>
          <w:sz w:val="28"/>
          <w:szCs w:val="28"/>
        </w:rPr>
        <w:t>,</w:t>
      </w:r>
      <w:r>
        <w:rPr>
          <w:sz w:val="28"/>
          <w:szCs w:val="28"/>
        </w:rPr>
        <w:t xml:space="preserve"> î</w:t>
      </w:r>
      <w:r w:rsidR="004F57FB" w:rsidRPr="000B0E7E">
        <w:rPr>
          <w:sz w:val="28"/>
          <w:szCs w:val="28"/>
        </w:rPr>
        <w:t>n func</w:t>
      </w:r>
      <w:r>
        <w:rPr>
          <w:sz w:val="28"/>
          <w:szCs w:val="28"/>
        </w:rPr>
        <w:t>ț</w:t>
      </w:r>
      <w:r w:rsidR="004F57FB" w:rsidRPr="000B0E7E">
        <w:rPr>
          <w:sz w:val="28"/>
          <w:szCs w:val="28"/>
        </w:rPr>
        <w:t>ie de priorit</w:t>
      </w:r>
      <w:r>
        <w:rPr>
          <w:sz w:val="28"/>
          <w:szCs w:val="28"/>
        </w:rPr>
        <w:t>ăț</w:t>
      </w:r>
      <w:r w:rsidR="004F57FB" w:rsidRPr="000B0E7E">
        <w:rPr>
          <w:sz w:val="28"/>
          <w:szCs w:val="28"/>
        </w:rPr>
        <w:t>i, pe baza urm</w:t>
      </w:r>
      <w:r>
        <w:rPr>
          <w:sz w:val="28"/>
          <w:szCs w:val="28"/>
        </w:rPr>
        <w:t>ă</w:t>
      </w:r>
      <w:r w:rsidR="004F57FB" w:rsidRPr="000B0E7E">
        <w:rPr>
          <w:sz w:val="28"/>
          <w:szCs w:val="28"/>
        </w:rPr>
        <w:t>torului Plan de Ac</w:t>
      </w:r>
      <w:r>
        <w:rPr>
          <w:sz w:val="28"/>
          <w:szCs w:val="28"/>
        </w:rPr>
        <w:t>ț</w:t>
      </w:r>
      <w:r w:rsidR="004F57FB" w:rsidRPr="000B0E7E">
        <w:rPr>
          <w:sz w:val="28"/>
          <w:szCs w:val="28"/>
        </w:rPr>
        <w:t>iune:</w:t>
      </w:r>
    </w:p>
    <w:p w14:paraId="41363EEA" w14:textId="77777777" w:rsidR="004F57FB" w:rsidRPr="000B0E7E" w:rsidRDefault="004F57FB" w:rsidP="004F57FB">
      <w:pPr>
        <w:ind w:firstLine="360"/>
        <w:jc w:val="both"/>
        <w:rPr>
          <w:sz w:val="28"/>
          <w:szCs w:val="28"/>
        </w:rPr>
      </w:pPr>
    </w:p>
    <w:p w14:paraId="59187351" w14:textId="77777777" w:rsidR="004F57FB" w:rsidRPr="000B0E7E" w:rsidRDefault="004F57FB" w:rsidP="003D1959">
      <w:pPr>
        <w:ind w:firstLine="708"/>
        <w:jc w:val="center"/>
        <w:rPr>
          <w:b/>
          <w:sz w:val="28"/>
          <w:szCs w:val="28"/>
        </w:rPr>
      </w:pPr>
    </w:p>
    <w:p w14:paraId="1A0CE23D" w14:textId="77777777" w:rsidR="00D3015A" w:rsidRPr="000B0E7E" w:rsidRDefault="00D3015A" w:rsidP="003D1959">
      <w:pPr>
        <w:ind w:firstLine="708"/>
        <w:jc w:val="center"/>
        <w:rPr>
          <w:b/>
          <w:sz w:val="28"/>
          <w:szCs w:val="28"/>
        </w:rPr>
      </w:pPr>
    </w:p>
    <w:p w14:paraId="119600F3" w14:textId="77777777" w:rsidR="006003B2" w:rsidRDefault="006003B2" w:rsidP="003D1959">
      <w:pPr>
        <w:ind w:firstLine="708"/>
        <w:jc w:val="center"/>
        <w:rPr>
          <w:b/>
          <w:sz w:val="28"/>
          <w:szCs w:val="28"/>
        </w:rPr>
      </w:pPr>
    </w:p>
    <w:p w14:paraId="42AF2B77" w14:textId="77777777" w:rsidR="006003B2" w:rsidRPr="000B0E7E" w:rsidRDefault="006003B2" w:rsidP="003D1959">
      <w:pPr>
        <w:ind w:firstLine="708"/>
        <w:jc w:val="center"/>
        <w:rPr>
          <w:b/>
          <w:sz w:val="28"/>
          <w:szCs w:val="28"/>
        </w:rPr>
      </w:pPr>
    </w:p>
    <w:p w14:paraId="55234F1E" w14:textId="77777777" w:rsidR="003D1959" w:rsidRPr="000B0E7E" w:rsidRDefault="004F57FB" w:rsidP="003D1959">
      <w:pPr>
        <w:ind w:firstLine="708"/>
        <w:jc w:val="center"/>
        <w:rPr>
          <w:b/>
          <w:sz w:val="28"/>
          <w:szCs w:val="28"/>
        </w:rPr>
      </w:pPr>
      <w:r w:rsidRPr="000B0E7E">
        <w:rPr>
          <w:b/>
          <w:sz w:val="28"/>
          <w:szCs w:val="28"/>
        </w:rPr>
        <w:t>V.</w:t>
      </w:r>
      <w:r w:rsidR="003D1959" w:rsidRPr="000B0E7E">
        <w:rPr>
          <w:b/>
          <w:sz w:val="28"/>
          <w:szCs w:val="28"/>
        </w:rPr>
        <w:t xml:space="preserve"> PLANUL DE ACŢIUNE PENTRU DEZVOLTAREA SERVICIILOR SOCIALE</w:t>
      </w:r>
      <w:r w:rsidR="00F56D0A" w:rsidRPr="000B0E7E">
        <w:rPr>
          <w:b/>
          <w:sz w:val="28"/>
          <w:szCs w:val="28"/>
        </w:rPr>
        <w:t xml:space="preserve"> PERIOADA 2020</w:t>
      </w:r>
      <w:r w:rsidR="003D1959" w:rsidRPr="000B0E7E">
        <w:rPr>
          <w:b/>
          <w:sz w:val="28"/>
          <w:szCs w:val="28"/>
        </w:rPr>
        <w:t>-202</w:t>
      </w:r>
      <w:r w:rsidR="00F56D0A" w:rsidRPr="000B0E7E">
        <w:rPr>
          <w:b/>
          <w:sz w:val="28"/>
          <w:szCs w:val="28"/>
        </w:rPr>
        <w:t>5</w:t>
      </w:r>
      <w:r w:rsidR="003D1959" w:rsidRPr="000B0E7E">
        <w:rPr>
          <w:b/>
          <w:sz w:val="28"/>
          <w:szCs w:val="28"/>
        </w:rPr>
        <w:t xml:space="preserve"> LA NIVELUL COMUNEI </w:t>
      </w:r>
      <w:r w:rsidRPr="000B0E7E">
        <w:rPr>
          <w:b/>
          <w:sz w:val="28"/>
          <w:szCs w:val="28"/>
        </w:rPr>
        <w:t>LIVEZILE</w:t>
      </w:r>
    </w:p>
    <w:p w14:paraId="469F1866" w14:textId="77777777" w:rsidR="003D1959" w:rsidRPr="000B0E7E" w:rsidRDefault="003D1959" w:rsidP="003D1959">
      <w:pPr>
        <w:ind w:firstLine="708"/>
        <w:jc w:val="center"/>
        <w:rPr>
          <w:b/>
          <w:sz w:val="28"/>
          <w:szCs w:val="28"/>
        </w:rPr>
      </w:pPr>
    </w:p>
    <w:p w14:paraId="6077ED79" w14:textId="77777777" w:rsidR="003D1959" w:rsidRDefault="003D1959" w:rsidP="003D1959">
      <w:pPr>
        <w:ind w:firstLine="708"/>
        <w:jc w:val="center"/>
        <w:rPr>
          <w:b/>
          <w:sz w:val="28"/>
          <w:szCs w:val="28"/>
        </w:rPr>
      </w:pPr>
    </w:p>
    <w:p w14:paraId="73DE34CA" w14:textId="77777777" w:rsidR="001473E7" w:rsidRPr="000B0E7E" w:rsidRDefault="001473E7" w:rsidP="003D1959">
      <w:pPr>
        <w:ind w:firstLine="708"/>
        <w:jc w:val="center"/>
        <w:rPr>
          <w:b/>
          <w:sz w:val="28"/>
          <w:szCs w:val="28"/>
        </w:rPr>
      </w:pPr>
    </w:p>
    <w:p w14:paraId="2E9C108F" w14:textId="77777777" w:rsidR="003D1959" w:rsidRPr="000B0E7E" w:rsidRDefault="003D1959" w:rsidP="003D1959">
      <w:pPr>
        <w:autoSpaceDE w:val="0"/>
        <w:autoSpaceDN w:val="0"/>
        <w:adjustRightInd w:val="0"/>
        <w:ind w:firstLine="720"/>
        <w:jc w:val="both"/>
        <w:rPr>
          <w:rFonts w:eastAsia="Calibri"/>
          <w:sz w:val="28"/>
          <w:szCs w:val="28"/>
          <w:lang w:eastAsia="en-US"/>
        </w:rPr>
      </w:pPr>
      <w:r w:rsidRPr="000B0E7E">
        <w:rPr>
          <w:rFonts w:eastAsia="Calibri"/>
          <w:b/>
          <w:sz w:val="28"/>
          <w:szCs w:val="28"/>
          <w:lang w:eastAsia="en-US"/>
        </w:rPr>
        <w:t>Obiectiv general:</w:t>
      </w:r>
      <w:r w:rsidRPr="000B0E7E">
        <w:rPr>
          <w:rFonts w:eastAsia="Calibri"/>
          <w:sz w:val="28"/>
          <w:szCs w:val="28"/>
          <w:lang w:eastAsia="en-US"/>
        </w:rPr>
        <w:t xml:space="preserve"> Înfiinţarea şi dezvoltarea unui sistem realist şi eficient de servicii sociale la nivelul localităţii, capabil să asigure incluziunea socială a tuturor categoriilor vulnerabile, creşterea calităţii vieţii, tratament egal, nediscriminare şi dreptul la o viaţă demnă pentru toţi locuitorii Comunei </w:t>
      </w:r>
      <w:r w:rsidR="00071A52" w:rsidRPr="000B0E7E">
        <w:rPr>
          <w:rFonts w:eastAsia="Calibri"/>
          <w:sz w:val="28"/>
          <w:szCs w:val="28"/>
          <w:lang w:eastAsia="en-US"/>
        </w:rPr>
        <w:t>Livezile</w:t>
      </w:r>
      <w:r w:rsidRPr="000B0E7E">
        <w:rPr>
          <w:rFonts w:eastAsia="Calibri"/>
          <w:sz w:val="28"/>
          <w:szCs w:val="28"/>
          <w:lang w:eastAsia="en-US"/>
        </w:rPr>
        <w:t>.</w:t>
      </w:r>
    </w:p>
    <w:p w14:paraId="34341C6F" w14:textId="77777777" w:rsidR="00071A52" w:rsidRPr="000B0E7E" w:rsidRDefault="00071A52" w:rsidP="003D1959">
      <w:pPr>
        <w:autoSpaceDE w:val="0"/>
        <w:autoSpaceDN w:val="0"/>
        <w:adjustRightInd w:val="0"/>
        <w:ind w:firstLine="720"/>
        <w:jc w:val="both"/>
        <w:rPr>
          <w:rFonts w:eastAsia="Calibri"/>
          <w:sz w:val="28"/>
          <w:szCs w:val="28"/>
          <w:lang w:eastAsia="en-US"/>
        </w:rPr>
      </w:pPr>
    </w:p>
    <w:p w14:paraId="4E33AA09" w14:textId="77777777" w:rsidR="003D1959" w:rsidRPr="000B0E7E" w:rsidRDefault="003D1959" w:rsidP="003D1959">
      <w:pPr>
        <w:autoSpaceDE w:val="0"/>
        <w:autoSpaceDN w:val="0"/>
        <w:adjustRightInd w:val="0"/>
        <w:ind w:firstLine="720"/>
        <w:jc w:val="both"/>
        <w:rPr>
          <w:rFonts w:eastAsia="Calibri"/>
          <w:b/>
          <w:sz w:val="28"/>
          <w:szCs w:val="28"/>
          <w:lang w:eastAsia="en-US"/>
        </w:rPr>
      </w:pPr>
      <w:r w:rsidRPr="000B0E7E">
        <w:rPr>
          <w:rFonts w:eastAsia="Calibri"/>
          <w:b/>
          <w:sz w:val="28"/>
          <w:szCs w:val="28"/>
          <w:lang w:eastAsia="en-US"/>
        </w:rPr>
        <w:t>Obiective specifice:</w:t>
      </w:r>
    </w:p>
    <w:p w14:paraId="2F0F01B3" w14:textId="77777777" w:rsidR="003D1959" w:rsidRDefault="003D1959" w:rsidP="007B1929">
      <w:pPr>
        <w:autoSpaceDE w:val="0"/>
        <w:autoSpaceDN w:val="0"/>
        <w:adjustRightInd w:val="0"/>
        <w:ind w:firstLine="720"/>
        <w:jc w:val="both"/>
        <w:rPr>
          <w:rFonts w:eastAsia="Calibri"/>
          <w:sz w:val="28"/>
          <w:szCs w:val="28"/>
          <w:lang w:eastAsia="en-US"/>
        </w:rPr>
      </w:pPr>
      <w:r w:rsidRPr="000B0E7E">
        <w:rPr>
          <w:rFonts w:eastAsia="Calibri"/>
          <w:sz w:val="28"/>
          <w:szCs w:val="28"/>
          <w:u w:val="single"/>
          <w:lang w:eastAsia="en-US"/>
        </w:rPr>
        <w:t>Obiectiv specific 1:</w:t>
      </w:r>
      <w:r w:rsidRPr="000B0E7E">
        <w:rPr>
          <w:rFonts w:eastAsia="Calibri"/>
          <w:sz w:val="28"/>
          <w:szCs w:val="28"/>
          <w:lang w:eastAsia="en-US"/>
        </w:rPr>
        <w:t xml:space="preserve"> Implementarea unitară şi coerentă a prevederilor legale din</w:t>
      </w:r>
      <w:r w:rsidR="007B1929" w:rsidRPr="000B0E7E">
        <w:rPr>
          <w:rFonts w:eastAsia="Calibri"/>
          <w:sz w:val="28"/>
          <w:szCs w:val="28"/>
          <w:lang w:eastAsia="en-US"/>
        </w:rPr>
        <w:t xml:space="preserve"> </w:t>
      </w:r>
      <w:r w:rsidRPr="000B0E7E">
        <w:rPr>
          <w:rFonts w:eastAsia="Calibri"/>
          <w:sz w:val="28"/>
          <w:szCs w:val="28"/>
          <w:lang w:eastAsia="en-US"/>
        </w:rPr>
        <w:t>domeniul asistenţei sociale, corelate cu nevoile şi problemele sociale ale Grupului ţintă:</w:t>
      </w:r>
    </w:p>
    <w:p w14:paraId="6DC0EF1D" w14:textId="77777777" w:rsidR="001473E7" w:rsidRPr="000B0E7E" w:rsidRDefault="001473E7" w:rsidP="007B1929">
      <w:pPr>
        <w:autoSpaceDE w:val="0"/>
        <w:autoSpaceDN w:val="0"/>
        <w:adjustRightInd w:val="0"/>
        <w:ind w:firstLine="720"/>
        <w:jc w:val="both"/>
        <w:rPr>
          <w:rFonts w:eastAsia="Calibri"/>
          <w:sz w:val="28"/>
          <w:szCs w:val="28"/>
          <w:lang w:eastAsia="en-US"/>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1414"/>
        <w:gridCol w:w="2052"/>
      </w:tblGrid>
      <w:tr w:rsidR="003D1959" w:rsidRPr="000B0E7E" w14:paraId="5BE62221" w14:textId="77777777" w:rsidTr="001473E7">
        <w:trPr>
          <w:trHeight w:val="688"/>
        </w:trPr>
        <w:tc>
          <w:tcPr>
            <w:tcW w:w="6067" w:type="dxa"/>
            <w:tcBorders>
              <w:top w:val="single" w:sz="4" w:space="0" w:color="auto"/>
              <w:left w:val="single" w:sz="4" w:space="0" w:color="auto"/>
              <w:bottom w:val="single" w:sz="4" w:space="0" w:color="auto"/>
              <w:right w:val="single" w:sz="4" w:space="0" w:color="auto"/>
            </w:tcBorders>
            <w:hideMark/>
          </w:tcPr>
          <w:p w14:paraId="1DA2297E"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Activităţi/acţiuni/măsuri</w:t>
            </w:r>
          </w:p>
        </w:tc>
        <w:tc>
          <w:tcPr>
            <w:tcW w:w="1386" w:type="dxa"/>
            <w:tcBorders>
              <w:top w:val="single" w:sz="4" w:space="0" w:color="auto"/>
              <w:left w:val="single" w:sz="4" w:space="0" w:color="auto"/>
              <w:bottom w:val="single" w:sz="4" w:space="0" w:color="auto"/>
              <w:right w:val="single" w:sz="4" w:space="0" w:color="auto"/>
            </w:tcBorders>
            <w:hideMark/>
          </w:tcPr>
          <w:p w14:paraId="711E8749"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Termen</w:t>
            </w:r>
          </w:p>
        </w:tc>
        <w:tc>
          <w:tcPr>
            <w:tcW w:w="1863" w:type="dxa"/>
            <w:tcBorders>
              <w:top w:val="single" w:sz="4" w:space="0" w:color="auto"/>
              <w:left w:val="single" w:sz="4" w:space="0" w:color="auto"/>
              <w:bottom w:val="single" w:sz="4" w:space="0" w:color="auto"/>
              <w:right w:val="single" w:sz="4" w:space="0" w:color="auto"/>
            </w:tcBorders>
          </w:tcPr>
          <w:p w14:paraId="3B38E46B"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Responsabili</w:t>
            </w:r>
          </w:p>
          <w:p w14:paraId="109FC21A"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r>
      <w:tr w:rsidR="003D1959" w:rsidRPr="000B0E7E" w14:paraId="18BFD780" w14:textId="77777777" w:rsidTr="001473E7">
        <w:trPr>
          <w:trHeight w:val="1017"/>
        </w:trPr>
        <w:tc>
          <w:tcPr>
            <w:tcW w:w="6067" w:type="dxa"/>
            <w:tcBorders>
              <w:top w:val="single" w:sz="4" w:space="0" w:color="auto"/>
              <w:left w:val="single" w:sz="4" w:space="0" w:color="auto"/>
              <w:bottom w:val="single" w:sz="4" w:space="0" w:color="auto"/>
              <w:right w:val="single" w:sz="4" w:space="0" w:color="auto"/>
            </w:tcBorders>
            <w:hideMark/>
          </w:tcPr>
          <w:p w14:paraId="26B83F28" w14:textId="77777777" w:rsidR="003D1959" w:rsidRPr="000B0E7E" w:rsidRDefault="003D1959" w:rsidP="007B1929">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 xml:space="preserve">Colectarea informaţiilor necesare identificării sau actualizării nevoilor sociale la nivelul Comunei </w:t>
            </w:r>
            <w:r w:rsidR="007B1929" w:rsidRPr="000B0E7E">
              <w:rPr>
                <w:rFonts w:eastAsia="Calibri"/>
                <w:sz w:val="28"/>
                <w:szCs w:val="28"/>
                <w:lang w:eastAsia="en-US"/>
              </w:rPr>
              <w:t>Livezile</w:t>
            </w:r>
          </w:p>
        </w:tc>
        <w:tc>
          <w:tcPr>
            <w:tcW w:w="1386" w:type="dxa"/>
            <w:tcBorders>
              <w:top w:val="single" w:sz="4" w:space="0" w:color="auto"/>
              <w:left w:val="single" w:sz="4" w:space="0" w:color="auto"/>
              <w:bottom w:val="single" w:sz="4" w:space="0" w:color="auto"/>
              <w:right w:val="single" w:sz="4" w:space="0" w:color="auto"/>
            </w:tcBorders>
            <w:hideMark/>
          </w:tcPr>
          <w:p w14:paraId="055B9BFB"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Permanent</w:t>
            </w:r>
          </w:p>
        </w:tc>
        <w:tc>
          <w:tcPr>
            <w:tcW w:w="1863" w:type="dxa"/>
            <w:tcBorders>
              <w:top w:val="single" w:sz="4" w:space="0" w:color="auto"/>
              <w:left w:val="single" w:sz="4" w:space="0" w:color="auto"/>
              <w:bottom w:val="single" w:sz="4" w:space="0" w:color="auto"/>
              <w:right w:val="single" w:sz="4" w:space="0" w:color="auto"/>
            </w:tcBorders>
            <w:hideMark/>
          </w:tcPr>
          <w:p w14:paraId="267B935F"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6DD17D46"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socială</w:t>
            </w:r>
          </w:p>
        </w:tc>
      </w:tr>
      <w:tr w:rsidR="003D1959" w:rsidRPr="000B0E7E" w14:paraId="7E6F7D3F" w14:textId="77777777" w:rsidTr="001473E7">
        <w:trPr>
          <w:trHeight w:val="1032"/>
        </w:trPr>
        <w:tc>
          <w:tcPr>
            <w:tcW w:w="6067" w:type="dxa"/>
            <w:tcBorders>
              <w:top w:val="single" w:sz="4" w:space="0" w:color="auto"/>
              <w:left w:val="single" w:sz="4" w:space="0" w:color="auto"/>
              <w:bottom w:val="single" w:sz="4" w:space="0" w:color="auto"/>
              <w:right w:val="single" w:sz="4" w:space="0" w:color="auto"/>
            </w:tcBorders>
            <w:hideMark/>
          </w:tcPr>
          <w:p w14:paraId="12BB00BA"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lastRenderedPageBreak/>
              <w:t>Constituirea categoriilor de beneficiari de servicii sociale la nivelul localităţii, repartizaţiîn funcţie de tipurile de servicii sociale reglementate de lege</w:t>
            </w:r>
          </w:p>
        </w:tc>
        <w:tc>
          <w:tcPr>
            <w:tcW w:w="1386" w:type="dxa"/>
            <w:tcBorders>
              <w:top w:val="single" w:sz="4" w:space="0" w:color="auto"/>
              <w:left w:val="single" w:sz="4" w:space="0" w:color="auto"/>
              <w:bottom w:val="single" w:sz="4" w:space="0" w:color="auto"/>
              <w:right w:val="single" w:sz="4" w:space="0" w:color="auto"/>
            </w:tcBorders>
            <w:hideMark/>
          </w:tcPr>
          <w:p w14:paraId="2B178E07"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Permanent</w:t>
            </w:r>
          </w:p>
        </w:tc>
        <w:tc>
          <w:tcPr>
            <w:tcW w:w="1863" w:type="dxa"/>
            <w:tcBorders>
              <w:top w:val="single" w:sz="4" w:space="0" w:color="auto"/>
              <w:left w:val="single" w:sz="4" w:space="0" w:color="auto"/>
              <w:bottom w:val="single" w:sz="4" w:space="0" w:color="auto"/>
              <w:right w:val="single" w:sz="4" w:space="0" w:color="auto"/>
            </w:tcBorders>
            <w:hideMark/>
          </w:tcPr>
          <w:p w14:paraId="41B06DB2"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86D269F"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socială</w:t>
            </w:r>
          </w:p>
        </w:tc>
      </w:tr>
      <w:tr w:rsidR="003D1959" w:rsidRPr="000B0E7E" w14:paraId="1ECC3A85" w14:textId="77777777" w:rsidTr="001473E7">
        <w:trPr>
          <w:trHeight w:val="1017"/>
        </w:trPr>
        <w:tc>
          <w:tcPr>
            <w:tcW w:w="6067" w:type="dxa"/>
            <w:tcBorders>
              <w:top w:val="single" w:sz="4" w:space="0" w:color="auto"/>
              <w:left w:val="single" w:sz="4" w:space="0" w:color="auto"/>
              <w:bottom w:val="single" w:sz="4" w:space="0" w:color="auto"/>
              <w:right w:val="single" w:sz="4" w:space="0" w:color="auto"/>
            </w:tcBorders>
            <w:hideMark/>
          </w:tcPr>
          <w:p w14:paraId="1624D1C6"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Asigurarea şi urmărirea încadrării în standardele de cost şi de calitate pentru serviciile sociale acordate, cu respectarea prevederilor legale</w:t>
            </w:r>
          </w:p>
        </w:tc>
        <w:tc>
          <w:tcPr>
            <w:tcW w:w="1386" w:type="dxa"/>
            <w:tcBorders>
              <w:top w:val="single" w:sz="4" w:space="0" w:color="auto"/>
              <w:left w:val="single" w:sz="4" w:space="0" w:color="auto"/>
              <w:bottom w:val="single" w:sz="4" w:space="0" w:color="auto"/>
              <w:right w:val="single" w:sz="4" w:space="0" w:color="auto"/>
            </w:tcBorders>
            <w:hideMark/>
          </w:tcPr>
          <w:p w14:paraId="1D906463" w14:textId="77777777" w:rsidR="003D1959" w:rsidRPr="000B0E7E" w:rsidRDefault="00071A52" w:rsidP="001473E7">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202</w:t>
            </w:r>
            <w:r w:rsidR="001473E7">
              <w:rPr>
                <w:rFonts w:eastAsia="Calibri"/>
                <w:sz w:val="28"/>
                <w:szCs w:val="28"/>
                <w:lang w:eastAsia="en-US"/>
              </w:rPr>
              <w:t>5</w:t>
            </w:r>
            <w:r w:rsidR="003D1959" w:rsidRPr="000B0E7E">
              <w:rPr>
                <w:rFonts w:eastAsia="Calibri"/>
                <w:sz w:val="28"/>
                <w:szCs w:val="28"/>
                <w:lang w:eastAsia="en-US"/>
              </w:rPr>
              <w:t>- 202</w:t>
            </w:r>
            <w:r w:rsidR="000E4668" w:rsidRPr="000B0E7E">
              <w:rPr>
                <w:rFonts w:eastAsia="Calibri"/>
                <w:sz w:val="28"/>
                <w:szCs w:val="28"/>
                <w:lang w:eastAsia="en-US"/>
              </w:rPr>
              <w:t>9</w:t>
            </w:r>
          </w:p>
        </w:tc>
        <w:tc>
          <w:tcPr>
            <w:tcW w:w="1863" w:type="dxa"/>
            <w:tcBorders>
              <w:top w:val="single" w:sz="4" w:space="0" w:color="auto"/>
              <w:left w:val="single" w:sz="4" w:space="0" w:color="auto"/>
              <w:bottom w:val="single" w:sz="4" w:space="0" w:color="auto"/>
              <w:right w:val="single" w:sz="4" w:space="0" w:color="auto"/>
            </w:tcBorders>
            <w:hideMark/>
          </w:tcPr>
          <w:p w14:paraId="4767DA12"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7625AF8A"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socială</w:t>
            </w:r>
          </w:p>
        </w:tc>
      </w:tr>
      <w:tr w:rsidR="003D1959" w:rsidRPr="000B0E7E" w14:paraId="6289D122" w14:textId="77777777" w:rsidTr="001473E7">
        <w:trPr>
          <w:trHeight w:val="1361"/>
        </w:trPr>
        <w:tc>
          <w:tcPr>
            <w:tcW w:w="6067" w:type="dxa"/>
            <w:tcBorders>
              <w:top w:val="single" w:sz="4" w:space="0" w:color="auto"/>
              <w:left w:val="single" w:sz="4" w:space="0" w:color="auto"/>
              <w:bottom w:val="single" w:sz="4" w:space="0" w:color="auto"/>
              <w:right w:val="single" w:sz="4" w:space="0" w:color="auto"/>
            </w:tcBorders>
            <w:hideMark/>
          </w:tcPr>
          <w:p w14:paraId="1BEDBDAF"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 xml:space="preserve">Asigurarea resurselor financiare, materiale şi umane necesare </w:t>
            </w:r>
          </w:p>
        </w:tc>
        <w:tc>
          <w:tcPr>
            <w:tcW w:w="1386" w:type="dxa"/>
            <w:tcBorders>
              <w:top w:val="single" w:sz="4" w:space="0" w:color="auto"/>
              <w:left w:val="single" w:sz="4" w:space="0" w:color="auto"/>
              <w:bottom w:val="single" w:sz="4" w:space="0" w:color="auto"/>
              <w:right w:val="single" w:sz="4" w:space="0" w:color="auto"/>
            </w:tcBorders>
            <w:hideMark/>
          </w:tcPr>
          <w:p w14:paraId="0A92B35A"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Permanent</w:t>
            </w:r>
          </w:p>
        </w:tc>
        <w:tc>
          <w:tcPr>
            <w:tcW w:w="1863" w:type="dxa"/>
            <w:tcBorders>
              <w:top w:val="single" w:sz="4" w:space="0" w:color="auto"/>
              <w:left w:val="single" w:sz="4" w:space="0" w:color="auto"/>
              <w:bottom w:val="single" w:sz="4" w:space="0" w:color="auto"/>
              <w:right w:val="single" w:sz="4" w:space="0" w:color="auto"/>
            </w:tcBorders>
            <w:hideMark/>
          </w:tcPr>
          <w:p w14:paraId="38F72FD4"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Consiliul Local al</w:t>
            </w:r>
          </w:p>
          <w:p w14:paraId="7DF2B154" w14:textId="77777777" w:rsidR="003D1959" w:rsidRPr="000B0E7E" w:rsidRDefault="003D1959" w:rsidP="006A31BC">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 xml:space="preserve">Comunei </w:t>
            </w:r>
            <w:r w:rsidR="006A31BC" w:rsidRPr="000B0E7E">
              <w:rPr>
                <w:rFonts w:eastAsia="Calibri"/>
                <w:sz w:val="28"/>
                <w:szCs w:val="28"/>
                <w:lang w:eastAsia="en-US"/>
              </w:rPr>
              <w:t>Livezile</w:t>
            </w:r>
          </w:p>
        </w:tc>
      </w:tr>
      <w:tr w:rsidR="003D1959" w:rsidRPr="000B0E7E" w14:paraId="3801EC9C" w14:textId="77777777" w:rsidTr="001473E7">
        <w:trPr>
          <w:trHeight w:val="15"/>
        </w:trPr>
        <w:tc>
          <w:tcPr>
            <w:tcW w:w="6067" w:type="dxa"/>
            <w:tcBorders>
              <w:top w:val="single" w:sz="4" w:space="0" w:color="auto"/>
              <w:left w:val="single" w:sz="4" w:space="0" w:color="auto"/>
              <w:bottom w:val="single" w:sz="4" w:space="0" w:color="auto"/>
              <w:right w:val="single" w:sz="4" w:space="0" w:color="auto"/>
            </w:tcBorders>
            <w:hideMark/>
          </w:tcPr>
          <w:p w14:paraId="5C28FBA9"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c>
          <w:tcPr>
            <w:tcW w:w="1386" w:type="dxa"/>
            <w:tcBorders>
              <w:top w:val="single" w:sz="4" w:space="0" w:color="auto"/>
              <w:left w:val="single" w:sz="4" w:space="0" w:color="auto"/>
              <w:bottom w:val="single" w:sz="4" w:space="0" w:color="auto"/>
              <w:right w:val="single" w:sz="4" w:space="0" w:color="auto"/>
            </w:tcBorders>
            <w:hideMark/>
          </w:tcPr>
          <w:p w14:paraId="2B4B7B55"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c>
          <w:tcPr>
            <w:tcW w:w="1863" w:type="dxa"/>
            <w:tcBorders>
              <w:top w:val="single" w:sz="4" w:space="0" w:color="auto"/>
              <w:left w:val="single" w:sz="4" w:space="0" w:color="auto"/>
              <w:bottom w:val="single" w:sz="4" w:space="0" w:color="auto"/>
              <w:right w:val="single" w:sz="4" w:space="0" w:color="auto"/>
            </w:tcBorders>
            <w:hideMark/>
          </w:tcPr>
          <w:p w14:paraId="09C725CD"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r>
    </w:tbl>
    <w:p w14:paraId="3CDEECEC" w14:textId="77777777" w:rsidR="003D1959" w:rsidRPr="000B0E7E" w:rsidRDefault="003D1959" w:rsidP="003D1959">
      <w:pPr>
        <w:autoSpaceDE w:val="0"/>
        <w:autoSpaceDN w:val="0"/>
        <w:adjustRightInd w:val="0"/>
        <w:jc w:val="both"/>
        <w:rPr>
          <w:rFonts w:eastAsia="Calibri"/>
          <w:color w:val="C00000"/>
          <w:sz w:val="28"/>
          <w:szCs w:val="28"/>
          <w:lang w:eastAsia="en-US"/>
        </w:rPr>
      </w:pPr>
    </w:p>
    <w:p w14:paraId="4F33E1D1" w14:textId="77777777" w:rsidR="001473E7" w:rsidRDefault="001473E7" w:rsidP="003D1959">
      <w:pPr>
        <w:autoSpaceDE w:val="0"/>
        <w:autoSpaceDN w:val="0"/>
        <w:adjustRightInd w:val="0"/>
        <w:ind w:firstLine="720"/>
        <w:jc w:val="both"/>
        <w:rPr>
          <w:rFonts w:eastAsia="Calibri"/>
          <w:sz w:val="28"/>
          <w:szCs w:val="28"/>
          <w:u w:val="single"/>
          <w:lang w:eastAsia="en-US"/>
        </w:rPr>
      </w:pPr>
    </w:p>
    <w:p w14:paraId="146ADEBA" w14:textId="77777777" w:rsidR="001473E7" w:rsidRDefault="001473E7" w:rsidP="003D1959">
      <w:pPr>
        <w:autoSpaceDE w:val="0"/>
        <w:autoSpaceDN w:val="0"/>
        <w:adjustRightInd w:val="0"/>
        <w:ind w:firstLine="720"/>
        <w:jc w:val="both"/>
        <w:rPr>
          <w:rFonts w:eastAsia="Calibri"/>
          <w:sz w:val="28"/>
          <w:szCs w:val="28"/>
          <w:u w:val="single"/>
          <w:lang w:eastAsia="en-US"/>
        </w:rPr>
      </w:pPr>
    </w:p>
    <w:p w14:paraId="62EF4A34" w14:textId="77777777" w:rsidR="003D1959" w:rsidRPr="000B0E7E" w:rsidRDefault="003D1959" w:rsidP="003D1959">
      <w:pPr>
        <w:autoSpaceDE w:val="0"/>
        <w:autoSpaceDN w:val="0"/>
        <w:adjustRightInd w:val="0"/>
        <w:ind w:firstLine="720"/>
        <w:jc w:val="both"/>
        <w:rPr>
          <w:rFonts w:eastAsia="Calibri"/>
          <w:sz w:val="28"/>
          <w:szCs w:val="28"/>
          <w:lang w:eastAsia="en-US"/>
        </w:rPr>
      </w:pPr>
      <w:r w:rsidRPr="000B0E7E">
        <w:rPr>
          <w:rFonts w:eastAsia="Calibri"/>
          <w:sz w:val="28"/>
          <w:szCs w:val="28"/>
          <w:u w:val="single"/>
          <w:lang w:eastAsia="en-US"/>
        </w:rPr>
        <w:t>Obiectiv specific 2</w:t>
      </w:r>
      <w:r w:rsidRPr="000B0E7E">
        <w:rPr>
          <w:rFonts w:eastAsia="Calibri"/>
          <w:sz w:val="28"/>
          <w:szCs w:val="28"/>
          <w:lang w:eastAsia="en-US"/>
        </w:rPr>
        <w:t>: Înfiinţarea şi actualizarea continuă a unei Baze de date care să cuprindă date privind beneficiarii (date de contact, vârstă, nivel de pregătire şcolară şi profesională, adrese de domiciliu etc.), date privind indemnizaţiile acordate (ajutoare sociale, ajutoare de urgenţă, ajutoare pentru încălzire, ajutoare materiale, alocaţii de susţinere etc.), cuantumul şi data acordării acestora, precum şi alte informaţii relevante pentru completarea Bazei de date.</w:t>
      </w:r>
    </w:p>
    <w:p w14:paraId="10FE956B" w14:textId="77777777" w:rsidR="003D1959" w:rsidRPr="000B0E7E" w:rsidRDefault="003D1959" w:rsidP="003D1959">
      <w:pPr>
        <w:autoSpaceDE w:val="0"/>
        <w:autoSpaceDN w:val="0"/>
        <w:adjustRightInd w:val="0"/>
        <w:ind w:firstLine="720"/>
        <w:jc w:val="both"/>
        <w:rPr>
          <w:rFonts w:eastAsia="Calibri"/>
          <w:color w:val="C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1"/>
        <w:gridCol w:w="1467"/>
        <w:gridCol w:w="2052"/>
      </w:tblGrid>
      <w:tr w:rsidR="003D1959" w:rsidRPr="000B0E7E" w14:paraId="385A6EB1" w14:textId="77777777" w:rsidTr="007E735A">
        <w:tc>
          <w:tcPr>
            <w:tcW w:w="6599" w:type="dxa"/>
            <w:tcBorders>
              <w:top w:val="single" w:sz="4" w:space="0" w:color="auto"/>
              <w:left w:val="single" w:sz="4" w:space="0" w:color="auto"/>
              <w:bottom w:val="single" w:sz="4" w:space="0" w:color="auto"/>
              <w:right w:val="single" w:sz="4" w:space="0" w:color="auto"/>
            </w:tcBorders>
            <w:hideMark/>
          </w:tcPr>
          <w:p w14:paraId="11B6EC43"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Activităţi/acţiuni/măsuri</w:t>
            </w:r>
          </w:p>
        </w:tc>
        <w:tc>
          <w:tcPr>
            <w:tcW w:w="1521" w:type="dxa"/>
            <w:tcBorders>
              <w:top w:val="single" w:sz="4" w:space="0" w:color="auto"/>
              <w:left w:val="single" w:sz="4" w:space="0" w:color="auto"/>
              <w:bottom w:val="single" w:sz="4" w:space="0" w:color="auto"/>
              <w:right w:val="single" w:sz="4" w:space="0" w:color="auto"/>
            </w:tcBorders>
            <w:hideMark/>
          </w:tcPr>
          <w:p w14:paraId="31927745"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Termen</w:t>
            </w:r>
          </w:p>
        </w:tc>
        <w:tc>
          <w:tcPr>
            <w:tcW w:w="1906" w:type="dxa"/>
            <w:tcBorders>
              <w:top w:val="single" w:sz="4" w:space="0" w:color="auto"/>
              <w:left w:val="single" w:sz="4" w:space="0" w:color="auto"/>
              <w:bottom w:val="single" w:sz="4" w:space="0" w:color="auto"/>
              <w:right w:val="single" w:sz="4" w:space="0" w:color="auto"/>
            </w:tcBorders>
            <w:hideMark/>
          </w:tcPr>
          <w:p w14:paraId="5AF65CFE"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Responsabili</w:t>
            </w:r>
          </w:p>
        </w:tc>
      </w:tr>
      <w:tr w:rsidR="003D1959" w:rsidRPr="000B0E7E" w14:paraId="0A1E9A57" w14:textId="77777777" w:rsidTr="007E735A">
        <w:tc>
          <w:tcPr>
            <w:tcW w:w="6599" w:type="dxa"/>
            <w:tcBorders>
              <w:top w:val="single" w:sz="4" w:space="0" w:color="auto"/>
              <w:left w:val="single" w:sz="4" w:space="0" w:color="auto"/>
              <w:bottom w:val="single" w:sz="4" w:space="0" w:color="auto"/>
              <w:right w:val="single" w:sz="4" w:space="0" w:color="auto"/>
            </w:tcBorders>
            <w:hideMark/>
          </w:tcPr>
          <w:p w14:paraId="00553DCB"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Măsuri de facilitare a accesului persoanelor aflate în grupul ţintă în acordarea ajutoarelor financiare, materiale şi medicale pentru situaţiile reglementate de lege: ajutoare sociale, ajutoare de urgenţă, ajutoare pentru încălzire, ajutoare materiale, alocaţii de susţinere etc.</w:t>
            </w:r>
          </w:p>
        </w:tc>
        <w:tc>
          <w:tcPr>
            <w:tcW w:w="1521" w:type="dxa"/>
            <w:tcBorders>
              <w:top w:val="single" w:sz="4" w:space="0" w:color="auto"/>
              <w:left w:val="single" w:sz="4" w:space="0" w:color="auto"/>
              <w:bottom w:val="single" w:sz="4" w:space="0" w:color="auto"/>
              <w:right w:val="single" w:sz="4" w:space="0" w:color="auto"/>
            </w:tcBorders>
            <w:hideMark/>
          </w:tcPr>
          <w:p w14:paraId="61303EC7" w14:textId="77777777" w:rsidR="003D1959" w:rsidRPr="000B0E7E" w:rsidRDefault="001579D8" w:rsidP="00E1611D">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202</w:t>
            </w:r>
            <w:r w:rsidR="00E1611D" w:rsidRPr="000B0E7E">
              <w:rPr>
                <w:rFonts w:eastAsia="Calibri"/>
                <w:sz w:val="28"/>
                <w:szCs w:val="28"/>
                <w:lang w:eastAsia="en-US"/>
              </w:rPr>
              <w:t>5</w:t>
            </w:r>
            <w:r w:rsidR="003D1959" w:rsidRPr="000B0E7E">
              <w:rPr>
                <w:rFonts w:eastAsia="Calibri"/>
                <w:sz w:val="28"/>
                <w:szCs w:val="28"/>
                <w:lang w:eastAsia="en-US"/>
              </w:rPr>
              <w:t xml:space="preserve"> - 202</w:t>
            </w:r>
            <w:r w:rsidR="00E1611D" w:rsidRPr="000B0E7E">
              <w:rPr>
                <w:rFonts w:eastAsia="Calibri"/>
                <w:sz w:val="28"/>
                <w:szCs w:val="28"/>
                <w:lang w:eastAsia="en-US"/>
              </w:rPr>
              <w:t>9</w:t>
            </w:r>
          </w:p>
        </w:tc>
        <w:tc>
          <w:tcPr>
            <w:tcW w:w="1906" w:type="dxa"/>
            <w:tcBorders>
              <w:top w:val="single" w:sz="4" w:space="0" w:color="auto"/>
              <w:left w:val="single" w:sz="4" w:space="0" w:color="auto"/>
              <w:bottom w:val="single" w:sz="4" w:space="0" w:color="auto"/>
              <w:right w:val="single" w:sz="4" w:space="0" w:color="auto"/>
            </w:tcBorders>
            <w:hideMark/>
          </w:tcPr>
          <w:p w14:paraId="12E554AE"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02EE46CB" w14:textId="62B4BDCC" w:rsidR="003D1959" w:rsidRPr="000B0E7E" w:rsidRDefault="003239C1" w:rsidP="007E735A">
            <w:pPr>
              <w:autoSpaceDE w:val="0"/>
              <w:autoSpaceDN w:val="0"/>
              <w:adjustRightInd w:val="0"/>
              <w:spacing w:line="256" w:lineRule="auto"/>
              <w:jc w:val="both"/>
              <w:rPr>
                <w:rFonts w:eastAsia="Calibri"/>
                <w:sz w:val="28"/>
                <w:szCs w:val="28"/>
                <w:lang w:eastAsia="en-US"/>
              </w:rPr>
            </w:pPr>
            <w:r>
              <w:rPr>
                <w:rFonts w:eastAsia="Calibri"/>
                <w:sz w:val="28"/>
                <w:szCs w:val="28"/>
                <w:lang w:eastAsia="en-US"/>
              </w:rPr>
              <w:t>S</w:t>
            </w:r>
            <w:r w:rsidR="003D1959"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r w:rsidR="003D1959" w:rsidRPr="000B0E7E" w14:paraId="19C087EB" w14:textId="77777777" w:rsidTr="007E735A">
        <w:tc>
          <w:tcPr>
            <w:tcW w:w="6599" w:type="dxa"/>
            <w:tcBorders>
              <w:top w:val="single" w:sz="4" w:space="0" w:color="auto"/>
              <w:left w:val="single" w:sz="4" w:space="0" w:color="auto"/>
              <w:bottom w:val="single" w:sz="4" w:space="0" w:color="auto"/>
              <w:right w:val="single" w:sz="4" w:space="0" w:color="auto"/>
            </w:tcBorders>
            <w:hideMark/>
          </w:tcPr>
          <w:p w14:paraId="53139EC0"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Crearea unei evidenţe informatizate (fişiere, foldere, tabele centralizatoare etc.) care să cuprindă toate informaţiile referitoare la beneficiarii de servicii sociale</w:t>
            </w:r>
          </w:p>
        </w:tc>
        <w:tc>
          <w:tcPr>
            <w:tcW w:w="1521" w:type="dxa"/>
            <w:tcBorders>
              <w:top w:val="single" w:sz="4" w:space="0" w:color="auto"/>
              <w:left w:val="single" w:sz="4" w:space="0" w:color="auto"/>
              <w:bottom w:val="single" w:sz="4" w:space="0" w:color="auto"/>
              <w:right w:val="single" w:sz="4" w:space="0" w:color="auto"/>
            </w:tcBorders>
            <w:hideMark/>
          </w:tcPr>
          <w:p w14:paraId="32BDFD7D"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Semestrul I</w:t>
            </w:r>
          </w:p>
          <w:p w14:paraId="3DB2757C" w14:textId="77777777" w:rsidR="003D1959" w:rsidRPr="000B0E7E" w:rsidRDefault="003D1959" w:rsidP="00E1611D">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202</w:t>
            </w:r>
            <w:r w:rsidR="00E1611D" w:rsidRPr="000B0E7E">
              <w:rPr>
                <w:rFonts w:eastAsia="Calibri"/>
                <w:sz w:val="28"/>
                <w:szCs w:val="28"/>
                <w:lang w:eastAsia="en-US"/>
              </w:rPr>
              <w:t>5</w:t>
            </w:r>
          </w:p>
        </w:tc>
        <w:tc>
          <w:tcPr>
            <w:tcW w:w="1906" w:type="dxa"/>
            <w:tcBorders>
              <w:top w:val="single" w:sz="4" w:space="0" w:color="auto"/>
              <w:left w:val="single" w:sz="4" w:space="0" w:color="auto"/>
              <w:bottom w:val="single" w:sz="4" w:space="0" w:color="auto"/>
              <w:right w:val="single" w:sz="4" w:space="0" w:color="auto"/>
            </w:tcBorders>
            <w:hideMark/>
          </w:tcPr>
          <w:p w14:paraId="5F5B6ACD"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0251DE0F" w14:textId="511D131D" w:rsidR="003D1959" w:rsidRPr="000B0E7E" w:rsidRDefault="003239C1" w:rsidP="003239C1">
            <w:pPr>
              <w:autoSpaceDE w:val="0"/>
              <w:autoSpaceDN w:val="0"/>
              <w:adjustRightInd w:val="0"/>
              <w:spacing w:line="256" w:lineRule="auto"/>
              <w:jc w:val="both"/>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w:t>
            </w:r>
            <w:r>
              <w:rPr>
                <w:rFonts w:eastAsia="Calibri"/>
                <w:sz w:val="28"/>
                <w:szCs w:val="28"/>
                <w:lang w:eastAsia="en-US"/>
              </w:rPr>
              <w:lastRenderedPageBreak/>
              <w:t>Livezile</w:t>
            </w:r>
          </w:p>
        </w:tc>
      </w:tr>
      <w:tr w:rsidR="003D1959" w:rsidRPr="000B0E7E" w14:paraId="4A7F6A9C" w14:textId="77777777" w:rsidTr="007E735A">
        <w:tc>
          <w:tcPr>
            <w:tcW w:w="6599" w:type="dxa"/>
            <w:tcBorders>
              <w:top w:val="single" w:sz="4" w:space="0" w:color="auto"/>
              <w:left w:val="single" w:sz="4" w:space="0" w:color="auto"/>
              <w:bottom w:val="single" w:sz="4" w:space="0" w:color="auto"/>
              <w:right w:val="single" w:sz="4" w:space="0" w:color="auto"/>
            </w:tcBorders>
            <w:hideMark/>
          </w:tcPr>
          <w:p w14:paraId="0A2B0B22"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lastRenderedPageBreak/>
              <w:t xml:space="preserve">Completarea acestor documente pe zile, luni, ani </w:t>
            </w:r>
          </w:p>
        </w:tc>
        <w:tc>
          <w:tcPr>
            <w:tcW w:w="1521" w:type="dxa"/>
            <w:tcBorders>
              <w:top w:val="single" w:sz="4" w:space="0" w:color="auto"/>
              <w:left w:val="single" w:sz="4" w:space="0" w:color="auto"/>
              <w:bottom w:val="single" w:sz="4" w:space="0" w:color="auto"/>
              <w:right w:val="single" w:sz="4" w:space="0" w:color="auto"/>
            </w:tcBorders>
          </w:tcPr>
          <w:p w14:paraId="3056C9C8"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Semestrul</w:t>
            </w:r>
          </w:p>
          <w:p w14:paraId="0C87BA80"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II 202</w:t>
            </w:r>
            <w:r w:rsidR="00E1611D" w:rsidRPr="000B0E7E">
              <w:rPr>
                <w:rFonts w:eastAsia="Calibri"/>
                <w:sz w:val="28"/>
                <w:szCs w:val="28"/>
                <w:lang w:eastAsia="en-US"/>
              </w:rPr>
              <w:t>5</w:t>
            </w:r>
          </w:p>
          <w:p w14:paraId="4E0A86DB"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hideMark/>
          </w:tcPr>
          <w:p w14:paraId="50F1F16F"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04E46EE8" w14:textId="6CC81DEA" w:rsidR="003D1959" w:rsidRPr="000B0E7E" w:rsidRDefault="003239C1" w:rsidP="003239C1">
            <w:pPr>
              <w:spacing w:line="256" w:lineRule="auto"/>
              <w:rPr>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r w:rsidR="003D1959" w:rsidRPr="000B0E7E" w14:paraId="6509CF46" w14:textId="77777777" w:rsidTr="007E735A">
        <w:tc>
          <w:tcPr>
            <w:tcW w:w="6599" w:type="dxa"/>
            <w:tcBorders>
              <w:top w:val="single" w:sz="4" w:space="0" w:color="auto"/>
              <w:left w:val="single" w:sz="4" w:space="0" w:color="auto"/>
              <w:bottom w:val="single" w:sz="4" w:space="0" w:color="auto"/>
              <w:right w:val="single" w:sz="4" w:space="0" w:color="auto"/>
            </w:tcBorders>
            <w:hideMark/>
          </w:tcPr>
          <w:p w14:paraId="1529C295"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Centralizarea datelor, verificarea şi corelarea cu evidenţele numerice, financiare din compartimentul contabilitate, resurse umane etc.</w:t>
            </w:r>
          </w:p>
        </w:tc>
        <w:tc>
          <w:tcPr>
            <w:tcW w:w="1521" w:type="dxa"/>
            <w:tcBorders>
              <w:top w:val="single" w:sz="4" w:space="0" w:color="auto"/>
              <w:left w:val="single" w:sz="4" w:space="0" w:color="auto"/>
              <w:bottom w:val="single" w:sz="4" w:space="0" w:color="auto"/>
              <w:right w:val="single" w:sz="4" w:space="0" w:color="auto"/>
            </w:tcBorders>
          </w:tcPr>
          <w:p w14:paraId="7E1A94C8" w14:textId="77777777" w:rsidR="003D1959" w:rsidRPr="000B0E7E" w:rsidRDefault="001579D8" w:rsidP="007E735A">
            <w:pPr>
              <w:autoSpaceDE w:val="0"/>
              <w:autoSpaceDN w:val="0"/>
              <w:adjustRightInd w:val="0"/>
              <w:spacing w:line="256" w:lineRule="auto"/>
              <w:rPr>
                <w:rFonts w:eastAsia="Calibri"/>
                <w:sz w:val="28"/>
                <w:szCs w:val="28"/>
                <w:lang w:eastAsia="en-US"/>
              </w:rPr>
            </w:pPr>
            <w:r w:rsidRPr="000B0E7E">
              <w:rPr>
                <w:rFonts w:eastAsia="Calibri"/>
                <w:sz w:val="28"/>
                <w:szCs w:val="28"/>
                <w:lang w:eastAsia="en-US"/>
              </w:rPr>
              <w:t xml:space="preserve">Semestrul </w:t>
            </w:r>
            <w:r w:rsidR="00E5406D" w:rsidRPr="000B0E7E">
              <w:rPr>
                <w:rFonts w:eastAsia="Calibri"/>
                <w:sz w:val="28"/>
                <w:szCs w:val="28"/>
                <w:lang w:eastAsia="en-US"/>
              </w:rPr>
              <w:t>I</w:t>
            </w:r>
            <w:r w:rsidR="003D1959" w:rsidRPr="000B0E7E">
              <w:rPr>
                <w:rFonts w:eastAsia="Calibri"/>
                <w:sz w:val="28"/>
                <w:szCs w:val="28"/>
                <w:lang w:eastAsia="en-US"/>
              </w:rPr>
              <w:t xml:space="preserve"> 202</w:t>
            </w:r>
            <w:r w:rsidR="00E1611D" w:rsidRPr="000B0E7E">
              <w:rPr>
                <w:rFonts w:eastAsia="Calibri"/>
                <w:sz w:val="28"/>
                <w:szCs w:val="28"/>
                <w:lang w:eastAsia="en-US"/>
              </w:rPr>
              <w:t>5</w:t>
            </w:r>
          </w:p>
          <w:p w14:paraId="5CCAC7DF"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c>
          <w:tcPr>
            <w:tcW w:w="1906" w:type="dxa"/>
            <w:tcBorders>
              <w:top w:val="single" w:sz="4" w:space="0" w:color="auto"/>
              <w:left w:val="single" w:sz="4" w:space="0" w:color="auto"/>
              <w:bottom w:val="single" w:sz="4" w:space="0" w:color="auto"/>
              <w:right w:val="single" w:sz="4" w:space="0" w:color="auto"/>
            </w:tcBorders>
            <w:hideMark/>
          </w:tcPr>
          <w:p w14:paraId="682E54A3"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6A62A2BB" w14:textId="5471E175"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r w:rsidR="003D1959" w:rsidRPr="000B0E7E" w14:paraId="41063B54" w14:textId="77777777" w:rsidTr="007E735A">
        <w:tc>
          <w:tcPr>
            <w:tcW w:w="6599" w:type="dxa"/>
            <w:tcBorders>
              <w:top w:val="single" w:sz="4" w:space="0" w:color="auto"/>
              <w:left w:val="single" w:sz="4" w:space="0" w:color="auto"/>
              <w:bottom w:val="single" w:sz="4" w:space="0" w:color="auto"/>
              <w:right w:val="single" w:sz="4" w:space="0" w:color="auto"/>
            </w:tcBorders>
          </w:tcPr>
          <w:p w14:paraId="4461AD7C" w14:textId="77777777" w:rsidR="003D1959" w:rsidRPr="000B0E7E" w:rsidRDefault="003D1959" w:rsidP="007E735A">
            <w:pPr>
              <w:autoSpaceDE w:val="0"/>
              <w:autoSpaceDN w:val="0"/>
              <w:adjustRightInd w:val="0"/>
              <w:spacing w:line="256" w:lineRule="auto"/>
              <w:rPr>
                <w:rFonts w:eastAsia="Calibri"/>
                <w:sz w:val="28"/>
                <w:szCs w:val="28"/>
                <w:lang w:eastAsia="en-US"/>
              </w:rPr>
            </w:pPr>
            <w:r w:rsidRPr="000B0E7E">
              <w:rPr>
                <w:rFonts w:eastAsia="Calibri"/>
                <w:sz w:val="28"/>
                <w:szCs w:val="28"/>
                <w:lang w:eastAsia="en-US"/>
              </w:rPr>
              <w:t xml:space="preserve">Actualizarea continuă a întregii Baze de date </w:t>
            </w:r>
          </w:p>
          <w:p w14:paraId="72494DF4"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c>
          <w:tcPr>
            <w:tcW w:w="1521" w:type="dxa"/>
            <w:tcBorders>
              <w:top w:val="single" w:sz="4" w:space="0" w:color="auto"/>
              <w:left w:val="single" w:sz="4" w:space="0" w:color="auto"/>
              <w:bottom w:val="single" w:sz="4" w:space="0" w:color="auto"/>
              <w:right w:val="single" w:sz="4" w:space="0" w:color="auto"/>
            </w:tcBorders>
            <w:hideMark/>
          </w:tcPr>
          <w:p w14:paraId="014076AA" w14:textId="77777777" w:rsidR="003D1959" w:rsidRPr="000B0E7E" w:rsidRDefault="003D1959" w:rsidP="00E1611D">
            <w:pPr>
              <w:autoSpaceDE w:val="0"/>
              <w:autoSpaceDN w:val="0"/>
              <w:adjustRightInd w:val="0"/>
              <w:spacing w:line="256" w:lineRule="auto"/>
              <w:rPr>
                <w:rFonts w:eastAsia="Calibri"/>
                <w:sz w:val="28"/>
                <w:szCs w:val="28"/>
                <w:lang w:eastAsia="en-US"/>
              </w:rPr>
            </w:pPr>
            <w:r w:rsidRPr="000B0E7E">
              <w:rPr>
                <w:rFonts w:eastAsia="Calibri"/>
                <w:sz w:val="28"/>
                <w:szCs w:val="28"/>
                <w:lang w:eastAsia="en-US"/>
              </w:rPr>
              <w:t>20</w:t>
            </w:r>
            <w:r w:rsidR="00E5406D" w:rsidRPr="000B0E7E">
              <w:rPr>
                <w:rFonts w:eastAsia="Calibri"/>
                <w:sz w:val="28"/>
                <w:szCs w:val="28"/>
                <w:lang w:eastAsia="en-US"/>
              </w:rPr>
              <w:t>2</w:t>
            </w:r>
            <w:r w:rsidR="00E1611D" w:rsidRPr="000B0E7E">
              <w:rPr>
                <w:rFonts w:eastAsia="Calibri"/>
                <w:sz w:val="28"/>
                <w:szCs w:val="28"/>
                <w:lang w:eastAsia="en-US"/>
              </w:rPr>
              <w:t>5</w:t>
            </w:r>
            <w:r w:rsidRPr="000B0E7E">
              <w:rPr>
                <w:rFonts w:eastAsia="Calibri"/>
                <w:sz w:val="28"/>
                <w:szCs w:val="28"/>
                <w:lang w:eastAsia="en-US"/>
              </w:rPr>
              <w:t>-202</w:t>
            </w:r>
            <w:r w:rsidR="00E1611D" w:rsidRPr="000B0E7E">
              <w:rPr>
                <w:rFonts w:eastAsia="Calibri"/>
                <w:sz w:val="28"/>
                <w:szCs w:val="28"/>
                <w:lang w:eastAsia="en-US"/>
              </w:rPr>
              <w:t>9</w:t>
            </w:r>
          </w:p>
        </w:tc>
        <w:tc>
          <w:tcPr>
            <w:tcW w:w="1906" w:type="dxa"/>
            <w:tcBorders>
              <w:top w:val="single" w:sz="4" w:space="0" w:color="auto"/>
              <w:left w:val="single" w:sz="4" w:space="0" w:color="auto"/>
              <w:bottom w:val="single" w:sz="4" w:space="0" w:color="auto"/>
              <w:right w:val="single" w:sz="4" w:space="0" w:color="auto"/>
            </w:tcBorders>
            <w:hideMark/>
          </w:tcPr>
          <w:p w14:paraId="37C5FE2D"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1151653" w14:textId="41B4CF80" w:rsidR="003D1959" w:rsidRPr="000B0E7E" w:rsidRDefault="003239C1" w:rsidP="003239C1">
            <w:pPr>
              <w:spacing w:line="256" w:lineRule="auto"/>
              <w:rPr>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bl>
    <w:p w14:paraId="271EEE4E" w14:textId="77777777" w:rsidR="003D1959" w:rsidRPr="000B0E7E" w:rsidRDefault="003D1959" w:rsidP="003D1959">
      <w:pPr>
        <w:autoSpaceDE w:val="0"/>
        <w:autoSpaceDN w:val="0"/>
        <w:adjustRightInd w:val="0"/>
        <w:rPr>
          <w:rFonts w:eastAsia="Calibri"/>
          <w:sz w:val="28"/>
          <w:szCs w:val="28"/>
          <w:lang w:eastAsia="en-US"/>
        </w:rPr>
      </w:pPr>
    </w:p>
    <w:p w14:paraId="68A8EDF7" w14:textId="77777777" w:rsidR="003D1959" w:rsidRPr="000B0E7E" w:rsidRDefault="003D1959" w:rsidP="003D1959">
      <w:pPr>
        <w:autoSpaceDE w:val="0"/>
        <w:autoSpaceDN w:val="0"/>
        <w:adjustRightInd w:val="0"/>
        <w:ind w:firstLine="720"/>
        <w:rPr>
          <w:rFonts w:eastAsia="Calibri"/>
          <w:sz w:val="28"/>
          <w:szCs w:val="28"/>
          <w:lang w:eastAsia="en-US"/>
        </w:rPr>
      </w:pPr>
      <w:r w:rsidRPr="000B0E7E">
        <w:rPr>
          <w:rFonts w:eastAsia="Calibri"/>
          <w:sz w:val="28"/>
          <w:szCs w:val="28"/>
          <w:u w:val="single"/>
          <w:lang w:eastAsia="en-US"/>
        </w:rPr>
        <w:t>Obiectiv specific 3:</w:t>
      </w:r>
      <w:r w:rsidRPr="000B0E7E">
        <w:rPr>
          <w:rFonts w:eastAsia="Calibri"/>
          <w:sz w:val="28"/>
          <w:szCs w:val="28"/>
          <w:lang w:eastAsia="en-US"/>
        </w:rPr>
        <w:t xml:space="preserve"> Înfiinţarea şi implementarea unui sistem armonizat, integrat şi performant de furnizare a tuturor categoriilor de servicii sociale la nivelul comunei.</w:t>
      </w:r>
    </w:p>
    <w:p w14:paraId="33BE0F72" w14:textId="77777777" w:rsidR="003D1959" w:rsidRPr="000B0E7E" w:rsidRDefault="003D1959" w:rsidP="003D1959">
      <w:pPr>
        <w:autoSpaceDE w:val="0"/>
        <w:autoSpaceDN w:val="0"/>
        <w:adjustRightInd w:val="0"/>
        <w:rPr>
          <w:rFonts w:eastAsia="Calibri"/>
          <w:color w:val="C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1409"/>
        <w:gridCol w:w="2052"/>
      </w:tblGrid>
      <w:tr w:rsidR="003D1959" w:rsidRPr="000B0E7E" w14:paraId="3076A867" w14:textId="77777777" w:rsidTr="00FA4E3D">
        <w:tc>
          <w:tcPr>
            <w:tcW w:w="5802" w:type="dxa"/>
            <w:tcBorders>
              <w:top w:val="single" w:sz="4" w:space="0" w:color="auto"/>
              <w:left w:val="single" w:sz="4" w:space="0" w:color="auto"/>
              <w:bottom w:val="single" w:sz="4" w:space="0" w:color="auto"/>
              <w:right w:val="single" w:sz="4" w:space="0" w:color="auto"/>
            </w:tcBorders>
            <w:hideMark/>
          </w:tcPr>
          <w:p w14:paraId="1D6365C7"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Activităţi/acţiuni/măsuri</w:t>
            </w:r>
          </w:p>
        </w:tc>
        <w:tc>
          <w:tcPr>
            <w:tcW w:w="1434" w:type="dxa"/>
            <w:tcBorders>
              <w:top w:val="single" w:sz="4" w:space="0" w:color="auto"/>
              <w:left w:val="single" w:sz="4" w:space="0" w:color="auto"/>
              <w:bottom w:val="single" w:sz="4" w:space="0" w:color="auto"/>
              <w:right w:val="single" w:sz="4" w:space="0" w:color="auto"/>
            </w:tcBorders>
            <w:hideMark/>
          </w:tcPr>
          <w:p w14:paraId="09444336"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Termen</w:t>
            </w:r>
          </w:p>
        </w:tc>
        <w:tc>
          <w:tcPr>
            <w:tcW w:w="2052" w:type="dxa"/>
            <w:tcBorders>
              <w:top w:val="single" w:sz="4" w:space="0" w:color="auto"/>
              <w:left w:val="single" w:sz="4" w:space="0" w:color="auto"/>
              <w:bottom w:val="single" w:sz="4" w:space="0" w:color="auto"/>
              <w:right w:val="single" w:sz="4" w:space="0" w:color="auto"/>
            </w:tcBorders>
            <w:hideMark/>
          </w:tcPr>
          <w:p w14:paraId="1AD31FC6"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Responsabili</w:t>
            </w:r>
          </w:p>
        </w:tc>
      </w:tr>
      <w:tr w:rsidR="003D1959" w:rsidRPr="000B0E7E" w14:paraId="3FCA0B20" w14:textId="77777777" w:rsidTr="00FA4E3D">
        <w:tc>
          <w:tcPr>
            <w:tcW w:w="5802" w:type="dxa"/>
            <w:tcBorders>
              <w:top w:val="single" w:sz="4" w:space="0" w:color="auto"/>
              <w:left w:val="single" w:sz="4" w:space="0" w:color="auto"/>
              <w:bottom w:val="single" w:sz="4" w:space="0" w:color="auto"/>
              <w:right w:val="single" w:sz="4" w:space="0" w:color="auto"/>
            </w:tcBorders>
            <w:hideMark/>
          </w:tcPr>
          <w:p w14:paraId="5327371B" w14:textId="77777777" w:rsidR="003D1959" w:rsidRPr="000B0E7E" w:rsidRDefault="003D1959" w:rsidP="005C1894">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 xml:space="preserve">Organizarea, la nivelul autorităţii sau cu sprijinul unor structuri publice sau private (ONG-uri, fundaţii, asociaţii etc.) pentru copii, a </w:t>
            </w:r>
            <w:r w:rsidRPr="000B0E7E">
              <w:rPr>
                <w:rFonts w:eastAsia="Calibri"/>
                <w:sz w:val="28"/>
                <w:szCs w:val="28"/>
                <w:lang w:eastAsia="en-US"/>
              </w:rPr>
              <w:lastRenderedPageBreak/>
              <w:t>următoarelor tipuri de acţiuni: prevenirea</w:t>
            </w:r>
            <w:r w:rsidR="005C1894" w:rsidRPr="000B0E7E">
              <w:rPr>
                <w:rFonts w:eastAsia="Calibri"/>
                <w:sz w:val="28"/>
                <w:szCs w:val="28"/>
                <w:lang w:eastAsia="en-US"/>
              </w:rPr>
              <w:t xml:space="preserve"> </w:t>
            </w:r>
            <w:r w:rsidRPr="000B0E7E">
              <w:rPr>
                <w:rFonts w:eastAsia="Calibri"/>
                <w:sz w:val="28"/>
                <w:szCs w:val="28"/>
                <w:lang w:eastAsia="en-US"/>
              </w:rPr>
              <w:t>abuzului, neglijării, exploatării şi a oricăror forme de violenţă asupra copilului sau de separare a copilului de părinţii naturali, prevenirea malnutriţiei şi îmbolnăvirilor, informarea părinţilor şi a copiilor cu privire la alimentaţia celor mici, inclusiv cu privire la avantajele alăptării, igienei şi salubrităţii</w:t>
            </w:r>
            <w:r w:rsidR="005C1894" w:rsidRPr="000B0E7E">
              <w:rPr>
                <w:rFonts w:eastAsia="Calibri"/>
                <w:sz w:val="28"/>
                <w:szCs w:val="28"/>
                <w:lang w:eastAsia="en-US"/>
              </w:rPr>
              <w:t xml:space="preserve"> </w:t>
            </w:r>
            <w:r w:rsidRPr="000B0E7E">
              <w:rPr>
                <w:rFonts w:eastAsia="Calibri"/>
                <w:sz w:val="28"/>
                <w:szCs w:val="28"/>
                <w:lang w:eastAsia="en-US"/>
              </w:rPr>
              <w:t>mediului înconjurător, verificarea periodică a tratamentului copiilor care au fost plasaţi pentru a primi îngrijire, protecţie sau tratament, dezvoltarea, în unităţile şcolare, de programe de educaţie a copiilor pentru viaţă, inclusiv educaţie sexuală pentru copii, în vederea prevenirii contactării bolilor cu transmitere sexuală şi a gravidităţii minorelor etc.</w:t>
            </w:r>
          </w:p>
        </w:tc>
        <w:tc>
          <w:tcPr>
            <w:tcW w:w="1434" w:type="dxa"/>
            <w:tcBorders>
              <w:top w:val="single" w:sz="4" w:space="0" w:color="auto"/>
              <w:left w:val="single" w:sz="4" w:space="0" w:color="auto"/>
              <w:bottom w:val="single" w:sz="4" w:space="0" w:color="auto"/>
              <w:right w:val="single" w:sz="4" w:space="0" w:color="auto"/>
            </w:tcBorders>
            <w:hideMark/>
          </w:tcPr>
          <w:p w14:paraId="2279EFC9" w14:textId="77777777" w:rsidR="003D1959" w:rsidRPr="000B0E7E" w:rsidRDefault="00E5406D" w:rsidP="00E1611D">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lastRenderedPageBreak/>
              <w:t>202</w:t>
            </w:r>
            <w:r w:rsidR="00E1611D" w:rsidRPr="000B0E7E">
              <w:rPr>
                <w:rFonts w:eastAsia="Calibri"/>
                <w:sz w:val="28"/>
                <w:szCs w:val="28"/>
                <w:lang w:eastAsia="en-US"/>
              </w:rPr>
              <w:t>5</w:t>
            </w:r>
            <w:r w:rsidR="003D1959" w:rsidRPr="000B0E7E">
              <w:rPr>
                <w:rFonts w:eastAsia="Calibri"/>
                <w:sz w:val="28"/>
                <w:szCs w:val="28"/>
                <w:lang w:eastAsia="en-US"/>
              </w:rPr>
              <w:t>-202</w:t>
            </w:r>
            <w:r w:rsidR="00E1611D" w:rsidRPr="000B0E7E">
              <w:rPr>
                <w:rFonts w:eastAsia="Calibri"/>
                <w:sz w:val="28"/>
                <w:szCs w:val="28"/>
                <w:lang w:eastAsia="en-US"/>
              </w:rPr>
              <w:t>9</w:t>
            </w:r>
          </w:p>
        </w:tc>
        <w:tc>
          <w:tcPr>
            <w:tcW w:w="2052" w:type="dxa"/>
            <w:tcBorders>
              <w:top w:val="single" w:sz="4" w:space="0" w:color="auto"/>
              <w:left w:val="single" w:sz="4" w:space="0" w:color="auto"/>
              <w:bottom w:val="single" w:sz="4" w:space="0" w:color="auto"/>
              <w:right w:val="single" w:sz="4" w:space="0" w:color="auto"/>
            </w:tcBorders>
            <w:hideMark/>
          </w:tcPr>
          <w:p w14:paraId="3CC75DFE"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3AF0B7DA" w14:textId="476DAACC"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w:t>
            </w:r>
            <w:r>
              <w:rPr>
                <w:rFonts w:eastAsia="Calibri"/>
                <w:sz w:val="28"/>
                <w:szCs w:val="28"/>
                <w:lang w:eastAsia="en-US"/>
              </w:rPr>
              <w:lastRenderedPageBreak/>
              <w:t>autoritate tutelară al aparatului de specialitate al primarului comunei Livezile</w:t>
            </w:r>
          </w:p>
        </w:tc>
      </w:tr>
      <w:tr w:rsidR="003D1959" w:rsidRPr="000B0E7E" w14:paraId="6DA15E7E" w14:textId="77777777" w:rsidTr="00FA4E3D">
        <w:tc>
          <w:tcPr>
            <w:tcW w:w="5802" w:type="dxa"/>
            <w:tcBorders>
              <w:top w:val="single" w:sz="4" w:space="0" w:color="auto"/>
              <w:left w:val="single" w:sz="4" w:space="0" w:color="auto"/>
              <w:bottom w:val="single" w:sz="4" w:space="0" w:color="auto"/>
              <w:right w:val="single" w:sz="4" w:space="0" w:color="auto"/>
            </w:tcBorders>
            <w:hideMark/>
          </w:tcPr>
          <w:p w14:paraId="451997CD"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Organizarea, la nivelul autorităţii sau cu sprijinul unor structuri publice sau private (ONG-uri, fundaţii, asociaţii etc.) de tineret şi pentru tineret, a următoarelor tipuri de acţiuni:</w:t>
            </w:r>
          </w:p>
          <w:p w14:paraId="20F63E1B" w14:textId="77777777" w:rsidR="003239C1" w:rsidRDefault="003239C1" w:rsidP="00140376">
            <w:pPr>
              <w:autoSpaceDE w:val="0"/>
              <w:autoSpaceDN w:val="0"/>
              <w:adjustRightInd w:val="0"/>
              <w:spacing w:line="256" w:lineRule="auto"/>
              <w:jc w:val="both"/>
              <w:rPr>
                <w:rFonts w:eastAsia="Calibri"/>
                <w:sz w:val="28"/>
                <w:szCs w:val="28"/>
                <w:lang w:eastAsia="en-US"/>
              </w:rPr>
            </w:pPr>
            <w:r>
              <w:rPr>
                <w:rFonts w:eastAsia="Calibri"/>
                <w:sz w:val="28"/>
                <w:szCs w:val="28"/>
                <w:lang w:eastAsia="en-US"/>
              </w:rPr>
              <w:t>-</w:t>
            </w:r>
            <w:r w:rsidR="003D1959" w:rsidRPr="000B0E7E">
              <w:rPr>
                <w:rFonts w:eastAsia="Calibri"/>
                <w:sz w:val="28"/>
                <w:szCs w:val="28"/>
                <w:lang w:eastAsia="en-US"/>
              </w:rPr>
              <w:t xml:space="preserve">de încurajare a </w:t>
            </w:r>
            <w:proofErr w:type="spellStart"/>
            <w:r w:rsidR="003D1959" w:rsidRPr="000B0E7E">
              <w:rPr>
                <w:rFonts w:eastAsia="Calibri"/>
                <w:sz w:val="28"/>
                <w:szCs w:val="28"/>
                <w:lang w:eastAsia="en-US"/>
              </w:rPr>
              <w:t>activităţii</w:t>
            </w:r>
            <w:proofErr w:type="spellEnd"/>
            <w:r w:rsidR="003D1959" w:rsidRPr="000B0E7E">
              <w:rPr>
                <w:rFonts w:eastAsia="Calibri"/>
                <w:sz w:val="28"/>
                <w:szCs w:val="28"/>
                <w:lang w:eastAsia="en-US"/>
              </w:rPr>
              <w:t xml:space="preserve"> de voluntariat în rândul tinerilor în domenii de interes public, conf. legii, </w:t>
            </w:r>
            <w:r>
              <w:rPr>
                <w:rFonts w:eastAsia="Calibri"/>
                <w:sz w:val="28"/>
                <w:szCs w:val="28"/>
                <w:lang w:eastAsia="en-US"/>
              </w:rPr>
              <w:t>-</w:t>
            </w:r>
            <w:r w:rsidR="003D1959" w:rsidRPr="000B0E7E">
              <w:rPr>
                <w:rFonts w:eastAsia="Calibri"/>
                <w:sz w:val="28"/>
                <w:szCs w:val="28"/>
                <w:lang w:eastAsia="en-US"/>
              </w:rPr>
              <w:t xml:space="preserve">de consultanţă gratuită în domeniul planificării familiale pentru tinerele familii, </w:t>
            </w:r>
          </w:p>
          <w:p w14:paraId="5E9AB10C" w14:textId="77777777" w:rsidR="003239C1" w:rsidRDefault="003239C1" w:rsidP="00140376">
            <w:pPr>
              <w:autoSpaceDE w:val="0"/>
              <w:autoSpaceDN w:val="0"/>
              <w:adjustRightInd w:val="0"/>
              <w:spacing w:line="256" w:lineRule="auto"/>
              <w:jc w:val="both"/>
              <w:rPr>
                <w:rFonts w:eastAsia="Calibri"/>
                <w:sz w:val="28"/>
                <w:szCs w:val="28"/>
                <w:lang w:eastAsia="en-US"/>
              </w:rPr>
            </w:pPr>
            <w:r>
              <w:rPr>
                <w:rFonts w:eastAsia="Calibri"/>
                <w:sz w:val="28"/>
                <w:szCs w:val="28"/>
                <w:lang w:eastAsia="en-US"/>
              </w:rPr>
              <w:t>-</w:t>
            </w:r>
            <w:r w:rsidR="003D1959" w:rsidRPr="000B0E7E">
              <w:rPr>
                <w:rFonts w:eastAsia="Calibri"/>
                <w:sz w:val="28"/>
                <w:szCs w:val="28"/>
                <w:lang w:eastAsia="en-US"/>
              </w:rPr>
              <w:t>de</w:t>
            </w:r>
            <w:r w:rsidR="005C1894" w:rsidRPr="000B0E7E">
              <w:rPr>
                <w:rFonts w:eastAsia="Calibri"/>
                <w:sz w:val="28"/>
                <w:szCs w:val="28"/>
                <w:lang w:eastAsia="en-US"/>
              </w:rPr>
              <w:t xml:space="preserve"> </w:t>
            </w:r>
            <w:r w:rsidR="003D1959" w:rsidRPr="000B0E7E">
              <w:rPr>
                <w:rFonts w:eastAsia="Calibri"/>
                <w:sz w:val="28"/>
                <w:szCs w:val="28"/>
                <w:lang w:eastAsia="en-US"/>
              </w:rPr>
              <w:t>asigurare a cadrului legal pentru accesul tinerilor la programele de educaţie pentru sănătate, pentru tratament gratuit al tinerilor suferinzi de boli cronice, pentru asistenţă</w:t>
            </w:r>
            <w:r w:rsidR="00140376" w:rsidRPr="000B0E7E">
              <w:rPr>
                <w:rFonts w:eastAsia="Calibri"/>
                <w:sz w:val="28"/>
                <w:szCs w:val="28"/>
                <w:lang w:eastAsia="en-US"/>
              </w:rPr>
              <w:t xml:space="preserve"> </w:t>
            </w:r>
            <w:r w:rsidR="003D1959" w:rsidRPr="000B0E7E">
              <w:rPr>
                <w:rFonts w:eastAsia="Calibri"/>
                <w:sz w:val="28"/>
                <w:szCs w:val="28"/>
                <w:lang w:eastAsia="en-US"/>
              </w:rPr>
              <w:t>medicală gratuită tinerilor care urmează o formă de învăţământ autorizată sau acreditată, conform legii, precum şi</w:t>
            </w:r>
          </w:p>
          <w:p w14:paraId="01E170C3" w14:textId="6F870B53" w:rsidR="003D1959" w:rsidRPr="000B0E7E" w:rsidRDefault="003239C1" w:rsidP="00140376">
            <w:pPr>
              <w:autoSpaceDE w:val="0"/>
              <w:autoSpaceDN w:val="0"/>
              <w:adjustRightInd w:val="0"/>
              <w:spacing w:line="256" w:lineRule="auto"/>
              <w:jc w:val="both"/>
              <w:rPr>
                <w:rFonts w:eastAsia="Calibri"/>
                <w:sz w:val="28"/>
                <w:szCs w:val="28"/>
                <w:lang w:eastAsia="en-US"/>
              </w:rPr>
            </w:pPr>
            <w:r>
              <w:rPr>
                <w:rFonts w:eastAsia="Calibri"/>
                <w:sz w:val="28"/>
                <w:szCs w:val="28"/>
                <w:lang w:eastAsia="en-US"/>
              </w:rPr>
              <w:t>-</w:t>
            </w:r>
            <w:r w:rsidR="003D1959" w:rsidRPr="000B0E7E">
              <w:rPr>
                <w:rFonts w:eastAsia="Calibri"/>
                <w:sz w:val="28"/>
                <w:szCs w:val="28"/>
                <w:lang w:eastAsia="en-US"/>
              </w:rPr>
              <w:t xml:space="preserve"> promovarea unor măsuri de reintegrare socială a tinerilor dependenţi de alcool, droguri sau alte substanţe nocive etc.</w:t>
            </w:r>
          </w:p>
        </w:tc>
        <w:tc>
          <w:tcPr>
            <w:tcW w:w="1434" w:type="dxa"/>
            <w:tcBorders>
              <w:top w:val="single" w:sz="4" w:space="0" w:color="auto"/>
              <w:left w:val="single" w:sz="4" w:space="0" w:color="auto"/>
              <w:bottom w:val="single" w:sz="4" w:space="0" w:color="auto"/>
              <w:right w:val="single" w:sz="4" w:space="0" w:color="auto"/>
            </w:tcBorders>
            <w:hideMark/>
          </w:tcPr>
          <w:p w14:paraId="40AFA1C9" w14:textId="77777777" w:rsidR="003D1959" w:rsidRPr="000B0E7E" w:rsidRDefault="003D1959" w:rsidP="00E1611D">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20</w:t>
            </w:r>
            <w:r w:rsidR="00E5406D" w:rsidRPr="000B0E7E">
              <w:rPr>
                <w:rFonts w:eastAsia="Calibri"/>
                <w:sz w:val="28"/>
                <w:szCs w:val="28"/>
                <w:lang w:eastAsia="en-US"/>
              </w:rPr>
              <w:t>2</w:t>
            </w:r>
            <w:r w:rsidR="00E1611D" w:rsidRPr="000B0E7E">
              <w:rPr>
                <w:rFonts w:eastAsia="Calibri"/>
                <w:sz w:val="28"/>
                <w:szCs w:val="28"/>
                <w:lang w:eastAsia="en-US"/>
              </w:rPr>
              <w:t>5</w:t>
            </w:r>
            <w:r w:rsidRPr="000B0E7E">
              <w:rPr>
                <w:rFonts w:eastAsia="Calibri"/>
                <w:sz w:val="28"/>
                <w:szCs w:val="28"/>
                <w:lang w:eastAsia="en-US"/>
              </w:rPr>
              <w:t>-202</w:t>
            </w:r>
            <w:r w:rsidR="00E1611D" w:rsidRPr="000B0E7E">
              <w:rPr>
                <w:rFonts w:eastAsia="Calibri"/>
                <w:sz w:val="28"/>
                <w:szCs w:val="28"/>
                <w:lang w:eastAsia="en-US"/>
              </w:rPr>
              <w:t>9</w:t>
            </w:r>
          </w:p>
        </w:tc>
        <w:tc>
          <w:tcPr>
            <w:tcW w:w="2052" w:type="dxa"/>
            <w:tcBorders>
              <w:top w:val="single" w:sz="4" w:space="0" w:color="auto"/>
              <w:left w:val="single" w:sz="4" w:space="0" w:color="auto"/>
              <w:bottom w:val="single" w:sz="4" w:space="0" w:color="auto"/>
              <w:right w:val="single" w:sz="4" w:space="0" w:color="auto"/>
            </w:tcBorders>
            <w:hideMark/>
          </w:tcPr>
          <w:p w14:paraId="4B4DADC8"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CDE77A9" w14:textId="7E109CA8"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r w:rsidR="003D1959" w:rsidRPr="000B0E7E" w14:paraId="79DD2DB6" w14:textId="77777777" w:rsidTr="00FA4E3D">
        <w:trPr>
          <w:trHeight w:val="1481"/>
        </w:trPr>
        <w:tc>
          <w:tcPr>
            <w:tcW w:w="5802" w:type="dxa"/>
            <w:tcBorders>
              <w:top w:val="single" w:sz="4" w:space="0" w:color="auto"/>
              <w:left w:val="single" w:sz="4" w:space="0" w:color="auto"/>
              <w:bottom w:val="single" w:sz="4" w:space="0" w:color="auto"/>
              <w:right w:val="single" w:sz="4" w:space="0" w:color="auto"/>
            </w:tcBorders>
            <w:hideMark/>
          </w:tcPr>
          <w:p w14:paraId="62B2E847" w14:textId="77777777" w:rsidR="003D1959" w:rsidRPr="000B0E7E" w:rsidRDefault="006F11CD" w:rsidP="00FA4E3D">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 xml:space="preserve">Colaborarea cu institutiile judetene in vederea asigurarii furnizarii de servicii pentru </w:t>
            </w:r>
            <w:r w:rsidR="003D1959" w:rsidRPr="000B0E7E">
              <w:rPr>
                <w:rFonts w:eastAsia="Calibri"/>
                <w:sz w:val="28"/>
                <w:szCs w:val="28"/>
                <w:lang w:eastAsia="en-US"/>
              </w:rPr>
              <w:t xml:space="preserve"> persoanele vârs</w:t>
            </w:r>
            <w:r w:rsidRPr="000B0E7E">
              <w:rPr>
                <w:rFonts w:eastAsia="Calibri"/>
                <w:sz w:val="28"/>
                <w:szCs w:val="28"/>
                <w:lang w:eastAsia="en-US"/>
              </w:rPr>
              <w:t>tnice si facilitatea accesului acestora in centre sociale, precum si a persoanelor cu handicap.</w:t>
            </w:r>
          </w:p>
        </w:tc>
        <w:tc>
          <w:tcPr>
            <w:tcW w:w="1434" w:type="dxa"/>
            <w:tcBorders>
              <w:top w:val="single" w:sz="4" w:space="0" w:color="auto"/>
              <w:left w:val="single" w:sz="4" w:space="0" w:color="auto"/>
              <w:bottom w:val="single" w:sz="4" w:space="0" w:color="auto"/>
              <w:right w:val="single" w:sz="4" w:space="0" w:color="auto"/>
            </w:tcBorders>
            <w:hideMark/>
          </w:tcPr>
          <w:p w14:paraId="0485EA33" w14:textId="77777777" w:rsidR="003D1959" w:rsidRPr="000B0E7E" w:rsidRDefault="008421C2" w:rsidP="00E1611D">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202</w:t>
            </w:r>
            <w:r w:rsidR="00E1611D" w:rsidRPr="000B0E7E">
              <w:rPr>
                <w:rFonts w:eastAsia="Calibri"/>
                <w:sz w:val="28"/>
                <w:szCs w:val="28"/>
                <w:lang w:eastAsia="en-US"/>
              </w:rPr>
              <w:t>5</w:t>
            </w:r>
            <w:r w:rsidR="003D1959" w:rsidRPr="000B0E7E">
              <w:rPr>
                <w:rFonts w:eastAsia="Calibri"/>
                <w:sz w:val="28"/>
                <w:szCs w:val="28"/>
                <w:lang w:eastAsia="en-US"/>
              </w:rPr>
              <w:t>-202</w:t>
            </w:r>
            <w:r w:rsidR="00E1611D" w:rsidRPr="000B0E7E">
              <w:rPr>
                <w:rFonts w:eastAsia="Calibri"/>
                <w:sz w:val="28"/>
                <w:szCs w:val="28"/>
                <w:lang w:eastAsia="en-US"/>
              </w:rPr>
              <w:t>9</w:t>
            </w:r>
          </w:p>
        </w:tc>
        <w:tc>
          <w:tcPr>
            <w:tcW w:w="2052" w:type="dxa"/>
            <w:tcBorders>
              <w:top w:val="single" w:sz="4" w:space="0" w:color="auto"/>
              <w:left w:val="single" w:sz="4" w:space="0" w:color="auto"/>
              <w:bottom w:val="single" w:sz="4" w:space="0" w:color="auto"/>
              <w:right w:val="single" w:sz="4" w:space="0" w:color="auto"/>
            </w:tcBorders>
            <w:hideMark/>
          </w:tcPr>
          <w:p w14:paraId="2EF457B6"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0766A6A" w14:textId="6ED5B4E2"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w:t>
            </w:r>
            <w:r>
              <w:rPr>
                <w:rFonts w:eastAsia="Calibri"/>
                <w:sz w:val="28"/>
                <w:szCs w:val="28"/>
                <w:lang w:eastAsia="en-US"/>
              </w:rPr>
              <w:lastRenderedPageBreak/>
              <w:t>specialitate al primarului comunei Livezile</w:t>
            </w:r>
          </w:p>
        </w:tc>
      </w:tr>
    </w:tbl>
    <w:p w14:paraId="352F8AB7" w14:textId="77777777" w:rsidR="003D1959" w:rsidRPr="000B0E7E" w:rsidRDefault="003D1959" w:rsidP="003D1959">
      <w:pPr>
        <w:autoSpaceDE w:val="0"/>
        <w:autoSpaceDN w:val="0"/>
        <w:adjustRightInd w:val="0"/>
        <w:ind w:firstLine="720"/>
        <w:jc w:val="both"/>
        <w:rPr>
          <w:rFonts w:eastAsia="Calibri"/>
          <w:color w:val="C00000"/>
          <w:sz w:val="28"/>
          <w:szCs w:val="28"/>
          <w:u w:val="single"/>
          <w:lang w:eastAsia="en-US"/>
        </w:rPr>
      </w:pPr>
    </w:p>
    <w:p w14:paraId="7BE96206" w14:textId="77777777" w:rsidR="001473E7" w:rsidRDefault="001473E7" w:rsidP="003D1959">
      <w:pPr>
        <w:autoSpaceDE w:val="0"/>
        <w:autoSpaceDN w:val="0"/>
        <w:adjustRightInd w:val="0"/>
        <w:ind w:firstLine="720"/>
        <w:jc w:val="both"/>
        <w:rPr>
          <w:rFonts w:eastAsia="Calibri"/>
          <w:sz w:val="28"/>
          <w:szCs w:val="28"/>
          <w:u w:val="single"/>
          <w:lang w:eastAsia="en-US"/>
        </w:rPr>
      </w:pPr>
    </w:p>
    <w:p w14:paraId="43626E53" w14:textId="77777777" w:rsidR="003D1959" w:rsidRPr="000B0E7E" w:rsidRDefault="003D1959" w:rsidP="003D1959">
      <w:pPr>
        <w:autoSpaceDE w:val="0"/>
        <w:autoSpaceDN w:val="0"/>
        <w:adjustRightInd w:val="0"/>
        <w:ind w:firstLine="720"/>
        <w:jc w:val="both"/>
        <w:rPr>
          <w:rFonts w:eastAsia="Calibri"/>
          <w:sz w:val="28"/>
          <w:szCs w:val="28"/>
          <w:lang w:eastAsia="en-US"/>
        </w:rPr>
      </w:pPr>
      <w:r w:rsidRPr="000B0E7E">
        <w:rPr>
          <w:rFonts w:eastAsia="Calibri"/>
          <w:sz w:val="28"/>
          <w:szCs w:val="28"/>
          <w:u w:val="single"/>
          <w:lang w:eastAsia="en-US"/>
        </w:rPr>
        <w:t>Obiectiv specific 4:</w:t>
      </w:r>
      <w:r w:rsidRPr="000B0E7E">
        <w:rPr>
          <w:rFonts w:eastAsia="Calibri"/>
          <w:sz w:val="28"/>
          <w:szCs w:val="28"/>
          <w:lang w:eastAsia="en-US"/>
        </w:rPr>
        <w:t xml:space="preserve"> Realizarea unor parteneriate public-public, public-privat cu alte autorităţi sau instituţii publice, ONG-uri, centre sociale etc., adaptate nevoilor sociale și resurselor disponibile la nivelul </w:t>
      </w:r>
      <w:r w:rsidR="005C1894" w:rsidRPr="000B0E7E">
        <w:rPr>
          <w:rFonts w:eastAsia="Calibri"/>
          <w:sz w:val="28"/>
          <w:szCs w:val="28"/>
          <w:lang w:eastAsia="en-US"/>
        </w:rPr>
        <w:t>comunei.</w:t>
      </w:r>
    </w:p>
    <w:p w14:paraId="322F4098" w14:textId="77777777" w:rsidR="003D1959" w:rsidRPr="000B0E7E" w:rsidRDefault="003D1959" w:rsidP="003D1959">
      <w:pPr>
        <w:autoSpaceDE w:val="0"/>
        <w:autoSpaceDN w:val="0"/>
        <w:adjustRightInd w:val="0"/>
        <w:ind w:firstLine="720"/>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808"/>
        <w:gridCol w:w="2545"/>
      </w:tblGrid>
      <w:tr w:rsidR="003D1959" w:rsidRPr="000B0E7E" w14:paraId="1F6D7A05" w14:textId="77777777" w:rsidTr="00573E3B">
        <w:trPr>
          <w:trHeight w:val="556"/>
        </w:trPr>
        <w:tc>
          <w:tcPr>
            <w:tcW w:w="4813" w:type="dxa"/>
            <w:tcBorders>
              <w:top w:val="single" w:sz="4" w:space="0" w:color="auto"/>
              <w:left w:val="single" w:sz="4" w:space="0" w:color="auto"/>
              <w:bottom w:val="single" w:sz="4" w:space="0" w:color="auto"/>
              <w:right w:val="single" w:sz="4" w:space="0" w:color="auto"/>
            </w:tcBorders>
            <w:hideMark/>
          </w:tcPr>
          <w:p w14:paraId="59CDC3E9"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Activităţi/acţiuni/măsuri</w:t>
            </w:r>
          </w:p>
        </w:tc>
        <w:tc>
          <w:tcPr>
            <w:tcW w:w="1880" w:type="dxa"/>
            <w:tcBorders>
              <w:top w:val="single" w:sz="4" w:space="0" w:color="auto"/>
              <w:left w:val="single" w:sz="4" w:space="0" w:color="auto"/>
              <w:bottom w:val="single" w:sz="4" w:space="0" w:color="auto"/>
              <w:right w:val="single" w:sz="4" w:space="0" w:color="auto"/>
            </w:tcBorders>
            <w:hideMark/>
          </w:tcPr>
          <w:p w14:paraId="45E1A06E"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Termen</w:t>
            </w:r>
          </w:p>
        </w:tc>
        <w:tc>
          <w:tcPr>
            <w:tcW w:w="2595" w:type="dxa"/>
            <w:tcBorders>
              <w:top w:val="single" w:sz="4" w:space="0" w:color="auto"/>
              <w:left w:val="single" w:sz="4" w:space="0" w:color="auto"/>
              <w:bottom w:val="single" w:sz="4" w:space="0" w:color="auto"/>
              <w:right w:val="single" w:sz="4" w:space="0" w:color="auto"/>
            </w:tcBorders>
            <w:hideMark/>
          </w:tcPr>
          <w:p w14:paraId="7BD46D2E"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Responsabili</w:t>
            </w:r>
          </w:p>
        </w:tc>
      </w:tr>
      <w:tr w:rsidR="003D1959" w:rsidRPr="000B0E7E" w14:paraId="4CDA2740" w14:textId="77777777" w:rsidTr="00573E3B">
        <w:tc>
          <w:tcPr>
            <w:tcW w:w="4813" w:type="dxa"/>
            <w:tcBorders>
              <w:top w:val="single" w:sz="4" w:space="0" w:color="auto"/>
              <w:left w:val="single" w:sz="4" w:space="0" w:color="auto"/>
              <w:bottom w:val="single" w:sz="4" w:space="0" w:color="auto"/>
              <w:right w:val="single" w:sz="4" w:space="0" w:color="auto"/>
            </w:tcBorders>
            <w:hideMark/>
          </w:tcPr>
          <w:p w14:paraId="45EED27B"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Elaborarea procedurilor de selecţie a proiectelor de parteneriat, potrivit legii</w:t>
            </w:r>
          </w:p>
        </w:tc>
        <w:tc>
          <w:tcPr>
            <w:tcW w:w="1880" w:type="dxa"/>
            <w:tcBorders>
              <w:top w:val="single" w:sz="4" w:space="0" w:color="auto"/>
              <w:left w:val="single" w:sz="4" w:space="0" w:color="auto"/>
              <w:bottom w:val="single" w:sz="4" w:space="0" w:color="auto"/>
              <w:right w:val="single" w:sz="4" w:space="0" w:color="auto"/>
            </w:tcBorders>
          </w:tcPr>
          <w:p w14:paraId="760D8927"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Anual</w:t>
            </w:r>
          </w:p>
          <w:p w14:paraId="0053A085"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p>
        </w:tc>
        <w:tc>
          <w:tcPr>
            <w:tcW w:w="2595" w:type="dxa"/>
            <w:tcBorders>
              <w:top w:val="single" w:sz="4" w:space="0" w:color="auto"/>
              <w:left w:val="single" w:sz="4" w:space="0" w:color="auto"/>
              <w:bottom w:val="single" w:sz="4" w:space="0" w:color="auto"/>
              <w:right w:val="single" w:sz="4" w:space="0" w:color="auto"/>
            </w:tcBorders>
            <w:hideMark/>
          </w:tcPr>
          <w:p w14:paraId="082EB72C"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F1B7EBF" w14:textId="0335C9D6" w:rsidR="00A57244" w:rsidRPr="000B0E7E" w:rsidRDefault="003239C1" w:rsidP="003239C1">
            <w:pPr>
              <w:autoSpaceDE w:val="0"/>
              <w:autoSpaceDN w:val="0"/>
              <w:adjustRightInd w:val="0"/>
              <w:spacing w:line="256" w:lineRule="auto"/>
              <w:jc w:val="both"/>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r w:rsidR="003D1959" w:rsidRPr="000B0E7E" w14:paraId="59250CF8" w14:textId="77777777" w:rsidTr="00573E3B">
        <w:tc>
          <w:tcPr>
            <w:tcW w:w="4813" w:type="dxa"/>
            <w:tcBorders>
              <w:top w:val="single" w:sz="4" w:space="0" w:color="auto"/>
              <w:left w:val="single" w:sz="4" w:space="0" w:color="auto"/>
              <w:bottom w:val="single" w:sz="4" w:space="0" w:color="auto"/>
              <w:right w:val="single" w:sz="4" w:space="0" w:color="auto"/>
            </w:tcBorders>
            <w:hideMark/>
          </w:tcPr>
          <w:p w14:paraId="68208F20" w14:textId="77777777" w:rsidR="003D1959" w:rsidRPr="000B0E7E" w:rsidRDefault="003D1959" w:rsidP="004706D5">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 xml:space="preserve">Încheierea contractelor şi implementarea proiectelor în parteneriat cu autoritatea/instituţia/furnizorul privat </w:t>
            </w:r>
          </w:p>
        </w:tc>
        <w:tc>
          <w:tcPr>
            <w:tcW w:w="1880" w:type="dxa"/>
            <w:tcBorders>
              <w:top w:val="single" w:sz="4" w:space="0" w:color="auto"/>
              <w:left w:val="single" w:sz="4" w:space="0" w:color="auto"/>
              <w:bottom w:val="single" w:sz="4" w:space="0" w:color="auto"/>
              <w:right w:val="single" w:sz="4" w:space="0" w:color="auto"/>
            </w:tcBorders>
            <w:hideMark/>
          </w:tcPr>
          <w:p w14:paraId="441FA667" w14:textId="77777777" w:rsidR="003D1959" w:rsidRPr="000B0E7E" w:rsidRDefault="004706D5"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Anual</w:t>
            </w:r>
          </w:p>
        </w:tc>
        <w:tc>
          <w:tcPr>
            <w:tcW w:w="2595" w:type="dxa"/>
            <w:tcBorders>
              <w:top w:val="single" w:sz="4" w:space="0" w:color="auto"/>
              <w:left w:val="single" w:sz="4" w:space="0" w:color="auto"/>
              <w:bottom w:val="single" w:sz="4" w:space="0" w:color="auto"/>
              <w:right w:val="single" w:sz="4" w:space="0" w:color="auto"/>
            </w:tcBorders>
            <w:hideMark/>
          </w:tcPr>
          <w:p w14:paraId="50FD1A9B"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0D3F86DA" w14:textId="18F27C09" w:rsidR="003D1959" w:rsidRPr="000B0E7E" w:rsidRDefault="003239C1" w:rsidP="003239C1">
            <w:pPr>
              <w:autoSpaceDE w:val="0"/>
              <w:autoSpaceDN w:val="0"/>
              <w:adjustRightInd w:val="0"/>
              <w:spacing w:line="256" w:lineRule="auto"/>
              <w:jc w:val="both"/>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bl>
    <w:p w14:paraId="7D6F73A3" w14:textId="77777777" w:rsidR="003D1959" w:rsidRPr="000B0E7E" w:rsidRDefault="003D1959" w:rsidP="003D1959">
      <w:pPr>
        <w:autoSpaceDE w:val="0"/>
        <w:autoSpaceDN w:val="0"/>
        <w:adjustRightInd w:val="0"/>
        <w:jc w:val="both"/>
        <w:rPr>
          <w:rFonts w:eastAsia="Calibri"/>
          <w:color w:val="C00000"/>
          <w:sz w:val="28"/>
          <w:szCs w:val="28"/>
          <w:lang w:eastAsia="en-US"/>
        </w:rPr>
      </w:pPr>
    </w:p>
    <w:p w14:paraId="37B4237C" w14:textId="77777777" w:rsidR="001473E7" w:rsidRDefault="001473E7" w:rsidP="003D1959">
      <w:pPr>
        <w:autoSpaceDE w:val="0"/>
        <w:autoSpaceDN w:val="0"/>
        <w:adjustRightInd w:val="0"/>
        <w:ind w:firstLine="720"/>
        <w:jc w:val="both"/>
        <w:rPr>
          <w:rFonts w:eastAsia="Calibri"/>
          <w:sz w:val="28"/>
          <w:szCs w:val="28"/>
          <w:u w:val="single"/>
          <w:lang w:eastAsia="en-US"/>
        </w:rPr>
      </w:pPr>
    </w:p>
    <w:p w14:paraId="14C21BD9" w14:textId="77777777" w:rsidR="003D1959" w:rsidRPr="000B0E7E" w:rsidRDefault="003D1959" w:rsidP="003D1959">
      <w:pPr>
        <w:autoSpaceDE w:val="0"/>
        <w:autoSpaceDN w:val="0"/>
        <w:adjustRightInd w:val="0"/>
        <w:ind w:firstLine="720"/>
        <w:jc w:val="both"/>
        <w:rPr>
          <w:rFonts w:eastAsia="Calibri"/>
          <w:sz w:val="28"/>
          <w:szCs w:val="28"/>
          <w:lang w:eastAsia="en-US"/>
        </w:rPr>
      </w:pPr>
      <w:r w:rsidRPr="000B0E7E">
        <w:rPr>
          <w:rFonts w:eastAsia="Calibri"/>
          <w:sz w:val="28"/>
          <w:szCs w:val="28"/>
          <w:u w:val="single"/>
          <w:lang w:eastAsia="en-US"/>
        </w:rPr>
        <w:t>Obiectiv specific 5</w:t>
      </w:r>
      <w:r w:rsidRPr="000B0E7E">
        <w:rPr>
          <w:rFonts w:eastAsia="Calibri"/>
          <w:sz w:val="28"/>
          <w:szCs w:val="28"/>
          <w:lang w:eastAsia="en-US"/>
        </w:rPr>
        <w:t>: Dezvoltarea unor atitudini pro-active şi participative în rândul populaţiei localităţii şi a beneficiarilor de servicii sociale</w:t>
      </w:r>
    </w:p>
    <w:p w14:paraId="75B31877" w14:textId="77777777" w:rsidR="003D1959" w:rsidRPr="000B0E7E" w:rsidRDefault="003D1959" w:rsidP="003D1959">
      <w:pPr>
        <w:autoSpaceDE w:val="0"/>
        <w:autoSpaceDN w:val="0"/>
        <w:adjustRightInd w:val="0"/>
        <w:ind w:firstLine="720"/>
        <w:jc w:val="both"/>
        <w:rPr>
          <w:rFonts w:eastAsia="Calibri"/>
          <w:color w:val="C00000"/>
          <w:sz w:val="28"/>
          <w:szCs w:val="28"/>
          <w:lang w:eastAsia="en-US"/>
        </w:rPr>
      </w:pPr>
    </w:p>
    <w:p w14:paraId="72BE75C1" w14:textId="77777777" w:rsidR="003D1959" w:rsidRPr="000B0E7E" w:rsidRDefault="003D1959" w:rsidP="003D1959">
      <w:pPr>
        <w:autoSpaceDE w:val="0"/>
        <w:autoSpaceDN w:val="0"/>
        <w:adjustRightInd w:val="0"/>
        <w:ind w:firstLine="720"/>
        <w:jc w:val="both"/>
        <w:rPr>
          <w:rFonts w:eastAsia="Calibri"/>
          <w:color w:val="C00000"/>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8"/>
        <w:gridCol w:w="1540"/>
        <w:gridCol w:w="2052"/>
      </w:tblGrid>
      <w:tr w:rsidR="003D1959" w:rsidRPr="000B0E7E" w14:paraId="093650D0" w14:textId="77777777" w:rsidTr="00573E3B">
        <w:tc>
          <w:tcPr>
            <w:tcW w:w="5661" w:type="dxa"/>
            <w:tcBorders>
              <w:top w:val="single" w:sz="4" w:space="0" w:color="auto"/>
              <w:left w:val="single" w:sz="4" w:space="0" w:color="auto"/>
              <w:bottom w:val="single" w:sz="4" w:space="0" w:color="auto"/>
              <w:right w:val="single" w:sz="4" w:space="0" w:color="auto"/>
            </w:tcBorders>
            <w:hideMark/>
          </w:tcPr>
          <w:p w14:paraId="0FB855F1"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Activităţi/acţiuni/măsuri</w:t>
            </w:r>
          </w:p>
        </w:tc>
        <w:tc>
          <w:tcPr>
            <w:tcW w:w="1575" w:type="dxa"/>
            <w:tcBorders>
              <w:top w:val="single" w:sz="4" w:space="0" w:color="auto"/>
              <w:left w:val="single" w:sz="4" w:space="0" w:color="auto"/>
              <w:bottom w:val="single" w:sz="4" w:space="0" w:color="auto"/>
              <w:right w:val="single" w:sz="4" w:space="0" w:color="auto"/>
            </w:tcBorders>
            <w:hideMark/>
          </w:tcPr>
          <w:p w14:paraId="2DC5B686"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Termen</w:t>
            </w:r>
          </w:p>
        </w:tc>
        <w:tc>
          <w:tcPr>
            <w:tcW w:w="2052" w:type="dxa"/>
            <w:tcBorders>
              <w:top w:val="single" w:sz="4" w:space="0" w:color="auto"/>
              <w:left w:val="single" w:sz="4" w:space="0" w:color="auto"/>
              <w:bottom w:val="single" w:sz="4" w:space="0" w:color="auto"/>
              <w:right w:val="single" w:sz="4" w:space="0" w:color="auto"/>
            </w:tcBorders>
            <w:hideMark/>
          </w:tcPr>
          <w:p w14:paraId="14F80075" w14:textId="77777777" w:rsidR="003D1959" w:rsidRPr="000B0E7E" w:rsidRDefault="003D1959" w:rsidP="007E735A">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Responsabili</w:t>
            </w:r>
          </w:p>
        </w:tc>
      </w:tr>
      <w:tr w:rsidR="003D1959" w:rsidRPr="000B0E7E" w14:paraId="5744785D" w14:textId="77777777" w:rsidTr="00E1611D">
        <w:tc>
          <w:tcPr>
            <w:tcW w:w="5661" w:type="dxa"/>
            <w:tcBorders>
              <w:top w:val="single" w:sz="4" w:space="0" w:color="auto"/>
              <w:left w:val="single" w:sz="4" w:space="0" w:color="auto"/>
              <w:bottom w:val="single" w:sz="4" w:space="0" w:color="auto"/>
              <w:right w:val="single" w:sz="4" w:space="0" w:color="auto"/>
            </w:tcBorders>
          </w:tcPr>
          <w:p w14:paraId="03C6F9E8"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 xml:space="preserve">Informare şi consiliere a locuitorilor comunei </w:t>
            </w:r>
            <w:r w:rsidR="00573E3B" w:rsidRPr="000B0E7E">
              <w:rPr>
                <w:rFonts w:eastAsia="Calibri"/>
                <w:sz w:val="28"/>
                <w:szCs w:val="28"/>
                <w:lang w:eastAsia="en-US"/>
              </w:rPr>
              <w:t>Livezile</w:t>
            </w:r>
            <w:r w:rsidRPr="000B0E7E">
              <w:rPr>
                <w:rFonts w:eastAsia="Calibri"/>
                <w:sz w:val="28"/>
                <w:szCs w:val="28"/>
                <w:lang w:eastAsia="en-US"/>
              </w:rPr>
              <w:t>, în orice domeniu de interes al serviciilor şi măsurilor sociale</w:t>
            </w:r>
          </w:p>
          <w:p w14:paraId="036DF18E"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p>
        </w:tc>
        <w:tc>
          <w:tcPr>
            <w:tcW w:w="1575" w:type="dxa"/>
            <w:tcBorders>
              <w:top w:val="single" w:sz="4" w:space="0" w:color="auto"/>
              <w:left w:val="single" w:sz="4" w:space="0" w:color="auto"/>
              <w:bottom w:val="single" w:sz="4" w:space="0" w:color="auto"/>
              <w:right w:val="single" w:sz="4" w:space="0" w:color="auto"/>
            </w:tcBorders>
          </w:tcPr>
          <w:p w14:paraId="2BD897E0" w14:textId="77777777" w:rsidR="003D1959" w:rsidRPr="000B0E7E" w:rsidRDefault="00E1611D" w:rsidP="008421C2">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2025-2029</w:t>
            </w:r>
          </w:p>
        </w:tc>
        <w:tc>
          <w:tcPr>
            <w:tcW w:w="2052" w:type="dxa"/>
            <w:tcBorders>
              <w:top w:val="single" w:sz="4" w:space="0" w:color="auto"/>
              <w:left w:val="single" w:sz="4" w:space="0" w:color="auto"/>
              <w:bottom w:val="single" w:sz="4" w:space="0" w:color="auto"/>
              <w:right w:val="single" w:sz="4" w:space="0" w:color="auto"/>
            </w:tcBorders>
            <w:hideMark/>
          </w:tcPr>
          <w:p w14:paraId="26821779"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F472433" w14:textId="67CB3EF7"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w:t>
            </w:r>
            <w:r>
              <w:rPr>
                <w:rFonts w:eastAsia="Calibri"/>
                <w:sz w:val="28"/>
                <w:szCs w:val="28"/>
                <w:lang w:eastAsia="en-US"/>
              </w:rPr>
              <w:lastRenderedPageBreak/>
              <w:t>comunei Livezile</w:t>
            </w:r>
          </w:p>
        </w:tc>
      </w:tr>
      <w:tr w:rsidR="003D1959" w:rsidRPr="000B0E7E" w14:paraId="44F57224" w14:textId="77777777" w:rsidTr="00E1611D">
        <w:tc>
          <w:tcPr>
            <w:tcW w:w="5661" w:type="dxa"/>
            <w:tcBorders>
              <w:top w:val="single" w:sz="4" w:space="0" w:color="auto"/>
              <w:left w:val="single" w:sz="4" w:space="0" w:color="auto"/>
              <w:bottom w:val="single" w:sz="4" w:space="0" w:color="auto"/>
              <w:right w:val="single" w:sz="4" w:space="0" w:color="auto"/>
            </w:tcBorders>
            <w:hideMark/>
          </w:tcPr>
          <w:p w14:paraId="78CA7EB1" w14:textId="77777777" w:rsidR="003D1959" w:rsidRPr="000B0E7E" w:rsidRDefault="003D1959" w:rsidP="00573E3B">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lastRenderedPageBreak/>
              <w:t xml:space="preserve">Măsuri de implicare a asistentului/asistenţilor medicali comunitari şi/sau a medicilor de familie din localitate în programele de prevenire a stării de sănătate a populaţiei Comunei </w:t>
            </w:r>
            <w:r w:rsidR="00573E3B" w:rsidRPr="000B0E7E">
              <w:rPr>
                <w:rFonts w:eastAsia="Calibri"/>
                <w:sz w:val="28"/>
                <w:szCs w:val="28"/>
                <w:lang w:eastAsia="en-US"/>
              </w:rPr>
              <w:t>Livezile</w:t>
            </w:r>
            <w:r w:rsidRPr="000B0E7E">
              <w:rPr>
                <w:rFonts w:eastAsia="Calibri"/>
                <w:sz w:val="28"/>
                <w:szCs w:val="28"/>
                <w:lang w:eastAsia="en-US"/>
              </w:rPr>
              <w:t>, indiferent de vârstă</w:t>
            </w:r>
          </w:p>
        </w:tc>
        <w:tc>
          <w:tcPr>
            <w:tcW w:w="1575" w:type="dxa"/>
            <w:tcBorders>
              <w:top w:val="single" w:sz="4" w:space="0" w:color="auto"/>
              <w:left w:val="single" w:sz="4" w:space="0" w:color="auto"/>
              <w:bottom w:val="single" w:sz="4" w:space="0" w:color="auto"/>
              <w:right w:val="single" w:sz="4" w:space="0" w:color="auto"/>
            </w:tcBorders>
          </w:tcPr>
          <w:p w14:paraId="0B6B569F" w14:textId="77777777" w:rsidR="003D1959" w:rsidRPr="000B0E7E" w:rsidRDefault="00E1611D" w:rsidP="008421C2">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2025-2029</w:t>
            </w:r>
          </w:p>
        </w:tc>
        <w:tc>
          <w:tcPr>
            <w:tcW w:w="2052" w:type="dxa"/>
            <w:tcBorders>
              <w:top w:val="single" w:sz="4" w:space="0" w:color="auto"/>
              <w:left w:val="single" w:sz="4" w:space="0" w:color="auto"/>
              <w:bottom w:val="single" w:sz="4" w:space="0" w:color="auto"/>
              <w:right w:val="single" w:sz="4" w:space="0" w:color="auto"/>
            </w:tcBorders>
            <w:hideMark/>
          </w:tcPr>
          <w:p w14:paraId="364CC5D1"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FE6D13A" w14:textId="3A4DAD2E"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r w:rsidR="003D1959" w:rsidRPr="000B0E7E" w14:paraId="7B392B81" w14:textId="77777777" w:rsidTr="00E1611D">
        <w:tc>
          <w:tcPr>
            <w:tcW w:w="5661" w:type="dxa"/>
            <w:tcBorders>
              <w:top w:val="single" w:sz="4" w:space="0" w:color="auto"/>
              <w:left w:val="single" w:sz="4" w:space="0" w:color="auto"/>
              <w:bottom w:val="single" w:sz="4" w:space="0" w:color="auto"/>
              <w:right w:val="single" w:sz="4" w:space="0" w:color="auto"/>
            </w:tcBorders>
            <w:hideMark/>
          </w:tcPr>
          <w:p w14:paraId="1728A147" w14:textId="77777777" w:rsidR="003D1959" w:rsidRPr="000B0E7E" w:rsidRDefault="003D1959" w:rsidP="007E735A">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Organizarea de grupuri de informare pe diverse tematici, în vederea reducerii riscului de abuz, neglijare, pentru orice persoană aflată în dificultate</w:t>
            </w:r>
          </w:p>
        </w:tc>
        <w:tc>
          <w:tcPr>
            <w:tcW w:w="1575" w:type="dxa"/>
            <w:tcBorders>
              <w:top w:val="single" w:sz="4" w:space="0" w:color="auto"/>
              <w:left w:val="single" w:sz="4" w:space="0" w:color="auto"/>
              <w:bottom w:val="single" w:sz="4" w:space="0" w:color="auto"/>
              <w:right w:val="single" w:sz="4" w:space="0" w:color="auto"/>
            </w:tcBorders>
          </w:tcPr>
          <w:p w14:paraId="0CBFDE3D" w14:textId="77777777" w:rsidR="003D1959" w:rsidRPr="000B0E7E" w:rsidRDefault="00E1611D" w:rsidP="008421C2">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2025-2029</w:t>
            </w:r>
          </w:p>
        </w:tc>
        <w:tc>
          <w:tcPr>
            <w:tcW w:w="2052" w:type="dxa"/>
            <w:tcBorders>
              <w:top w:val="single" w:sz="4" w:space="0" w:color="auto"/>
              <w:left w:val="single" w:sz="4" w:space="0" w:color="auto"/>
              <w:bottom w:val="single" w:sz="4" w:space="0" w:color="auto"/>
              <w:right w:val="single" w:sz="4" w:space="0" w:color="auto"/>
            </w:tcBorders>
            <w:hideMark/>
          </w:tcPr>
          <w:p w14:paraId="12406D82"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37BD7B8A" w14:textId="4CB5E141"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p>
        </w:tc>
      </w:tr>
      <w:tr w:rsidR="003D1959" w:rsidRPr="000B0E7E" w14:paraId="5569BA43" w14:textId="77777777" w:rsidTr="00E1611D">
        <w:tc>
          <w:tcPr>
            <w:tcW w:w="5661" w:type="dxa"/>
            <w:tcBorders>
              <w:top w:val="single" w:sz="4" w:space="0" w:color="auto"/>
              <w:left w:val="single" w:sz="4" w:space="0" w:color="auto"/>
              <w:bottom w:val="single" w:sz="4" w:space="0" w:color="auto"/>
              <w:right w:val="single" w:sz="4" w:space="0" w:color="auto"/>
            </w:tcBorders>
            <w:hideMark/>
          </w:tcPr>
          <w:p w14:paraId="5B46F3EA" w14:textId="77777777" w:rsidR="003D1959" w:rsidRPr="000B0E7E" w:rsidRDefault="003D1959" w:rsidP="007E735A">
            <w:pPr>
              <w:autoSpaceDE w:val="0"/>
              <w:autoSpaceDN w:val="0"/>
              <w:adjustRightInd w:val="0"/>
              <w:spacing w:line="256" w:lineRule="auto"/>
              <w:rPr>
                <w:rFonts w:eastAsia="Calibri"/>
                <w:sz w:val="28"/>
                <w:szCs w:val="28"/>
                <w:lang w:eastAsia="en-US"/>
              </w:rPr>
            </w:pPr>
            <w:r w:rsidRPr="000B0E7E">
              <w:rPr>
                <w:rFonts w:eastAsia="Calibri"/>
                <w:sz w:val="28"/>
                <w:szCs w:val="28"/>
                <w:lang w:eastAsia="en-US"/>
              </w:rPr>
              <w:t>Programe de sprijin pentru copiii şi tinerii de</w:t>
            </w:r>
          </w:p>
          <w:p w14:paraId="4C08422E" w14:textId="77777777" w:rsidR="003D1959" w:rsidRPr="000B0E7E" w:rsidRDefault="003D1959" w:rsidP="007E735A">
            <w:pPr>
              <w:autoSpaceDE w:val="0"/>
              <w:autoSpaceDN w:val="0"/>
              <w:adjustRightInd w:val="0"/>
              <w:spacing w:line="256" w:lineRule="auto"/>
              <w:rPr>
                <w:rFonts w:eastAsia="Calibri"/>
                <w:sz w:val="28"/>
                <w:szCs w:val="28"/>
                <w:lang w:eastAsia="en-US"/>
              </w:rPr>
            </w:pPr>
            <w:r w:rsidRPr="000B0E7E">
              <w:rPr>
                <w:rFonts w:eastAsia="Calibri"/>
                <w:sz w:val="28"/>
                <w:szCs w:val="28"/>
                <w:lang w:eastAsia="en-US"/>
              </w:rPr>
              <w:t>etnie romă în vederea urmării unei forme de</w:t>
            </w:r>
          </w:p>
          <w:p w14:paraId="73DFC74F" w14:textId="77777777" w:rsidR="003D1959" w:rsidRPr="000B0E7E" w:rsidRDefault="003D1959" w:rsidP="007E735A">
            <w:pPr>
              <w:autoSpaceDE w:val="0"/>
              <w:autoSpaceDN w:val="0"/>
              <w:adjustRightInd w:val="0"/>
              <w:spacing w:line="256" w:lineRule="auto"/>
              <w:rPr>
                <w:rFonts w:eastAsia="Calibri"/>
                <w:sz w:val="28"/>
                <w:szCs w:val="28"/>
                <w:lang w:eastAsia="en-US"/>
              </w:rPr>
            </w:pPr>
            <w:r w:rsidRPr="000B0E7E">
              <w:rPr>
                <w:rFonts w:eastAsia="Calibri"/>
                <w:sz w:val="28"/>
                <w:szCs w:val="28"/>
                <w:lang w:eastAsia="en-US"/>
              </w:rPr>
              <w:t>învăţământ, şi de suport pentru cei care sunt</w:t>
            </w:r>
          </w:p>
          <w:p w14:paraId="6AEE116A" w14:textId="77777777" w:rsidR="003D1959" w:rsidRPr="000B0E7E" w:rsidRDefault="003D1959" w:rsidP="007E735A">
            <w:pPr>
              <w:autoSpaceDE w:val="0"/>
              <w:autoSpaceDN w:val="0"/>
              <w:adjustRightInd w:val="0"/>
              <w:spacing w:line="256" w:lineRule="auto"/>
              <w:rPr>
                <w:rFonts w:eastAsia="Calibri"/>
                <w:sz w:val="28"/>
                <w:szCs w:val="28"/>
                <w:lang w:eastAsia="en-US"/>
              </w:rPr>
            </w:pPr>
            <w:r w:rsidRPr="000B0E7E">
              <w:rPr>
                <w:rFonts w:eastAsia="Calibri"/>
                <w:sz w:val="28"/>
                <w:szCs w:val="28"/>
                <w:lang w:eastAsia="en-US"/>
              </w:rPr>
              <w:t>identificaţi că posedă calităţi deosebite</w:t>
            </w:r>
          </w:p>
        </w:tc>
        <w:tc>
          <w:tcPr>
            <w:tcW w:w="1575" w:type="dxa"/>
            <w:tcBorders>
              <w:top w:val="single" w:sz="4" w:space="0" w:color="auto"/>
              <w:left w:val="single" w:sz="4" w:space="0" w:color="auto"/>
              <w:bottom w:val="single" w:sz="4" w:space="0" w:color="auto"/>
              <w:right w:val="single" w:sz="4" w:space="0" w:color="auto"/>
            </w:tcBorders>
          </w:tcPr>
          <w:p w14:paraId="4A1F091E" w14:textId="77777777" w:rsidR="003D1959" w:rsidRPr="000B0E7E" w:rsidRDefault="00E1611D" w:rsidP="008421C2">
            <w:pPr>
              <w:autoSpaceDE w:val="0"/>
              <w:autoSpaceDN w:val="0"/>
              <w:adjustRightInd w:val="0"/>
              <w:spacing w:line="256" w:lineRule="auto"/>
              <w:jc w:val="center"/>
              <w:rPr>
                <w:rFonts w:eastAsia="Calibri"/>
                <w:sz w:val="28"/>
                <w:szCs w:val="28"/>
                <w:lang w:eastAsia="en-US"/>
              </w:rPr>
            </w:pPr>
            <w:r w:rsidRPr="000B0E7E">
              <w:rPr>
                <w:rFonts w:eastAsia="Calibri"/>
                <w:sz w:val="28"/>
                <w:szCs w:val="28"/>
                <w:lang w:eastAsia="en-US"/>
              </w:rPr>
              <w:t>2025-2029</w:t>
            </w:r>
          </w:p>
        </w:tc>
        <w:tc>
          <w:tcPr>
            <w:tcW w:w="2052" w:type="dxa"/>
            <w:tcBorders>
              <w:top w:val="single" w:sz="4" w:space="0" w:color="auto"/>
              <w:left w:val="single" w:sz="4" w:space="0" w:color="auto"/>
              <w:bottom w:val="single" w:sz="4" w:space="0" w:color="auto"/>
              <w:right w:val="single" w:sz="4" w:space="0" w:color="auto"/>
            </w:tcBorders>
            <w:hideMark/>
          </w:tcPr>
          <w:p w14:paraId="2C1549EB" w14:textId="77777777" w:rsidR="003239C1" w:rsidRPr="000B0E7E" w:rsidRDefault="003239C1" w:rsidP="003239C1">
            <w:pPr>
              <w:autoSpaceDE w:val="0"/>
              <w:autoSpaceDN w:val="0"/>
              <w:adjustRightInd w:val="0"/>
              <w:spacing w:line="256" w:lineRule="auto"/>
              <w:jc w:val="both"/>
              <w:rPr>
                <w:rFonts w:eastAsia="Calibri"/>
                <w:sz w:val="28"/>
                <w:szCs w:val="28"/>
                <w:lang w:eastAsia="en-US"/>
              </w:rPr>
            </w:pPr>
            <w:r w:rsidRPr="000B0E7E">
              <w:rPr>
                <w:rFonts w:eastAsia="Calibri"/>
                <w:sz w:val="28"/>
                <w:szCs w:val="28"/>
                <w:lang w:eastAsia="en-US"/>
              </w:rPr>
              <w:t>Compartimentul de asistenţă</w:t>
            </w:r>
          </w:p>
          <w:p w14:paraId="23AD963F" w14:textId="47C19769" w:rsidR="003D1959" w:rsidRPr="000B0E7E" w:rsidRDefault="003239C1" w:rsidP="003239C1">
            <w:pPr>
              <w:autoSpaceDE w:val="0"/>
              <w:autoSpaceDN w:val="0"/>
              <w:adjustRightInd w:val="0"/>
              <w:spacing w:line="256" w:lineRule="auto"/>
              <w:rPr>
                <w:rFonts w:eastAsia="Calibri"/>
                <w:sz w:val="28"/>
                <w:szCs w:val="28"/>
                <w:lang w:eastAsia="en-US"/>
              </w:rPr>
            </w:pPr>
            <w:r>
              <w:rPr>
                <w:rFonts w:eastAsia="Calibri"/>
                <w:sz w:val="28"/>
                <w:szCs w:val="28"/>
                <w:lang w:eastAsia="en-US"/>
              </w:rPr>
              <w:t>S</w:t>
            </w:r>
            <w:r w:rsidRPr="000B0E7E">
              <w:rPr>
                <w:rFonts w:eastAsia="Calibri"/>
                <w:sz w:val="28"/>
                <w:szCs w:val="28"/>
                <w:lang w:eastAsia="en-US"/>
              </w:rPr>
              <w:t>ocială</w:t>
            </w:r>
            <w:r>
              <w:rPr>
                <w:rFonts w:eastAsia="Calibri"/>
                <w:sz w:val="28"/>
                <w:szCs w:val="28"/>
                <w:lang w:eastAsia="en-US"/>
              </w:rPr>
              <w:t xml:space="preserve"> și autoritate tutelară al aparatului de specialitate al primarului comunei Livezile</w:t>
            </w:r>
            <w:r w:rsidR="003D1959" w:rsidRPr="000B0E7E">
              <w:rPr>
                <w:rFonts w:eastAsia="Calibri"/>
                <w:sz w:val="28"/>
                <w:szCs w:val="28"/>
                <w:lang w:eastAsia="en-US"/>
              </w:rPr>
              <w:t>, reprezentanți ai comunității de romi</w:t>
            </w:r>
          </w:p>
        </w:tc>
      </w:tr>
    </w:tbl>
    <w:p w14:paraId="541B9233" w14:textId="77777777" w:rsidR="003D1959" w:rsidRPr="000B0E7E" w:rsidRDefault="003D1959" w:rsidP="003D1959">
      <w:pPr>
        <w:autoSpaceDE w:val="0"/>
        <w:autoSpaceDN w:val="0"/>
        <w:adjustRightInd w:val="0"/>
        <w:ind w:firstLine="720"/>
        <w:jc w:val="both"/>
        <w:rPr>
          <w:rFonts w:eastAsia="Calibri"/>
          <w:sz w:val="28"/>
          <w:szCs w:val="28"/>
          <w:lang w:eastAsia="en-US"/>
        </w:rPr>
      </w:pPr>
    </w:p>
    <w:p w14:paraId="40C4A404" w14:textId="7167F765" w:rsidR="003D1959" w:rsidRPr="000B0E7E" w:rsidRDefault="003D1959" w:rsidP="007B1929">
      <w:pPr>
        <w:autoSpaceDE w:val="0"/>
        <w:autoSpaceDN w:val="0"/>
        <w:adjustRightInd w:val="0"/>
        <w:ind w:firstLine="708"/>
        <w:jc w:val="both"/>
        <w:rPr>
          <w:rFonts w:eastAsia="Calibri"/>
          <w:sz w:val="28"/>
          <w:szCs w:val="28"/>
          <w:lang w:eastAsia="en-US"/>
        </w:rPr>
      </w:pPr>
      <w:r w:rsidRPr="000B0E7E">
        <w:rPr>
          <w:rFonts w:eastAsia="Calibri"/>
          <w:sz w:val="28"/>
          <w:szCs w:val="28"/>
          <w:lang w:eastAsia="en-US"/>
        </w:rPr>
        <w:t xml:space="preserve">În conformitate cu prevederile art. 112 alin. (3) lit. b) din Legea asistenţei sociale nr. 292/2011 şi în </w:t>
      </w:r>
      <w:proofErr w:type="spellStart"/>
      <w:r w:rsidRPr="000B0E7E">
        <w:rPr>
          <w:rFonts w:eastAsia="Calibri"/>
          <w:sz w:val="28"/>
          <w:szCs w:val="28"/>
          <w:lang w:eastAsia="en-US"/>
        </w:rPr>
        <w:t>concordanţă</w:t>
      </w:r>
      <w:proofErr w:type="spellEnd"/>
      <w:r w:rsidRPr="000B0E7E">
        <w:rPr>
          <w:rFonts w:eastAsia="Calibri"/>
          <w:sz w:val="28"/>
          <w:szCs w:val="28"/>
          <w:lang w:eastAsia="en-US"/>
        </w:rPr>
        <w:t xml:space="preserve"> cu </w:t>
      </w:r>
      <w:r w:rsidR="003239C1">
        <w:rPr>
          <w:rFonts w:eastAsia="Calibri"/>
          <w:sz w:val="28"/>
          <w:szCs w:val="28"/>
          <w:lang w:eastAsia="en-US"/>
        </w:rPr>
        <w:t>s</w:t>
      </w:r>
      <w:proofErr w:type="spellStart"/>
      <w:r w:rsidR="003239C1" w:rsidRPr="003239C1">
        <w:rPr>
          <w:rFonts w:eastAsia="Calibri"/>
          <w:sz w:val="28"/>
          <w:szCs w:val="28"/>
          <w:lang w:val="en-US" w:eastAsia="en-US"/>
        </w:rPr>
        <w:t>trategia</w:t>
      </w:r>
      <w:proofErr w:type="spellEnd"/>
      <w:r w:rsidR="003239C1" w:rsidRPr="003239C1">
        <w:rPr>
          <w:rFonts w:eastAsia="Calibri"/>
          <w:sz w:val="28"/>
          <w:szCs w:val="28"/>
          <w:lang w:val="en-US" w:eastAsia="en-US"/>
        </w:rPr>
        <w:t xml:space="preserve"> de </w:t>
      </w:r>
      <w:proofErr w:type="spellStart"/>
      <w:r w:rsidR="003239C1" w:rsidRPr="003239C1">
        <w:rPr>
          <w:rFonts w:eastAsia="Calibri"/>
          <w:sz w:val="28"/>
          <w:szCs w:val="28"/>
          <w:lang w:val="en-US" w:eastAsia="en-US"/>
        </w:rPr>
        <w:t>dezvoltare</w:t>
      </w:r>
      <w:proofErr w:type="spellEnd"/>
      <w:r w:rsidR="003239C1" w:rsidRPr="003239C1">
        <w:rPr>
          <w:rFonts w:eastAsia="Calibri"/>
          <w:sz w:val="28"/>
          <w:szCs w:val="28"/>
          <w:lang w:val="en-US" w:eastAsia="en-US"/>
        </w:rPr>
        <w:t xml:space="preserve"> a </w:t>
      </w:r>
      <w:proofErr w:type="spellStart"/>
      <w:r w:rsidR="003239C1" w:rsidRPr="003239C1">
        <w:rPr>
          <w:rFonts w:eastAsia="Calibri"/>
          <w:sz w:val="28"/>
          <w:szCs w:val="28"/>
          <w:lang w:val="en-US" w:eastAsia="en-US"/>
        </w:rPr>
        <w:t>serviciilor</w:t>
      </w:r>
      <w:proofErr w:type="spellEnd"/>
      <w:r w:rsidR="003239C1" w:rsidRPr="003239C1">
        <w:rPr>
          <w:rFonts w:eastAsia="Calibri"/>
          <w:sz w:val="28"/>
          <w:szCs w:val="28"/>
          <w:lang w:val="en-US" w:eastAsia="en-US"/>
        </w:rPr>
        <w:t xml:space="preserve"> </w:t>
      </w:r>
      <w:proofErr w:type="spellStart"/>
      <w:r w:rsidR="003239C1" w:rsidRPr="003239C1">
        <w:rPr>
          <w:rFonts w:eastAsia="Calibri"/>
          <w:sz w:val="28"/>
          <w:szCs w:val="28"/>
          <w:lang w:val="en-US" w:eastAsia="en-US"/>
        </w:rPr>
        <w:t>sociale</w:t>
      </w:r>
      <w:proofErr w:type="spellEnd"/>
      <w:r w:rsidR="003239C1" w:rsidRPr="003239C1">
        <w:rPr>
          <w:rFonts w:eastAsia="Calibri"/>
          <w:sz w:val="28"/>
          <w:szCs w:val="28"/>
          <w:lang w:val="en-US" w:eastAsia="en-US"/>
        </w:rPr>
        <w:t xml:space="preserve"> a </w:t>
      </w:r>
      <w:proofErr w:type="spellStart"/>
      <w:r w:rsidR="003239C1" w:rsidRPr="003239C1">
        <w:rPr>
          <w:rFonts w:eastAsia="Calibri"/>
          <w:sz w:val="28"/>
          <w:szCs w:val="28"/>
          <w:lang w:val="en-US" w:eastAsia="en-US"/>
        </w:rPr>
        <w:t>judeţului</w:t>
      </w:r>
      <w:proofErr w:type="spellEnd"/>
      <w:r w:rsidR="003239C1">
        <w:rPr>
          <w:rFonts w:eastAsia="Calibri"/>
          <w:sz w:val="28"/>
          <w:szCs w:val="28"/>
          <w:lang w:val="en-US" w:eastAsia="en-US"/>
        </w:rPr>
        <w:t xml:space="preserve"> Bistrița- </w:t>
      </w:r>
      <w:proofErr w:type="spellStart"/>
      <w:r w:rsidR="003239C1">
        <w:rPr>
          <w:rFonts w:eastAsia="Calibri"/>
          <w:sz w:val="28"/>
          <w:szCs w:val="28"/>
          <w:lang w:val="en-US" w:eastAsia="en-US"/>
        </w:rPr>
        <w:t>Năsăud</w:t>
      </w:r>
      <w:proofErr w:type="spellEnd"/>
      <w:r w:rsidRPr="000B0E7E">
        <w:rPr>
          <w:rFonts w:eastAsia="Calibri"/>
          <w:sz w:val="28"/>
          <w:szCs w:val="28"/>
          <w:lang w:eastAsia="en-US"/>
        </w:rPr>
        <w:t>, anual</w:t>
      </w:r>
      <w:r w:rsidR="003239C1">
        <w:rPr>
          <w:rFonts w:eastAsia="Calibri"/>
          <w:sz w:val="28"/>
          <w:szCs w:val="28"/>
          <w:lang w:eastAsia="en-US"/>
        </w:rPr>
        <w:t>,</w:t>
      </w:r>
      <w:r w:rsidRPr="000B0E7E">
        <w:rPr>
          <w:rFonts w:eastAsia="Calibri"/>
          <w:sz w:val="28"/>
          <w:szCs w:val="28"/>
          <w:lang w:eastAsia="en-US"/>
        </w:rPr>
        <w:t xml:space="preserve"> se va elabora un Plan de </w:t>
      </w:r>
      <w:proofErr w:type="spellStart"/>
      <w:r w:rsidRPr="000B0E7E">
        <w:rPr>
          <w:rFonts w:eastAsia="Calibri"/>
          <w:sz w:val="28"/>
          <w:szCs w:val="28"/>
          <w:lang w:eastAsia="en-US"/>
        </w:rPr>
        <w:t>acţiune</w:t>
      </w:r>
      <w:proofErr w:type="spellEnd"/>
      <w:r w:rsidRPr="000B0E7E">
        <w:rPr>
          <w:rFonts w:eastAsia="Calibri"/>
          <w:sz w:val="28"/>
          <w:szCs w:val="28"/>
          <w:lang w:eastAsia="en-US"/>
        </w:rPr>
        <w:t xml:space="preserve"> </w:t>
      </w:r>
      <w:r w:rsidR="003239C1">
        <w:rPr>
          <w:rFonts w:eastAsia="Calibri"/>
          <w:sz w:val="28"/>
          <w:szCs w:val="28"/>
          <w:lang w:eastAsia="en-US"/>
        </w:rPr>
        <w:t>de dezvoltare a serviciilor sociale la nivelul comunei Livezile</w:t>
      </w:r>
      <w:r w:rsidRPr="000B0E7E">
        <w:rPr>
          <w:rFonts w:eastAsia="Calibri"/>
          <w:sz w:val="28"/>
          <w:szCs w:val="28"/>
          <w:lang w:eastAsia="en-US"/>
        </w:rPr>
        <w:t xml:space="preserve">. Acest Plan anual de </w:t>
      </w:r>
      <w:r w:rsidRPr="000B0E7E">
        <w:rPr>
          <w:rFonts w:eastAsia="Calibri"/>
          <w:sz w:val="28"/>
          <w:szCs w:val="28"/>
          <w:lang w:eastAsia="en-US"/>
        </w:rPr>
        <w:lastRenderedPageBreak/>
        <w:t>acţiune va cuprinde date detaliate privind: numărul şi categoriile de beneficiari, serviciile sociale existente, serviciile sociale propuse pentru a fi înfiinţate, programul de contractare a serviciilor din fonduri publice, bugetul estimat şi sursele de finanţare.</w:t>
      </w:r>
    </w:p>
    <w:p w14:paraId="52D50019" w14:textId="77777777" w:rsidR="003D1959" w:rsidRPr="000B0E7E" w:rsidRDefault="003D1959" w:rsidP="003D1959">
      <w:pPr>
        <w:pStyle w:val="Default"/>
        <w:ind w:left="709" w:firstLine="1064"/>
        <w:rPr>
          <w:color w:val="auto"/>
          <w:sz w:val="28"/>
          <w:szCs w:val="28"/>
        </w:rPr>
      </w:pPr>
    </w:p>
    <w:p w14:paraId="5071A655" w14:textId="77777777" w:rsidR="003D1959" w:rsidRPr="000B0E7E" w:rsidRDefault="003D1959" w:rsidP="003D1959">
      <w:pPr>
        <w:pStyle w:val="Default"/>
        <w:rPr>
          <w:color w:val="auto"/>
          <w:sz w:val="28"/>
          <w:szCs w:val="28"/>
        </w:rPr>
      </w:pPr>
    </w:p>
    <w:p w14:paraId="3306F042" w14:textId="77777777" w:rsidR="008421C2" w:rsidRPr="000B0E7E" w:rsidRDefault="008421C2" w:rsidP="003D1959">
      <w:pPr>
        <w:pStyle w:val="Default"/>
        <w:rPr>
          <w:color w:val="auto"/>
          <w:sz w:val="28"/>
          <w:szCs w:val="28"/>
        </w:rPr>
      </w:pPr>
    </w:p>
    <w:p w14:paraId="2C3BE49A" w14:textId="77777777" w:rsidR="008421C2" w:rsidRPr="000B0E7E" w:rsidRDefault="008421C2" w:rsidP="003D1959">
      <w:pPr>
        <w:pStyle w:val="Default"/>
        <w:rPr>
          <w:color w:val="auto"/>
          <w:sz w:val="28"/>
          <w:szCs w:val="28"/>
        </w:rPr>
      </w:pPr>
    </w:p>
    <w:p w14:paraId="10BDAC82" w14:textId="77777777" w:rsidR="00507A9D" w:rsidRPr="000B0E7E" w:rsidRDefault="00ED5B3E" w:rsidP="00507A9D">
      <w:pPr>
        <w:jc w:val="center"/>
        <w:rPr>
          <w:b/>
          <w:sz w:val="28"/>
          <w:szCs w:val="28"/>
        </w:rPr>
      </w:pPr>
      <w:r w:rsidRPr="000B0E7E">
        <w:rPr>
          <w:b/>
          <w:sz w:val="28"/>
          <w:szCs w:val="28"/>
        </w:rPr>
        <w:t>V.</w:t>
      </w:r>
      <w:r w:rsidR="00507A9D" w:rsidRPr="000B0E7E">
        <w:rPr>
          <w:b/>
          <w:sz w:val="28"/>
          <w:szCs w:val="28"/>
        </w:rPr>
        <w:t xml:space="preserve"> Monitorizarea şi evaluarea strategiei</w:t>
      </w:r>
    </w:p>
    <w:p w14:paraId="578FB26B" w14:textId="77777777" w:rsidR="00507A9D" w:rsidRPr="000B0E7E" w:rsidRDefault="00507A9D" w:rsidP="00507A9D">
      <w:pPr>
        <w:jc w:val="both"/>
        <w:rPr>
          <w:sz w:val="28"/>
          <w:szCs w:val="28"/>
        </w:rPr>
      </w:pPr>
      <w:r w:rsidRPr="000B0E7E">
        <w:rPr>
          <w:b/>
          <w:sz w:val="28"/>
          <w:szCs w:val="28"/>
        </w:rPr>
        <w:tab/>
      </w:r>
      <w:r w:rsidRPr="000B0E7E">
        <w:rPr>
          <w:b/>
          <w:sz w:val="28"/>
          <w:szCs w:val="28"/>
        </w:rPr>
        <w:tab/>
      </w:r>
      <w:r w:rsidRPr="000B0E7E">
        <w:rPr>
          <w:b/>
          <w:sz w:val="28"/>
          <w:szCs w:val="28"/>
        </w:rPr>
        <w:tab/>
      </w:r>
      <w:r w:rsidRPr="000B0E7E">
        <w:rPr>
          <w:b/>
          <w:sz w:val="28"/>
          <w:szCs w:val="28"/>
        </w:rPr>
        <w:tab/>
      </w:r>
    </w:p>
    <w:p w14:paraId="3EBC9FBE" w14:textId="77777777" w:rsidR="00507A9D" w:rsidRPr="000B0E7E" w:rsidRDefault="00507A9D" w:rsidP="00ED5B3E">
      <w:pPr>
        <w:autoSpaceDE w:val="0"/>
        <w:autoSpaceDN w:val="0"/>
        <w:adjustRightInd w:val="0"/>
        <w:ind w:left="360"/>
        <w:jc w:val="both"/>
        <w:rPr>
          <w:rFonts w:eastAsia="Calibri"/>
          <w:sz w:val="28"/>
          <w:szCs w:val="28"/>
          <w:lang w:eastAsia="en-US"/>
        </w:rPr>
      </w:pPr>
      <w:r w:rsidRPr="000B0E7E">
        <w:rPr>
          <w:rFonts w:eastAsia="Calibri"/>
          <w:sz w:val="28"/>
          <w:szCs w:val="28"/>
          <w:lang w:eastAsia="en-US"/>
        </w:rPr>
        <w:t>Strategia va fi monitorizată prin intermediul unor rapoarte anuale întocmite de funcţionarul  public din cadrul Compartimentului de asistenţă socială, nominalizat prin fişa postului sau dispoziţia primarului localităţii.</w:t>
      </w:r>
    </w:p>
    <w:p w14:paraId="654912F0" w14:textId="77777777" w:rsidR="00507A9D" w:rsidRPr="000B0E7E" w:rsidRDefault="00507A9D" w:rsidP="00507A9D">
      <w:pPr>
        <w:autoSpaceDE w:val="0"/>
        <w:autoSpaceDN w:val="0"/>
        <w:adjustRightInd w:val="0"/>
        <w:ind w:firstLine="720"/>
        <w:jc w:val="both"/>
        <w:rPr>
          <w:rFonts w:eastAsia="Calibri"/>
          <w:sz w:val="28"/>
          <w:szCs w:val="28"/>
          <w:u w:val="single"/>
          <w:lang w:eastAsia="en-US"/>
        </w:rPr>
      </w:pPr>
      <w:r w:rsidRPr="000B0E7E">
        <w:rPr>
          <w:rFonts w:eastAsia="Calibri"/>
          <w:sz w:val="28"/>
          <w:szCs w:val="28"/>
          <w:u w:val="single"/>
          <w:lang w:eastAsia="en-US"/>
        </w:rPr>
        <w:t>Raportul anual este structurat astfel:</w:t>
      </w:r>
    </w:p>
    <w:p w14:paraId="3F687600" w14:textId="77777777" w:rsidR="00507A9D" w:rsidRPr="000B0E7E" w:rsidRDefault="00507A9D" w:rsidP="00507A9D">
      <w:pPr>
        <w:autoSpaceDE w:val="0"/>
        <w:autoSpaceDN w:val="0"/>
        <w:adjustRightInd w:val="0"/>
        <w:ind w:firstLine="720"/>
        <w:jc w:val="both"/>
        <w:rPr>
          <w:rFonts w:eastAsia="Calibri"/>
          <w:sz w:val="28"/>
          <w:szCs w:val="28"/>
          <w:lang w:eastAsia="en-US"/>
        </w:rPr>
      </w:pPr>
      <w:r w:rsidRPr="000B0E7E">
        <w:rPr>
          <w:rFonts w:eastAsia="Calibri"/>
          <w:sz w:val="28"/>
          <w:szCs w:val="28"/>
          <w:lang w:eastAsia="en-US"/>
        </w:rPr>
        <w:t>1. Stadiul în care se află diversele activităţi/acţiuni/măsuri programate pentru anul în care se face raportarea;</w:t>
      </w:r>
    </w:p>
    <w:p w14:paraId="2583BEA9" w14:textId="77777777" w:rsidR="00507A9D" w:rsidRPr="000B0E7E" w:rsidRDefault="00507A9D" w:rsidP="00507A9D">
      <w:pPr>
        <w:autoSpaceDE w:val="0"/>
        <w:autoSpaceDN w:val="0"/>
        <w:adjustRightInd w:val="0"/>
        <w:ind w:firstLine="720"/>
        <w:jc w:val="both"/>
        <w:rPr>
          <w:rFonts w:eastAsia="Calibri"/>
          <w:sz w:val="28"/>
          <w:szCs w:val="28"/>
          <w:lang w:eastAsia="en-US"/>
        </w:rPr>
      </w:pPr>
      <w:r w:rsidRPr="000B0E7E">
        <w:rPr>
          <w:rFonts w:eastAsia="Calibri"/>
          <w:sz w:val="28"/>
          <w:szCs w:val="28"/>
          <w:lang w:eastAsia="en-US"/>
        </w:rPr>
        <w:t>2. Problemele/piedicile întâmpinate;</w:t>
      </w:r>
    </w:p>
    <w:p w14:paraId="4A361902" w14:textId="77777777" w:rsidR="00507A9D" w:rsidRPr="000B0E7E" w:rsidRDefault="00507A9D" w:rsidP="00507A9D">
      <w:pPr>
        <w:autoSpaceDE w:val="0"/>
        <w:autoSpaceDN w:val="0"/>
        <w:adjustRightInd w:val="0"/>
        <w:ind w:firstLine="720"/>
        <w:jc w:val="both"/>
        <w:rPr>
          <w:rFonts w:eastAsia="Calibri"/>
          <w:sz w:val="28"/>
          <w:szCs w:val="28"/>
          <w:lang w:eastAsia="en-US"/>
        </w:rPr>
      </w:pPr>
      <w:r w:rsidRPr="000B0E7E">
        <w:rPr>
          <w:rFonts w:eastAsia="Calibri"/>
          <w:sz w:val="28"/>
          <w:szCs w:val="28"/>
          <w:lang w:eastAsia="en-US"/>
        </w:rPr>
        <w:t>3. Revizuirea/ajustarea activităţilor/acţiunilor/măsurilor, acolo unde este cazul;</w:t>
      </w:r>
    </w:p>
    <w:p w14:paraId="186A43BC" w14:textId="77777777" w:rsidR="00507A9D" w:rsidRPr="000B0E7E" w:rsidRDefault="00507A9D" w:rsidP="00507A9D">
      <w:pPr>
        <w:autoSpaceDE w:val="0"/>
        <w:autoSpaceDN w:val="0"/>
        <w:adjustRightInd w:val="0"/>
        <w:ind w:firstLine="720"/>
        <w:rPr>
          <w:rFonts w:eastAsia="Calibri"/>
          <w:sz w:val="28"/>
          <w:szCs w:val="28"/>
          <w:lang w:eastAsia="en-US"/>
        </w:rPr>
      </w:pPr>
      <w:r w:rsidRPr="000B0E7E">
        <w:rPr>
          <w:rFonts w:eastAsia="Calibri"/>
          <w:sz w:val="28"/>
          <w:szCs w:val="28"/>
          <w:lang w:eastAsia="en-US"/>
        </w:rPr>
        <w:t>4.Timpul estimat pentru îndeplinirea activităţilor/acţiunilor/măsurilor revizuite/ajustate;</w:t>
      </w:r>
    </w:p>
    <w:p w14:paraId="3FB54D40" w14:textId="77777777" w:rsidR="00507A9D" w:rsidRPr="000B0E7E" w:rsidRDefault="00507A9D" w:rsidP="00507A9D">
      <w:pPr>
        <w:autoSpaceDE w:val="0"/>
        <w:autoSpaceDN w:val="0"/>
        <w:adjustRightInd w:val="0"/>
        <w:ind w:firstLine="720"/>
        <w:rPr>
          <w:rFonts w:eastAsia="Calibri"/>
          <w:sz w:val="28"/>
          <w:szCs w:val="28"/>
          <w:lang w:eastAsia="en-US"/>
        </w:rPr>
      </w:pPr>
      <w:r w:rsidRPr="000B0E7E">
        <w:rPr>
          <w:rFonts w:eastAsia="Calibri"/>
          <w:sz w:val="28"/>
          <w:szCs w:val="28"/>
          <w:lang w:eastAsia="en-US"/>
        </w:rPr>
        <w:t>5. Alte aspecte.</w:t>
      </w:r>
    </w:p>
    <w:p w14:paraId="296174CE" w14:textId="77777777" w:rsidR="00507A9D" w:rsidRDefault="00507A9D" w:rsidP="00507A9D">
      <w:pPr>
        <w:autoSpaceDE w:val="0"/>
        <w:autoSpaceDN w:val="0"/>
        <w:adjustRightInd w:val="0"/>
        <w:ind w:firstLine="720"/>
        <w:jc w:val="both"/>
        <w:rPr>
          <w:rFonts w:eastAsia="Calibri"/>
          <w:sz w:val="28"/>
          <w:szCs w:val="28"/>
          <w:lang w:eastAsia="en-US"/>
        </w:rPr>
      </w:pPr>
      <w:r w:rsidRPr="000B0E7E">
        <w:rPr>
          <w:rFonts w:eastAsia="Calibri"/>
          <w:sz w:val="28"/>
          <w:szCs w:val="28"/>
          <w:lang w:eastAsia="en-US"/>
        </w:rPr>
        <w:t>La finalizarea implementării Strategiei se va întocmi un Raport final, separat de cel aferent anului 2024.</w:t>
      </w:r>
    </w:p>
    <w:p w14:paraId="1ACAD389" w14:textId="77777777" w:rsidR="001473E7" w:rsidRPr="000B0E7E" w:rsidRDefault="001473E7" w:rsidP="00507A9D">
      <w:pPr>
        <w:autoSpaceDE w:val="0"/>
        <w:autoSpaceDN w:val="0"/>
        <w:adjustRightInd w:val="0"/>
        <w:ind w:firstLine="720"/>
        <w:jc w:val="both"/>
        <w:rPr>
          <w:rFonts w:eastAsia="Calibri"/>
          <w:sz w:val="28"/>
          <w:szCs w:val="28"/>
          <w:lang w:eastAsia="en-US"/>
        </w:rPr>
      </w:pPr>
    </w:p>
    <w:p w14:paraId="7221FA4B" w14:textId="77777777" w:rsidR="00507A9D" w:rsidRDefault="00507A9D" w:rsidP="00817FC3">
      <w:pPr>
        <w:autoSpaceDE w:val="0"/>
        <w:autoSpaceDN w:val="0"/>
        <w:adjustRightInd w:val="0"/>
        <w:ind w:left="1080"/>
        <w:jc w:val="both"/>
        <w:rPr>
          <w:rFonts w:eastAsia="Calibri"/>
          <w:b/>
          <w:sz w:val="28"/>
          <w:szCs w:val="28"/>
          <w:lang w:eastAsia="en-US"/>
        </w:rPr>
      </w:pPr>
      <w:r w:rsidRPr="000B0E7E">
        <w:rPr>
          <w:rFonts w:eastAsia="Calibri"/>
          <w:b/>
          <w:sz w:val="28"/>
          <w:szCs w:val="28"/>
          <w:lang w:eastAsia="en-US"/>
        </w:rPr>
        <w:t>Evaluarea strategie</w:t>
      </w:r>
    </w:p>
    <w:p w14:paraId="1C8C130C" w14:textId="77777777" w:rsidR="001473E7" w:rsidRPr="000B0E7E" w:rsidRDefault="001473E7" w:rsidP="00817FC3">
      <w:pPr>
        <w:autoSpaceDE w:val="0"/>
        <w:autoSpaceDN w:val="0"/>
        <w:adjustRightInd w:val="0"/>
        <w:ind w:left="1080"/>
        <w:jc w:val="both"/>
        <w:rPr>
          <w:rFonts w:eastAsia="Calibri"/>
          <w:b/>
          <w:sz w:val="28"/>
          <w:szCs w:val="28"/>
          <w:lang w:eastAsia="en-US"/>
        </w:rPr>
      </w:pPr>
    </w:p>
    <w:p w14:paraId="44C37A51" w14:textId="77777777" w:rsidR="00507A9D" w:rsidRPr="000B0E7E" w:rsidRDefault="00507A9D" w:rsidP="001473E7">
      <w:pPr>
        <w:autoSpaceDE w:val="0"/>
        <w:autoSpaceDN w:val="0"/>
        <w:adjustRightInd w:val="0"/>
        <w:ind w:left="709"/>
        <w:jc w:val="both"/>
        <w:rPr>
          <w:rFonts w:eastAsia="Calibri"/>
          <w:sz w:val="28"/>
          <w:szCs w:val="28"/>
          <w:lang w:eastAsia="en-US"/>
        </w:rPr>
      </w:pPr>
      <w:r w:rsidRPr="000B0E7E">
        <w:rPr>
          <w:rFonts w:eastAsia="Calibri"/>
          <w:sz w:val="28"/>
          <w:szCs w:val="28"/>
          <w:u w:val="single"/>
          <w:lang w:eastAsia="en-US"/>
        </w:rPr>
        <w:t>Strategia va fi evaluată anual prin intermediul</w:t>
      </w:r>
      <w:r w:rsidRPr="000B0E7E">
        <w:rPr>
          <w:rFonts w:eastAsia="Calibri"/>
          <w:sz w:val="28"/>
          <w:szCs w:val="28"/>
          <w:lang w:eastAsia="en-US"/>
        </w:rPr>
        <w:t>:</w:t>
      </w:r>
    </w:p>
    <w:p w14:paraId="1A384FCB" w14:textId="77777777" w:rsidR="00507A9D" w:rsidRPr="000B0E7E" w:rsidRDefault="00507A9D" w:rsidP="001473E7">
      <w:pPr>
        <w:autoSpaceDE w:val="0"/>
        <w:autoSpaceDN w:val="0"/>
        <w:adjustRightInd w:val="0"/>
        <w:ind w:firstLine="708"/>
        <w:jc w:val="both"/>
        <w:rPr>
          <w:rFonts w:eastAsia="Calibri"/>
          <w:sz w:val="28"/>
          <w:szCs w:val="28"/>
          <w:lang w:eastAsia="en-US"/>
        </w:rPr>
      </w:pPr>
      <w:r w:rsidRPr="000B0E7E">
        <w:rPr>
          <w:rFonts w:eastAsia="Calibri"/>
          <w:sz w:val="28"/>
          <w:szCs w:val="28"/>
          <w:lang w:eastAsia="en-US"/>
        </w:rPr>
        <w:t xml:space="preserve">1. Rapoartelor anuale de monitorizare, care vor fi date publicităţii prin afişare la sediul Primăriei, pe site-ul </w:t>
      </w:r>
      <w:r w:rsidR="00ED5B3E" w:rsidRPr="000B0E7E">
        <w:rPr>
          <w:rFonts w:eastAsia="Calibri"/>
          <w:sz w:val="28"/>
          <w:szCs w:val="28"/>
          <w:lang w:eastAsia="en-US"/>
        </w:rPr>
        <w:t xml:space="preserve">institutiei </w:t>
      </w:r>
      <w:r w:rsidRPr="000B0E7E">
        <w:rPr>
          <w:rFonts w:eastAsia="Calibri"/>
          <w:sz w:val="28"/>
          <w:szCs w:val="28"/>
          <w:lang w:eastAsia="en-US"/>
        </w:rPr>
        <w:t>şi aduse la cunoştinţă celor interesaţi.</w:t>
      </w:r>
    </w:p>
    <w:p w14:paraId="7D59D477" w14:textId="77777777" w:rsidR="00507A9D" w:rsidRPr="000B0E7E" w:rsidRDefault="00507A9D" w:rsidP="001473E7">
      <w:pPr>
        <w:autoSpaceDE w:val="0"/>
        <w:autoSpaceDN w:val="0"/>
        <w:adjustRightInd w:val="0"/>
        <w:ind w:firstLine="708"/>
        <w:jc w:val="both"/>
        <w:rPr>
          <w:rFonts w:eastAsia="Calibri"/>
          <w:sz w:val="28"/>
          <w:szCs w:val="28"/>
          <w:lang w:eastAsia="en-US"/>
        </w:rPr>
      </w:pPr>
      <w:r w:rsidRPr="000B0E7E">
        <w:rPr>
          <w:rFonts w:eastAsia="Calibri"/>
          <w:sz w:val="28"/>
          <w:szCs w:val="28"/>
          <w:lang w:eastAsia="en-US"/>
        </w:rPr>
        <w:t>2. Unor Rapoarte intermediare de monitorizare, întocmite ori de câte ori intervin modificări legislative sau de altă natură, care impun elaborarea acestora. De asemenea Rapoartele intermediare vor fi date publicităţii prin afişare la sediul Primăriei, pe site-ul şi aduse la cunoştinţă tuturor celor interesaţi;</w:t>
      </w:r>
    </w:p>
    <w:p w14:paraId="7A38E27F" w14:textId="77777777" w:rsidR="00507A9D" w:rsidRPr="000B0E7E" w:rsidRDefault="00817FC3" w:rsidP="001473E7">
      <w:pPr>
        <w:autoSpaceDE w:val="0"/>
        <w:autoSpaceDN w:val="0"/>
        <w:adjustRightInd w:val="0"/>
        <w:ind w:firstLine="708"/>
        <w:jc w:val="both"/>
        <w:rPr>
          <w:rFonts w:eastAsia="Calibri"/>
          <w:sz w:val="28"/>
          <w:szCs w:val="28"/>
          <w:lang w:eastAsia="en-US"/>
        </w:rPr>
      </w:pPr>
      <w:r w:rsidRPr="000B0E7E">
        <w:rPr>
          <w:rFonts w:eastAsia="Calibri"/>
          <w:sz w:val="28"/>
          <w:szCs w:val="28"/>
          <w:lang w:eastAsia="en-US"/>
        </w:rPr>
        <w:t>3</w:t>
      </w:r>
      <w:r w:rsidR="00507A9D" w:rsidRPr="000B0E7E">
        <w:rPr>
          <w:rFonts w:eastAsia="Calibri"/>
          <w:sz w:val="28"/>
          <w:szCs w:val="28"/>
          <w:lang w:eastAsia="en-US"/>
        </w:rPr>
        <w:t>. Raportul-final întocmit la finalizarea implementării Strategiei, în anul 202</w:t>
      </w:r>
      <w:r w:rsidR="00960893" w:rsidRPr="000B0E7E">
        <w:rPr>
          <w:rFonts w:eastAsia="Calibri"/>
          <w:sz w:val="28"/>
          <w:szCs w:val="28"/>
          <w:lang w:eastAsia="en-US"/>
        </w:rPr>
        <w:t>9</w:t>
      </w:r>
      <w:r w:rsidR="00507A9D" w:rsidRPr="000B0E7E">
        <w:rPr>
          <w:rFonts w:eastAsia="Calibri"/>
          <w:sz w:val="28"/>
          <w:szCs w:val="28"/>
          <w:lang w:eastAsia="en-US"/>
        </w:rPr>
        <w:t>. Implementarea Strategiei se va face cu participarea tuturor compartimentelor aparatului de specialitate al Primarului</w:t>
      </w:r>
      <w:r w:rsidR="00ED5B3E" w:rsidRPr="000B0E7E">
        <w:rPr>
          <w:rFonts w:eastAsia="Calibri"/>
          <w:sz w:val="28"/>
          <w:szCs w:val="28"/>
          <w:lang w:eastAsia="en-US"/>
        </w:rPr>
        <w:t xml:space="preserve"> </w:t>
      </w:r>
      <w:r w:rsidR="00507A9D" w:rsidRPr="000B0E7E">
        <w:rPr>
          <w:rFonts w:eastAsia="Calibri"/>
          <w:sz w:val="28"/>
          <w:szCs w:val="28"/>
          <w:lang w:eastAsia="en-US"/>
        </w:rPr>
        <w:t xml:space="preserve"> Comunei </w:t>
      </w:r>
      <w:r w:rsidR="00ED5B3E" w:rsidRPr="000B0E7E">
        <w:rPr>
          <w:rFonts w:eastAsia="Calibri"/>
          <w:sz w:val="28"/>
          <w:szCs w:val="28"/>
          <w:lang w:eastAsia="en-US"/>
        </w:rPr>
        <w:t>Livezile</w:t>
      </w:r>
      <w:r w:rsidR="00507A9D" w:rsidRPr="000B0E7E">
        <w:rPr>
          <w:rFonts w:eastAsia="Calibri"/>
          <w:sz w:val="28"/>
          <w:szCs w:val="28"/>
          <w:lang w:eastAsia="en-US"/>
        </w:rPr>
        <w:t>, a personalului, a partenerilor, a beneficiarilor şi a altor factori interesaţi din comunitate şi judeţ. Monitorizarea şi evaluarea Strategiei se vor face la nivelul Compartimentului de asistenţă socială, respectiv de persoana nominalizată în acest sens.</w:t>
      </w:r>
    </w:p>
    <w:p w14:paraId="73561958" w14:textId="77777777" w:rsidR="00507A9D" w:rsidRPr="000B0E7E" w:rsidRDefault="00507A9D" w:rsidP="00507A9D">
      <w:pPr>
        <w:autoSpaceDE w:val="0"/>
        <w:autoSpaceDN w:val="0"/>
        <w:adjustRightInd w:val="0"/>
        <w:ind w:firstLine="360"/>
        <w:jc w:val="both"/>
        <w:rPr>
          <w:rFonts w:eastAsia="Calibri"/>
          <w:sz w:val="28"/>
          <w:szCs w:val="28"/>
          <w:lang w:eastAsia="en-US"/>
        </w:rPr>
      </w:pPr>
      <w:r w:rsidRPr="000B0E7E">
        <w:rPr>
          <w:rFonts w:eastAsia="Calibri"/>
          <w:sz w:val="28"/>
          <w:szCs w:val="28"/>
          <w:lang w:eastAsia="en-US"/>
        </w:rPr>
        <w:lastRenderedPageBreak/>
        <w:t>În funcţie de rezultatele evaluării şi monitorizării şi în acord cu modificările legislative sau cu modificările intervenite în contextul social, economic, cultural, Strategia poate fi revizuită sau completată ori de câte ori este necesar.</w:t>
      </w:r>
    </w:p>
    <w:p w14:paraId="491744DF" w14:textId="77777777" w:rsidR="00507A9D" w:rsidRPr="000B0E7E" w:rsidRDefault="00507A9D" w:rsidP="00507A9D">
      <w:pPr>
        <w:autoSpaceDE w:val="0"/>
        <w:autoSpaceDN w:val="0"/>
        <w:adjustRightInd w:val="0"/>
        <w:ind w:firstLine="360"/>
        <w:jc w:val="both"/>
        <w:rPr>
          <w:rFonts w:eastAsia="Calibri"/>
          <w:sz w:val="28"/>
          <w:szCs w:val="28"/>
          <w:lang w:eastAsia="en-US"/>
        </w:rPr>
      </w:pPr>
    </w:p>
    <w:p w14:paraId="1CB9FB40" w14:textId="77777777" w:rsidR="00507A9D" w:rsidRPr="000B0E7E" w:rsidRDefault="00507A9D" w:rsidP="00507A9D">
      <w:pPr>
        <w:autoSpaceDE w:val="0"/>
        <w:autoSpaceDN w:val="0"/>
        <w:adjustRightInd w:val="0"/>
        <w:rPr>
          <w:rFonts w:eastAsia="Calibri"/>
          <w:sz w:val="28"/>
          <w:szCs w:val="28"/>
          <w:lang w:eastAsia="en-US"/>
        </w:rPr>
      </w:pPr>
    </w:p>
    <w:p w14:paraId="25E890BB" w14:textId="77777777" w:rsidR="00507A9D" w:rsidRPr="000B0E7E" w:rsidRDefault="00507A9D" w:rsidP="00507A9D">
      <w:pPr>
        <w:ind w:firstLine="708"/>
        <w:jc w:val="both"/>
        <w:rPr>
          <w:sz w:val="28"/>
          <w:szCs w:val="28"/>
        </w:rPr>
      </w:pPr>
    </w:p>
    <w:p w14:paraId="66051E8A" w14:textId="77777777" w:rsidR="00507A9D" w:rsidRPr="000B0E7E" w:rsidRDefault="00507A9D" w:rsidP="00507A9D">
      <w:pPr>
        <w:ind w:firstLine="708"/>
        <w:jc w:val="both"/>
        <w:rPr>
          <w:sz w:val="28"/>
          <w:szCs w:val="28"/>
        </w:rPr>
      </w:pPr>
    </w:p>
    <w:sectPr w:rsidR="00507A9D" w:rsidRPr="000B0E7E" w:rsidSect="000B0E7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DF0"/>
    <w:multiLevelType w:val="hybridMultilevel"/>
    <w:tmpl w:val="D2A226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147ADE"/>
    <w:multiLevelType w:val="hybridMultilevel"/>
    <w:tmpl w:val="A2146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5C039C"/>
    <w:multiLevelType w:val="hybridMultilevel"/>
    <w:tmpl w:val="68D8AF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637DD6"/>
    <w:multiLevelType w:val="hybridMultilevel"/>
    <w:tmpl w:val="6BA29C7C"/>
    <w:lvl w:ilvl="0" w:tplc="2850E4E2">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CDE6143"/>
    <w:multiLevelType w:val="hybridMultilevel"/>
    <w:tmpl w:val="A0B02C3A"/>
    <w:lvl w:ilvl="0" w:tplc="B4DAAF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8933A0"/>
    <w:multiLevelType w:val="hybridMultilevel"/>
    <w:tmpl w:val="221CF8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C86142"/>
    <w:multiLevelType w:val="hybridMultilevel"/>
    <w:tmpl w:val="CE4E0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0A260B"/>
    <w:multiLevelType w:val="hybridMultilevel"/>
    <w:tmpl w:val="6D002D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2D261B"/>
    <w:multiLevelType w:val="hybridMultilevel"/>
    <w:tmpl w:val="477836B2"/>
    <w:lvl w:ilvl="0" w:tplc="04180001">
      <w:start w:val="1"/>
      <w:numFmt w:val="bullet"/>
      <w:lvlText w:val=""/>
      <w:lvlJc w:val="left"/>
      <w:pPr>
        <w:ind w:left="720" w:hanging="360"/>
      </w:pPr>
      <w:rPr>
        <w:rFonts w:ascii="Symbol" w:hAnsi="Symbol" w:hint="default"/>
      </w:rPr>
    </w:lvl>
    <w:lvl w:ilvl="1" w:tplc="CFCC5E9C">
      <w:start w:val="7"/>
      <w:numFmt w:val="bullet"/>
      <w:lvlText w:val="•"/>
      <w:lvlJc w:val="left"/>
      <w:pPr>
        <w:ind w:left="1695" w:hanging="615"/>
      </w:pPr>
      <w:rPr>
        <w:rFonts w:ascii="Times New Roman" w:eastAsia="Times New Roman"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26A2D9C"/>
    <w:multiLevelType w:val="hybridMultilevel"/>
    <w:tmpl w:val="9FFAE43C"/>
    <w:lvl w:ilvl="0" w:tplc="916658CA">
      <w:start w:val="1"/>
      <w:numFmt w:val="upperRoman"/>
      <w:lvlText w:val="%1."/>
      <w:lvlJc w:val="left"/>
      <w:pPr>
        <w:ind w:left="1080" w:hanging="720"/>
      </w:pPr>
      <w:rPr>
        <w:rFonts w:cs="CIDFont+F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591D30"/>
    <w:multiLevelType w:val="hybridMultilevel"/>
    <w:tmpl w:val="F078E97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4EA67EC"/>
    <w:multiLevelType w:val="hybridMultilevel"/>
    <w:tmpl w:val="71F65B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76464CC"/>
    <w:multiLevelType w:val="hybridMultilevel"/>
    <w:tmpl w:val="69405E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EB0304"/>
    <w:multiLevelType w:val="hybridMultilevel"/>
    <w:tmpl w:val="AAB8C06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C090792"/>
    <w:multiLevelType w:val="hybridMultilevel"/>
    <w:tmpl w:val="333C0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CCC56A2"/>
    <w:multiLevelType w:val="hybridMultilevel"/>
    <w:tmpl w:val="97C86B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14F5D19"/>
    <w:multiLevelType w:val="hybridMultilevel"/>
    <w:tmpl w:val="C60C5E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3503BDD"/>
    <w:multiLevelType w:val="hybridMultilevel"/>
    <w:tmpl w:val="AF46B8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D221010"/>
    <w:multiLevelType w:val="hybridMultilevel"/>
    <w:tmpl w:val="9D7E68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2C36CCC"/>
    <w:multiLevelType w:val="hybridMultilevel"/>
    <w:tmpl w:val="8068761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8EB2A55"/>
    <w:multiLevelType w:val="hybridMultilevel"/>
    <w:tmpl w:val="80CC74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79643307">
    <w:abstractNumId w:val="4"/>
  </w:num>
  <w:num w:numId="2" w16cid:durableId="185095385">
    <w:abstractNumId w:val="0"/>
  </w:num>
  <w:num w:numId="3" w16cid:durableId="1499348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180781">
    <w:abstractNumId w:val="3"/>
  </w:num>
  <w:num w:numId="5" w16cid:durableId="2024553119">
    <w:abstractNumId w:val="2"/>
  </w:num>
  <w:num w:numId="6" w16cid:durableId="1483691054">
    <w:abstractNumId w:val="14"/>
  </w:num>
  <w:num w:numId="7" w16cid:durableId="1811435955">
    <w:abstractNumId w:val="20"/>
  </w:num>
  <w:num w:numId="8" w16cid:durableId="1334257747">
    <w:abstractNumId w:val="15"/>
  </w:num>
  <w:num w:numId="9" w16cid:durableId="253780156">
    <w:abstractNumId w:val="18"/>
  </w:num>
  <w:num w:numId="10" w16cid:durableId="1730222103">
    <w:abstractNumId w:val="16"/>
  </w:num>
  <w:num w:numId="11" w16cid:durableId="1795564674">
    <w:abstractNumId w:val="13"/>
  </w:num>
  <w:num w:numId="12" w16cid:durableId="523784357">
    <w:abstractNumId w:val="19"/>
  </w:num>
  <w:num w:numId="13" w16cid:durableId="1214387506">
    <w:abstractNumId w:val="7"/>
  </w:num>
  <w:num w:numId="14" w16cid:durableId="709912993">
    <w:abstractNumId w:val="8"/>
  </w:num>
  <w:num w:numId="15" w16cid:durableId="1277713982">
    <w:abstractNumId w:val="5"/>
  </w:num>
  <w:num w:numId="16" w16cid:durableId="922683111">
    <w:abstractNumId w:val="6"/>
  </w:num>
  <w:num w:numId="17" w16cid:durableId="2070768039">
    <w:abstractNumId w:val="12"/>
  </w:num>
  <w:num w:numId="18" w16cid:durableId="2023050848">
    <w:abstractNumId w:val="1"/>
  </w:num>
  <w:num w:numId="19" w16cid:durableId="712996457">
    <w:abstractNumId w:val="17"/>
  </w:num>
  <w:num w:numId="20" w16cid:durableId="1008093295">
    <w:abstractNumId w:val="11"/>
  </w:num>
  <w:num w:numId="21" w16cid:durableId="646666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F4"/>
    <w:rsid w:val="00027C2E"/>
    <w:rsid w:val="00050595"/>
    <w:rsid w:val="00071A52"/>
    <w:rsid w:val="0007262A"/>
    <w:rsid w:val="000B0E7E"/>
    <w:rsid w:val="000B1878"/>
    <w:rsid w:val="000B53EA"/>
    <w:rsid w:val="000D0B19"/>
    <w:rsid w:val="000E4668"/>
    <w:rsid w:val="00140376"/>
    <w:rsid w:val="00140EE7"/>
    <w:rsid w:val="001473E7"/>
    <w:rsid w:val="001579D8"/>
    <w:rsid w:val="00171B13"/>
    <w:rsid w:val="00191615"/>
    <w:rsid w:val="002A41D9"/>
    <w:rsid w:val="002A68D2"/>
    <w:rsid w:val="002A6EF4"/>
    <w:rsid w:val="002C6278"/>
    <w:rsid w:val="003239C1"/>
    <w:rsid w:val="0036539E"/>
    <w:rsid w:val="00384382"/>
    <w:rsid w:val="003D1959"/>
    <w:rsid w:val="00420374"/>
    <w:rsid w:val="004553D9"/>
    <w:rsid w:val="00463CE9"/>
    <w:rsid w:val="004706D5"/>
    <w:rsid w:val="00486316"/>
    <w:rsid w:val="004C7F76"/>
    <w:rsid w:val="004E69D7"/>
    <w:rsid w:val="004F57FB"/>
    <w:rsid w:val="00505C34"/>
    <w:rsid w:val="00507A9D"/>
    <w:rsid w:val="00510236"/>
    <w:rsid w:val="0051389D"/>
    <w:rsid w:val="005370A0"/>
    <w:rsid w:val="00573E3B"/>
    <w:rsid w:val="0058112D"/>
    <w:rsid w:val="00582F28"/>
    <w:rsid w:val="00590975"/>
    <w:rsid w:val="005A03D2"/>
    <w:rsid w:val="005A601F"/>
    <w:rsid w:val="005B0D76"/>
    <w:rsid w:val="005C0D0D"/>
    <w:rsid w:val="005C1894"/>
    <w:rsid w:val="006003B2"/>
    <w:rsid w:val="00617A6D"/>
    <w:rsid w:val="0064585D"/>
    <w:rsid w:val="0069203E"/>
    <w:rsid w:val="00695850"/>
    <w:rsid w:val="006A31BC"/>
    <w:rsid w:val="006A31CF"/>
    <w:rsid w:val="006C7E5A"/>
    <w:rsid w:val="006E4E88"/>
    <w:rsid w:val="006E63C7"/>
    <w:rsid w:val="006F11CD"/>
    <w:rsid w:val="006F2A65"/>
    <w:rsid w:val="00704C0C"/>
    <w:rsid w:val="00725B10"/>
    <w:rsid w:val="007523BB"/>
    <w:rsid w:val="00790CB4"/>
    <w:rsid w:val="007B1929"/>
    <w:rsid w:val="007B5660"/>
    <w:rsid w:val="007D2CEA"/>
    <w:rsid w:val="008046B9"/>
    <w:rsid w:val="00817FC3"/>
    <w:rsid w:val="008421C2"/>
    <w:rsid w:val="008A336D"/>
    <w:rsid w:val="008B1A1F"/>
    <w:rsid w:val="008B4F09"/>
    <w:rsid w:val="0090730C"/>
    <w:rsid w:val="00950AF0"/>
    <w:rsid w:val="00952F9C"/>
    <w:rsid w:val="00960893"/>
    <w:rsid w:val="009661E3"/>
    <w:rsid w:val="009928FD"/>
    <w:rsid w:val="009A379B"/>
    <w:rsid w:val="009A5E2B"/>
    <w:rsid w:val="009C0C5F"/>
    <w:rsid w:val="009C6650"/>
    <w:rsid w:val="009E33F3"/>
    <w:rsid w:val="009F7E5A"/>
    <w:rsid w:val="00A25494"/>
    <w:rsid w:val="00A40036"/>
    <w:rsid w:val="00A57244"/>
    <w:rsid w:val="00A6575D"/>
    <w:rsid w:val="00A864DB"/>
    <w:rsid w:val="00AE4B6C"/>
    <w:rsid w:val="00B10FA1"/>
    <w:rsid w:val="00B130A0"/>
    <w:rsid w:val="00B248AF"/>
    <w:rsid w:val="00B32BA2"/>
    <w:rsid w:val="00B428C6"/>
    <w:rsid w:val="00B80B99"/>
    <w:rsid w:val="00BE496A"/>
    <w:rsid w:val="00BF764E"/>
    <w:rsid w:val="00C064C3"/>
    <w:rsid w:val="00C40487"/>
    <w:rsid w:val="00C638FE"/>
    <w:rsid w:val="00C7723E"/>
    <w:rsid w:val="00C90BB1"/>
    <w:rsid w:val="00C9766B"/>
    <w:rsid w:val="00CA5873"/>
    <w:rsid w:val="00CC626A"/>
    <w:rsid w:val="00CD225C"/>
    <w:rsid w:val="00CF42BF"/>
    <w:rsid w:val="00D01910"/>
    <w:rsid w:val="00D061AB"/>
    <w:rsid w:val="00D143A8"/>
    <w:rsid w:val="00D16F28"/>
    <w:rsid w:val="00D215DB"/>
    <w:rsid w:val="00D3015A"/>
    <w:rsid w:val="00D47419"/>
    <w:rsid w:val="00D67D7C"/>
    <w:rsid w:val="00D81440"/>
    <w:rsid w:val="00D85923"/>
    <w:rsid w:val="00DD59FE"/>
    <w:rsid w:val="00DE5E42"/>
    <w:rsid w:val="00DF0F4B"/>
    <w:rsid w:val="00E1611D"/>
    <w:rsid w:val="00E16FC2"/>
    <w:rsid w:val="00E5406D"/>
    <w:rsid w:val="00E94072"/>
    <w:rsid w:val="00EC04A0"/>
    <w:rsid w:val="00ED45FD"/>
    <w:rsid w:val="00ED5B3E"/>
    <w:rsid w:val="00EE21E2"/>
    <w:rsid w:val="00EF4218"/>
    <w:rsid w:val="00F048BD"/>
    <w:rsid w:val="00F47C77"/>
    <w:rsid w:val="00F56D0A"/>
    <w:rsid w:val="00F611D4"/>
    <w:rsid w:val="00FA34A4"/>
    <w:rsid w:val="00FA4E3D"/>
    <w:rsid w:val="00FD3BB0"/>
    <w:rsid w:val="00FF72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CBE9"/>
  <w15:docId w15:val="{D6309711-3754-4D5B-9B08-36B3030A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EE7"/>
    <w:rPr>
      <w:sz w:val="24"/>
      <w:szCs w:val="24"/>
    </w:rPr>
  </w:style>
  <w:style w:type="paragraph" w:styleId="Titlu1">
    <w:name w:val="heading 1"/>
    <w:basedOn w:val="Normal"/>
    <w:next w:val="Normal"/>
    <w:link w:val="Titlu1Caracter"/>
    <w:qFormat/>
    <w:rsid w:val="00140EE7"/>
    <w:pPr>
      <w:keepNext/>
      <w:jc w:val="center"/>
      <w:outlineLvl w:val="0"/>
    </w:pPr>
    <w:rPr>
      <w:rFonts w:eastAsia="Arial Unicode MS"/>
      <w:b/>
      <w:bCs/>
      <w:sz w:val="40"/>
      <w:u w:val="single"/>
      <w:lang w:val="en-US" w:eastAsia="en-US"/>
    </w:rPr>
  </w:style>
  <w:style w:type="paragraph" w:styleId="Titlu2">
    <w:name w:val="heading 2"/>
    <w:basedOn w:val="Normal"/>
    <w:next w:val="Normal"/>
    <w:link w:val="Titlu2Caracter"/>
    <w:qFormat/>
    <w:rsid w:val="00140EE7"/>
    <w:pPr>
      <w:keepNext/>
      <w:jc w:val="center"/>
      <w:outlineLvl w:val="1"/>
    </w:pPr>
    <w:rPr>
      <w:rFonts w:eastAsia="Arial Unicode MS"/>
      <w:b/>
      <w:bCs/>
      <w:sz w:val="40"/>
      <w:lang w:val="en-US" w:eastAsia="en-US"/>
    </w:rPr>
  </w:style>
  <w:style w:type="paragraph" w:styleId="Titlu4">
    <w:name w:val="heading 4"/>
    <w:basedOn w:val="Normal"/>
    <w:next w:val="Normal"/>
    <w:link w:val="Titlu4Caracter"/>
    <w:qFormat/>
    <w:rsid w:val="00140EE7"/>
    <w:pPr>
      <w:keepNext/>
      <w:spacing w:before="240" w:after="60"/>
      <w:outlineLvl w:val="3"/>
    </w:pPr>
    <w:rPr>
      <w:b/>
      <w:bCs/>
      <w:sz w:val="28"/>
      <w:szCs w:val="28"/>
    </w:rPr>
  </w:style>
  <w:style w:type="paragraph" w:styleId="Titlu5">
    <w:name w:val="heading 5"/>
    <w:basedOn w:val="Normal"/>
    <w:next w:val="Normal"/>
    <w:link w:val="Titlu5Caracter"/>
    <w:qFormat/>
    <w:rsid w:val="00140EE7"/>
    <w:pPr>
      <w:spacing w:before="240" w:after="60"/>
      <w:outlineLvl w:val="4"/>
    </w:pPr>
    <w:rPr>
      <w:b/>
      <w:bCs/>
      <w:i/>
      <w:iCs/>
      <w:sz w:val="26"/>
      <w:szCs w:val="26"/>
    </w:rPr>
  </w:style>
  <w:style w:type="paragraph" w:styleId="Titlu6">
    <w:name w:val="heading 6"/>
    <w:basedOn w:val="Normal"/>
    <w:next w:val="Normal"/>
    <w:link w:val="Titlu6Caracter"/>
    <w:qFormat/>
    <w:rsid w:val="00140EE7"/>
    <w:pPr>
      <w:spacing w:before="240" w:after="60"/>
      <w:outlineLvl w:val="5"/>
    </w:pPr>
    <w:rPr>
      <w:b/>
      <w:bCs/>
      <w:sz w:val="22"/>
      <w:szCs w:val="22"/>
    </w:rPr>
  </w:style>
  <w:style w:type="paragraph" w:styleId="Titlu7">
    <w:name w:val="heading 7"/>
    <w:basedOn w:val="Normal"/>
    <w:next w:val="Normal"/>
    <w:link w:val="Titlu7Caracter"/>
    <w:qFormat/>
    <w:rsid w:val="00140EE7"/>
    <w:pPr>
      <w:spacing w:before="240" w:after="60"/>
      <w:outlineLvl w:val="6"/>
    </w:p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C638F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uCaracter">
    <w:name w:val="Titlu Caracter"/>
    <w:basedOn w:val="Fontdeparagrafimplicit"/>
    <w:link w:val="Titlu"/>
    <w:rsid w:val="00C638FE"/>
    <w:rPr>
      <w:rFonts w:asciiTheme="majorHAnsi" w:eastAsiaTheme="majorEastAsia" w:hAnsiTheme="majorHAnsi" w:cstheme="majorBidi"/>
      <w:b/>
      <w:bCs/>
      <w:kern w:val="28"/>
      <w:sz w:val="32"/>
      <w:szCs w:val="32"/>
    </w:rPr>
  </w:style>
  <w:style w:type="character" w:customStyle="1" w:styleId="Titlu1Caracter">
    <w:name w:val="Titlu 1 Caracter"/>
    <w:basedOn w:val="Fontdeparagrafimplicit"/>
    <w:link w:val="Titlu1"/>
    <w:rsid w:val="00140EE7"/>
    <w:rPr>
      <w:rFonts w:eastAsia="Arial Unicode MS"/>
      <w:b/>
      <w:bCs/>
      <w:sz w:val="40"/>
      <w:szCs w:val="24"/>
      <w:u w:val="single"/>
      <w:lang w:val="en-US" w:eastAsia="en-US"/>
    </w:rPr>
  </w:style>
  <w:style w:type="character" w:customStyle="1" w:styleId="Titlu2Caracter">
    <w:name w:val="Titlu 2 Caracter"/>
    <w:basedOn w:val="Fontdeparagrafimplicit"/>
    <w:link w:val="Titlu2"/>
    <w:rsid w:val="00140EE7"/>
    <w:rPr>
      <w:rFonts w:eastAsia="Arial Unicode MS"/>
      <w:b/>
      <w:bCs/>
      <w:sz w:val="40"/>
      <w:szCs w:val="24"/>
      <w:lang w:val="en-US" w:eastAsia="en-US"/>
    </w:rPr>
  </w:style>
  <w:style w:type="character" w:customStyle="1" w:styleId="Titlu4Caracter">
    <w:name w:val="Titlu 4 Caracter"/>
    <w:basedOn w:val="Fontdeparagrafimplicit"/>
    <w:link w:val="Titlu4"/>
    <w:rsid w:val="00140EE7"/>
    <w:rPr>
      <w:b/>
      <w:bCs/>
      <w:sz w:val="28"/>
      <w:szCs w:val="28"/>
    </w:rPr>
  </w:style>
  <w:style w:type="character" w:customStyle="1" w:styleId="Titlu5Caracter">
    <w:name w:val="Titlu 5 Caracter"/>
    <w:basedOn w:val="Fontdeparagrafimplicit"/>
    <w:link w:val="Titlu5"/>
    <w:rsid w:val="00140EE7"/>
    <w:rPr>
      <w:b/>
      <w:bCs/>
      <w:i/>
      <w:iCs/>
      <w:sz w:val="26"/>
      <w:szCs w:val="26"/>
    </w:rPr>
  </w:style>
  <w:style w:type="character" w:customStyle="1" w:styleId="Titlu6Caracter">
    <w:name w:val="Titlu 6 Caracter"/>
    <w:basedOn w:val="Fontdeparagrafimplicit"/>
    <w:link w:val="Titlu6"/>
    <w:rsid w:val="00140EE7"/>
    <w:rPr>
      <w:b/>
      <w:bCs/>
      <w:sz w:val="22"/>
      <w:szCs w:val="22"/>
    </w:rPr>
  </w:style>
  <w:style w:type="character" w:customStyle="1" w:styleId="Titlu7Caracter">
    <w:name w:val="Titlu 7 Caracter"/>
    <w:basedOn w:val="Fontdeparagrafimplicit"/>
    <w:link w:val="Titlu7"/>
    <w:rsid w:val="00140EE7"/>
    <w:rPr>
      <w:sz w:val="24"/>
      <w:szCs w:val="24"/>
    </w:rPr>
  </w:style>
  <w:style w:type="paragraph" w:styleId="Legend">
    <w:name w:val="caption"/>
    <w:basedOn w:val="Normal"/>
    <w:next w:val="Normal"/>
    <w:qFormat/>
    <w:rsid w:val="00140EE7"/>
    <w:rPr>
      <w:b/>
      <w:bCs/>
      <w:lang w:val="fr-FR" w:eastAsia="en-US"/>
    </w:rPr>
  </w:style>
  <w:style w:type="character" w:styleId="Accentuat">
    <w:name w:val="Emphasis"/>
    <w:qFormat/>
    <w:rsid w:val="00140EE7"/>
    <w:rPr>
      <w:i/>
      <w:iCs/>
    </w:rPr>
  </w:style>
  <w:style w:type="paragraph" w:styleId="Listparagraf">
    <w:name w:val="List Paragraph"/>
    <w:basedOn w:val="Normal"/>
    <w:uiPriority w:val="34"/>
    <w:qFormat/>
    <w:rsid w:val="00EE21E2"/>
    <w:pPr>
      <w:ind w:left="720"/>
      <w:contextualSpacing/>
    </w:pPr>
  </w:style>
  <w:style w:type="paragraph" w:styleId="TextnBalon">
    <w:name w:val="Balloon Text"/>
    <w:basedOn w:val="Normal"/>
    <w:link w:val="TextnBalonCaracter"/>
    <w:uiPriority w:val="99"/>
    <w:semiHidden/>
    <w:unhideWhenUsed/>
    <w:rsid w:val="00F611D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611D4"/>
    <w:rPr>
      <w:rFonts w:ascii="Tahoma" w:hAnsi="Tahoma" w:cs="Tahoma"/>
      <w:sz w:val="16"/>
      <w:szCs w:val="16"/>
    </w:rPr>
  </w:style>
  <w:style w:type="table" w:styleId="Tabelgril">
    <w:name w:val="Table Grid"/>
    <w:basedOn w:val="TabelNormal"/>
    <w:uiPriority w:val="59"/>
    <w:rsid w:val="00F611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507A9D"/>
    <w:rPr>
      <w:color w:val="0000FF"/>
      <w:u w:val="single"/>
    </w:rPr>
  </w:style>
  <w:style w:type="paragraph" w:customStyle="1" w:styleId="Default">
    <w:name w:val="Default"/>
    <w:rsid w:val="00507A9D"/>
    <w:pPr>
      <w:autoSpaceDE w:val="0"/>
      <w:autoSpaceDN w:val="0"/>
      <w:adjustRightInd w:val="0"/>
    </w:pPr>
    <w:rPr>
      <w:color w:val="000000"/>
      <w:sz w:val="24"/>
      <w:szCs w:val="24"/>
      <w:lang w:val="en-US" w:eastAsia="en-US"/>
    </w:rPr>
  </w:style>
  <w:style w:type="character" w:styleId="HyperlinkParcurs">
    <w:name w:val="FollowedHyperlink"/>
    <w:basedOn w:val="Fontdeparagrafimplicit"/>
    <w:uiPriority w:val="99"/>
    <w:semiHidden/>
    <w:unhideWhenUsed/>
    <w:rsid w:val="006C7E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ciclopediaromaniei.ro/w/index.php?title=Dorolea&amp;action=edit&amp;redlink=1" TargetMode="External"/><Relationship Id="rId13" Type="http://schemas.openxmlformats.org/officeDocument/2006/relationships/hyperlink" Target="https://ro.wikipedia.org/wiki/Rom%C3%A2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ciclopediaromaniei.ro/w/index.php?title=Cu%C5%9Fma&amp;action=edit&amp;redlink=1" TargetMode="External"/><Relationship Id="rId12" Type="http://schemas.openxmlformats.org/officeDocument/2006/relationships/hyperlink" Target="https://ro.wikipedia.org/wiki/Recens%C4%83m%C3%A2ntul_popula%C8%9Biei_din_2002_(Rom%C3%A2nia)" TargetMode="External"/><Relationship Id="rId17" Type="http://schemas.openxmlformats.org/officeDocument/2006/relationships/hyperlink" Target="https://ro.wikipedia.org/wiki/Organiza%C8%9Bia_Religioas%C4%83_Martorii_lui_Iehova" TargetMode="External"/><Relationship Id="rId2" Type="http://schemas.openxmlformats.org/officeDocument/2006/relationships/numbering" Target="numbering.xml"/><Relationship Id="rId16" Type="http://schemas.openxmlformats.org/officeDocument/2006/relationships/hyperlink" Target="https://ro.wikipedia.org/wiki/Penticostali" TargetMode="External"/><Relationship Id="rId1" Type="http://schemas.openxmlformats.org/officeDocument/2006/relationships/customXml" Target="../customXml/item1.xml"/><Relationship Id="rId6" Type="http://schemas.openxmlformats.org/officeDocument/2006/relationships/hyperlink" Target="http://enciclopediaromaniei.ro/w/index.php?title=Livezile_(Bistri%C5%A3a-N%C4%83s%C4%83ud)&amp;action=edit&amp;redlink=1" TargetMode="External"/><Relationship Id="rId11" Type="http://schemas.openxmlformats.org/officeDocument/2006/relationships/hyperlink" Target="https://ro.wikipedia.org/wiki/Recens%C4%83m%C3%A2ntul_popula%C8%9Biei_din_2011_(Rom%C3%A2nia)" TargetMode="External"/><Relationship Id="rId5" Type="http://schemas.openxmlformats.org/officeDocument/2006/relationships/webSettings" Target="webSettings.xml"/><Relationship Id="rId15" Type="http://schemas.openxmlformats.org/officeDocument/2006/relationships/hyperlink" Target="https://ro.wikipedia.org/wiki/Biserica_Ortodox%C4%83_Rom%C3%A2n%C4%83" TargetMode="External"/><Relationship Id="rId10" Type="http://schemas.openxmlformats.org/officeDocument/2006/relationships/hyperlink" Target="http://enciclopediaromaniei.ro/w/index.php?title=Valea_Poenii&amp;action=edit&amp;redlink=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ciclopediaromaniei.ro/w/index.php?title=Dumbrava_(Bistri%C5%A3a-N%C4%83s%C4%83ud)&amp;action=edit&amp;redlink=1" TargetMode="External"/><Relationship Id="rId14" Type="http://schemas.openxmlformats.org/officeDocument/2006/relationships/hyperlink" Target="https://ro.wikipedia.org/wiki/Romii_din_Rom%C3%A2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8746-B0EF-47FA-8774-8D7CECD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PcMia</dc:creator>
  <cp:keywords/>
  <dc:description/>
  <cp:lastModifiedBy>Emanuela Mihalachi</cp:lastModifiedBy>
  <cp:revision>2</cp:revision>
  <cp:lastPrinted>2025-01-21T11:36:00Z</cp:lastPrinted>
  <dcterms:created xsi:type="dcterms:W3CDTF">2025-01-22T07:02:00Z</dcterms:created>
  <dcterms:modified xsi:type="dcterms:W3CDTF">2025-01-22T07:02:00Z</dcterms:modified>
</cp:coreProperties>
</file>