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4491D61" w14:textId="77777777" w:rsidR="00F77FED" w:rsidRDefault="00F77FED" w:rsidP="00743947"/>
    <w:p w14:paraId="6622314F" w14:textId="0D16CA9F" w:rsidR="00F77FED" w:rsidRPr="002440CC" w:rsidRDefault="00F77FED" w:rsidP="00F77FED">
      <w:pPr>
        <w:pStyle w:val="Header"/>
        <w:jc w:val="right"/>
        <w:rPr>
          <w:b/>
          <w:bCs/>
          <w:i/>
          <w:iCs/>
          <w:lang w:val="pt-PT"/>
        </w:rPr>
      </w:pPr>
      <w:r w:rsidRPr="002440CC">
        <w:rPr>
          <w:b/>
          <w:bCs/>
          <w:lang w:val="pt-PT"/>
        </w:rPr>
        <w:t>Anexa nr. 2 (</w:t>
      </w:r>
      <w:r w:rsidRPr="002440CC">
        <w:rPr>
          <w:b/>
          <w:bCs/>
          <w:i/>
          <w:iCs/>
          <w:lang w:val="pt-PT"/>
        </w:rPr>
        <w:t xml:space="preserve">care modifică și înlocuiește </w:t>
      </w:r>
    </w:p>
    <w:p w14:paraId="48CA9178" w14:textId="6CA00724" w:rsidR="00F77FED" w:rsidRPr="00674AE3" w:rsidRDefault="00F77FED" w:rsidP="00F77FED">
      <w:pPr>
        <w:pStyle w:val="Header"/>
        <w:jc w:val="right"/>
        <w:rPr>
          <w:b/>
          <w:bCs/>
          <w:lang w:val="fr-FR"/>
        </w:rPr>
      </w:pPr>
      <w:proofErr w:type="spellStart"/>
      <w:r w:rsidRPr="00674AE3">
        <w:rPr>
          <w:b/>
          <w:bCs/>
          <w:i/>
          <w:iCs/>
          <w:lang w:val="fr-FR"/>
        </w:rPr>
        <w:t>Anexa</w:t>
      </w:r>
      <w:proofErr w:type="spellEnd"/>
      <w:r w:rsidRPr="00674AE3">
        <w:rPr>
          <w:b/>
          <w:bCs/>
          <w:i/>
          <w:iCs/>
          <w:lang w:val="fr-FR"/>
        </w:rPr>
        <w:t xml:space="preserve"> nr. 2.2 la </w:t>
      </w:r>
      <w:proofErr w:type="spellStart"/>
      <w:r w:rsidRPr="00674AE3">
        <w:rPr>
          <w:b/>
          <w:bCs/>
          <w:i/>
          <w:iCs/>
          <w:lang w:val="fr-FR"/>
        </w:rPr>
        <w:t>Normele</w:t>
      </w:r>
      <w:proofErr w:type="spellEnd"/>
      <w:r w:rsidRPr="00674AE3">
        <w:rPr>
          <w:b/>
          <w:bCs/>
          <w:i/>
          <w:iCs/>
          <w:lang w:val="fr-FR"/>
        </w:rPr>
        <w:t xml:space="preserve"> </w:t>
      </w:r>
      <w:proofErr w:type="spellStart"/>
      <w:r w:rsidRPr="00674AE3">
        <w:rPr>
          <w:b/>
          <w:bCs/>
          <w:i/>
          <w:iCs/>
          <w:lang w:val="fr-FR"/>
        </w:rPr>
        <w:t>metodologice</w:t>
      </w:r>
      <w:proofErr w:type="spellEnd"/>
      <w:r w:rsidRPr="00674AE3">
        <w:rPr>
          <w:b/>
          <w:bCs/>
          <w:lang w:val="fr-FR"/>
        </w:rPr>
        <w:t>)</w:t>
      </w:r>
    </w:p>
    <w:p w14:paraId="6E268652" w14:textId="77777777" w:rsidR="00F77FED" w:rsidRPr="002E5A2D" w:rsidRDefault="00F77FED" w:rsidP="00F77FED">
      <w:pPr>
        <w:pStyle w:val="Cap"/>
        <w:numPr>
          <w:ilvl w:val="0"/>
          <w:numId w:val="0"/>
        </w:numPr>
        <w:rPr>
          <w:bCs/>
        </w:rPr>
      </w:pPr>
    </w:p>
    <w:p w14:paraId="1B881B79" w14:textId="77777777" w:rsidR="00F77FED" w:rsidRDefault="00F77FED" w:rsidP="00F77FED">
      <w:pPr>
        <w:pStyle w:val="Cap"/>
        <w:numPr>
          <w:ilvl w:val="0"/>
          <w:numId w:val="0"/>
        </w:numPr>
      </w:pPr>
    </w:p>
    <w:p w14:paraId="700C3803" w14:textId="56FBF8E4" w:rsidR="00743947" w:rsidRDefault="00743947" w:rsidP="002440CC">
      <w:pPr>
        <w:pStyle w:val="Cap"/>
        <w:jc w:val="both"/>
      </w:pPr>
      <w:r>
        <w:t>Date generale</w:t>
      </w:r>
    </w:p>
    <w:p w14:paraId="129B097E" w14:textId="070B5C68" w:rsidR="00743947" w:rsidRDefault="00743947" w:rsidP="002440CC">
      <w:pPr>
        <w:pStyle w:val="Scap"/>
        <w:jc w:val="both"/>
      </w:pPr>
      <w:r>
        <w:t>Denumirea obiectivului de investiții</w:t>
      </w:r>
    </w:p>
    <w:p w14:paraId="3A62FF70" w14:textId="4ADE771A" w:rsidR="00E777A5" w:rsidRPr="00E777A5" w:rsidRDefault="00B81B3F" w:rsidP="002440CC">
      <w:pPr>
        <w:pStyle w:val="Scap"/>
        <w:numPr>
          <w:ilvl w:val="0"/>
          <w:numId w:val="0"/>
        </w:numPr>
        <w:jc w:val="both"/>
      </w:pPr>
      <w:r w:rsidRPr="00B81B3F">
        <w:rPr>
          <w:b w:val="0"/>
        </w:rPr>
        <w:t>INFIINTARE DISTRIBUTIE GAZE NATURALE IN ORASUL CIACOVA, COMUNA LIEBLING, COMUNA JEBEL SI COMUNA GHILAD, JUD. TIMIS</w:t>
      </w:r>
    </w:p>
    <w:p w14:paraId="51EA1370" w14:textId="48853C31" w:rsidR="006075D6" w:rsidRDefault="00743947" w:rsidP="002440CC">
      <w:pPr>
        <w:pStyle w:val="Scap"/>
        <w:jc w:val="both"/>
      </w:pPr>
      <w:r w:rsidRPr="006075D6">
        <w:rPr>
          <w:rStyle w:val="ScapChar"/>
          <w:b/>
        </w:rPr>
        <w:t>Categoria de investiții conform art. 4 alin. (1) din O.U.G. nr. 95/2021 pentru aprobarea Programului național de investiții „Anghel Saligny”</w:t>
      </w:r>
    </w:p>
    <w:p w14:paraId="6E2959A0" w14:textId="651CE9A5" w:rsidR="00743947" w:rsidRPr="006075D6" w:rsidRDefault="00F24EDF" w:rsidP="002440CC">
      <w:pPr>
        <w:pStyle w:val="Text"/>
        <w:jc w:val="both"/>
      </w:pPr>
      <w:r>
        <w:t>L</w:t>
      </w:r>
      <w:r w:rsidR="00743947" w:rsidRPr="006075D6">
        <w:t>it. e) - ”Sisteme de distribuție a gazelor naturale, branșamente și  racorduri la sistemul de transport al gazelor naturale”</w:t>
      </w:r>
    </w:p>
    <w:p w14:paraId="46F9D52E" w14:textId="4DB82B99" w:rsidR="0056764C" w:rsidRDefault="00743947" w:rsidP="002440CC">
      <w:pPr>
        <w:pStyle w:val="Scap"/>
        <w:jc w:val="both"/>
        <w:rPr>
          <w:rStyle w:val="ScapChar"/>
          <w:b/>
        </w:rPr>
      </w:pPr>
      <w:r w:rsidRPr="006075D6">
        <w:rPr>
          <w:rStyle w:val="ScapChar"/>
          <w:b/>
        </w:rPr>
        <w:t>Stadiu implementare</w:t>
      </w:r>
    </w:p>
    <w:p w14:paraId="6051A0F3" w14:textId="3965DBD9" w:rsidR="00743947" w:rsidRPr="006075D6" w:rsidRDefault="0056764C" w:rsidP="002440CC">
      <w:pPr>
        <w:pStyle w:val="Scap"/>
        <w:numPr>
          <w:ilvl w:val="0"/>
          <w:numId w:val="0"/>
        </w:numPr>
        <w:jc w:val="both"/>
      </w:pPr>
      <w:r>
        <w:rPr>
          <w:rStyle w:val="TextChar"/>
          <w:b w:val="0"/>
          <w:bCs/>
        </w:rPr>
        <w:t>O</w:t>
      </w:r>
      <w:r w:rsidR="00743947" w:rsidRPr="006075D6">
        <w:rPr>
          <w:rStyle w:val="TextChar"/>
          <w:b w:val="0"/>
          <w:bCs/>
        </w:rPr>
        <w:t>biectiv de investiții nou</w:t>
      </w:r>
    </w:p>
    <w:p w14:paraId="3E18E0BA" w14:textId="2ECEC715" w:rsidR="0056764C" w:rsidRDefault="00743947" w:rsidP="002440CC">
      <w:pPr>
        <w:pStyle w:val="Scap"/>
        <w:jc w:val="both"/>
      </w:pPr>
      <w:r>
        <w:t>Tipul obiectivului de investiții</w:t>
      </w:r>
    </w:p>
    <w:p w14:paraId="146D0936" w14:textId="5D94444C" w:rsidR="00743947" w:rsidRDefault="0056764C" w:rsidP="002440CC">
      <w:pPr>
        <w:pStyle w:val="Listabc"/>
        <w:numPr>
          <w:ilvl w:val="0"/>
          <w:numId w:val="0"/>
        </w:numPr>
        <w:jc w:val="both"/>
      </w:pPr>
      <w:r>
        <w:t>Î</w:t>
      </w:r>
      <w:r w:rsidR="00743947">
        <w:t>nființare</w:t>
      </w:r>
    </w:p>
    <w:p w14:paraId="2EC493DC" w14:textId="5140677B" w:rsidR="0056764C" w:rsidRDefault="00743947" w:rsidP="002440CC">
      <w:pPr>
        <w:pStyle w:val="Scap"/>
        <w:jc w:val="both"/>
      </w:pPr>
      <w:r>
        <w:t>Tipul construcției</w:t>
      </w:r>
    </w:p>
    <w:p w14:paraId="4BEC6D41" w14:textId="36F0E1F3" w:rsidR="00743947" w:rsidRDefault="00F24EDF" w:rsidP="002440CC">
      <w:pPr>
        <w:pStyle w:val="Listabc"/>
        <w:numPr>
          <w:ilvl w:val="0"/>
          <w:numId w:val="0"/>
        </w:numPr>
        <w:jc w:val="both"/>
      </w:pPr>
      <w:r>
        <w:t>R</w:t>
      </w:r>
      <w:r w:rsidR="00743947">
        <w:t>ețea nouă</w:t>
      </w:r>
    </w:p>
    <w:p w14:paraId="331BDBFE" w14:textId="5C5F5B5A" w:rsidR="0056764C" w:rsidRDefault="00743947" w:rsidP="002440CC">
      <w:pPr>
        <w:pStyle w:val="Scap"/>
        <w:jc w:val="both"/>
      </w:pPr>
      <w:r>
        <w:t>Beneficiar</w:t>
      </w:r>
    </w:p>
    <w:p w14:paraId="4BB4A2D5" w14:textId="28F15F61" w:rsidR="00743947" w:rsidRDefault="00743947" w:rsidP="002440CC">
      <w:pPr>
        <w:pStyle w:val="Listabc"/>
        <w:numPr>
          <w:ilvl w:val="0"/>
          <w:numId w:val="0"/>
        </w:numPr>
        <w:jc w:val="both"/>
      </w:pPr>
      <w:r>
        <w:t>U.A.T.</w:t>
      </w:r>
      <w:r w:rsidR="001F30C4">
        <w:t xml:space="preserve"> </w:t>
      </w:r>
      <w:r w:rsidR="00B81B3F" w:rsidRPr="00B81B3F">
        <w:t>CIACOVA</w:t>
      </w:r>
      <w:r w:rsidR="00B81B3F">
        <w:t xml:space="preserve">, </w:t>
      </w:r>
      <w:r w:rsidR="00B81B3F" w:rsidRPr="00B81B3F">
        <w:t>LIEBLING</w:t>
      </w:r>
      <w:r w:rsidR="00B81B3F">
        <w:t xml:space="preserve">, </w:t>
      </w:r>
      <w:r w:rsidR="00B81B3F" w:rsidRPr="00B81B3F">
        <w:t>JEBEL</w:t>
      </w:r>
      <w:r w:rsidR="00B81B3F">
        <w:t xml:space="preserve"> si </w:t>
      </w:r>
      <w:r w:rsidR="00B81B3F" w:rsidRPr="00B81B3F">
        <w:t>GHILAD</w:t>
      </w:r>
      <w:r w:rsidR="001F30C4">
        <w:t xml:space="preserve">, Jud. </w:t>
      </w:r>
      <w:r w:rsidR="00B81B3F">
        <w:t>TIMIS</w:t>
      </w:r>
    </w:p>
    <w:p w14:paraId="42759BAA" w14:textId="16051766" w:rsidR="0056764C" w:rsidRDefault="00743947" w:rsidP="002440CC">
      <w:pPr>
        <w:pStyle w:val="Scap"/>
        <w:jc w:val="both"/>
      </w:pPr>
      <w:r>
        <w:t>Amplasament*</w:t>
      </w:r>
    </w:p>
    <w:p w14:paraId="4D70B192" w14:textId="40DC7306" w:rsidR="00743947" w:rsidRDefault="00743947" w:rsidP="002440CC">
      <w:pPr>
        <w:pStyle w:val="Listabc"/>
        <w:numPr>
          <w:ilvl w:val="0"/>
          <w:numId w:val="0"/>
        </w:numPr>
        <w:jc w:val="both"/>
      </w:pPr>
      <w:r>
        <w:t>localitate/extravilan/DC/DJ, U.A.T.</w:t>
      </w:r>
      <w:r w:rsidR="001F30C4">
        <w:t xml:space="preserve"> </w:t>
      </w:r>
      <w:r w:rsidR="00797091" w:rsidRPr="00B81B3F">
        <w:t>CIACOVA</w:t>
      </w:r>
      <w:r w:rsidR="00797091">
        <w:t xml:space="preserve">, </w:t>
      </w:r>
      <w:r w:rsidR="00797091" w:rsidRPr="00B81B3F">
        <w:t>LIEBLING</w:t>
      </w:r>
      <w:r w:rsidR="00797091">
        <w:t xml:space="preserve">, </w:t>
      </w:r>
      <w:r w:rsidR="00797091" w:rsidRPr="00B81B3F">
        <w:t>JEBEL</w:t>
      </w:r>
      <w:r w:rsidR="00797091">
        <w:t xml:space="preserve"> si </w:t>
      </w:r>
      <w:r w:rsidR="00797091" w:rsidRPr="00B81B3F">
        <w:t>GHILAD</w:t>
      </w:r>
      <w:r w:rsidR="00797091">
        <w:t>, Jud. TIMIS</w:t>
      </w:r>
    </w:p>
    <w:p w14:paraId="2EDD8569" w14:textId="1ABB1443" w:rsidR="00743947" w:rsidRDefault="00743947" w:rsidP="002440CC">
      <w:pPr>
        <w:pStyle w:val="Scap"/>
        <w:jc w:val="both"/>
      </w:pPr>
      <w:r>
        <w:t>Durata de implementare a obiectivului de investiții</w:t>
      </w:r>
    </w:p>
    <w:p w14:paraId="03B82D20" w14:textId="02756B48" w:rsidR="0056764C" w:rsidRDefault="00AE1C58" w:rsidP="002440CC">
      <w:pPr>
        <w:pStyle w:val="Listabc"/>
        <w:numPr>
          <w:ilvl w:val="0"/>
          <w:numId w:val="0"/>
        </w:numPr>
        <w:jc w:val="both"/>
      </w:pPr>
      <w:r>
        <w:t>2</w:t>
      </w:r>
      <w:r w:rsidR="00716D13">
        <w:t>5</w:t>
      </w:r>
      <w:r w:rsidR="002A1A59">
        <w:t xml:space="preserve"> luni</w:t>
      </w:r>
    </w:p>
    <w:p w14:paraId="421F4242" w14:textId="77777777" w:rsidR="00743947" w:rsidRDefault="00743947" w:rsidP="002440CC">
      <w:pPr>
        <w:pStyle w:val="Cap"/>
        <w:jc w:val="both"/>
      </w:pPr>
      <w:r>
        <w:t>Caracteristici tehnice și economice</w:t>
      </w:r>
    </w:p>
    <w:p w14:paraId="7E964C15" w14:textId="77777777" w:rsidR="0056764C" w:rsidRDefault="00743947" w:rsidP="002440CC">
      <w:pPr>
        <w:pStyle w:val="Scap"/>
        <w:jc w:val="both"/>
      </w:pPr>
      <w:r>
        <w:t>Sistem inteligent:</w:t>
      </w:r>
    </w:p>
    <w:p w14:paraId="0D6E84DD" w14:textId="4642577C" w:rsidR="00743947" w:rsidRDefault="00743947" w:rsidP="002440CC">
      <w:pPr>
        <w:pStyle w:val="Listabc"/>
        <w:numPr>
          <w:ilvl w:val="0"/>
          <w:numId w:val="0"/>
        </w:numPr>
        <w:jc w:val="both"/>
      </w:pPr>
      <w:r>
        <w:t>Da</w:t>
      </w:r>
    </w:p>
    <w:p w14:paraId="69841F30" w14:textId="77777777" w:rsidR="00743947" w:rsidRDefault="00743947" w:rsidP="002440CC">
      <w:pPr>
        <w:pStyle w:val="Scap"/>
        <w:jc w:val="both"/>
      </w:pPr>
      <w:r>
        <w:t>Elementele sistemului inteligent:</w:t>
      </w:r>
    </w:p>
    <w:p w14:paraId="4503CDB9" w14:textId="77777777" w:rsidR="001718E2" w:rsidRPr="00E45AF8" w:rsidRDefault="001718E2" w:rsidP="002440CC">
      <w:pPr>
        <w:pStyle w:val="Scap"/>
        <w:numPr>
          <w:ilvl w:val="0"/>
          <w:numId w:val="7"/>
        </w:numPr>
        <w:jc w:val="both"/>
        <w:rPr>
          <w:b w:val="0"/>
          <w:bCs/>
        </w:rPr>
      </w:pPr>
      <w:r w:rsidRPr="00E45AF8">
        <w:rPr>
          <w:b w:val="0"/>
          <w:bCs/>
        </w:rPr>
        <w:t xml:space="preserve">Utilizarea instrumentelor inteligente in domeniul </w:t>
      </w:r>
      <w:r>
        <w:rPr>
          <w:b w:val="0"/>
          <w:bCs/>
        </w:rPr>
        <w:t>măsurării</w:t>
      </w:r>
      <w:r w:rsidRPr="00E45AF8">
        <w:rPr>
          <w:b w:val="0"/>
          <w:bCs/>
        </w:rPr>
        <w:t xml:space="preserve"> presiunii si debitelor.</w:t>
      </w:r>
    </w:p>
    <w:p w14:paraId="3DF816FD" w14:textId="77777777" w:rsidR="001718E2" w:rsidRDefault="001718E2" w:rsidP="002440CC">
      <w:pPr>
        <w:pStyle w:val="Scap"/>
        <w:numPr>
          <w:ilvl w:val="0"/>
          <w:numId w:val="7"/>
        </w:numPr>
        <w:jc w:val="both"/>
        <w:rPr>
          <w:b w:val="0"/>
          <w:bCs/>
        </w:rPr>
      </w:pPr>
      <w:r w:rsidRPr="00E45AF8">
        <w:rPr>
          <w:b w:val="0"/>
          <w:bCs/>
        </w:rPr>
        <w:t>Utilizarea tehnologiilor care sa asigure o fiabilitate sporita a aprovizionării cu gaze naturale un acces continuu</w:t>
      </w:r>
      <w:bookmarkStart w:id="0" w:name="_Hlk143253280"/>
      <w:r>
        <w:rPr>
          <w:b w:val="0"/>
          <w:bCs/>
        </w:rPr>
        <w:t>.</w:t>
      </w:r>
    </w:p>
    <w:p w14:paraId="7196B588" w14:textId="4F3DD2B2" w:rsidR="001718E2" w:rsidRDefault="001718E2" w:rsidP="002440CC">
      <w:pPr>
        <w:pStyle w:val="Scap"/>
        <w:numPr>
          <w:ilvl w:val="0"/>
          <w:numId w:val="0"/>
        </w:numPr>
        <w:ind w:left="720"/>
        <w:jc w:val="both"/>
        <w:rPr>
          <w:b w:val="0"/>
          <w:bCs/>
        </w:rPr>
      </w:pPr>
    </w:p>
    <w:p w14:paraId="11C8E94F" w14:textId="77777777" w:rsidR="002440CC" w:rsidRPr="00E45AF8" w:rsidRDefault="002440CC" w:rsidP="002440CC">
      <w:pPr>
        <w:pStyle w:val="Scap"/>
        <w:numPr>
          <w:ilvl w:val="0"/>
          <w:numId w:val="0"/>
        </w:numPr>
        <w:ind w:left="720"/>
        <w:jc w:val="both"/>
        <w:rPr>
          <w:b w:val="0"/>
          <w:bCs/>
        </w:rPr>
      </w:pPr>
    </w:p>
    <w:p w14:paraId="3DBF2981" w14:textId="5C6EF038" w:rsidR="001718E2" w:rsidRPr="00C30CAC" w:rsidRDefault="001718E2" w:rsidP="002440CC">
      <w:pPr>
        <w:pStyle w:val="Scap"/>
        <w:numPr>
          <w:ilvl w:val="0"/>
          <w:numId w:val="0"/>
        </w:numPr>
        <w:ind w:left="360"/>
        <w:jc w:val="both"/>
        <w:rPr>
          <w:rFonts w:cs="Times New Roman"/>
          <w:b w:val="0"/>
          <w:bCs/>
        </w:rPr>
      </w:pPr>
      <w:r w:rsidRPr="00C30CAC">
        <w:rPr>
          <w:rFonts w:cs="Times New Roman"/>
          <w:b w:val="0"/>
          <w:bCs/>
          <w:sz w:val="26"/>
          <w:szCs w:val="26"/>
        </w:rPr>
        <w:lastRenderedPageBreak/>
        <w:t xml:space="preserve">In acest sens in sistemul de distribuție a gazelor naturale din </w:t>
      </w:r>
      <w:r w:rsidR="00B5715E">
        <w:rPr>
          <w:rFonts w:cs="Times New Roman"/>
          <w:b w:val="0"/>
          <w:bCs/>
          <w:sz w:val="26"/>
          <w:szCs w:val="26"/>
        </w:rPr>
        <w:t xml:space="preserve">UAT-urile </w:t>
      </w:r>
      <w:r w:rsidR="00B5715E" w:rsidRPr="00B5715E">
        <w:rPr>
          <w:rFonts w:cs="Times New Roman"/>
          <w:b w:val="0"/>
          <w:bCs/>
          <w:sz w:val="26"/>
          <w:szCs w:val="26"/>
        </w:rPr>
        <w:t>CIACOVA, LIEBLING, JEBEL si GHILAD</w:t>
      </w:r>
      <w:r w:rsidR="0047367E">
        <w:rPr>
          <w:rFonts w:cs="Times New Roman"/>
          <w:b w:val="0"/>
          <w:bCs/>
          <w:sz w:val="26"/>
          <w:szCs w:val="26"/>
        </w:rPr>
        <w:t xml:space="preserve">, </w:t>
      </w:r>
      <w:r w:rsidRPr="00C30CAC">
        <w:rPr>
          <w:rFonts w:cs="Times New Roman"/>
          <w:b w:val="0"/>
          <w:bCs/>
          <w:sz w:val="26"/>
          <w:szCs w:val="26"/>
        </w:rPr>
        <w:t xml:space="preserve">se vor monta </w:t>
      </w:r>
      <w:r w:rsidR="00797091">
        <w:rPr>
          <w:rFonts w:cs="Times New Roman"/>
          <w:b w:val="0"/>
          <w:bCs/>
          <w:sz w:val="26"/>
          <w:szCs w:val="26"/>
        </w:rPr>
        <w:t>16</w:t>
      </w:r>
      <w:r w:rsidRPr="00C30CAC">
        <w:rPr>
          <w:rFonts w:cs="Times New Roman"/>
          <w:b w:val="0"/>
          <w:bCs/>
          <w:sz w:val="26"/>
          <w:szCs w:val="26"/>
        </w:rPr>
        <w:t xml:space="preserve"> branșamente la capetelor rețelelor de distribuție </w:t>
      </w:r>
      <w:r>
        <w:rPr>
          <w:rFonts w:cs="Times New Roman"/>
          <w:b w:val="0"/>
          <w:bCs/>
          <w:sz w:val="26"/>
          <w:szCs w:val="26"/>
        </w:rPr>
        <w:t xml:space="preserve">a </w:t>
      </w:r>
      <w:r w:rsidRPr="00C30CAC">
        <w:rPr>
          <w:rFonts w:cs="Times New Roman"/>
          <w:b w:val="0"/>
          <w:bCs/>
          <w:sz w:val="26"/>
          <w:szCs w:val="26"/>
        </w:rPr>
        <w:t>gaz</w:t>
      </w:r>
      <w:r>
        <w:rPr>
          <w:rFonts w:cs="Times New Roman"/>
          <w:b w:val="0"/>
          <w:bCs/>
          <w:sz w:val="26"/>
          <w:szCs w:val="26"/>
        </w:rPr>
        <w:t>elor</w:t>
      </w:r>
      <w:r w:rsidRPr="00C30CAC">
        <w:rPr>
          <w:rFonts w:cs="Times New Roman"/>
          <w:b w:val="0"/>
          <w:bCs/>
          <w:sz w:val="26"/>
          <w:szCs w:val="26"/>
        </w:rPr>
        <w:t xml:space="preserve"> naturale dotate cu traducătoare de presiune cu teletransmisie in vederea monitorizării presiunii. </w:t>
      </w:r>
    </w:p>
    <w:bookmarkEnd w:id="0"/>
    <w:p w14:paraId="6B9CE9DB" w14:textId="303F260E" w:rsidR="00743947" w:rsidRDefault="00743947" w:rsidP="002440CC">
      <w:pPr>
        <w:pStyle w:val="Scap"/>
        <w:jc w:val="both"/>
      </w:pPr>
      <w:r>
        <w:t>Număr gospodării conectate</w:t>
      </w:r>
    </w:p>
    <w:p w14:paraId="1FD49F24" w14:textId="1D772223" w:rsidR="0056764C" w:rsidRDefault="001E3ECF" w:rsidP="002440CC">
      <w:pPr>
        <w:pStyle w:val="Text"/>
        <w:jc w:val="both"/>
      </w:pPr>
      <w:r>
        <w:t>788</w:t>
      </w:r>
    </w:p>
    <w:p w14:paraId="7DC45557" w14:textId="5C949989" w:rsidR="00743947" w:rsidRDefault="00743947" w:rsidP="002440CC">
      <w:pPr>
        <w:pStyle w:val="Scap"/>
        <w:jc w:val="both"/>
      </w:pPr>
      <w:r>
        <w:t>Consum anual estimat de gaze naturale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005"/>
        <w:gridCol w:w="1429"/>
        <w:gridCol w:w="1657"/>
      </w:tblGrid>
      <w:tr w:rsidR="00532E80" w14:paraId="34411B83" w14:textId="77777777" w:rsidTr="00776B96">
        <w:tc>
          <w:tcPr>
            <w:tcW w:w="3005" w:type="dxa"/>
            <w:vAlign w:val="center"/>
          </w:tcPr>
          <w:p w14:paraId="70C4E33A" w14:textId="5ADA29B8" w:rsidR="00532E80" w:rsidRDefault="00532E80" w:rsidP="002440CC">
            <w:pPr>
              <w:jc w:val="both"/>
            </w:pPr>
            <w:r w:rsidRPr="005E0235">
              <w:t>Tip consumator</w:t>
            </w:r>
          </w:p>
        </w:tc>
        <w:tc>
          <w:tcPr>
            <w:tcW w:w="1429" w:type="dxa"/>
            <w:vAlign w:val="center"/>
          </w:tcPr>
          <w:p w14:paraId="4C4E1697" w14:textId="080E7E3B" w:rsidR="00532E80" w:rsidRDefault="00532E80" w:rsidP="002440CC">
            <w:pPr>
              <w:jc w:val="both"/>
            </w:pPr>
            <w:r w:rsidRPr="005E0235">
              <w:t>Număr branșamente</w:t>
            </w:r>
            <w:r w:rsidR="00D64183">
              <w:t xml:space="preserve"> proiectate</w:t>
            </w:r>
            <w:r w:rsidR="00776B96">
              <w:t xml:space="preserve"> </w:t>
            </w:r>
          </w:p>
        </w:tc>
        <w:tc>
          <w:tcPr>
            <w:tcW w:w="1657" w:type="dxa"/>
            <w:vAlign w:val="center"/>
          </w:tcPr>
          <w:p w14:paraId="3A186213" w14:textId="77777777" w:rsidR="00532E80" w:rsidRDefault="00532E80" w:rsidP="002440CC">
            <w:pPr>
              <w:jc w:val="both"/>
            </w:pPr>
            <w:r w:rsidRPr="005E0235">
              <w:t>Consum anual</w:t>
            </w:r>
          </w:p>
          <w:p w14:paraId="6AC575B2" w14:textId="5477361D" w:rsidR="00532E80" w:rsidRDefault="00532E80" w:rsidP="002440CC">
            <w:pPr>
              <w:jc w:val="both"/>
            </w:pPr>
            <w:r w:rsidRPr="005E0235">
              <w:t>(mii mc)</w:t>
            </w:r>
          </w:p>
        </w:tc>
      </w:tr>
      <w:tr w:rsidR="00532E80" w14:paraId="2C6995F2" w14:textId="77777777" w:rsidTr="00776B96">
        <w:tc>
          <w:tcPr>
            <w:tcW w:w="3005" w:type="dxa"/>
          </w:tcPr>
          <w:p w14:paraId="40C92F28" w14:textId="41ED18B6" w:rsidR="00532E80" w:rsidRDefault="00394E17" w:rsidP="002440CC">
            <w:pPr>
              <w:jc w:val="both"/>
            </w:pPr>
            <w:r>
              <w:t>C</w:t>
            </w:r>
            <w:r w:rsidR="00532E80" w:rsidRPr="00C47DF7">
              <w:t>onsumatori casnici</w:t>
            </w:r>
          </w:p>
        </w:tc>
        <w:tc>
          <w:tcPr>
            <w:tcW w:w="1429" w:type="dxa"/>
          </w:tcPr>
          <w:p w14:paraId="0122DEB6" w14:textId="6CA28BD1" w:rsidR="00532E80" w:rsidRPr="0025577B" w:rsidRDefault="00B5715E" w:rsidP="002440CC">
            <w:pPr>
              <w:jc w:val="both"/>
            </w:pPr>
            <w:r>
              <w:t>1</w:t>
            </w:r>
            <w:r w:rsidR="00BF775D">
              <w:t>6</w:t>
            </w:r>
          </w:p>
        </w:tc>
        <w:tc>
          <w:tcPr>
            <w:tcW w:w="1657" w:type="dxa"/>
          </w:tcPr>
          <w:p w14:paraId="31C6A30A" w14:textId="028FDFE0" w:rsidR="00532E80" w:rsidRPr="0025577B" w:rsidRDefault="00B5715E" w:rsidP="002440CC">
            <w:pPr>
              <w:jc w:val="both"/>
              <w:rPr>
                <w:color w:val="000000" w:themeColor="text1"/>
              </w:rPr>
            </w:pPr>
            <w:r w:rsidRPr="00B5715E">
              <w:rPr>
                <w:color w:val="000000" w:themeColor="text1"/>
              </w:rPr>
              <w:t>37,28</w:t>
            </w:r>
            <w:r>
              <w:rPr>
                <w:color w:val="000000" w:themeColor="text1"/>
              </w:rPr>
              <w:t>0</w:t>
            </w:r>
          </w:p>
        </w:tc>
      </w:tr>
      <w:tr w:rsidR="00532E80" w14:paraId="1D62019D" w14:textId="77777777" w:rsidTr="00776B96">
        <w:tc>
          <w:tcPr>
            <w:tcW w:w="3005" w:type="dxa"/>
          </w:tcPr>
          <w:p w14:paraId="69AA25B0" w14:textId="248C14AD" w:rsidR="00532E80" w:rsidRDefault="00394E17" w:rsidP="002440CC">
            <w:pPr>
              <w:jc w:val="both"/>
            </w:pPr>
            <w:r>
              <w:t>C</w:t>
            </w:r>
            <w:r w:rsidR="00532E80" w:rsidRPr="00C47DF7">
              <w:t>onsumatori non-casnici</w:t>
            </w:r>
          </w:p>
        </w:tc>
        <w:tc>
          <w:tcPr>
            <w:tcW w:w="1429" w:type="dxa"/>
          </w:tcPr>
          <w:p w14:paraId="3F74BF0C" w14:textId="7BF6D798" w:rsidR="00532E80" w:rsidRPr="0025577B" w:rsidRDefault="00AF6445" w:rsidP="002440CC">
            <w:pPr>
              <w:jc w:val="both"/>
            </w:pPr>
            <w:r>
              <w:t>0</w:t>
            </w:r>
          </w:p>
        </w:tc>
        <w:tc>
          <w:tcPr>
            <w:tcW w:w="1657" w:type="dxa"/>
          </w:tcPr>
          <w:p w14:paraId="7CD1F2F1" w14:textId="3DF88840" w:rsidR="00532E80" w:rsidRPr="0025577B" w:rsidRDefault="00AF6445" w:rsidP="002440CC">
            <w:pPr>
              <w:jc w:val="both"/>
              <w:rPr>
                <w:color w:val="FF0000"/>
              </w:rPr>
            </w:pPr>
            <w:r>
              <w:rPr>
                <w:color w:val="000000" w:themeColor="text1"/>
              </w:rPr>
              <w:t>0</w:t>
            </w:r>
            <w:r w:rsidRPr="0025577B">
              <w:rPr>
                <w:color w:val="000000" w:themeColor="text1"/>
              </w:rPr>
              <w:t>,</w:t>
            </w:r>
            <w:r>
              <w:rPr>
                <w:color w:val="000000" w:themeColor="text1"/>
              </w:rPr>
              <w:t>00</w:t>
            </w:r>
            <w:r w:rsidR="00B5715E">
              <w:rPr>
                <w:color w:val="000000" w:themeColor="text1"/>
              </w:rPr>
              <w:t>0</w:t>
            </w:r>
          </w:p>
        </w:tc>
      </w:tr>
      <w:tr w:rsidR="00394E17" w14:paraId="7172B6F3" w14:textId="77777777" w:rsidTr="00776B96">
        <w:tc>
          <w:tcPr>
            <w:tcW w:w="3005" w:type="dxa"/>
          </w:tcPr>
          <w:p w14:paraId="666353D3" w14:textId="66DB0563" w:rsidR="00394E17" w:rsidRPr="00C47DF7" w:rsidRDefault="00394E17" w:rsidP="002440CC">
            <w:pPr>
              <w:jc w:val="both"/>
            </w:pPr>
            <w:r>
              <w:t>Total</w:t>
            </w:r>
          </w:p>
        </w:tc>
        <w:tc>
          <w:tcPr>
            <w:tcW w:w="1429" w:type="dxa"/>
          </w:tcPr>
          <w:p w14:paraId="0B93BCE7" w14:textId="0B0F44C8" w:rsidR="00394E17" w:rsidRDefault="00B5715E" w:rsidP="002440CC">
            <w:pPr>
              <w:jc w:val="both"/>
            </w:pPr>
            <w:r>
              <w:t>1</w:t>
            </w:r>
            <w:r w:rsidR="00BF775D">
              <w:t>6</w:t>
            </w:r>
          </w:p>
        </w:tc>
        <w:tc>
          <w:tcPr>
            <w:tcW w:w="1657" w:type="dxa"/>
          </w:tcPr>
          <w:p w14:paraId="3DC2B3A6" w14:textId="1D96D1BA" w:rsidR="00394E17" w:rsidRDefault="00B5715E" w:rsidP="002440CC">
            <w:pPr>
              <w:jc w:val="both"/>
            </w:pPr>
            <w:r w:rsidRPr="00B5715E">
              <w:rPr>
                <w:color w:val="000000" w:themeColor="text1"/>
              </w:rPr>
              <w:t>37,28</w:t>
            </w:r>
            <w:r>
              <w:rPr>
                <w:color w:val="000000" w:themeColor="text1"/>
              </w:rPr>
              <w:t>0</w:t>
            </w:r>
          </w:p>
        </w:tc>
      </w:tr>
    </w:tbl>
    <w:p w14:paraId="6934A74C" w14:textId="77777777" w:rsidR="00EE2F49" w:rsidRDefault="00743947" w:rsidP="002440CC">
      <w:pPr>
        <w:pStyle w:val="Scap"/>
        <w:spacing w:before="160"/>
        <w:jc w:val="both"/>
      </w:pPr>
      <w:r>
        <w:t>Tip racord:</w:t>
      </w:r>
    </w:p>
    <w:p w14:paraId="5E936938" w14:textId="77D86D2B" w:rsidR="00743947" w:rsidRDefault="00743947" w:rsidP="002440CC">
      <w:pPr>
        <w:pStyle w:val="Text"/>
        <w:jc w:val="both"/>
      </w:pPr>
      <w:r>
        <w:t>SNT</w:t>
      </w:r>
    </w:p>
    <w:p w14:paraId="09CE2AE2" w14:textId="52B436BF" w:rsidR="00743947" w:rsidRDefault="00743947" w:rsidP="002440CC">
      <w:pPr>
        <w:pStyle w:val="Scap"/>
        <w:jc w:val="both"/>
      </w:pPr>
      <w:r>
        <w:t>Principalele componente ale sistemului:</w:t>
      </w:r>
    </w:p>
    <w:tbl>
      <w:tblPr>
        <w:tblW w:w="9072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531"/>
        <w:gridCol w:w="851"/>
        <w:gridCol w:w="1417"/>
        <w:gridCol w:w="2273"/>
      </w:tblGrid>
      <w:tr w:rsidR="00823D91" w:rsidRPr="00D54A05" w14:paraId="601E95A9" w14:textId="77777777" w:rsidTr="00776B96">
        <w:trPr>
          <w:trHeight w:val="315"/>
        </w:trPr>
        <w:tc>
          <w:tcPr>
            <w:tcW w:w="4531" w:type="dxa"/>
            <w:shd w:val="clear" w:color="000000" w:fill="FFFFFF"/>
            <w:vAlign w:val="center"/>
            <w:hideMark/>
          </w:tcPr>
          <w:p w14:paraId="69B7985D" w14:textId="77777777" w:rsidR="00823D91" w:rsidRPr="00823D91" w:rsidRDefault="00823D91" w:rsidP="002440CC">
            <w:pPr>
              <w:jc w:val="both"/>
              <w:rPr>
                <w:lang w:eastAsia="ro-RO"/>
              </w:rPr>
            </w:pPr>
            <w:r w:rsidRPr="00823D91">
              <w:rPr>
                <w:lang w:eastAsia="ro-RO"/>
              </w:rPr>
              <w:t>Denumire componentă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435D25D1" w14:textId="77777777" w:rsidR="00823D91" w:rsidRPr="00823D91" w:rsidRDefault="00823D91" w:rsidP="002440CC">
            <w:pPr>
              <w:jc w:val="both"/>
              <w:rPr>
                <w:lang w:eastAsia="ro-RO"/>
              </w:rPr>
            </w:pPr>
            <w:r w:rsidRPr="00823D91">
              <w:rPr>
                <w:lang w:eastAsia="ro-RO"/>
              </w:rPr>
              <w:t>U.M.</w:t>
            </w:r>
          </w:p>
        </w:tc>
        <w:tc>
          <w:tcPr>
            <w:tcW w:w="1417" w:type="dxa"/>
            <w:shd w:val="clear" w:color="000000" w:fill="FFFFFF"/>
            <w:vAlign w:val="center"/>
            <w:hideMark/>
          </w:tcPr>
          <w:p w14:paraId="67808A55" w14:textId="0295E35C" w:rsidR="00823D91" w:rsidRPr="00823D91" w:rsidRDefault="00823D91" w:rsidP="002440CC">
            <w:pPr>
              <w:jc w:val="both"/>
              <w:rPr>
                <w:lang w:eastAsia="ro-RO"/>
              </w:rPr>
            </w:pPr>
            <w:r w:rsidRPr="00823D91">
              <w:rPr>
                <w:lang w:eastAsia="ro-RO"/>
              </w:rPr>
              <w:t>Cantitate</w:t>
            </w:r>
          </w:p>
        </w:tc>
        <w:tc>
          <w:tcPr>
            <w:tcW w:w="2273" w:type="dxa"/>
            <w:shd w:val="clear" w:color="000000" w:fill="FFFFFF"/>
            <w:vAlign w:val="center"/>
            <w:hideMark/>
          </w:tcPr>
          <w:p w14:paraId="4947BCB0" w14:textId="1B73FD55" w:rsidR="00823D91" w:rsidRPr="00823D91" w:rsidRDefault="00823D91" w:rsidP="002440CC">
            <w:pPr>
              <w:jc w:val="both"/>
              <w:rPr>
                <w:lang w:eastAsia="ro-RO"/>
              </w:rPr>
            </w:pPr>
            <w:r w:rsidRPr="00823D91">
              <w:rPr>
                <w:lang w:eastAsia="ro-RO"/>
              </w:rPr>
              <w:t>Valoare</w:t>
            </w:r>
            <w:r w:rsidR="003E1125">
              <w:rPr>
                <w:lang w:eastAsia="ro-RO"/>
              </w:rPr>
              <w:t>*</w:t>
            </w:r>
            <w:r w:rsidRPr="00823D91">
              <w:rPr>
                <w:lang w:eastAsia="ro-RO"/>
              </w:rPr>
              <w:t xml:space="preserve">                          (lei inclusiv TVA)</w:t>
            </w:r>
          </w:p>
        </w:tc>
      </w:tr>
      <w:tr w:rsidR="00823D91" w:rsidRPr="00D54A05" w14:paraId="2CCD5A67" w14:textId="77777777" w:rsidTr="00776B96">
        <w:trPr>
          <w:trHeight w:val="315"/>
        </w:trPr>
        <w:tc>
          <w:tcPr>
            <w:tcW w:w="4531" w:type="dxa"/>
            <w:shd w:val="clear" w:color="000000" w:fill="FFFFFF"/>
            <w:vAlign w:val="center"/>
          </w:tcPr>
          <w:p w14:paraId="1060598D" w14:textId="77777777" w:rsidR="00823D91" w:rsidRPr="002440CC" w:rsidRDefault="00823D91" w:rsidP="002440CC">
            <w:pPr>
              <w:jc w:val="both"/>
              <w:rPr>
                <w:lang w:val="pt-PT" w:eastAsia="ro-RO"/>
              </w:rPr>
            </w:pPr>
            <w:r w:rsidRPr="002440CC">
              <w:rPr>
                <w:lang w:val="pt-PT" w:eastAsia="ro-RO"/>
              </w:rPr>
              <w:t>Stație de reglare-măsurare-predare/Stație de reglare-măsurare la consumator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5B5831F0" w14:textId="1CBCDD67" w:rsidR="00823D91" w:rsidRPr="00823D91" w:rsidRDefault="00823D91" w:rsidP="002440CC">
            <w:pPr>
              <w:jc w:val="both"/>
              <w:rPr>
                <w:lang w:eastAsia="ro-RO"/>
              </w:rPr>
            </w:pPr>
            <w:proofErr w:type="spellStart"/>
            <w:r w:rsidRPr="00823D91">
              <w:rPr>
                <w:lang w:eastAsia="ro-RO"/>
              </w:rPr>
              <w:t>buc</w:t>
            </w:r>
            <w:proofErr w:type="spellEnd"/>
            <w:r w:rsidRPr="00823D91">
              <w:rPr>
                <w:lang w:eastAsia="ro-RO"/>
              </w:rPr>
              <w:t>.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6180BB79" w14:textId="236D406B" w:rsidR="00823D91" w:rsidRPr="00823D91" w:rsidRDefault="005C6AA6" w:rsidP="002440CC">
            <w:pPr>
              <w:jc w:val="both"/>
              <w:rPr>
                <w:lang w:eastAsia="ro-RO"/>
              </w:rPr>
            </w:pPr>
            <w:r>
              <w:rPr>
                <w:lang w:eastAsia="ro-RO"/>
              </w:rPr>
              <w:t>1</w:t>
            </w:r>
          </w:p>
        </w:tc>
        <w:tc>
          <w:tcPr>
            <w:tcW w:w="2273" w:type="dxa"/>
            <w:shd w:val="clear" w:color="000000" w:fill="FFFFFF"/>
            <w:vAlign w:val="center"/>
          </w:tcPr>
          <w:p w14:paraId="22A4F164" w14:textId="645BDE97" w:rsidR="00823D91" w:rsidRPr="005F3C02" w:rsidRDefault="005A1D48" w:rsidP="002440CC">
            <w:pPr>
              <w:jc w:val="both"/>
              <w:rPr>
                <w:lang w:eastAsia="ro-RO"/>
              </w:rPr>
            </w:pPr>
            <w:r w:rsidRPr="005A1D48">
              <w:rPr>
                <w:lang w:eastAsia="ro-RO"/>
              </w:rPr>
              <w:t>4.114.000,00</w:t>
            </w:r>
          </w:p>
        </w:tc>
      </w:tr>
      <w:tr w:rsidR="00823D91" w:rsidRPr="00D54A05" w14:paraId="67D1C3C2" w14:textId="77777777" w:rsidTr="00776B96">
        <w:trPr>
          <w:trHeight w:val="315"/>
        </w:trPr>
        <w:tc>
          <w:tcPr>
            <w:tcW w:w="4531" w:type="dxa"/>
            <w:shd w:val="clear" w:color="000000" w:fill="FFFFFF"/>
            <w:vAlign w:val="center"/>
          </w:tcPr>
          <w:p w14:paraId="5D11E96C" w14:textId="77777777" w:rsidR="00823D91" w:rsidRPr="00823D91" w:rsidRDefault="00823D91" w:rsidP="002440CC">
            <w:pPr>
              <w:jc w:val="both"/>
              <w:rPr>
                <w:lang w:eastAsia="ro-RO"/>
              </w:rPr>
            </w:pPr>
            <w:r w:rsidRPr="00823D91">
              <w:rPr>
                <w:lang w:eastAsia="ro-RO"/>
              </w:rPr>
              <w:t>Conductă racord</w:t>
            </w:r>
          </w:p>
        </w:tc>
        <w:tc>
          <w:tcPr>
            <w:tcW w:w="851" w:type="dxa"/>
            <w:shd w:val="clear" w:color="000000" w:fill="FFFFFF"/>
            <w:vAlign w:val="center"/>
          </w:tcPr>
          <w:p w14:paraId="1334C36E" w14:textId="77777777" w:rsidR="00823D91" w:rsidRPr="00823D91" w:rsidRDefault="00823D91" w:rsidP="002440CC">
            <w:pPr>
              <w:jc w:val="both"/>
              <w:rPr>
                <w:lang w:eastAsia="ro-RO"/>
              </w:rPr>
            </w:pPr>
            <w:r w:rsidRPr="00823D91">
              <w:rPr>
                <w:lang w:eastAsia="ro-RO"/>
              </w:rPr>
              <w:t>m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6A3A1BB7" w14:textId="1C446D51" w:rsidR="00823D91" w:rsidRPr="00823D91" w:rsidRDefault="00645CD1" w:rsidP="002440CC">
            <w:pPr>
              <w:jc w:val="both"/>
              <w:rPr>
                <w:lang w:eastAsia="ro-RO"/>
              </w:rPr>
            </w:pPr>
            <w:r>
              <w:rPr>
                <w:lang w:eastAsia="ro-RO"/>
              </w:rPr>
              <w:t>9</w:t>
            </w:r>
            <w:r w:rsidR="00E0754D">
              <w:rPr>
                <w:lang w:eastAsia="ro-RO"/>
              </w:rPr>
              <w:t>0</w:t>
            </w:r>
          </w:p>
        </w:tc>
        <w:tc>
          <w:tcPr>
            <w:tcW w:w="2273" w:type="dxa"/>
            <w:shd w:val="clear" w:color="000000" w:fill="FFFFFF"/>
            <w:vAlign w:val="center"/>
          </w:tcPr>
          <w:p w14:paraId="524623A1" w14:textId="6E6C74D5" w:rsidR="00823D91" w:rsidRPr="00F51E49" w:rsidRDefault="005A1D48" w:rsidP="002440CC">
            <w:pPr>
              <w:jc w:val="both"/>
              <w:rPr>
                <w:lang w:eastAsia="ro-RO"/>
              </w:rPr>
            </w:pPr>
            <w:r w:rsidRPr="005A1D48">
              <w:rPr>
                <w:lang w:eastAsia="ro-RO"/>
              </w:rPr>
              <w:t>520.300,00</w:t>
            </w:r>
          </w:p>
        </w:tc>
      </w:tr>
      <w:tr w:rsidR="00823D91" w:rsidRPr="00D54A05" w14:paraId="545984CB" w14:textId="77777777" w:rsidTr="00776B96">
        <w:trPr>
          <w:trHeight w:val="315"/>
        </w:trPr>
        <w:tc>
          <w:tcPr>
            <w:tcW w:w="4531" w:type="dxa"/>
            <w:shd w:val="clear" w:color="000000" w:fill="FFFFFF"/>
            <w:vAlign w:val="center"/>
            <w:hideMark/>
          </w:tcPr>
          <w:p w14:paraId="754FD55F" w14:textId="77777777" w:rsidR="00823D91" w:rsidRPr="00823D91" w:rsidRDefault="00823D91" w:rsidP="002440CC">
            <w:pPr>
              <w:jc w:val="both"/>
              <w:rPr>
                <w:lang w:eastAsia="ro-RO"/>
              </w:rPr>
            </w:pPr>
            <w:r w:rsidRPr="00823D91">
              <w:rPr>
                <w:lang w:eastAsia="ro-RO"/>
              </w:rPr>
              <w:t>Rețea distribuție gaze naturale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2B98CEF" w14:textId="77777777" w:rsidR="00823D91" w:rsidRPr="00823D91" w:rsidRDefault="00823D91" w:rsidP="002440CC">
            <w:pPr>
              <w:jc w:val="both"/>
              <w:rPr>
                <w:lang w:eastAsia="ro-RO"/>
              </w:rPr>
            </w:pPr>
            <w:r w:rsidRPr="00823D91">
              <w:rPr>
                <w:lang w:eastAsia="ro-RO"/>
              </w:rPr>
              <w:t>m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73606432" w14:textId="19842288" w:rsidR="00823D91" w:rsidRPr="0031319D" w:rsidRDefault="00BB2EAC" w:rsidP="002440CC">
            <w:pPr>
              <w:jc w:val="both"/>
              <w:rPr>
                <w:lang w:eastAsia="ro-RO"/>
              </w:rPr>
            </w:pPr>
            <w:r w:rsidRPr="00BB2EAC">
              <w:rPr>
                <w:color w:val="000000" w:themeColor="text1"/>
              </w:rPr>
              <w:t>48.368</w:t>
            </w:r>
          </w:p>
        </w:tc>
        <w:tc>
          <w:tcPr>
            <w:tcW w:w="2273" w:type="dxa"/>
            <w:shd w:val="clear" w:color="000000" w:fill="FFFFFF"/>
            <w:vAlign w:val="center"/>
          </w:tcPr>
          <w:p w14:paraId="53F0B4EB" w14:textId="2ACB81A0" w:rsidR="00823D91" w:rsidRPr="0068591C" w:rsidRDefault="005A1D48" w:rsidP="002440CC">
            <w:pPr>
              <w:jc w:val="both"/>
              <w:rPr>
                <w:lang w:eastAsia="ro-RO"/>
              </w:rPr>
            </w:pPr>
            <w:r w:rsidRPr="005A1D48">
              <w:rPr>
                <w:lang w:eastAsia="ro-RO"/>
              </w:rPr>
              <w:t>20.920.403,9</w:t>
            </w:r>
            <w:r>
              <w:rPr>
                <w:lang w:eastAsia="ro-RO"/>
              </w:rPr>
              <w:t>0</w:t>
            </w:r>
          </w:p>
        </w:tc>
      </w:tr>
      <w:tr w:rsidR="00823D91" w:rsidRPr="00D54A05" w14:paraId="5A0B7C89" w14:textId="77777777" w:rsidTr="00776B96">
        <w:trPr>
          <w:trHeight w:val="315"/>
        </w:trPr>
        <w:tc>
          <w:tcPr>
            <w:tcW w:w="4531" w:type="dxa"/>
            <w:shd w:val="clear" w:color="000000" w:fill="FFFFFF"/>
            <w:vAlign w:val="center"/>
            <w:hideMark/>
          </w:tcPr>
          <w:p w14:paraId="09484F65" w14:textId="183A80C8" w:rsidR="00823D91" w:rsidRPr="00823D91" w:rsidRDefault="00823D91" w:rsidP="002440CC">
            <w:pPr>
              <w:jc w:val="both"/>
              <w:rPr>
                <w:lang w:eastAsia="ro-RO"/>
              </w:rPr>
            </w:pPr>
            <w:r w:rsidRPr="00823D91">
              <w:rPr>
                <w:lang w:eastAsia="ro-RO"/>
              </w:rPr>
              <w:t>Branșamente</w:t>
            </w:r>
            <w:r w:rsidR="00D64183">
              <w:rPr>
                <w:lang w:eastAsia="ro-RO"/>
              </w:rPr>
              <w:t xml:space="preserve"> proiectate</w:t>
            </w:r>
            <w:r w:rsidRPr="00823D91">
              <w:rPr>
                <w:lang w:eastAsia="ro-RO"/>
              </w:rPr>
              <w:t xml:space="preserve"> clienți casnici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361A7B88" w14:textId="77777777" w:rsidR="00823D91" w:rsidRPr="00823D91" w:rsidRDefault="00823D91" w:rsidP="002440CC">
            <w:pPr>
              <w:jc w:val="both"/>
              <w:rPr>
                <w:lang w:eastAsia="ro-RO"/>
              </w:rPr>
            </w:pPr>
            <w:r w:rsidRPr="00823D91">
              <w:rPr>
                <w:lang w:eastAsia="ro-RO"/>
              </w:rPr>
              <w:t>buc.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3101DFD5" w14:textId="447A95E1" w:rsidR="00823D91" w:rsidRPr="00823D91" w:rsidRDefault="00E0754D" w:rsidP="002440CC">
            <w:pPr>
              <w:jc w:val="both"/>
              <w:rPr>
                <w:lang w:eastAsia="ro-RO"/>
              </w:rPr>
            </w:pPr>
            <w:r>
              <w:rPr>
                <w:lang w:eastAsia="ro-RO"/>
              </w:rPr>
              <w:t>16</w:t>
            </w:r>
          </w:p>
        </w:tc>
        <w:tc>
          <w:tcPr>
            <w:tcW w:w="2273" w:type="dxa"/>
            <w:shd w:val="clear" w:color="000000" w:fill="FFFFFF"/>
            <w:vAlign w:val="center"/>
          </w:tcPr>
          <w:p w14:paraId="2FF4B689" w14:textId="45F706C3" w:rsidR="00823D91" w:rsidRPr="00823D91" w:rsidRDefault="005A1D48" w:rsidP="002440CC">
            <w:pPr>
              <w:jc w:val="both"/>
              <w:rPr>
                <w:lang w:eastAsia="ro-RO"/>
              </w:rPr>
            </w:pPr>
            <w:r w:rsidRPr="005A1D48">
              <w:rPr>
                <w:lang w:eastAsia="ro-RO"/>
              </w:rPr>
              <w:t>125.840</w:t>
            </w:r>
            <w:r>
              <w:rPr>
                <w:lang w:eastAsia="ro-RO"/>
              </w:rPr>
              <w:t>,00</w:t>
            </w:r>
          </w:p>
        </w:tc>
      </w:tr>
      <w:tr w:rsidR="00823D91" w:rsidRPr="00D54A05" w14:paraId="6B5EF143" w14:textId="77777777" w:rsidTr="00776B96">
        <w:trPr>
          <w:trHeight w:val="315"/>
        </w:trPr>
        <w:tc>
          <w:tcPr>
            <w:tcW w:w="4531" w:type="dxa"/>
            <w:shd w:val="clear" w:color="000000" w:fill="FFFFFF"/>
            <w:vAlign w:val="center"/>
            <w:hideMark/>
          </w:tcPr>
          <w:p w14:paraId="05B57AA6" w14:textId="6B8661D0" w:rsidR="00823D91" w:rsidRPr="00823D91" w:rsidRDefault="00823D91" w:rsidP="002440CC">
            <w:pPr>
              <w:jc w:val="both"/>
              <w:rPr>
                <w:lang w:eastAsia="ro-RO"/>
              </w:rPr>
            </w:pPr>
            <w:r w:rsidRPr="00823D91">
              <w:rPr>
                <w:lang w:eastAsia="ro-RO"/>
              </w:rPr>
              <w:t>Branșamente</w:t>
            </w:r>
            <w:r w:rsidR="00D64183">
              <w:rPr>
                <w:lang w:eastAsia="ro-RO"/>
              </w:rPr>
              <w:t xml:space="preserve"> proiectate</w:t>
            </w:r>
            <w:r w:rsidRPr="00823D91">
              <w:rPr>
                <w:lang w:eastAsia="ro-RO"/>
              </w:rPr>
              <w:t xml:space="preserve"> clienți non-casnici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1E2EF4D8" w14:textId="77777777" w:rsidR="00823D91" w:rsidRPr="00823D91" w:rsidRDefault="00823D91" w:rsidP="002440CC">
            <w:pPr>
              <w:jc w:val="both"/>
              <w:rPr>
                <w:lang w:eastAsia="ro-RO"/>
              </w:rPr>
            </w:pPr>
            <w:r w:rsidRPr="00823D91">
              <w:rPr>
                <w:lang w:eastAsia="ro-RO"/>
              </w:rPr>
              <w:t>buc.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0A73C156" w14:textId="4BB292E5" w:rsidR="00823D91" w:rsidRPr="00823D91" w:rsidRDefault="005C6AA6" w:rsidP="002440CC">
            <w:pPr>
              <w:jc w:val="both"/>
              <w:rPr>
                <w:lang w:eastAsia="ro-RO"/>
              </w:rPr>
            </w:pPr>
            <w:r>
              <w:rPr>
                <w:lang w:eastAsia="ro-RO"/>
              </w:rPr>
              <w:t>0</w:t>
            </w:r>
          </w:p>
        </w:tc>
        <w:tc>
          <w:tcPr>
            <w:tcW w:w="2273" w:type="dxa"/>
            <w:shd w:val="clear" w:color="000000" w:fill="FFFFFF"/>
            <w:vAlign w:val="center"/>
          </w:tcPr>
          <w:p w14:paraId="15CCC2EE" w14:textId="4AEA4223" w:rsidR="00823D91" w:rsidRPr="00823D91" w:rsidRDefault="005C6AA6" w:rsidP="002440CC">
            <w:pPr>
              <w:jc w:val="both"/>
              <w:rPr>
                <w:lang w:eastAsia="ro-RO"/>
              </w:rPr>
            </w:pPr>
            <w:r>
              <w:rPr>
                <w:lang w:eastAsia="ro-RO"/>
              </w:rPr>
              <w:t>0,00</w:t>
            </w:r>
          </w:p>
        </w:tc>
      </w:tr>
      <w:tr w:rsidR="00823D91" w:rsidRPr="00D54A05" w14:paraId="36E27492" w14:textId="77777777" w:rsidTr="00776B96">
        <w:trPr>
          <w:trHeight w:val="315"/>
        </w:trPr>
        <w:tc>
          <w:tcPr>
            <w:tcW w:w="4531" w:type="dxa"/>
            <w:shd w:val="clear" w:color="000000" w:fill="FFFFFF"/>
            <w:vAlign w:val="center"/>
            <w:hideMark/>
          </w:tcPr>
          <w:p w14:paraId="345A7826" w14:textId="77777777" w:rsidR="00823D91" w:rsidRPr="00823D91" w:rsidRDefault="00823D91" w:rsidP="002440CC">
            <w:pPr>
              <w:jc w:val="both"/>
              <w:rPr>
                <w:lang w:eastAsia="ro-RO"/>
              </w:rPr>
            </w:pPr>
            <w:r w:rsidRPr="00823D91">
              <w:rPr>
                <w:lang w:eastAsia="ro-RO"/>
              </w:rPr>
              <w:t>Posturi de reglare-măsurare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0DC0175C" w14:textId="77777777" w:rsidR="00823D91" w:rsidRPr="00823D91" w:rsidRDefault="00823D91" w:rsidP="002440CC">
            <w:pPr>
              <w:jc w:val="both"/>
              <w:rPr>
                <w:lang w:eastAsia="ro-RO"/>
              </w:rPr>
            </w:pPr>
            <w:r w:rsidRPr="00823D91">
              <w:rPr>
                <w:lang w:eastAsia="ro-RO"/>
              </w:rPr>
              <w:t>buc.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1D4CD7D3" w14:textId="7BC0B0EC" w:rsidR="00823D91" w:rsidRPr="00823D91" w:rsidRDefault="00E0754D" w:rsidP="002440CC">
            <w:pPr>
              <w:jc w:val="both"/>
              <w:rPr>
                <w:lang w:eastAsia="ro-RO"/>
              </w:rPr>
            </w:pPr>
            <w:r>
              <w:rPr>
                <w:lang w:eastAsia="ro-RO"/>
              </w:rPr>
              <w:t>16</w:t>
            </w:r>
          </w:p>
        </w:tc>
        <w:tc>
          <w:tcPr>
            <w:tcW w:w="2273" w:type="dxa"/>
            <w:shd w:val="clear" w:color="000000" w:fill="FFFFFF"/>
            <w:vAlign w:val="center"/>
          </w:tcPr>
          <w:p w14:paraId="2800845C" w14:textId="781F8D95" w:rsidR="00823D91" w:rsidRPr="00823D91" w:rsidRDefault="005A1D48" w:rsidP="002440CC">
            <w:pPr>
              <w:jc w:val="both"/>
              <w:rPr>
                <w:lang w:eastAsia="ro-RO"/>
              </w:rPr>
            </w:pPr>
            <w:r w:rsidRPr="005A1D48">
              <w:rPr>
                <w:lang w:eastAsia="ro-RO"/>
              </w:rPr>
              <w:t>11.616</w:t>
            </w:r>
            <w:r>
              <w:rPr>
                <w:lang w:eastAsia="ro-RO"/>
              </w:rPr>
              <w:t>,00</w:t>
            </w:r>
          </w:p>
        </w:tc>
      </w:tr>
      <w:tr w:rsidR="00823D91" w:rsidRPr="00D54A05" w14:paraId="75D11038" w14:textId="77777777" w:rsidTr="00776B96">
        <w:trPr>
          <w:trHeight w:val="315"/>
        </w:trPr>
        <w:tc>
          <w:tcPr>
            <w:tcW w:w="4531" w:type="dxa"/>
            <w:shd w:val="clear" w:color="000000" w:fill="FFFFFF"/>
            <w:vAlign w:val="center"/>
            <w:hideMark/>
          </w:tcPr>
          <w:p w14:paraId="289ED2E4" w14:textId="77777777" w:rsidR="00823D91" w:rsidRPr="00823D91" w:rsidRDefault="00823D91" w:rsidP="002440CC">
            <w:pPr>
              <w:jc w:val="both"/>
              <w:rPr>
                <w:lang w:eastAsia="ro-RO"/>
              </w:rPr>
            </w:pPr>
            <w:r w:rsidRPr="00823D91">
              <w:rPr>
                <w:lang w:eastAsia="ro-RO"/>
              </w:rPr>
              <w:t>Stații de reglare-măsurare</w:t>
            </w:r>
          </w:p>
        </w:tc>
        <w:tc>
          <w:tcPr>
            <w:tcW w:w="851" w:type="dxa"/>
            <w:shd w:val="clear" w:color="000000" w:fill="FFFFFF"/>
            <w:vAlign w:val="center"/>
            <w:hideMark/>
          </w:tcPr>
          <w:p w14:paraId="700D441A" w14:textId="77777777" w:rsidR="00823D91" w:rsidRPr="00823D91" w:rsidRDefault="00823D91" w:rsidP="002440CC">
            <w:pPr>
              <w:jc w:val="both"/>
              <w:rPr>
                <w:lang w:eastAsia="ro-RO"/>
              </w:rPr>
            </w:pPr>
            <w:r w:rsidRPr="00823D91">
              <w:rPr>
                <w:lang w:eastAsia="ro-RO"/>
              </w:rPr>
              <w:t>buc.</w:t>
            </w:r>
          </w:p>
        </w:tc>
        <w:tc>
          <w:tcPr>
            <w:tcW w:w="1417" w:type="dxa"/>
            <w:shd w:val="clear" w:color="000000" w:fill="FFFFFF"/>
            <w:vAlign w:val="center"/>
          </w:tcPr>
          <w:p w14:paraId="47FA7A07" w14:textId="2E88A5F8" w:rsidR="00823D91" w:rsidRPr="00823D91" w:rsidRDefault="005C6AA6" w:rsidP="002440CC">
            <w:pPr>
              <w:jc w:val="both"/>
              <w:rPr>
                <w:lang w:eastAsia="ro-RO"/>
              </w:rPr>
            </w:pPr>
            <w:r>
              <w:rPr>
                <w:lang w:eastAsia="ro-RO"/>
              </w:rPr>
              <w:t>0</w:t>
            </w:r>
          </w:p>
        </w:tc>
        <w:tc>
          <w:tcPr>
            <w:tcW w:w="2273" w:type="dxa"/>
            <w:shd w:val="clear" w:color="000000" w:fill="FFFFFF"/>
            <w:vAlign w:val="center"/>
          </w:tcPr>
          <w:p w14:paraId="6F283DA0" w14:textId="241A75AE" w:rsidR="00823D91" w:rsidRPr="00823D91" w:rsidRDefault="005C6AA6" w:rsidP="002440CC">
            <w:pPr>
              <w:jc w:val="both"/>
              <w:rPr>
                <w:lang w:eastAsia="ro-RO"/>
              </w:rPr>
            </w:pPr>
            <w:r>
              <w:rPr>
                <w:lang w:eastAsia="ro-RO"/>
              </w:rPr>
              <w:t>0,00</w:t>
            </w:r>
          </w:p>
        </w:tc>
      </w:tr>
    </w:tbl>
    <w:p w14:paraId="2D1D865F" w14:textId="7F86457E" w:rsidR="003E1125" w:rsidRPr="002440CC" w:rsidRDefault="003E1125" w:rsidP="002440CC">
      <w:pPr>
        <w:tabs>
          <w:tab w:val="left" w:pos="0"/>
        </w:tabs>
        <w:jc w:val="both"/>
        <w:rPr>
          <w:lang w:val="pt-PT"/>
        </w:rPr>
      </w:pPr>
      <w:r w:rsidRPr="002440CC">
        <w:rPr>
          <w:lang w:val="pt-PT"/>
        </w:rPr>
        <w:t>*se va indica valoarea aferentă cap. 4 din devizul general</w:t>
      </w:r>
    </w:p>
    <w:p w14:paraId="66A52CE1" w14:textId="60B8A57B" w:rsidR="00823D91" w:rsidRDefault="00823D91" w:rsidP="002440CC">
      <w:pPr>
        <w:pStyle w:val="Listabc"/>
        <w:numPr>
          <w:ilvl w:val="0"/>
          <w:numId w:val="0"/>
        </w:numPr>
        <w:jc w:val="both"/>
      </w:pPr>
    </w:p>
    <w:p w14:paraId="4F046300" w14:textId="217E72D9" w:rsidR="00743947" w:rsidRDefault="00743947" w:rsidP="002440CC">
      <w:pPr>
        <w:pStyle w:val="Scap"/>
        <w:jc w:val="both"/>
      </w:pPr>
      <w:r>
        <w:t>Valoarea necesară realizării obiectivului de investiții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681"/>
        <w:gridCol w:w="1843"/>
        <w:gridCol w:w="1701"/>
        <w:gridCol w:w="1791"/>
      </w:tblGrid>
      <w:tr w:rsidR="002D0C0E" w14:paraId="441C9E20" w14:textId="77777777" w:rsidTr="002D0C0E">
        <w:tc>
          <w:tcPr>
            <w:tcW w:w="3681" w:type="dxa"/>
            <w:vAlign w:val="center"/>
          </w:tcPr>
          <w:p w14:paraId="49D8FD5C" w14:textId="77777777" w:rsidR="002D0C0E" w:rsidRPr="002440CC" w:rsidRDefault="002D0C0E" w:rsidP="002440CC">
            <w:pPr>
              <w:jc w:val="both"/>
              <w:rPr>
                <w:lang w:val="pt-PT"/>
              </w:rPr>
            </w:pPr>
            <w:r w:rsidRPr="002440CC">
              <w:rPr>
                <w:lang w:val="pt-PT"/>
              </w:rPr>
              <w:t xml:space="preserve">Valori </w:t>
            </w:r>
            <w:r w:rsidRPr="002440CC">
              <w:rPr>
                <w:lang w:val="pt-PT" w:eastAsia="ro-RO"/>
              </w:rPr>
              <w:t>necesare realizării obiectivului de investiții</w:t>
            </w:r>
          </w:p>
        </w:tc>
        <w:tc>
          <w:tcPr>
            <w:tcW w:w="1843" w:type="dxa"/>
            <w:vAlign w:val="center"/>
          </w:tcPr>
          <w:p w14:paraId="247C861E" w14:textId="77777777" w:rsidR="002D0C0E" w:rsidRDefault="002D0C0E" w:rsidP="002440CC">
            <w:pPr>
              <w:jc w:val="both"/>
            </w:pPr>
            <w:proofErr w:type="spellStart"/>
            <w:r>
              <w:t>Fără</w:t>
            </w:r>
            <w:proofErr w:type="spellEnd"/>
            <w:r>
              <w:t xml:space="preserve"> TVA</w:t>
            </w:r>
          </w:p>
          <w:p w14:paraId="5832029E" w14:textId="77777777" w:rsidR="002D0C0E" w:rsidRDefault="002D0C0E" w:rsidP="002440CC">
            <w:pPr>
              <w:jc w:val="both"/>
            </w:pPr>
            <w:r>
              <w:t>(lei)</w:t>
            </w:r>
          </w:p>
        </w:tc>
        <w:tc>
          <w:tcPr>
            <w:tcW w:w="1701" w:type="dxa"/>
            <w:vAlign w:val="center"/>
          </w:tcPr>
          <w:p w14:paraId="119B3973" w14:textId="77777777" w:rsidR="002D0C0E" w:rsidRDefault="002D0C0E" w:rsidP="002440CC">
            <w:pPr>
              <w:jc w:val="both"/>
            </w:pPr>
            <w:r>
              <w:t>TVA</w:t>
            </w:r>
          </w:p>
          <w:p w14:paraId="0AF7A049" w14:textId="77777777" w:rsidR="002D0C0E" w:rsidRDefault="002D0C0E" w:rsidP="002440CC">
            <w:pPr>
              <w:jc w:val="both"/>
            </w:pPr>
            <w:r>
              <w:t>(lei)</w:t>
            </w:r>
          </w:p>
        </w:tc>
        <w:tc>
          <w:tcPr>
            <w:tcW w:w="1791" w:type="dxa"/>
            <w:vAlign w:val="center"/>
          </w:tcPr>
          <w:p w14:paraId="58CCCA23" w14:textId="296EB0EC" w:rsidR="002D0C0E" w:rsidRDefault="002D0C0E" w:rsidP="002440CC">
            <w:pPr>
              <w:jc w:val="both"/>
            </w:pPr>
            <w:r>
              <w:t>Cu TVA</w:t>
            </w:r>
          </w:p>
          <w:p w14:paraId="437394B4" w14:textId="77777777" w:rsidR="002D0C0E" w:rsidRDefault="002D0C0E" w:rsidP="002440CC">
            <w:pPr>
              <w:jc w:val="both"/>
            </w:pPr>
            <w:r>
              <w:t>(lei)</w:t>
            </w:r>
          </w:p>
        </w:tc>
      </w:tr>
      <w:tr w:rsidR="002D0C0E" w14:paraId="34BD5605" w14:textId="77777777" w:rsidTr="00C31214">
        <w:tc>
          <w:tcPr>
            <w:tcW w:w="3681" w:type="dxa"/>
          </w:tcPr>
          <w:p w14:paraId="18EAF836" w14:textId="77777777" w:rsidR="002D0C0E" w:rsidRDefault="002D0C0E" w:rsidP="002440CC">
            <w:pPr>
              <w:jc w:val="both"/>
            </w:pPr>
            <w:r>
              <w:t>Totală</w:t>
            </w:r>
          </w:p>
        </w:tc>
        <w:tc>
          <w:tcPr>
            <w:tcW w:w="1843" w:type="dxa"/>
          </w:tcPr>
          <w:p w14:paraId="0940E725" w14:textId="00F74CB5" w:rsidR="002D0C0E" w:rsidRPr="00295F15" w:rsidRDefault="008E790D" w:rsidP="002440CC">
            <w:pPr>
              <w:jc w:val="both"/>
            </w:pPr>
            <w:r w:rsidRPr="008E790D">
              <w:t>23.273.647,50</w:t>
            </w:r>
          </w:p>
        </w:tc>
        <w:tc>
          <w:tcPr>
            <w:tcW w:w="1701" w:type="dxa"/>
          </w:tcPr>
          <w:p w14:paraId="19F01A69" w14:textId="04F54953" w:rsidR="002D0C0E" w:rsidRPr="00015446" w:rsidRDefault="00015446" w:rsidP="002440CC">
            <w:pPr>
              <w:jc w:val="both"/>
              <w:rPr>
                <w:b/>
              </w:rPr>
            </w:pPr>
            <w:r w:rsidRPr="00015446">
              <w:t>4.845.002,01</w:t>
            </w:r>
          </w:p>
        </w:tc>
        <w:tc>
          <w:tcPr>
            <w:tcW w:w="1791" w:type="dxa"/>
          </w:tcPr>
          <w:p w14:paraId="2B31E8D1" w14:textId="028B2D5E" w:rsidR="002D0C0E" w:rsidRPr="00295F15" w:rsidRDefault="00450E1A" w:rsidP="002440CC">
            <w:pPr>
              <w:jc w:val="both"/>
            </w:pPr>
            <w:r w:rsidRPr="00450E1A">
              <w:t>28.118.649,51</w:t>
            </w:r>
          </w:p>
        </w:tc>
      </w:tr>
      <w:tr w:rsidR="002D0C0E" w14:paraId="7E664F99" w14:textId="77777777" w:rsidTr="00C31214">
        <w:tc>
          <w:tcPr>
            <w:tcW w:w="3681" w:type="dxa"/>
          </w:tcPr>
          <w:p w14:paraId="5E99CB37" w14:textId="77777777" w:rsidR="002D0C0E" w:rsidRDefault="002D0C0E" w:rsidP="002440CC">
            <w:pPr>
              <w:jc w:val="both"/>
            </w:pPr>
            <w:r>
              <w:t>Construcții-montaj</w:t>
            </w:r>
          </w:p>
        </w:tc>
        <w:tc>
          <w:tcPr>
            <w:tcW w:w="1843" w:type="dxa"/>
          </w:tcPr>
          <w:p w14:paraId="4D15EF2C" w14:textId="3C70A040" w:rsidR="002D0C0E" w:rsidRPr="00BE526F" w:rsidRDefault="008E790D" w:rsidP="002440CC">
            <w:pPr>
              <w:jc w:val="both"/>
            </w:pPr>
            <w:r w:rsidRPr="008E790D">
              <w:t>17.863.190,00</w:t>
            </w:r>
          </w:p>
        </w:tc>
        <w:tc>
          <w:tcPr>
            <w:tcW w:w="1701" w:type="dxa"/>
          </w:tcPr>
          <w:p w14:paraId="5D853DEE" w14:textId="1186B159" w:rsidR="002D0C0E" w:rsidRPr="00BE526F" w:rsidRDefault="008E790D" w:rsidP="002440CC">
            <w:pPr>
              <w:jc w:val="both"/>
            </w:pPr>
            <w:r w:rsidRPr="008E790D">
              <w:t>3.751.269,90</w:t>
            </w:r>
          </w:p>
        </w:tc>
        <w:tc>
          <w:tcPr>
            <w:tcW w:w="1791" w:type="dxa"/>
          </w:tcPr>
          <w:p w14:paraId="5BA5B039" w14:textId="32B52721" w:rsidR="002D0C0E" w:rsidRPr="00BE526F" w:rsidRDefault="008E790D" w:rsidP="002440CC">
            <w:pPr>
              <w:jc w:val="both"/>
            </w:pPr>
            <w:r w:rsidRPr="008E790D">
              <w:t>21.614.459,90</w:t>
            </w:r>
          </w:p>
        </w:tc>
      </w:tr>
      <w:tr w:rsidR="002D0C0E" w14:paraId="60F9E1CA" w14:textId="77777777" w:rsidTr="00C31214">
        <w:tc>
          <w:tcPr>
            <w:tcW w:w="3681" w:type="dxa"/>
          </w:tcPr>
          <w:p w14:paraId="36089911" w14:textId="77777777" w:rsidR="002D0C0E" w:rsidRPr="002440CC" w:rsidRDefault="002D0C0E" w:rsidP="002440CC">
            <w:pPr>
              <w:jc w:val="both"/>
              <w:rPr>
                <w:lang w:val="pt-PT"/>
              </w:rPr>
            </w:pPr>
            <w:r w:rsidRPr="002440CC">
              <w:rPr>
                <w:lang w:val="pt-PT"/>
              </w:rPr>
              <w:t>Solicitată de</w:t>
            </w:r>
            <w:r w:rsidRPr="002440CC">
              <w:rPr>
                <w:spacing w:val="-3"/>
                <w:lang w:val="pt-PT"/>
              </w:rPr>
              <w:t xml:space="preserve"> </w:t>
            </w:r>
            <w:r w:rsidRPr="002440CC">
              <w:rPr>
                <w:lang w:val="pt-PT"/>
              </w:rPr>
              <w:t>la</w:t>
            </w:r>
            <w:r w:rsidRPr="002440CC">
              <w:rPr>
                <w:spacing w:val="1"/>
                <w:lang w:val="pt-PT"/>
              </w:rPr>
              <w:t xml:space="preserve"> </w:t>
            </w:r>
            <w:r w:rsidRPr="002440CC">
              <w:rPr>
                <w:lang w:val="pt-PT"/>
              </w:rPr>
              <w:t>bugetul</w:t>
            </w:r>
            <w:r w:rsidRPr="002440CC">
              <w:rPr>
                <w:spacing w:val="-3"/>
                <w:lang w:val="pt-PT"/>
              </w:rPr>
              <w:t xml:space="preserve"> </w:t>
            </w:r>
            <w:r w:rsidRPr="002440CC">
              <w:rPr>
                <w:lang w:val="pt-PT"/>
              </w:rPr>
              <w:t>de</w:t>
            </w:r>
            <w:r w:rsidRPr="002440CC">
              <w:rPr>
                <w:spacing w:val="-2"/>
                <w:lang w:val="pt-PT"/>
              </w:rPr>
              <w:t xml:space="preserve"> </w:t>
            </w:r>
            <w:r w:rsidRPr="002440CC">
              <w:rPr>
                <w:lang w:val="pt-PT"/>
              </w:rPr>
              <w:t>stat</w:t>
            </w:r>
          </w:p>
        </w:tc>
        <w:tc>
          <w:tcPr>
            <w:tcW w:w="1843" w:type="dxa"/>
          </w:tcPr>
          <w:p w14:paraId="02E4FE04" w14:textId="6C31676C" w:rsidR="002D0C0E" w:rsidRDefault="0002148C" w:rsidP="002440CC">
            <w:pPr>
              <w:jc w:val="both"/>
            </w:pPr>
            <w:r>
              <w:t>14.943193,36</w:t>
            </w:r>
          </w:p>
        </w:tc>
        <w:tc>
          <w:tcPr>
            <w:tcW w:w="1701" w:type="dxa"/>
          </w:tcPr>
          <w:p w14:paraId="25F194F4" w14:textId="0E23B823" w:rsidR="002D0C0E" w:rsidRDefault="00430A42" w:rsidP="002440CC">
            <w:pPr>
              <w:jc w:val="both"/>
            </w:pPr>
            <w:r>
              <w:t>3.096.806,64</w:t>
            </w:r>
          </w:p>
        </w:tc>
        <w:tc>
          <w:tcPr>
            <w:tcW w:w="1791" w:type="dxa"/>
          </w:tcPr>
          <w:p w14:paraId="3FEC22A5" w14:textId="18BBA882" w:rsidR="002D0C0E" w:rsidRPr="003E2737" w:rsidRDefault="008E790D" w:rsidP="002440CC">
            <w:pPr>
              <w:jc w:val="both"/>
            </w:pPr>
            <w:r w:rsidRPr="008E790D">
              <w:t>18.040.000,00</w:t>
            </w:r>
          </w:p>
        </w:tc>
      </w:tr>
      <w:tr w:rsidR="002D0C0E" w14:paraId="43A89005" w14:textId="77777777" w:rsidTr="00C31214">
        <w:tc>
          <w:tcPr>
            <w:tcW w:w="3681" w:type="dxa"/>
          </w:tcPr>
          <w:p w14:paraId="6D57F805" w14:textId="77777777" w:rsidR="002D0C0E" w:rsidRPr="002440CC" w:rsidRDefault="002D0C0E" w:rsidP="002440CC">
            <w:pPr>
              <w:jc w:val="both"/>
              <w:rPr>
                <w:lang w:val="pt-PT"/>
              </w:rPr>
            </w:pPr>
            <w:r w:rsidRPr="002440CC">
              <w:rPr>
                <w:lang w:val="pt-PT"/>
              </w:rPr>
              <w:t>Finanțată</w:t>
            </w:r>
            <w:r w:rsidRPr="002440CC">
              <w:rPr>
                <w:spacing w:val="59"/>
                <w:lang w:val="pt-PT"/>
              </w:rPr>
              <w:t xml:space="preserve"> </w:t>
            </w:r>
            <w:r w:rsidRPr="002440CC">
              <w:rPr>
                <w:lang w:val="pt-PT"/>
              </w:rPr>
              <w:t>de</w:t>
            </w:r>
            <w:r w:rsidRPr="002440CC">
              <w:rPr>
                <w:spacing w:val="-3"/>
                <w:lang w:val="pt-PT"/>
              </w:rPr>
              <w:t xml:space="preserve"> </w:t>
            </w:r>
            <w:r w:rsidRPr="002440CC">
              <w:rPr>
                <w:lang w:val="pt-PT"/>
              </w:rPr>
              <w:t>la</w:t>
            </w:r>
            <w:r w:rsidRPr="002440CC">
              <w:rPr>
                <w:spacing w:val="-1"/>
                <w:lang w:val="pt-PT"/>
              </w:rPr>
              <w:t xml:space="preserve"> </w:t>
            </w:r>
            <w:r w:rsidRPr="002440CC">
              <w:rPr>
                <w:lang w:val="pt-PT"/>
              </w:rPr>
              <w:t>bugetul</w:t>
            </w:r>
            <w:r w:rsidRPr="002440CC">
              <w:rPr>
                <w:spacing w:val="-4"/>
                <w:lang w:val="pt-PT"/>
              </w:rPr>
              <w:t xml:space="preserve"> </w:t>
            </w:r>
            <w:r w:rsidRPr="002440CC">
              <w:rPr>
                <w:lang w:val="pt-PT"/>
              </w:rPr>
              <w:t>local</w:t>
            </w:r>
          </w:p>
        </w:tc>
        <w:tc>
          <w:tcPr>
            <w:tcW w:w="1843" w:type="dxa"/>
          </w:tcPr>
          <w:p w14:paraId="62D2B866" w14:textId="70FA3726" w:rsidR="002D0C0E" w:rsidRDefault="00430A42" w:rsidP="002440CC">
            <w:pPr>
              <w:jc w:val="both"/>
            </w:pPr>
            <w:r w:rsidRPr="00430A42">
              <w:t>8.330.454,14</w:t>
            </w:r>
          </w:p>
        </w:tc>
        <w:tc>
          <w:tcPr>
            <w:tcW w:w="1701" w:type="dxa"/>
          </w:tcPr>
          <w:p w14:paraId="48F90023" w14:textId="4BC0B1BE" w:rsidR="002D0C0E" w:rsidRDefault="00D17BEA" w:rsidP="002440CC">
            <w:pPr>
              <w:jc w:val="both"/>
            </w:pPr>
            <w:r w:rsidRPr="00D17BEA">
              <w:t>1.748.195,37</w:t>
            </w:r>
          </w:p>
        </w:tc>
        <w:tc>
          <w:tcPr>
            <w:tcW w:w="1791" w:type="dxa"/>
          </w:tcPr>
          <w:p w14:paraId="13872BD0" w14:textId="4AA2A2A1" w:rsidR="002D0C0E" w:rsidRPr="007B300B" w:rsidRDefault="007B7769" w:rsidP="002440CC">
            <w:pPr>
              <w:jc w:val="both"/>
            </w:pPr>
            <w:r w:rsidRPr="007B7769">
              <w:t>10.078.649,51</w:t>
            </w:r>
          </w:p>
        </w:tc>
      </w:tr>
      <w:tr w:rsidR="002D0C0E" w14:paraId="5192B5CF" w14:textId="77777777" w:rsidTr="00C31214">
        <w:tc>
          <w:tcPr>
            <w:tcW w:w="3681" w:type="dxa"/>
          </w:tcPr>
          <w:p w14:paraId="34A9F844" w14:textId="77777777" w:rsidR="002D0C0E" w:rsidRDefault="002D0C0E" w:rsidP="002440CC">
            <w:pPr>
              <w:jc w:val="both"/>
            </w:pPr>
            <w:r>
              <w:t>Finanțată de</w:t>
            </w:r>
            <w:r>
              <w:rPr>
                <w:spacing w:val="-3"/>
              </w:rPr>
              <w:t xml:space="preserve"> </w:t>
            </w:r>
            <w:r>
              <w:t>concesionar</w:t>
            </w:r>
          </w:p>
        </w:tc>
        <w:tc>
          <w:tcPr>
            <w:tcW w:w="1843" w:type="dxa"/>
          </w:tcPr>
          <w:p w14:paraId="77A62A7B" w14:textId="5FAF153D" w:rsidR="002D0C0E" w:rsidRDefault="007B300B" w:rsidP="002440CC">
            <w:pPr>
              <w:jc w:val="both"/>
            </w:pPr>
            <w:r>
              <w:t>0,00</w:t>
            </w:r>
          </w:p>
        </w:tc>
        <w:tc>
          <w:tcPr>
            <w:tcW w:w="1701" w:type="dxa"/>
          </w:tcPr>
          <w:p w14:paraId="3CB8B276" w14:textId="3D4BDF9D" w:rsidR="002D0C0E" w:rsidRDefault="007B300B" w:rsidP="002440CC">
            <w:pPr>
              <w:jc w:val="both"/>
            </w:pPr>
            <w:r>
              <w:t>0,00</w:t>
            </w:r>
          </w:p>
        </w:tc>
        <w:tc>
          <w:tcPr>
            <w:tcW w:w="1791" w:type="dxa"/>
          </w:tcPr>
          <w:p w14:paraId="14A3236C" w14:textId="47D5C1A6" w:rsidR="002D0C0E" w:rsidRDefault="007B300B" w:rsidP="002440CC">
            <w:pPr>
              <w:jc w:val="both"/>
            </w:pPr>
            <w:r>
              <w:t>0,00</w:t>
            </w:r>
          </w:p>
        </w:tc>
      </w:tr>
    </w:tbl>
    <w:p w14:paraId="686FB662" w14:textId="77777777" w:rsidR="004725AE" w:rsidRDefault="004725AE" w:rsidP="002440CC">
      <w:pPr>
        <w:pStyle w:val="Scap"/>
        <w:numPr>
          <w:ilvl w:val="0"/>
          <w:numId w:val="0"/>
        </w:numPr>
        <w:spacing w:before="160"/>
        <w:jc w:val="both"/>
      </w:pPr>
    </w:p>
    <w:p w14:paraId="41F4653E" w14:textId="36DA1BF7" w:rsidR="00743947" w:rsidRDefault="00743947" w:rsidP="002440CC">
      <w:pPr>
        <w:pStyle w:val="Scap"/>
        <w:spacing w:before="160"/>
        <w:jc w:val="both"/>
      </w:pPr>
      <w:r>
        <w:t>Încadrarea în standardul de cost</w:t>
      </w:r>
    </w:p>
    <w:p w14:paraId="4E315F9C" w14:textId="38DAD9A4" w:rsidR="00743947" w:rsidRPr="0081742D" w:rsidRDefault="00743947" w:rsidP="002440CC">
      <w:pPr>
        <w:pStyle w:val="List"/>
        <w:spacing w:after="0"/>
        <w:jc w:val="both"/>
      </w:pPr>
      <w:r w:rsidRPr="0081742D">
        <w:t>Număr de gospodării:</w:t>
      </w:r>
      <w:r w:rsidR="005C6AA6">
        <w:t xml:space="preserve"> </w:t>
      </w:r>
      <w:r w:rsidR="004611A6">
        <w:t>788</w:t>
      </w:r>
    </w:p>
    <w:p w14:paraId="2E5BEA65" w14:textId="228D6CE9" w:rsidR="004725AE" w:rsidRPr="00C82DC8" w:rsidRDefault="00743947" w:rsidP="002440CC">
      <w:pPr>
        <w:pStyle w:val="List"/>
        <w:spacing w:after="160"/>
        <w:jc w:val="both"/>
      </w:pPr>
      <w:r w:rsidRPr="0081742D">
        <w:t>Curs euro utilizat (lei/euro, data):</w:t>
      </w:r>
      <w:r w:rsidR="005C6AA6">
        <w:t xml:space="preserve"> </w:t>
      </w:r>
      <w:r w:rsidR="00CD2B9E" w:rsidRPr="00CD2B9E">
        <w:t>5,0936</w:t>
      </w:r>
      <w:r w:rsidR="00CD2B9E">
        <w:t xml:space="preserve"> </w:t>
      </w:r>
      <w:r w:rsidR="005C6AA6">
        <w:t xml:space="preserve">din data </w:t>
      </w:r>
      <w:r w:rsidR="00CD2B9E">
        <w:t>22</w:t>
      </w:r>
      <w:r w:rsidR="005C6AA6" w:rsidRPr="000D4FD4">
        <w:t>.</w:t>
      </w:r>
      <w:r w:rsidR="00CD2B9E">
        <w:t>01</w:t>
      </w:r>
      <w:r w:rsidR="005C6AA6" w:rsidRPr="000D4FD4">
        <w:t>.202</w:t>
      </w:r>
      <w:r w:rsidR="00CD2B9E">
        <w:t>6</w:t>
      </w:r>
    </w:p>
    <w:p w14:paraId="1C4416F3" w14:textId="77777777" w:rsidR="004725AE" w:rsidRPr="004725AE" w:rsidRDefault="004725AE" w:rsidP="002440CC">
      <w:pPr>
        <w:pStyle w:val="List"/>
        <w:numPr>
          <w:ilvl w:val="0"/>
          <w:numId w:val="0"/>
        </w:numPr>
        <w:spacing w:after="160"/>
        <w:jc w:val="both"/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830"/>
        <w:gridCol w:w="1985"/>
        <w:gridCol w:w="1984"/>
      </w:tblGrid>
      <w:tr w:rsidR="000E052F" w14:paraId="661BC0E1" w14:textId="77777777" w:rsidTr="000E052F">
        <w:tc>
          <w:tcPr>
            <w:tcW w:w="2830" w:type="dxa"/>
          </w:tcPr>
          <w:p w14:paraId="7429E9B8" w14:textId="77777777" w:rsidR="004B118B" w:rsidRDefault="004B118B" w:rsidP="002440CC">
            <w:pPr>
              <w:jc w:val="both"/>
            </w:pPr>
            <w:r>
              <w:t>Valori fără TVA</w:t>
            </w:r>
          </w:p>
        </w:tc>
        <w:tc>
          <w:tcPr>
            <w:tcW w:w="1985" w:type="dxa"/>
            <w:vAlign w:val="center"/>
          </w:tcPr>
          <w:p w14:paraId="06F830B5" w14:textId="77777777" w:rsidR="004B118B" w:rsidRDefault="004B118B" w:rsidP="002440CC">
            <w:pPr>
              <w:jc w:val="both"/>
            </w:pPr>
            <w:r>
              <w:t>Lei</w:t>
            </w:r>
          </w:p>
        </w:tc>
        <w:tc>
          <w:tcPr>
            <w:tcW w:w="1984" w:type="dxa"/>
            <w:vAlign w:val="center"/>
          </w:tcPr>
          <w:p w14:paraId="7A7142C7" w14:textId="77777777" w:rsidR="004B118B" w:rsidRDefault="004B118B" w:rsidP="002440CC">
            <w:pPr>
              <w:jc w:val="both"/>
            </w:pPr>
            <w:r>
              <w:t>Euro</w:t>
            </w:r>
          </w:p>
        </w:tc>
      </w:tr>
      <w:tr w:rsidR="000E052F" w14:paraId="604AF52F" w14:textId="77777777" w:rsidTr="000E052F">
        <w:tc>
          <w:tcPr>
            <w:tcW w:w="2830" w:type="dxa"/>
          </w:tcPr>
          <w:p w14:paraId="51C369DA" w14:textId="77777777" w:rsidR="004B118B" w:rsidRDefault="004B118B" w:rsidP="002440CC">
            <w:pPr>
              <w:jc w:val="both"/>
            </w:pPr>
            <w:r>
              <w:t>Valoarea totală</w:t>
            </w:r>
          </w:p>
        </w:tc>
        <w:tc>
          <w:tcPr>
            <w:tcW w:w="1985" w:type="dxa"/>
            <w:vAlign w:val="center"/>
          </w:tcPr>
          <w:p w14:paraId="50C0C289" w14:textId="3B7D0E54" w:rsidR="004B118B" w:rsidRPr="002C52DF" w:rsidRDefault="0013289E" w:rsidP="002440CC">
            <w:pPr>
              <w:jc w:val="both"/>
            </w:pPr>
            <w:r w:rsidRPr="008E790D">
              <w:t>23.273.647,50</w:t>
            </w:r>
          </w:p>
        </w:tc>
        <w:tc>
          <w:tcPr>
            <w:tcW w:w="1984" w:type="dxa"/>
            <w:vAlign w:val="center"/>
          </w:tcPr>
          <w:p w14:paraId="0DF3E2A8" w14:textId="6F6D2D13" w:rsidR="004B118B" w:rsidRPr="002A393E" w:rsidRDefault="009B12F0" w:rsidP="002440CC">
            <w:pPr>
              <w:jc w:val="both"/>
            </w:pPr>
            <w:r w:rsidRPr="009B12F0">
              <w:t>4.569.194,18</w:t>
            </w:r>
          </w:p>
        </w:tc>
      </w:tr>
      <w:tr w:rsidR="000E052F" w14:paraId="52F965A2" w14:textId="77777777" w:rsidTr="000E052F">
        <w:tc>
          <w:tcPr>
            <w:tcW w:w="2830" w:type="dxa"/>
          </w:tcPr>
          <w:p w14:paraId="36AD0815" w14:textId="77777777" w:rsidR="004B118B" w:rsidRDefault="004B118B" w:rsidP="002440CC">
            <w:pPr>
              <w:jc w:val="both"/>
            </w:pPr>
            <w:r>
              <w:t>Valoarea unitară</w:t>
            </w:r>
          </w:p>
        </w:tc>
        <w:tc>
          <w:tcPr>
            <w:tcW w:w="1985" w:type="dxa"/>
            <w:vAlign w:val="center"/>
          </w:tcPr>
          <w:p w14:paraId="271BD8B5" w14:textId="4C0DFE51" w:rsidR="004B118B" w:rsidRPr="002B649E" w:rsidRDefault="00D65415" w:rsidP="002440CC">
            <w:pPr>
              <w:jc w:val="both"/>
              <w:rPr>
                <w:color w:val="000000"/>
              </w:rPr>
            </w:pPr>
            <w:r w:rsidRPr="00D65415">
              <w:rPr>
                <w:color w:val="000000"/>
              </w:rPr>
              <w:t>29.535,09</w:t>
            </w:r>
          </w:p>
        </w:tc>
        <w:tc>
          <w:tcPr>
            <w:tcW w:w="1984" w:type="dxa"/>
            <w:vAlign w:val="center"/>
          </w:tcPr>
          <w:p w14:paraId="725571BD" w14:textId="44AEE637" w:rsidR="004B118B" w:rsidRPr="008474CC" w:rsidRDefault="00D30AE8" w:rsidP="002440CC">
            <w:pPr>
              <w:jc w:val="both"/>
            </w:pPr>
            <w:r w:rsidRPr="00D30AE8">
              <w:t>5.798,47</w:t>
            </w:r>
          </w:p>
        </w:tc>
      </w:tr>
      <w:tr w:rsidR="0037104A" w14:paraId="53FE4489" w14:textId="77777777" w:rsidTr="000E052F">
        <w:tc>
          <w:tcPr>
            <w:tcW w:w="2830" w:type="dxa"/>
          </w:tcPr>
          <w:p w14:paraId="44BCC900" w14:textId="04909DEA" w:rsidR="0037104A" w:rsidRDefault="0037104A" w:rsidP="002440CC">
            <w:pPr>
              <w:jc w:val="both"/>
            </w:pPr>
            <w:r>
              <w:t>Valoarea standard de cost</w:t>
            </w:r>
          </w:p>
        </w:tc>
        <w:tc>
          <w:tcPr>
            <w:tcW w:w="1985" w:type="dxa"/>
            <w:vAlign w:val="center"/>
          </w:tcPr>
          <w:p w14:paraId="1977D3FA" w14:textId="3989B82B" w:rsidR="0037104A" w:rsidRPr="004725AE" w:rsidRDefault="0074592F" w:rsidP="002440CC">
            <w:pPr>
              <w:jc w:val="both"/>
            </w:pPr>
            <w:r w:rsidRPr="0074592F">
              <w:rPr>
                <w:color w:val="000000" w:themeColor="text1"/>
              </w:rPr>
              <w:t>32.599,04</w:t>
            </w:r>
          </w:p>
        </w:tc>
        <w:tc>
          <w:tcPr>
            <w:tcW w:w="1984" w:type="dxa"/>
            <w:vAlign w:val="center"/>
          </w:tcPr>
          <w:p w14:paraId="250BE288" w14:textId="0498C658" w:rsidR="0037104A" w:rsidRPr="004725AE" w:rsidRDefault="0037104A" w:rsidP="002440CC">
            <w:pPr>
              <w:jc w:val="both"/>
            </w:pPr>
            <w:r w:rsidRPr="004725AE">
              <w:rPr>
                <w:color w:val="000000" w:themeColor="text1"/>
              </w:rPr>
              <w:t>6.400,00</w:t>
            </w:r>
          </w:p>
        </w:tc>
      </w:tr>
    </w:tbl>
    <w:p w14:paraId="1D6AD01E" w14:textId="77777777" w:rsidR="000B1E40" w:rsidRDefault="000B1E40" w:rsidP="002440CC">
      <w:pPr>
        <w:spacing w:after="160" w:line="259" w:lineRule="auto"/>
        <w:jc w:val="both"/>
      </w:pPr>
    </w:p>
    <w:p w14:paraId="7B739665" w14:textId="5838FDBB" w:rsidR="001002BB" w:rsidRPr="00F77FED" w:rsidRDefault="00BD5311" w:rsidP="002440CC">
      <w:pPr>
        <w:spacing w:after="160" w:line="259" w:lineRule="auto"/>
        <w:jc w:val="both"/>
        <w:rPr>
          <w:b/>
          <w:caps/>
        </w:rPr>
      </w:pPr>
      <w:r w:rsidRPr="00A33192">
        <w:t>INDICATORI TEHNICO-ECONOMICI</w:t>
      </w:r>
    </w:p>
    <w:p w14:paraId="031520B4" w14:textId="54EB595A" w:rsidR="00B81281" w:rsidRDefault="00B81281" w:rsidP="002440CC">
      <w:pPr>
        <w:pStyle w:val="Scap"/>
        <w:jc w:val="both"/>
      </w:pPr>
      <w:r>
        <w:t>Valoarea totală a investiției</w:t>
      </w:r>
    </w:p>
    <w:p w14:paraId="7779FAD3" w14:textId="4599E7FE" w:rsidR="00B606AA" w:rsidRDefault="00B606AA" w:rsidP="002440CC">
      <w:pPr>
        <w:pStyle w:val="Listabc"/>
        <w:numPr>
          <w:ilvl w:val="0"/>
          <w:numId w:val="6"/>
        </w:numPr>
        <w:jc w:val="both"/>
      </w:pPr>
      <w:r>
        <w:t xml:space="preserve">Valoare </w:t>
      </w:r>
      <w:r w:rsidR="005E04F8">
        <w:t>fără</w:t>
      </w:r>
      <w:r>
        <w:t xml:space="preserve"> TVA</w:t>
      </w:r>
    </w:p>
    <w:p w14:paraId="1DF5A78F" w14:textId="37E6BA73" w:rsidR="004B118B" w:rsidRPr="009D1226" w:rsidRDefault="00B97DDE" w:rsidP="002440CC">
      <w:pPr>
        <w:pStyle w:val="Listabc"/>
        <w:numPr>
          <w:ilvl w:val="0"/>
          <w:numId w:val="0"/>
        </w:numPr>
        <w:jc w:val="both"/>
        <w:rPr>
          <w:b/>
          <w:bCs/>
        </w:rPr>
      </w:pPr>
      <w:r w:rsidRPr="00B97DDE">
        <w:t>23.273.647,50</w:t>
      </w:r>
      <w:r w:rsidR="009D1226" w:rsidRPr="009D1226">
        <w:t xml:space="preserve"> </w:t>
      </w:r>
      <w:r w:rsidR="00283F02" w:rsidRPr="009D1226">
        <w:t>l</w:t>
      </w:r>
      <w:r w:rsidR="00283F02" w:rsidRPr="00F410F0">
        <w:t>ei</w:t>
      </w:r>
      <w:r w:rsidR="000E6C3B" w:rsidRPr="00F410F0">
        <w:t>, din care construcții-monta</w:t>
      </w:r>
      <w:r w:rsidR="000E6C3B" w:rsidRPr="007F7780">
        <w:t xml:space="preserve">j </w:t>
      </w:r>
      <w:r w:rsidR="002637DF" w:rsidRPr="002637DF">
        <w:t>17.863.190,00</w:t>
      </w:r>
      <w:r w:rsidR="007F7780" w:rsidRPr="009D1226">
        <w:rPr>
          <w:b/>
          <w:bCs/>
        </w:rPr>
        <w:t xml:space="preserve"> </w:t>
      </w:r>
      <w:r w:rsidR="000E6C3B" w:rsidRPr="00F410F0">
        <w:t>lei</w:t>
      </w:r>
    </w:p>
    <w:p w14:paraId="4C93E58C" w14:textId="1B9E2FA3" w:rsidR="005E04F8" w:rsidRPr="001231E1" w:rsidRDefault="005E04F8" w:rsidP="002440CC">
      <w:pPr>
        <w:pStyle w:val="Listabc"/>
        <w:jc w:val="both"/>
      </w:pPr>
      <w:r w:rsidRPr="001231E1">
        <w:t xml:space="preserve">Valoare </w:t>
      </w:r>
      <w:r w:rsidR="008E02FB" w:rsidRPr="001231E1">
        <w:t>cu</w:t>
      </w:r>
      <w:r w:rsidRPr="001231E1">
        <w:t xml:space="preserve"> TVA</w:t>
      </w:r>
    </w:p>
    <w:p w14:paraId="7491D32D" w14:textId="563F5C2F" w:rsidR="004C12B4" w:rsidRPr="009D1226" w:rsidRDefault="00AB2832" w:rsidP="002440CC">
      <w:pPr>
        <w:pStyle w:val="Listabc"/>
        <w:numPr>
          <w:ilvl w:val="0"/>
          <w:numId w:val="0"/>
        </w:numPr>
        <w:jc w:val="both"/>
        <w:rPr>
          <w:b/>
          <w:bCs/>
        </w:rPr>
      </w:pPr>
      <w:r w:rsidRPr="00450E1A">
        <w:t>28.118.649,51</w:t>
      </w:r>
      <w:r>
        <w:t xml:space="preserve"> </w:t>
      </w:r>
      <w:r w:rsidR="004C12B4" w:rsidRPr="00F410F0">
        <w:t>lei cu TVA</w:t>
      </w:r>
      <w:r w:rsidR="000E6C3B" w:rsidRPr="00F410F0">
        <w:t>, din care construcții-</w:t>
      </w:r>
      <w:r w:rsidR="000E6C3B" w:rsidRPr="001E4A09">
        <w:t xml:space="preserve">montaj </w:t>
      </w:r>
      <w:r w:rsidR="00786AAA" w:rsidRPr="00786AAA">
        <w:t>21.614.459,90</w:t>
      </w:r>
      <w:r w:rsidR="00B62DBF" w:rsidRPr="009D1226">
        <w:t xml:space="preserve"> </w:t>
      </w:r>
      <w:r w:rsidR="000E6C3B" w:rsidRPr="001E4A09">
        <w:t>lei</w:t>
      </w:r>
    </w:p>
    <w:p w14:paraId="3444E6AE" w14:textId="45D8A710" w:rsidR="00F51E49" w:rsidRPr="001845AC" w:rsidRDefault="00BB2B77" w:rsidP="002440CC">
      <w:pPr>
        <w:pStyle w:val="Scap"/>
        <w:jc w:val="both"/>
      </w:pPr>
      <w:r>
        <w:t>Numărul de gospodării conectate</w:t>
      </w:r>
      <w:r w:rsidR="00F51E49">
        <w:t xml:space="preserve"> : </w:t>
      </w:r>
      <w:r w:rsidR="004611A6">
        <w:t>788</w:t>
      </w:r>
    </w:p>
    <w:p w14:paraId="54C20A43" w14:textId="13314199" w:rsidR="003D16BC" w:rsidRDefault="0002012F" w:rsidP="002440CC">
      <w:pPr>
        <w:pStyle w:val="Scap"/>
        <w:jc w:val="both"/>
      </w:pPr>
      <w:r>
        <w:t>Numărul de branșamente</w:t>
      </w:r>
      <w:r w:rsidR="00F51E49">
        <w:t xml:space="preserve"> : </w:t>
      </w:r>
      <w:r w:rsidR="004611A6">
        <w:t>1</w:t>
      </w:r>
      <w:r w:rsidR="0031558B">
        <w:t>6</w:t>
      </w:r>
    </w:p>
    <w:p w14:paraId="48DAC7C4" w14:textId="567ACE61" w:rsidR="004F795D" w:rsidRDefault="003C13BA" w:rsidP="002440CC">
      <w:pPr>
        <w:pStyle w:val="Scap"/>
        <w:numPr>
          <w:ilvl w:val="0"/>
          <w:numId w:val="0"/>
        </w:numPr>
        <w:jc w:val="both"/>
      </w:pPr>
      <w:r>
        <w:t xml:space="preserve">Durata </w:t>
      </w:r>
      <w:r w:rsidR="00B05AFE">
        <w:t xml:space="preserve">estimată </w:t>
      </w:r>
      <w:r>
        <w:t>de realizare a investiției</w:t>
      </w:r>
      <w:r w:rsidR="001845AC">
        <w:t xml:space="preserve"> (luni)</w:t>
      </w:r>
      <w:r w:rsidR="00F51E49">
        <w:t xml:space="preserve"> : </w:t>
      </w:r>
      <w:r w:rsidR="00FA7AC3">
        <w:t>2</w:t>
      </w:r>
      <w:r w:rsidR="00470A9E">
        <w:t>5</w:t>
      </w:r>
    </w:p>
    <w:p w14:paraId="6CFA2948" w14:textId="77777777" w:rsidR="004F795D" w:rsidRDefault="004F795D" w:rsidP="002440CC">
      <w:pPr>
        <w:pStyle w:val="Scap"/>
        <w:numPr>
          <w:ilvl w:val="0"/>
          <w:numId w:val="0"/>
        </w:numPr>
        <w:jc w:val="both"/>
      </w:pPr>
    </w:p>
    <w:p w14:paraId="4D2E3D4A" w14:textId="499F7730" w:rsidR="003C13BA" w:rsidRDefault="003C13BA" w:rsidP="002440CC">
      <w:pPr>
        <w:pStyle w:val="Listabc"/>
        <w:numPr>
          <w:ilvl w:val="0"/>
          <w:numId w:val="0"/>
        </w:numPr>
        <w:jc w:val="both"/>
      </w:pPr>
    </w:p>
    <w:sectPr w:rsidR="003C13B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3A5F591" w14:textId="77777777" w:rsidR="0088177F" w:rsidRDefault="0088177F" w:rsidP="004E4349">
      <w:r>
        <w:separator/>
      </w:r>
    </w:p>
  </w:endnote>
  <w:endnote w:type="continuationSeparator" w:id="0">
    <w:p w14:paraId="6613436B" w14:textId="77777777" w:rsidR="0088177F" w:rsidRDefault="0088177F" w:rsidP="004E43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8C16D3B" w14:textId="77777777" w:rsidR="0088177F" w:rsidRDefault="0088177F" w:rsidP="004E4349">
      <w:r>
        <w:separator/>
      </w:r>
    </w:p>
  </w:footnote>
  <w:footnote w:type="continuationSeparator" w:id="0">
    <w:p w14:paraId="26859FEB" w14:textId="77777777" w:rsidR="0088177F" w:rsidRDefault="0088177F" w:rsidP="004E43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56D287E"/>
    <w:multiLevelType w:val="hybridMultilevel"/>
    <w:tmpl w:val="709A1DC2"/>
    <w:lvl w:ilvl="0" w:tplc="FD3C84EE">
      <w:start w:val="1"/>
      <w:numFmt w:val="bullet"/>
      <w:pStyle w:val="List"/>
      <w:suff w:val="space"/>
      <w:lvlText w:val=""/>
      <w:lvlJc w:val="left"/>
      <w:pPr>
        <w:ind w:left="0" w:firstLine="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70727DA"/>
    <w:multiLevelType w:val="multilevel"/>
    <w:tmpl w:val="B47EDBCC"/>
    <w:lvl w:ilvl="0">
      <w:start w:val="1"/>
      <w:numFmt w:val="upperRoman"/>
      <w:pStyle w:val="Cap"/>
      <w:suff w:val="space"/>
      <w:lvlText w:val="%1."/>
      <w:lvlJc w:val="left"/>
      <w:pPr>
        <w:ind w:left="0" w:firstLine="0"/>
      </w:pPr>
      <w:rPr>
        <w:rFonts w:hint="default"/>
      </w:rPr>
    </w:lvl>
    <w:lvl w:ilvl="1">
      <w:start w:val="1"/>
      <w:numFmt w:val="decimal"/>
      <w:pStyle w:val="Scap"/>
      <w:suff w:val="space"/>
      <w:lvlText w:val="%2."/>
      <w:lvlJc w:val="left"/>
      <w:pPr>
        <w:ind w:left="0" w:firstLine="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444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3164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88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60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32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604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764" w:hanging="180"/>
      </w:pPr>
      <w:rPr>
        <w:rFonts w:hint="default"/>
      </w:rPr>
    </w:lvl>
  </w:abstractNum>
  <w:abstractNum w:abstractNumId="2" w15:restartNumberingAfterBreak="0">
    <w:nsid w:val="43D803A8"/>
    <w:multiLevelType w:val="hybridMultilevel"/>
    <w:tmpl w:val="02585F98"/>
    <w:lvl w:ilvl="0" w:tplc="FFFFFFFF">
      <w:start w:val="1"/>
      <w:numFmt w:val="ideographDigital"/>
      <w:pStyle w:val="Listabc"/>
      <w:lvlText w:val="•"/>
      <w:lvlJc w:val="left"/>
      <w:pPr>
        <w:ind w:left="360" w:hanging="360"/>
      </w:pPr>
      <w:rPr>
        <w:rFonts w:hint="default"/>
      </w:rPr>
    </w:lvl>
    <w:lvl w:ilvl="1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6811201"/>
    <w:multiLevelType w:val="multilevel"/>
    <w:tmpl w:val="E6BEB57A"/>
    <w:lvl w:ilvl="0">
      <w:start w:val="1"/>
      <w:numFmt w:val="upperRoman"/>
      <w:suff w:val="space"/>
      <w:lvlText w:val="%1."/>
      <w:lvlJc w:val="right"/>
      <w:pPr>
        <w:ind w:left="0" w:firstLine="284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rFonts w:hint="default"/>
      </w:rPr>
    </w:lvl>
    <w:lvl w:ilvl="2">
      <w:start w:val="1"/>
      <w:numFmt w:val="lowerRoman"/>
      <w:lvlText w:val="%3."/>
      <w:lvlJc w:val="right"/>
      <w:pPr>
        <w:ind w:left="2160" w:hanging="180"/>
      </w:pPr>
      <w:rPr>
        <w:rFonts w:hint="default"/>
      </w:rPr>
    </w:lvl>
    <w:lvl w:ilvl="3">
      <w:start w:val="1"/>
      <w:numFmt w:val="decimal"/>
      <w:lvlText w:val="%4."/>
      <w:lvlJc w:val="left"/>
      <w:pPr>
        <w:ind w:left="2880" w:hanging="360"/>
      </w:pPr>
      <w:rPr>
        <w:rFonts w:hint="default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ind w:left="432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ind w:left="504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ind w:left="6480" w:hanging="180"/>
      </w:pPr>
      <w:rPr>
        <w:rFonts w:hint="default"/>
      </w:rPr>
    </w:lvl>
  </w:abstractNum>
  <w:abstractNum w:abstractNumId="4" w15:restartNumberingAfterBreak="0">
    <w:nsid w:val="78552FBC"/>
    <w:multiLevelType w:val="hybridMultilevel"/>
    <w:tmpl w:val="E7345AC6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0"/>
  </w:num>
  <w:num w:numId="4">
    <w:abstractNumId w:val="0"/>
    <w:lvlOverride w:ilvl="0">
      <w:startOverride w:val="1"/>
    </w:lvlOverride>
  </w:num>
  <w:num w:numId="5">
    <w:abstractNumId w:val="2"/>
  </w:num>
  <w:num w:numId="6">
    <w:abstractNumId w:val="2"/>
    <w:lvlOverride w:ilvl="0">
      <w:startOverride w:val="1"/>
    </w:lvlOverride>
  </w:num>
  <w:num w:numId="7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E69DF"/>
    <w:rsid w:val="00015446"/>
    <w:rsid w:val="00016B70"/>
    <w:rsid w:val="0002012F"/>
    <w:rsid w:val="0002148C"/>
    <w:rsid w:val="00043EAA"/>
    <w:rsid w:val="000515D1"/>
    <w:rsid w:val="00071903"/>
    <w:rsid w:val="00072854"/>
    <w:rsid w:val="00086F47"/>
    <w:rsid w:val="00087348"/>
    <w:rsid w:val="000A1BAD"/>
    <w:rsid w:val="000B1E40"/>
    <w:rsid w:val="000B3E7C"/>
    <w:rsid w:val="000E052F"/>
    <w:rsid w:val="000E6C3B"/>
    <w:rsid w:val="001002BB"/>
    <w:rsid w:val="001231E1"/>
    <w:rsid w:val="00130E8C"/>
    <w:rsid w:val="0013289E"/>
    <w:rsid w:val="0013524F"/>
    <w:rsid w:val="00150920"/>
    <w:rsid w:val="00161148"/>
    <w:rsid w:val="001718E2"/>
    <w:rsid w:val="001845AC"/>
    <w:rsid w:val="001B7D51"/>
    <w:rsid w:val="001D1DB6"/>
    <w:rsid w:val="001E3ECF"/>
    <w:rsid w:val="001E4A09"/>
    <w:rsid w:val="001E4DC0"/>
    <w:rsid w:val="001F0BB3"/>
    <w:rsid w:val="001F30C4"/>
    <w:rsid w:val="00210C3B"/>
    <w:rsid w:val="00211098"/>
    <w:rsid w:val="002440CC"/>
    <w:rsid w:val="0025577B"/>
    <w:rsid w:val="00256E6C"/>
    <w:rsid w:val="002637DF"/>
    <w:rsid w:val="0027528C"/>
    <w:rsid w:val="00283F02"/>
    <w:rsid w:val="00291F4E"/>
    <w:rsid w:val="00295F15"/>
    <w:rsid w:val="002A1A59"/>
    <w:rsid w:val="002A393E"/>
    <w:rsid w:val="002B2E47"/>
    <w:rsid w:val="002B649E"/>
    <w:rsid w:val="002B7B57"/>
    <w:rsid w:val="002C52DF"/>
    <w:rsid w:val="002D0C0E"/>
    <w:rsid w:val="002E0FC6"/>
    <w:rsid w:val="002E5A2D"/>
    <w:rsid w:val="002F097D"/>
    <w:rsid w:val="00301B69"/>
    <w:rsid w:val="003038C8"/>
    <w:rsid w:val="0031319D"/>
    <w:rsid w:val="00313896"/>
    <w:rsid w:val="0031558B"/>
    <w:rsid w:val="00330C8F"/>
    <w:rsid w:val="00341BD8"/>
    <w:rsid w:val="003656BC"/>
    <w:rsid w:val="0037104A"/>
    <w:rsid w:val="00371728"/>
    <w:rsid w:val="00375959"/>
    <w:rsid w:val="00387AB6"/>
    <w:rsid w:val="00394E17"/>
    <w:rsid w:val="003B52FE"/>
    <w:rsid w:val="003B6B4B"/>
    <w:rsid w:val="003C13BA"/>
    <w:rsid w:val="003D16BC"/>
    <w:rsid w:val="003E1125"/>
    <w:rsid w:val="003E2737"/>
    <w:rsid w:val="003E4755"/>
    <w:rsid w:val="00430A42"/>
    <w:rsid w:val="00443361"/>
    <w:rsid w:val="00450E1A"/>
    <w:rsid w:val="00454D8D"/>
    <w:rsid w:val="004575CB"/>
    <w:rsid w:val="004611A6"/>
    <w:rsid w:val="00470A9E"/>
    <w:rsid w:val="004725AE"/>
    <w:rsid w:val="0047367E"/>
    <w:rsid w:val="00474DC7"/>
    <w:rsid w:val="00485404"/>
    <w:rsid w:val="00496CDE"/>
    <w:rsid w:val="004A063F"/>
    <w:rsid w:val="004B118B"/>
    <w:rsid w:val="004C12B4"/>
    <w:rsid w:val="004E2EA5"/>
    <w:rsid w:val="004E4349"/>
    <w:rsid w:val="004F795D"/>
    <w:rsid w:val="005170CC"/>
    <w:rsid w:val="00532E80"/>
    <w:rsid w:val="0055139F"/>
    <w:rsid w:val="00560732"/>
    <w:rsid w:val="0056764C"/>
    <w:rsid w:val="00590743"/>
    <w:rsid w:val="005A1D48"/>
    <w:rsid w:val="005C2639"/>
    <w:rsid w:val="005C2C12"/>
    <w:rsid w:val="005C6AA6"/>
    <w:rsid w:val="005D5CEA"/>
    <w:rsid w:val="005E04F8"/>
    <w:rsid w:val="005E1C78"/>
    <w:rsid w:val="005F3C02"/>
    <w:rsid w:val="006075D6"/>
    <w:rsid w:val="006078E4"/>
    <w:rsid w:val="006156C1"/>
    <w:rsid w:val="006264F2"/>
    <w:rsid w:val="00633ABD"/>
    <w:rsid w:val="00645CD1"/>
    <w:rsid w:val="00674AE3"/>
    <w:rsid w:val="0068591C"/>
    <w:rsid w:val="00695287"/>
    <w:rsid w:val="006C133E"/>
    <w:rsid w:val="006C28A4"/>
    <w:rsid w:val="006E2FA8"/>
    <w:rsid w:val="0071261D"/>
    <w:rsid w:val="00716D13"/>
    <w:rsid w:val="00723C65"/>
    <w:rsid w:val="00743947"/>
    <w:rsid w:val="0074592F"/>
    <w:rsid w:val="00757B56"/>
    <w:rsid w:val="00771CA2"/>
    <w:rsid w:val="007720FE"/>
    <w:rsid w:val="00775982"/>
    <w:rsid w:val="00776B96"/>
    <w:rsid w:val="00786AAA"/>
    <w:rsid w:val="007876E9"/>
    <w:rsid w:val="00793582"/>
    <w:rsid w:val="00797091"/>
    <w:rsid w:val="007B300B"/>
    <w:rsid w:val="007B7769"/>
    <w:rsid w:val="007D3AF8"/>
    <w:rsid w:val="007E0DF0"/>
    <w:rsid w:val="007E3E15"/>
    <w:rsid w:val="007E7BCB"/>
    <w:rsid w:val="007F7780"/>
    <w:rsid w:val="0081742D"/>
    <w:rsid w:val="00823D91"/>
    <w:rsid w:val="008474CC"/>
    <w:rsid w:val="00853AAC"/>
    <w:rsid w:val="0087185F"/>
    <w:rsid w:val="0088177F"/>
    <w:rsid w:val="008A44E3"/>
    <w:rsid w:val="008C37BA"/>
    <w:rsid w:val="008E02FB"/>
    <w:rsid w:val="008E790D"/>
    <w:rsid w:val="0090281D"/>
    <w:rsid w:val="009079EE"/>
    <w:rsid w:val="00916A7D"/>
    <w:rsid w:val="0092237A"/>
    <w:rsid w:val="00927C41"/>
    <w:rsid w:val="009309A4"/>
    <w:rsid w:val="009370ED"/>
    <w:rsid w:val="00982C3B"/>
    <w:rsid w:val="009B12F0"/>
    <w:rsid w:val="009B4556"/>
    <w:rsid w:val="009D1226"/>
    <w:rsid w:val="009D237B"/>
    <w:rsid w:val="009D6EB1"/>
    <w:rsid w:val="009E0297"/>
    <w:rsid w:val="00A03A53"/>
    <w:rsid w:val="00A33192"/>
    <w:rsid w:val="00A43E15"/>
    <w:rsid w:val="00A5575A"/>
    <w:rsid w:val="00A57452"/>
    <w:rsid w:val="00A653A7"/>
    <w:rsid w:val="00AB2832"/>
    <w:rsid w:val="00AC5952"/>
    <w:rsid w:val="00AD49EA"/>
    <w:rsid w:val="00AE1C58"/>
    <w:rsid w:val="00AE69DF"/>
    <w:rsid w:val="00AF3511"/>
    <w:rsid w:val="00AF4A63"/>
    <w:rsid w:val="00AF6445"/>
    <w:rsid w:val="00B0080F"/>
    <w:rsid w:val="00B019F4"/>
    <w:rsid w:val="00B03B24"/>
    <w:rsid w:val="00B05AFE"/>
    <w:rsid w:val="00B235B8"/>
    <w:rsid w:val="00B532AB"/>
    <w:rsid w:val="00B5715E"/>
    <w:rsid w:val="00B606AA"/>
    <w:rsid w:val="00B61D40"/>
    <w:rsid w:val="00B62DBF"/>
    <w:rsid w:val="00B707DA"/>
    <w:rsid w:val="00B81281"/>
    <w:rsid w:val="00B81B3F"/>
    <w:rsid w:val="00B832A8"/>
    <w:rsid w:val="00B8670D"/>
    <w:rsid w:val="00B97DDE"/>
    <w:rsid w:val="00BB2B77"/>
    <w:rsid w:val="00BB2EAC"/>
    <w:rsid w:val="00BC0F47"/>
    <w:rsid w:val="00BD5311"/>
    <w:rsid w:val="00BE526F"/>
    <w:rsid w:val="00BF434B"/>
    <w:rsid w:val="00BF775D"/>
    <w:rsid w:val="00C010C9"/>
    <w:rsid w:val="00C14BD9"/>
    <w:rsid w:val="00C25CE1"/>
    <w:rsid w:val="00C5460B"/>
    <w:rsid w:val="00C554B5"/>
    <w:rsid w:val="00C56CCB"/>
    <w:rsid w:val="00C82DC8"/>
    <w:rsid w:val="00CD2B9E"/>
    <w:rsid w:val="00CF3607"/>
    <w:rsid w:val="00D17BEA"/>
    <w:rsid w:val="00D30AE8"/>
    <w:rsid w:val="00D4111F"/>
    <w:rsid w:val="00D64183"/>
    <w:rsid w:val="00D65415"/>
    <w:rsid w:val="00D87099"/>
    <w:rsid w:val="00DC11E7"/>
    <w:rsid w:val="00DC1836"/>
    <w:rsid w:val="00DD3BC3"/>
    <w:rsid w:val="00E0754D"/>
    <w:rsid w:val="00E104EE"/>
    <w:rsid w:val="00E228DB"/>
    <w:rsid w:val="00E317CF"/>
    <w:rsid w:val="00E44B81"/>
    <w:rsid w:val="00E452FF"/>
    <w:rsid w:val="00E50F0A"/>
    <w:rsid w:val="00E777A5"/>
    <w:rsid w:val="00E80953"/>
    <w:rsid w:val="00E91B2B"/>
    <w:rsid w:val="00ED3ABF"/>
    <w:rsid w:val="00EE2A75"/>
    <w:rsid w:val="00EE2F49"/>
    <w:rsid w:val="00F24EDF"/>
    <w:rsid w:val="00F410F0"/>
    <w:rsid w:val="00F51E49"/>
    <w:rsid w:val="00F562D0"/>
    <w:rsid w:val="00F77FED"/>
    <w:rsid w:val="00F8128D"/>
    <w:rsid w:val="00F82563"/>
    <w:rsid w:val="00FA7AC3"/>
    <w:rsid w:val="00FC7E23"/>
    <w:rsid w:val="00FD078A"/>
    <w:rsid w:val="00FE75A1"/>
    <w:rsid w:val="00FF3693"/>
    <w:rsid w:val="00FF73E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D538556"/>
  <w15:chartTrackingRefBased/>
  <w15:docId w15:val="{48F97427-5F63-4288-B663-106DFDA0D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E790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Text">
    <w:name w:val="Text"/>
    <w:basedOn w:val="Normal"/>
    <w:link w:val="TextChar"/>
    <w:qFormat/>
    <w:rsid w:val="008C37BA"/>
    <w:pPr>
      <w:spacing w:after="160" w:line="259" w:lineRule="auto"/>
    </w:pPr>
    <w:rPr>
      <w:rFonts w:eastAsiaTheme="minorHAnsi" w:cstheme="minorBidi"/>
      <w:szCs w:val="22"/>
      <w:lang w:val="ro-RO" w:eastAsia="en-US"/>
    </w:rPr>
  </w:style>
  <w:style w:type="paragraph" w:customStyle="1" w:styleId="Cap">
    <w:name w:val="Cap"/>
    <w:basedOn w:val="Text"/>
    <w:link w:val="CapChar"/>
    <w:qFormat/>
    <w:rsid w:val="008C37BA"/>
    <w:pPr>
      <w:numPr>
        <w:numId w:val="2"/>
      </w:numPr>
    </w:pPr>
    <w:rPr>
      <w:b/>
      <w:caps/>
    </w:rPr>
  </w:style>
  <w:style w:type="character" w:customStyle="1" w:styleId="TextChar">
    <w:name w:val="Text Char"/>
    <w:basedOn w:val="DefaultParagraphFont"/>
    <w:link w:val="Text"/>
    <w:rsid w:val="008C37BA"/>
    <w:rPr>
      <w:rFonts w:ascii="Times New Roman" w:hAnsi="Times New Roman"/>
      <w:sz w:val="24"/>
      <w:lang w:val="ro-RO"/>
    </w:rPr>
  </w:style>
  <w:style w:type="paragraph" w:customStyle="1" w:styleId="Scap">
    <w:name w:val="Scap"/>
    <w:basedOn w:val="Cap"/>
    <w:link w:val="ScapChar"/>
    <w:qFormat/>
    <w:rsid w:val="008C37BA"/>
    <w:pPr>
      <w:numPr>
        <w:ilvl w:val="1"/>
      </w:numPr>
    </w:pPr>
    <w:rPr>
      <w:caps w:val="0"/>
    </w:rPr>
  </w:style>
  <w:style w:type="character" w:customStyle="1" w:styleId="CapChar">
    <w:name w:val="Cap Char"/>
    <w:basedOn w:val="TextChar"/>
    <w:link w:val="Cap"/>
    <w:rsid w:val="008C37BA"/>
    <w:rPr>
      <w:rFonts w:ascii="Times New Roman" w:hAnsi="Times New Roman"/>
      <w:b/>
      <w:caps/>
      <w:sz w:val="24"/>
      <w:lang w:val="ro-RO"/>
    </w:rPr>
  </w:style>
  <w:style w:type="paragraph" w:customStyle="1" w:styleId="List">
    <w:name w:val="List_"/>
    <w:basedOn w:val="Text"/>
    <w:link w:val="ListChar"/>
    <w:qFormat/>
    <w:rsid w:val="0081742D"/>
    <w:pPr>
      <w:numPr>
        <w:numId w:val="3"/>
      </w:numPr>
      <w:spacing w:after="60"/>
    </w:pPr>
  </w:style>
  <w:style w:type="character" w:customStyle="1" w:styleId="ScapChar">
    <w:name w:val="Scap Char"/>
    <w:basedOn w:val="CapChar"/>
    <w:link w:val="Scap"/>
    <w:rsid w:val="008C37BA"/>
    <w:rPr>
      <w:rFonts w:ascii="Times New Roman" w:hAnsi="Times New Roman"/>
      <w:b/>
      <w:caps w:val="0"/>
      <w:sz w:val="24"/>
      <w:lang w:val="ro-RO"/>
    </w:rPr>
  </w:style>
  <w:style w:type="paragraph" w:customStyle="1" w:styleId="Listabc">
    <w:name w:val="List_abc"/>
    <w:basedOn w:val="List"/>
    <w:link w:val="ListabcChar"/>
    <w:qFormat/>
    <w:rsid w:val="00FE75A1"/>
    <w:pPr>
      <w:numPr>
        <w:numId w:val="5"/>
      </w:numPr>
    </w:pPr>
  </w:style>
  <w:style w:type="character" w:customStyle="1" w:styleId="ListChar">
    <w:name w:val="List_ Char"/>
    <w:basedOn w:val="TextChar"/>
    <w:link w:val="List"/>
    <w:rsid w:val="0081742D"/>
    <w:rPr>
      <w:rFonts w:ascii="Times New Roman" w:hAnsi="Times New Roman"/>
      <w:sz w:val="24"/>
      <w:lang w:val="ro-RO"/>
    </w:rPr>
  </w:style>
  <w:style w:type="table" w:styleId="TableGrid">
    <w:name w:val="Table Grid"/>
    <w:basedOn w:val="TableNormal"/>
    <w:uiPriority w:val="39"/>
    <w:rsid w:val="00532E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ListabcChar">
    <w:name w:val="List_abc Char"/>
    <w:basedOn w:val="ListChar"/>
    <w:link w:val="Listabc"/>
    <w:rsid w:val="00FE75A1"/>
    <w:rPr>
      <w:rFonts w:ascii="Times New Roman" w:hAnsi="Times New Roman"/>
      <w:sz w:val="24"/>
      <w:lang w:val="ro-RO"/>
    </w:rPr>
  </w:style>
  <w:style w:type="paragraph" w:styleId="Header">
    <w:name w:val="header"/>
    <w:basedOn w:val="Normal"/>
    <w:link w:val="HeaderChar"/>
    <w:uiPriority w:val="99"/>
    <w:unhideWhenUsed/>
    <w:rsid w:val="004E4349"/>
    <w:pPr>
      <w:tabs>
        <w:tab w:val="center" w:pos="4513"/>
        <w:tab w:val="right" w:pos="9026"/>
      </w:tabs>
    </w:pPr>
    <w:rPr>
      <w:rFonts w:eastAsiaTheme="minorHAnsi" w:cstheme="minorBidi"/>
      <w:szCs w:val="22"/>
      <w:lang w:val="ro-RO"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4E4349"/>
    <w:rPr>
      <w:rFonts w:ascii="Times New Roman" w:hAnsi="Times New Roman"/>
      <w:sz w:val="24"/>
      <w:lang w:val="ro-RO"/>
    </w:rPr>
  </w:style>
  <w:style w:type="paragraph" w:styleId="Footer">
    <w:name w:val="footer"/>
    <w:basedOn w:val="Normal"/>
    <w:link w:val="FooterChar"/>
    <w:uiPriority w:val="99"/>
    <w:unhideWhenUsed/>
    <w:rsid w:val="004E4349"/>
    <w:pPr>
      <w:tabs>
        <w:tab w:val="center" w:pos="4513"/>
        <w:tab w:val="right" w:pos="9026"/>
      </w:tabs>
    </w:pPr>
    <w:rPr>
      <w:rFonts w:eastAsiaTheme="minorHAnsi" w:cstheme="minorBidi"/>
      <w:szCs w:val="22"/>
      <w:lang w:val="ro-RO"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4E4349"/>
    <w:rPr>
      <w:rFonts w:ascii="Times New Roman" w:hAnsi="Times New Roman"/>
      <w:sz w:val="24"/>
      <w:lang w:val="ro-R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57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597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399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74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8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89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55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7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93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63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714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94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144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7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421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7642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4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577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625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5213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7750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189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9301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90170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52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611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2405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680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15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88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0509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97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539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26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69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23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8789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228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422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738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265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0696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127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4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56889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3743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9637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244987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565016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32882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244720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700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058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315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9437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507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3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0064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074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250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17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262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956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281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077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38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817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4403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481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428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90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861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5590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7282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2486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83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616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184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254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144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990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971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218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944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9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008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11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757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3247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79043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25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4075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326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6838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61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0550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274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009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2752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437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622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797856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8255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19632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34547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535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459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2630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3306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802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4178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99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190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78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3835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8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960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08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580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76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225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992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7483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9111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335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7247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90123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011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0514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223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430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65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2012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3784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2593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2489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494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793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0161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458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0718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9165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059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9789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9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556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1754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259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848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8283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716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 2013 - 2022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1</Pages>
  <Words>496</Words>
  <Characters>2828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Darrian Cotescu</dc:creator>
  <cp:keywords/>
  <dc:description/>
  <cp:lastModifiedBy>Amarandei Loredana</cp:lastModifiedBy>
  <cp:revision>4</cp:revision>
  <cp:lastPrinted>2023-04-26T07:45:00Z</cp:lastPrinted>
  <dcterms:created xsi:type="dcterms:W3CDTF">2026-02-04T12:26:00Z</dcterms:created>
  <dcterms:modified xsi:type="dcterms:W3CDTF">2026-02-04T12:33:00Z</dcterms:modified>
</cp:coreProperties>
</file>