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EF67" w14:textId="77777777" w:rsidR="00032632" w:rsidRPr="00032632" w:rsidRDefault="00032632" w:rsidP="00032632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  <w:bookmarkStart w:id="0" w:name="_Hlk71115763"/>
      <w:bookmarkStart w:id="1" w:name="_Hlk75506155"/>
      <w:bookmarkStart w:id="2" w:name="_Hlk76462413"/>
      <w:bookmarkStart w:id="3" w:name="_Hlk87012154"/>
      <w:r w:rsidRPr="00032632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804924F" wp14:editId="026D9ED2">
            <wp:simplePos x="0" y="0"/>
            <wp:positionH relativeFrom="column">
              <wp:posOffset>2756535</wp:posOffset>
            </wp:positionH>
            <wp:positionV relativeFrom="paragraph">
              <wp:posOffset>47625</wp:posOffset>
            </wp:positionV>
            <wp:extent cx="578485" cy="685800"/>
            <wp:effectExtent l="0" t="0" r="0" b="0"/>
            <wp:wrapSquare wrapText="bothSides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30E52" w14:textId="77777777" w:rsidR="00032632" w:rsidRPr="00032632" w:rsidRDefault="00032632" w:rsidP="00032632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738939B3" w14:textId="77777777" w:rsidR="00032632" w:rsidRPr="00032632" w:rsidRDefault="00032632" w:rsidP="00032632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72778707" w14:textId="77777777" w:rsidR="00032632" w:rsidRPr="00032632" w:rsidRDefault="00032632" w:rsidP="0003263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6E84133F" w14:textId="77777777" w:rsidR="00032632" w:rsidRPr="00032632" w:rsidRDefault="00032632" w:rsidP="00032632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proofErr w:type="spellStart"/>
      <w:r w:rsidRPr="00032632">
        <w:rPr>
          <w:rFonts w:ascii="Arial Narrow" w:eastAsia="Times New Roman" w:hAnsi="Arial Narrow" w:cs="Times New Roman"/>
          <w:w w:val="200"/>
          <w:lang w:val="en-US"/>
        </w:rPr>
        <w:t>Municipiul</w:t>
      </w:r>
      <w:proofErr w:type="spellEnd"/>
      <w:r w:rsidRPr="00032632">
        <w:rPr>
          <w:rFonts w:ascii="Arial Narrow" w:eastAsia="Times New Roman" w:hAnsi="Arial Narrow" w:cs="Times New Roman"/>
          <w:w w:val="200"/>
          <w:lang w:val="en-US"/>
        </w:rPr>
        <w:t xml:space="preserve"> </w:t>
      </w:r>
      <w:proofErr w:type="spellStart"/>
      <w:r w:rsidRPr="00032632">
        <w:rPr>
          <w:rFonts w:ascii="Arial Narrow" w:eastAsia="Times New Roman" w:hAnsi="Arial Narrow" w:cs="Times New Roman"/>
          <w:w w:val="200"/>
          <w:lang w:val="en-US"/>
        </w:rPr>
        <w:t>Iaşi</w:t>
      </w:r>
      <w:proofErr w:type="spellEnd"/>
    </w:p>
    <w:p w14:paraId="5BE353E4" w14:textId="77777777" w:rsidR="00032632" w:rsidRPr="00032632" w:rsidRDefault="00032632" w:rsidP="00032632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r w:rsidRPr="00032632">
        <w:rPr>
          <w:rFonts w:ascii="Arial Narrow" w:eastAsia="Times New Roman" w:hAnsi="Arial Narrow" w:cs="Times New Roman"/>
          <w:w w:val="200"/>
          <w:lang w:val="en-US"/>
        </w:rPr>
        <w:t>Consiliul Local</w:t>
      </w:r>
    </w:p>
    <w:p w14:paraId="3B164358" w14:textId="77777777" w:rsidR="00032632" w:rsidRPr="00032632" w:rsidRDefault="00032632" w:rsidP="00032632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60F3FCCC" w14:textId="4133CE50" w:rsidR="00D30F1F" w:rsidRDefault="00D30F1F" w:rsidP="00032632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7B7EA003" w14:textId="43CD81D5" w:rsidR="00B97330" w:rsidRDefault="00B97330" w:rsidP="00032632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3DFAB433" w14:textId="77777777" w:rsidR="00B97330" w:rsidRPr="00032632" w:rsidRDefault="00B97330" w:rsidP="00032632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4A699AE8" w14:textId="77777777" w:rsidR="00032632" w:rsidRPr="00032632" w:rsidRDefault="00032632" w:rsidP="0003263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032632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HOTĂRÂRE</w:t>
      </w:r>
    </w:p>
    <w:p w14:paraId="6BFCC0CC" w14:textId="77777777" w:rsidR="00032632" w:rsidRPr="00032632" w:rsidRDefault="00032632" w:rsidP="00032632">
      <w:pPr>
        <w:pStyle w:val="Corptext"/>
        <w:spacing w:line="276" w:lineRule="auto"/>
        <w:jc w:val="center"/>
        <w:rPr>
          <w:rFonts w:ascii="Arial" w:hAnsi="Arial" w:cs="Arial"/>
          <w:b/>
          <w:lang w:val="ro-RO"/>
        </w:rPr>
      </w:pPr>
      <w:bookmarkStart w:id="4" w:name="_Hlk22205871"/>
      <w:bookmarkEnd w:id="4"/>
      <w:proofErr w:type="spellStart"/>
      <w:r w:rsidRPr="00032632">
        <w:rPr>
          <w:rFonts w:ascii="Arial" w:hAnsi="Arial" w:cs="Arial"/>
          <w:b/>
          <w:lang w:val="en-US"/>
        </w:rPr>
        <w:t>privind</w:t>
      </w:r>
      <w:proofErr w:type="spellEnd"/>
      <w:r w:rsidRPr="00032632">
        <w:rPr>
          <w:rFonts w:ascii="Arial" w:hAnsi="Arial" w:cs="Arial"/>
          <w:b/>
          <w:lang w:val="en-US"/>
        </w:rPr>
        <w:t xml:space="preserve"> </w:t>
      </w:r>
      <w:proofErr w:type="spellStart"/>
      <w:r w:rsidRPr="00032632">
        <w:rPr>
          <w:rFonts w:ascii="Arial" w:hAnsi="Arial" w:cs="Arial"/>
          <w:b/>
          <w:lang w:val="en-US"/>
        </w:rPr>
        <w:t>aprobarea</w:t>
      </w:r>
      <w:proofErr w:type="spellEnd"/>
      <w:r w:rsidRPr="00032632">
        <w:rPr>
          <w:rFonts w:ascii="Arial" w:hAnsi="Arial" w:cs="Arial"/>
          <w:b/>
          <w:lang w:val="en-US"/>
        </w:rPr>
        <w:t xml:space="preserve"> </w:t>
      </w:r>
      <w:proofErr w:type="spellStart"/>
      <w:r w:rsidRPr="00032632">
        <w:rPr>
          <w:rFonts w:ascii="Arial" w:hAnsi="Arial" w:cs="Arial"/>
          <w:b/>
          <w:lang w:val="en-US"/>
        </w:rPr>
        <w:t>solicitarii</w:t>
      </w:r>
      <w:proofErr w:type="spellEnd"/>
      <w:r w:rsidRPr="00032632">
        <w:rPr>
          <w:rFonts w:ascii="Arial" w:hAnsi="Arial" w:cs="Arial"/>
          <w:b/>
          <w:lang w:val="en-US"/>
        </w:rPr>
        <w:t xml:space="preserve"> </w:t>
      </w:r>
      <w:proofErr w:type="spellStart"/>
      <w:r w:rsidRPr="00032632">
        <w:rPr>
          <w:rFonts w:ascii="Arial" w:hAnsi="Arial" w:cs="Arial"/>
          <w:b/>
          <w:lang w:val="en-US"/>
        </w:rPr>
        <w:t>Fundatiei</w:t>
      </w:r>
      <w:proofErr w:type="spellEnd"/>
      <w:r w:rsidRPr="00032632">
        <w:rPr>
          <w:rFonts w:ascii="Arial" w:hAnsi="Arial" w:cs="Arial"/>
          <w:b/>
          <w:lang w:val="en-US"/>
        </w:rPr>
        <w:t xml:space="preserve"> Hecuba de </w:t>
      </w:r>
      <w:proofErr w:type="spellStart"/>
      <w:r w:rsidRPr="00032632">
        <w:rPr>
          <w:rFonts w:ascii="Arial" w:hAnsi="Arial" w:cs="Arial"/>
          <w:b/>
          <w:lang w:val="en-US"/>
        </w:rPr>
        <w:t>atribuire</w:t>
      </w:r>
      <w:proofErr w:type="spellEnd"/>
      <w:r w:rsidRPr="00032632">
        <w:rPr>
          <w:rFonts w:ascii="Arial" w:hAnsi="Arial" w:cs="Arial"/>
          <w:b/>
          <w:lang w:val="en-US"/>
        </w:rPr>
        <w:t xml:space="preserve"> in </w:t>
      </w:r>
      <w:proofErr w:type="spellStart"/>
      <w:r w:rsidRPr="00032632">
        <w:rPr>
          <w:rFonts w:ascii="Arial" w:hAnsi="Arial" w:cs="Arial"/>
          <w:b/>
          <w:lang w:val="en-US"/>
        </w:rPr>
        <w:t>folosinta</w:t>
      </w:r>
      <w:proofErr w:type="spellEnd"/>
      <w:r w:rsidRPr="00032632">
        <w:rPr>
          <w:rFonts w:ascii="Arial" w:hAnsi="Arial" w:cs="Arial"/>
          <w:b/>
          <w:lang w:val="en-US"/>
        </w:rPr>
        <w:t xml:space="preserve"> </w:t>
      </w:r>
      <w:proofErr w:type="spellStart"/>
      <w:r w:rsidRPr="00032632">
        <w:rPr>
          <w:rFonts w:ascii="Arial" w:hAnsi="Arial" w:cs="Arial"/>
          <w:b/>
          <w:lang w:val="en-US"/>
        </w:rPr>
        <w:t>gratuita</w:t>
      </w:r>
      <w:proofErr w:type="spellEnd"/>
      <w:r w:rsidRPr="00032632">
        <w:rPr>
          <w:rFonts w:ascii="Arial" w:hAnsi="Arial" w:cs="Arial"/>
          <w:b/>
          <w:lang w:val="en-US"/>
        </w:rPr>
        <w:t xml:space="preserve"> a </w:t>
      </w:r>
      <w:proofErr w:type="spellStart"/>
      <w:r w:rsidRPr="00032632">
        <w:rPr>
          <w:rFonts w:ascii="Arial" w:hAnsi="Arial" w:cs="Arial"/>
          <w:b/>
          <w:lang w:val="en-US"/>
        </w:rPr>
        <w:t>unor</w:t>
      </w:r>
      <w:proofErr w:type="spellEnd"/>
      <w:r w:rsidRPr="00032632">
        <w:rPr>
          <w:rFonts w:ascii="Arial" w:hAnsi="Arial" w:cs="Arial"/>
          <w:b/>
          <w:lang w:val="en-US"/>
        </w:rPr>
        <w:t xml:space="preserve"> </w:t>
      </w:r>
      <w:proofErr w:type="spellStart"/>
      <w:r w:rsidRPr="00032632">
        <w:rPr>
          <w:rFonts w:ascii="Arial" w:hAnsi="Arial" w:cs="Arial"/>
          <w:b/>
          <w:lang w:val="en-US"/>
        </w:rPr>
        <w:t>locuinte</w:t>
      </w:r>
      <w:proofErr w:type="spellEnd"/>
      <w:r w:rsidRPr="00032632">
        <w:rPr>
          <w:rFonts w:ascii="Arial" w:hAnsi="Arial" w:cs="Arial"/>
          <w:b/>
          <w:lang w:val="en-US"/>
        </w:rPr>
        <w:t xml:space="preserve"> </w:t>
      </w:r>
      <w:proofErr w:type="spellStart"/>
      <w:r w:rsidRPr="00032632">
        <w:rPr>
          <w:rFonts w:ascii="Arial" w:hAnsi="Arial" w:cs="Arial"/>
          <w:b/>
          <w:lang w:val="en-US"/>
        </w:rPr>
        <w:t>proprietatea</w:t>
      </w:r>
      <w:proofErr w:type="spellEnd"/>
      <w:r w:rsidRPr="00032632">
        <w:rPr>
          <w:rFonts w:ascii="Arial" w:hAnsi="Arial" w:cs="Arial"/>
          <w:b/>
          <w:lang w:val="en-US"/>
        </w:rPr>
        <w:t xml:space="preserve"> publica a </w:t>
      </w:r>
      <w:proofErr w:type="spellStart"/>
      <w:r w:rsidRPr="00032632">
        <w:rPr>
          <w:rFonts w:ascii="Arial" w:hAnsi="Arial" w:cs="Arial"/>
          <w:b/>
          <w:lang w:val="en-US"/>
        </w:rPr>
        <w:t>Municipiului</w:t>
      </w:r>
      <w:proofErr w:type="spellEnd"/>
      <w:r w:rsidRPr="00032632">
        <w:rPr>
          <w:rFonts w:ascii="Arial" w:hAnsi="Arial" w:cs="Arial"/>
          <w:b/>
          <w:lang w:val="en-US"/>
        </w:rPr>
        <w:t xml:space="preserve"> Iasi</w:t>
      </w:r>
    </w:p>
    <w:p w14:paraId="6A14FB22" w14:textId="77777777" w:rsidR="00032632" w:rsidRPr="00032632" w:rsidRDefault="00032632" w:rsidP="00032632"/>
    <w:p w14:paraId="41F32B15" w14:textId="55DFF0FA" w:rsidR="00032632" w:rsidRDefault="00032632" w:rsidP="00032632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0B2C889B" w14:textId="4681575C" w:rsidR="00B97330" w:rsidRDefault="00B97330" w:rsidP="00032632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6B012EF9" w14:textId="77777777" w:rsidR="00B97330" w:rsidRPr="00032632" w:rsidRDefault="00B97330" w:rsidP="00032632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28C89567" w14:textId="77777777" w:rsidR="00032632" w:rsidRPr="00032632" w:rsidRDefault="00032632" w:rsidP="00032632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Consiliul Local al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Iaşi,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întrunit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şedinţa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ordinară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data de 01.11.2021;</w:t>
      </w:r>
    </w:p>
    <w:p w14:paraId="321862EA" w14:textId="57B01582" w:rsidR="00032632" w:rsidRPr="00032632" w:rsidRDefault="00032632" w:rsidP="00032632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Proiectul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hotarare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nr. 11876</w:t>
      </w:r>
      <w:r>
        <w:rPr>
          <w:rFonts w:ascii="Arial" w:eastAsia="Times New Roman" w:hAnsi="Arial" w:cs="Arial"/>
          <w:sz w:val="24"/>
          <w:szCs w:val="24"/>
          <w:lang w:val="fr-FR"/>
        </w:rPr>
        <w:t>5</w:t>
      </w:r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/26.10.2021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initiat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Primarul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032632">
        <w:rPr>
          <w:rFonts w:ascii="Arial" w:eastAsia="Times New Roman" w:hAnsi="Arial" w:cs="Arial"/>
          <w:sz w:val="24"/>
          <w:szCs w:val="24"/>
          <w:lang w:val="fr-FR"/>
        </w:rPr>
        <w:t>Iasi;</w:t>
      </w:r>
      <w:proofErr w:type="gramEnd"/>
    </w:p>
    <w:p w14:paraId="6C978452" w14:textId="7A9D3833" w:rsidR="00032632" w:rsidRPr="00032632" w:rsidRDefault="00032632" w:rsidP="00032632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nr. 3</w:t>
      </w:r>
      <w:r>
        <w:rPr>
          <w:rFonts w:ascii="Arial" w:eastAsia="Times New Roman" w:hAnsi="Arial" w:cs="Arial"/>
          <w:sz w:val="24"/>
          <w:szCs w:val="24"/>
          <w:lang w:val="fr-FR"/>
        </w:rPr>
        <w:t>40</w:t>
      </w:r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Juridică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Disciplină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032632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0BBC2B6A" w14:textId="1D84BBE4" w:rsidR="00032632" w:rsidRDefault="00032632" w:rsidP="00032632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nr. 27</w:t>
      </w:r>
      <w:r>
        <w:rPr>
          <w:rFonts w:ascii="Arial" w:eastAsia="Times New Roman" w:hAnsi="Arial" w:cs="Arial"/>
          <w:sz w:val="24"/>
          <w:szCs w:val="24"/>
          <w:lang w:val="fr-FR"/>
        </w:rPr>
        <w:t>6</w:t>
      </w:r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Economico-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Financiara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032632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0828E8BB" w14:textId="45785072" w:rsidR="00852A3D" w:rsidRPr="00032632" w:rsidRDefault="00852A3D" w:rsidP="00852A3D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nr. </w:t>
      </w:r>
      <w:r>
        <w:rPr>
          <w:rFonts w:ascii="Arial" w:eastAsia="Times New Roman" w:hAnsi="Arial" w:cs="Arial"/>
          <w:sz w:val="24"/>
          <w:szCs w:val="24"/>
          <w:lang w:val="fr-FR"/>
        </w:rPr>
        <w:t>32</w:t>
      </w:r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de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Munca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si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Protectie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Sociala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032632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4CDA2B18" w14:textId="5B51901C" w:rsidR="00032632" w:rsidRPr="00032632" w:rsidRDefault="00032632" w:rsidP="00032632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032632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032632">
        <w:rPr>
          <w:rFonts w:ascii="Arial" w:eastAsia="Times New Roman" w:hAnsi="Arial" w:cs="Arial"/>
          <w:iCs/>
          <w:sz w:val="24"/>
          <w:szCs w:val="24"/>
        </w:rPr>
        <w:t xml:space="preserve"> in vedere referatul de aprobare nr. 11</w:t>
      </w:r>
      <w:r>
        <w:rPr>
          <w:rFonts w:ascii="Arial" w:eastAsia="Times New Roman" w:hAnsi="Arial" w:cs="Arial"/>
          <w:iCs/>
          <w:sz w:val="24"/>
          <w:szCs w:val="24"/>
        </w:rPr>
        <w:t>6674</w:t>
      </w:r>
      <w:r w:rsidRPr="00032632">
        <w:rPr>
          <w:rFonts w:ascii="Arial" w:eastAsia="Times New Roman" w:hAnsi="Arial" w:cs="Arial"/>
          <w:iCs/>
          <w:sz w:val="24"/>
          <w:szCs w:val="24"/>
        </w:rPr>
        <w:t>/</w:t>
      </w:r>
      <w:r>
        <w:rPr>
          <w:rFonts w:ascii="Arial" w:eastAsia="Times New Roman" w:hAnsi="Arial" w:cs="Arial"/>
          <w:iCs/>
          <w:sz w:val="24"/>
          <w:szCs w:val="24"/>
        </w:rPr>
        <w:t>20</w:t>
      </w:r>
      <w:r w:rsidRPr="00032632">
        <w:rPr>
          <w:rFonts w:ascii="Arial" w:eastAsia="Times New Roman" w:hAnsi="Arial" w:cs="Arial"/>
          <w:iCs/>
          <w:sz w:val="24"/>
          <w:szCs w:val="24"/>
        </w:rPr>
        <w:t xml:space="preserve">.10.2021 întocmit de Directia </w:t>
      </w:r>
      <w:r>
        <w:rPr>
          <w:rFonts w:ascii="Arial" w:eastAsia="Times New Roman" w:hAnsi="Arial" w:cs="Arial"/>
          <w:iCs/>
          <w:sz w:val="24"/>
          <w:szCs w:val="24"/>
        </w:rPr>
        <w:t>Fond Locativ;</w:t>
      </w:r>
    </w:p>
    <w:p w14:paraId="68B40A4A" w14:textId="1BBB996C" w:rsidR="00032632" w:rsidRPr="00032632" w:rsidRDefault="00032632" w:rsidP="00032632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032632">
        <w:rPr>
          <w:rFonts w:ascii="Arial" w:hAnsi="Arial" w:cs="Arial"/>
          <w:iCs/>
          <w:sz w:val="24"/>
          <w:szCs w:val="24"/>
        </w:rPr>
        <w:t>Avand</w:t>
      </w:r>
      <w:proofErr w:type="spellEnd"/>
      <w:r w:rsidRPr="00032632">
        <w:rPr>
          <w:rFonts w:ascii="Arial" w:hAnsi="Arial" w:cs="Arial"/>
          <w:iCs/>
          <w:sz w:val="24"/>
          <w:szCs w:val="24"/>
        </w:rPr>
        <w:t xml:space="preserve"> in vedere raportul de specialitate nr. 118</w:t>
      </w:r>
      <w:r>
        <w:rPr>
          <w:rFonts w:ascii="Arial" w:hAnsi="Arial" w:cs="Arial"/>
          <w:iCs/>
          <w:sz w:val="24"/>
          <w:szCs w:val="24"/>
        </w:rPr>
        <w:t xml:space="preserve">721/26.10.2021 </w:t>
      </w:r>
      <w:r w:rsidRPr="00032632">
        <w:rPr>
          <w:rFonts w:ascii="Arial" w:hAnsi="Arial" w:cs="Arial"/>
          <w:iCs/>
          <w:sz w:val="24"/>
          <w:szCs w:val="24"/>
        </w:rPr>
        <w:t>întocmit de Directia Juridica;</w:t>
      </w:r>
    </w:p>
    <w:p w14:paraId="237010E2" w14:textId="1D448279" w:rsidR="00032632" w:rsidRPr="00032632" w:rsidRDefault="00032632" w:rsidP="00032632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032632">
        <w:rPr>
          <w:rFonts w:ascii="Arial" w:hAnsi="Arial" w:cs="Arial"/>
          <w:iCs/>
          <w:sz w:val="24"/>
          <w:szCs w:val="24"/>
        </w:rPr>
        <w:t>Avand</w:t>
      </w:r>
      <w:proofErr w:type="spellEnd"/>
      <w:r w:rsidRPr="00032632">
        <w:rPr>
          <w:rFonts w:ascii="Arial" w:hAnsi="Arial" w:cs="Arial"/>
          <w:iCs/>
          <w:sz w:val="24"/>
          <w:szCs w:val="24"/>
        </w:rPr>
        <w:t xml:space="preserve"> in vedere raportul de specialitate nr. 1</w:t>
      </w:r>
      <w:r>
        <w:rPr>
          <w:rFonts w:ascii="Arial" w:hAnsi="Arial" w:cs="Arial"/>
          <w:iCs/>
          <w:sz w:val="24"/>
          <w:szCs w:val="24"/>
        </w:rPr>
        <w:t xml:space="preserve">16675/20.10.2021 </w:t>
      </w:r>
      <w:r w:rsidRPr="00032632">
        <w:rPr>
          <w:rFonts w:ascii="Arial" w:hAnsi="Arial" w:cs="Arial"/>
          <w:iCs/>
          <w:sz w:val="24"/>
          <w:szCs w:val="24"/>
        </w:rPr>
        <w:t xml:space="preserve">întocmit de Directia </w:t>
      </w:r>
      <w:r>
        <w:rPr>
          <w:rFonts w:ascii="Arial" w:hAnsi="Arial" w:cs="Arial"/>
          <w:iCs/>
          <w:sz w:val="24"/>
          <w:szCs w:val="24"/>
        </w:rPr>
        <w:t>Fond Locativ</w:t>
      </w:r>
      <w:r w:rsidRPr="00032632">
        <w:rPr>
          <w:rFonts w:ascii="Arial" w:hAnsi="Arial" w:cs="Arial"/>
          <w:iCs/>
          <w:sz w:val="24"/>
          <w:szCs w:val="24"/>
        </w:rPr>
        <w:t>;</w:t>
      </w:r>
    </w:p>
    <w:p w14:paraId="76225453" w14:textId="11090E23" w:rsidR="00032632" w:rsidRPr="00032632" w:rsidRDefault="00032632" w:rsidP="00032632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nr. 52/2003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transparenta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decizionala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administratia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publica, </w:t>
      </w:r>
      <w:proofErr w:type="spellStart"/>
      <w:proofErr w:type="gramStart"/>
      <w:r w:rsidRPr="00032632">
        <w:rPr>
          <w:rFonts w:ascii="Arial" w:eastAsia="Times New Roman" w:hAnsi="Arial" w:cs="Arial"/>
          <w:sz w:val="24"/>
          <w:szCs w:val="24"/>
          <w:lang w:val="fr-FR"/>
        </w:rPr>
        <w:t>republicata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1E09DF14" w14:textId="77777777" w:rsidR="00032632" w:rsidRPr="00032632" w:rsidRDefault="00032632" w:rsidP="000326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dispoziţiile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normele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tehnică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legislativă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nr. 24/2000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modificările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fr-FR"/>
        </w:rPr>
        <w:t>completările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032632">
        <w:rPr>
          <w:rFonts w:ascii="Arial" w:eastAsia="Times New Roman" w:hAnsi="Arial" w:cs="Arial"/>
          <w:sz w:val="24"/>
          <w:szCs w:val="24"/>
          <w:lang w:val="fr-FR"/>
        </w:rPr>
        <w:t>ulterioare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7BBFBD88" w14:textId="77777777" w:rsidR="00032632" w:rsidRPr="00032632" w:rsidRDefault="00032632" w:rsidP="000326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032632">
        <w:rPr>
          <w:rFonts w:ascii="Arial" w:eastAsia="Times New Roman" w:hAnsi="Arial" w:cs="Arial"/>
          <w:sz w:val="24"/>
          <w:szCs w:val="24"/>
          <w:lang w:val="it-IT"/>
        </w:rPr>
        <w:lastRenderedPageBreak/>
        <w:t>Având în vedere prevederile Ordinului nr. 25/14.01.2021 pentru aprobarea modelului orientativ al statutului unitatii administrativ – teritoriale, precum si a modelului orientativ al regulamentului de organizare si functionare a consiliului local;</w:t>
      </w:r>
    </w:p>
    <w:p w14:paraId="05D6FE40" w14:textId="77777777" w:rsidR="00032632" w:rsidRPr="00032632" w:rsidRDefault="00032632" w:rsidP="0003263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032632">
        <w:rPr>
          <w:rFonts w:ascii="Arial" w:eastAsia="Times New Roman" w:hAnsi="Arial" w:cs="Arial"/>
          <w:sz w:val="24"/>
          <w:szCs w:val="24"/>
          <w:lang w:val="it-IT"/>
        </w:rPr>
        <w:t xml:space="preserve">Având în vedere prevederile art. 129 si art. 196 alin. (1) lit. a, din Ordonanta de Urgenta nr. 57/03.07.2019, privind Codul Administrativ; </w:t>
      </w:r>
    </w:p>
    <w:p w14:paraId="23E489D6" w14:textId="77777777" w:rsidR="00032632" w:rsidRPr="00032632" w:rsidRDefault="00032632" w:rsidP="00032632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032632">
        <w:rPr>
          <w:rFonts w:ascii="Arial" w:hAnsi="Arial" w:cs="Arial"/>
          <w:sz w:val="24"/>
          <w:szCs w:val="24"/>
          <w:lang w:val="fr-FR"/>
        </w:rPr>
        <w:t>Având</w:t>
      </w:r>
      <w:proofErr w:type="spellEnd"/>
      <w:r w:rsidRPr="000326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0326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Pr="00032632">
        <w:rPr>
          <w:rFonts w:ascii="Arial" w:hAnsi="Arial" w:cs="Arial"/>
          <w:sz w:val="24"/>
          <w:szCs w:val="24"/>
        </w:rPr>
        <w:t xml:space="preserve"> prevederile </w:t>
      </w:r>
      <w:proofErr w:type="spellStart"/>
      <w:r w:rsidRPr="00032632">
        <w:rPr>
          <w:rFonts w:ascii="Arial" w:hAnsi="Arial" w:cs="Arial"/>
          <w:sz w:val="24"/>
          <w:szCs w:val="24"/>
        </w:rPr>
        <w:t>Ordonantei</w:t>
      </w:r>
      <w:proofErr w:type="spellEnd"/>
      <w:r w:rsidRPr="00032632">
        <w:rPr>
          <w:rFonts w:ascii="Arial" w:hAnsi="Arial" w:cs="Arial"/>
          <w:sz w:val="24"/>
          <w:szCs w:val="24"/>
        </w:rPr>
        <w:t xml:space="preserve"> de Urgenta nr. 61 din 30 aprilie 2020, privind completarea Legii cadastrului si a </w:t>
      </w:r>
      <w:proofErr w:type="spellStart"/>
      <w:r w:rsidRPr="00032632">
        <w:rPr>
          <w:rFonts w:ascii="Arial" w:hAnsi="Arial" w:cs="Arial"/>
          <w:sz w:val="24"/>
          <w:szCs w:val="24"/>
        </w:rPr>
        <w:t>publicitatii</w:t>
      </w:r>
      <w:proofErr w:type="spellEnd"/>
      <w:r w:rsidRPr="00032632">
        <w:rPr>
          <w:rFonts w:ascii="Arial" w:hAnsi="Arial" w:cs="Arial"/>
          <w:sz w:val="24"/>
          <w:szCs w:val="24"/>
        </w:rPr>
        <w:t xml:space="preserve"> imobiliare nr. 7/1996 si pentru modificarea si completarea </w:t>
      </w:r>
      <w:proofErr w:type="spellStart"/>
      <w:r w:rsidRPr="00032632">
        <w:rPr>
          <w:rFonts w:ascii="Arial" w:hAnsi="Arial" w:cs="Arial"/>
          <w:sz w:val="24"/>
          <w:szCs w:val="24"/>
        </w:rPr>
        <w:t>Ordonantei</w:t>
      </w:r>
      <w:proofErr w:type="spellEnd"/>
      <w:r w:rsidRPr="00032632">
        <w:rPr>
          <w:rFonts w:ascii="Arial" w:hAnsi="Arial" w:cs="Arial"/>
          <w:sz w:val="24"/>
          <w:szCs w:val="24"/>
        </w:rPr>
        <w:t xml:space="preserve"> de urgenta a Guvernului nr. 57/2019 privind Codul administrativ;</w:t>
      </w:r>
    </w:p>
    <w:p w14:paraId="4BEF7C64" w14:textId="77777777" w:rsidR="00D30F1F" w:rsidRPr="00032632" w:rsidRDefault="00D30F1F" w:rsidP="00032632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3E9B72F9" w14:textId="77777777" w:rsidR="00032632" w:rsidRPr="00032632" w:rsidRDefault="00032632" w:rsidP="0003263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032632">
        <w:rPr>
          <w:rFonts w:ascii="Arial" w:eastAsia="Times New Roman" w:hAnsi="Arial" w:cs="Arial"/>
          <w:b/>
          <w:sz w:val="24"/>
          <w:szCs w:val="24"/>
          <w:lang w:val="it-IT"/>
        </w:rPr>
        <w:t>HOTĂRĂŞTE:</w:t>
      </w:r>
    </w:p>
    <w:p w14:paraId="068E488C" w14:textId="77777777" w:rsidR="00D30F1F" w:rsidRPr="00032632" w:rsidRDefault="00D30F1F" w:rsidP="0003263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5BA27CD4" w14:textId="6927997B" w:rsidR="00032632" w:rsidRDefault="00032632" w:rsidP="0003263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Art.1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aprobă</w:t>
      </w:r>
      <w:proofErr w:type="spellEnd"/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solicitarea </w:t>
      </w:r>
      <w:proofErr w:type="spellStart"/>
      <w:r>
        <w:rPr>
          <w:rFonts w:ascii="Arial" w:hAnsi="Arial" w:cs="Arial"/>
          <w:sz w:val="24"/>
          <w:szCs w:val="24"/>
        </w:rPr>
        <w:t>Fundatiei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Hecuba</w:t>
      </w:r>
      <w:proofErr w:type="spellEnd"/>
      <w:r>
        <w:rPr>
          <w:rFonts w:ascii="Arial" w:hAnsi="Arial" w:cs="Arial"/>
          <w:sz w:val="24"/>
          <w:szCs w:val="24"/>
        </w:rPr>
        <w:t xml:space="preserve"> de atribuire in </w:t>
      </w:r>
      <w:proofErr w:type="spellStart"/>
      <w:r>
        <w:rPr>
          <w:rFonts w:ascii="Arial" w:hAnsi="Arial" w:cs="Arial"/>
          <w:sz w:val="24"/>
          <w:szCs w:val="24"/>
        </w:rPr>
        <w:t>folosinta</w:t>
      </w:r>
      <w:proofErr w:type="spellEnd"/>
      <w:r>
        <w:rPr>
          <w:rFonts w:ascii="Arial" w:hAnsi="Arial" w:cs="Arial"/>
          <w:sz w:val="24"/>
          <w:szCs w:val="24"/>
        </w:rPr>
        <w:t xml:space="preserve"> gratuita pe o perioada de 5 ani a </w:t>
      </w:r>
      <w:proofErr w:type="spellStart"/>
      <w:r>
        <w:rPr>
          <w:rFonts w:ascii="Arial" w:hAnsi="Arial" w:cs="Arial"/>
          <w:sz w:val="24"/>
          <w:szCs w:val="24"/>
        </w:rPr>
        <w:t>locuintelor</w:t>
      </w:r>
      <w:proofErr w:type="spellEnd"/>
      <w:r>
        <w:rPr>
          <w:rFonts w:ascii="Arial" w:hAnsi="Arial" w:cs="Arial"/>
          <w:sz w:val="24"/>
          <w:szCs w:val="24"/>
        </w:rPr>
        <w:t xml:space="preserve"> sociale situate in Str. Vitejilor nr. 2, bl. F12, et. 3, ap. 3 in </w:t>
      </w:r>
      <w:proofErr w:type="spellStart"/>
      <w:r>
        <w:rPr>
          <w:rFonts w:ascii="Arial" w:hAnsi="Arial" w:cs="Arial"/>
          <w:sz w:val="24"/>
          <w:szCs w:val="24"/>
        </w:rPr>
        <w:t>suprafata</w:t>
      </w:r>
      <w:proofErr w:type="spellEnd"/>
      <w:r>
        <w:rPr>
          <w:rFonts w:ascii="Arial" w:hAnsi="Arial" w:cs="Arial"/>
          <w:sz w:val="24"/>
          <w:szCs w:val="24"/>
        </w:rPr>
        <w:t xml:space="preserve"> de 73 mp identificata in inventarul Municipiului Iasi sub </w:t>
      </w:r>
      <w:proofErr w:type="spellStart"/>
      <w:r>
        <w:rPr>
          <w:rFonts w:ascii="Arial" w:hAnsi="Arial" w:cs="Arial"/>
          <w:sz w:val="24"/>
          <w:szCs w:val="24"/>
        </w:rPr>
        <w:t>numarul</w:t>
      </w:r>
      <w:proofErr w:type="spellEnd"/>
      <w:r>
        <w:rPr>
          <w:rFonts w:ascii="Arial" w:hAnsi="Arial" w:cs="Arial"/>
          <w:sz w:val="24"/>
          <w:szCs w:val="24"/>
        </w:rPr>
        <w:t xml:space="preserve"> 10703, cu o valoare de inventar de 125.152,77 lei si Str. Pompieri nr. 5, bl. 647, sc. B, parter, ap. 3 in </w:t>
      </w:r>
      <w:proofErr w:type="spellStart"/>
      <w:r>
        <w:rPr>
          <w:rFonts w:ascii="Arial" w:hAnsi="Arial" w:cs="Arial"/>
          <w:sz w:val="24"/>
          <w:szCs w:val="24"/>
        </w:rPr>
        <w:t>suprafata</w:t>
      </w:r>
      <w:proofErr w:type="spellEnd"/>
      <w:r>
        <w:rPr>
          <w:rFonts w:ascii="Arial" w:hAnsi="Arial" w:cs="Arial"/>
          <w:sz w:val="24"/>
          <w:szCs w:val="24"/>
        </w:rPr>
        <w:t xml:space="preserve"> de 83,62 mp identificata in inventarul Municipiului Iasi sub </w:t>
      </w:r>
      <w:proofErr w:type="spellStart"/>
      <w:r>
        <w:rPr>
          <w:rFonts w:ascii="Arial" w:hAnsi="Arial" w:cs="Arial"/>
          <w:sz w:val="24"/>
          <w:szCs w:val="24"/>
        </w:rPr>
        <w:t>numarul</w:t>
      </w:r>
      <w:proofErr w:type="spellEnd"/>
      <w:r>
        <w:rPr>
          <w:rFonts w:ascii="Arial" w:hAnsi="Arial" w:cs="Arial"/>
          <w:sz w:val="24"/>
          <w:szCs w:val="24"/>
        </w:rPr>
        <w:t xml:space="preserve"> 10890 </w:t>
      </w:r>
      <w:proofErr w:type="spellStart"/>
      <w:r>
        <w:rPr>
          <w:rFonts w:ascii="Arial" w:hAnsi="Arial" w:cs="Arial"/>
          <w:sz w:val="24"/>
          <w:szCs w:val="24"/>
        </w:rPr>
        <w:t>avand</w:t>
      </w:r>
      <w:proofErr w:type="spellEnd"/>
      <w:r>
        <w:rPr>
          <w:rFonts w:ascii="Arial" w:hAnsi="Arial" w:cs="Arial"/>
          <w:sz w:val="24"/>
          <w:szCs w:val="24"/>
        </w:rPr>
        <w:t xml:space="preserve"> o valoare de inventar de 141.474,17 lei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9BAE4E" w14:textId="0A79EA6C" w:rsidR="00032632" w:rsidRDefault="00032632" w:rsidP="0003263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Art.2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Fundatiei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Hecuba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67A9F49" w14:textId="77777777" w:rsidR="00032632" w:rsidRDefault="00032632" w:rsidP="00D30F1F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foloseasca</w:t>
      </w:r>
      <w:proofErr w:type="spellEnd"/>
      <w:r>
        <w:rPr>
          <w:rFonts w:ascii="Arial" w:hAnsi="Arial" w:cs="Arial"/>
          <w:sz w:val="24"/>
          <w:szCs w:val="24"/>
        </w:rPr>
        <w:t xml:space="preserve"> bunul in vederea </w:t>
      </w:r>
      <w:proofErr w:type="spellStart"/>
      <w:r>
        <w:rPr>
          <w:rFonts w:ascii="Arial" w:hAnsi="Arial" w:cs="Arial"/>
          <w:sz w:val="24"/>
          <w:szCs w:val="24"/>
        </w:rPr>
        <w:t>desfasurarii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activitatii</w:t>
      </w:r>
      <w:proofErr w:type="spellEnd"/>
      <w:r>
        <w:rPr>
          <w:rFonts w:ascii="Arial" w:hAnsi="Arial" w:cs="Arial"/>
          <w:sz w:val="24"/>
          <w:szCs w:val="24"/>
        </w:rPr>
        <w:t xml:space="preserve"> de protejare a mamelor singure;</w:t>
      </w:r>
    </w:p>
    <w:p w14:paraId="293D68CC" w14:textId="77777777" w:rsidR="00032632" w:rsidRDefault="00032632" w:rsidP="00D30F1F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prezinte un raport de activitate, pana la data de 31 ianuarie a anului </w:t>
      </w:r>
      <w:proofErr w:type="spellStart"/>
      <w:r>
        <w:rPr>
          <w:rFonts w:ascii="Arial" w:hAnsi="Arial" w:cs="Arial"/>
          <w:sz w:val="24"/>
          <w:szCs w:val="24"/>
        </w:rPr>
        <w:t>urmator</w:t>
      </w:r>
      <w:proofErr w:type="spellEnd"/>
      <w:r>
        <w:rPr>
          <w:rFonts w:ascii="Arial" w:hAnsi="Arial" w:cs="Arial"/>
          <w:sz w:val="24"/>
          <w:szCs w:val="24"/>
        </w:rPr>
        <w:t xml:space="preserve">, pentru anul precedent, din care sa rezulte activitatea de utilitate publica </w:t>
      </w:r>
      <w:proofErr w:type="spellStart"/>
      <w:r>
        <w:rPr>
          <w:rFonts w:ascii="Arial" w:hAnsi="Arial" w:cs="Arial"/>
          <w:sz w:val="24"/>
          <w:szCs w:val="24"/>
        </w:rPr>
        <w:t>desfasurata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3EA1335" w14:textId="77777777" w:rsidR="00032632" w:rsidRDefault="00032632" w:rsidP="00D30F1F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permita</w:t>
      </w:r>
      <w:proofErr w:type="spellEnd"/>
      <w:r>
        <w:rPr>
          <w:rFonts w:ascii="Arial" w:hAnsi="Arial" w:cs="Arial"/>
          <w:sz w:val="24"/>
          <w:szCs w:val="24"/>
        </w:rPr>
        <w:t xml:space="preserve"> accesul </w:t>
      </w:r>
      <w:proofErr w:type="spellStart"/>
      <w:r>
        <w:rPr>
          <w:rFonts w:ascii="Arial" w:hAnsi="Arial" w:cs="Arial"/>
          <w:sz w:val="24"/>
          <w:szCs w:val="24"/>
        </w:rPr>
        <w:t>reprezentantilor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Directiei</w:t>
      </w:r>
      <w:proofErr w:type="spellEnd"/>
      <w:r>
        <w:rPr>
          <w:rFonts w:ascii="Arial" w:hAnsi="Arial" w:cs="Arial"/>
          <w:sz w:val="24"/>
          <w:szCs w:val="24"/>
        </w:rPr>
        <w:t xml:space="preserve"> Fond Locativ pentru efectuarea de </w:t>
      </w:r>
      <w:proofErr w:type="spellStart"/>
      <w:r>
        <w:rPr>
          <w:rFonts w:ascii="Arial" w:hAnsi="Arial" w:cs="Arial"/>
          <w:sz w:val="24"/>
          <w:szCs w:val="24"/>
        </w:rPr>
        <w:t>verificari</w:t>
      </w:r>
      <w:proofErr w:type="spellEnd"/>
      <w:r>
        <w:rPr>
          <w:rFonts w:ascii="Arial" w:hAnsi="Arial" w:cs="Arial"/>
          <w:sz w:val="24"/>
          <w:szCs w:val="24"/>
        </w:rPr>
        <w:t>, ori de cate ori se impune;</w:t>
      </w:r>
    </w:p>
    <w:p w14:paraId="35EF9B77" w14:textId="77777777" w:rsidR="00032632" w:rsidRDefault="00032632" w:rsidP="00D30F1F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nu modifice bunurile, in parte ori in integralitatea lor, </w:t>
      </w:r>
      <w:proofErr w:type="spellStart"/>
      <w:r>
        <w:rPr>
          <w:rFonts w:ascii="Arial" w:hAnsi="Arial" w:cs="Arial"/>
          <w:sz w:val="24"/>
          <w:szCs w:val="24"/>
        </w:rPr>
        <w:t>fara</w:t>
      </w:r>
      <w:proofErr w:type="spellEnd"/>
      <w:r>
        <w:rPr>
          <w:rFonts w:ascii="Arial" w:hAnsi="Arial" w:cs="Arial"/>
          <w:sz w:val="24"/>
          <w:szCs w:val="24"/>
        </w:rPr>
        <w:t xml:space="preserve"> acordul proprietarului;</w:t>
      </w:r>
    </w:p>
    <w:p w14:paraId="442BFB72" w14:textId="77777777" w:rsidR="00032632" w:rsidRDefault="00032632" w:rsidP="00D30F1F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restituie bunurile in starea in care le-a primit, la </w:t>
      </w:r>
      <w:proofErr w:type="spellStart"/>
      <w:r>
        <w:rPr>
          <w:rFonts w:ascii="Arial" w:hAnsi="Arial" w:cs="Arial"/>
          <w:sz w:val="24"/>
          <w:szCs w:val="24"/>
        </w:rPr>
        <w:t>incetarea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folosintei</w:t>
      </w:r>
      <w:proofErr w:type="spellEnd"/>
      <w:r>
        <w:rPr>
          <w:rFonts w:ascii="Arial" w:hAnsi="Arial" w:cs="Arial"/>
          <w:sz w:val="24"/>
          <w:szCs w:val="24"/>
        </w:rPr>
        <w:t xml:space="preserve"> gratuite, libere de orice sarcini;</w:t>
      </w:r>
    </w:p>
    <w:p w14:paraId="665A2EBC" w14:textId="77777777" w:rsidR="00032632" w:rsidRDefault="00032632" w:rsidP="00D30F1F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achite cheltuielile de </w:t>
      </w:r>
      <w:proofErr w:type="spellStart"/>
      <w:r>
        <w:rPr>
          <w:rFonts w:ascii="Arial" w:hAnsi="Arial" w:cs="Arial"/>
          <w:sz w:val="24"/>
          <w:szCs w:val="24"/>
        </w:rPr>
        <w:t>intretinere</w:t>
      </w:r>
      <w:proofErr w:type="spellEnd"/>
      <w:r>
        <w:rPr>
          <w:rFonts w:ascii="Arial" w:hAnsi="Arial" w:cs="Arial"/>
          <w:sz w:val="24"/>
          <w:szCs w:val="24"/>
        </w:rPr>
        <w:t xml:space="preserve"> aferente imobilelor.</w:t>
      </w:r>
    </w:p>
    <w:p w14:paraId="2CBFD8D6" w14:textId="77777777" w:rsidR="00032632" w:rsidRDefault="00032632" w:rsidP="00D30F1F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informeze Municipiul </w:t>
      </w:r>
      <w:proofErr w:type="spellStart"/>
      <w:r>
        <w:rPr>
          <w:rFonts w:ascii="Arial" w:hAnsi="Arial" w:cs="Arial"/>
          <w:sz w:val="24"/>
          <w:szCs w:val="24"/>
        </w:rPr>
        <w:t>iasi</w:t>
      </w:r>
      <w:proofErr w:type="spellEnd"/>
      <w:r>
        <w:rPr>
          <w:rFonts w:ascii="Arial" w:hAnsi="Arial" w:cs="Arial"/>
          <w:sz w:val="24"/>
          <w:szCs w:val="24"/>
        </w:rPr>
        <w:t xml:space="preserve">, Directia Fond Locativ cu privire la orice tulburare adusa dreptului de proprietate publica, precum si la existenta unor cauze sau iminenta producerii unor evenimente de natura sa </w:t>
      </w:r>
      <w:proofErr w:type="spellStart"/>
      <w:r>
        <w:rPr>
          <w:rFonts w:ascii="Arial" w:hAnsi="Arial" w:cs="Arial"/>
          <w:sz w:val="24"/>
          <w:szCs w:val="24"/>
        </w:rPr>
        <w:t>conduca</w:t>
      </w:r>
      <w:proofErr w:type="spellEnd"/>
      <w:r>
        <w:rPr>
          <w:rFonts w:ascii="Arial" w:hAnsi="Arial" w:cs="Arial"/>
          <w:sz w:val="24"/>
          <w:szCs w:val="24"/>
        </w:rPr>
        <w:t xml:space="preserve"> la imposibilitatea </w:t>
      </w:r>
      <w:proofErr w:type="spellStart"/>
      <w:r>
        <w:rPr>
          <w:rFonts w:ascii="Arial" w:hAnsi="Arial" w:cs="Arial"/>
          <w:sz w:val="24"/>
          <w:szCs w:val="24"/>
        </w:rPr>
        <w:t>exploatarii</w:t>
      </w:r>
      <w:proofErr w:type="spellEnd"/>
      <w:r>
        <w:rPr>
          <w:rFonts w:ascii="Arial" w:hAnsi="Arial" w:cs="Arial"/>
          <w:sz w:val="24"/>
          <w:szCs w:val="24"/>
        </w:rPr>
        <w:t xml:space="preserve"> bunurilor.</w:t>
      </w:r>
    </w:p>
    <w:p w14:paraId="737A7433" w14:textId="6E3887DC" w:rsidR="00032632" w:rsidRPr="00032632" w:rsidRDefault="00032632" w:rsidP="00D30F1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fr-FR"/>
        </w:rPr>
      </w:pPr>
      <w:r w:rsidRPr="0003263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Art.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3</w:t>
      </w:r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Copie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hotărâre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comunicată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catre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Instituția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Prefectului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Județului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Primarul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Municipiului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D30F1F">
        <w:rPr>
          <w:rFonts w:ascii="Arial" w:hAnsi="Arial" w:cs="Arial"/>
          <w:sz w:val="24"/>
          <w:szCs w:val="24"/>
          <w:lang w:val="fr-FR"/>
        </w:rPr>
        <w:t>Direcţia</w:t>
      </w:r>
      <w:proofErr w:type="spellEnd"/>
      <w:r w:rsidR="00D30F1F">
        <w:rPr>
          <w:rFonts w:ascii="Arial" w:hAnsi="Arial" w:cs="Arial"/>
          <w:sz w:val="24"/>
          <w:szCs w:val="24"/>
          <w:lang w:val="fr-FR"/>
        </w:rPr>
        <w:t xml:space="preserve"> Fond Locativ si </w:t>
      </w:r>
      <w:proofErr w:type="spellStart"/>
      <w:r w:rsidR="00D30F1F">
        <w:rPr>
          <w:rFonts w:ascii="Arial" w:hAnsi="Arial" w:cs="Arial"/>
          <w:sz w:val="24"/>
          <w:szCs w:val="24"/>
          <w:lang w:val="fr-FR"/>
        </w:rPr>
        <w:t>Fundatia</w:t>
      </w:r>
      <w:proofErr w:type="spellEnd"/>
      <w:r w:rsidR="00D30F1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30F1F">
        <w:rPr>
          <w:rFonts w:ascii="Arial" w:hAnsi="Arial" w:cs="Arial"/>
          <w:sz w:val="24"/>
          <w:szCs w:val="24"/>
          <w:lang w:val="fr-FR"/>
        </w:rPr>
        <w:t>Hecuba</w:t>
      </w:r>
      <w:proofErr w:type="spellEnd"/>
      <w:r w:rsidR="00D30F1F">
        <w:rPr>
          <w:rFonts w:ascii="Arial" w:hAnsi="Arial" w:cs="Arial"/>
          <w:sz w:val="24"/>
          <w:szCs w:val="24"/>
          <w:lang w:val="fr-FR"/>
        </w:rPr>
        <w:t>.</w:t>
      </w:r>
    </w:p>
    <w:p w14:paraId="2801F59E" w14:textId="77777777" w:rsidR="00D30F1F" w:rsidRDefault="00032632" w:rsidP="0003263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fr-FR"/>
        </w:rPr>
      </w:pPr>
      <w:r w:rsidRPr="00032632">
        <w:rPr>
          <w:rFonts w:ascii="Arial" w:hAnsi="Arial" w:cs="Arial"/>
          <w:b/>
          <w:bCs/>
          <w:sz w:val="24"/>
          <w:szCs w:val="24"/>
          <w:u w:val="single"/>
        </w:rPr>
        <w:t>Art.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032632">
        <w:rPr>
          <w:rFonts w:ascii="Arial" w:hAnsi="Arial" w:cs="Arial"/>
          <w:sz w:val="24"/>
          <w:szCs w:val="24"/>
        </w:rPr>
        <w:t xml:space="preserve"> </w:t>
      </w:r>
      <w:r w:rsidRPr="00032632">
        <w:rPr>
          <w:rFonts w:ascii="Arial" w:hAnsi="Arial" w:cs="Arial"/>
          <w:sz w:val="24"/>
          <w:szCs w:val="24"/>
          <w:lang w:val="x-none" w:eastAsia="x-none"/>
        </w:rPr>
        <w:t xml:space="preserve">Punerea în aplicare a prevederilor prezentei hotărâri va fi asigurată </w:t>
      </w:r>
      <w:proofErr w:type="spellStart"/>
      <w:r w:rsidRPr="00032632">
        <w:rPr>
          <w:rFonts w:ascii="Arial" w:hAnsi="Arial" w:cs="Arial"/>
          <w:sz w:val="24"/>
          <w:szCs w:val="24"/>
          <w:lang w:val="x-none" w:eastAsia="x-none"/>
        </w:rPr>
        <w:t>intotdeauna</w:t>
      </w:r>
      <w:proofErr w:type="spellEnd"/>
      <w:r w:rsidRPr="00032632">
        <w:rPr>
          <w:rFonts w:ascii="Arial" w:hAnsi="Arial" w:cs="Arial"/>
          <w:sz w:val="24"/>
          <w:szCs w:val="24"/>
          <w:lang w:val="x-none" w:eastAsia="x-none"/>
        </w:rPr>
        <w:t xml:space="preserve"> cu respectarea cadrului legal incident de</w:t>
      </w:r>
      <w:r w:rsidRPr="00032632">
        <w:rPr>
          <w:rFonts w:ascii="Arial" w:hAnsi="Arial" w:cs="Arial"/>
          <w:sz w:val="24"/>
          <w:szCs w:val="24"/>
        </w:rPr>
        <w:t xml:space="preserve"> </w:t>
      </w:r>
      <w:r w:rsidRPr="00032632">
        <w:rPr>
          <w:rFonts w:ascii="Arial" w:hAnsi="Arial" w:cs="Arial"/>
          <w:noProof/>
          <w:sz w:val="24"/>
          <w:szCs w:val="24"/>
        </w:rPr>
        <w:t xml:space="preserve">către </w:t>
      </w:r>
      <w:proofErr w:type="spellStart"/>
      <w:r w:rsidR="00D30F1F">
        <w:rPr>
          <w:rFonts w:ascii="Arial" w:hAnsi="Arial" w:cs="Arial"/>
          <w:sz w:val="24"/>
          <w:szCs w:val="24"/>
          <w:lang w:val="fr-FR"/>
        </w:rPr>
        <w:t>Direcţia</w:t>
      </w:r>
      <w:proofErr w:type="spellEnd"/>
      <w:r w:rsidR="00D30F1F">
        <w:rPr>
          <w:rFonts w:ascii="Arial" w:hAnsi="Arial" w:cs="Arial"/>
          <w:sz w:val="24"/>
          <w:szCs w:val="24"/>
          <w:lang w:val="fr-FR"/>
        </w:rPr>
        <w:t xml:space="preserve">  Fond Locativ si </w:t>
      </w:r>
      <w:proofErr w:type="spellStart"/>
      <w:r w:rsidR="00D30F1F">
        <w:rPr>
          <w:rFonts w:ascii="Arial" w:hAnsi="Arial" w:cs="Arial"/>
          <w:sz w:val="24"/>
          <w:szCs w:val="24"/>
          <w:lang w:val="fr-FR"/>
        </w:rPr>
        <w:t>Fundatia</w:t>
      </w:r>
      <w:proofErr w:type="spellEnd"/>
      <w:r w:rsidR="00D30F1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30F1F">
        <w:rPr>
          <w:rFonts w:ascii="Arial" w:hAnsi="Arial" w:cs="Arial"/>
          <w:sz w:val="24"/>
          <w:szCs w:val="24"/>
          <w:lang w:val="fr-FR"/>
        </w:rPr>
        <w:t>Hecuba</w:t>
      </w:r>
      <w:proofErr w:type="spellEnd"/>
      <w:r w:rsidR="00D30F1F">
        <w:rPr>
          <w:rFonts w:ascii="Arial" w:hAnsi="Arial" w:cs="Arial"/>
          <w:sz w:val="24"/>
          <w:szCs w:val="24"/>
          <w:lang w:val="fr-FR"/>
        </w:rPr>
        <w:t>.</w:t>
      </w:r>
    </w:p>
    <w:p w14:paraId="21257B8B" w14:textId="377F4189" w:rsidR="00032632" w:rsidRPr="00032632" w:rsidRDefault="00032632" w:rsidP="0003263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32632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lastRenderedPageBreak/>
        <w:t>Art.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5</w:t>
      </w:r>
      <w:r w:rsidRPr="0003263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Aducerea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cunoştinţa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publică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prezentei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hotărâri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asigurată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către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Centrul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Informaţii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32632">
        <w:rPr>
          <w:rFonts w:ascii="Arial" w:eastAsia="Times New Roman" w:hAnsi="Arial" w:cs="Arial"/>
          <w:sz w:val="24"/>
          <w:szCs w:val="24"/>
          <w:lang w:val="en-US"/>
        </w:rPr>
        <w:t>Cetăţeni</w:t>
      </w:r>
      <w:proofErr w:type="spellEnd"/>
      <w:r w:rsidRPr="00032632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6015312" w14:textId="77777777" w:rsidR="00032632" w:rsidRPr="00032632" w:rsidRDefault="00032632" w:rsidP="0003263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BDCAFA1" w14:textId="77777777" w:rsidR="00032632" w:rsidRPr="00032632" w:rsidRDefault="00032632" w:rsidP="0003263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C4AA861" w14:textId="77777777" w:rsidR="00032632" w:rsidRPr="00032632" w:rsidRDefault="00032632" w:rsidP="0003263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72A5281" w14:textId="77777777" w:rsidR="00032632" w:rsidRPr="00032632" w:rsidRDefault="00032632" w:rsidP="0003263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DABDA5C" w14:textId="77777777" w:rsidR="00032632" w:rsidRPr="00032632" w:rsidRDefault="00032632" w:rsidP="0003263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4E4B770" w14:textId="77777777" w:rsidR="00032632" w:rsidRPr="00032632" w:rsidRDefault="00032632" w:rsidP="0003263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55E307C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r w:rsidRPr="0003263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   PRESEDINTE DE </w:t>
      </w:r>
      <w:proofErr w:type="gramStart"/>
      <w:r w:rsidRPr="0003263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SEDINTA,</w:t>
      </w:r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</w:t>
      </w:r>
      <w:proofErr w:type="gramEnd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  <w:proofErr w:type="spellStart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Contrasemneaza</w:t>
      </w:r>
      <w:proofErr w:type="spellEnd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pentru</w:t>
      </w:r>
      <w:proofErr w:type="spellEnd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legalitate</w:t>
      </w:r>
      <w:proofErr w:type="spellEnd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,</w:t>
      </w:r>
    </w:p>
    <w:p w14:paraId="7976D4FE" w14:textId="77777777" w:rsidR="00032632" w:rsidRPr="00032632" w:rsidRDefault="00032632" w:rsidP="00032632">
      <w:pPr>
        <w:spacing w:after="0" w:line="240" w:lineRule="auto"/>
        <w:ind w:firstLine="567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proofErr w:type="spellStart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Consilier</w:t>
      </w:r>
      <w:proofErr w:type="spellEnd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local,</w:t>
      </w:r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  <w:t xml:space="preserve">            </w:t>
      </w:r>
      <w:proofErr w:type="spellStart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Secretar</w:t>
      </w:r>
      <w:proofErr w:type="spellEnd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General, Denisa Liliana </w:t>
      </w:r>
      <w:proofErr w:type="spellStart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Ionașcu</w:t>
      </w:r>
      <w:proofErr w:type="spellEnd"/>
    </w:p>
    <w:p w14:paraId="5ED60D35" w14:textId="77777777" w:rsidR="00032632" w:rsidRPr="00032632" w:rsidRDefault="00032632" w:rsidP="00032632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Bogdan-</w:t>
      </w:r>
      <w:proofErr w:type="spellStart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Teodor</w:t>
      </w:r>
      <w:proofErr w:type="spellEnd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Crucianu</w:t>
      </w:r>
      <w:proofErr w:type="spellEnd"/>
      <w:r w:rsidRPr="0003263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</w:p>
    <w:p w14:paraId="54C58AB0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39665303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58B6219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6F3F21E9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6404D6C3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8AFDF11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E0D5C0C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6191467F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1D4A6602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A381578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649C8604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63CE3718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9248648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09406DF2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07C6A513" w14:textId="2773FC65" w:rsid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7A684F0" w14:textId="3A46A149" w:rsidR="00B97330" w:rsidRDefault="00B97330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2A64CE7" w14:textId="00E11C87" w:rsidR="00B97330" w:rsidRDefault="00B97330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57101C04" w14:textId="77777777" w:rsidR="00B97330" w:rsidRPr="00032632" w:rsidRDefault="00B97330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6AB77A4E" w14:textId="77777777" w:rsidR="00032632" w:rsidRPr="00032632" w:rsidRDefault="00032632" w:rsidP="0003263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1BDBE937" w14:textId="14C8E194" w:rsidR="00032632" w:rsidRPr="00032632" w:rsidRDefault="00032632" w:rsidP="0003263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032632">
        <w:rPr>
          <w:rFonts w:ascii="Arial" w:eastAsia="Times New Roman" w:hAnsi="Arial" w:cs="Arial"/>
          <w:b/>
          <w:bCs/>
          <w:sz w:val="24"/>
          <w:szCs w:val="24"/>
          <w:lang w:val="fr-FR"/>
        </w:rPr>
        <w:t>Nr. 34</w:t>
      </w:r>
      <w:r w:rsidR="00B97330">
        <w:rPr>
          <w:rFonts w:ascii="Arial" w:eastAsia="Times New Roman" w:hAnsi="Arial" w:cs="Arial"/>
          <w:b/>
          <w:bCs/>
          <w:sz w:val="24"/>
          <w:szCs w:val="24"/>
          <w:lang w:val="fr-FR"/>
        </w:rPr>
        <w:t>4</w:t>
      </w:r>
      <w:r w:rsidRPr="00032632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din 1 </w:t>
      </w:r>
      <w:proofErr w:type="spellStart"/>
      <w:r w:rsidRPr="00032632">
        <w:rPr>
          <w:rFonts w:ascii="Arial" w:eastAsia="Times New Roman" w:hAnsi="Arial" w:cs="Arial"/>
          <w:b/>
          <w:bCs/>
          <w:sz w:val="24"/>
          <w:szCs w:val="24"/>
          <w:lang w:val="fr-FR"/>
        </w:rPr>
        <w:t>noiembrie</w:t>
      </w:r>
      <w:proofErr w:type="spellEnd"/>
      <w:r w:rsidRPr="00032632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2021</w:t>
      </w:r>
    </w:p>
    <w:tbl>
      <w:tblPr>
        <w:tblpPr w:leftFromText="180" w:rightFromText="180" w:vertAnchor="text" w:tblpY="1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1146"/>
      </w:tblGrid>
      <w:tr w:rsidR="00032632" w:rsidRPr="00032632" w14:paraId="787133C2" w14:textId="77777777" w:rsidTr="001608A2">
        <w:trPr>
          <w:trHeight w:val="365"/>
        </w:trPr>
        <w:tc>
          <w:tcPr>
            <w:tcW w:w="1684" w:type="dxa"/>
          </w:tcPr>
          <w:p w14:paraId="5E8EA584" w14:textId="77777777" w:rsidR="00032632" w:rsidRPr="00032632" w:rsidRDefault="00032632" w:rsidP="00032632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32632">
              <w:rPr>
                <w:rFonts w:ascii="Arial" w:eastAsia="Times New Roman" w:hAnsi="Arial" w:cs="Arial"/>
                <w:b/>
                <w:sz w:val="20"/>
                <w:szCs w:val="20"/>
              </w:rPr>
              <w:t>Total consilieri locali</w:t>
            </w:r>
          </w:p>
        </w:tc>
        <w:tc>
          <w:tcPr>
            <w:tcW w:w="1146" w:type="dxa"/>
            <w:vAlign w:val="center"/>
          </w:tcPr>
          <w:p w14:paraId="21709E2F" w14:textId="77777777" w:rsidR="00032632" w:rsidRPr="00032632" w:rsidRDefault="00032632" w:rsidP="00032632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32632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</w:tr>
      <w:tr w:rsidR="00032632" w:rsidRPr="00032632" w14:paraId="6EAE9362" w14:textId="77777777" w:rsidTr="001608A2">
        <w:trPr>
          <w:trHeight w:val="365"/>
        </w:trPr>
        <w:tc>
          <w:tcPr>
            <w:tcW w:w="1684" w:type="dxa"/>
          </w:tcPr>
          <w:p w14:paraId="29DB8CA5" w14:textId="77777777" w:rsidR="00032632" w:rsidRPr="00032632" w:rsidRDefault="00032632" w:rsidP="00032632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032632">
              <w:rPr>
                <w:rFonts w:ascii="Arial" w:eastAsia="Times New Roman" w:hAnsi="Arial" w:cs="Arial"/>
                <w:b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1146" w:type="dxa"/>
            <w:vAlign w:val="center"/>
          </w:tcPr>
          <w:p w14:paraId="66AF5075" w14:textId="26EB94EF" w:rsidR="00032632" w:rsidRPr="00032632" w:rsidRDefault="00032632" w:rsidP="00032632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32632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B97330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</w:tr>
      <w:tr w:rsidR="00032632" w:rsidRPr="00032632" w14:paraId="55EB409C" w14:textId="77777777" w:rsidTr="001608A2">
        <w:trPr>
          <w:trHeight w:val="365"/>
        </w:trPr>
        <w:tc>
          <w:tcPr>
            <w:tcW w:w="1684" w:type="dxa"/>
          </w:tcPr>
          <w:p w14:paraId="3A59129C" w14:textId="77777777" w:rsidR="00032632" w:rsidRPr="00032632" w:rsidRDefault="00032632" w:rsidP="00032632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32632">
              <w:rPr>
                <w:rFonts w:ascii="Arial" w:eastAsia="Times New Roman" w:hAnsi="Arial" w:cs="Arial"/>
                <w:b/>
                <w:sz w:val="20"/>
                <w:szCs w:val="20"/>
              </w:rPr>
              <w:t>Pentru</w:t>
            </w:r>
          </w:p>
        </w:tc>
        <w:tc>
          <w:tcPr>
            <w:tcW w:w="1146" w:type="dxa"/>
            <w:vAlign w:val="center"/>
          </w:tcPr>
          <w:p w14:paraId="062BB5D4" w14:textId="18CA69C8" w:rsidR="00032632" w:rsidRPr="00032632" w:rsidRDefault="00032632" w:rsidP="00032632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32632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B97330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</w:tr>
      <w:tr w:rsidR="00032632" w:rsidRPr="00032632" w14:paraId="4CDB8E53" w14:textId="77777777" w:rsidTr="001608A2">
        <w:trPr>
          <w:trHeight w:val="365"/>
        </w:trPr>
        <w:tc>
          <w:tcPr>
            <w:tcW w:w="1684" w:type="dxa"/>
          </w:tcPr>
          <w:p w14:paraId="3D1A7C29" w14:textId="77777777" w:rsidR="00032632" w:rsidRPr="00032632" w:rsidRDefault="00032632" w:rsidP="00032632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32632">
              <w:rPr>
                <w:rFonts w:ascii="Arial" w:eastAsia="Times New Roman" w:hAnsi="Arial" w:cs="Arial"/>
                <w:b/>
                <w:sz w:val="20"/>
                <w:szCs w:val="20"/>
              </w:rPr>
              <w:t>Împotrivă</w:t>
            </w:r>
          </w:p>
        </w:tc>
        <w:tc>
          <w:tcPr>
            <w:tcW w:w="1146" w:type="dxa"/>
            <w:vAlign w:val="center"/>
          </w:tcPr>
          <w:p w14:paraId="3C1A026B" w14:textId="77777777" w:rsidR="00032632" w:rsidRPr="00032632" w:rsidRDefault="00032632" w:rsidP="00032632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32632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  <w:tr w:rsidR="00032632" w:rsidRPr="00032632" w14:paraId="21AB543A" w14:textId="77777777" w:rsidTr="001608A2">
        <w:trPr>
          <w:trHeight w:val="365"/>
        </w:trPr>
        <w:tc>
          <w:tcPr>
            <w:tcW w:w="1684" w:type="dxa"/>
          </w:tcPr>
          <w:p w14:paraId="1DEFDC9F" w14:textId="77777777" w:rsidR="00032632" w:rsidRPr="00032632" w:rsidRDefault="00032632" w:rsidP="00032632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032632">
              <w:rPr>
                <w:rFonts w:ascii="Arial" w:eastAsia="Times New Roman" w:hAnsi="Arial" w:cs="Arial"/>
                <w:b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1146" w:type="dxa"/>
            <w:vAlign w:val="center"/>
          </w:tcPr>
          <w:p w14:paraId="15EF8AC5" w14:textId="77777777" w:rsidR="00032632" w:rsidRPr="00032632" w:rsidRDefault="00032632" w:rsidP="00032632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32632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</w:tbl>
    <w:p w14:paraId="44CAF270" w14:textId="77777777" w:rsidR="00032632" w:rsidRPr="00032632" w:rsidRDefault="00032632" w:rsidP="00032632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8C38376" w14:textId="77777777" w:rsidR="00032632" w:rsidRPr="00032632" w:rsidRDefault="00032632" w:rsidP="00032632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F97185D" w14:textId="77777777" w:rsidR="00032632" w:rsidRPr="00032632" w:rsidRDefault="00032632" w:rsidP="00032632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p w14:paraId="228E811A" w14:textId="77777777" w:rsidR="00032632" w:rsidRPr="00032632" w:rsidRDefault="00032632" w:rsidP="00032632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bookmarkEnd w:id="2"/>
    <w:p w14:paraId="4FFB89B4" w14:textId="77777777" w:rsidR="00032632" w:rsidRPr="00032632" w:rsidRDefault="00032632" w:rsidP="00032632"/>
    <w:p w14:paraId="7FDE8E43" w14:textId="77777777" w:rsidR="00032632" w:rsidRPr="00032632" w:rsidRDefault="00032632" w:rsidP="00032632"/>
    <w:bookmarkEnd w:id="3"/>
    <w:p w14:paraId="3834CFED" w14:textId="77777777" w:rsidR="00622A25" w:rsidRDefault="00622A25"/>
    <w:sectPr w:rsidR="00622A25" w:rsidSect="00346E1A">
      <w:footerReference w:type="default" r:id="rId8"/>
      <w:pgSz w:w="12240" w:h="15840"/>
      <w:pgMar w:top="993" w:right="900" w:bottom="993" w:left="1276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541E" w14:textId="77777777" w:rsidR="003261E3" w:rsidRDefault="003261E3" w:rsidP="00B97330">
      <w:pPr>
        <w:spacing w:after="0" w:line="240" w:lineRule="auto"/>
      </w:pPr>
      <w:r>
        <w:separator/>
      </w:r>
    </w:p>
  </w:endnote>
  <w:endnote w:type="continuationSeparator" w:id="0">
    <w:p w14:paraId="5932DA6B" w14:textId="77777777" w:rsidR="003261E3" w:rsidRDefault="003261E3" w:rsidP="00B9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81A8" w14:textId="20D14EFC" w:rsidR="00454FE9" w:rsidRPr="00815064" w:rsidRDefault="003261E3">
    <w:pPr>
      <w:pStyle w:val="Subsol"/>
      <w:rPr>
        <w:rFonts w:ascii="Arial" w:hAnsi="Arial" w:cs="Arial"/>
        <w:sz w:val="20"/>
        <w:szCs w:val="20"/>
      </w:rPr>
    </w:pPr>
    <w:r>
      <w:rPr>
        <w:sz w:val="20"/>
        <w:szCs w:val="20"/>
      </w:rPr>
      <w:tab/>
    </w:r>
    <w:r w:rsidRPr="00815064">
      <w:rPr>
        <w:sz w:val="20"/>
        <w:szCs w:val="20"/>
      </w:rPr>
      <w:t xml:space="preserve">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PAGE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 w:rsidRPr="00815064">
      <w:rPr>
        <w:rFonts w:ascii="Arial" w:hAnsi="Arial" w:cs="Arial"/>
        <w:sz w:val="20"/>
        <w:szCs w:val="20"/>
      </w:rPr>
      <w:t xml:space="preserve"> /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NUMPAGES 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la H.C.L. nr. 34</w:t>
    </w:r>
    <w:r w:rsidR="00B97330">
      <w:rPr>
        <w:rFonts w:ascii="Arial" w:hAnsi="Arial" w:cs="Arial"/>
        <w:b/>
        <w:sz w:val="20"/>
        <w:szCs w:val="20"/>
      </w:rPr>
      <w:t>4</w:t>
    </w:r>
    <w:r>
      <w:rPr>
        <w:rFonts w:ascii="Arial" w:hAnsi="Arial" w:cs="Arial"/>
        <w:b/>
        <w:sz w:val="20"/>
        <w:szCs w:val="20"/>
      </w:rPr>
      <w:t xml:space="preserve"> din 1 noiembrie 2021</w:t>
    </w:r>
  </w:p>
  <w:p w14:paraId="3DE4D9AF" w14:textId="77777777" w:rsidR="00454FE9" w:rsidRPr="00E63A9E" w:rsidRDefault="003261E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FB07" w14:textId="77777777" w:rsidR="003261E3" w:rsidRDefault="003261E3" w:rsidP="00B97330">
      <w:pPr>
        <w:spacing w:after="0" w:line="240" w:lineRule="auto"/>
      </w:pPr>
      <w:r>
        <w:separator/>
      </w:r>
    </w:p>
  </w:footnote>
  <w:footnote w:type="continuationSeparator" w:id="0">
    <w:p w14:paraId="3F32E0DE" w14:textId="77777777" w:rsidR="003261E3" w:rsidRDefault="003261E3" w:rsidP="00B97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07528"/>
    <w:multiLevelType w:val="hybridMultilevel"/>
    <w:tmpl w:val="5F54A5F6"/>
    <w:lvl w:ilvl="0" w:tplc="E84C502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32"/>
    <w:rsid w:val="00032632"/>
    <w:rsid w:val="003261E3"/>
    <w:rsid w:val="00622A25"/>
    <w:rsid w:val="00852A3D"/>
    <w:rsid w:val="00B97330"/>
    <w:rsid w:val="00D3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34CB"/>
  <w15:chartTrackingRefBased/>
  <w15:docId w15:val="{A1AE6576-B4B7-4098-9A39-EEEFD42D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3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2632"/>
  </w:style>
  <w:style w:type="paragraph" w:styleId="Corptext">
    <w:name w:val="Body Text"/>
    <w:basedOn w:val="Normal"/>
    <w:link w:val="CorptextCaracter"/>
    <w:semiHidden/>
    <w:unhideWhenUsed/>
    <w:rsid w:val="00032632"/>
    <w:p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semiHidden/>
    <w:rsid w:val="00032632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paragraph" w:styleId="Antet">
    <w:name w:val="header"/>
    <w:basedOn w:val="Normal"/>
    <w:link w:val="AntetCaracter"/>
    <w:uiPriority w:val="99"/>
    <w:unhideWhenUsed/>
    <w:rsid w:val="00B97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636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Papusoi</dc:creator>
  <cp:keywords/>
  <dc:description/>
  <cp:lastModifiedBy>Georgiana Papusoi</cp:lastModifiedBy>
  <cp:revision>2</cp:revision>
  <cp:lastPrinted>2021-11-05T11:41:00Z</cp:lastPrinted>
  <dcterms:created xsi:type="dcterms:W3CDTF">2021-11-05T10:30:00Z</dcterms:created>
  <dcterms:modified xsi:type="dcterms:W3CDTF">2021-11-05T11:42:00Z</dcterms:modified>
</cp:coreProperties>
</file>