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79E0FA" w14:textId="77777777" w:rsidR="009774EF" w:rsidRPr="009774EF" w:rsidRDefault="009774EF" w:rsidP="009774EF">
      <w:pPr>
        <w:spacing w:after="0" w:line="240" w:lineRule="auto"/>
        <w:ind w:firstLine="567"/>
        <w:rPr>
          <w:rFonts w:ascii="Arial Narrow" w:eastAsia="Times New Roman" w:hAnsi="Arial Narrow" w:cs="Times New Roman"/>
          <w:w w:val="200"/>
          <w:lang w:val="en-US"/>
        </w:rPr>
      </w:pPr>
      <w:bookmarkStart w:id="0" w:name="_Hlk71115763"/>
      <w:bookmarkStart w:id="1" w:name="_Hlk75506155"/>
      <w:bookmarkStart w:id="2" w:name="_Hlk76462413"/>
      <w:bookmarkStart w:id="3" w:name="_GoBack"/>
      <w:bookmarkEnd w:id="3"/>
      <w:r w:rsidRPr="009774EF">
        <w:rPr>
          <w:rFonts w:ascii="Times New Roman" w:eastAsia="Times New Roman" w:hAnsi="Times New Roman" w:cs="Times New Roman"/>
          <w:b/>
          <w:bCs/>
          <w:caps/>
          <w:noProof/>
          <w:sz w:val="24"/>
          <w:szCs w:val="24"/>
          <w:lang w:eastAsia="ro-RO"/>
        </w:rPr>
        <w:drawing>
          <wp:anchor distT="0" distB="0" distL="114300" distR="114300" simplePos="0" relativeHeight="251659264" behindDoc="0" locked="0" layoutInCell="1" allowOverlap="1" wp14:anchorId="4C5E5D83" wp14:editId="5B3636F1">
            <wp:simplePos x="0" y="0"/>
            <wp:positionH relativeFrom="column">
              <wp:posOffset>2756535</wp:posOffset>
            </wp:positionH>
            <wp:positionV relativeFrom="paragraph">
              <wp:posOffset>47625</wp:posOffset>
            </wp:positionV>
            <wp:extent cx="578485" cy="685800"/>
            <wp:effectExtent l="0" t="0" r="0" b="0"/>
            <wp:wrapSquare wrapText="bothSides"/>
            <wp:docPr id="1" name="Imagine 1"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848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B8BDB3" w14:textId="77777777" w:rsidR="009774EF" w:rsidRPr="009774EF" w:rsidRDefault="009774EF" w:rsidP="009774EF">
      <w:pPr>
        <w:spacing w:after="0" w:line="240" w:lineRule="auto"/>
        <w:ind w:firstLine="567"/>
        <w:rPr>
          <w:rFonts w:ascii="Arial Narrow" w:eastAsia="Times New Roman" w:hAnsi="Arial Narrow" w:cs="Times New Roman"/>
          <w:w w:val="200"/>
          <w:lang w:val="en-US"/>
        </w:rPr>
      </w:pPr>
    </w:p>
    <w:p w14:paraId="3D523E90" w14:textId="77777777" w:rsidR="009774EF" w:rsidRPr="009774EF" w:rsidRDefault="009774EF" w:rsidP="009774EF">
      <w:pPr>
        <w:spacing w:after="0" w:line="240" w:lineRule="auto"/>
        <w:ind w:firstLine="567"/>
        <w:rPr>
          <w:rFonts w:ascii="Arial Narrow" w:eastAsia="Times New Roman" w:hAnsi="Arial Narrow" w:cs="Times New Roman"/>
          <w:w w:val="200"/>
          <w:lang w:val="en-US"/>
        </w:rPr>
      </w:pPr>
    </w:p>
    <w:p w14:paraId="1736FF8B" w14:textId="77777777" w:rsidR="009774EF" w:rsidRPr="009774EF" w:rsidRDefault="009774EF" w:rsidP="009774EF">
      <w:pPr>
        <w:spacing w:after="0" w:line="360" w:lineRule="auto"/>
        <w:rPr>
          <w:rFonts w:ascii="Times New Roman" w:eastAsia="Times New Roman" w:hAnsi="Times New Roman" w:cs="Times New Roman"/>
          <w:b/>
          <w:sz w:val="28"/>
          <w:szCs w:val="28"/>
          <w:u w:val="single"/>
          <w:lang w:val="en-US"/>
        </w:rPr>
      </w:pPr>
    </w:p>
    <w:p w14:paraId="33F63A2F" w14:textId="77777777" w:rsidR="009774EF" w:rsidRPr="009774EF" w:rsidRDefault="009774EF" w:rsidP="009774EF">
      <w:pPr>
        <w:spacing w:after="0" w:line="360" w:lineRule="auto"/>
        <w:ind w:left="2880" w:firstLine="720"/>
        <w:rPr>
          <w:rFonts w:ascii="Arial Narrow" w:eastAsia="Times New Roman" w:hAnsi="Arial Narrow" w:cs="Times New Roman"/>
          <w:w w:val="200"/>
          <w:lang w:val="en-US"/>
        </w:rPr>
      </w:pPr>
      <w:r w:rsidRPr="009774EF">
        <w:rPr>
          <w:rFonts w:ascii="Arial Narrow" w:eastAsia="Times New Roman" w:hAnsi="Arial Narrow" w:cs="Times New Roman"/>
          <w:w w:val="200"/>
          <w:lang w:val="en-US"/>
        </w:rPr>
        <w:t>Municipiul Iaşi</w:t>
      </w:r>
    </w:p>
    <w:p w14:paraId="0822E9E1" w14:textId="77777777" w:rsidR="009774EF" w:rsidRPr="009774EF" w:rsidRDefault="009774EF" w:rsidP="009774EF">
      <w:pPr>
        <w:spacing w:after="0" w:line="360" w:lineRule="auto"/>
        <w:ind w:left="2880" w:firstLine="720"/>
        <w:rPr>
          <w:rFonts w:ascii="Arial Narrow" w:eastAsia="Times New Roman" w:hAnsi="Arial Narrow" w:cs="Times New Roman"/>
          <w:w w:val="200"/>
          <w:lang w:val="en-US"/>
        </w:rPr>
      </w:pPr>
      <w:r w:rsidRPr="009774EF">
        <w:rPr>
          <w:rFonts w:ascii="Arial Narrow" w:eastAsia="Times New Roman" w:hAnsi="Arial Narrow" w:cs="Times New Roman"/>
          <w:w w:val="200"/>
          <w:lang w:val="en-US"/>
        </w:rPr>
        <w:t>Consiliul Local</w:t>
      </w:r>
    </w:p>
    <w:p w14:paraId="3E73172F" w14:textId="77777777" w:rsidR="009774EF" w:rsidRPr="009774EF" w:rsidRDefault="009774EF" w:rsidP="009774EF">
      <w:pPr>
        <w:spacing w:after="0" w:line="360" w:lineRule="auto"/>
        <w:rPr>
          <w:rFonts w:ascii="Arial Narrow" w:eastAsia="Times New Roman" w:hAnsi="Arial Narrow" w:cs="Times New Roman"/>
          <w:w w:val="200"/>
          <w:lang w:val="en-US"/>
        </w:rPr>
      </w:pPr>
    </w:p>
    <w:p w14:paraId="604D33A0" w14:textId="77777777" w:rsidR="009774EF" w:rsidRPr="009774EF" w:rsidRDefault="009774EF" w:rsidP="009774EF">
      <w:pPr>
        <w:spacing w:after="0" w:line="360" w:lineRule="auto"/>
        <w:rPr>
          <w:rFonts w:ascii="Arial Narrow" w:eastAsia="Times New Roman" w:hAnsi="Arial Narrow" w:cs="Times New Roman"/>
          <w:w w:val="200"/>
          <w:lang w:val="en-US"/>
        </w:rPr>
      </w:pPr>
    </w:p>
    <w:p w14:paraId="0CC25AE4" w14:textId="77777777" w:rsidR="009774EF" w:rsidRPr="009774EF" w:rsidRDefault="009774EF" w:rsidP="009774EF">
      <w:pPr>
        <w:spacing w:after="0" w:line="360" w:lineRule="auto"/>
        <w:rPr>
          <w:rFonts w:ascii="Arial Narrow" w:eastAsia="Times New Roman" w:hAnsi="Arial Narrow" w:cs="Times New Roman"/>
          <w:w w:val="200"/>
          <w:lang w:val="en-US"/>
        </w:rPr>
      </w:pPr>
    </w:p>
    <w:p w14:paraId="1725A789" w14:textId="77777777" w:rsidR="009774EF" w:rsidRPr="009774EF" w:rsidRDefault="009774EF" w:rsidP="009774EF">
      <w:pPr>
        <w:spacing w:after="0" w:line="360" w:lineRule="auto"/>
        <w:jc w:val="center"/>
        <w:rPr>
          <w:rFonts w:ascii="Arial" w:eastAsia="Times New Roman" w:hAnsi="Arial" w:cs="Arial"/>
          <w:b/>
          <w:sz w:val="24"/>
          <w:szCs w:val="24"/>
          <w:u w:val="single"/>
          <w:lang w:val="en-US"/>
        </w:rPr>
      </w:pPr>
      <w:r w:rsidRPr="009774EF">
        <w:rPr>
          <w:rFonts w:ascii="Arial" w:eastAsia="Times New Roman" w:hAnsi="Arial" w:cs="Arial"/>
          <w:b/>
          <w:sz w:val="24"/>
          <w:szCs w:val="24"/>
          <w:u w:val="single"/>
          <w:lang w:val="en-US"/>
        </w:rPr>
        <w:t>HOTĂRÂRE</w:t>
      </w:r>
    </w:p>
    <w:p w14:paraId="7895B09F" w14:textId="7086104D" w:rsidR="009774EF" w:rsidRPr="009774EF" w:rsidRDefault="009774EF" w:rsidP="009774EF">
      <w:pPr>
        <w:jc w:val="center"/>
        <w:rPr>
          <w:rFonts w:ascii="Arial" w:hAnsi="Arial" w:cs="Arial"/>
          <w:b/>
        </w:rPr>
      </w:pPr>
      <w:bookmarkStart w:id="4" w:name="_Hlk22205871"/>
      <w:bookmarkEnd w:id="4"/>
      <w:r w:rsidRPr="009774EF">
        <w:rPr>
          <w:rFonts w:ascii="Arial" w:hAnsi="Arial" w:cs="Arial"/>
          <w:b/>
          <w:iCs/>
          <w:sz w:val="24"/>
          <w:szCs w:val="24"/>
        </w:rPr>
        <w:t>privind scoaterea la licitație publică în vederea închirierii a unui spațiu în suprafață de 7m.p. situat în incinta imobilului Colegiului National din Iasi, str.</w:t>
      </w:r>
      <w:r>
        <w:rPr>
          <w:rFonts w:ascii="Arial" w:hAnsi="Arial" w:cs="Arial"/>
          <w:b/>
          <w:iCs/>
          <w:sz w:val="24"/>
          <w:szCs w:val="24"/>
        </w:rPr>
        <w:t xml:space="preserve"> </w:t>
      </w:r>
      <w:r w:rsidRPr="009774EF">
        <w:rPr>
          <w:rFonts w:ascii="Arial" w:hAnsi="Arial" w:cs="Arial"/>
          <w:b/>
          <w:iCs/>
          <w:sz w:val="24"/>
          <w:szCs w:val="24"/>
        </w:rPr>
        <w:t>Arcu nr.</w:t>
      </w:r>
      <w:r>
        <w:rPr>
          <w:rFonts w:ascii="Arial" w:hAnsi="Arial" w:cs="Arial"/>
          <w:b/>
          <w:iCs/>
          <w:sz w:val="24"/>
          <w:szCs w:val="24"/>
        </w:rPr>
        <w:t xml:space="preserve"> </w:t>
      </w:r>
      <w:r w:rsidRPr="009774EF">
        <w:rPr>
          <w:rFonts w:ascii="Arial" w:hAnsi="Arial" w:cs="Arial"/>
          <w:b/>
          <w:iCs/>
          <w:sz w:val="24"/>
          <w:szCs w:val="24"/>
        </w:rPr>
        <w:t xml:space="preserve">4, pentru desfășurarea activităților de comercializare a produselor alimentare și/sau papetărie </w:t>
      </w:r>
      <w:r w:rsidRPr="009774EF">
        <w:rPr>
          <w:rFonts w:ascii="Arial" w:hAnsi="Arial" w:cs="Arial"/>
          <w:b/>
          <w:sz w:val="24"/>
          <w:szCs w:val="24"/>
        </w:rPr>
        <w:t>identificate conform anexei la prezenta hotărâre</w:t>
      </w:r>
    </w:p>
    <w:p w14:paraId="7752AA38" w14:textId="77777777" w:rsidR="009774EF" w:rsidRPr="009774EF" w:rsidRDefault="009774EF" w:rsidP="009774EF">
      <w:r w:rsidRPr="009774EF">
        <w:rPr>
          <w:bCs/>
          <w:iCs/>
        </w:rPr>
        <w:t xml:space="preserve"> </w:t>
      </w:r>
      <w:r w:rsidRPr="009774EF">
        <w:rPr>
          <w:bCs/>
          <w:iCs/>
          <w:sz w:val="24"/>
          <w:szCs w:val="24"/>
        </w:rPr>
        <w:t xml:space="preserve">  </w:t>
      </w:r>
    </w:p>
    <w:p w14:paraId="39591BFB" w14:textId="77777777" w:rsidR="009774EF" w:rsidRPr="009774EF" w:rsidRDefault="009774EF" w:rsidP="009774EF">
      <w:pPr>
        <w:keepNext/>
        <w:spacing w:after="0"/>
        <w:jc w:val="center"/>
        <w:outlineLvl w:val="0"/>
        <w:rPr>
          <w:rFonts w:ascii="Arial" w:eastAsia="Times New Roman" w:hAnsi="Arial" w:cs="Arial"/>
          <w:b/>
          <w:bCs/>
          <w:iCs/>
          <w:sz w:val="24"/>
          <w:szCs w:val="24"/>
          <w:lang w:val="en-US" w:eastAsia="x-none"/>
        </w:rPr>
      </w:pPr>
    </w:p>
    <w:p w14:paraId="2A934CEB" w14:textId="77777777" w:rsidR="009774EF" w:rsidRPr="009774EF" w:rsidRDefault="009774EF" w:rsidP="009774EF">
      <w:pPr>
        <w:spacing w:after="0" w:line="276" w:lineRule="auto"/>
        <w:outlineLvl w:val="0"/>
        <w:rPr>
          <w:rFonts w:ascii="Arial" w:eastAsia="Times New Roman" w:hAnsi="Arial" w:cs="Arial"/>
          <w:b/>
          <w:iCs/>
          <w:sz w:val="24"/>
          <w:szCs w:val="24"/>
          <w:lang w:eastAsia="x-none"/>
        </w:rPr>
      </w:pPr>
    </w:p>
    <w:p w14:paraId="6FFA99F3" w14:textId="77777777" w:rsidR="009774EF" w:rsidRPr="009774EF" w:rsidRDefault="009774EF" w:rsidP="009774EF">
      <w:pPr>
        <w:tabs>
          <w:tab w:val="left" w:pos="567"/>
        </w:tabs>
        <w:spacing w:after="0" w:line="360" w:lineRule="auto"/>
        <w:ind w:firstLine="567"/>
        <w:jc w:val="both"/>
        <w:rPr>
          <w:rFonts w:ascii="Arial" w:eastAsia="Times New Roman" w:hAnsi="Arial" w:cs="Arial"/>
          <w:sz w:val="24"/>
          <w:szCs w:val="24"/>
          <w:lang w:val="fr-FR"/>
        </w:rPr>
      </w:pPr>
      <w:r w:rsidRPr="009774EF">
        <w:rPr>
          <w:rFonts w:ascii="Arial" w:eastAsia="Times New Roman" w:hAnsi="Arial" w:cs="Arial"/>
          <w:sz w:val="24"/>
          <w:szCs w:val="24"/>
          <w:lang w:val="fr-FR"/>
        </w:rPr>
        <w:t>Consiliul Local al Municipiului Iaşi, întrunit în şedinţa ordinară în data de 01.11.2021;</w:t>
      </w:r>
    </w:p>
    <w:p w14:paraId="7BF10386" w14:textId="296D7561" w:rsidR="009774EF" w:rsidRPr="009774EF" w:rsidRDefault="009774EF" w:rsidP="009774EF">
      <w:pPr>
        <w:tabs>
          <w:tab w:val="left" w:pos="567"/>
        </w:tabs>
        <w:spacing w:after="0" w:line="360" w:lineRule="auto"/>
        <w:ind w:firstLine="567"/>
        <w:jc w:val="both"/>
        <w:rPr>
          <w:rFonts w:ascii="Arial" w:eastAsia="Times New Roman" w:hAnsi="Arial" w:cs="Arial"/>
          <w:sz w:val="24"/>
          <w:szCs w:val="24"/>
          <w:lang w:val="fr-FR"/>
        </w:rPr>
      </w:pPr>
      <w:r w:rsidRPr="009774EF">
        <w:rPr>
          <w:rFonts w:ascii="Arial" w:eastAsia="Times New Roman" w:hAnsi="Arial" w:cs="Arial"/>
          <w:sz w:val="24"/>
          <w:szCs w:val="24"/>
          <w:lang w:val="fr-FR"/>
        </w:rPr>
        <w:t>Avand in vedere Proiectul de hotarare inregistrat sub nr. 1178</w:t>
      </w:r>
      <w:r>
        <w:rPr>
          <w:rFonts w:ascii="Arial" w:eastAsia="Times New Roman" w:hAnsi="Arial" w:cs="Arial"/>
          <w:sz w:val="24"/>
          <w:szCs w:val="24"/>
          <w:lang w:val="fr-FR"/>
        </w:rPr>
        <w:t>21</w:t>
      </w:r>
      <w:r w:rsidRPr="009774EF">
        <w:rPr>
          <w:rFonts w:ascii="Arial" w:eastAsia="Times New Roman" w:hAnsi="Arial" w:cs="Arial"/>
          <w:sz w:val="24"/>
          <w:szCs w:val="24"/>
          <w:lang w:val="fr-FR"/>
        </w:rPr>
        <w:t>/22.10.2021 initiat de Primarul Municipiului Iasi;</w:t>
      </w:r>
    </w:p>
    <w:p w14:paraId="68211C72" w14:textId="2406FBF6" w:rsidR="009774EF" w:rsidRPr="009774EF" w:rsidRDefault="009774EF" w:rsidP="009774EF">
      <w:pPr>
        <w:tabs>
          <w:tab w:val="left" w:pos="567"/>
        </w:tabs>
        <w:spacing w:after="0" w:line="360" w:lineRule="auto"/>
        <w:ind w:firstLine="567"/>
        <w:jc w:val="both"/>
        <w:rPr>
          <w:rFonts w:ascii="Arial" w:eastAsia="Times New Roman" w:hAnsi="Arial" w:cs="Arial"/>
          <w:sz w:val="24"/>
          <w:szCs w:val="24"/>
          <w:lang w:val="fr-FR"/>
        </w:rPr>
      </w:pPr>
      <w:r w:rsidRPr="009774EF">
        <w:rPr>
          <w:rFonts w:ascii="Arial" w:eastAsia="Times New Roman" w:hAnsi="Arial" w:cs="Arial"/>
          <w:sz w:val="24"/>
          <w:szCs w:val="24"/>
          <w:lang w:val="fr-FR"/>
        </w:rPr>
        <w:t>Având în vedere avizul favorabil inregistrat sub nr. 33</w:t>
      </w:r>
      <w:r>
        <w:rPr>
          <w:rFonts w:ascii="Arial" w:eastAsia="Times New Roman" w:hAnsi="Arial" w:cs="Arial"/>
          <w:sz w:val="24"/>
          <w:szCs w:val="24"/>
          <w:lang w:val="fr-FR"/>
        </w:rPr>
        <w:t>6</w:t>
      </w:r>
      <w:r w:rsidRPr="009774EF">
        <w:rPr>
          <w:rFonts w:ascii="Arial" w:eastAsia="Times New Roman" w:hAnsi="Arial" w:cs="Arial"/>
          <w:sz w:val="24"/>
          <w:szCs w:val="24"/>
          <w:lang w:val="fr-FR"/>
        </w:rPr>
        <w:t>/29.10.2021 întocmit de Comisia Juridică şi de Disciplină a Consiliului Local al Municipiului Iaşi;</w:t>
      </w:r>
    </w:p>
    <w:p w14:paraId="594D297D" w14:textId="5B2D3ADA" w:rsidR="009774EF" w:rsidRPr="009774EF" w:rsidRDefault="009774EF" w:rsidP="009774EF">
      <w:pPr>
        <w:tabs>
          <w:tab w:val="left" w:pos="567"/>
        </w:tabs>
        <w:spacing w:after="0" w:line="360" w:lineRule="auto"/>
        <w:ind w:firstLine="567"/>
        <w:jc w:val="both"/>
        <w:rPr>
          <w:rFonts w:ascii="Arial" w:eastAsia="Times New Roman" w:hAnsi="Arial" w:cs="Arial"/>
          <w:sz w:val="24"/>
          <w:szCs w:val="24"/>
          <w:lang w:val="fr-FR"/>
        </w:rPr>
      </w:pPr>
      <w:r w:rsidRPr="009774EF">
        <w:rPr>
          <w:rFonts w:ascii="Arial" w:eastAsia="Times New Roman" w:hAnsi="Arial" w:cs="Arial"/>
          <w:sz w:val="24"/>
          <w:szCs w:val="24"/>
          <w:lang w:val="fr-FR"/>
        </w:rPr>
        <w:t>Având în vedere avizul favorabil inregistrat sub nr. 27</w:t>
      </w:r>
      <w:r>
        <w:rPr>
          <w:rFonts w:ascii="Arial" w:eastAsia="Times New Roman" w:hAnsi="Arial" w:cs="Arial"/>
          <w:sz w:val="24"/>
          <w:szCs w:val="24"/>
          <w:lang w:val="fr-FR"/>
        </w:rPr>
        <w:t>2</w:t>
      </w:r>
      <w:r w:rsidRPr="009774EF">
        <w:rPr>
          <w:rFonts w:ascii="Arial" w:eastAsia="Times New Roman" w:hAnsi="Arial" w:cs="Arial"/>
          <w:sz w:val="24"/>
          <w:szCs w:val="24"/>
          <w:lang w:val="fr-FR"/>
        </w:rPr>
        <w:t>/29.10.2021 întocmit de Comisia Economico-Financiara a Consiliului Local al Municipiului Iaşi;</w:t>
      </w:r>
    </w:p>
    <w:p w14:paraId="003D85B8" w14:textId="0DF98BE7" w:rsidR="009774EF" w:rsidRPr="009774EF" w:rsidRDefault="009774EF" w:rsidP="009774EF">
      <w:pPr>
        <w:tabs>
          <w:tab w:val="left" w:pos="567"/>
        </w:tabs>
        <w:spacing w:after="0" w:line="360" w:lineRule="auto"/>
        <w:ind w:firstLine="567"/>
        <w:jc w:val="both"/>
        <w:rPr>
          <w:rFonts w:ascii="Arial" w:eastAsia="Times New Roman" w:hAnsi="Arial" w:cs="Arial"/>
          <w:sz w:val="24"/>
          <w:szCs w:val="24"/>
          <w:lang w:val="fr-FR"/>
        </w:rPr>
      </w:pPr>
      <w:r w:rsidRPr="009774EF">
        <w:rPr>
          <w:rFonts w:ascii="Arial" w:eastAsia="Times New Roman" w:hAnsi="Arial" w:cs="Arial"/>
          <w:sz w:val="24"/>
          <w:szCs w:val="24"/>
          <w:lang w:val="fr-FR"/>
        </w:rPr>
        <w:t>Având în vedere avizul favorabil inregistrat sub nr. 8</w:t>
      </w:r>
      <w:r>
        <w:rPr>
          <w:rFonts w:ascii="Arial" w:eastAsia="Times New Roman" w:hAnsi="Arial" w:cs="Arial"/>
          <w:sz w:val="24"/>
          <w:szCs w:val="24"/>
          <w:lang w:val="fr-FR"/>
        </w:rPr>
        <w:t>4</w:t>
      </w:r>
      <w:r w:rsidRPr="009774EF">
        <w:rPr>
          <w:rFonts w:ascii="Arial" w:eastAsia="Times New Roman" w:hAnsi="Arial" w:cs="Arial"/>
          <w:sz w:val="24"/>
          <w:szCs w:val="24"/>
          <w:lang w:val="fr-FR"/>
        </w:rPr>
        <w:t>/29.10.2021 întocmit de Comisia Social-Culturala, Invatamant-Culte, ONG a Consiliului Local al Municipiului Iaşi;</w:t>
      </w:r>
    </w:p>
    <w:p w14:paraId="533F8722" w14:textId="6AB7462C" w:rsidR="009774EF" w:rsidRPr="009774EF" w:rsidRDefault="009774EF" w:rsidP="009774EF">
      <w:pPr>
        <w:tabs>
          <w:tab w:val="left" w:pos="567"/>
        </w:tabs>
        <w:spacing w:after="0" w:line="360" w:lineRule="auto"/>
        <w:ind w:firstLine="567"/>
        <w:jc w:val="both"/>
        <w:rPr>
          <w:rFonts w:ascii="Arial" w:eastAsia="Times New Roman" w:hAnsi="Arial" w:cs="Arial"/>
          <w:sz w:val="24"/>
          <w:szCs w:val="24"/>
          <w:lang w:val="fr-FR"/>
        </w:rPr>
      </w:pPr>
      <w:r w:rsidRPr="009774EF">
        <w:rPr>
          <w:rFonts w:ascii="Arial" w:eastAsia="Times New Roman" w:hAnsi="Arial" w:cs="Arial"/>
          <w:sz w:val="24"/>
          <w:szCs w:val="24"/>
          <w:lang w:val="fr-FR"/>
        </w:rPr>
        <w:t>Având în vedere avizul favorabil inregistrat sub nr. 4</w:t>
      </w:r>
      <w:r>
        <w:rPr>
          <w:rFonts w:ascii="Arial" w:eastAsia="Times New Roman" w:hAnsi="Arial" w:cs="Arial"/>
          <w:sz w:val="24"/>
          <w:szCs w:val="24"/>
          <w:lang w:val="fr-FR"/>
        </w:rPr>
        <w:t>4</w:t>
      </w:r>
      <w:r w:rsidRPr="009774EF">
        <w:rPr>
          <w:rFonts w:ascii="Arial" w:eastAsia="Times New Roman" w:hAnsi="Arial" w:cs="Arial"/>
          <w:sz w:val="24"/>
          <w:szCs w:val="24"/>
          <w:lang w:val="fr-FR"/>
        </w:rPr>
        <w:t>/29.10.2021 întocmit de Comisia pentru Tineret si Sport a Consiliului Local al Municipiului Iaşi;</w:t>
      </w:r>
    </w:p>
    <w:p w14:paraId="47301266" w14:textId="5F55F325" w:rsidR="009774EF" w:rsidRPr="009774EF" w:rsidRDefault="009774EF" w:rsidP="009774EF">
      <w:pPr>
        <w:tabs>
          <w:tab w:val="left" w:pos="567"/>
        </w:tabs>
        <w:spacing w:after="0" w:line="360" w:lineRule="auto"/>
        <w:ind w:firstLine="567"/>
        <w:jc w:val="both"/>
        <w:rPr>
          <w:rFonts w:ascii="Arial" w:eastAsia="Times New Roman" w:hAnsi="Arial" w:cs="Arial"/>
          <w:iCs/>
          <w:sz w:val="24"/>
          <w:szCs w:val="24"/>
        </w:rPr>
      </w:pPr>
      <w:r w:rsidRPr="009774EF">
        <w:rPr>
          <w:rFonts w:ascii="Arial" w:eastAsia="Times New Roman" w:hAnsi="Arial" w:cs="Arial"/>
          <w:iCs/>
          <w:sz w:val="24"/>
          <w:szCs w:val="24"/>
        </w:rPr>
        <w:t>Avand in vedere referatul de aprobare nr. 11</w:t>
      </w:r>
      <w:r>
        <w:rPr>
          <w:rFonts w:ascii="Arial" w:eastAsia="Times New Roman" w:hAnsi="Arial" w:cs="Arial"/>
          <w:iCs/>
          <w:sz w:val="24"/>
          <w:szCs w:val="24"/>
        </w:rPr>
        <w:t>3369</w:t>
      </w:r>
      <w:r w:rsidRPr="009774EF">
        <w:rPr>
          <w:rFonts w:ascii="Arial" w:eastAsia="Times New Roman" w:hAnsi="Arial" w:cs="Arial"/>
          <w:iCs/>
          <w:sz w:val="24"/>
          <w:szCs w:val="24"/>
        </w:rPr>
        <w:t>/1</w:t>
      </w:r>
      <w:r>
        <w:rPr>
          <w:rFonts w:ascii="Arial" w:eastAsia="Times New Roman" w:hAnsi="Arial" w:cs="Arial"/>
          <w:iCs/>
          <w:sz w:val="24"/>
          <w:szCs w:val="24"/>
        </w:rPr>
        <w:t>2</w:t>
      </w:r>
      <w:r w:rsidRPr="009774EF">
        <w:rPr>
          <w:rFonts w:ascii="Arial" w:eastAsia="Times New Roman" w:hAnsi="Arial" w:cs="Arial"/>
          <w:iCs/>
          <w:sz w:val="24"/>
          <w:szCs w:val="24"/>
        </w:rPr>
        <w:t>.10.2021 întocmit de Directia Exploatare Patrimoniu;</w:t>
      </w:r>
    </w:p>
    <w:p w14:paraId="1A3E9C43" w14:textId="0510F273" w:rsidR="009774EF" w:rsidRDefault="009774EF" w:rsidP="009774EF">
      <w:pPr>
        <w:tabs>
          <w:tab w:val="left" w:pos="567"/>
        </w:tabs>
        <w:spacing w:after="0" w:line="360" w:lineRule="auto"/>
        <w:ind w:firstLine="567"/>
        <w:jc w:val="both"/>
        <w:rPr>
          <w:rFonts w:ascii="Arial" w:eastAsia="Times New Roman" w:hAnsi="Arial" w:cs="Arial"/>
          <w:iCs/>
          <w:sz w:val="24"/>
          <w:szCs w:val="24"/>
        </w:rPr>
      </w:pPr>
      <w:r w:rsidRPr="009774EF">
        <w:rPr>
          <w:rFonts w:ascii="Arial" w:eastAsia="Times New Roman" w:hAnsi="Arial" w:cs="Arial"/>
          <w:iCs/>
          <w:sz w:val="24"/>
          <w:szCs w:val="24"/>
        </w:rPr>
        <w:t>Avand in vedere raportul de specialitate nr. 11553</w:t>
      </w:r>
      <w:r>
        <w:rPr>
          <w:rFonts w:ascii="Arial" w:eastAsia="Times New Roman" w:hAnsi="Arial" w:cs="Arial"/>
          <w:iCs/>
          <w:sz w:val="24"/>
          <w:szCs w:val="24"/>
        </w:rPr>
        <w:t>4</w:t>
      </w:r>
      <w:r w:rsidRPr="009774EF">
        <w:rPr>
          <w:rFonts w:ascii="Arial" w:eastAsia="Times New Roman" w:hAnsi="Arial" w:cs="Arial"/>
          <w:iCs/>
          <w:sz w:val="24"/>
          <w:szCs w:val="24"/>
        </w:rPr>
        <w:t>/19.10.2021 întocmit de Directia Juridica;</w:t>
      </w:r>
    </w:p>
    <w:p w14:paraId="7631CE03" w14:textId="4C2CAFB1" w:rsidR="009774EF" w:rsidRPr="009774EF" w:rsidRDefault="009774EF" w:rsidP="009774EF">
      <w:pPr>
        <w:tabs>
          <w:tab w:val="left" w:pos="567"/>
        </w:tabs>
        <w:spacing w:after="0" w:line="360" w:lineRule="auto"/>
        <w:ind w:firstLine="567"/>
        <w:jc w:val="both"/>
        <w:rPr>
          <w:rFonts w:ascii="Arial" w:eastAsia="Times New Roman" w:hAnsi="Arial" w:cs="Arial"/>
          <w:iCs/>
          <w:sz w:val="24"/>
          <w:szCs w:val="24"/>
        </w:rPr>
      </w:pPr>
      <w:r w:rsidRPr="009774EF">
        <w:rPr>
          <w:rFonts w:ascii="Arial" w:eastAsia="Times New Roman" w:hAnsi="Arial" w:cs="Arial"/>
          <w:iCs/>
          <w:sz w:val="24"/>
          <w:szCs w:val="24"/>
        </w:rPr>
        <w:t>Avand in vedere</w:t>
      </w:r>
      <w:r>
        <w:rPr>
          <w:b/>
          <w:iCs/>
          <w:sz w:val="24"/>
          <w:szCs w:val="24"/>
        </w:rPr>
        <w:t xml:space="preserve"> </w:t>
      </w:r>
      <w:r w:rsidRPr="009774EF">
        <w:rPr>
          <w:rFonts w:ascii="Arial" w:hAnsi="Arial" w:cs="Arial"/>
          <w:bCs/>
          <w:iCs/>
          <w:sz w:val="24"/>
          <w:szCs w:val="24"/>
        </w:rPr>
        <w:t xml:space="preserve">Avizul Conform nr.14780/30.09.2021 eliberat de Ministrul Educatiei Nationale;  </w:t>
      </w:r>
    </w:p>
    <w:p w14:paraId="0D7A89F3" w14:textId="77777777" w:rsidR="009774EF" w:rsidRPr="009774EF" w:rsidRDefault="009774EF" w:rsidP="009774EF">
      <w:pPr>
        <w:spacing w:after="0" w:line="360" w:lineRule="auto"/>
        <w:ind w:firstLine="567"/>
        <w:jc w:val="both"/>
        <w:rPr>
          <w:rFonts w:ascii="Arial" w:hAnsi="Arial" w:cs="Arial"/>
        </w:rPr>
      </w:pPr>
      <w:bookmarkStart w:id="5" w:name="_Hlk17102891"/>
      <w:r w:rsidRPr="009774EF">
        <w:rPr>
          <w:rFonts w:ascii="Arial" w:eastAsia="Times New Roman" w:hAnsi="Arial" w:cs="Arial"/>
          <w:iCs/>
          <w:sz w:val="24"/>
          <w:szCs w:val="24"/>
        </w:rPr>
        <w:t xml:space="preserve">Avand in vedere prevederile </w:t>
      </w:r>
      <w:r w:rsidRPr="009774EF">
        <w:rPr>
          <w:rFonts w:ascii="Arial" w:hAnsi="Arial" w:cs="Arial"/>
          <w:iCs/>
          <w:sz w:val="24"/>
          <w:szCs w:val="24"/>
        </w:rPr>
        <w:t xml:space="preserve">art. (112) alin. (6), din Legea educaţiei  nr.1/2011, </w:t>
      </w:r>
      <w:bookmarkStart w:id="6" w:name="_Hlk15467121"/>
      <w:r w:rsidRPr="009774EF">
        <w:rPr>
          <w:rFonts w:ascii="Arial" w:hAnsi="Arial" w:cs="Arial"/>
          <w:iCs/>
          <w:sz w:val="24"/>
          <w:szCs w:val="24"/>
        </w:rPr>
        <w:t xml:space="preserve">pus în aplicare prin </w:t>
      </w:r>
      <w:r w:rsidRPr="009774EF">
        <w:rPr>
          <w:rFonts w:ascii="Arial" w:hAnsi="Arial" w:cs="Arial"/>
          <w:i/>
          <w:sz w:val="24"/>
          <w:szCs w:val="24"/>
        </w:rPr>
        <w:t xml:space="preserve">Procedura </w:t>
      </w:r>
      <w:r w:rsidRPr="009774EF">
        <w:rPr>
          <w:rFonts w:ascii="Arial" w:hAnsi="Arial" w:cs="Arial"/>
          <w:iCs/>
          <w:sz w:val="24"/>
          <w:szCs w:val="24"/>
        </w:rPr>
        <w:t>de elaborare a avizului conform</w:t>
      </w:r>
      <w:bookmarkStart w:id="7" w:name="_Hlk521920926"/>
      <w:r w:rsidRPr="009774EF">
        <w:rPr>
          <w:rFonts w:ascii="Arial" w:hAnsi="Arial" w:cs="Arial"/>
          <w:iCs/>
          <w:sz w:val="24"/>
          <w:szCs w:val="24"/>
        </w:rPr>
        <w:t xml:space="preserve"> al ministerului educației (</w:t>
      </w:r>
      <w:r w:rsidRPr="009774EF">
        <w:rPr>
          <w:rFonts w:ascii="Arial" w:hAnsi="Arial" w:cs="Arial"/>
          <w:i/>
          <w:sz w:val="24"/>
          <w:szCs w:val="24"/>
        </w:rPr>
        <w:t>Ordinul M.E.C nr. 5819</w:t>
      </w:r>
      <w:r w:rsidRPr="009774EF">
        <w:rPr>
          <w:rFonts w:ascii="Arial" w:hAnsi="Arial" w:cs="Arial"/>
          <w:iCs/>
          <w:sz w:val="24"/>
          <w:szCs w:val="24"/>
        </w:rPr>
        <w:t xml:space="preserve"> / </w:t>
      </w:r>
      <w:r w:rsidRPr="009774EF">
        <w:rPr>
          <w:rFonts w:ascii="Arial" w:hAnsi="Arial" w:cs="Arial"/>
          <w:i/>
          <w:sz w:val="24"/>
          <w:szCs w:val="24"/>
        </w:rPr>
        <w:t>2016</w:t>
      </w:r>
      <w:r w:rsidRPr="009774EF">
        <w:rPr>
          <w:rFonts w:ascii="Arial" w:hAnsi="Arial" w:cs="Arial"/>
          <w:iCs/>
          <w:sz w:val="24"/>
          <w:szCs w:val="24"/>
        </w:rPr>
        <w:t>) și condițiile necesare acordarii acestuia  conform legislației în vigoare;</w:t>
      </w:r>
    </w:p>
    <w:p w14:paraId="310AF723" w14:textId="77777777" w:rsidR="009774EF" w:rsidRPr="009774EF" w:rsidRDefault="009774EF" w:rsidP="009774EF">
      <w:pPr>
        <w:spacing w:after="0" w:line="360" w:lineRule="auto"/>
        <w:ind w:firstLine="567"/>
        <w:jc w:val="both"/>
        <w:rPr>
          <w:rFonts w:ascii="Arial" w:hAnsi="Arial" w:cs="Arial"/>
        </w:rPr>
      </w:pPr>
      <w:r w:rsidRPr="009774EF">
        <w:rPr>
          <w:rFonts w:ascii="Arial" w:eastAsia="Times New Roman" w:hAnsi="Arial" w:cs="Arial"/>
          <w:iCs/>
          <w:sz w:val="24"/>
          <w:szCs w:val="24"/>
        </w:rPr>
        <w:lastRenderedPageBreak/>
        <w:t xml:space="preserve">Avand in vedere prevederile </w:t>
      </w:r>
      <w:r w:rsidRPr="009774EF">
        <w:rPr>
          <w:rFonts w:ascii="Arial" w:hAnsi="Arial" w:cs="Arial"/>
          <w:iCs/>
          <w:sz w:val="24"/>
          <w:szCs w:val="24"/>
        </w:rPr>
        <w:t>art. (2</w:t>
      </w:r>
      <w:bookmarkStart w:id="8" w:name="_Hlk19697260"/>
      <w:r w:rsidRPr="009774EF">
        <w:rPr>
          <w:rFonts w:ascii="Arial" w:hAnsi="Arial" w:cs="Arial"/>
          <w:iCs/>
          <w:sz w:val="24"/>
          <w:szCs w:val="24"/>
        </w:rPr>
        <w:t>) din Ordinul MEC nr. 5819/2016 al ministerului educației</w:t>
      </w:r>
      <w:bookmarkEnd w:id="8"/>
      <w:r w:rsidRPr="009774EF">
        <w:rPr>
          <w:rFonts w:ascii="Arial" w:hAnsi="Arial" w:cs="Arial"/>
          <w:iCs/>
          <w:sz w:val="24"/>
          <w:szCs w:val="24"/>
        </w:rPr>
        <w:t xml:space="preserve"> – prin care avizul conform se emite la </w:t>
      </w:r>
      <w:r w:rsidRPr="009774EF">
        <w:rPr>
          <w:rFonts w:ascii="Arial" w:hAnsi="Arial" w:cs="Arial"/>
          <w:b/>
          <w:bCs/>
          <w:iCs/>
          <w:sz w:val="24"/>
          <w:szCs w:val="24"/>
        </w:rPr>
        <w:t>“</w:t>
      </w:r>
      <w:r w:rsidRPr="009774EF">
        <w:rPr>
          <w:rFonts w:ascii="Arial" w:hAnsi="Arial" w:cs="Arial"/>
          <w:i/>
          <w:sz w:val="24"/>
          <w:szCs w:val="24"/>
        </w:rPr>
        <w:t>solicitarea autorităților administrației publice locale / judetene</w:t>
      </w:r>
      <w:r w:rsidRPr="009774EF">
        <w:rPr>
          <w:rFonts w:ascii="Arial" w:hAnsi="Arial" w:cs="Arial"/>
          <w:b/>
          <w:bCs/>
          <w:i/>
          <w:sz w:val="24"/>
          <w:szCs w:val="24"/>
        </w:rPr>
        <w:t>”</w:t>
      </w:r>
      <w:r w:rsidRPr="009774EF">
        <w:rPr>
          <w:rFonts w:ascii="Arial" w:hAnsi="Arial" w:cs="Arial"/>
          <w:i/>
          <w:sz w:val="24"/>
          <w:szCs w:val="24"/>
        </w:rPr>
        <w:t xml:space="preserve">; </w:t>
      </w:r>
    </w:p>
    <w:p w14:paraId="0CB7B49D" w14:textId="77777777" w:rsidR="009774EF" w:rsidRPr="009774EF" w:rsidRDefault="009774EF" w:rsidP="009774EF">
      <w:pPr>
        <w:spacing w:after="0" w:line="360" w:lineRule="auto"/>
        <w:ind w:firstLine="567"/>
        <w:jc w:val="both"/>
        <w:rPr>
          <w:rFonts w:ascii="Arial" w:hAnsi="Arial" w:cs="Arial"/>
        </w:rPr>
      </w:pPr>
      <w:bookmarkStart w:id="9" w:name="_Hlk57968212"/>
      <w:r w:rsidRPr="009774EF">
        <w:rPr>
          <w:rFonts w:ascii="Arial" w:eastAsia="Times New Roman" w:hAnsi="Arial" w:cs="Arial"/>
          <w:iCs/>
          <w:sz w:val="24"/>
          <w:szCs w:val="24"/>
        </w:rPr>
        <w:t xml:space="preserve">Avand in vedere prevederile </w:t>
      </w:r>
      <w:r w:rsidRPr="009774EF">
        <w:rPr>
          <w:rFonts w:ascii="Arial" w:hAnsi="Arial" w:cs="Arial"/>
          <w:iCs/>
          <w:sz w:val="24"/>
          <w:szCs w:val="24"/>
        </w:rPr>
        <w:t xml:space="preserve">art. (4) lit. (f) </w:t>
      </w:r>
      <w:bookmarkEnd w:id="9"/>
      <w:r w:rsidRPr="009774EF">
        <w:rPr>
          <w:rFonts w:ascii="Arial" w:hAnsi="Arial" w:cs="Arial"/>
          <w:iCs/>
          <w:sz w:val="24"/>
          <w:szCs w:val="24"/>
        </w:rPr>
        <w:t>din Ordinul M.E.C. nr.5819/2016 schimbarea destinatiei unor spatii, constructii si terenuri, se face pe o perioada determinată de “maxim 5 ani pentru desfășurarea altor activități”;</w:t>
      </w:r>
    </w:p>
    <w:bookmarkEnd w:id="5"/>
    <w:bookmarkEnd w:id="6"/>
    <w:bookmarkEnd w:id="7"/>
    <w:p w14:paraId="7E9895AA" w14:textId="77777777" w:rsidR="009774EF" w:rsidRPr="009774EF" w:rsidRDefault="009774EF" w:rsidP="009774EF">
      <w:pPr>
        <w:autoSpaceDE w:val="0"/>
        <w:spacing w:after="0" w:line="360" w:lineRule="auto"/>
        <w:ind w:firstLine="567"/>
        <w:jc w:val="both"/>
        <w:rPr>
          <w:rFonts w:ascii="Arial" w:hAnsi="Arial" w:cs="Arial"/>
        </w:rPr>
      </w:pPr>
      <w:r w:rsidRPr="009774EF">
        <w:rPr>
          <w:rFonts w:ascii="Arial" w:eastAsia="Times New Roman" w:hAnsi="Arial" w:cs="Arial"/>
          <w:iCs/>
          <w:sz w:val="24"/>
          <w:szCs w:val="24"/>
        </w:rPr>
        <w:t xml:space="preserve">Avand in vedere prevederile </w:t>
      </w:r>
      <w:r w:rsidRPr="009774EF">
        <w:rPr>
          <w:rFonts w:ascii="Arial" w:hAnsi="Arial" w:cs="Arial"/>
          <w:iCs/>
          <w:sz w:val="24"/>
          <w:szCs w:val="24"/>
        </w:rPr>
        <w:t>H.C.L. nr. 212/2018 de însuşire a inventarului domeniului public al Municipiului Iași;</w:t>
      </w:r>
    </w:p>
    <w:p w14:paraId="3EB2A886" w14:textId="77777777" w:rsidR="009774EF" w:rsidRPr="009774EF" w:rsidRDefault="009774EF" w:rsidP="009774EF">
      <w:pPr>
        <w:spacing w:after="0" w:line="360" w:lineRule="auto"/>
        <w:ind w:firstLine="567"/>
        <w:jc w:val="both"/>
        <w:rPr>
          <w:rFonts w:ascii="Arial" w:hAnsi="Arial" w:cs="Arial"/>
        </w:rPr>
      </w:pPr>
      <w:r w:rsidRPr="009774EF">
        <w:rPr>
          <w:rFonts w:ascii="Arial" w:eastAsia="Times New Roman" w:hAnsi="Arial" w:cs="Arial"/>
          <w:iCs/>
          <w:sz w:val="24"/>
          <w:szCs w:val="24"/>
        </w:rPr>
        <w:t xml:space="preserve">Avand in vedere prevederile </w:t>
      </w:r>
      <w:r w:rsidRPr="009774EF">
        <w:rPr>
          <w:rFonts w:ascii="Arial" w:hAnsi="Arial" w:cs="Arial"/>
          <w:iCs/>
          <w:sz w:val="24"/>
          <w:szCs w:val="24"/>
        </w:rPr>
        <w:t xml:space="preserve">art. 287 din OUG nr. 57/2019 privind bunurile proprietate publică, cu modificările şi completările ulterioare; </w:t>
      </w:r>
    </w:p>
    <w:p w14:paraId="4FCAB43B" w14:textId="3EACC511" w:rsidR="009774EF" w:rsidRPr="009774EF" w:rsidRDefault="009774EF" w:rsidP="009774EF">
      <w:pPr>
        <w:spacing w:after="0" w:line="360" w:lineRule="auto"/>
        <w:ind w:firstLine="567"/>
        <w:jc w:val="both"/>
        <w:rPr>
          <w:rFonts w:ascii="Arial" w:hAnsi="Arial" w:cs="Arial"/>
        </w:rPr>
      </w:pPr>
      <w:r w:rsidRPr="009774EF">
        <w:rPr>
          <w:rFonts w:ascii="Arial" w:eastAsia="Times New Roman" w:hAnsi="Arial" w:cs="Arial"/>
          <w:iCs/>
          <w:sz w:val="24"/>
          <w:szCs w:val="24"/>
        </w:rPr>
        <w:t xml:space="preserve">Avand in vedere prevederile </w:t>
      </w:r>
      <w:r w:rsidRPr="009774EF">
        <w:rPr>
          <w:rFonts w:ascii="Arial" w:hAnsi="Arial" w:cs="Arial"/>
          <w:iCs/>
          <w:sz w:val="24"/>
          <w:szCs w:val="24"/>
        </w:rPr>
        <w:t>art. 868 din Codul Civil;</w:t>
      </w:r>
    </w:p>
    <w:p w14:paraId="45F61152" w14:textId="77777777" w:rsidR="009774EF" w:rsidRPr="009774EF" w:rsidRDefault="009774EF" w:rsidP="009774EF">
      <w:pPr>
        <w:spacing w:after="0" w:line="360" w:lineRule="auto"/>
        <w:ind w:firstLine="567"/>
        <w:jc w:val="both"/>
        <w:rPr>
          <w:rFonts w:ascii="Arial" w:hAnsi="Arial" w:cs="Arial"/>
        </w:rPr>
      </w:pPr>
      <w:bookmarkStart w:id="10" w:name="_Hlk508876268"/>
      <w:r w:rsidRPr="009774EF">
        <w:rPr>
          <w:rFonts w:ascii="Arial" w:eastAsia="Times New Roman" w:hAnsi="Arial" w:cs="Arial"/>
          <w:iCs/>
          <w:sz w:val="24"/>
          <w:szCs w:val="24"/>
        </w:rPr>
        <w:t xml:space="preserve">Avand in vedere prevederile </w:t>
      </w:r>
      <w:r w:rsidRPr="009774EF">
        <w:rPr>
          <w:rFonts w:ascii="Arial" w:hAnsi="Arial" w:cs="Arial"/>
          <w:iCs/>
          <w:sz w:val="24"/>
          <w:szCs w:val="24"/>
        </w:rPr>
        <w:t>H.C.L nr. 118/20</w:t>
      </w:r>
      <w:bookmarkEnd w:id="10"/>
      <w:r w:rsidRPr="009774EF">
        <w:rPr>
          <w:rFonts w:ascii="Arial" w:hAnsi="Arial" w:cs="Arial"/>
          <w:iCs/>
          <w:sz w:val="24"/>
          <w:szCs w:val="24"/>
        </w:rPr>
        <w:t>21 privind taxele si impozitele locale;</w:t>
      </w:r>
    </w:p>
    <w:p w14:paraId="0C0360D1" w14:textId="643E17B2" w:rsidR="009774EF" w:rsidRDefault="009774EF" w:rsidP="009774EF">
      <w:pPr>
        <w:spacing w:after="0" w:line="360" w:lineRule="auto"/>
        <w:ind w:firstLine="567"/>
        <w:jc w:val="both"/>
        <w:rPr>
          <w:rFonts w:ascii="Arial" w:hAnsi="Arial" w:cs="Arial"/>
          <w:iCs/>
          <w:sz w:val="24"/>
          <w:szCs w:val="24"/>
        </w:rPr>
      </w:pPr>
      <w:bookmarkStart w:id="11" w:name="_Hlk522539671"/>
      <w:r w:rsidRPr="009774EF">
        <w:rPr>
          <w:rFonts w:ascii="Arial" w:eastAsia="Times New Roman" w:hAnsi="Arial" w:cs="Arial"/>
          <w:iCs/>
          <w:sz w:val="24"/>
          <w:szCs w:val="24"/>
        </w:rPr>
        <w:t xml:space="preserve">Avand in vedere prevederile </w:t>
      </w:r>
      <w:r w:rsidRPr="009774EF">
        <w:rPr>
          <w:rFonts w:ascii="Arial" w:hAnsi="Arial" w:cs="Arial"/>
          <w:iCs/>
          <w:sz w:val="24"/>
          <w:szCs w:val="24"/>
        </w:rPr>
        <w:t>Legii nr. 227/2015 - art.(455) alin.(2) privind Codul Fiscal, cu modificările şi completările ulterioare</w:t>
      </w:r>
      <w:bookmarkEnd w:id="11"/>
      <w:r w:rsidRPr="009774EF">
        <w:rPr>
          <w:rFonts w:ascii="Arial" w:hAnsi="Arial" w:cs="Arial"/>
          <w:iCs/>
          <w:sz w:val="24"/>
          <w:szCs w:val="24"/>
        </w:rPr>
        <w:t>;</w:t>
      </w:r>
    </w:p>
    <w:p w14:paraId="3D20047F" w14:textId="5A67C4C6" w:rsidR="009774EF" w:rsidRPr="009774EF" w:rsidRDefault="009774EF" w:rsidP="009774EF">
      <w:pPr>
        <w:spacing w:after="0" w:line="360" w:lineRule="auto"/>
        <w:ind w:firstLine="567"/>
        <w:jc w:val="both"/>
        <w:rPr>
          <w:rFonts w:ascii="Arial" w:hAnsi="Arial" w:cs="Arial"/>
        </w:rPr>
      </w:pPr>
      <w:r w:rsidRPr="009774EF">
        <w:rPr>
          <w:rFonts w:ascii="Arial" w:eastAsia="Times New Roman" w:hAnsi="Arial" w:cs="Arial"/>
          <w:iCs/>
          <w:sz w:val="24"/>
          <w:szCs w:val="24"/>
        </w:rPr>
        <w:t xml:space="preserve">Avand in vedere prevederile </w:t>
      </w:r>
      <w:r w:rsidRPr="009774EF">
        <w:rPr>
          <w:rFonts w:ascii="Arial" w:hAnsi="Arial" w:cs="Arial"/>
          <w:iCs/>
          <w:sz w:val="24"/>
          <w:szCs w:val="24"/>
        </w:rPr>
        <w:t>HCL nr.129 din 28 mai 2021- privind schimbarea temporară a destinației bazei materiale;</w:t>
      </w:r>
    </w:p>
    <w:p w14:paraId="78A5E639" w14:textId="77777777" w:rsidR="009774EF" w:rsidRPr="009774EF" w:rsidRDefault="009774EF" w:rsidP="009774EF">
      <w:pPr>
        <w:tabs>
          <w:tab w:val="left" w:pos="567"/>
        </w:tabs>
        <w:spacing w:after="0" w:line="360" w:lineRule="auto"/>
        <w:ind w:firstLine="567"/>
        <w:jc w:val="both"/>
        <w:rPr>
          <w:rFonts w:ascii="Arial" w:eastAsia="Times New Roman" w:hAnsi="Arial" w:cs="Arial"/>
          <w:iCs/>
          <w:sz w:val="24"/>
          <w:szCs w:val="24"/>
        </w:rPr>
      </w:pPr>
      <w:r w:rsidRPr="009774EF">
        <w:rPr>
          <w:rFonts w:ascii="Arial" w:eastAsia="Times New Roman" w:hAnsi="Arial" w:cs="Arial"/>
          <w:sz w:val="24"/>
          <w:szCs w:val="24"/>
          <w:lang w:val="fr-FR"/>
        </w:rPr>
        <w:t>Avand in vedere prevederile Legii nr. 52/2003 privind transparenta decizionala in administratia publica, republicata;</w:t>
      </w:r>
    </w:p>
    <w:p w14:paraId="0F7E10AC" w14:textId="77777777" w:rsidR="009774EF" w:rsidRPr="009774EF" w:rsidRDefault="009774EF" w:rsidP="009774EF">
      <w:pPr>
        <w:autoSpaceDE w:val="0"/>
        <w:autoSpaceDN w:val="0"/>
        <w:adjustRightInd w:val="0"/>
        <w:spacing w:after="0" w:line="360" w:lineRule="auto"/>
        <w:ind w:firstLine="567"/>
        <w:jc w:val="both"/>
        <w:rPr>
          <w:rFonts w:ascii="Arial" w:eastAsia="Times New Roman" w:hAnsi="Arial" w:cs="Arial"/>
          <w:sz w:val="24"/>
          <w:szCs w:val="24"/>
          <w:lang w:val="fr-FR"/>
        </w:rPr>
      </w:pPr>
      <w:r w:rsidRPr="009774EF">
        <w:rPr>
          <w:rFonts w:ascii="Arial" w:eastAsia="Times New Roman" w:hAnsi="Arial" w:cs="Arial"/>
          <w:sz w:val="24"/>
          <w:szCs w:val="24"/>
          <w:lang w:val="fr-FR"/>
        </w:rPr>
        <w:t>Având în vedere dispoziţiile Legii privind normele de tehnică legislativă nr. 24/2000 cu modificările şi completările ulterioare;</w:t>
      </w:r>
    </w:p>
    <w:p w14:paraId="7252429D" w14:textId="77777777" w:rsidR="009774EF" w:rsidRPr="009774EF" w:rsidRDefault="009774EF" w:rsidP="009774EF">
      <w:pPr>
        <w:autoSpaceDE w:val="0"/>
        <w:autoSpaceDN w:val="0"/>
        <w:adjustRightInd w:val="0"/>
        <w:spacing w:after="0" w:line="360" w:lineRule="auto"/>
        <w:ind w:firstLine="567"/>
        <w:jc w:val="both"/>
        <w:rPr>
          <w:rFonts w:ascii="Arial" w:eastAsia="Times New Roman" w:hAnsi="Arial" w:cs="Arial"/>
          <w:sz w:val="24"/>
          <w:szCs w:val="24"/>
          <w:lang w:val="fr-FR"/>
        </w:rPr>
      </w:pPr>
      <w:r w:rsidRPr="009774EF">
        <w:rPr>
          <w:rFonts w:ascii="Arial" w:eastAsia="Times New Roman" w:hAnsi="Arial" w:cs="Arial"/>
          <w:sz w:val="24"/>
          <w:szCs w:val="24"/>
          <w:lang w:val="it-IT"/>
        </w:rPr>
        <w:t>Având în vedere prevederile Ordinului nr. 25/14.01.2021 pentru aprobarea modelului orientativ al statutului unitatii administrativ – teritoriale, precum si a modelului orientativ al regulamentului de organizare si functionare a consiliului local;</w:t>
      </w:r>
    </w:p>
    <w:p w14:paraId="58D280B6" w14:textId="77777777" w:rsidR="009774EF" w:rsidRPr="009774EF" w:rsidRDefault="009774EF" w:rsidP="009774EF">
      <w:pPr>
        <w:shd w:val="clear" w:color="auto" w:fill="FFFFFF"/>
        <w:spacing w:after="0" w:line="360" w:lineRule="auto"/>
        <w:ind w:firstLine="567"/>
        <w:jc w:val="both"/>
        <w:rPr>
          <w:rFonts w:ascii="Arial" w:eastAsia="Times New Roman" w:hAnsi="Arial" w:cs="Arial"/>
          <w:sz w:val="24"/>
          <w:szCs w:val="24"/>
          <w:lang w:val="it-IT"/>
        </w:rPr>
      </w:pPr>
      <w:r w:rsidRPr="009774EF">
        <w:rPr>
          <w:rFonts w:ascii="Arial" w:eastAsia="Times New Roman" w:hAnsi="Arial" w:cs="Arial"/>
          <w:sz w:val="24"/>
          <w:szCs w:val="24"/>
          <w:lang w:val="it-IT"/>
        </w:rPr>
        <w:t xml:space="preserve">Având în vedere prevederile art. 129 si art. 196 alin. (1) lit. a, din Ordonanta de Urgenta nr. 57/03.07.2019, privind Codul Administrativ; </w:t>
      </w:r>
    </w:p>
    <w:p w14:paraId="1EA0B3BD" w14:textId="77777777" w:rsidR="009774EF" w:rsidRPr="009774EF" w:rsidRDefault="009774EF" w:rsidP="009774EF">
      <w:pPr>
        <w:shd w:val="clear" w:color="auto" w:fill="FFFFFF"/>
        <w:spacing w:after="0" w:line="360" w:lineRule="auto"/>
        <w:ind w:firstLine="567"/>
        <w:jc w:val="both"/>
        <w:rPr>
          <w:rFonts w:ascii="Arial" w:hAnsi="Arial" w:cs="Arial"/>
          <w:sz w:val="24"/>
          <w:szCs w:val="24"/>
        </w:rPr>
      </w:pPr>
      <w:r w:rsidRPr="009774EF">
        <w:rPr>
          <w:rFonts w:ascii="Arial" w:hAnsi="Arial" w:cs="Arial"/>
          <w:sz w:val="24"/>
          <w:szCs w:val="24"/>
          <w:lang w:val="fr-FR"/>
        </w:rPr>
        <w:t>Având în vedere</w:t>
      </w:r>
      <w:r w:rsidRPr="009774EF">
        <w:rPr>
          <w:rFonts w:ascii="Arial" w:hAnsi="Arial" w:cs="Arial"/>
          <w:sz w:val="24"/>
          <w:szCs w:val="24"/>
        </w:rPr>
        <w:t xml:space="preserve"> prevederile Ordonantei de Urgenta nr. 61 din 30 aprilie 2020, privind completarea Legii cadastrului si a publicitatii imobiliare nr. 7/1996 si pentru modificarea si completarea Ordonantei de urgenta a Guvernului nr. 57/2019 privind Codul administrativ;</w:t>
      </w:r>
    </w:p>
    <w:p w14:paraId="161C2989" w14:textId="77777777" w:rsidR="009774EF" w:rsidRPr="009774EF" w:rsidRDefault="009774EF" w:rsidP="009774EF">
      <w:pPr>
        <w:spacing w:after="0" w:line="276" w:lineRule="auto"/>
        <w:rPr>
          <w:rFonts w:ascii="Arial" w:eastAsia="Times New Roman" w:hAnsi="Arial" w:cs="Arial"/>
          <w:b/>
          <w:sz w:val="24"/>
          <w:szCs w:val="24"/>
          <w:lang w:val="it-IT"/>
        </w:rPr>
      </w:pPr>
    </w:p>
    <w:p w14:paraId="5172385F" w14:textId="77777777" w:rsidR="009774EF" w:rsidRPr="009774EF" w:rsidRDefault="009774EF" w:rsidP="009774EF">
      <w:pPr>
        <w:spacing w:after="0" w:line="276" w:lineRule="auto"/>
        <w:jc w:val="center"/>
        <w:rPr>
          <w:rFonts w:ascii="Arial" w:eastAsia="Times New Roman" w:hAnsi="Arial" w:cs="Arial"/>
          <w:b/>
          <w:sz w:val="24"/>
          <w:szCs w:val="24"/>
          <w:lang w:val="it-IT"/>
        </w:rPr>
      </w:pPr>
      <w:r w:rsidRPr="009774EF">
        <w:rPr>
          <w:rFonts w:ascii="Arial" w:eastAsia="Times New Roman" w:hAnsi="Arial" w:cs="Arial"/>
          <w:b/>
          <w:sz w:val="24"/>
          <w:szCs w:val="24"/>
          <w:lang w:val="it-IT"/>
        </w:rPr>
        <w:t>HOTĂRĂŞTE:</w:t>
      </w:r>
    </w:p>
    <w:p w14:paraId="25E978EB" w14:textId="77777777" w:rsidR="009774EF" w:rsidRPr="009774EF" w:rsidRDefault="009774EF" w:rsidP="009774EF">
      <w:pPr>
        <w:spacing w:after="0" w:line="360" w:lineRule="auto"/>
        <w:rPr>
          <w:rFonts w:ascii="Arial" w:eastAsia="Times New Roman" w:hAnsi="Arial" w:cs="Arial"/>
          <w:b/>
          <w:sz w:val="24"/>
          <w:szCs w:val="24"/>
          <w:lang w:val="it-IT"/>
        </w:rPr>
      </w:pPr>
    </w:p>
    <w:p w14:paraId="6CD63A8A" w14:textId="2B24047B" w:rsidR="009774EF" w:rsidRPr="009774EF" w:rsidRDefault="009774EF" w:rsidP="009774EF">
      <w:pPr>
        <w:pStyle w:val="Normal1"/>
        <w:spacing w:line="360" w:lineRule="auto"/>
        <w:ind w:firstLine="567"/>
        <w:jc w:val="both"/>
        <w:rPr>
          <w:rFonts w:ascii="Arial" w:hAnsi="Arial" w:cs="Arial"/>
        </w:rPr>
      </w:pPr>
      <w:r w:rsidRPr="009774EF">
        <w:rPr>
          <w:rFonts w:ascii="Arial" w:hAnsi="Arial" w:cs="Arial"/>
          <w:b/>
          <w:bCs/>
          <w:szCs w:val="24"/>
          <w:u w:val="single"/>
        </w:rPr>
        <w:t>Art.1</w:t>
      </w:r>
      <w:r w:rsidRPr="009774EF">
        <w:rPr>
          <w:rFonts w:ascii="Arial" w:hAnsi="Arial" w:cs="Arial"/>
          <w:szCs w:val="24"/>
        </w:rPr>
        <w:t xml:space="preserve"> Se aprobă propunerea </w:t>
      </w:r>
      <w:bookmarkStart w:id="12" w:name="_Hlk61507525"/>
      <w:r w:rsidRPr="009774EF">
        <w:rPr>
          <w:rFonts w:ascii="Arial" w:hAnsi="Arial" w:cs="Arial"/>
          <w:szCs w:val="24"/>
        </w:rPr>
        <w:t xml:space="preserve">de </w:t>
      </w:r>
      <w:bookmarkEnd w:id="12"/>
      <w:r w:rsidRPr="009774EF">
        <w:rPr>
          <w:rFonts w:ascii="Arial" w:hAnsi="Arial" w:cs="Arial"/>
          <w:bCs/>
          <w:iCs/>
          <w:szCs w:val="24"/>
        </w:rPr>
        <w:t xml:space="preserve">scoatere la licitație publică în vederea închirierii a </w:t>
      </w:r>
      <w:bookmarkStart w:id="13" w:name="_Hlk84940521"/>
      <w:r w:rsidRPr="009774EF">
        <w:rPr>
          <w:rFonts w:ascii="Arial" w:hAnsi="Arial" w:cs="Arial"/>
          <w:bCs/>
          <w:iCs/>
          <w:szCs w:val="24"/>
        </w:rPr>
        <w:t>unui spațiu în suprafață de 7m.p.</w:t>
      </w:r>
      <w:r w:rsidR="00C915FB">
        <w:rPr>
          <w:rFonts w:ascii="Arial" w:hAnsi="Arial" w:cs="Arial"/>
          <w:szCs w:val="24"/>
        </w:rPr>
        <w:t xml:space="preserve"> </w:t>
      </w:r>
      <w:r w:rsidRPr="009774EF">
        <w:rPr>
          <w:rFonts w:ascii="Arial" w:hAnsi="Arial" w:cs="Arial"/>
          <w:bCs/>
          <w:iCs/>
          <w:szCs w:val="24"/>
        </w:rPr>
        <w:t>situat la demisolul corpului de clădire A</w:t>
      </w:r>
      <w:bookmarkEnd w:id="13"/>
      <w:r w:rsidRPr="009774EF">
        <w:rPr>
          <w:rFonts w:ascii="Arial" w:hAnsi="Arial" w:cs="Arial"/>
          <w:bCs/>
          <w:iCs/>
          <w:szCs w:val="24"/>
        </w:rPr>
        <w:t xml:space="preserve"> din incinta imobilului Colegiul National din Iasi, str. Arcu nr.4, pentru desfășurarea activității de comercializare a produselor alimentare și/sau papetărie -</w:t>
      </w:r>
      <w:r w:rsidRPr="009774EF">
        <w:rPr>
          <w:rFonts w:ascii="Arial" w:hAnsi="Arial" w:cs="Arial"/>
          <w:szCs w:val="24"/>
        </w:rPr>
        <w:t>identificat conform anexei</w:t>
      </w:r>
      <w:r w:rsidR="00C915FB">
        <w:rPr>
          <w:rFonts w:ascii="Arial" w:hAnsi="Arial" w:cs="Arial"/>
          <w:szCs w:val="24"/>
        </w:rPr>
        <w:t xml:space="preserve"> 1</w:t>
      </w:r>
      <w:r w:rsidRPr="009774EF">
        <w:rPr>
          <w:rFonts w:ascii="Arial" w:hAnsi="Arial" w:cs="Arial"/>
          <w:szCs w:val="24"/>
        </w:rPr>
        <w:t xml:space="preserve"> </w:t>
      </w:r>
      <w:r w:rsidR="00C915FB">
        <w:rPr>
          <w:rFonts w:ascii="Arial" w:hAnsi="Arial" w:cs="Arial"/>
          <w:szCs w:val="24"/>
        </w:rPr>
        <w:t xml:space="preserve">care face parte integranta </w:t>
      </w:r>
      <w:r w:rsidR="00C915FB">
        <w:rPr>
          <w:rFonts w:ascii="Arial" w:hAnsi="Arial" w:cs="Arial"/>
          <w:szCs w:val="24"/>
        </w:rPr>
        <w:lastRenderedPageBreak/>
        <w:t>din</w:t>
      </w:r>
      <w:r w:rsidRPr="009774EF">
        <w:rPr>
          <w:rFonts w:ascii="Arial" w:hAnsi="Arial" w:cs="Arial"/>
          <w:szCs w:val="24"/>
        </w:rPr>
        <w:t xml:space="preserve"> prezenta hotărâre.</w:t>
      </w:r>
    </w:p>
    <w:p w14:paraId="7190BCE3" w14:textId="6B836799" w:rsidR="009774EF" w:rsidRPr="009774EF" w:rsidRDefault="009774EF" w:rsidP="009774EF">
      <w:pPr>
        <w:spacing w:after="0" w:line="360" w:lineRule="auto"/>
        <w:ind w:firstLine="567"/>
        <w:jc w:val="both"/>
        <w:rPr>
          <w:rFonts w:ascii="Arial" w:hAnsi="Arial" w:cs="Arial"/>
        </w:rPr>
      </w:pPr>
      <w:r w:rsidRPr="009774EF">
        <w:rPr>
          <w:rFonts w:ascii="Arial" w:hAnsi="Arial" w:cs="Arial"/>
          <w:b/>
          <w:bCs/>
          <w:iCs/>
          <w:color w:val="000000"/>
          <w:sz w:val="24"/>
          <w:szCs w:val="24"/>
          <w:u w:val="single"/>
          <w:lang w:val="fr-FR"/>
        </w:rPr>
        <w:t>Art.2</w:t>
      </w:r>
      <w:r w:rsidRPr="009774EF">
        <w:rPr>
          <w:rFonts w:ascii="Arial" w:hAnsi="Arial" w:cs="Arial"/>
          <w:iCs/>
          <w:color w:val="000000"/>
          <w:szCs w:val="24"/>
          <w:lang w:val="fr-FR"/>
        </w:rPr>
        <w:t xml:space="preserve"> </w:t>
      </w:r>
      <w:r>
        <w:rPr>
          <w:rFonts w:ascii="Arial" w:hAnsi="Arial" w:cs="Arial"/>
          <w:iCs/>
          <w:color w:val="000000"/>
          <w:sz w:val="24"/>
          <w:szCs w:val="24"/>
          <w:lang w:val="fr-FR"/>
        </w:rPr>
        <w:t xml:space="preserve">(1) </w:t>
      </w:r>
      <w:r w:rsidRPr="009774EF">
        <w:rPr>
          <w:rFonts w:ascii="Arial" w:hAnsi="Arial" w:cs="Arial"/>
          <w:iCs/>
          <w:color w:val="000000"/>
          <w:sz w:val="24"/>
          <w:szCs w:val="24"/>
          <w:lang w:val="fr-FR"/>
        </w:rPr>
        <w:t xml:space="preserve">Contractul de închiriere este </w:t>
      </w:r>
      <w:r w:rsidRPr="009774EF">
        <w:rPr>
          <w:rFonts w:ascii="Arial" w:hAnsi="Arial" w:cs="Arial"/>
          <w:bCs/>
          <w:iCs/>
          <w:sz w:val="24"/>
          <w:szCs w:val="24"/>
        </w:rPr>
        <w:t>anual si poate fi prelungit la expirarea termenului de valabilitate, numai cu acordul scris si expres al partilor, în caz contrar contractul încetează de drept.</w:t>
      </w:r>
    </w:p>
    <w:p w14:paraId="3C00E75F" w14:textId="7E429718" w:rsidR="009774EF" w:rsidRPr="009774EF" w:rsidRDefault="009774EF" w:rsidP="009774EF">
      <w:pPr>
        <w:spacing w:after="0" w:line="360" w:lineRule="auto"/>
        <w:ind w:firstLine="567"/>
        <w:jc w:val="both"/>
        <w:rPr>
          <w:rFonts w:ascii="Arial" w:hAnsi="Arial" w:cs="Arial"/>
        </w:rPr>
      </w:pPr>
      <w:r>
        <w:rPr>
          <w:rFonts w:ascii="Arial" w:hAnsi="Arial" w:cs="Arial"/>
          <w:bCs/>
          <w:iCs/>
          <w:sz w:val="24"/>
          <w:szCs w:val="24"/>
        </w:rPr>
        <w:t xml:space="preserve">(2) </w:t>
      </w:r>
      <w:r w:rsidRPr="009774EF">
        <w:rPr>
          <w:rFonts w:ascii="Arial" w:hAnsi="Arial" w:cs="Arial"/>
          <w:bCs/>
          <w:iCs/>
          <w:sz w:val="24"/>
          <w:szCs w:val="24"/>
        </w:rPr>
        <w:t>Inchirierea nu poate depași 5</w:t>
      </w:r>
      <w:r w:rsidR="00C915FB">
        <w:rPr>
          <w:rFonts w:ascii="Arial" w:hAnsi="Arial" w:cs="Arial"/>
          <w:bCs/>
          <w:iCs/>
          <w:sz w:val="24"/>
          <w:szCs w:val="24"/>
        </w:rPr>
        <w:t xml:space="preserve"> </w:t>
      </w:r>
      <w:r w:rsidRPr="009774EF">
        <w:rPr>
          <w:rFonts w:ascii="Arial" w:hAnsi="Arial" w:cs="Arial"/>
          <w:bCs/>
          <w:iCs/>
          <w:sz w:val="24"/>
          <w:szCs w:val="24"/>
        </w:rPr>
        <w:t>(cinci) ani potrivit valabilității Avizului Conform nr. 14780/30.09.2021 eliberat de Ministrul Educatiei Nationale.</w:t>
      </w:r>
      <w:r w:rsidR="00C915FB">
        <w:rPr>
          <w:rFonts w:ascii="Arial" w:hAnsi="Arial" w:cs="Arial"/>
          <w:bCs/>
          <w:iCs/>
          <w:sz w:val="24"/>
          <w:szCs w:val="24"/>
        </w:rPr>
        <w:t xml:space="preserve"> </w:t>
      </w:r>
      <w:r w:rsidRPr="009774EF">
        <w:rPr>
          <w:rFonts w:ascii="Arial" w:hAnsi="Arial" w:cs="Arial"/>
          <w:bCs/>
          <w:iCs/>
          <w:sz w:val="24"/>
          <w:szCs w:val="24"/>
        </w:rPr>
        <w:t xml:space="preserve">După această perioadă, spațiul sus menționat va reveni la destinația inițială și anume spațiu de invățământ. Restul imobilului înscris în cartea funciară nr.141668, rămâne cu aceeași destinație și anume spațiu de învățământ. </w:t>
      </w:r>
    </w:p>
    <w:p w14:paraId="1B4FF608" w14:textId="1FCCA18D" w:rsidR="009774EF" w:rsidRPr="009774EF" w:rsidRDefault="009774EF" w:rsidP="00C915FB">
      <w:pPr>
        <w:spacing w:after="0" w:line="360" w:lineRule="auto"/>
        <w:ind w:firstLine="567"/>
        <w:jc w:val="both"/>
        <w:rPr>
          <w:rFonts w:ascii="Arial" w:hAnsi="Arial" w:cs="Arial"/>
          <w:szCs w:val="28"/>
        </w:rPr>
      </w:pPr>
      <w:r w:rsidRPr="009774EF">
        <w:rPr>
          <w:rFonts w:ascii="Arial" w:hAnsi="Arial" w:cs="Arial"/>
          <w:b/>
          <w:bCs/>
          <w:iCs/>
          <w:sz w:val="24"/>
          <w:szCs w:val="24"/>
          <w:u w:val="single"/>
        </w:rPr>
        <w:t>Art.3</w:t>
      </w:r>
      <w:r w:rsidRPr="009774EF">
        <w:rPr>
          <w:rFonts w:ascii="Arial" w:hAnsi="Arial" w:cs="Arial"/>
          <w:iCs/>
          <w:sz w:val="24"/>
          <w:szCs w:val="24"/>
        </w:rPr>
        <w:t xml:space="preserve"> Procedura licitației pentru închiriere, caietul de sarcini, model - Contract de închiriere, respectiv veniturile percepute cu titlul de chirie, se fac conform prevederilor legale aprobate prin Hotarârea Consiliului Local al Municipiului Iași nr.</w:t>
      </w:r>
      <w:r w:rsidR="00C915FB">
        <w:rPr>
          <w:rFonts w:ascii="Arial" w:hAnsi="Arial" w:cs="Arial"/>
          <w:iCs/>
          <w:sz w:val="24"/>
          <w:szCs w:val="24"/>
        </w:rPr>
        <w:t xml:space="preserve"> </w:t>
      </w:r>
      <w:r w:rsidRPr="009774EF">
        <w:rPr>
          <w:rFonts w:ascii="Arial" w:hAnsi="Arial" w:cs="Arial"/>
          <w:iCs/>
          <w:sz w:val="24"/>
          <w:szCs w:val="24"/>
        </w:rPr>
        <w:t xml:space="preserve">358/24.09.2020. </w:t>
      </w:r>
    </w:p>
    <w:p w14:paraId="659E4E7F" w14:textId="3EBD532A" w:rsidR="009774EF" w:rsidRPr="009774EF" w:rsidRDefault="009774EF" w:rsidP="009774EF">
      <w:pPr>
        <w:spacing w:after="0" w:line="360" w:lineRule="auto"/>
        <w:ind w:firstLine="567"/>
        <w:jc w:val="both"/>
        <w:rPr>
          <w:rFonts w:ascii="Arial" w:hAnsi="Arial" w:cs="Arial"/>
          <w:sz w:val="28"/>
          <w:szCs w:val="28"/>
        </w:rPr>
      </w:pPr>
      <w:r w:rsidRPr="009774EF">
        <w:rPr>
          <w:rFonts w:ascii="Arial" w:hAnsi="Arial" w:cs="Arial"/>
          <w:b/>
          <w:bCs/>
          <w:sz w:val="24"/>
          <w:szCs w:val="24"/>
          <w:u w:val="single"/>
        </w:rPr>
        <w:t>Art.4</w:t>
      </w:r>
      <w:r w:rsidRPr="009774EF">
        <w:rPr>
          <w:rFonts w:ascii="Arial" w:hAnsi="Arial" w:cs="Arial"/>
          <w:sz w:val="24"/>
          <w:szCs w:val="24"/>
        </w:rPr>
        <w:t xml:space="preserve"> </w:t>
      </w:r>
      <w:r w:rsidRPr="009774EF">
        <w:rPr>
          <w:rFonts w:ascii="Arial" w:hAnsi="Arial" w:cs="Arial"/>
          <w:iCs/>
          <w:sz w:val="24"/>
          <w:szCs w:val="24"/>
        </w:rPr>
        <w:t>Tariful minim de pornire va fi stabilit conform Hotărârii Consiliului Local al Municipiului Iasi, privind taxe și impozite locale în vigoare la data organizării licitației, ținându-se cont de grupa de activitate si zonă.</w:t>
      </w:r>
      <w:r w:rsidRPr="009774EF">
        <w:rPr>
          <w:rFonts w:ascii="Arial" w:hAnsi="Arial" w:cs="Arial"/>
          <w:sz w:val="24"/>
          <w:szCs w:val="24"/>
          <w:shd w:val="clear" w:color="auto" w:fill="C0C0C0"/>
        </w:rPr>
        <w:t xml:space="preserve">              </w:t>
      </w:r>
    </w:p>
    <w:p w14:paraId="1F001023" w14:textId="4AF006DC" w:rsidR="009774EF" w:rsidRPr="009774EF" w:rsidRDefault="009774EF" w:rsidP="009774EF">
      <w:pPr>
        <w:widowControl w:val="0"/>
        <w:suppressAutoHyphens/>
        <w:autoSpaceDN w:val="0"/>
        <w:spacing w:after="0" w:line="360" w:lineRule="auto"/>
        <w:ind w:firstLine="567"/>
        <w:jc w:val="both"/>
        <w:rPr>
          <w:rFonts w:ascii="Arial" w:eastAsia="Times New Roman" w:hAnsi="Arial" w:cs="Arial"/>
          <w:iCs/>
          <w:color w:val="000000"/>
          <w:sz w:val="24"/>
          <w:szCs w:val="24"/>
          <w:lang w:val="fr-FR"/>
        </w:rPr>
      </w:pPr>
      <w:r w:rsidRPr="009774EF">
        <w:rPr>
          <w:rFonts w:ascii="Arial" w:eastAsia="Times New Roman" w:hAnsi="Arial" w:cs="Arial"/>
          <w:b/>
          <w:bCs/>
          <w:sz w:val="24"/>
          <w:szCs w:val="24"/>
          <w:u w:val="single"/>
          <w:lang w:val="en-US"/>
        </w:rPr>
        <w:t>Art.5</w:t>
      </w:r>
      <w:r w:rsidRPr="009774EF">
        <w:rPr>
          <w:rFonts w:ascii="Arial" w:eastAsia="Times New Roman" w:hAnsi="Arial" w:cs="Arial"/>
          <w:sz w:val="24"/>
          <w:szCs w:val="24"/>
          <w:lang w:val="en-US"/>
        </w:rPr>
        <w:t xml:space="preserve"> Copie după prezenta hotărâre va fi comunicată catre: Instituția Prefectului Județului Iași; Primarul Municipiului Iași, </w:t>
      </w:r>
      <w:r w:rsidRPr="009774EF">
        <w:rPr>
          <w:rFonts w:ascii="Arial" w:eastAsia="Times New Roman" w:hAnsi="Arial" w:cs="Arial"/>
          <w:iCs/>
          <w:color w:val="000000"/>
          <w:sz w:val="24"/>
          <w:szCs w:val="24"/>
          <w:lang w:val="fr-FR"/>
        </w:rPr>
        <w:t xml:space="preserve">Direcţia Exploatare Patrimoniu, </w:t>
      </w:r>
      <w:r w:rsidRPr="009774EF">
        <w:rPr>
          <w:rFonts w:ascii="Arial" w:eastAsia="Times New Roman" w:hAnsi="Arial" w:cs="Arial"/>
          <w:iCs/>
          <w:sz w:val="24"/>
          <w:szCs w:val="24"/>
          <w:lang w:val="en-US"/>
        </w:rPr>
        <w:t>Unitatea de învățământ –Colegiul Național din Iași</w:t>
      </w:r>
      <w:r w:rsidRPr="009774EF">
        <w:rPr>
          <w:rFonts w:ascii="Arial" w:eastAsia="Times New Roman" w:hAnsi="Arial" w:cs="Arial"/>
          <w:sz w:val="24"/>
          <w:szCs w:val="24"/>
          <w:lang w:val="en-US"/>
        </w:rPr>
        <w:t>.</w:t>
      </w:r>
    </w:p>
    <w:p w14:paraId="6077C4D0" w14:textId="75440647" w:rsidR="009774EF" w:rsidRPr="009774EF" w:rsidRDefault="009774EF" w:rsidP="009774EF">
      <w:pPr>
        <w:spacing w:after="0" w:line="360" w:lineRule="auto"/>
        <w:ind w:firstLine="567"/>
        <w:jc w:val="both"/>
        <w:rPr>
          <w:rFonts w:ascii="Arial" w:hAnsi="Arial" w:cs="Arial"/>
          <w:sz w:val="24"/>
          <w:szCs w:val="24"/>
        </w:rPr>
      </w:pPr>
      <w:r w:rsidRPr="009774EF">
        <w:rPr>
          <w:rFonts w:ascii="Arial" w:hAnsi="Arial" w:cs="Arial"/>
          <w:b/>
          <w:bCs/>
          <w:sz w:val="24"/>
          <w:szCs w:val="24"/>
          <w:u w:val="single"/>
        </w:rPr>
        <w:t>Art.6</w:t>
      </w:r>
      <w:r w:rsidRPr="009774EF">
        <w:rPr>
          <w:rFonts w:ascii="Arial" w:hAnsi="Arial" w:cs="Arial"/>
          <w:sz w:val="24"/>
          <w:szCs w:val="24"/>
        </w:rPr>
        <w:t xml:space="preserve"> </w:t>
      </w:r>
      <w:r w:rsidRPr="009774EF">
        <w:rPr>
          <w:rFonts w:ascii="Arial" w:hAnsi="Arial" w:cs="Arial"/>
          <w:sz w:val="24"/>
          <w:szCs w:val="24"/>
          <w:lang w:val="x-none" w:eastAsia="x-none"/>
        </w:rPr>
        <w:t>Punerea în aplicare a prevederilor prezentei hotărâri va fi asigurată intotdeauna cu respectarea cadrului legal incident de</w:t>
      </w:r>
      <w:r w:rsidRPr="009774EF">
        <w:rPr>
          <w:rFonts w:ascii="Arial" w:hAnsi="Arial" w:cs="Arial"/>
          <w:sz w:val="24"/>
          <w:szCs w:val="24"/>
        </w:rPr>
        <w:t xml:space="preserve"> </w:t>
      </w:r>
      <w:r w:rsidRPr="009774EF">
        <w:rPr>
          <w:rFonts w:ascii="Arial" w:hAnsi="Arial" w:cs="Arial"/>
          <w:noProof/>
          <w:sz w:val="24"/>
          <w:szCs w:val="24"/>
        </w:rPr>
        <w:t xml:space="preserve">către </w:t>
      </w:r>
      <w:r w:rsidRPr="009774EF">
        <w:rPr>
          <w:rFonts w:ascii="Arial" w:hAnsi="Arial" w:cs="Arial"/>
          <w:iCs/>
          <w:color w:val="000000"/>
          <w:sz w:val="24"/>
          <w:szCs w:val="24"/>
          <w:lang w:val="fr-FR"/>
        </w:rPr>
        <w:t xml:space="preserve">Direcţia Exploatare Patrimoniu, </w:t>
      </w:r>
      <w:r w:rsidRPr="009774EF">
        <w:rPr>
          <w:rFonts w:ascii="Arial" w:hAnsi="Arial" w:cs="Arial"/>
          <w:iCs/>
          <w:sz w:val="24"/>
          <w:szCs w:val="24"/>
        </w:rPr>
        <w:t>Unitatea de învățământ –Colegiul Național din Iași</w:t>
      </w:r>
      <w:r w:rsidRPr="009774EF">
        <w:rPr>
          <w:rFonts w:ascii="Arial" w:hAnsi="Arial" w:cs="Arial"/>
          <w:sz w:val="24"/>
          <w:szCs w:val="24"/>
        </w:rPr>
        <w:t>.</w:t>
      </w:r>
    </w:p>
    <w:p w14:paraId="6DC63EF2" w14:textId="77777777" w:rsidR="009774EF" w:rsidRPr="009774EF" w:rsidRDefault="009774EF" w:rsidP="009774EF">
      <w:pPr>
        <w:spacing w:after="0" w:line="360" w:lineRule="auto"/>
        <w:ind w:firstLine="567"/>
        <w:jc w:val="both"/>
        <w:rPr>
          <w:rFonts w:ascii="Arial" w:eastAsia="Times New Roman" w:hAnsi="Arial" w:cs="Arial"/>
          <w:sz w:val="24"/>
          <w:szCs w:val="24"/>
          <w:lang w:val="en-US"/>
        </w:rPr>
      </w:pPr>
      <w:r w:rsidRPr="009774EF">
        <w:rPr>
          <w:rFonts w:ascii="Arial" w:eastAsia="Times New Roman" w:hAnsi="Arial" w:cs="Arial"/>
          <w:b/>
          <w:sz w:val="24"/>
          <w:szCs w:val="24"/>
          <w:u w:val="single"/>
          <w:lang w:val="en-US"/>
        </w:rPr>
        <w:t>Art.7</w:t>
      </w:r>
      <w:r w:rsidRPr="009774EF">
        <w:rPr>
          <w:rFonts w:ascii="Arial" w:eastAsia="Times New Roman" w:hAnsi="Arial" w:cs="Arial"/>
          <w:b/>
          <w:sz w:val="24"/>
          <w:szCs w:val="24"/>
          <w:lang w:val="en-US"/>
        </w:rPr>
        <w:t xml:space="preserve"> </w:t>
      </w:r>
      <w:r w:rsidRPr="009774EF">
        <w:rPr>
          <w:rFonts w:ascii="Arial" w:eastAsia="Times New Roman" w:hAnsi="Arial" w:cs="Arial"/>
          <w:sz w:val="24"/>
          <w:szCs w:val="24"/>
          <w:lang w:val="en-US"/>
        </w:rPr>
        <w:t>Aducerea la cunoştinţa publică a prezentei hotărâri va fi asigurată de către Centrul de Informaţii pentru Cetăţeni.</w:t>
      </w:r>
    </w:p>
    <w:p w14:paraId="6969AC84" w14:textId="77777777" w:rsidR="009774EF" w:rsidRPr="009774EF" w:rsidRDefault="009774EF" w:rsidP="009774EF">
      <w:pPr>
        <w:suppressAutoHyphens/>
        <w:spacing w:after="0" w:line="240" w:lineRule="auto"/>
        <w:jc w:val="both"/>
        <w:rPr>
          <w:rFonts w:ascii="Arial" w:eastAsia="Times New Roman" w:hAnsi="Arial" w:cs="Arial"/>
          <w:sz w:val="24"/>
          <w:szCs w:val="24"/>
          <w:lang w:val="en-US"/>
        </w:rPr>
      </w:pPr>
    </w:p>
    <w:p w14:paraId="160C45A8" w14:textId="77777777" w:rsidR="009774EF" w:rsidRPr="009774EF" w:rsidRDefault="009774EF" w:rsidP="009774EF">
      <w:pPr>
        <w:suppressAutoHyphens/>
        <w:spacing w:after="0" w:line="240" w:lineRule="auto"/>
        <w:jc w:val="both"/>
        <w:rPr>
          <w:rFonts w:ascii="Arial" w:eastAsia="Times New Roman" w:hAnsi="Arial" w:cs="Arial"/>
          <w:sz w:val="24"/>
          <w:szCs w:val="24"/>
          <w:lang w:val="en-US"/>
        </w:rPr>
      </w:pPr>
    </w:p>
    <w:p w14:paraId="6FD9019D" w14:textId="77777777" w:rsidR="009774EF" w:rsidRPr="009774EF" w:rsidRDefault="009774EF" w:rsidP="009774EF">
      <w:pPr>
        <w:spacing w:after="0" w:line="240" w:lineRule="auto"/>
        <w:jc w:val="both"/>
        <w:rPr>
          <w:rFonts w:ascii="Arial" w:eastAsia="Times New Roman" w:hAnsi="Arial" w:cs="Arial"/>
          <w:b/>
          <w:bCs/>
          <w:i/>
          <w:iCs/>
          <w:sz w:val="24"/>
          <w:szCs w:val="24"/>
          <w:lang w:val="en-US"/>
        </w:rPr>
      </w:pPr>
      <w:r w:rsidRPr="009774EF">
        <w:rPr>
          <w:rFonts w:ascii="Arial" w:eastAsia="Times New Roman" w:hAnsi="Arial" w:cs="Arial"/>
          <w:b/>
          <w:bCs/>
          <w:i/>
          <w:iCs/>
          <w:sz w:val="24"/>
          <w:szCs w:val="24"/>
          <w:lang w:val="en-US"/>
        </w:rPr>
        <w:t xml:space="preserve">    PRESEDINTE DE SEDINTA,</w:t>
      </w:r>
      <w:r w:rsidRPr="009774EF">
        <w:rPr>
          <w:rFonts w:ascii="Arial" w:eastAsia="Times New Roman" w:hAnsi="Arial" w:cs="Arial"/>
          <w:b/>
          <w:bCs/>
          <w:i/>
          <w:sz w:val="24"/>
          <w:szCs w:val="24"/>
          <w:lang w:val="fr-FR"/>
        </w:rPr>
        <w:t xml:space="preserve">                             Contrasemneaza pentru legalitate,</w:t>
      </w:r>
    </w:p>
    <w:p w14:paraId="731FDE17" w14:textId="77777777" w:rsidR="009774EF" w:rsidRPr="009774EF" w:rsidRDefault="009774EF" w:rsidP="009774EF">
      <w:pPr>
        <w:spacing w:after="0" w:line="240" w:lineRule="auto"/>
        <w:ind w:firstLine="567"/>
        <w:rPr>
          <w:rFonts w:ascii="Arial" w:eastAsia="Times New Roman" w:hAnsi="Arial" w:cs="Arial"/>
          <w:b/>
          <w:bCs/>
          <w:i/>
          <w:sz w:val="24"/>
          <w:szCs w:val="24"/>
          <w:lang w:val="fr-FR"/>
        </w:rPr>
      </w:pPr>
      <w:r w:rsidRPr="009774EF">
        <w:rPr>
          <w:rFonts w:ascii="Arial" w:eastAsia="Times New Roman" w:hAnsi="Arial" w:cs="Arial"/>
          <w:b/>
          <w:bCs/>
          <w:i/>
          <w:sz w:val="24"/>
          <w:szCs w:val="24"/>
          <w:lang w:val="fr-FR"/>
        </w:rPr>
        <w:tab/>
        <w:t>Consilier local,</w:t>
      </w:r>
      <w:r w:rsidRPr="009774EF">
        <w:rPr>
          <w:rFonts w:ascii="Arial" w:eastAsia="Times New Roman" w:hAnsi="Arial" w:cs="Arial"/>
          <w:b/>
          <w:bCs/>
          <w:i/>
          <w:sz w:val="24"/>
          <w:szCs w:val="24"/>
          <w:lang w:val="fr-FR"/>
        </w:rPr>
        <w:tab/>
      </w:r>
      <w:r w:rsidRPr="009774EF">
        <w:rPr>
          <w:rFonts w:ascii="Arial" w:eastAsia="Times New Roman" w:hAnsi="Arial" w:cs="Arial"/>
          <w:b/>
          <w:bCs/>
          <w:i/>
          <w:sz w:val="24"/>
          <w:szCs w:val="24"/>
          <w:lang w:val="fr-FR"/>
        </w:rPr>
        <w:tab/>
      </w:r>
      <w:r w:rsidRPr="009774EF">
        <w:rPr>
          <w:rFonts w:ascii="Arial" w:eastAsia="Times New Roman" w:hAnsi="Arial" w:cs="Arial"/>
          <w:b/>
          <w:bCs/>
          <w:i/>
          <w:sz w:val="24"/>
          <w:szCs w:val="24"/>
          <w:lang w:val="fr-FR"/>
        </w:rPr>
        <w:tab/>
        <w:t xml:space="preserve">            Secretar General, Denisa Liliana Ionașcu</w:t>
      </w:r>
    </w:p>
    <w:p w14:paraId="28981483" w14:textId="77777777" w:rsidR="009774EF" w:rsidRPr="009774EF" w:rsidRDefault="009774EF" w:rsidP="009774EF">
      <w:pPr>
        <w:spacing w:after="0" w:line="240" w:lineRule="auto"/>
        <w:rPr>
          <w:rFonts w:ascii="Arial" w:eastAsia="Times New Roman" w:hAnsi="Arial" w:cs="Arial"/>
          <w:b/>
          <w:bCs/>
          <w:i/>
          <w:sz w:val="24"/>
          <w:szCs w:val="24"/>
          <w:lang w:val="fr-FR"/>
        </w:rPr>
      </w:pPr>
      <w:r w:rsidRPr="009774EF">
        <w:rPr>
          <w:rFonts w:ascii="Arial" w:eastAsia="Times New Roman" w:hAnsi="Arial" w:cs="Arial"/>
          <w:b/>
          <w:bCs/>
          <w:i/>
          <w:sz w:val="24"/>
          <w:szCs w:val="24"/>
          <w:lang w:val="fr-FR"/>
        </w:rPr>
        <w:t xml:space="preserve">     Bogdan-Teodor Crucianu                          </w:t>
      </w:r>
    </w:p>
    <w:p w14:paraId="6D57BEAD" w14:textId="77777777" w:rsidR="009774EF" w:rsidRPr="009774EF" w:rsidRDefault="009774EF" w:rsidP="009774EF">
      <w:pPr>
        <w:spacing w:after="0" w:line="240" w:lineRule="auto"/>
        <w:jc w:val="both"/>
        <w:rPr>
          <w:rFonts w:ascii="Arial" w:eastAsia="Times New Roman" w:hAnsi="Arial" w:cs="Arial"/>
          <w:b/>
          <w:bCs/>
          <w:i/>
          <w:sz w:val="24"/>
          <w:szCs w:val="24"/>
          <w:lang w:val="fr-FR"/>
        </w:rPr>
      </w:pPr>
    </w:p>
    <w:p w14:paraId="5A3AF1ED" w14:textId="77777777" w:rsidR="009774EF" w:rsidRPr="009774EF" w:rsidRDefault="009774EF" w:rsidP="009774EF">
      <w:pPr>
        <w:spacing w:after="0" w:line="240" w:lineRule="auto"/>
        <w:jc w:val="both"/>
        <w:rPr>
          <w:rFonts w:ascii="Arial" w:eastAsia="Times New Roman" w:hAnsi="Arial" w:cs="Arial"/>
          <w:b/>
          <w:bCs/>
          <w:i/>
          <w:sz w:val="24"/>
          <w:szCs w:val="24"/>
          <w:lang w:val="fr-FR"/>
        </w:rPr>
      </w:pPr>
    </w:p>
    <w:p w14:paraId="225FED56" w14:textId="77777777" w:rsidR="009774EF" w:rsidRPr="009774EF" w:rsidRDefault="009774EF" w:rsidP="009774EF">
      <w:pPr>
        <w:spacing w:after="0" w:line="240" w:lineRule="auto"/>
        <w:jc w:val="both"/>
        <w:rPr>
          <w:rFonts w:ascii="Arial" w:eastAsia="Times New Roman" w:hAnsi="Arial" w:cs="Arial"/>
          <w:b/>
          <w:bCs/>
          <w:i/>
          <w:sz w:val="24"/>
          <w:szCs w:val="24"/>
          <w:lang w:val="fr-FR"/>
        </w:rPr>
      </w:pPr>
    </w:p>
    <w:p w14:paraId="5520C6B8" w14:textId="50FCB3EB" w:rsidR="009774EF" w:rsidRPr="009774EF" w:rsidRDefault="009774EF" w:rsidP="009774EF">
      <w:pPr>
        <w:spacing w:after="0" w:line="240" w:lineRule="auto"/>
        <w:rPr>
          <w:rFonts w:ascii="Arial" w:eastAsia="Times New Roman" w:hAnsi="Arial" w:cs="Arial"/>
          <w:b/>
          <w:bCs/>
          <w:sz w:val="24"/>
          <w:szCs w:val="24"/>
          <w:lang w:val="fr-FR"/>
        </w:rPr>
      </w:pPr>
      <w:r w:rsidRPr="009774EF">
        <w:rPr>
          <w:rFonts w:ascii="Arial" w:eastAsia="Times New Roman" w:hAnsi="Arial" w:cs="Arial"/>
          <w:b/>
          <w:bCs/>
          <w:sz w:val="24"/>
          <w:szCs w:val="24"/>
          <w:lang w:val="fr-FR"/>
        </w:rPr>
        <w:t>Nr. 3</w:t>
      </w:r>
      <w:r w:rsidR="00C915FB">
        <w:rPr>
          <w:rFonts w:ascii="Arial" w:eastAsia="Times New Roman" w:hAnsi="Arial" w:cs="Arial"/>
          <w:b/>
          <w:bCs/>
          <w:sz w:val="24"/>
          <w:szCs w:val="24"/>
          <w:lang w:val="fr-FR"/>
        </w:rPr>
        <w:t>40</w:t>
      </w:r>
      <w:r w:rsidRPr="009774EF">
        <w:rPr>
          <w:rFonts w:ascii="Arial" w:eastAsia="Times New Roman" w:hAnsi="Arial" w:cs="Arial"/>
          <w:b/>
          <w:bCs/>
          <w:sz w:val="24"/>
          <w:szCs w:val="24"/>
          <w:lang w:val="fr-FR"/>
        </w:rPr>
        <w:t xml:space="preserve"> din 1 noiembrie 2021</w:t>
      </w:r>
    </w:p>
    <w:tbl>
      <w:tblPr>
        <w:tblpPr w:leftFromText="180" w:rightFromText="180" w:vertAnchor="text" w:tblpY="1"/>
        <w:tblOverlap w:val="never"/>
        <w:tblW w:w="2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4"/>
        <w:gridCol w:w="1146"/>
      </w:tblGrid>
      <w:tr w:rsidR="009774EF" w:rsidRPr="009774EF" w14:paraId="72449871" w14:textId="77777777" w:rsidTr="00EC537E">
        <w:trPr>
          <w:trHeight w:val="365"/>
        </w:trPr>
        <w:tc>
          <w:tcPr>
            <w:tcW w:w="1684" w:type="dxa"/>
          </w:tcPr>
          <w:p w14:paraId="65746FD0" w14:textId="77777777" w:rsidR="009774EF" w:rsidRPr="009774EF" w:rsidRDefault="009774EF" w:rsidP="009774EF">
            <w:pPr>
              <w:tabs>
                <w:tab w:val="left" w:pos="4395"/>
              </w:tabs>
              <w:spacing w:after="0" w:line="240" w:lineRule="auto"/>
              <w:ind w:firstLine="567"/>
              <w:rPr>
                <w:rFonts w:ascii="Arial" w:eastAsia="Times New Roman" w:hAnsi="Arial" w:cs="Arial"/>
                <w:b/>
                <w:sz w:val="20"/>
                <w:szCs w:val="20"/>
              </w:rPr>
            </w:pPr>
            <w:r w:rsidRPr="009774EF">
              <w:rPr>
                <w:rFonts w:ascii="Arial" w:eastAsia="Times New Roman" w:hAnsi="Arial" w:cs="Arial"/>
                <w:b/>
                <w:sz w:val="20"/>
                <w:szCs w:val="20"/>
              </w:rPr>
              <w:t>Total consilieri locali</w:t>
            </w:r>
          </w:p>
        </w:tc>
        <w:tc>
          <w:tcPr>
            <w:tcW w:w="1146" w:type="dxa"/>
            <w:vAlign w:val="center"/>
          </w:tcPr>
          <w:p w14:paraId="3EF258C7" w14:textId="77777777" w:rsidR="009774EF" w:rsidRPr="009774EF" w:rsidRDefault="009774EF" w:rsidP="009774EF">
            <w:pPr>
              <w:tabs>
                <w:tab w:val="left" w:pos="4395"/>
              </w:tabs>
              <w:spacing w:after="0" w:line="240" w:lineRule="auto"/>
              <w:ind w:firstLine="567"/>
              <w:rPr>
                <w:rFonts w:ascii="Arial" w:eastAsia="Times New Roman" w:hAnsi="Arial" w:cs="Arial"/>
                <w:b/>
                <w:sz w:val="20"/>
                <w:szCs w:val="20"/>
              </w:rPr>
            </w:pPr>
            <w:r w:rsidRPr="009774EF">
              <w:rPr>
                <w:rFonts w:ascii="Arial" w:eastAsia="Times New Roman" w:hAnsi="Arial" w:cs="Arial"/>
                <w:b/>
                <w:sz w:val="20"/>
                <w:szCs w:val="20"/>
              </w:rPr>
              <w:t>27</w:t>
            </w:r>
          </w:p>
        </w:tc>
      </w:tr>
      <w:tr w:rsidR="009774EF" w:rsidRPr="009774EF" w14:paraId="0F49E061" w14:textId="77777777" w:rsidTr="00EC537E">
        <w:trPr>
          <w:trHeight w:val="365"/>
        </w:trPr>
        <w:tc>
          <w:tcPr>
            <w:tcW w:w="1684" w:type="dxa"/>
          </w:tcPr>
          <w:p w14:paraId="4C991233" w14:textId="77777777" w:rsidR="009774EF" w:rsidRPr="009774EF" w:rsidRDefault="009774EF" w:rsidP="009774EF">
            <w:pPr>
              <w:tabs>
                <w:tab w:val="left" w:pos="4395"/>
              </w:tabs>
              <w:spacing w:after="0" w:line="240" w:lineRule="auto"/>
              <w:ind w:firstLine="567"/>
              <w:rPr>
                <w:rFonts w:ascii="Arial" w:eastAsia="Times New Roman" w:hAnsi="Arial" w:cs="Arial"/>
                <w:b/>
                <w:sz w:val="20"/>
                <w:szCs w:val="20"/>
              </w:rPr>
            </w:pPr>
            <w:r w:rsidRPr="009774EF">
              <w:rPr>
                <w:rFonts w:ascii="Arial" w:eastAsia="Times New Roman" w:hAnsi="Arial" w:cs="Arial"/>
                <w:b/>
                <w:sz w:val="20"/>
                <w:szCs w:val="20"/>
              </w:rPr>
              <w:t>Prezenţi</w:t>
            </w:r>
          </w:p>
        </w:tc>
        <w:tc>
          <w:tcPr>
            <w:tcW w:w="1146" w:type="dxa"/>
            <w:vAlign w:val="center"/>
          </w:tcPr>
          <w:p w14:paraId="275BFEC7" w14:textId="085E60EA" w:rsidR="009774EF" w:rsidRPr="009774EF" w:rsidRDefault="009774EF" w:rsidP="009774EF">
            <w:pPr>
              <w:tabs>
                <w:tab w:val="left" w:pos="4395"/>
              </w:tabs>
              <w:spacing w:after="0" w:line="240" w:lineRule="auto"/>
              <w:ind w:firstLine="567"/>
              <w:rPr>
                <w:rFonts w:ascii="Arial" w:eastAsia="Times New Roman" w:hAnsi="Arial" w:cs="Arial"/>
                <w:b/>
                <w:sz w:val="20"/>
                <w:szCs w:val="20"/>
              </w:rPr>
            </w:pPr>
            <w:r w:rsidRPr="009774EF">
              <w:rPr>
                <w:rFonts w:ascii="Arial" w:eastAsia="Times New Roman" w:hAnsi="Arial" w:cs="Arial"/>
                <w:b/>
                <w:sz w:val="20"/>
                <w:szCs w:val="20"/>
              </w:rPr>
              <w:t>25</w:t>
            </w:r>
            <w:r w:rsidR="00C915FB">
              <w:rPr>
                <w:rFonts w:ascii="Arial" w:eastAsia="Times New Roman" w:hAnsi="Arial" w:cs="Arial"/>
                <w:b/>
                <w:sz w:val="20"/>
                <w:szCs w:val="20"/>
              </w:rPr>
              <w:t>*</w:t>
            </w:r>
          </w:p>
        </w:tc>
      </w:tr>
      <w:tr w:rsidR="009774EF" w:rsidRPr="009774EF" w14:paraId="04294636" w14:textId="77777777" w:rsidTr="00EC537E">
        <w:trPr>
          <w:trHeight w:val="365"/>
        </w:trPr>
        <w:tc>
          <w:tcPr>
            <w:tcW w:w="1684" w:type="dxa"/>
          </w:tcPr>
          <w:p w14:paraId="203192AD" w14:textId="77777777" w:rsidR="009774EF" w:rsidRPr="009774EF" w:rsidRDefault="009774EF" w:rsidP="009774EF">
            <w:pPr>
              <w:tabs>
                <w:tab w:val="left" w:pos="4395"/>
              </w:tabs>
              <w:spacing w:after="0" w:line="240" w:lineRule="auto"/>
              <w:ind w:firstLine="567"/>
              <w:rPr>
                <w:rFonts w:ascii="Arial" w:eastAsia="Times New Roman" w:hAnsi="Arial" w:cs="Arial"/>
                <w:b/>
                <w:sz w:val="20"/>
                <w:szCs w:val="20"/>
              </w:rPr>
            </w:pPr>
            <w:r w:rsidRPr="009774EF">
              <w:rPr>
                <w:rFonts w:ascii="Arial" w:eastAsia="Times New Roman" w:hAnsi="Arial" w:cs="Arial"/>
                <w:b/>
                <w:sz w:val="20"/>
                <w:szCs w:val="20"/>
              </w:rPr>
              <w:t>Pentru</w:t>
            </w:r>
          </w:p>
        </w:tc>
        <w:tc>
          <w:tcPr>
            <w:tcW w:w="1146" w:type="dxa"/>
            <w:vAlign w:val="center"/>
          </w:tcPr>
          <w:p w14:paraId="28D4BB7C" w14:textId="086631C5" w:rsidR="009774EF" w:rsidRPr="009774EF" w:rsidRDefault="009774EF" w:rsidP="009774EF">
            <w:pPr>
              <w:tabs>
                <w:tab w:val="left" w:pos="4395"/>
              </w:tabs>
              <w:spacing w:after="0" w:line="240" w:lineRule="auto"/>
              <w:ind w:firstLine="567"/>
              <w:rPr>
                <w:rFonts w:ascii="Arial" w:eastAsia="Times New Roman" w:hAnsi="Arial" w:cs="Arial"/>
                <w:b/>
                <w:sz w:val="20"/>
                <w:szCs w:val="20"/>
              </w:rPr>
            </w:pPr>
            <w:r w:rsidRPr="009774EF">
              <w:rPr>
                <w:rFonts w:ascii="Arial" w:eastAsia="Times New Roman" w:hAnsi="Arial" w:cs="Arial"/>
                <w:b/>
                <w:sz w:val="20"/>
                <w:szCs w:val="20"/>
              </w:rPr>
              <w:t>2</w:t>
            </w:r>
            <w:r w:rsidR="00C915FB">
              <w:rPr>
                <w:rFonts w:ascii="Arial" w:eastAsia="Times New Roman" w:hAnsi="Arial" w:cs="Arial"/>
                <w:b/>
                <w:sz w:val="20"/>
                <w:szCs w:val="20"/>
              </w:rPr>
              <w:t>4</w:t>
            </w:r>
          </w:p>
        </w:tc>
      </w:tr>
      <w:tr w:rsidR="009774EF" w:rsidRPr="009774EF" w14:paraId="303B68F6" w14:textId="77777777" w:rsidTr="00EC537E">
        <w:trPr>
          <w:trHeight w:val="365"/>
        </w:trPr>
        <w:tc>
          <w:tcPr>
            <w:tcW w:w="1684" w:type="dxa"/>
          </w:tcPr>
          <w:p w14:paraId="3E774801" w14:textId="77777777" w:rsidR="009774EF" w:rsidRPr="009774EF" w:rsidRDefault="009774EF" w:rsidP="009774EF">
            <w:pPr>
              <w:tabs>
                <w:tab w:val="left" w:pos="4395"/>
              </w:tabs>
              <w:spacing w:after="0" w:line="240" w:lineRule="auto"/>
              <w:ind w:firstLine="567"/>
              <w:rPr>
                <w:rFonts w:ascii="Arial" w:eastAsia="Times New Roman" w:hAnsi="Arial" w:cs="Arial"/>
                <w:b/>
                <w:sz w:val="20"/>
                <w:szCs w:val="20"/>
              </w:rPr>
            </w:pPr>
            <w:r w:rsidRPr="009774EF">
              <w:rPr>
                <w:rFonts w:ascii="Arial" w:eastAsia="Times New Roman" w:hAnsi="Arial" w:cs="Arial"/>
                <w:b/>
                <w:sz w:val="20"/>
                <w:szCs w:val="20"/>
              </w:rPr>
              <w:t>Împotrivă</w:t>
            </w:r>
          </w:p>
        </w:tc>
        <w:tc>
          <w:tcPr>
            <w:tcW w:w="1146" w:type="dxa"/>
            <w:vAlign w:val="center"/>
          </w:tcPr>
          <w:p w14:paraId="011225A9" w14:textId="77777777" w:rsidR="009774EF" w:rsidRPr="009774EF" w:rsidRDefault="009774EF" w:rsidP="009774EF">
            <w:pPr>
              <w:tabs>
                <w:tab w:val="left" w:pos="4395"/>
              </w:tabs>
              <w:spacing w:after="0" w:line="240" w:lineRule="auto"/>
              <w:ind w:firstLine="567"/>
              <w:rPr>
                <w:rFonts w:ascii="Arial" w:eastAsia="Times New Roman" w:hAnsi="Arial" w:cs="Arial"/>
                <w:b/>
                <w:sz w:val="20"/>
                <w:szCs w:val="20"/>
              </w:rPr>
            </w:pPr>
            <w:r w:rsidRPr="009774EF">
              <w:rPr>
                <w:rFonts w:ascii="Arial" w:eastAsia="Times New Roman" w:hAnsi="Arial" w:cs="Arial"/>
                <w:b/>
                <w:sz w:val="20"/>
                <w:szCs w:val="20"/>
              </w:rPr>
              <w:t>0</w:t>
            </w:r>
          </w:p>
        </w:tc>
      </w:tr>
      <w:tr w:rsidR="009774EF" w:rsidRPr="009774EF" w14:paraId="6F30AECA" w14:textId="77777777" w:rsidTr="00EC537E">
        <w:trPr>
          <w:trHeight w:val="365"/>
        </w:trPr>
        <w:tc>
          <w:tcPr>
            <w:tcW w:w="1684" w:type="dxa"/>
          </w:tcPr>
          <w:p w14:paraId="7236716B" w14:textId="77777777" w:rsidR="009774EF" w:rsidRPr="009774EF" w:rsidRDefault="009774EF" w:rsidP="009774EF">
            <w:pPr>
              <w:tabs>
                <w:tab w:val="left" w:pos="4395"/>
              </w:tabs>
              <w:spacing w:after="0" w:line="360" w:lineRule="auto"/>
              <w:ind w:firstLine="567"/>
              <w:rPr>
                <w:rFonts w:ascii="Arial" w:eastAsia="Times New Roman" w:hAnsi="Arial" w:cs="Arial"/>
                <w:b/>
                <w:sz w:val="20"/>
                <w:szCs w:val="20"/>
              </w:rPr>
            </w:pPr>
            <w:r w:rsidRPr="009774EF">
              <w:rPr>
                <w:rFonts w:ascii="Arial" w:eastAsia="Times New Roman" w:hAnsi="Arial" w:cs="Arial"/>
                <w:b/>
                <w:sz w:val="20"/>
                <w:szCs w:val="20"/>
              </w:rPr>
              <w:t>Abţineri</w:t>
            </w:r>
          </w:p>
        </w:tc>
        <w:tc>
          <w:tcPr>
            <w:tcW w:w="1146" w:type="dxa"/>
            <w:vAlign w:val="center"/>
          </w:tcPr>
          <w:p w14:paraId="2DAA093A" w14:textId="77777777" w:rsidR="009774EF" w:rsidRPr="009774EF" w:rsidRDefault="009774EF" w:rsidP="009774EF">
            <w:pPr>
              <w:tabs>
                <w:tab w:val="left" w:pos="4395"/>
              </w:tabs>
              <w:spacing w:after="0" w:line="360" w:lineRule="auto"/>
              <w:ind w:firstLine="567"/>
              <w:rPr>
                <w:rFonts w:ascii="Arial" w:eastAsia="Times New Roman" w:hAnsi="Arial" w:cs="Arial"/>
                <w:b/>
                <w:sz w:val="20"/>
                <w:szCs w:val="20"/>
              </w:rPr>
            </w:pPr>
            <w:r w:rsidRPr="009774EF">
              <w:rPr>
                <w:rFonts w:ascii="Arial" w:eastAsia="Times New Roman" w:hAnsi="Arial" w:cs="Arial"/>
                <w:b/>
                <w:sz w:val="20"/>
                <w:szCs w:val="20"/>
              </w:rPr>
              <w:t>0</w:t>
            </w:r>
          </w:p>
        </w:tc>
      </w:tr>
    </w:tbl>
    <w:p w14:paraId="39AE687B" w14:textId="77777777" w:rsidR="009774EF" w:rsidRPr="009774EF" w:rsidRDefault="009774EF" w:rsidP="009774EF">
      <w:pPr>
        <w:spacing w:after="0" w:line="360" w:lineRule="auto"/>
        <w:ind w:firstLine="567"/>
        <w:rPr>
          <w:rFonts w:ascii="Arial" w:eastAsia="Times New Roman" w:hAnsi="Arial" w:cs="Arial"/>
          <w:b/>
          <w:sz w:val="24"/>
          <w:szCs w:val="24"/>
          <w:lang w:val="en-US"/>
        </w:rPr>
      </w:pPr>
    </w:p>
    <w:p w14:paraId="72EAFC24" w14:textId="77777777" w:rsidR="009774EF" w:rsidRPr="009774EF" w:rsidRDefault="009774EF" w:rsidP="009774EF">
      <w:pPr>
        <w:spacing w:after="0" w:line="360" w:lineRule="auto"/>
        <w:ind w:firstLine="567"/>
        <w:rPr>
          <w:rFonts w:ascii="Arial" w:eastAsia="Times New Roman" w:hAnsi="Arial" w:cs="Arial"/>
          <w:b/>
          <w:sz w:val="24"/>
          <w:szCs w:val="24"/>
          <w:lang w:val="en-US"/>
        </w:rPr>
      </w:pPr>
    </w:p>
    <w:p w14:paraId="07E54543" w14:textId="77777777" w:rsidR="00C915FB" w:rsidRDefault="00C915FB" w:rsidP="009774EF">
      <w:pPr>
        <w:spacing w:after="0" w:line="360" w:lineRule="auto"/>
        <w:ind w:firstLine="567"/>
        <w:rPr>
          <w:rFonts w:ascii="Arial" w:eastAsia="Times New Roman" w:hAnsi="Arial" w:cs="Arial"/>
          <w:b/>
          <w:sz w:val="24"/>
          <w:szCs w:val="24"/>
        </w:rPr>
      </w:pPr>
    </w:p>
    <w:p w14:paraId="321D9926" w14:textId="77777777" w:rsidR="00C915FB" w:rsidRDefault="00C915FB" w:rsidP="009774EF">
      <w:pPr>
        <w:spacing w:after="0" w:line="360" w:lineRule="auto"/>
        <w:ind w:firstLine="567"/>
        <w:rPr>
          <w:rFonts w:ascii="Arial" w:eastAsia="Times New Roman" w:hAnsi="Arial" w:cs="Arial"/>
          <w:b/>
          <w:sz w:val="24"/>
          <w:szCs w:val="24"/>
        </w:rPr>
      </w:pPr>
    </w:p>
    <w:p w14:paraId="54B9FD98" w14:textId="0B122F59" w:rsidR="00C915FB" w:rsidRPr="00C915FB" w:rsidRDefault="00C915FB" w:rsidP="00C915FB">
      <w:pPr>
        <w:spacing w:after="0" w:line="360" w:lineRule="auto"/>
        <w:rPr>
          <w:rFonts w:ascii="Arial" w:eastAsia="Times New Roman" w:hAnsi="Arial" w:cs="Arial"/>
          <w:b/>
          <w:i/>
          <w:iCs/>
          <w:sz w:val="24"/>
          <w:szCs w:val="24"/>
        </w:rPr>
      </w:pPr>
      <w:r w:rsidRPr="00C915FB">
        <w:rPr>
          <w:rFonts w:ascii="Arial" w:eastAsia="Times New Roman" w:hAnsi="Arial" w:cs="Arial"/>
          <w:b/>
          <w:i/>
          <w:iCs/>
          <w:sz w:val="24"/>
          <w:szCs w:val="24"/>
        </w:rPr>
        <w:t>*Domnul consilier Andrei Vasile Popescu nu participa la vot.</w:t>
      </w:r>
      <w:bookmarkEnd w:id="0"/>
      <w:bookmarkEnd w:id="1"/>
      <w:bookmarkEnd w:id="2"/>
    </w:p>
    <w:p w14:paraId="2D51A770" w14:textId="77777777" w:rsidR="00C915FB" w:rsidRDefault="00C915FB" w:rsidP="009774EF">
      <w:pPr>
        <w:spacing w:after="0" w:line="240" w:lineRule="auto"/>
        <w:jc w:val="center"/>
        <w:rPr>
          <w:rFonts w:ascii="Arial" w:hAnsi="Arial" w:cs="Arial"/>
          <w:b/>
          <w:sz w:val="24"/>
          <w:szCs w:val="24"/>
          <w:u w:val="single"/>
        </w:rPr>
      </w:pPr>
    </w:p>
    <w:p w14:paraId="4CDD1951" w14:textId="77777777" w:rsidR="00C915FB" w:rsidRDefault="00C915FB" w:rsidP="009774EF">
      <w:pPr>
        <w:spacing w:after="0" w:line="240" w:lineRule="auto"/>
        <w:jc w:val="center"/>
        <w:rPr>
          <w:rFonts w:ascii="Arial" w:hAnsi="Arial" w:cs="Arial"/>
          <w:b/>
          <w:sz w:val="24"/>
          <w:szCs w:val="24"/>
          <w:u w:val="single"/>
        </w:rPr>
      </w:pPr>
    </w:p>
    <w:p w14:paraId="081C1145" w14:textId="77777777" w:rsidR="00C915FB" w:rsidRDefault="00C915FB" w:rsidP="009774EF">
      <w:pPr>
        <w:spacing w:after="0" w:line="240" w:lineRule="auto"/>
        <w:jc w:val="center"/>
        <w:rPr>
          <w:rFonts w:ascii="Arial" w:hAnsi="Arial" w:cs="Arial"/>
          <w:b/>
          <w:sz w:val="24"/>
          <w:szCs w:val="24"/>
          <w:u w:val="single"/>
        </w:rPr>
      </w:pPr>
    </w:p>
    <w:p w14:paraId="3B4AB583" w14:textId="2AF80672" w:rsidR="009774EF" w:rsidRPr="009774EF" w:rsidRDefault="009774EF" w:rsidP="009774EF">
      <w:pPr>
        <w:spacing w:after="0" w:line="240" w:lineRule="auto"/>
        <w:jc w:val="center"/>
        <w:rPr>
          <w:rFonts w:ascii="Arial" w:hAnsi="Arial" w:cs="Arial"/>
          <w:b/>
          <w:sz w:val="24"/>
          <w:szCs w:val="24"/>
          <w:u w:val="single"/>
        </w:rPr>
      </w:pPr>
      <w:r w:rsidRPr="009774EF">
        <w:rPr>
          <w:rFonts w:ascii="Arial" w:hAnsi="Arial" w:cs="Arial"/>
          <w:b/>
          <w:sz w:val="24"/>
          <w:szCs w:val="24"/>
          <w:u w:val="single"/>
        </w:rPr>
        <w:t>ANEXA 1 la HCL 3</w:t>
      </w:r>
      <w:r w:rsidR="00C915FB">
        <w:rPr>
          <w:rFonts w:ascii="Arial" w:hAnsi="Arial" w:cs="Arial"/>
          <w:b/>
          <w:sz w:val="24"/>
          <w:szCs w:val="24"/>
          <w:u w:val="single"/>
        </w:rPr>
        <w:t>40</w:t>
      </w:r>
      <w:r w:rsidRPr="009774EF">
        <w:rPr>
          <w:rFonts w:ascii="Arial" w:hAnsi="Arial" w:cs="Arial"/>
          <w:b/>
          <w:sz w:val="24"/>
          <w:szCs w:val="24"/>
          <w:u w:val="single"/>
        </w:rPr>
        <w:t>/2021</w:t>
      </w:r>
    </w:p>
    <w:p w14:paraId="3C2232EA" w14:textId="77777777" w:rsidR="009774EF" w:rsidRPr="009774EF" w:rsidRDefault="009774EF" w:rsidP="009774EF">
      <w:pPr>
        <w:spacing w:after="0" w:line="240" w:lineRule="auto"/>
        <w:jc w:val="center"/>
        <w:rPr>
          <w:rFonts w:ascii="Arial" w:hAnsi="Arial" w:cs="Arial"/>
          <w:b/>
          <w:sz w:val="24"/>
          <w:szCs w:val="24"/>
          <w:u w:val="single"/>
        </w:rPr>
      </w:pPr>
    </w:p>
    <w:p w14:paraId="07080A10" w14:textId="77777777" w:rsidR="009774EF" w:rsidRPr="009774EF" w:rsidRDefault="009774EF" w:rsidP="009774EF">
      <w:pPr>
        <w:spacing w:after="0" w:line="240" w:lineRule="auto"/>
        <w:jc w:val="center"/>
        <w:rPr>
          <w:rFonts w:ascii="Arial" w:hAnsi="Arial" w:cs="Arial"/>
          <w:b/>
          <w:sz w:val="24"/>
          <w:szCs w:val="24"/>
          <w:u w:val="single"/>
        </w:rPr>
      </w:pPr>
    </w:p>
    <w:p w14:paraId="4EB94AB2" w14:textId="3299FDFC" w:rsidR="00C915FB" w:rsidRDefault="00C915FB" w:rsidP="00C915FB">
      <w:pPr>
        <w:pBdr>
          <w:bottom w:val="double" w:sz="12" w:space="13" w:color="622423"/>
        </w:pBdr>
        <w:tabs>
          <w:tab w:val="center" w:pos="4680"/>
          <w:tab w:val="right" w:pos="9360"/>
        </w:tabs>
        <w:rPr>
          <w:rFonts w:ascii="Arial" w:hAnsi="Arial" w:cs="Arial"/>
          <w:b/>
          <w:sz w:val="24"/>
          <w:szCs w:val="24"/>
          <w:u w:val="single"/>
        </w:rPr>
      </w:pPr>
    </w:p>
    <w:p w14:paraId="58B171B4" w14:textId="77777777" w:rsidR="00C915FB" w:rsidRDefault="00C915FB" w:rsidP="00C915FB">
      <w:pPr>
        <w:pBdr>
          <w:bottom w:val="double" w:sz="12" w:space="13" w:color="622423"/>
        </w:pBdr>
        <w:tabs>
          <w:tab w:val="center" w:pos="4680"/>
          <w:tab w:val="right" w:pos="9360"/>
        </w:tabs>
        <w:rPr>
          <w:rFonts w:ascii="Arial" w:hAnsi="Arial" w:cs="Arial"/>
          <w:b/>
          <w:sz w:val="24"/>
          <w:szCs w:val="24"/>
          <w:u w:val="single"/>
        </w:rPr>
      </w:pPr>
    </w:p>
    <w:p w14:paraId="27AD1F4E" w14:textId="109567BC" w:rsidR="00C915FB" w:rsidRPr="00C915FB" w:rsidRDefault="00C915FB" w:rsidP="00C915FB">
      <w:pPr>
        <w:pBdr>
          <w:bottom w:val="double" w:sz="12" w:space="13" w:color="622423"/>
        </w:pBdr>
        <w:tabs>
          <w:tab w:val="center" w:pos="4680"/>
          <w:tab w:val="right" w:pos="9360"/>
        </w:tabs>
        <w:jc w:val="center"/>
        <w:rPr>
          <w:rFonts w:ascii="Arial" w:hAnsi="Arial" w:cs="Arial"/>
        </w:rPr>
      </w:pPr>
      <w:r w:rsidRPr="00C915FB">
        <w:rPr>
          <w:rFonts w:ascii="Arial" w:hAnsi="Arial" w:cs="Arial"/>
          <w:b/>
          <w:iCs/>
        </w:rPr>
        <w:t>Colegiul National</w:t>
      </w:r>
      <w:r w:rsidRPr="00C915FB">
        <w:rPr>
          <w:rFonts w:ascii="Arial" w:hAnsi="Arial" w:cs="Arial"/>
          <w:bCs/>
          <w:iCs/>
        </w:rPr>
        <w:t xml:space="preserve">  Iași</w:t>
      </w:r>
    </w:p>
    <w:p w14:paraId="2E0537A2" w14:textId="2822F527" w:rsidR="00C915FB" w:rsidRDefault="00C915FB" w:rsidP="00C915FB">
      <w:pPr>
        <w:pBdr>
          <w:bottom w:val="double" w:sz="12" w:space="13" w:color="622423"/>
        </w:pBdr>
        <w:tabs>
          <w:tab w:val="center" w:pos="4680"/>
          <w:tab w:val="right" w:pos="9360"/>
        </w:tabs>
        <w:jc w:val="center"/>
        <w:rPr>
          <w:rFonts w:ascii="Arial" w:hAnsi="Arial" w:cs="Arial"/>
          <w:bCs/>
          <w:iCs/>
        </w:rPr>
      </w:pPr>
      <w:r w:rsidRPr="00C915FB">
        <w:rPr>
          <w:rFonts w:ascii="Arial" w:hAnsi="Arial" w:cs="Arial"/>
          <w:bCs/>
          <w:iCs/>
        </w:rPr>
        <w:t>str.Arcu nr.4</w:t>
      </w:r>
    </w:p>
    <w:p w14:paraId="35705C84" w14:textId="77777777" w:rsidR="00C915FB" w:rsidRPr="00C915FB" w:rsidRDefault="00C915FB" w:rsidP="00C915FB">
      <w:pPr>
        <w:pBdr>
          <w:bottom w:val="double" w:sz="12" w:space="13" w:color="622423"/>
        </w:pBdr>
        <w:tabs>
          <w:tab w:val="center" w:pos="4680"/>
          <w:tab w:val="right" w:pos="9360"/>
        </w:tabs>
        <w:jc w:val="center"/>
        <w:rPr>
          <w:rFonts w:ascii="Arial" w:hAnsi="Arial" w:cs="Arial"/>
        </w:rPr>
      </w:pPr>
    </w:p>
    <w:p w14:paraId="19342090" w14:textId="77777777" w:rsidR="00C915FB" w:rsidRPr="00C915FB" w:rsidRDefault="00C915FB" w:rsidP="00C915FB">
      <w:pPr>
        <w:rPr>
          <w:rFonts w:ascii="Arial" w:eastAsia="Calibri" w:hAnsi="Arial" w:cs="Arial"/>
          <w:lang w:val="fr-FR"/>
        </w:rPr>
      </w:pPr>
      <w:r w:rsidRPr="00C915FB">
        <w:rPr>
          <w:rFonts w:ascii="Arial" w:eastAsia="Calibri" w:hAnsi="Arial" w:cs="Arial"/>
          <w:lang w:val="fr-FR"/>
        </w:rPr>
        <w:t>Lista cu spatiile  propuse pentru licitație publică</w:t>
      </w:r>
    </w:p>
    <w:tbl>
      <w:tblPr>
        <w:tblW w:w="10172" w:type="dxa"/>
        <w:tblCellMar>
          <w:left w:w="10" w:type="dxa"/>
          <w:right w:w="10" w:type="dxa"/>
        </w:tblCellMar>
        <w:tblLook w:val="04A0" w:firstRow="1" w:lastRow="0" w:firstColumn="1" w:lastColumn="0" w:noHBand="0" w:noVBand="1"/>
      </w:tblPr>
      <w:tblGrid>
        <w:gridCol w:w="670"/>
        <w:gridCol w:w="2153"/>
        <w:gridCol w:w="1634"/>
        <w:gridCol w:w="1841"/>
        <w:gridCol w:w="3874"/>
      </w:tblGrid>
      <w:tr w:rsidR="00C915FB" w:rsidRPr="00C915FB" w14:paraId="2A0B7C99" w14:textId="77777777" w:rsidTr="00C915FB">
        <w:trPr>
          <w:trHeight w:val="76"/>
        </w:trPr>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D1FE90" w14:textId="77777777" w:rsidR="00C915FB" w:rsidRPr="00C915FB" w:rsidRDefault="00C915FB">
            <w:pPr>
              <w:spacing w:line="252" w:lineRule="auto"/>
              <w:jc w:val="both"/>
              <w:rPr>
                <w:rFonts w:ascii="Arial" w:eastAsia="Calibri" w:hAnsi="Arial" w:cs="Arial"/>
                <w:b/>
                <w:bCs/>
                <w:lang w:val="en-US"/>
              </w:rPr>
            </w:pPr>
            <w:r w:rsidRPr="00C915FB">
              <w:rPr>
                <w:rFonts w:ascii="Arial" w:eastAsia="Calibri" w:hAnsi="Arial" w:cs="Arial"/>
                <w:b/>
                <w:bCs/>
              </w:rPr>
              <w:t>Nr.</w:t>
            </w:r>
          </w:p>
          <w:p w14:paraId="361FDABE" w14:textId="77777777" w:rsidR="00C915FB" w:rsidRPr="00C915FB" w:rsidRDefault="00C915FB">
            <w:pPr>
              <w:spacing w:line="252" w:lineRule="auto"/>
              <w:jc w:val="both"/>
              <w:rPr>
                <w:rFonts w:ascii="Arial" w:eastAsia="Calibri" w:hAnsi="Arial" w:cs="Arial"/>
                <w:b/>
                <w:bCs/>
              </w:rPr>
            </w:pPr>
            <w:r w:rsidRPr="00C915FB">
              <w:rPr>
                <w:rFonts w:ascii="Arial" w:eastAsia="Calibri" w:hAnsi="Arial" w:cs="Arial"/>
                <w:b/>
                <w:bCs/>
              </w:rPr>
              <w:t>Crt.</w:t>
            </w:r>
          </w:p>
        </w:tc>
        <w:tc>
          <w:tcPr>
            <w:tcW w:w="2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176B62" w14:textId="77777777" w:rsidR="00C915FB" w:rsidRPr="00C915FB" w:rsidRDefault="00C915FB">
            <w:pPr>
              <w:spacing w:line="252" w:lineRule="auto"/>
              <w:rPr>
                <w:rFonts w:ascii="Arial" w:eastAsia="Times New Roman" w:hAnsi="Arial" w:cs="Arial"/>
              </w:rPr>
            </w:pPr>
            <w:r w:rsidRPr="00C915FB">
              <w:rPr>
                <w:rFonts w:ascii="Arial" w:hAnsi="Arial" w:cs="Arial"/>
                <w:b/>
                <w:bCs/>
                <w:lang w:val="fr-FR"/>
              </w:rPr>
              <w:t xml:space="preserve">Spatiu propus </w:t>
            </w:r>
            <w:r w:rsidRPr="00C915FB">
              <w:rPr>
                <w:rFonts w:ascii="Arial" w:eastAsia="Calibri" w:hAnsi="Arial" w:cs="Arial"/>
                <w:b/>
                <w:bCs/>
                <w:lang w:val="fr-FR"/>
              </w:rPr>
              <w:t>pentru licitație publică</w:t>
            </w:r>
          </w:p>
        </w:tc>
        <w:tc>
          <w:tcPr>
            <w:tcW w:w="1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F8FEE" w14:textId="77777777" w:rsidR="00C915FB" w:rsidRPr="00C915FB" w:rsidRDefault="00C915FB">
            <w:pPr>
              <w:spacing w:line="252" w:lineRule="auto"/>
              <w:jc w:val="both"/>
              <w:rPr>
                <w:rFonts w:ascii="Arial" w:hAnsi="Arial" w:cs="Arial"/>
              </w:rPr>
            </w:pPr>
            <w:r w:rsidRPr="00C915FB">
              <w:rPr>
                <w:rFonts w:ascii="Arial" w:eastAsia="Calibri" w:hAnsi="Arial" w:cs="Arial"/>
                <w:b/>
                <w:bCs/>
              </w:rPr>
              <w:t>Suprafața</w:t>
            </w:r>
          </w:p>
        </w:tc>
        <w:tc>
          <w:tcPr>
            <w:tcW w:w="1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C164B7" w14:textId="77777777" w:rsidR="00C915FB" w:rsidRPr="00C915FB" w:rsidRDefault="00C915FB">
            <w:pPr>
              <w:spacing w:line="252" w:lineRule="auto"/>
              <w:jc w:val="both"/>
              <w:rPr>
                <w:rFonts w:ascii="Arial" w:eastAsia="Calibri" w:hAnsi="Arial" w:cs="Arial"/>
                <w:b/>
                <w:bCs/>
              </w:rPr>
            </w:pPr>
            <w:r w:rsidRPr="00C915FB">
              <w:rPr>
                <w:rFonts w:ascii="Arial" w:eastAsia="Calibri" w:hAnsi="Arial" w:cs="Arial"/>
                <w:b/>
                <w:bCs/>
              </w:rPr>
              <w:t>Amplasare</w:t>
            </w:r>
          </w:p>
        </w:tc>
        <w:tc>
          <w:tcPr>
            <w:tcW w:w="3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41B6B8" w14:textId="77777777" w:rsidR="00C915FB" w:rsidRPr="00C915FB" w:rsidRDefault="00C915FB">
            <w:pPr>
              <w:spacing w:line="252" w:lineRule="auto"/>
              <w:jc w:val="both"/>
              <w:rPr>
                <w:rFonts w:ascii="Arial" w:eastAsia="Times New Roman" w:hAnsi="Arial" w:cs="Arial"/>
              </w:rPr>
            </w:pPr>
            <w:r w:rsidRPr="00C915FB">
              <w:rPr>
                <w:rFonts w:ascii="Arial" w:eastAsia="Calibri" w:hAnsi="Arial" w:cs="Arial"/>
                <w:b/>
                <w:bCs/>
              </w:rPr>
              <w:t>Destinația propusă</w:t>
            </w:r>
          </w:p>
        </w:tc>
      </w:tr>
      <w:tr w:rsidR="00C915FB" w:rsidRPr="00C915FB" w14:paraId="1FEEE27E" w14:textId="77777777" w:rsidTr="00C915FB">
        <w:trPr>
          <w:trHeight w:val="581"/>
        </w:trPr>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B7C590" w14:textId="77777777" w:rsidR="00C915FB" w:rsidRPr="00C915FB" w:rsidRDefault="00C915FB">
            <w:pPr>
              <w:spacing w:line="252" w:lineRule="auto"/>
              <w:jc w:val="both"/>
              <w:rPr>
                <w:rFonts w:ascii="Arial" w:eastAsia="Calibri" w:hAnsi="Arial" w:cs="Arial"/>
              </w:rPr>
            </w:pPr>
            <w:r w:rsidRPr="00C915FB">
              <w:rPr>
                <w:rFonts w:ascii="Arial" w:eastAsia="Calibri" w:hAnsi="Arial" w:cs="Arial"/>
              </w:rPr>
              <w:t>1.</w:t>
            </w:r>
          </w:p>
        </w:tc>
        <w:tc>
          <w:tcPr>
            <w:tcW w:w="2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22DFD5" w14:textId="77777777" w:rsidR="00C915FB" w:rsidRPr="00C915FB" w:rsidRDefault="00C915FB">
            <w:pPr>
              <w:spacing w:line="252" w:lineRule="auto"/>
              <w:rPr>
                <w:rFonts w:ascii="Arial" w:eastAsia="Times New Roman" w:hAnsi="Arial" w:cs="Arial"/>
                <w:color w:val="000000"/>
              </w:rPr>
            </w:pPr>
            <w:r w:rsidRPr="00C915FB">
              <w:rPr>
                <w:rFonts w:ascii="Arial" w:hAnsi="Arial" w:cs="Arial"/>
                <w:color w:val="000000"/>
              </w:rPr>
              <w:t>chiosc în corpul A</w:t>
            </w:r>
          </w:p>
          <w:p w14:paraId="42F1C2E6" w14:textId="77777777" w:rsidR="00C915FB" w:rsidRPr="00C915FB" w:rsidRDefault="00C915FB">
            <w:pPr>
              <w:spacing w:line="252" w:lineRule="auto"/>
              <w:rPr>
                <w:rFonts w:ascii="Arial" w:hAnsi="Arial" w:cs="Arial"/>
              </w:rPr>
            </w:pPr>
            <w:r w:rsidRPr="00C915FB">
              <w:rPr>
                <w:rFonts w:ascii="Arial" w:hAnsi="Arial" w:cs="Arial"/>
                <w:color w:val="000000"/>
              </w:rPr>
              <w:t>demisol</w:t>
            </w:r>
          </w:p>
        </w:tc>
        <w:tc>
          <w:tcPr>
            <w:tcW w:w="1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CEC732" w14:textId="77777777" w:rsidR="00C915FB" w:rsidRPr="00C915FB" w:rsidRDefault="00C915FB">
            <w:pPr>
              <w:spacing w:line="252" w:lineRule="auto"/>
              <w:rPr>
                <w:rFonts w:ascii="Arial" w:hAnsi="Arial" w:cs="Arial"/>
              </w:rPr>
            </w:pPr>
            <w:r w:rsidRPr="00C915FB">
              <w:rPr>
                <w:rFonts w:ascii="Arial" w:hAnsi="Arial" w:cs="Arial"/>
              </w:rPr>
              <w:t xml:space="preserve"> 7 mp</w:t>
            </w:r>
          </w:p>
        </w:tc>
        <w:tc>
          <w:tcPr>
            <w:tcW w:w="1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BCBA9B" w14:textId="77777777" w:rsidR="00C915FB" w:rsidRPr="00C915FB" w:rsidRDefault="00C915FB">
            <w:pPr>
              <w:spacing w:line="252" w:lineRule="auto"/>
              <w:rPr>
                <w:rFonts w:ascii="Arial" w:eastAsia="Calibri" w:hAnsi="Arial" w:cs="Arial"/>
              </w:rPr>
            </w:pPr>
            <w:r w:rsidRPr="00C915FB">
              <w:rPr>
                <w:rFonts w:ascii="Arial" w:eastAsia="Calibri" w:hAnsi="Arial" w:cs="Arial"/>
              </w:rPr>
              <w:t xml:space="preserve">incinta unitații </w:t>
            </w:r>
          </w:p>
          <w:p w14:paraId="454FA64C" w14:textId="77777777" w:rsidR="00C915FB" w:rsidRPr="00C915FB" w:rsidRDefault="00C915FB">
            <w:pPr>
              <w:spacing w:line="252" w:lineRule="auto"/>
              <w:rPr>
                <w:rFonts w:ascii="Arial" w:eastAsia="Calibri" w:hAnsi="Arial" w:cs="Arial"/>
              </w:rPr>
            </w:pPr>
            <w:r w:rsidRPr="00C915FB">
              <w:rPr>
                <w:rFonts w:ascii="Arial" w:eastAsia="Calibri" w:hAnsi="Arial" w:cs="Arial"/>
              </w:rPr>
              <w:t>str.Arcu nr.4</w:t>
            </w:r>
          </w:p>
        </w:tc>
        <w:tc>
          <w:tcPr>
            <w:tcW w:w="3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AB9138" w14:textId="77777777" w:rsidR="00C915FB" w:rsidRPr="00C915FB" w:rsidRDefault="00C915FB">
            <w:pPr>
              <w:pStyle w:val="Heading2"/>
              <w:spacing w:line="252" w:lineRule="auto"/>
              <w:rPr>
                <w:rFonts w:ascii="Arial" w:hAnsi="Arial" w:cs="Arial"/>
                <w:sz w:val="22"/>
                <w:szCs w:val="22"/>
              </w:rPr>
            </w:pPr>
            <w:r w:rsidRPr="00C915FB">
              <w:rPr>
                <w:rFonts w:ascii="Arial" w:hAnsi="Arial" w:cs="Arial"/>
                <w:color w:val="000000"/>
                <w:sz w:val="22"/>
                <w:szCs w:val="22"/>
                <w:lang w:val="fr-FR"/>
              </w:rPr>
              <w:t>activitate comercială, desfacere produse alimentare și /sau nealimentare de strictă necesitate, destinat elevilor și cadrelor didactice</w:t>
            </w:r>
          </w:p>
        </w:tc>
      </w:tr>
      <w:tr w:rsidR="00C915FB" w:rsidRPr="00C915FB" w14:paraId="47421DEB" w14:textId="77777777" w:rsidTr="00C915FB">
        <w:trPr>
          <w:trHeight w:val="4154"/>
        </w:trPr>
        <w:tc>
          <w:tcPr>
            <w:tcW w:w="1017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3CAC0" w14:textId="77777777" w:rsidR="00C915FB" w:rsidRPr="00C915FB" w:rsidRDefault="00C915FB">
            <w:pPr>
              <w:pStyle w:val="NoSpacing"/>
              <w:spacing w:line="276" w:lineRule="auto"/>
              <w:jc w:val="both"/>
              <w:rPr>
                <w:rFonts w:ascii="Arial" w:hAnsi="Arial" w:cs="Arial"/>
              </w:rPr>
            </w:pPr>
            <w:r w:rsidRPr="00C915FB">
              <w:rPr>
                <w:rFonts w:ascii="Arial" w:hAnsi="Arial" w:cs="Arial"/>
                <w:iCs/>
                <w:lang w:val="ro-RO"/>
              </w:rPr>
              <w:t xml:space="preserve">Închirierea se poate face </w:t>
            </w:r>
            <w:r w:rsidRPr="00C915FB">
              <w:rPr>
                <w:rFonts w:ascii="Arial" w:hAnsi="Arial" w:cs="Arial"/>
                <w:bCs/>
                <w:iCs/>
              </w:rPr>
              <w:t xml:space="preserve">în baza </w:t>
            </w:r>
            <w:r w:rsidRPr="00C915FB">
              <w:rPr>
                <w:rFonts w:ascii="Arial" w:hAnsi="Arial" w:cs="Arial"/>
                <w:b/>
                <w:iCs/>
              </w:rPr>
              <w:t>Avizului Conform nr. 14780 /30.09.2021</w:t>
            </w:r>
            <w:r w:rsidRPr="00C915FB">
              <w:rPr>
                <w:rFonts w:ascii="Arial" w:hAnsi="Arial" w:cs="Arial"/>
                <w:bCs/>
                <w:iCs/>
              </w:rPr>
              <w:t xml:space="preserve"> eliberat de Ministrul Educatiei Nationale </w:t>
            </w:r>
          </w:p>
          <w:p w14:paraId="3735EC76" w14:textId="77777777" w:rsidR="00C915FB" w:rsidRPr="00C915FB" w:rsidRDefault="00C915FB">
            <w:pPr>
              <w:pStyle w:val="NoSpacing"/>
              <w:spacing w:line="276" w:lineRule="auto"/>
              <w:jc w:val="both"/>
              <w:rPr>
                <w:rFonts w:ascii="Arial" w:hAnsi="Arial" w:cs="Arial"/>
              </w:rPr>
            </w:pPr>
            <w:r w:rsidRPr="00C915FB">
              <w:rPr>
                <w:rFonts w:ascii="Arial" w:hAnsi="Arial" w:cs="Arial"/>
                <w:iCs/>
                <w:lang w:val="ro-RO"/>
              </w:rPr>
              <w:t xml:space="preserve">De asemeni, unitatea de învățământ va respecta prevederile legii în vigoare privind siguranța </w:t>
            </w:r>
            <w:r w:rsidRPr="00C915FB">
              <w:rPr>
                <w:rStyle w:val="ln2tparagraf"/>
                <w:rFonts w:ascii="Arial" w:hAnsi="Arial" w:cs="Arial"/>
              </w:rPr>
              <w:t>elevilor şi a personalului didactic</w:t>
            </w:r>
            <w:r w:rsidRPr="00C915FB">
              <w:rPr>
                <w:rFonts w:ascii="Arial" w:hAnsi="Arial" w:cs="Arial"/>
                <w:b/>
                <w:bCs/>
                <w:iCs/>
                <w:lang w:val="ro-RO"/>
              </w:rPr>
              <w:t xml:space="preserve"> ( Legea 35/2007 privind creșterea siguranței în unitațile de învațamânt,  Legea nr.29/02.03.2010</w:t>
            </w:r>
            <w:r w:rsidRPr="00C915FB">
              <w:rPr>
                <w:rFonts w:ascii="Arial" w:hAnsi="Arial" w:cs="Arial"/>
                <w:iCs/>
                <w:lang w:val="ro-RO"/>
              </w:rPr>
              <w:t xml:space="preserve">, </w:t>
            </w:r>
            <w:r w:rsidRPr="00C915FB">
              <w:rPr>
                <w:rFonts w:ascii="Arial" w:hAnsi="Arial" w:cs="Arial"/>
                <w:b/>
                <w:bCs/>
                <w:iCs/>
                <w:lang w:val="ro-RO"/>
              </w:rPr>
              <w:t>Legea nr.148/2000</w:t>
            </w:r>
            <w:r w:rsidRPr="00C915FB">
              <w:rPr>
                <w:rFonts w:ascii="Arial" w:hAnsi="Arial" w:cs="Arial"/>
                <w:iCs/>
                <w:lang w:val="ro-RO"/>
              </w:rPr>
              <w:t xml:space="preserve"> privind publicitatea, </w:t>
            </w:r>
            <w:r w:rsidRPr="00C915FB">
              <w:rPr>
                <w:rFonts w:ascii="Arial" w:hAnsi="Arial" w:cs="Arial"/>
                <w:b/>
                <w:bCs/>
                <w:iCs/>
                <w:lang w:val="ro-RO"/>
              </w:rPr>
              <w:t>Legea nr.123/2008</w:t>
            </w:r>
            <w:r w:rsidRPr="00C915FB">
              <w:rPr>
                <w:rFonts w:ascii="Arial" w:hAnsi="Arial" w:cs="Arial"/>
                <w:iCs/>
                <w:lang w:val="ro-RO"/>
              </w:rPr>
              <w:t xml:space="preserve"> privind respectarea unei alimentații sănătoase, </w:t>
            </w:r>
            <w:r w:rsidRPr="00C915FB">
              <w:rPr>
                <w:rFonts w:ascii="Arial" w:hAnsi="Arial" w:cs="Arial"/>
                <w:b/>
                <w:bCs/>
                <w:iCs/>
                <w:lang w:val="ro-RO"/>
              </w:rPr>
              <w:t>Ordinul Ministrului Sănătății</w:t>
            </w:r>
            <w:r w:rsidRPr="00C915FB">
              <w:rPr>
                <w:rFonts w:ascii="Arial" w:hAnsi="Arial" w:cs="Arial"/>
                <w:iCs/>
                <w:lang w:val="ro-RO"/>
              </w:rPr>
              <w:t xml:space="preserve"> </w:t>
            </w:r>
            <w:r w:rsidRPr="00C915FB">
              <w:rPr>
                <w:rFonts w:ascii="Arial" w:hAnsi="Arial" w:cs="Arial"/>
                <w:b/>
                <w:bCs/>
                <w:iCs/>
                <w:lang w:val="ro-RO"/>
              </w:rPr>
              <w:t>nr.158/2008</w:t>
            </w:r>
            <w:r w:rsidRPr="00C915FB">
              <w:rPr>
                <w:rFonts w:ascii="Arial" w:hAnsi="Arial" w:cs="Arial"/>
                <w:iCs/>
                <w:lang w:val="ro-RO"/>
              </w:rPr>
              <w:t xml:space="preserve"> privind Lista alimentelor nerecomandate preșcolarilor și principiile care stau la baza unei alimentații sanatoase.</w:t>
            </w:r>
          </w:p>
          <w:p w14:paraId="2ABD3400" w14:textId="77777777" w:rsidR="00C915FB" w:rsidRPr="00C915FB" w:rsidRDefault="00C915FB">
            <w:pPr>
              <w:spacing w:line="252" w:lineRule="auto"/>
              <w:rPr>
                <w:rFonts w:ascii="Arial" w:hAnsi="Arial" w:cs="Arial"/>
              </w:rPr>
            </w:pPr>
            <w:r w:rsidRPr="00C915FB">
              <w:rPr>
                <w:rStyle w:val="ln2tparagraf"/>
                <w:rFonts w:ascii="Arial" w:hAnsi="Arial" w:cs="Arial"/>
                <w:b/>
                <w:bCs/>
              </w:rPr>
              <w:t>Unitatea de învățământ  asigură paza obiectivelor, bunurilor, valorilor respectiv protecţia persoanelor</w:t>
            </w:r>
            <w:r w:rsidRPr="00C915FB">
              <w:rPr>
                <w:rStyle w:val="ln2tparagraf"/>
                <w:rFonts w:ascii="Arial" w:hAnsi="Arial" w:cs="Arial"/>
              </w:rPr>
              <w:t>.</w:t>
            </w:r>
          </w:p>
          <w:p w14:paraId="3780A244" w14:textId="77777777" w:rsidR="00C915FB" w:rsidRPr="00C915FB" w:rsidRDefault="00C915FB">
            <w:pPr>
              <w:spacing w:line="252" w:lineRule="auto"/>
              <w:rPr>
                <w:rFonts w:ascii="Arial" w:hAnsi="Arial" w:cs="Arial"/>
              </w:rPr>
            </w:pPr>
          </w:p>
          <w:p w14:paraId="5CDDE25E" w14:textId="77777777" w:rsidR="00C915FB" w:rsidRPr="00C915FB" w:rsidRDefault="00C915FB">
            <w:pPr>
              <w:tabs>
                <w:tab w:val="left" w:pos="1800"/>
              </w:tabs>
              <w:spacing w:line="252" w:lineRule="auto"/>
              <w:rPr>
                <w:rFonts w:ascii="Arial" w:hAnsi="Arial" w:cs="Arial"/>
              </w:rPr>
            </w:pPr>
            <w:r w:rsidRPr="00C915FB">
              <w:rPr>
                <w:rFonts w:ascii="Arial" w:hAnsi="Arial" w:cs="Arial"/>
              </w:rPr>
              <w:tab/>
            </w:r>
          </w:p>
        </w:tc>
      </w:tr>
    </w:tbl>
    <w:p w14:paraId="378F2E1B" w14:textId="4E829E2E" w:rsidR="009774EF" w:rsidRPr="009774EF" w:rsidRDefault="009774EF" w:rsidP="00C915FB">
      <w:pPr>
        <w:spacing w:after="0"/>
        <w:rPr>
          <w:rFonts w:ascii="Arial" w:hAnsi="Arial" w:cs="Arial"/>
          <w:b/>
          <w:bCs/>
        </w:rPr>
      </w:pPr>
    </w:p>
    <w:p w14:paraId="5860FDC8" w14:textId="77777777" w:rsidR="00C915FB" w:rsidRDefault="00C915FB" w:rsidP="009774EF">
      <w:pPr>
        <w:spacing w:after="0"/>
        <w:jc w:val="center"/>
        <w:rPr>
          <w:rFonts w:ascii="Arial" w:hAnsi="Arial" w:cs="Arial"/>
          <w:b/>
          <w:bCs/>
        </w:rPr>
      </w:pPr>
    </w:p>
    <w:p w14:paraId="16CCA8AF" w14:textId="77777777" w:rsidR="00C915FB" w:rsidRDefault="00C915FB" w:rsidP="009774EF">
      <w:pPr>
        <w:spacing w:after="0"/>
        <w:jc w:val="center"/>
        <w:rPr>
          <w:rFonts w:ascii="Arial" w:hAnsi="Arial" w:cs="Arial"/>
          <w:b/>
          <w:bCs/>
        </w:rPr>
      </w:pPr>
    </w:p>
    <w:p w14:paraId="15696D49" w14:textId="77777777" w:rsidR="00C915FB" w:rsidRDefault="00C915FB" w:rsidP="009774EF">
      <w:pPr>
        <w:spacing w:after="0"/>
        <w:jc w:val="center"/>
        <w:rPr>
          <w:rFonts w:ascii="Arial" w:hAnsi="Arial" w:cs="Arial"/>
          <w:b/>
          <w:bCs/>
        </w:rPr>
      </w:pPr>
    </w:p>
    <w:p w14:paraId="0AE892A9" w14:textId="446FF07B" w:rsidR="009774EF" w:rsidRPr="009774EF" w:rsidRDefault="009774EF" w:rsidP="009774EF">
      <w:pPr>
        <w:spacing w:after="0"/>
        <w:jc w:val="center"/>
        <w:rPr>
          <w:rFonts w:ascii="Arial" w:hAnsi="Arial" w:cs="Arial"/>
          <w:b/>
          <w:bCs/>
        </w:rPr>
      </w:pPr>
      <w:r w:rsidRPr="009774EF">
        <w:rPr>
          <w:rFonts w:ascii="Arial" w:hAnsi="Arial" w:cs="Arial"/>
          <w:b/>
          <w:bCs/>
        </w:rPr>
        <w:t>Presedinte de sedinta,</w:t>
      </w:r>
    </w:p>
    <w:p w14:paraId="174F1080" w14:textId="77777777" w:rsidR="009774EF" w:rsidRPr="009774EF" w:rsidRDefault="009774EF" w:rsidP="009774EF">
      <w:pPr>
        <w:spacing w:after="0"/>
        <w:jc w:val="center"/>
        <w:rPr>
          <w:rFonts w:ascii="Arial" w:hAnsi="Arial" w:cs="Arial"/>
          <w:b/>
          <w:bCs/>
        </w:rPr>
      </w:pPr>
      <w:r w:rsidRPr="009774EF">
        <w:rPr>
          <w:rFonts w:ascii="Arial" w:hAnsi="Arial" w:cs="Arial"/>
          <w:b/>
          <w:bCs/>
        </w:rPr>
        <w:t>Bogdan Teodor Crucianu</w:t>
      </w:r>
    </w:p>
    <w:p w14:paraId="4F38AD54" w14:textId="77777777" w:rsidR="009774EF" w:rsidRPr="009774EF" w:rsidRDefault="009774EF" w:rsidP="009774EF">
      <w:pPr>
        <w:spacing w:after="0"/>
        <w:rPr>
          <w:rFonts w:ascii="Arial" w:hAnsi="Arial" w:cs="Arial"/>
        </w:rPr>
      </w:pPr>
    </w:p>
    <w:p w14:paraId="32B09705" w14:textId="77777777" w:rsidR="00622A25" w:rsidRDefault="00622A25"/>
    <w:sectPr w:rsidR="00622A25" w:rsidSect="00C915FB">
      <w:footerReference w:type="default" r:id="rId8"/>
      <w:pgSz w:w="12240" w:h="15840"/>
      <w:pgMar w:top="709" w:right="900" w:bottom="851" w:left="1276" w:header="720" w:footer="3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6BA9D3" w14:textId="77777777" w:rsidR="00B53E13" w:rsidRDefault="00B53E13">
      <w:pPr>
        <w:spacing w:after="0" w:line="240" w:lineRule="auto"/>
      </w:pPr>
      <w:r>
        <w:separator/>
      </w:r>
    </w:p>
  </w:endnote>
  <w:endnote w:type="continuationSeparator" w:id="0">
    <w:p w14:paraId="5F2B5895" w14:textId="77777777" w:rsidR="00B53E13" w:rsidRDefault="00B53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698E9" w14:textId="6065C136" w:rsidR="00454FE9" w:rsidRPr="00815064" w:rsidRDefault="00C915FB">
    <w:pPr>
      <w:pStyle w:val="Footer"/>
      <w:rPr>
        <w:rFonts w:ascii="Arial" w:hAnsi="Arial" w:cs="Arial"/>
        <w:sz w:val="20"/>
        <w:szCs w:val="20"/>
      </w:rPr>
    </w:pPr>
    <w:r>
      <w:rPr>
        <w:sz w:val="20"/>
        <w:szCs w:val="20"/>
      </w:rPr>
      <w:tab/>
    </w:r>
    <w:r w:rsidRPr="00815064">
      <w:rPr>
        <w:sz w:val="20"/>
        <w:szCs w:val="20"/>
      </w:rPr>
      <w:t xml:space="preserve"> </w:t>
    </w:r>
    <w:r w:rsidRPr="00815064">
      <w:rPr>
        <w:rFonts w:ascii="Arial" w:hAnsi="Arial" w:cs="Arial"/>
        <w:b/>
        <w:sz w:val="20"/>
        <w:szCs w:val="20"/>
      </w:rPr>
      <w:fldChar w:fldCharType="begin"/>
    </w:r>
    <w:r w:rsidRPr="00815064">
      <w:rPr>
        <w:rFonts w:ascii="Arial" w:hAnsi="Arial" w:cs="Arial"/>
        <w:b/>
        <w:sz w:val="20"/>
        <w:szCs w:val="20"/>
      </w:rPr>
      <w:instrText xml:space="preserve"> PAGE </w:instrText>
    </w:r>
    <w:r w:rsidRPr="00815064">
      <w:rPr>
        <w:rFonts w:ascii="Arial" w:hAnsi="Arial" w:cs="Arial"/>
        <w:b/>
        <w:sz w:val="20"/>
        <w:szCs w:val="20"/>
      </w:rPr>
      <w:fldChar w:fldCharType="separate"/>
    </w:r>
    <w:r w:rsidR="00D15D03">
      <w:rPr>
        <w:rFonts w:ascii="Arial" w:hAnsi="Arial" w:cs="Arial"/>
        <w:b/>
        <w:noProof/>
        <w:sz w:val="20"/>
        <w:szCs w:val="20"/>
      </w:rPr>
      <w:t>1</w:t>
    </w:r>
    <w:r w:rsidRPr="00815064">
      <w:rPr>
        <w:rFonts w:ascii="Arial" w:hAnsi="Arial" w:cs="Arial"/>
        <w:b/>
        <w:sz w:val="20"/>
        <w:szCs w:val="20"/>
      </w:rPr>
      <w:fldChar w:fldCharType="end"/>
    </w:r>
    <w:r w:rsidRPr="00815064">
      <w:rPr>
        <w:rFonts w:ascii="Arial" w:hAnsi="Arial" w:cs="Arial"/>
        <w:sz w:val="20"/>
        <w:szCs w:val="20"/>
      </w:rPr>
      <w:t xml:space="preserve"> / </w:t>
    </w:r>
    <w:r w:rsidRPr="00815064">
      <w:rPr>
        <w:rFonts w:ascii="Arial" w:hAnsi="Arial" w:cs="Arial"/>
        <w:b/>
        <w:sz w:val="20"/>
        <w:szCs w:val="20"/>
      </w:rPr>
      <w:fldChar w:fldCharType="begin"/>
    </w:r>
    <w:r w:rsidRPr="00815064">
      <w:rPr>
        <w:rFonts w:ascii="Arial" w:hAnsi="Arial" w:cs="Arial"/>
        <w:b/>
        <w:sz w:val="20"/>
        <w:szCs w:val="20"/>
      </w:rPr>
      <w:instrText xml:space="preserve"> NUMPAGES  </w:instrText>
    </w:r>
    <w:r w:rsidRPr="00815064">
      <w:rPr>
        <w:rFonts w:ascii="Arial" w:hAnsi="Arial" w:cs="Arial"/>
        <w:b/>
        <w:sz w:val="20"/>
        <w:szCs w:val="20"/>
      </w:rPr>
      <w:fldChar w:fldCharType="separate"/>
    </w:r>
    <w:r w:rsidR="00D15D03">
      <w:rPr>
        <w:rFonts w:ascii="Arial" w:hAnsi="Arial" w:cs="Arial"/>
        <w:b/>
        <w:noProof/>
        <w:sz w:val="20"/>
        <w:szCs w:val="20"/>
      </w:rPr>
      <w:t>4</w:t>
    </w:r>
    <w:r w:rsidRPr="00815064">
      <w:rPr>
        <w:rFonts w:ascii="Arial" w:hAnsi="Arial" w:cs="Arial"/>
        <w:b/>
        <w:sz w:val="20"/>
        <w:szCs w:val="20"/>
      </w:rPr>
      <w:fldChar w:fldCharType="end"/>
    </w:r>
    <w:r w:rsidR="00D15D03">
      <w:rPr>
        <w:rFonts w:ascii="Arial" w:hAnsi="Arial" w:cs="Arial"/>
        <w:b/>
        <w:sz w:val="20"/>
        <w:szCs w:val="20"/>
      </w:rPr>
      <w:t xml:space="preserve"> la H.C.L. nr. 340</w:t>
    </w:r>
    <w:r>
      <w:rPr>
        <w:rFonts w:ascii="Arial" w:hAnsi="Arial" w:cs="Arial"/>
        <w:b/>
        <w:sz w:val="20"/>
        <w:szCs w:val="20"/>
      </w:rPr>
      <w:t xml:space="preserve"> din 1 noiembrie 2021</w:t>
    </w:r>
  </w:p>
  <w:p w14:paraId="2E8508EC" w14:textId="77777777" w:rsidR="00454FE9" w:rsidRPr="00E63A9E" w:rsidRDefault="00B53E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1FC0BA" w14:textId="77777777" w:rsidR="00B53E13" w:rsidRDefault="00B53E13">
      <w:pPr>
        <w:spacing w:after="0" w:line="240" w:lineRule="auto"/>
      </w:pPr>
      <w:r>
        <w:separator/>
      </w:r>
    </w:p>
  </w:footnote>
  <w:footnote w:type="continuationSeparator" w:id="0">
    <w:p w14:paraId="563D65AD" w14:textId="77777777" w:rsidR="00B53E13" w:rsidRDefault="00B53E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4EF"/>
    <w:rsid w:val="00622A25"/>
    <w:rsid w:val="009774EF"/>
    <w:rsid w:val="00B53E13"/>
    <w:rsid w:val="00C915FB"/>
    <w:rsid w:val="00D15D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44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915FB"/>
    <w:pPr>
      <w:keepNext/>
      <w:keepLines/>
      <w:suppressAutoHyphens/>
      <w:autoSpaceDN w:val="0"/>
      <w:spacing w:before="40" w:after="0" w:line="240" w:lineRule="auto"/>
      <w:outlineLvl w:val="1"/>
    </w:pPr>
    <w:rPr>
      <w:rFonts w:ascii="Calibri Light" w:eastAsia="Times New Roman" w:hAnsi="Calibri Light" w:cs="Times New Roman"/>
      <w:color w:val="2F5496"/>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774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9774EF"/>
  </w:style>
  <w:style w:type="paragraph" w:customStyle="1" w:styleId="Normal1">
    <w:name w:val="Normal1"/>
    <w:basedOn w:val="Normal"/>
    <w:rsid w:val="009774EF"/>
    <w:pPr>
      <w:widowControl w:val="0"/>
      <w:suppressAutoHyphens/>
      <w:autoSpaceDN w:val="0"/>
      <w:spacing w:after="0" w:line="240" w:lineRule="auto"/>
    </w:pPr>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uiPriority w:val="9"/>
    <w:semiHidden/>
    <w:rsid w:val="00C915FB"/>
    <w:rPr>
      <w:rFonts w:ascii="Calibri Light" w:eastAsia="Times New Roman" w:hAnsi="Calibri Light" w:cs="Times New Roman"/>
      <w:color w:val="2F5496"/>
      <w:sz w:val="26"/>
      <w:szCs w:val="26"/>
      <w:lang w:val="en-US"/>
    </w:rPr>
  </w:style>
  <w:style w:type="paragraph" w:styleId="NoSpacing">
    <w:name w:val="No Spacing"/>
    <w:qFormat/>
    <w:rsid w:val="00C915FB"/>
    <w:pPr>
      <w:suppressAutoHyphens/>
      <w:autoSpaceDN w:val="0"/>
      <w:spacing w:after="0" w:line="240" w:lineRule="auto"/>
    </w:pPr>
    <w:rPr>
      <w:rFonts w:ascii="Times New Roman" w:eastAsia="Times New Roman" w:hAnsi="Times New Roman" w:cs="Times New Roman"/>
      <w:lang w:val="en-US"/>
    </w:rPr>
  </w:style>
  <w:style w:type="character" w:customStyle="1" w:styleId="ln2tparagraf">
    <w:name w:val="ln2tparagraf"/>
    <w:basedOn w:val="DefaultParagraphFont"/>
    <w:rsid w:val="00C915FB"/>
  </w:style>
  <w:style w:type="paragraph" w:styleId="Header">
    <w:name w:val="header"/>
    <w:basedOn w:val="Normal"/>
    <w:link w:val="HeaderChar"/>
    <w:uiPriority w:val="99"/>
    <w:unhideWhenUsed/>
    <w:rsid w:val="00D15D03"/>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5D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915FB"/>
    <w:pPr>
      <w:keepNext/>
      <w:keepLines/>
      <w:suppressAutoHyphens/>
      <w:autoSpaceDN w:val="0"/>
      <w:spacing w:before="40" w:after="0" w:line="240" w:lineRule="auto"/>
      <w:outlineLvl w:val="1"/>
    </w:pPr>
    <w:rPr>
      <w:rFonts w:ascii="Calibri Light" w:eastAsia="Times New Roman" w:hAnsi="Calibri Light" w:cs="Times New Roman"/>
      <w:color w:val="2F5496"/>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774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9774EF"/>
  </w:style>
  <w:style w:type="paragraph" w:customStyle="1" w:styleId="Normal1">
    <w:name w:val="Normal1"/>
    <w:basedOn w:val="Normal"/>
    <w:rsid w:val="009774EF"/>
    <w:pPr>
      <w:widowControl w:val="0"/>
      <w:suppressAutoHyphens/>
      <w:autoSpaceDN w:val="0"/>
      <w:spacing w:after="0" w:line="240" w:lineRule="auto"/>
    </w:pPr>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uiPriority w:val="9"/>
    <w:semiHidden/>
    <w:rsid w:val="00C915FB"/>
    <w:rPr>
      <w:rFonts w:ascii="Calibri Light" w:eastAsia="Times New Roman" w:hAnsi="Calibri Light" w:cs="Times New Roman"/>
      <w:color w:val="2F5496"/>
      <w:sz w:val="26"/>
      <w:szCs w:val="26"/>
      <w:lang w:val="en-US"/>
    </w:rPr>
  </w:style>
  <w:style w:type="paragraph" w:styleId="NoSpacing">
    <w:name w:val="No Spacing"/>
    <w:qFormat/>
    <w:rsid w:val="00C915FB"/>
    <w:pPr>
      <w:suppressAutoHyphens/>
      <w:autoSpaceDN w:val="0"/>
      <w:spacing w:after="0" w:line="240" w:lineRule="auto"/>
    </w:pPr>
    <w:rPr>
      <w:rFonts w:ascii="Times New Roman" w:eastAsia="Times New Roman" w:hAnsi="Times New Roman" w:cs="Times New Roman"/>
      <w:lang w:val="en-US"/>
    </w:rPr>
  </w:style>
  <w:style w:type="character" w:customStyle="1" w:styleId="ln2tparagraf">
    <w:name w:val="ln2tparagraf"/>
    <w:basedOn w:val="DefaultParagraphFont"/>
    <w:rsid w:val="00C915FB"/>
  </w:style>
  <w:style w:type="paragraph" w:styleId="Header">
    <w:name w:val="header"/>
    <w:basedOn w:val="Normal"/>
    <w:link w:val="HeaderChar"/>
    <w:uiPriority w:val="99"/>
    <w:unhideWhenUsed/>
    <w:rsid w:val="00D15D03"/>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5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176795">
      <w:bodyDiv w:val="1"/>
      <w:marLeft w:val="0"/>
      <w:marRight w:val="0"/>
      <w:marTop w:val="0"/>
      <w:marBottom w:val="0"/>
      <w:divBdr>
        <w:top w:val="none" w:sz="0" w:space="0" w:color="auto"/>
        <w:left w:val="none" w:sz="0" w:space="0" w:color="auto"/>
        <w:bottom w:val="none" w:sz="0" w:space="0" w:color="auto"/>
        <w:right w:val="none" w:sz="0" w:space="0" w:color="auto"/>
      </w:divBdr>
    </w:div>
    <w:div w:id="808976410">
      <w:bodyDiv w:val="1"/>
      <w:marLeft w:val="0"/>
      <w:marRight w:val="0"/>
      <w:marTop w:val="0"/>
      <w:marBottom w:val="0"/>
      <w:divBdr>
        <w:top w:val="none" w:sz="0" w:space="0" w:color="auto"/>
        <w:left w:val="none" w:sz="0" w:space="0" w:color="auto"/>
        <w:bottom w:val="none" w:sz="0" w:space="0" w:color="auto"/>
        <w:right w:val="none" w:sz="0" w:space="0" w:color="auto"/>
      </w:divBdr>
    </w:div>
    <w:div w:id="193149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1085</Words>
  <Characters>6298</Characters>
  <Application>Microsoft Office Word</Application>
  <DocSecurity>0</DocSecurity>
  <Lines>52</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Georgiana Papusoi</dc:creator>
  <cp:lastModifiedBy>Smaranda Sevastre</cp:lastModifiedBy>
  <cp:revision>2</cp:revision>
  <cp:lastPrinted>2021-11-05T08:02:00Z</cp:lastPrinted>
  <dcterms:created xsi:type="dcterms:W3CDTF">2021-11-09T08:05:00Z</dcterms:created>
  <dcterms:modified xsi:type="dcterms:W3CDTF">2021-11-09T08:05:00Z</dcterms:modified>
</cp:coreProperties>
</file>