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2725" w14:textId="77777777" w:rsidR="006A733F" w:rsidRDefault="006A733F" w:rsidP="006A733F">
      <w:pPr>
        <w:rPr>
          <w:rFonts w:ascii="Times New Roman" w:hAnsi="Times New Roman"/>
          <w:b/>
          <w:bCs/>
        </w:rPr>
      </w:pPr>
    </w:p>
    <w:p w14:paraId="3C5F8963" w14:textId="77777777" w:rsidR="006A733F" w:rsidRDefault="006A733F" w:rsidP="006A733F">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50559111" wp14:editId="7DAB1662">
            <wp:simplePos x="0" y="0"/>
            <wp:positionH relativeFrom="column">
              <wp:posOffset>68580</wp:posOffset>
            </wp:positionH>
            <wp:positionV relativeFrom="paragraph">
              <wp:posOffset>-74930</wp:posOffset>
            </wp:positionV>
            <wp:extent cx="551180" cy="754380"/>
            <wp:effectExtent l="0" t="0" r="1270" b="7620"/>
            <wp:wrapNone/>
            <wp:docPr id="4" name="Imagine 4"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2786AC4F" wp14:editId="748D0C2B">
            <wp:simplePos x="0" y="0"/>
            <wp:positionH relativeFrom="column">
              <wp:posOffset>5786120</wp:posOffset>
            </wp:positionH>
            <wp:positionV relativeFrom="paragraph">
              <wp:posOffset>-74930</wp:posOffset>
            </wp:positionV>
            <wp:extent cx="502920" cy="754380"/>
            <wp:effectExtent l="0" t="0" r="0" b="7620"/>
            <wp:wrapNone/>
            <wp:docPr id="3" name="Imagine 3"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pic:spPr>
                </pic:pic>
              </a:graphicData>
            </a:graphic>
            <wp14:sizeRelH relativeFrom="page">
              <wp14:pctWidth>0</wp14:pctWidth>
            </wp14:sizeRelH>
            <wp14:sizeRelV relativeFrom="page">
              <wp14:pctHeight>0</wp14:pctHeight>
            </wp14:sizeRelV>
          </wp:anchor>
        </w:drawing>
      </w:r>
    </w:p>
    <w:p w14:paraId="382677BA" w14:textId="77777777" w:rsidR="006A733F" w:rsidRDefault="006A733F" w:rsidP="006A733F">
      <w:pPr>
        <w:spacing w:after="0"/>
        <w:jc w:val="center"/>
        <w:rPr>
          <w:rFonts w:ascii="Times New Roman" w:hAnsi="Times New Roman"/>
          <w:b/>
          <w:bCs/>
        </w:rPr>
      </w:pPr>
      <w:r>
        <w:rPr>
          <w:rFonts w:ascii="Times New Roman" w:hAnsi="Times New Roman"/>
          <w:b/>
          <w:bCs/>
        </w:rPr>
        <w:t>JUDEȚUL IAȘI</w:t>
      </w:r>
    </w:p>
    <w:p w14:paraId="36CBEF77" w14:textId="77777777" w:rsidR="006A733F" w:rsidRDefault="006A733F" w:rsidP="006A733F">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6218B3AC" wp14:editId="68B1B69B">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bwMode="auto">
                        <a:xfrm>
                          <a:off x="0" y="0"/>
                          <a:ext cx="6220460" cy="1270"/>
                          <a:chOff x="0" y="0"/>
                          <a:chExt cx="9796" cy="2"/>
                        </a:xfrm>
                      </wpg:grpSpPr>
                      <wps:wsp>
                        <wps:cNvPr id="2" name="Formă liberă: formă 2"/>
                        <wps:cNvSpPr>
                          <a:spLocks/>
                        </wps:cNvSpPr>
                        <wps:spPr bwMode="auto">
                          <a:xfrm>
                            <a:off x="0" y="0"/>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E4A790" id="Grupare 1" o:spid="_x0000_s1026" style="position:absolute;margin-left:5.4pt;margin-top:36.3pt;width:489.8pt;height:.1pt;z-index:-251655168;mso-wrap-distance-left:0;mso-wrap-distance-right:0"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iJ7wIAAL0GAAAOAAAAZHJzL2Uyb0RvYy54bWykVUtu2zAQ3RfoHQguWyT6VHViIXKQ5ocC&#10;aRsg7gEoipKIUiRL0pbTba6Wg3VIyY7iNJt0Iww1w5k3b55GJ6ebTqA1M5YrWeDkMMaISaoqLpsC&#10;/1xeHRxjZB2RFRFKsgLfM4tPF+/fnfQ6Z6lqlaiYQZBE2rzXBW6d03kUWdqyjthDpZkEZ61MRxwc&#10;TRNVhvSQvRNRGsezqFem0kZRZi28vRiceBHy1zWj7kddW+aQKDBgc+FpwrP0z2hxQvLGEN1yOsIg&#10;b0DRES6h6C7VBXEErQx/karj1CirandIVRepuuaUhR6gmyTe6+baqJUOvTR53+gdTUDtHk9vTku/&#10;r6+NvtO3BpjodQNchBMq+2+qgoGRlVOhs01tOt8hYEabQOD9jkC2cYjCy1maxtkMeKbgS9KjkV/a&#10;whBeXKLt5XhtfjSfDXdSP5CI5EOxaALIowOJ2CcW7P+xcNcSzQK5NgcWbg3iVYFTjCTpoO8rkNzj&#10;AxK8ZObxIUdegnAOAD0SuOJZ84xYfaPoL+uRP/P4g4WYt3H5GikkpyvrrpkK0yDrG+sGEVdgBQlW&#10;YwtLGETdCdDzxwMUoyTNjsNjFP0uLNmGfYjQMkY9CqXHpNtcQMw0VxJn2T+TfdrG+WTpJBlMtdlC&#10;JO0WNd3IETZYiPitEQe5aWW9YpYAbqszyABBvsVXYqH2fuxwZyxhYB3sLwKDESyCcuBEE+eR+RLe&#10;RH2BAxf+RafWbKmCy+1pGYo8eYWcRg1TnKAa3HDDFwha3xX1WCejleqKCxHGIKSHksTzLAvkWCV4&#10;5b0ejjVNeS4MWhPYccdnZ+cXX8av6FkY7BJZhWwtI9XlaDvCxWBDdQHkBgl71Q4fXKmqe1CwUcPm&#10;hE0PRqvMH4x62JoFtr9XxDCMxFcJH+Q8yTK/ZsMh+3yUwsFMPeXUQySFVAV2GCbvzXM3rOaVNrxp&#10;oVIS2pXqDLZQzb3QA74B1XiAnRCssCPBeraEp+cQ9fTXWfwFAAD//wMAUEsDBBQABgAIAAAAIQCg&#10;HO733wAAAAgBAAAPAAAAZHJzL2Rvd25yZXYueG1sTI/BTsMwEETvSPyDtUjcqJ0CpQ1xqqoCTlUl&#10;WiTEbRtvk6ixHcVukv492xMcZ2c18yZbjrYRPXWh9k5DMlEgyBXe1K7U8LV/f5iDCBGdwcY70nCh&#10;AMv89ibD1PjBfVK/i6XgEBdS1FDF2KZShqIii2HiW3LsHX1nMbLsSmk6HDjcNnKq1ExarB03VNjS&#10;uqLitDtbDR8DDqvH5K3fnI7ry8/+efu9SUjr+7tx9Qoi0hj/nuGKz+iQM9PBn50JomGtmDxqeJnO&#10;QLC/WKgnEIfrYQ4yz+T/AfkvAAAA//8DAFBLAQItABQABgAIAAAAIQC2gziS/gAAAOEBAAATAAAA&#10;AAAAAAAAAAAAAAAAAABbQ29udGVudF9UeXBlc10ueG1sUEsBAi0AFAAGAAgAAAAhADj9If/WAAAA&#10;lAEAAAsAAAAAAAAAAAAAAAAALwEAAF9yZWxzLy5yZWxzUEsBAi0AFAAGAAgAAAAhAEq46InvAgAA&#10;vQYAAA4AAAAAAAAAAAAAAAAALgIAAGRycy9lMm9Eb2MueG1sUEsBAi0AFAAGAAgAAAAhAKAc7vff&#10;AAAACAEAAA8AAAAAAAAAAAAAAAAASQUAAGRycy9kb3ducmV2LnhtbFBLBQYAAAAABAAEAPMAAABV&#10;BgAAAAA=&#10;">
                <v:shape id="Formă liberă: formă 2" o:spid="_x0000_s1027" style="position:absolute;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w8wQAAANoAAAAPAAAAZHJzL2Rvd25yZXYueG1sRI/BasMw&#10;EETvgf6D2EJuiVw3FNeNEkpoITfTxB+wWFvZxFq5kmo7fx8FCj0OM/OG2e5n24uRfOgcK3haZyCI&#10;G6c7Ngrq8+eqABEissbeMSm4UoD97mGxxVK7ib9oPEUjEoRDiQraGIdSytC0ZDGs3UCcvG/nLcYk&#10;vZHa45Tgtpd5lr1Iix2nhRYHOrTUXE6/VsHHIaefqdhUr5UNTW6eLyb4Wqnl4/z+BiLSHP/Df+2j&#10;VpDD/Uq6AXJ3AwAA//8DAFBLAQItABQABgAIAAAAIQDb4fbL7gAAAIUBAAATAAAAAAAAAAAAAAAA&#10;AAAAAABbQ29udGVudF9UeXBlc10ueG1sUEsBAi0AFAAGAAgAAAAhAFr0LFu/AAAAFQEAAAsAAAAA&#10;AAAAAAAAAAAAHwEAAF9yZWxzLy5yZWxzUEsBAi0AFAAGAAgAAAAhANcGLDzBAAAA2gAAAA8AAAAA&#10;AAAAAAAAAAAABwIAAGRycy9kb3ducmV2LnhtbFBLBQYAAAAAAwADALcAAAD1AgAAAAA=&#10;" path="m,l9796,e" filled="f" strokecolor="#8aacdb" strokeweight=".304mm">
                  <v:path arrowok="t" o:connecttype="custom" o:connectlocs="0,0;9796,0" o:connectangles="0,0"/>
                </v:shape>
              </v:group>
            </w:pict>
          </mc:Fallback>
        </mc:AlternateContent>
      </w:r>
    </w:p>
    <w:p w14:paraId="48AE7A5A" w14:textId="77777777" w:rsidR="006A733F" w:rsidRDefault="006A733F" w:rsidP="006A733F">
      <w:pPr>
        <w:jc w:val="center"/>
        <w:rPr>
          <w:rFonts w:ascii="Times New Roman" w:hAnsi="Times New Roman"/>
          <w:b/>
          <w:bCs/>
        </w:rPr>
      </w:pPr>
    </w:p>
    <w:p w14:paraId="6898AB88" w14:textId="77777777" w:rsidR="006A733F" w:rsidRPr="00216862" w:rsidRDefault="006A733F" w:rsidP="006A733F">
      <w:pPr>
        <w:rPr>
          <w:rFonts w:ascii="Times New Roman" w:hAnsi="Times New Roman"/>
          <w:b/>
          <w:bCs/>
          <w:sz w:val="24"/>
          <w:szCs w:val="24"/>
        </w:rPr>
      </w:pPr>
    </w:p>
    <w:p w14:paraId="43F95C45" w14:textId="0F4532FB" w:rsidR="006A733F" w:rsidRDefault="006A733F" w:rsidP="006A733F">
      <w:pPr>
        <w:spacing w:after="0"/>
        <w:jc w:val="center"/>
        <w:rPr>
          <w:rFonts w:ascii="Times New Roman" w:hAnsi="Times New Roman"/>
          <w:b/>
          <w:bCs/>
          <w:sz w:val="28"/>
          <w:szCs w:val="28"/>
        </w:rPr>
      </w:pPr>
      <w:r w:rsidRPr="005C188F">
        <w:rPr>
          <w:rFonts w:ascii="Times New Roman" w:hAnsi="Times New Roman"/>
          <w:b/>
          <w:bCs/>
          <w:sz w:val="28"/>
          <w:szCs w:val="28"/>
        </w:rPr>
        <w:t xml:space="preserve">HOTĂRÂREA NR. </w:t>
      </w:r>
      <w:r w:rsidR="00E73BB0">
        <w:rPr>
          <w:rFonts w:ascii="Times New Roman" w:hAnsi="Times New Roman"/>
          <w:b/>
          <w:bCs/>
          <w:sz w:val="28"/>
          <w:szCs w:val="28"/>
        </w:rPr>
        <w:t>87</w:t>
      </w:r>
    </w:p>
    <w:p w14:paraId="74EA939A" w14:textId="132F25B7" w:rsidR="00677F58" w:rsidRDefault="00E73BB0" w:rsidP="006A733F">
      <w:pPr>
        <w:spacing w:after="0"/>
        <w:jc w:val="center"/>
        <w:rPr>
          <w:rFonts w:ascii="Times New Roman" w:hAnsi="Times New Roman"/>
          <w:b/>
          <w:bCs/>
          <w:sz w:val="28"/>
          <w:szCs w:val="28"/>
        </w:rPr>
      </w:pPr>
      <w:r w:rsidRPr="00E73BB0">
        <w:rPr>
          <w:rFonts w:ascii="Times New Roman" w:hAnsi="Times New Roman"/>
          <w:b/>
          <w:bCs/>
          <w:sz w:val="28"/>
          <w:szCs w:val="28"/>
        </w:rPr>
        <w:t xml:space="preserve">privind aprobarea indicatorilor </w:t>
      </w:r>
      <w:proofErr w:type="spellStart"/>
      <w:r w:rsidRPr="00E73BB0">
        <w:rPr>
          <w:rFonts w:ascii="Times New Roman" w:hAnsi="Times New Roman"/>
          <w:b/>
          <w:bCs/>
          <w:sz w:val="28"/>
          <w:szCs w:val="28"/>
        </w:rPr>
        <w:t>tehnico</w:t>
      </w:r>
      <w:proofErr w:type="spellEnd"/>
      <w:r w:rsidRPr="00E73BB0">
        <w:rPr>
          <w:rFonts w:ascii="Times New Roman" w:hAnsi="Times New Roman"/>
          <w:b/>
          <w:bCs/>
          <w:sz w:val="28"/>
          <w:szCs w:val="28"/>
        </w:rPr>
        <w:t>-economici pentru proiectul de investiție: I.1.3. - Asigurarea infrastructurii pentru transportul verde - puncte de reîncărcare vehicule electrice in cadrul proiectului „ Construire piste pentru biciclete in Comuna Golăiești, Județul Iași” -PNRR - Fondul Local C10- stație de reîncărcare pentru vehicule electrice,  în urma elaborării Studiului de fezabilitate</w:t>
      </w:r>
    </w:p>
    <w:p w14:paraId="2647A994" w14:textId="77777777" w:rsidR="00FE169B" w:rsidRDefault="00FE169B" w:rsidP="00A90DFF">
      <w:pPr>
        <w:spacing w:after="0"/>
        <w:ind w:firstLine="708"/>
        <w:jc w:val="both"/>
        <w:rPr>
          <w:rFonts w:ascii="Times New Roman" w:hAnsi="Times New Roman"/>
          <w:sz w:val="28"/>
          <w:szCs w:val="28"/>
        </w:rPr>
      </w:pPr>
    </w:p>
    <w:p w14:paraId="1F1AD6CE" w14:textId="07011032" w:rsidR="00A90DFF" w:rsidRPr="00815485" w:rsidRDefault="00A90DFF" w:rsidP="00AF58A3">
      <w:pPr>
        <w:spacing w:after="0"/>
        <w:ind w:firstLine="708"/>
        <w:jc w:val="both"/>
        <w:rPr>
          <w:rFonts w:ascii="Times New Roman" w:hAnsi="Times New Roman"/>
          <w:sz w:val="24"/>
          <w:szCs w:val="24"/>
        </w:rPr>
      </w:pPr>
      <w:r w:rsidRPr="00815485">
        <w:rPr>
          <w:rFonts w:ascii="Times New Roman" w:hAnsi="Times New Roman"/>
          <w:sz w:val="24"/>
          <w:szCs w:val="24"/>
        </w:rPr>
        <w:t xml:space="preserve">Consiliul Local al comunei Golăiești, județul Iași, întrunit în ședința </w:t>
      </w:r>
      <w:r w:rsidR="00B4564F" w:rsidRPr="00815485">
        <w:rPr>
          <w:rFonts w:ascii="Times New Roman" w:hAnsi="Times New Roman"/>
          <w:sz w:val="24"/>
          <w:szCs w:val="24"/>
        </w:rPr>
        <w:t>extra</w:t>
      </w:r>
      <w:r w:rsidRPr="00815485">
        <w:rPr>
          <w:rFonts w:ascii="Times New Roman" w:hAnsi="Times New Roman"/>
          <w:sz w:val="24"/>
          <w:szCs w:val="24"/>
        </w:rPr>
        <w:t xml:space="preserve">ordinară din data de </w:t>
      </w:r>
      <w:r w:rsidR="00E73BB0" w:rsidRPr="00815485">
        <w:rPr>
          <w:rFonts w:ascii="Times New Roman" w:hAnsi="Times New Roman"/>
          <w:sz w:val="24"/>
          <w:szCs w:val="24"/>
        </w:rPr>
        <w:t>08.10</w:t>
      </w:r>
      <w:r w:rsidR="00A12EBA" w:rsidRPr="00815485">
        <w:rPr>
          <w:rFonts w:ascii="Times New Roman" w:hAnsi="Times New Roman"/>
          <w:sz w:val="24"/>
          <w:szCs w:val="24"/>
        </w:rPr>
        <w:t>.2025</w:t>
      </w:r>
      <w:r w:rsidRPr="00815485">
        <w:rPr>
          <w:rFonts w:ascii="Times New Roman" w:hAnsi="Times New Roman"/>
          <w:sz w:val="24"/>
          <w:szCs w:val="24"/>
        </w:rPr>
        <w:t>;</w:t>
      </w:r>
    </w:p>
    <w:p w14:paraId="0ACD91C0" w14:textId="77777777" w:rsidR="00E73BB0" w:rsidRPr="00B1271E" w:rsidRDefault="00E73BB0" w:rsidP="00E73BB0">
      <w:pPr>
        <w:spacing w:after="0" w:line="240" w:lineRule="auto"/>
        <w:rPr>
          <w:rFonts w:ascii="Times New Roman" w:hAnsi="Times New Roman"/>
          <w:b/>
          <w:i/>
          <w:sz w:val="24"/>
          <w:szCs w:val="24"/>
          <w:u w:val="single"/>
        </w:rPr>
      </w:pPr>
      <w:r w:rsidRPr="00B1271E">
        <w:rPr>
          <w:rFonts w:ascii="Times New Roman" w:hAnsi="Times New Roman"/>
          <w:b/>
          <w:i/>
          <w:sz w:val="24"/>
          <w:szCs w:val="24"/>
          <w:u w:val="single"/>
        </w:rPr>
        <w:t>Având in vedere:</w:t>
      </w:r>
    </w:p>
    <w:p w14:paraId="0B5D3C2F" w14:textId="0138A354" w:rsidR="00E73BB0" w:rsidRDefault="00E73BB0" w:rsidP="00E73BB0">
      <w:pPr>
        <w:pStyle w:val="Listparagraf"/>
        <w:numPr>
          <w:ilvl w:val="0"/>
          <w:numId w:val="1"/>
        </w:numPr>
        <w:spacing w:after="0" w:line="240" w:lineRule="auto"/>
        <w:ind w:left="0" w:firstLine="360"/>
        <w:jc w:val="both"/>
        <w:rPr>
          <w:rFonts w:ascii="Times New Roman" w:hAnsi="Times New Roman"/>
          <w:sz w:val="24"/>
          <w:szCs w:val="24"/>
        </w:rPr>
      </w:pPr>
      <w:r>
        <w:rPr>
          <w:rFonts w:ascii="Times New Roman" w:hAnsi="Times New Roman"/>
          <w:sz w:val="24"/>
          <w:szCs w:val="24"/>
        </w:rPr>
        <w:t>R</w:t>
      </w:r>
      <w:r w:rsidRPr="00744AF9">
        <w:rPr>
          <w:rFonts w:ascii="Times New Roman" w:hAnsi="Times New Roman"/>
          <w:sz w:val="24"/>
          <w:szCs w:val="24"/>
        </w:rPr>
        <w:t xml:space="preserve">eferatul </w:t>
      </w:r>
      <w:r>
        <w:rPr>
          <w:rFonts w:ascii="Times New Roman" w:hAnsi="Times New Roman"/>
          <w:sz w:val="24"/>
          <w:szCs w:val="24"/>
        </w:rPr>
        <w:t>de aprobare al Primarului comunei GOLĂIEȘTI;</w:t>
      </w:r>
    </w:p>
    <w:p w14:paraId="12DA8ADA" w14:textId="48D580BD" w:rsidR="00E73BB0" w:rsidRPr="00744AF9" w:rsidRDefault="00E73BB0" w:rsidP="00E73BB0">
      <w:pPr>
        <w:pStyle w:val="Listparagraf"/>
        <w:numPr>
          <w:ilvl w:val="0"/>
          <w:numId w:val="1"/>
        </w:numPr>
        <w:spacing w:after="0" w:line="240" w:lineRule="auto"/>
        <w:ind w:left="0" w:firstLine="360"/>
        <w:jc w:val="both"/>
        <w:rPr>
          <w:rFonts w:ascii="Times New Roman" w:hAnsi="Times New Roman"/>
          <w:sz w:val="24"/>
          <w:szCs w:val="24"/>
        </w:rPr>
      </w:pPr>
      <w:r>
        <w:rPr>
          <w:rFonts w:ascii="Times New Roman" w:hAnsi="Times New Roman"/>
          <w:sz w:val="24"/>
          <w:szCs w:val="24"/>
        </w:rPr>
        <w:t>Raportul de specialitate întocmit de secretarul general al Comunei GOLĂIEȘTI și Compartimentul contabilitate, financiar și resurse umane;</w:t>
      </w:r>
    </w:p>
    <w:p w14:paraId="650D9460" w14:textId="41B89E7D" w:rsidR="00E73BB0" w:rsidRPr="00B1271E" w:rsidRDefault="00E73BB0" w:rsidP="00E73BB0">
      <w:pPr>
        <w:pStyle w:val="Listparagraf"/>
        <w:numPr>
          <w:ilvl w:val="0"/>
          <w:numId w:val="1"/>
        </w:numPr>
        <w:tabs>
          <w:tab w:val="left" w:pos="851"/>
        </w:tabs>
        <w:spacing w:after="0" w:line="240" w:lineRule="auto"/>
        <w:ind w:left="0" w:firstLine="360"/>
        <w:jc w:val="both"/>
        <w:rPr>
          <w:rFonts w:ascii="Times New Roman" w:hAnsi="Times New Roman"/>
          <w:sz w:val="24"/>
          <w:szCs w:val="24"/>
        </w:rPr>
      </w:pPr>
      <w:r>
        <w:rPr>
          <w:rFonts w:ascii="Times New Roman" w:hAnsi="Times New Roman"/>
          <w:sz w:val="24"/>
          <w:szCs w:val="24"/>
        </w:rPr>
        <w:t>Proiectul de hotărâre inițiat de Primarul Comunei GOLĂIEȘTI</w:t>
      </w:r>
      <w:r w:rsidRPr="00B1271E">
        <w:rPr>
          <w:rFonts w:ascii="Times New Roman" w:hAnsi="Times New Roman"/>
          <w:sz w:val="24"/>
          <w:szCs w:val="24"/>
        </w:rPr>
        <w:t>;</w:t>
      </w:r>
    </w:p>
    <w:p w14:paraId="55021624" w14:textId="2A4E042F" w:rsidR="00E73BB0" w:rsidRPr="00B1271E" w:rsidRDefault="00E73BB0" w:rsidP="00E73BB0">
      <w:pPr>
        <w:pStyle w:val="Listparagraf"/>
        <w:numPr>
          <w:ilvl w:val="0"/>
          <w:numId w:val="1"/>
        </w:numPr>
        <w:tabs>
          <w:tab w:val="left" w:pos="851"/>
        </w:tabs>
        <w:spacing w:after="0" w:line="240" w:lineRule="auto"/>
        <w:ind w:left="0" w:firstLine="349"/>
        <w:jc w:val="both"/>
        <w:rPr>
          <w:rFonts w:ascii="Times New Roman" w:hAnsi="Times New Roman"/>
          <w:sz w:val="24"/>
          <w:szCs w:val="24"/>
        </w:rPr>
      </w:pPr>
      <w:r>
        <w:rPr>
          <w:rFonts w:ascii="Times New Roman" w:hAnsi="Times New Roman"/>
          <w:sz w:val="24"/>
          <w:szCs w:val="24"/>
        </w:rPr>
        <w:t>Avizele favorabile ale comisiilor de specialitate din cadrul Consiliului local GOLĂIEȘTI;</w:t>
      </w:r>
    </w:p>
    <w:p w14:paraId="4C18592A" w14:textId="77777777" w:rsidR="00E73BB0" w:rsidRDefault="00E73BB0" w:rsidP="00E73BB0">
      <w:pPr>
        <w:spacing w:after="0" w:line="240" w:lineRule="auto"/>
        <w:ind w:firstLine="851"/>
        <w:jc w:val="both"/>
        <w:rPr>
          <w:rFonts w:ascii="Times New Roman" w:hAnsi="Times New Roman"/>
          <w:sz w:val="24"/>
          <w:szCs w:val="24"/>
        </w:rPr>
      </w:pPr>
      <w:r>
        <w:rPr>
          <w:rFonts w:ascii="Times New Roman" w:hAnsi="Times New Roman"/>
          <w:sz w:val="24"/>
          <w:szCs w:val="24"/>
        </w:rPr>
        <w:t>În conformitate cu prevederile:</w:t>
      </w:r>
    </w:p>
    <w:p w14:paraId="5D218449" w14:textId="77777777" w:rsidR="00E73BB0" w:rsidRDefault="00E73BB0" w:rsidP="00E73BB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Art. 44 din Legea nr. 273/2006 privind finanțele publice locale, cu modificările și completările ulterioare;</w:t>
      </w:r>
    </w:p>
    <w:p w14:paraId="69DCD12A" w14:textId="77777777" w:rsidR="00E73BB0" w:rsidRDefault="00E73BB0" w:rsidP="00E73BB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Art. 120 și art. 121 alin. (1) și (2) din Constituția României, republicată;</w:t>
      </w:r>
    </w:p>
    <w:p w14:paraId="575120A2" w14:textId="77777777" w:rsidR="00E73BB0" w:rsidRDefault="00E73BB0" w:rsidP="00E73BB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Art. 3 și 4 din Carta Europeană a autonomiei locale, adoptată la Strasbourg la 15 octombrie 1985, ratificată prin Legea nr. 199/1997;</w:t>
      </w:r>
    </w:p>
    <w:p w14:paraId="5E5DC1AA" w14:textId="77777777" w:rsidR="00E73BB0" w:rsidRDefault="00E73BB0" w:rsidP="00E73BB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Art. 7 alin. (2) din Legea nr. 287/2009 privind Codul civil, republicată, cu modificările ulterioare, referitoare la contracte sau convenții;</w:t>
      </w:r>
    </w:p>
    <w:p w14:paraId="4DDB764A" w14:textId="77777777" w:rsidR="00E73BB0" w:rsidRDefault="00E73BB0" w:rsidP="00E73BB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Art. 129 alin. (1), alin. (2), lit. B și alin. (9), lit. A din OUG 57/2019 privind Codul administrativ, cu modificările și completările ulterioare,</w:t>
      </w:r>
    </w:p>
    <w:p w14:paraId="7755E56C" w14:textId="77777777" w:rsidR="00E73BB0" w:rsidRPr="002D5971" w:rsidRDefault="00E73BB0" w:rsidP="00E73BB0">
      <w:pPr>
        <w:numPr>
          <w:ilvl w:val="0"/>
          <w:numId w:val="1"/>
        </w:numPr>
        <w:spacing w:after="0" w:line="240" w:lineRule="auto"/>
        <w:jc w:val="both"/>
        <w:rPr>
          <w:rFonts w:ascii="Times New Roman" w:hAnsi="Times New Roman"/>
          <w:bCs/>
          <w:sz w:val="24"/>
          <w:szCs w:val="24"/>
        </w:rPr>
      </w:pPr>
      <w:r>
        <w:rPr>
          <w:rFonts w:ascii="Times New Roman" w:hAnsi="Times New Roman"/>
          <w:sz w:val="24"/>
          <w:szCs w:val="24"/>
        </w:rPr>
        <w:t xml:space="preserve">Ghidul de finanțare PNRR/2022/C10 din Planul Național de Redresare și Reziliență  - Componenta 10, Axa I.1. Mobilitate urbană durabilă, Investiția I.1.4. </w:t>
      </w:r>
      <w:r w:rsidRPr="00DE56C1">
        <w:rPr>
          <w:rFonts w:ascii="Times New Roman" w:eastAsia="Times New Roman" w:hAnsi="Times New Roman"/>
          <w:bCs/>
          <w:sz w:val="24"/>
          <w:szCs w:val="24"/>
        </w:rPr>
        <w:t xml:space="preserve">Asigurarea infrastructurii pentru transportul verde – </w:t>
      </w:r>
      <w:r>
        <w:rPr>
          <w:rFonts w:ascii="Times New Roman" w:eastAsia="Times New Roman" w:hAnsi="Times New Roman"/>
          <w:bCs/>
          <w:sz w:val="24"/>
          <w:szCs w:val="24"/>
        </w:rPr>
        <w:t>piste pentru biciclete la nivel local/metropolitan</w:t>
      </w:r>
      <w:r w:rsidRPr="00DE56C1">
        <w:rPr>
          <w:rFonts w:ascii="Times New Roman" w:eastAsia="Times New Roman" w:hAnsi="Times New Roman"/>
          <w:bCs/>
          <w:sz w:val="24"/>
          <w:szCs w:val="24"/>
        </w:rPr>
        <w:t>;</w:t>
      </w:r>
    </w:p>
    <w:p w14:paraId="354F59B2" w14:textId="77777777" w:rsidR="00E73BB0" w:rsidRPr="004A5F95" w:rsidRDefault="00E73BB0" w:rsidP="00E73BB0">
      <w:pPr>
        <w:numPr>
          <w:ilvl w:val="0"/>
          <w:numId w:val="1"/>
        </w:numPr>
        <w:spacing w:after="0" w:line="240" w:lineRule="auto"/>
        <w:jc w:val="both"/>
        <w:rPr>
          <w:rFonts w:ascii="Times New Roman" w:hAnsi="Times New Roman"/>
          <w:bCs/>
          <w:sz w:val="24"/>
          <w:szCs w:val="24"/>
        </w:rPr>
      </w:pPr>
      <w:r>
        <w:rPr>
          <w:rFonts w:ascii="Times New Roman" w:eastAsia="Times New Roman" w:hAnsi="Times New Roman"/>
          <w:bCs/>
          <w:sz w:val="24"/>
          <w:szCs w:val="24"/>
        </w:rPr>
        <w:t xml:space="preserve">Contractul de finanțare nr. 141565/14.12.2022, pentru finanțarea obiectivului: </w:t>
      </w:r>
      <w:r>
        <w:rPr>
          <w:rFonts w:ascii="Times New Roman" w:hAnsi="Times New Roman"/>
          <w:b/>
          <w:sz w:val="24"/>
          <w:szCs w:val="24"/>
        </w:rPr>
        <w:t>Construire piste pentru biciclete în Comuna GOLĂIEȘTI, Județul Iași</w:t>
      </w:r>
    </w:p>
    <w:p w14:paraId="2A2B9A86" w14:textId="1D68B4EB" w:rsidR="00E73BB0" w:rsidRPr="00815485" w:rsidRDefault="00E73BB0" w:rsidP="00E73BB0">
      <w:pPr>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 xml:space="preserve">HG 907/2016 </w:t>
      </w:r>
      <w:r w:rsidRPr="004A5F95">
        <w:rPr>
          <w:rFonts w:ascii="Times New Roman" w:hAnsi="Times New Roman"/>
          <w:bCs/>
          <w:sz w:val="24"/>
          <w:szCs w:val="24"/>
        </w:rPr>
        <w:t xml:space="preserve">privind etapele de elaborare </w:t>
      </w:r>
      <w:proofErr w:type="spellStart"/>
      <w:r w:rsidRPr="004A5F95">
        <w:rPr>
          <w:rFonts w:ascii="Times New Roman" w:hAnsi="Times New Roman"/>
          <w:bCs/>
          <w:sz w:val="24"/>
          <w:szCs w:val="24"/>
        </w:rPr>
        <w:t>şi</w:t>
      </w:r>
      <w:proofErr w:type="spellEnd"/>
      <w:r w:rsidRPr="004A5F95">
        <w:rPr>
          <w:rFonts w:ascii="Times New Roman" w:hAnsi="Times New Roman"/>
          <w:bCs/>
          <w:sz w:val="24"/>
          <w:szCs w:val="24"/>
        </w:rPr>
        <w:t xml:space="preserve"> </w:t>
      </w:r>
      <w:r w:rsidR="00DE2A85" w:rsidRPr="004A5F95">
        <w:rPr>
          <w:rFonts w:ascii="Times New Roman" w:hAnsi="Times New Roman"/>
          <w:bCs/>
          <w:sz w:val="24"/>
          <w:szCs w:val="24"/>
        </w:rPr>
        <w:t>conținutul</w:t>
      </w:r>
      <w:r w:rsidRPr="004A5F95">
        <w:rPr>
          <w:rFonts w:ascii="Times New Roman" w:hAnsi="Times New Roman"/>
          <w:bCs/>
          <w:sz w:val="24"/>
          <w:szCs w:val="24"/>
        </w:rPr>
        <w:t xml:space="preserve">-cadru al </w:t>
      </w:r>
      <w:r w:rsidR="00DE2A85" w:rsidRPr="004A5F95">
        <w:rPr>
          <w:rFonts w:ascii="Times New Roman" w:hAnsi="Times New Roman"/>
          <w:bCs/>
          <w:sz w:val="24"/>
          <w:szCs w:val="24"/>
        </w:rPr>
        <w:t>documentațiilor</w:t>
      </w:r>
      <w:r w:rsidRPr="004A5F95">
        <w:rPr>
          <w:rFonts w:ascii="Times New Roman" w:hAnsi="Times New Roman"/>
          <w:bCs/>
          <w:sz w:val="24"/>
          <w:szCs w:val="24"/>
        </w:rPr>
        <w:t xml:space="preserve"> </w:t>
      </w:r>
      <w:proofErr w:type="spellStart"/>
      <w:r w:rsidRPr="004A5F95">
        <w:rPr>
          <w:rFonts w:ascii="Times New Roman" w:hAnsi="Times New Roman"/>
          <w:bCs/>
          <w:sz w:val="24"/>
          <w:szCs w:val="24"/>
        </w:rPr>
        <w:t>tehnico</w:t>
      </w:r>
      <w:proofErr w:type="spellEnd"/>
      <w:r w:rsidRPr="004A5F95">
        <w:rPr>
          <w:rFonts w:ascii="Times New Roman" w:hAnsi="Times New Roman"/>
          <w:bCs/>
          <w:sz w:val="24"/>
          <w:szCs w:val="24"/>
        </w:rPr>
        <w:t xml:space="preserve">-economice aferente obiectivelor/proiectelor de </w:t>
      </w:r>
      <w:r w:rsidR="00DE2A85" w:rsidRPr="004A5F95">
        <w:rPr>
          <w:rFonts w:ascii="Times New Roman" w:hAnsi="Times New Roman"/>
          <w:bCs/>
          <w:sz w:val="24"/>
          <w:szCs w:val="24"/>
        </w:rPr>
        <w:t>investiții</w:t>
      </w:r>
      <w:r w:rsidRPr="004A5F95">
        <w:rPr>
          <w:rFonts w:ascii="Times New Roman" w:hAnsi="Times New Roman"/>
          <w:bCs/>
          <w:sz w:val="24"/>
          <w:szCs w:val="24"/>
        </w:rPr>
        <w:t xml:space="preserve"> </w:t>
      </w:r>
      <w:r w:rsidR="00DE2A85" w:rsidRPr="004A5F95">
        <w:rPr>
          <w:rFonts w:ascii="Times New Roman" w:hAnsi="Times New Roman"/>
          <w:bCs/>
          <w:sz w:val="24"/>
          <w:szCs w:val="24"/>
        </w:rPr>
        <w:t>finanțate</w:t>
      </w:r>
      <w:r w:rsidRPr="004A5F95">
        <w:rPr>
          <w:rFonts w:ascii="Times New Roman" w:hAnsi="Times New Roman"/>
          <w:bCs/>
          <w:sz w:val="24"/>
          <w:szCs w:val="24"/>
        </w:rPr>
        <w:t xml:space="preserve"> din fonduri publice</w:t>
      </w:r>
      <w:r>
        <w:rPr>
          <w:rFonts w:ascii="Times New Roman" w:hAnsi="Times New Roman"/>
          <w:bCs/>
          <w:sz w:val="24"/>
          <w:szCs w:val="24"/>
        </w:rPr>
        <w:t>;</w:t>
      </w:r>
    </w:p>
    <w:p w14:paraId="65D3D56D" w14:textId="77777777" w:rsidR="00E73BB0" w:rsidRDefault="00E73BB0" w:rsidP="00815485">
      <w:pPr>
        <w:spacing w:after="0" w:line="240" w:lineRule="auto"/>
        <w:ind w:left="360" w:firstLine="348"/>
        <w:jc w:val="both"/>
        <w:rPr>
          <w:rFonts w:ascii="Times New Roman" w:hAnsi="Times New Roman"/>
          <w:sz w:val="24"/>
          <w:szCs w:val="24"/>
        </w:rPr>
      </w:pPr>
      <w:r>
        <w:rPr>
          <w:rFonts w:ascii="Times New Roman" w:hAnsi="Times New Roman"/>
          <w:sz w:val="24"/>
          <w:szCs w:val="24"/>
        </w:rPr>
        <w:t>În temeiul dispozițiilor art. 139 alin. (1) și alin. (3) și art. 196 alin. (1), lit. A) din OUG nr. 57/2019 privind Codul administrativ, cu modificările și completările ulterioare,</w:t>
      </w:r>
    </w:p>
    <w:p w14:paraId="4F82EC33" w14:textId="77777777" w:rsidR="00815485" w:rsidRPr="00B1271E" w:rsidRDefault="00815485" w:rsidP="00815485">
      <w:pPr>
        <w:spacing w:after="0" w:line="240" w:lineRule="auto"/>
        <w:ind w:left="360" w:firstLine="348"/>
        <w:jc w:val="both"/>
        <w:rPr>
          <w:rFonts w:ascii="Times New Roman" w:hAnsi="Times New Roman"/>
          <w:sz w:val="24"/>
          <w:szCs w:val="24"/>
        </w:rPr>
      </w:pPr>
    </w:p>
    <w:p w14:paraId="0AAFB322" w14:textId="77777777" w:rsidR="00E73BB0" w:rsidRPr="00B1271E" w:rsidRDefault="00E73BB0" w:rsidP="00E73BB0">
      <w:pPr>
        <w:spacing w:after="0" w:line="240" w:lineRule="auto"/>
        <w:jc w:val="center"/>
        <w:rPr>
          <w:rFonts w:ascii="Times New Roman" w:hAnsi="Times New Roman"/>
          <w:sz w:val="24"/>
          <w:szCs w:val="24"/>
        </w:rPr>
      </w:pPr>
      <w:r w:rsidRPr="00B1271E">
        <w:rPr>
          <w:rFonts w:ascii="Times New Roman" w:hAnsi="Times New Roman"/>
          <w:b/>
          <w:sz w:val="24"/>
          <w:szCs w:val="24"/>
          <w:u w:val="single"/>
        </w:rPr>
        <w:t>HOTĂRĂŞTE</w:t>
      </w:r>
      <w:r w:rsidRPr="00B1271E">
        <w:rPr>
          <w:rFonts w:ascii="Times New Roman" w:hAnsi="Times New Roman"/>
          <w:sz w:val="24"/>
          <w:szCs w:val="24"/>
        </w:rPr>
        <w:t>:</w:t>
      </w:r>
    </w:p>
    <w:p w14:paraId="3C392830" w14:textId="49EDFC0A" w:rsidR="00E73BB0" w:rsidRPr="00815485" w:rsidRDefault="00E73BB0" w:rsidP="00815485">
      <w:pPr>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lastRenderedPageBreak/>
        <w:t xml:space="preserve">Art.1 - Se aprobă indicatorii </w:t>
      </w:r>
      <w:proofErr w:type="spellStart"/>
      <w:r w:rsidRPr="00815485">
        <w:rPr>
          <w:rFonts w:ascii="Times New Roman" w:hAnsi="Times New Roman"/>
          <w:bCs/>
          <w:sz w:val="24"/>
          <w:szCs w:val="24"/>
        </w:rPr>
        <w:t>tehnico</w:t>
      </w:r>
      <w:proofErr w:type="spellEnd"/>
      <w:r w:rsidRPr="00815485">
        <w:rPr>
          <w:rFonts w:ascii="Times New Roman" w:hAnsi="Times New Roman"/>
          <w:bCs/>
          <w:sz w:val="24"/>
          <w:szCs w:val="24"/>
        </w:rPr>
        <w:t xml:space="preserve">-economici și devizul general, conform Documentației </w:t>
      </w:r>
      <w:proofErr w:type="spellStart"/>
      <w:r w:rsidRPr="00815485">
        <w:rPr>
          <w:rFonts w:ascii="Times New Roman" w:hAnsi="Times New Roman"/>
          <w:bCs/>
          <w:sz w:val="24"/>
          <w:szCs w:val="24"/>
        </w:rPr>
        <w:t>tehnico</w:t>
      </w:r>
      <w:proofErr w:type="spellEnd"/>
      <w:r w:rsidRPr="00815485">
        <w:rPr>
          <w:rFonts w:ascii="Times New Roman" w:hAnsi="Times New Roman"/>
          <w:bCs/>
          <w:sz w:val="24"/>
          <w:szCs w:val="24"/>
        </w:rPr>
        <w:t xml:space="preserve">-economice faza STUDIU DE FEZABILITATE în cadrul proiectului pentru obiectul de investiții: I.1.3. - Asigurarea infrastructurii pentru transportul verde - puncte de </w:t>
      </w:r>
      <w:r w:rsidR="00DE2A85" w:rsidRPr="00815485">
        <w:rPr>
          <w:rFonts w:ascii="Times New Roman" w:hAnsi="Times New Roman"/>
          <w:bCs/>
          <w:sz w:val="24"/>
          <w:szCs w:val="24"/>
        </w:rPr>
        <w:t>reîncărcare</w:t>
      </w:r>
      <w:r w:rsidRPr="00815485">
        <w:rPr>
          <w:rFonts w:ascii="Times New Roman" w:hAnsi="Times New Roman"/>
          <w:bCs/>
          <w:sz w:val="24"/>
          <w:szCs w:val="24"/>
        </w:rPr>
        <w:t xml:space="preserve"> vehicule electrice in cadrul proiectului „ Construire piste pentru biciclete in Comuna </w:t>
      </w:r>
      <w:r w:rsidR="00DE2A85" w:rsidRPr="00815485">
        <w:rPr>
          <w:rFonts w:ascii="Times New Roman" w:hAnsi="Times New Roman"/>
          <w:bCs/>
          <w:sz w:val="24"/>
          <w:szCs w:val="24"/>
        </w:rPr>
        <w:t>Golăiești</w:t>
      </w:r>
      <w:r w:rsidRPr="00815485">
        <w:rPr>
          <w:rFonts w:ascii="Times New Roman" w:hAnsi="Times New Roman"/>
          <w:bCs/>
          <w:sz w:val="24"/>
          <w:szCs w:val="24"/>
        </w:rPr>
        <w:t xml:space="preserve">, </w:t>
      </w:r>
      <w:r w:rsidR="00DE2A85" w:rsidRPr="00815485">
        <w:rPr>
          <w:rFonts w:ascii="Times New Roman" w:hAnsi="Times New Roman"/>
          <w:bCs/>
          <w:sz w:val="24"/>
          <w:szCs w:val="24"/>
        </w:rPr>
        <w:t>Județul</w:t>
      </w:r>
      <w:r w:rsidRPr="00815485">
        <w:rPr>
          <w:rFonts w:ascii="Times New Roman" w:hAnsi="Times New Roman"/>
          <w:bCs/>
          <w:sz w:val="24"/>
          <w:szCs w:val="24"/>
        </w:rPr>
        <w:t xml:space="preserve"> </w:t>
      </w:r>
      <w:r w:rsidR="00DE2A85" w:rsidRPr="00815485">
        <w:rPr>
          <w:rFonts w:ascii="Times New Roman" w:hAnsi="Times New Roman"/>
          <w:bCs/>
          <w:sz w:val="24"/>
          <w:szCs w:val="24"/>
        </w:rPr>
        <w:t>Iași</w:t>
      </w:r>
      <w:r w:rsidRPr="00815485">
        <w:rPr>
          <w:rFonts w:ascii="Times New Roman" w:hAnsi="Times New Roman"/>
          <w:bCs/>
          <w:sz w:val="24"/>
          <w:szCs w:val="24"/>
        </w:rPr>
        <w:t>” -PNRR - Fondul Local C10- stație de reîncărcare pentru vehicule electrice.</w:t>
      </w:r>
    </w:p>
    <w:p w14:paraId="77C79BAA" w14:textId="77777777" w:rsidR="00E73BB0" w:rsidRPr="00815485" w:rsidRDefault="00E73BB0" w:rsidP="00815485">
      <w:pPr>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t>Art.2 - Se aprobă valoarea totală a investiției și cofinanțarea cheltuielilor neeligibile din bugetul propriu după cum urmează:</w:t>
      </w:r>
    </w:p>
    <w:p w14:paraId="3FABCDFB" w14:textId="77777777" w:rsidR="00E73BB0" w:rsidRDefault="00E73BB0" w:rsidP="00E73BB0">
      <w:pPr>
        <w:spacing w:after="0" w:line="240" w:lineRule="auto"/>
        <w:jc w:val="both"/>
        <w:rPr>
          <w:rFonts w:ascii="Times New Roman" w:hAnsi="Times New Roman"/>
          <w:b/>
          <w:sz w:val="24"/>
          <w:szCs w:val="24"/>
        </w:rPr>
      </w:pPr>
    </w:p>
    <w:tbl>
      <w:tblPr>
        <w:tblStyle w:val="Tabelgril"/>
        <w:tblW w:w="0" w:type="auto"/>
        <w:tblLook w:val="04A0" w:firstRow="1" w:lastRow="0" w:firstColumn="1" w:lastColumn="0" w:noHBand="0" w:noVBand="1"/>
      </w:tblPr>
      <w:tblGrid>
        <w:gridCol w:w="919"/>
        <w:gridCol w:w="3087"/>
        <w:gridCol w:w="1696"/>
        <w:gridCol w:w="1664"/>
        <w:gridCol w:w="1696"/>
      </w:tblGrid>
      <w:tr w:rsidR="00E73BB0" w14:paraId="2DEA586F" w14:textId="77777777" w:rsidTr="00C0553D">
        <w:tc>
          <w:tcPr>
            <w:tcW w:w="981" w:type="dxa"/>
          </w:tcPr>
          <w:p w14:paraId="3D09EE86"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Nr. crt.</w:t>
            </w:r>
          </w:p>
        </w:tc>
        <w:tc>
          <w:tcPr>
            <w:tcW w:w="3087" w:type="dxa"/>
          </w:tcPr>
          <w:p w14:paraId="41106A70"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Denumire cheltuială</w:t>
            </w:r>
          </w:p>
        </w:tc>
        <w:tc>
          <w:tcPr>
            <w:tcW w:w="1766" w:type="dxa"/>
          </w:tcPr>
          <w:p w14:paraId="2DD029C6"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Valoare totală proiect fără TVA</w:t>
            </w:r>
          </w:p>
        </w:tc>
        <w:tc>
          <w:tcPr>
            <w:tcW w:w="1750" w:type="dxa"/>
          </w:tcPr>
          <w:p w14:paraId="25DF57AA"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TVA</w:t>
            </w:r>
          </w:p>
        </w:tc>
        <w:tc>
          <w:tcPr>
            <w:tcW w:w="1766" w:type="dxa"/>
          </w:tcPr>
          <w:p w14:paraId="0432DA38"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Valoare totală cu TVA</w:t>
            </w:r>
          </w:p>
        </w:tc>
      </w:tr>
      <w:tr w:rsidR="00E73BB0" w14:paraId="5E905F9A" w14:textId="77777777" w:rsidTr="00C0553D">
        <w:tc>
          <w:tcPr>
            <w:tcW w:w="981" w:type="dxa"/>
          </w:tcPr>
          <w:p w14:paraId="124F55BF"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1</w:t>
            </w:r>
          </w:p>
        </w:tc>
        <w:tc>
          <w:tcPr>
            <w:tcW w:w="3087" w:type="dxa"/>
          </w:tcPr>
          <w:p w14:paraId="08993571"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TOTAL GENERAL</w:t>
            </w:r>
          </w:p>
        </w:tc>
        <w:tc>
          <w:tcPr>
            <w:tcW w:w="1766" w:type="dxa"/>
            <w:vAlign w:val="center"/>
          </w:tcPr>
          <w:p w14:paraId="78A3D43D"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127,292.47</w:t>
            </w:r>
          </w:p>
          <w:p w14:paraId="40121E19" w14:textId="77777777" w:rsidR="00E73BB0" w:rsidRPr="00EA0915" w:rsidRDefault="00E73BB0" w:rsidP="00C0553D">
            <w:pPr>
              <w:spacing w:line="240" w:lineRule="auto"/>
              <w:jc w:val="both"/>
              <w:rPr>
                <w:rFonts w:ascii="Times New Roman" w:hAnsi="Times New Roman"/>
                <w:b/>
                <w:sz w:val="24"/>
                <w:szCs w:val="24"/>
              </w:rPr>
            </w:pPr>
          </w:p>
        </w:tc>
        <w:tc>
          <w:tcPr>
            <w:tcW w:w="1750" w:type="dxa"/>
            <w:vAlign w:val="center"/>
          </w:tcPr>
          <w:p w14:paraId="12197B54"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26,731.42</w:t>
            </w:r>
          </w:p>
          <w:p w14:paraId="769CFB9C" w14:textId="77777777" w:rsidR="00E73BB0" w:rsidRPr="00EA0915" w:rsidRDefault="00E73BB0" w:rsidP="00C0553D">
            <w:pPr>
              <w:spacing w:line="240" w:lineRule="auto"/>
              <w:jc w:val="both"/>
              <w:rPr>
                <w:rFonts w:ascii="Times New Roman" w:hAnsi="Times New Roman"/>
                <w:b/>
                <w:sz w:val="24"/>
                <w:szCs w:val="24"/>
              </w:rPr>
            </w:pPr>
          </w:p>
        </w:tc>
        <w:tc>
          <w:tcPr>
            <w:tcW w:w="1766" w:type="dxa"/>
            <w:vAlign w:val="center"/>
          </w:tcPr>
          <w:p w14:paraId="7F6D956A"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154,023.89</w:t>
            </w:r>
          </w:p>
          <w:p w14:paraId="2A0A0C8E" w14:textId="77777777" w:rsidR="00E73BB0" w:rsidRPr="00EA0915" w:rsidRDefault="00E73BB0" w:rsidP="00C0553D">
            <w:pPr>
              <w:spacing w:line="240" w:lineRule="auto"/>
              <w:jc w:val="both"/>
              <w:rPr>
                <w:rFonts w:ascii="Times New Roman" w:hAnsi="Times New Roman"/>
                <w:b/>
                <w:sz w:val="24"/>
                <w:szCs w:val="24"/>
              </w:rPr>
            </w:pPr>
          </w:p>
        </w:tc>
      </w:tr>
      <w:tr w:rsidR="00E73BB0" w14:paraId="267F1CED" w14:textId="77777777" w:rsidTr="00C0553D">
        <w:tc>
          <w:tcPr>
            <w:tcW w:w="981" w:type="dxa"/>
          </w:tcPr>
          <w:p w14:paraId="63B083BD"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2</w:t>
            </w:r>
          </w:p>
        </w:tc>
        <w:tc>
          <w:tcPr>
            <w:tcW w:w="3087" w:type="dxa"/>
          </w:tcPr>
          <w:p w14:paraId="05BADFFA"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CONSTRUCȚII+MONTAJ</w:t>
            </w:r>
          </w:p>
        </w:tc>
        <w:tc>
          <w:tcPr>
            <w:tcW w:w="1766" w:type="dxa"/>
            <w:vAlign w:val="center"/>
          </w:tcPr>
          <w:p w14:paraId="6D2F2607"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16,646.75</w:t>
            </w:r>
          </w:p>
          <w:p w14:paraId="44D2BAD3" w14:textId="77777777" w:rsidR="00E73BB0" w:rsidRPr="00EA0915" w:rsidRDefault="00E73BB0" w:rsidP="00C0553D">
            <w:pPr>
              <w:spacing w:line="240" w:lineRule="auto"/>
              <w:jc w:val="both"/>
              <w:rPr>
                <w:rFonts w:ascii="Times New Roman" w:hAnsi="Times New Roman"/>
                <w:b/>
                <w:sz w:val="24"/>
                <w:szCs w:val="24"/>
              </w:rPr>
            </w:pPr>
          </w:p>
        </w:tc>
        <w:tc>
          <w:tcPr>
            <w:tcW w:w="1750" w:type="dxa"/>
            <w:vAlign w:val="center"/>
          </w:tcPr>
          <w:p w14:paraId="63561A39"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3,495.82</w:t>
            </w:r>
          </w:p>
          <w:p w14:paraId="7938FA49" w14:textId="77777777" w:rsidR="00E73BB0" w:rsidRPr="00EA0915" w:rsidRDefault="00E73BB0" w:rsidP="00C0553D">
            <w:pPr>
              <w:spacing w:line="240" w:lineRule="auto"/>
              <w:jc w:val="both"/>
              <w:rPr>
                <w:rFonts w:ascii="Times New Roman" w:hAnsi="Times New Roman"/>
                <w:b/>
                <w:sz w:val="24"/>
                <w:szCs w:val="24"/>
              </w:rPr>
            </w:pPr>
          </w:p>
        </w:tc>
        <w:tc>
          <w:tcPr>
            <w:tcW w:w="1766" w:type="dxa"/>
            <w:vAlign w:val="center"/>
          </w:tcPr>
          <w:p w14:paraId="19E6ACD8"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20,142.57</w:t>
            </w:r>
          </w:p>
          <w:p w14:paraId="4181AAB8" w14:textId="77777777" w:rsidR="00E73BB0" w:rsidRPr="00EA0915" w:rsidRDefault="00E73BB0" w:rsidP="00C0553D">
            <w:pPr>
              <w:spacing w:line="240" w:lineRule="auto"/>
              <w:jc w:val="both"/>
              <w:rPr>
                <w:rFonts w:ascii="Times New Roman" w:hAnsi="Times New Roman"/>
                <w:b/>
                <w:sz w:val="24"/>
                <w:szCs w:val="24"/>
              </w:rPr>
            </w:pPr>
          </w:p>
        </w:tc>
      </w:tr>
      <w:tr w:rsidR="00E73BB0" w14:paraId="4738BB74" w14:textId="77777777" w:rsidTr="00C0553D">
        <w:tc>
          <w:tcPr>
            <w:tcW w:w="981" w:type="dxa"/>
          </w:tcPr>
          <w:p w14:paraId="75857FE5"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3</w:t>
            </w:r>
          </w:p>
        </w:tc>
        <w:tc>
          <w:tcPr>
            <w:tcW w:w="3087" w:type="dxa"/>
          </w:tcPr>
          <w:p w14:paraId="1D885F31"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CHELTUIELI ELIGIBILE</w:t>
            </w:r>
          </w:p>
        </w:tc>
        <w:tc>
          <w:tcPr>
            <w:tcW w:w="1766" w:type="dxa"/>
          </w:tcPr>
          <w:p w14:paraId="13B89CF7"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123,067.50</w:t>
            </w:r>
          </w:p>
          <w:p w14:paraId="2C6A721E" w14:textId="77777777" w:rsidR="00E73BB0" w:rsidRPr="00EA0915" w:rsidRDefault="00E73BB0" w:rsidP="00C0553D">
            <w:pPr>
              <w:spacing w:line="240" w:lineRule="auto"/>
              <w:jc w:val="both"/>
              <w:rPr>
                <w:rFonts w:ascii="Times New Roman" w:hAnsi="Times New Roman"/>
                <w:b/>
                <w:sz w:val="24"/>
                <w:szCs w:val="24"/>
              </w:rPr>
            </w:pPr>
          </w:p>
        </w:tc>
        <w:tc>
          <w:tcPr>
            <w:tcW w:w="1750" w:type="dxa"/>
          </w:tcPr>
          <w:p w14:paraId="0AA8C032"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25,844.18</w:t>
            </w:r>
          </w:p>
          <w:p w14:paraId="06E1E2BC" w14:textId="77777777" w:rsidR="00E73BB0" w:rsidRPr="00EA0915" w:rsidRDefault="00E73BB0" w:rsidP="00C0553D">
            <w:pPr>
              <w:spacing w:line="240" w:lineRule="auto"/>
              <w:jc w:val="both"/>
              <w:rPr>
                <w:rFonts w:ascii="Times New Roman" w:hAnsi="Times New Roman"/>
                <w:b/>
                <w:sz w:val="24"/>
                <w:szCs w:val="24"/>
              </w:rPr>
            </w:pPr>
          </w:p>
        </w:tc>
        <w:tc>
          <w:tcPr>
            <w:tcW w:w="1766" w:type="dxa"/>
          </w:tcPr>
          <w:p w14:paraId="22C3EBFD"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148,911.68</w:t>
            </w:r>
          </w:p>
          <w:p w14:paraId="51410A66" w14:textId="77777777" w:rsidR="00E73BB0" w:rsidRPr="00EA0915" w:rsidRDefault="00E73BB0" w:rsidP="00C0553D">
            <w:pPr>
              <w:spacing w:line="240" w:lineRule="auto"/>
              <w:jc w:val="both"/>
              <w:rPr>
                <w:rFonts w:ascii="Times New Roman" w:hAnsi="Times New Roman"/>
                <w:b/>
                <w:sz w:val="24"/>
                <w:szCs w:val="24"/>
              </w:rPr>
            </w:pPr>
          </w:p>
        </w:tc>
      </w:tr>
      <w:tr w:rsidR="00E73BB0" w14:paraId="28CA83D5" w14:textId="77777777" w:rsidTr="00C0553D">
        <w:tc>
          <w:tcPr>
            <w:tcW w:w="981" w:type="dxa"/>
          </w:tcPr>
          <w:p w14:paraId="667C2728"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4</w:t>
            </w:r>
          </w:p>
        </w:tc>
        <w:tc>
          <w:tcPr>
            <w:tcW w:w="3087" w:type="dxa"/>
          </w:tcPr>
          <w:p w14:paraId="43F71773" w14:textId="77777777" w:rsidR="00E73BB0" w:rsidRDefault="00E73BB0" w:rsidP="00C0553D">
            <w:pPr>
              <w:spacing w:line="240" w:lineRule="auto"/>
              <w:jc w:val="both"/>
              <w:rPr>
                <w:rFonts w:ascii="Times New Roman" w:hAnsi="Times New Roman"/>
                <w:b/>
                <w:sz w:val="24"/>
                <w:szCs w:val="24"/>
              </w:rPr>
            </w:pPr>
            <w:r>
              <w:rPr>
                <w:rFonts w:ascii="Times New Roman" w:hAnsi="Times New Roman"/>
                <w:b/>
                <w:sz w:val="24"/>
                <w:szCs w:val="24"/>
              </w:rPr>
              <w:t>CHELTUIELI NEELIGIBILE</w:t>
            </w:r>
          </w:p>
        </w:tc>
        <w:tc>
          <w:tcPr>
            <w:tcW w:w="1766" w:type="dxa"/>
          </w:tcPr>
          <w:p w14:paraId="794B8285"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4,224.97</w:t>
            </w:r>
          </w:p>
          <w:p w14:paraId="60DB3029" w14:textId="77777777" w:rsidR="00E73BB0" w:rsidRPr="00EA0915" w:rsidRDefault="00E73BB0" w:rsidP="00C0553D">
            <w:pPr>
              <w:spacing w:line="240" w:lineRule="auto"/>
              <w:jc w:val="both"/>
              <w:rPr>
                <w:rFonts w:ascii="Times New Roman" w:hAnsi="Times New Roman"/>
                <w:b/>
                <w:sz w:val="24"/>
                <w:szCs w:val="24"/>
              </w:rPr>
            </w:pPr>
          </w:p>
        </w:tc>
        <w:tc>
          <w:tcPr>
            <w:tcW w:w="1750" w:type="dxa"/>
          </w:tcPr>
          <w:p w14:paraId="53D37ADF"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887.24</w:t>
            </w:r>
          </w:p>
          <w:p w14:paraId="731D9F04" w14:textId="77777777" w:rsidR="00E73BB0" w:rsidRPr="00EA0915" w:rsidRDefault="00E73BB0" w:rsidP="00C0553D">
            <w:pPr>
              <w:spacing w:line="240" w:lineRule="auto"/>
              <w:jc w:val="both"/>
              <w:rPr>
                <w:rFonts w:ascii="Times New Roman" w:hAnsi="Times New Roman"/>
                <w:b/>
                <w:sz w:val="24"/>
                <w:szCs w:val="24"/>
              </w:rPr>
            </w:pPr>
          </w:p>
        </w:tc>
        <w:tc>
          <w:tcPr>
            <w:tcW w:w="1766" w:type="dxa"/>
          </w:tcPr>
          <w:p w14:paraId="526A4CC5" w14:textId="77777777" w:rsidR="00E73BB0" w:rsidRPr="00EA0915" w:rsidRDefault="00E73BB0" w:rsidP="00C0553D">
            <w:pPr>
              <w:pStyle w:val="Default"/>
              <w:jc w:val="both"/>
              <w:rPr>
                <w:rFonts w:ascii="Times New Roman" w:hAnsi="Times New Roman" w:cs="Times New Roman"/>
              </w:rPr>
            </w:pPr>
            <w:r w:rsidRPr="00EA0915">
              <w:rPr>
                <w:rFonts w:ascii="Times New Roman" w:hAnsi="Times New Roman" w:cs="Times New Roman"/>
                <w:b/>
                <w:bCs/>
              </w:rPr>
              <w:t>5,112.21</w:t>
            </w:r>
          </w:p>
          <w:p w14:paraId="53100632" w14:textId="77777777" w:rsidR="00E73BB0" w:rsidRPr="00EA0915" w:rsidRDefault="00E73BB0" w:rsidP="00C0553D">
            <w:pPr>
              <w:spacing w:line="240" w:lineRule="auto"/>
              <w:jc w:val="both"/>
              <w:rPr>
                <w:rFonts w:ascii="Times New Roman" w:hAnsi="Times New Roman"/>
                <w:b/>
                <w:sz w:val="24"/>
                <w:szCs w:val="24"/>
              </w:rPr>
            </w:pPr>
          </w:p>
        </w:tc>
      </w:tr>
    </w:tbl>
    <w:p w14:paraId="638B81D4" w14:textId="77777777" w:rsidR="00E73BB0" w:rsidRDefault="00E73BB0" w:rsidP="00E73BB0">
      <w:pPr>
        <w:spacing w:after="0" w:line="240" w:lineRule="auto"/>
        <w:jc w:val="both"/>
        <w:rPr>
          <w:rFonts w:ascii="Times New Roman" w:hAnsi="Times New Roman"/>
          <w:b/>
          <w:sz w:val="24"/>
          <w:szCs w:val="24"/>
        </w:rPr>
      </w:pPr>
    </w:p>
    <w:p w14:paraId="01FDB6D1" w14:textId="48A90A79" w:rsidR="00E73BB0" w:rsidRPr="00815485" w:rsidRDefault="00E73BB0" w:rsidP="00815485">
      <w:pPr>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t>Art. 3 -  Se aprobă susținerea cheltuielilor neeligibile ale proiectului și angajamentul privind întocmirea documentație de achiziție publică, organizarea și derularea procedurii de achiziție publică și realizarea lucrărilor, în conformitate cu legislația în vigoare privind achizițiile publice.</w:t>
      </w:r>
    </w:p>
    <w:p w14:paraId="2DABE99C" w14:textId="628FFB50" w:rsidR="00E73BB0" w:rsidRPr="00815485" w:rsidRDefault="00E73BB0" w:rsidP="00815485">
      <w:pPr>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t>Art. 4. – Se aprobă toate cheltuielile aferente proiectului și acestea se prevăd în bugetul local pentru perioada realizării investiției.</w:t>
      </w:r>
    </w:p>
    <w:p w14:paraId="735AD37D" w14:textId="24977C80" w:rsidR="00E73BB0" w:rsidRPr="00815485" w:rsidRDefault="00E73BB0" w:rsidP="00815485">
      <w:pPr>
        <w:autoSpaceDE w:val="0"/>
        <w:autoSpaceDN w:val="0"/>
        <w:adjustRightInd w:val="0"/>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t>Art. 5 – Se desemnează domnul Primar al comunei GOLĂIEȘTI, d-nul Manoliu Costel, ca reprezentant legal al proiectului prevăzut la art. 1.</w:t>
      </w:r>
    </w:p>
    <w:p w14:paraId="344B2369" w14:textId="5BB2DEFE" w:rsidR="00E73BB0" w:rsidRPr="00815485" w:rsidRDefault="00E73BB0" w:rsidP="00815485">
      <w:pPr>
        <w:autoSpaceDE w:val="0"/>
        <w:autoSpaceDN w:val="0"/>
        <w:adjustRightInd w:val="0"/>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t xml:space="preserve">Art. 6 – Cu aducerea la </w:t>
      </w:r>
      <w:r w:rsidR="00815485" w:rsidRPr="00815485">
        <w:rPr>
          <w:rFonts w:ascii="Times New Roman" w:hAnsi="Times New Roman"/>
          <w:bCs/>
          <w:sz w:val="24"/>
          <w:szCs w:val="24"/>
        </w:rPr>
        <w:t>îndeplinire</w:t>
      </w:r>
      <w:r w:rsidRPr="00815485">
        <w:rPr>
          <w:rFonts w:ascii="Times New Roman" w:hAnsi="Times New Roman"/>
          <w:bCs/>
          <w:sz w:val="24"/>
          <w:szCs w:val="24"/>
        </w:rPr>
        <w:t xml:space="preserve"> a prevederilor prezentei </w:t>
      </w:r>
      <w:r w:rsidR="00815485" w:rsidRPr="00815485">
        <w:rPr>
          <w:rFonts w:ascii="Times New Roman" w:hAnsi="Times New Roman"/>
          <w:bCs/>
          <w:sz w:val="24"/>
          <w:szCs w:val="24"/>
        </w:rPr>
        <w:t>hotărâri</w:t>
      </w:r>
      <w:r w:rsidRPr="00815485">
        <w:rPr>
          <w:rFonts w:ascii="Times New Roman" w:hAnsi="Times New Roman"/>
          <w:bCs/>
          <w:sz w:val="24"/>
          <w:szCs w:val="24"/>
        </w:rPr>
        <w:t xml:space="preserve"> se încredințează Primarul comunei GOLĂIEȘTI.</w:t>
      </w:r>
    </w:p>
    <w:p w14:paraId="419A3C33" w14:textId="6FCCE2B1" w:rsidR="00E73BB0" w:rsidRPr="00815485" w:rsidRDefault="00E73BB0" w:rsidP="00815485">
      <w:pPr>
        <w:autoSpaceDE w:val="0"/>
        <w:autoSpaceDN w:val="0"/>
        <w:adjustRightInd w:val="0"/>
        <w:spacing w:after="0" w:line="240" w:lineRule="auto"/>
        <w:ind w:firstLine="708"/>
        <w:jc w:val="both"/>
        <w:rPr>
          <w:rFonts w:ascii="Times New Roman" w:hAnsi="Times New Roman"/>
          <w:bCs/>
          <w:sz w:val="24"/>
          <w:szCs w:val="24"/>
        </w:rPr>
      </w:pPr>
      <w:r w:rsidRPr="00815485">
        <w:rPr>
          <w:rFonts w:ascii="Times New Roman" w:hAnsi="Times New Roman"/>
          <w:bCs/>
          <w:sz w:val="24"/>
          <w:szCs w:val="24"/>
        </w:rPr>
        <w:t xml:space="preserve">Art. 7 – Prezenta </w:t>
      </w:r>
      <w:r w:rsidR="00815485" w:rsidRPr="00815485">
        <w:rPr>
          <w:rFonts w:ascii="Times New Roman" w:hAnsi="Times New Roman"/>
          <w:bCs/>
          <w:sz w:val="24"/>
          <w:szCs w:val="24"/>
        </w:rPr>
        <w:t>hotărâre</w:t>
      </w:r>
      <w:r w:rsidRPr="00815485">
        <w:rPr>
          <w:rFonts w:ascii="Times New Roman" w:hAnsi="Times New Roman"/>
          <w:bCs/>
          <w:sz w:val="24"/>
          <w:szCs w:val="24"/>
        </w:rPr>
        <w:t xml:space="preserve"> se comunica: </w:t>
      </w:r>
      <w:r w:rsidR="00815485" w:rsidRPr="00815485">
        <w:rPr>
          <w:rFonts w:ascii="Times New Roman" w:hAnsi="Times New Roman"/>
          <w:bCs/>
          <w:sz w:val="24"/>
          <w:szCs w:val="24"/>
        </w:rPr>
        <w:t>Instituției</w:t>
      </w:r>
      <w:r w:rsidRPr="00815485">
        <w:rPr>
          <w:rFonts w:ascii="Times New Roman" w:hAnsi="Times New Roman"/>
          <w:bCs/>
          <w:sz w:val="24"/>
          <w:szCs w:val="24"/>
        </w:rPr>
        <w:t xml:space="preserve"> Prefectului </w:t>
      </w:r>
      <w:r w:rsidR="00815485" w:rsidRPr="00815485">
        <w:rPr>
          <w:rFonts w:ascii="Times New Roman" w:hAnsi="Times New Roman"/>
          <w:bCs/>
          <w:sz w:val="24"/>
          <w:szCs w:val="24"/>
        </w:rPr>
        <w:t>județului</w:t>
      </w:r>
      <w:r w:rsidRPr="00815485">
        <w:rPr>
          <w:rFonts w:ascii="Times New Roman" w:hAnsi="Times New Roman"/>
          <w:bCs/>
          <w:sz w:val="24"/>
          <w:szCs w:val="24"/>
        </w:rPr>
        <w:t xml:space="preserve"> IAȘI, Primarului comunei GOLĂIEȘTI și va fi adus la cunoștință publică conform legii.</w:t>
      </w:r>
    </w:p>
    <w:p w14:paraId="3373CADD" w14:textId="77777777" w:rsidR="00CE7379" w:rsidRDefault="00CE7379" w:rsidP="00CE7379">
      <w:pPr>
        <w:spacing w:after="0"/>
        <w:jc w:val="center"/>
        <w:rPr>
          <w:rFonts w:ascii="Times New Roman" w:hAnsi="Times New Roman"/>
          <w:b/>
          <w:bCs/>
          <w:sz w:val="24"/>
          <w:szCs w:val="24"/>
        </w:rPr>
      </w:pPr>
    </w:p>
    <w:p w14:paraId="7C3A5A92" w14:textId="77777777" w:rsidR="00CE7379" w:rsidRPr="00E25AFD" w:rsidRDefault="00CE7379" w:rsidP="00CE7379">
      <w:pPr>
        <w:spacing w:after="0" w:line="240" w:lineRule="auto"/>
        <w:jc w:val="both"/>
        <w:rPr>
          <w:rFonts w:ascii="Times New Roman" w:eastAsia="Times New Roman" w:hAnsi="Times New Roman"/>
          <w:bCs/>
          <w:sz w:val="28"/>
          <w:szCs w:val="28"/>
          <w:lang w:eastAsia="en-US"/>
        </w:rPr>
      </w:pPr>
      <w:r w:rsidRPr="00E25AFD">
        <w:rPr>
          <w:rFonts w:ascii="Times New Roman" w:eastAsia="Times New Roman" w:hAnsi="Times New Roman"/>
          <w:bCs/>
          <w:sz w:val="28"/>
          <w:szCs w:val="28"/>
          <w:lang w:eastAsia="en-US"/>
        </w:rPr>
        <w:t xml:space="preserve">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CE7379" w14:paraId="01FFCF0A" w14:textId="77777777" w:rsidTr="00144840">
        <w:trPr>
          <w:trHeight w:val="307"/>
        </w:trPr>
        <w:tc>
          <w:tcPr>
            <w:tcW w:w="5177" w:type="dxa"/>
          </w:tcPr>
          <w:p w14:paraId="67B56B57" w14:textId="77777777" w:rsidR="00CE7379" w:rsidRPr="001464BE" w:rsidRDefault="00CE7379" w:rsidP="00144840">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35E3DF71" w14:textId="77777777" w:rsidR="00CE7379" w:rsidRDefault="00CE7379" w:rsidP="00144840">
            <w:pPr>
              <w:ind w:left="895"/>
              <w:jc w:val="both"/>
              <w:rPr>
                <w:rFonts w:ascii="Times New Roman" w:hAnsi="Times New Roman"/>
              </w:rPr>
            </w:pPr>
          </w:p>
        </w:tc>
      </w:tr>
      <w:tr w:rsidR="00CE7379" w14:paraId="7EE79692" w14:textId="77777777" w:rsidTr="00144840">
        <w:trPr>
          <w:trHeight w:val="403"/>
        </w:trPr>
        <w:tc>
          <w:tcPr>
            <w:tcW w:w="5177" w:type="dxa"/>
          </w:tcPr>
          <w:p w14:paraId="4DB67611" w14:textId="77777777" w:rsidR="00CE7379" w:rsidRPr="001464BE" w:rsidRDefault="00CE7379" w:rsidP="00144840">
            <w:pPr>
              <w:jc w:val="both"/>
              <w:rPr>
                <w:rFonts w:ascii="Times New Roman" w:hAnsi="Times New Roman"/>
                <w:b/>
                <w:bCs/>
              </w:rPr>
            </w:pPr>
            <w:r w:rsidRPr="001464BE">
              <w:rPr>
                <w:rFonts w:ascii="Times New Roman" w:hAnsi="Times New Roman"/>
                <w:b/>
                <w:bCs/>
              </w:rPr>
              <w:t>Nr total voturi exprimate</w:t>
            </w:r>
          </w:p>
        </w:tc>
        <w:tc>
          <w:tcPr>
            <w:tcW w:w="2457" w:type="dxa"/>
          </w:tcPr>
          <w:p w14:paraId="6BDC564C" w14:textId="77777777" w:rsidR="00CE7379" w:rsidRDefault="00CE7379" w:rsidP="00144840">
            <w:pPr>
              <w:ind w:left="895"/>
              <w:jc w:val="both"/>
              <w:rPr>
                <w:rFonts w:ascii="Times New Roman" w:hAnsi="Times New Roman"/>
              </w:rPr>
            </w:pPr>
          </w:p>
        </w:tc>
      </w:tr>
      <w:tr w:rsidR="00CE7379" w:rsidRPr="00094C97" w14:paraId="65203002" w14:textId="77777777" w:rsidTr="00144840">
        <w:trPr>
          <w:trHeight w:val="425"/>
        </w:trPr>
        <w:tc>
          <w:tcPr>
            <w:tcW w:w="5177" w:type="dxa"/>
          </w:tcPr>
          <w:p w14:paraId="15884DB6" w14:textId="77777777" w:rsidR="00CE7379" w:rsidRPr="001464BE" w:rsidRDefault="00CE7379" w:rsidP="00144840">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2919FD89" w14:textId="77777777" w:rsidR="00CE7379" w:rsidRPr="00094C97" w:rsidRDefault="00CE7379" w:rsidP="00144840">
            <w:pPr>
              <w:jc w:val="both"/>
              <w:rPr>
                <w:rFonts w:ascii="Times New Roman" w:hAnsi="Times New Roman"/>
              </w:rPr>
            </w:pPr>
          </w:p>
        </w:tc>
      </w:tr>
      <w:tr w:rsidR="00CE7379" w14:paraId="45D958AA" w14:textId="77777777" w:rsidTr="00144840">
        <w:trPr>
          <w:trHeight w:val="362"/>
        </w:trPr>
        <w:tc>
          <w:tcPr>
            <w:tcW w:w="5177" w:type="dxa"/>
          </w:tcPr>
          <w:p w14:paraId="1EDEA242" w14:textId="77777777" w:rsidR="00CE7379" w:rsidRPr="001464BE" w:rsidRDefault="00CE7379" w:rsidP="00144840">
            <w:pPr>
              <w:jc w:val="both"/>
              <w:rPr>
                <w:rFonts w:ascii="Times New Roman" w:hAnsi="Times New Roman"/>
                <w:b/>
                <w:bCs/>
              </w:rPr>
            </w:pPr>
            <w:r w:rsidRPr="001464BE">
              <w:rPr>
                <w:rFonts w:ascii="Times New Roman" w:hAnsi="Times New Roman"/>
                <w:b/>
                <w:bCs/>
              </w:rPr>
              <w:t>Nr. voturi pentru</w:t>
            </w:r>
          </w:p>
        </w:tc>
        <w:tc>
          <w:tcPr>
            <w:tcW w:w="2457" w:type="dxa"/>
          </w:tcPr>
          <w:p w14:paraId="5E03762C" w14:textId="77777777" w:rsidR="00CE7379" w:rsidRDefault="00CE7379" w:rsidP="00144840">
            <w:pPr>
              <w:ind w:left="895"/>
              <w:jc w:val="both"/>
              <w:rPr>
                <w:rFonts w:ascii="Times New Roman" w:hAnsi="Times New Roman"/>
              </w:rPr>
            </w:pPr>
          </w:p>
        </w:tc>
      </w:tr>
      <w:tr w:rsidR="00CE7379" w14:paraId="2DDE9AA6" w14:textId="77777777" w:rsidTr="00144840">
        <w:trPr>
          <w:trHeight w:val="158"/>
        </w:trPr>
        <w:tc>
          <w:tcPr>
            <w:tcW w:w="5177" w:type="dxa"/>
          </w:tcPr>
          <w:p w14:paraId="3E2B5410" w14:textId="77777777" w:rsidR="00CE7379" w:rsidRPr="001464BE" w:rsidRDefault="00CE7379" w:rsidP="00144840">
            <w:pPr>
              <w:jc w:val="both"/>
              <w:rPr>
                <w:rFonts w:ascii="Times New Roman" w:hAnsi="Times New Roman"/>
                <w:b/>
                <w:bCs/>
              </w:rPr>
            </w:pPr>
            <w:r w:rsidRPr="001464BE">
              <w:rPr>
                <w:rFonts w:ascii="Times New Roman" w:hAnsi="Times New Roman"/>
                <w:b/>
                <w:bCs/>
              </w:rPr>
              <w:t>Nr. abțineri</w:t>
            </w:r>
          </w:p>
        </w:tc>
        <w:tc>
          <w:tcPr>
            <w:tcW w:w="2457" w:type="dxa"/>
          </w:tcPr>
          <w:p w14:paraId="1F44CFA4" w14:textId="77777777" w:rsidR="00CE7379" w:rsidRDefault="00CE7379" w:rsidP="00144840">
            <w:pPr>
              <w:ind w:left="895"/>
              <w:jc w:val="both"/>
              <w:rPr>
                <w:rFonts w:ascii="Times New Roman" w:hAnsi="Times New Roman"/>
              </w:rPr>
            </w:pPr>
          </w:p>
        </w:tc>
      </w:tr>
    </w:tbl>
    <w:p w14:paraId="4FDFA480" w14:textId="77777777" w:rsidR="00CE7379" w:rsidRDefault="00CE7379" w:rsidP="00CE7379"/>
    <w:p w14:paraId="31114B8E" w14:textId="49DEF36E" w:rsidR="00A12EBA" w:rsidRPr="00C918E4" w:rsidRDefault="00A12EBA" w:rsidP="00A12EBA">
      <w:pPr>
        <w:spacing w:after="0"/>
        <w:rPr>
          <w:rFonts w:ascii="Calibri" w:eastAsia="Calibri" w:hAnsi="Calibri"/>
        </w:rPr>
      </w:pPr>
      <w:r w:rsidRPr="00C918E4">
        <w:rPr>
          <w:rFonts w:ascii="Calibri" w:eastAsia="Calibri" w:hAnsi="Calibri"/>
        </w:rPr>
        <w:t xml:space="preserve">Dată astăzi, </w:t>
      </w:r>
      <w:r w:rsidR="00815485">
        <w:rPr>
          <w:rFonts w:ascii="Calibri" w:eastAsia="Calibri" w:hAnsi="Calibri"/>
        </w:rPr>
        <w:t>08.10.2025</w:t>
      </w:r>
    </w:p>
    <w:p w14:paraId="7F8C534F" w14:textId="77777777" w:rsidR="00A12EBA" w:rsidRPr="00C918E4" w:rsidRDefault="00A12EBA" w:rsidP="00A12EBA">
      <w:pPr>
        <w:spacing w:after="0"/>
        <w:rPr>
          <w:rFonts w:ascii="Times New Roman" w:eastAsia="Calibri" w:hAnsi="Times New Roman"/>
          <w:b/>
          <w:bCs/>
          <w:sz w:val="24"/>
          <w:szCs w:val="24"/>
        </w:rPr>
      </w:pPr>
      <w:r w:rsidRPr="00C918E4">
        <w:rPr>
          <w:rFonts w:ascii="Calibri" w:eastAsia="Calibri" w:hAnsi="Calibri"/>
        </w:rPr>
        <w:t xml:space="preserve">                                                                                                                        </w:t>
      </w:r>
      <w:r w:rsidRPr="00C918E4">
        <w:rPr>
          <w:rFonts w:ascii="Times New Roman" w:eastAsia="Calibri" w:hAnsi="Times New Roman"/>
          <w:b/>
          <w:bCs/>
          <w:sz w:val="24"/>
          <w:szCs w:val="24"/>
        </w:rPr>
        <w:t>CONTRASEMNEAZĂ,</w:t>
      </w:r>
    </w:p>
    <w:p w14:paraId="4564FDE7" w14:textId="14F23E67" w:rsidR="00A12EBA" w:rsidRPr="00C918E4" w:rsidRDefault="00A12EBA" w:rsidP="00A12EBA">
      <w:pPr>
        <w:spacing w:after="0" w:line="225" w:lineRule="auto"/>
        <w:ind w:left="244" w:right="14"/>
        <w:jc w:val="both"/>
        <w:rPr>
          <w:rFonts w:ascii="Times New Roman" w:eastAsia="Times New Roman" w:hAnsi="Times New Roman"/>
          <w:color w:val="000000"/>
          <w:sz w:val="28"/>
          <w:szCs w:val="28"/>
        </w:rPr>
      </w:pPr>
      <w:bookmarkStart w:id="0" w:name="_Hlk101186134"/>
      <w:r w:rsidRPr="00C918E4">
        <w:rPr>
          <w:rFonts w:ascii="Times New Roman" w:eastAsia="Calibri" w:hAnsi="Times New Roman"/>
          <w:b/>
          <w:bCs/>
          <w:sz w:val="24"/>
          <w:szCs w:val="24"/>
        </w:rPr>
        <w:t xml:space="preserve">PREȘEDINTE DE ȘEDINȚĂ,                  SECRETAR GENERAL AL COMUNEI,      </w:t>
      </w:r>
      <w:r w:rsidR="00815485">
        <w:rPr>
          <w:rFonts w:ascii="Times New Roman" w:eastAsia="Calibri" w:hAnsi="Times New Roman"/>
          <w:b/>
          <w:bCs/>
          <w:sz w:val="24"/>
          <w:szCs w:val="24"/>
        </w:rPr>
        <w:t>CIBOTARU DUMITRU</w:t>
      </w:r>
      <w:r w:rsidRPr="00C918E4">
        <w:rPr>
          <w:rFonts w:ascii="Times New Roman" w:eastAsia="Calibri" w:hAnsi="Times New Roman"/>
          <w:b/>
          <w:bCs/>
          <w:sz w:val="24"/>
          <w:szCs w:val="24"/>
        </w:rPr>
        <w:t xml:space="preserve">                                        Delegat, Jr. MICU ELENA ALEXANDRA</w:t>
      </w:r>
      <w:bookmarkEnd w:id="0"/>
    </w:p>
    <w:p w14:paraId="148A7486" w14:textId="77777777" w:rsidR="00C74DA2" w:rsidRPr="00004A80" w:rsidRDefault="00C74DA2" w:rsidP="00C74DA2">
      <w:pPr>
        <w:ind w:firstLine="708"/>
        <w:jc w:val="both"/>
        <w:rPr>
          <w:rFonts w:ascii="Times New Roman" w:hAnsi="Times New Roman"/>
          <w:sz w:val="28"/>
          <w:szCs w:val="28"/>
        </w:rPr>
      </w:pPr>
    </w:p>
    <w:sectPr w:rsidR="00C74DA2" w:rsidRPr="00004A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3845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83"/>
    <w:rsid w:val="00004A80"/>
    <w:rsid w:val="000A472A"/>
    <w:rsid w:val="00141E48"/>
    <w:rsid w:val="001F16AA"/>
    <w:rsid w:val="002E5A86"/>
    <w:rsid w:val="002F11F2"/>
    <w:rsid w:val="00315B80"/>
    <w:rsid w:val="00343ACA"/>
    <w:rsid w:val="00352C79"/>
    <w:rsid w:val="003C08E2"/>
    <w:rsid w:val="00407B83"/>
    <w:rsid w:val="004A7F69"/>
    <w:rsid w:val="00516DEF"/>
    <w:rsid w:val="00592987"/>
    <w:rsid w:val="00595F88"/>
    <w:rsid w:val="005C4027"/>
    <w:rsid w:val="00677F58"/>
    <w:rsid w:val="006A733F"/>
    <w:rsid w:val="006B6027"/>
    <w:rsid w:val="00707369"/>
    <w:rsid w:val="00753883"/>
    <w:rsid w:val="00791F44"/>
    <w:rsid w:val="008128A7"/>
    <w:rsid w:val="00815485"/>
    <w:rsid w:val="00821545"/>
    <w:rsid w:val="00866A06"/>
    <w:rsid w:val="00876EC6"/>
    <w:rsid w:val="009308AE"/>
    <w:rsid w:val="00963E6A"/>
    <w:rsid w:val="00A12EBA"/>
    <w:rsid w:val="00A467D4"/>
    <w:rsid w:val="00A90DFF"/>
    <w:rsid w:val="00AB45A1"/>
    <w:rsid w:val="00AC1215"/>
    <w:rsid w:val="00AF58A3"/>
    <w:rsid w:val="00B212E4"/>
    <w:rsid w:val="00B23DE9"/>
    <w:rsid w:val="00B430EB"/>
    <w:rsid w:val="00B4564F"/>
    <w:rsid w:val="00BC2554"/>
    <w:rsid w:val="00C56CB1"/>
    <w:rsid w:val="00C74DA2"/>
    <w:rsid w:val="00CA3721"/>
    <w:rsid w:val="00CC4B69"/>
    <w:rsid w:val="00CE7379"/>
    <w:rsid w:val="00CF325D"/>
    <w:rsid w:val="00D45572"/>
    <w:rsid w:val="00D736E7"/>
    <w:rsid w:val="00DB3D5E"/>
    <w:rsid w:val="00DD53E4"/>
    <w:rsid w:val="00DE2A85"/>
    <w:rsid w:val="00DE3484"/>
    <w:rsid w:val="00E33D22"/>
    <w:rsid w:val="00E40C49"/>
    <w:rsid w:val="00E73BB0"/>
    <w:rsid w:val="00EF5AB9"/>
    <w:rsid w:val="00F819D4"/>
    <w:rsid w:val="00F93415"/>
    <w:rsid w:val="00FB2E7D"/>
    <w:rsid w:val="00FC311C"/>
    <w:rsid w:val="00FE16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45CE4"/>
  <w15:chartTrackingRefBased/>
  <w15:docId w15:val="{62D4319B-A688-4F35-B1E4-664B1A9A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33F"/>
    <w:pPr>
      <w:spacing w:line="256" w:lineRule="auto"/>
    </w:pPr>
    <w:rPr>
      <w:rFonts w:eastAsiaTheme="minorEastAsia" w:cs="Times New Roman"/>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73BB0"/>
    <w:pPr>
      <w:spacing w:after="200" w:line="276" w:lineRule="auto"/>
      <w:ind w:left="720"/>
      <w:contextualSpacing/>
    </w:pPr>
    <w:rPr>
      <w:rFonts w:ascii="Calibri" w:eastAsia="Calibri" w:hAnsi="Calibri"/>
      <w:lang w:eastAsia="en-US"/>
    </w:rPr>
  </w:style>
  <w:style w:type="table" w:styleId="Tabelgril">
    <w:name w:val="Table Grid"/>
    <w:basedOn w:val="TabelNormal"/>
    <w:uiPriority w:val="59"/>
    <w:rsid w:val="00E73BB0"/>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3BB0"/>
    <w:pPr>
      <w:autoSpaceDE w:val="0"/>
      <w:autoSpaceDN w:val="0"/>
      <w:adjustRightInd w:val="0"/>
      <w:spacing w:after="0" w:line="240" w:lineRule="auto"/>
    </w:pPr>
    <w:rPr>
      <w:rFonts w:ascii="Calibri" w:eastAsia="Calibri" w:hAnsi="Calibri" w:cs="Calibri"/>
      <w:color w:val="000000"/>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673</Words>
  <Characters>3907</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57</cp:revision>
  <cp:lastPrinted>2025-10-08T10:13:00Z</cp:lastPrinted>
  <dcterms:created xsi:type="dcterms:W3CDTF">2022-09-27T08:06:00Z</dcterms:created>
  <dcterms:modified xsi:type="dcterms:W3CDTF">2025-10-08T10:13:00Z</dcterms:modified>
</cp:coreProperties>
</file>