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22526" w14:textId="77777777" w:rsidR="00411399" w:rsidRDefault="00000000">
      <w:pPr>
        <w:spacing w:after="0"/>
        <w:jc w:val="center"/>
        <w:rPr>
          <w:rFonts w:ascii="Times New Roman" w:hAnsi="Times New Roman"/>
          <w:b/>
          <w:bCs/>
        </w:rPr>
      </w:pPr>
      <w:r>
        <w:rPr>
          <w:rFonts w:ascii="Times New Roman" w:hAnsi="Times New Roman"/>
          <w:b/>
          <w:bCs/>
        </w:rPr>
        <w:t>ROMÂNIA</w:t>
      </w:r>
      <w:r>
        <w:rPr>
          <w:noProof/>
        </w:rPr>
        <w:drawing>
          <wp:anchor distT="0" distB="0" distL="0" distR="0" simplePos="0" relativeHeight="251659264" behindDoc="1" locked="0" layoutInCell="1" allowOverlap="1" wp14:anchorId="0B146EF2" wp14:editId="29F0E72C">
            <wp:simplePos x="0" y="0"/>
            <wp:positionH relativeFrom="column">
              <wp:posOffset>68580</wp:posOffset>
            </wp:positionH>
            <wp:positionV relativeFrom="paragraph">
              <wp:posOffset>-74930</wp:posOffset>
            </wp:positionV>
            <wp:extent cx="551180" cy="754380"/>
            <wp:effectExtent l="0" t="0" r="1270" b="7620"/>
            <wp:wrapNone/>
            <wp:docPr id="3" name="Imagine 3" descr="O imagine care conține text, cut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3" descr="O imagine care conține text, cutie&#10;&#10;Descriere generată automa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51180" cy="754380"/>
                    </a:xfrm>
                    <a:prstGeom prst="rect">
                      <a:avLst/>
                    </a:prstGeom>
                    <a:noFill/>
                    <a:ln>
                      <a:noFill/>
                    </a:ln>
                  </pic:spPr>
                </pic:pic>
              </a:graphicData>
            </a:graphic>
          </wp:anchor>
        </w:drawing>
      </w:r>
      <w:r>
        <w:rPr>
          <w:noProof/>
        </w:rPr>
        <w:drawing>
          <wp:anchor distT="0" distB="0" distL="0" distR="0" simplePos="0" relativeHeight="251660288" behindDoc="1" locked="0" layoutInCell="1" allowOverlap="1" wp14:anchorId="19E151BD" wp14:editId="74096F76">
            <wp:simplePos x="0" y="0"/>
            <wp:positionH relativeFrom="column">
              <wp:posOffset>5786120</wp:posOffset>
            </wp:positionH>
            <wp:positionV relativeFrom="paragraph">
              <wp:posOffset>-74930</wp:posOffset>
            </wp:positionV>
            <wp:extent cx="502920" cy="754380"/>
            <wp:effectExtent l="0" t="0" r="0" b="7620"/>
            <wp:wrapNone/>
            <wp:docPr id="2" name="Imagine 2" descr="O imagine care conține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O imagine care conține miniatură&#10;&#10;Descriere generată automa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02920" cy="754380"/>
                    </a:xfrm>
                    <a:prstGeom prst="rect">
                      <a:avLst/>
                    </a:prstGeom>
                    <a:noFill/>
                    <a:ln>
                      <a:noFill/>
                    </a:ln>
                  </pic:spPr>
                </pic:pic>
              </a:graphicData>
            </a:graphic>
          </wp:anchor>
        </w:drawing>
      </w:r>
    </w:p>
    <w:p w14:paraId="7067E6D6" w14:textId="77777777" w:rsidR="00411399" w:rsidRDefault="00000000">
      <w:pPr>
        <w:spacing w:after="0"/>
        <w:jc w:val="center"/>
        <w:rPr>
          <w:rFonts w:ascii="Times New Roman" w:hAnsi="Times New Roman"/>
          <w:b/>
          <w:bCs/>
        </w:rPr>
      </w:pPr>
      <w:r>
        <w:rPr>
          <w:rFonts w:ascii="Times New Roman" w:hAnsi="Times New Roman"/>
          <w:b/>
          <w:bCs/>
        </w:rPr>
        <w:t>JUDEȚUL IAȘI</w:t>
      </w:r>
    </w:p>
    <w:p w14:paraId="5D0F9D3F" w14:textId="77777777" w:rsidR="00411399" w:rsidRDefault="00000000">
      <w:pPr>
        <w:spacing w:after="0"/>
        <w:jc w:val="center"/>
        <w:rPr>
          <w:rFonts w:ascii="Times New Roman" w:hAnsi="Times New Roman"/>
          <w:b/>
          <w:bCs/>
        </w:rPr>
      </w:pPr>
      <w:r>
        <w:rPr>
          <w:rFonts w:ascii="Times New Roman" w:hAnsi="Times New Roman"/>
          <w:b/>
          <w:bCs/>
        </w:rPr>
        <w:t>CONSILIUL LOCAL AL COMUNEI  GOLĂIEȘTI</w:t>
      </w:r>
      <w:r>
        <w:rPr>
          <w:noProof/>
        </w:rPr>
        <mc:AlternateContent>
          <mc:Choice Requires="wpg">
            <w:drawing>
              <wp:anchor distT="0" distB="0" distL="0" distR="0" simplePos="0" relativeHeight="251661312" behindDoc="1" locked="0" layoutInCell="1" allowOverlap="1" wp14:anchorId="2905FDBA" wp14:editId="65E385C9">
                <wp:simplePos x="0" y="0"/>
                <wp:positionH relativeFrom="column">
                  <wp:posOffset>68580</wp:posOffset>
                </wp:positionH>
                <wp:positionV relativeFrom="paragraph">
                  <wp:posOffset>461010</wp:posOffset>
                </wp:positionV>
                <wp:extent cx="6220460" cy="1270"/>
                <wp:effectExtent l="0" t="0" r="0" b="0"/>
                <wp:wrapNone/>
                <wp:docPr id="1" name="Grupare 1"/>
                <wp:cNvGraphicFramePr/>
                <a:graphic xmlns:a="http://schemas.openxmlformats.org/drawingml/2006/main">
                  <a:graphicData uri="http://schemas.microsoft.com/office/word/2010/wordprocessingGroup">
                    <wpg:wgp>
                      <wpg:cNvGrpSpPr/>
                      <wpg:grpSpPr>
                        <a:xfrm>
                          <a:off x="0" y="0"/>
                          <a:ext cx="6220460" cy="1270"/>
                          <a:chOff x="1248" y="726"/>
                          <a:chExt cx="9796" cy="2"/>
                        </a:xfrm>
                      </wpg:grpSpPr>
                      <wps:wsp>
                        <wps:cNvPr id="4" name="Formă liberă: formă 4"/>
                        <wps:cNvSpPr/>
                        <wps:spPr bwMode="auto">
                          <a:xfrm>
                            <a:off x="1248" y="726"/>
                            <a:ext cx="9796" cy="2"/>
                          </a:xfrm>
                          <a:custGeom>
                            <a:avLst/>
                            <a:gdLst>
                              <a:gd name="T0" fmla="+- 0 1248 1248"/>
                              <a:gd name="T1" fmla="*/ T0 w 9796"/>
                              <a:gd name="T2" fmla="+- 0 11044 1248"/>
                              <a:gd name="T3" fmla="*/ T2 w 9796"/>
                            </a:gdLst>
                            <a:ahLst/>
                            <a:cxnLst>
                              <a:cxn ang="0">
                                <a:pos x="T1" y="0"/>
                              </a:cxn>
                              <a:cxn ang="0">
                                <a:pos x="T3" y="0"/>
                              </a:cxn>
                            </a:cxnLst>
                            <a:rect l="0" t="0" r="r" b="b"/>
                            <a:pathLst>
                              <a:path w="9796">
                                <a:moveTo>
                                  <a:pt x="0" y="0"/>
                                </a:moveTo>
                                <a:lnTo>
                                  <a:pt x="9796" y="0"/>
                                </a:lnTo>
                              </a:path>
                            </a:pathLst>
                          </a:custGeom>
                          <a:noFill/>
                          <a:ln w="10944">
                            <a:solidFill>
                              <a:srgbClr val="8AACDB"/>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upare 1" o:spid="_x0000_s1026" o:spt="203" style="position:absolute;left:0pt;margin-left:5.4pt;margin-top:36.3pt;height:0.1pt;width:489.8pt;z-index:-251655168;mso-width-relative:page;mso-height-relative:page;" coordorigin="1248,726" coordsize="9796,2" o:gfxdata="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HLF8oTYAAAACAEAAA8AAAAAAAAAAQAgAAAAIgAAAGRycy9kb3ducmV2LnhtbFBLAQIUABQA&#10;AAAIAIdO4kC2suAkDQMAAPoGAAAOAAAAAAAAAAEAIAAAACcBAABkcnMvZTJvRG9jLnhtbFBLBQYA&#10;AAAABgAGAFkBAACmBgAAAAA=&#10;">
                <o:lock v:ext="edit" aspectratio="f"/>
                <v:shape id="Formă liberă: formă 4" o:spid="_x0000_s1026" o:spt="100" style="position:absolute;left:1248;top:726;height:2;width:9796;" filled="f" stroked="t" coordsize="9796,1" o:gfxdata="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netIvQAA&#10;ANoAAAAPAAAAAAAAAAEAIAAAACIAAABkcnMvZG93bnJldi54bWxQSwECFAAUAAAACACHTuJAMy8F&#10;njsAAAA5AAAAEAAAAAAAAAABACAAAAAMAQAAZHJzL3NoYXBleG1sLnhtbFBLBQYAAAAABgAGAFsB&#10;AAC2AwAAAAA=&#10;" path="m0,0l9796,0e">
                  <v:path o:connectlocs="0,0;9796,0" o:connectangles="0,0"/>
                  <v:fill on="f" focussize="0,0"/>
                  <v:stroke weight="0.861732283464567pt" color="#8AACDB" joinstyle="round"/>
                  <v:imagedata o:title=""/>
                  <o:lock v:ext="edit" aspectratio="f"/>
                </v:shape>
              </v:group>
            </w:pict>
          </mc:Fallback>
        </mc:AlternateContent>
      </w:r>
    </w:p>
    <w:p w14:paraId="3B105D51" w14:textId="77777777" w:rsidR="00411399" w:rsidRDefault="00411399">
      <w:pPr>
        <w:spacing w:after="0"/>
        <w:jc w:val="center"/>
        <w:rPr>
          <w:rFonts w:ascii="Times New Roman" w:hAnsi="Times New Roman"/>
          <w:b/>
          <w:bCs/>
        </w:rPr>
      </w:pPr>
    </w:p>
    <w:p w14:paraId="7DD8C7AF" w14:textId="77777777" w:rsidR="00411399" w:rsidRDefault="00411399">
      <w:pPr>
        <w:spacing w:after="0"/>
        <w:jc w:val="center"/>
        <w:rPr>
          <w:rFonts w:ascii="Times New Roman" w:hAnsi="Times New Roman"/>
          <w:b/>
          <w:bCs/>
        </w:rPr>
      </w:pPr>
    </w:p>
    <w:p w14:paraId="00718DEC" w14:textId="6F19BDF4" w:rsidR="00411399" w:rsidRDefault="00000000">
      <w:pPr>
        <w:spacing w:after="0" w:line="240" w:lineRule="auto"/>
        <w:jc w:val="center"/>
        <w:rPr>
          <w:rFonts w:ascii="Times New Roman" w:hAnsi="Times New Roman"/>
          <w:b/>
          <w:bCs/>
          <w:sz w:val="28"/>
          <w:szCs w:val="28"/>
        </w:rPr>
      </w:pPr>
      <w:r>
        <w:rPr>
          <w:rFonts w:ascii="Times New Roman" w:hAnsi="Times New Roman"/>
          <w:b/>
          <w:bCs/>
          <w:sz w:val="28"/>
          <w:szCs w:val="28"/>
        </w:rPr>
        <w:t xml:space="preserve">HOTĂRÂREA NR. </w:t>
      </w:r>
      <w:bookmarkStart w:id="0" w:name="_Hlk137544785"/>
      <w:r w:rsidR="00F33C21">
        <w:rPr>
          <w:rFonts w:ascii="Times New Roman" w:hAnsi="Times New Roman"/>
          <w:b/>
          <w:bCs/>
          <w:sz w:val="28"/>
          <w:szCs w:val="28"/>
        </w:rPr>
        <w:t>7</w:t>
      </w:r>
      <w:r w:rsidR="00103D78">
        <w:rPr>
          <w:rFonts w:ascii="Times New Roman" w:hAnsi="Times New Roman"/>
          <w:b/>
          <w:bCs/>
          <w:sz w:val="28"/>
          <w:szCs w:val="28"/>
        </w:rPr>
        <w:t>9</w:t>
      </w:r>
    </w:p>
    <w:p w14:paraId="2BC49CE1" w14:textId="147B5119" w:rsidR="00F33C21" w:rsidRPr="00B74C37" w:rsidRDefault="00103D78" w:rsidP="00103D78">
      <w:pPr>
        <w:spacing w:after="0" w:line="240" w:lineRule="auto"/>
        <w:ind w:left="708"/>
        <w:jc w:val="center"/>
        <w:rPr>
          <w:rFonts w:ascii="Times New Roman" w:eastAsia="DengXian" w:hAnsi="Times New Roman" w:cs="Times New Roman"/>
          <w:kern w:val="2"/>
          <w:sz w:val="24"/>
          <w:szCs w:val="24"/>
          <w:lang w:eastAsia="zh-CN"/>
          <w14:ligatures w14:val="standardContextual"/>
        </w:rPr>
      </w:pPr>
      <w:bookmarkStart w:id="1" w:name="_Hlk210038086"/>
      <w:bookmarkStart w:id="2" w:name="_Hlk137556940"/>
      <w:bookmarkEnd w:id="0"/>
      <w:r w:rsidRPr="00B74C37">
        <w:rPr>
          <w:rFonts w:ascii="Times New Roman" w:hAnsi="Times New Roman" w:cs="Times New Roman"/>
          <w:sz w:val="24"/>
          <w:szCs w:val="24"/>
          <w:lang w:val="it-IT"/>
        </w:rPr>
        <w:t>privind modificarea art. 1 a HCL nr. 64/20.08.2025 privind exprimarea acordului de principiu pentru punerea la dispoziție a unui teren, în vederea organizării de șantier și depozitării de materiale, necesare realizării proiectului „Proiectarea și execuția Autostrăzii Târgu Neamț – Iași – Ungheni, tronson 4 DN24 Nod Golăiești”</w:t>
      </w:r>
    </w:p>
    <w:bookmarkEnd w:id="1"/>
    <w:p w14:paraId="4CC9F99E" w14:textId="77777777" w:rsidR="00411399" w:rsidRPr="00B74C37" w:rsidRDefault="00411399">
      <w:pPr>
        <w:spacing w:after="0"/>
        <w:rPr>
          <w:rFonts w:ascii="Times New Roman" w:hAnsi="Times New Roman"/>
          <w:b/>
          <w:bCs/>
          <w:sz w:val="24"/>
          <w:szCs w:val="24"/>
        </w:rPr>
      </w:pPr>
    </w:p>
    <w:p w14:paraId="7B79F5A4" w14:textId="29C19346" w:rsidR="00411399" w:rsidRPr="00B74C37" w:rsidRDefault="00000000" w:rsidP="00B74C37">
      <w:pPr>
        <w:spacing w:after="0" w:line="240" w:lineRule="auto"/>
        <w:ind w:firstLine="708"/>
        <w:jc w:val="both"/>
        <w:rPr>
          <w:rFonts w:ascii="Times New Roman" w:hAnsi="Times New Roman" w:cs="Times New Roman"/>
          <w:sz w:val="24"/>
          <w:szCs w:val="24"/>
        </w:rPr>
      </w:pPr>
      <w:r w:rsidRPr="00B74C37">
        <w:rPr>
          <w:rFonts w:ascii="Times New Roman" w:hAnsi="Times New Roman" w:cs="Times New Roman"/>
          <w:sz w:val="24"/>
          <w:szCs w:val="24"/>
        </w:rPr>
        <w:t xml:space="preserve">Consiliul local al comunei Golăiești, Județul Iași, întrunit in ședința ordinară din data de </w:t>
      </w:r>
      <w:r w:rsidR="00F33C21" w:rsidRPr="00B74C37">
        <w:rPr>
          <w:rFonts w:ascii="Times New Roman" w:hAnsi="Times New Roman" w:cs="Times New Roman"/>
          <w:sz w:val="24"/>
          <w:szCs w:val="24"/>
        </w:rPr>
        <w:t>30.09</w:t>
      </w:r>
      <w:r w:rsidRPr="00B74C37">
        <w:rPr>
          <w:rFonts w:ascii="Times New Roman" w:hAnsi="Times New Roman" w:cs="Times New Roman"/>
          <w:sz w:val="24"/>
          <w:szCs w:val="24"/>
        </w:rPr>
        <w:t>.2025;</w:t>
      </w:r>
    </w:p>
    <w:p w14:paraId="3A33FA2E" w14:textId="2FE34789" w:rsidR="00103D78" w:rsidRPr="00B74C37" w:rsidRDefault="00103D78" w:rsidP="00B74C37">
      <w:pPr>
        <w:spacing w:after="0" w:line="240" w:lineRule="auto"/>
        <w:ind w:firstLine="708"/>
        <w:jc w:val="both"/>
        <w:rPr>
          <w:rFonts w:ascii="Times New Roman" w:eastAsia="Times New Roman" w:hAnsi="Times New Roman"/>
          <w:sz w:val="24"/>
          <w:szCs w:val="24"/>
        </w:rPr>
      </w:pPr>
      <w:bookmarkStart w:id="3" w:name="_Hlk210117761"/>
      <w:r w:rsidRPr="00B74C37">
        <w:rPr>
          <w:rFonts w:ascii="Times New Roman" w:eastAsia="Times New Roman" w:hAnsi="Times New Roman"/>
          <w:sz w:val="24"/>
          <w:szCs w:val="24"/>
        </w:rPr>
        <w:t>Având in vedere Expunerea de motive la acest proiect de hotărâre prezentata de Primarul comunei Golăiești</w:t>
      </w:r>
      <w:r w:rsidR="00B74C37">
        <w:rPr>
          <w:rFonts w:ascii="Times New Roman" w:eastAsia="Times New Roman" w:hAnsi="Times New Roman"/>
          <w:sz w:val="24"/>
          <w:szCs w:val="24"/>
        </w:rPr>
        <w:t xml:space="preserve"> </w:t>
      </w:r>
      <w:r w:rsidRPr="00B74C37">
        <w:rPr>
          <w:rFonts w:ascii="Times New Roman" w:eastAsia="Times New Roman" w:hAnsi="Times New Roman"/>
          <w:sz w:val="24"/>
          <w:szCs w:val="24"/>
        </w:rPr>
        <w:t xml:space="preserve">și nota întocmită de secretarul comunei Golăiești privind </w:t>
      </w:r>
      <w:r w:rsidR="00B74C37" w:rsidRPr="00B74C37">
        <w:rPr>
          <w:rFonts w:ascii="Times New Roman" w:hAnsi="Times New Roman" w:cs="Times New Roman"/>
          <w:sz w:val="24"/>
          <w:szCs w:val="24"/>
          <w:lang w:val="it-IT"/>
        </w:rPr>
        <w:t>modificarea art. 1 a HCL nr. 64/20.08.2025</w:t>
      </w:r>
      <w:r w:rsidRPr="00B74C37">
        <w:rPr>
          <w:rFonts w:ascii="Times New Roman" w:eastAsia="Times New Roman" w:hAnsi="Times New Roman"/>
          <w:sz w:val="24"/>
          <w:szCs w:val="24"/>
        </w:rPr>
        <w:t>;</w:t>
      </w:r>
    </w:p>
    <w:p w14:paraId="771180AA" w14:textId="77777777" w:rsidR="00103D78" w:rsidRPr="00B74C37" w:rsidRDefault="00103D78" w:rsidP="00103D78">
      <w:pPr>
        <w:spacing w:after="0" w:line="240" w:lineRule="auto"/>
        <w:ind w:firstLine="708"/>
        <w:jc w:val="both"/>
        <w:rPr>
          <w:rFonts w:ascii="Times New Roman" w:eastAsia="Times New Roman" w:hAnsi="Times New Roman"/>
          <w:sz w:val="24"/>
          <w:szCs w:val="24"/>
        </w:rPr>
      </w:pPr>
      <w:r w:rsidRPr="00B74C37">
        <w:rPr>
          <w:rFonts w:ascii="Times New Roman" w:eastAsia="Times New Roman" w:hAnsi="Times New Roman"/>
          <w:sz w:val="24"/>
          <w:szCs w:val="24"/>
        </w:rPr>
        <w:t>Luând în considerare avizul favorabil al comisiilor de specialitate din cadrul Consiliului Local Golăiești, înregistrat cu nr. 5672/26.09.2022.</w:t>
      </w:r>
    </w:p>
    <w:p w14:paraId="7581DE4F" w14:textId="77777777" w:rsidR="00103D78" w:rsidRPr="00B74C37" w:rsidRDefault="00103D78" w:rsidP="00103D78">
      <w:pPr>
        <w:spacing w:after="0" w:line="240" w:lineRule="auto"/>
        <w:ind w:firstLine="708"/>
        <w:jc w:val="both"/>
        <w:rPr>
          <w:rFonts w:ascii="Times New Roman" w:eastAsia="Times New Roman" w:hAnsi="Times New Roman"/>
          <w:sz w:val="24"/>
          <w:szCs w:val="24"/>
        </w:rPr>
      </w:pPr>
      <w:r w:rsidRPr="00B74C37">
        <w:rPr>
          <w:rFonts w:ascii="Times New Roman" w:eastAsia="Times New Roman" w:hAnsi="Times New Roman"/>
          <w:sz w:val="24"/>
          <w:szCs w:val="24"/>
        </w:rPr>
        <w:t>În temeiul art. 139 alin. 1 și art. 196, alin. (1), lit. a) din Ordonanța de Urgenta a Guvernului, nr. 57/2019 privind Codul Administrativ,</w:t>
      </w:r>
    </w:p>
    <w:p w14:paraId="123A73EA" w14:textId="77777777" w:rsidR="00103D78" w:rsidRPr="00B74C37" w:rsidRDefault="00103D78" w:rsidP="00103D78">
      <w:pPr>
        <w:spacing w:after="0" w:line="240" w:lineRule="auto"/>
        <w:ind w:firstLine="708"/>
        <w:jc w:val="both"/>
        <w:rPr>
          <w:rFonts w:ascii="Times New Roman" w:eastAsia="Times New Roman" w:hAnsi="Times New Roman"/>
          <w:sz w:val="24"/>
          <w:szCs w:val="24"/>
        </w:rPr>
      </w:pPr>
    </w:p>
    <w:p w14:paraId="46C46D5D" w14:textId="21D6B3AE" w:rsidR="00F660F1" w:rsidRPr="00B74C37" w:rsidRDefault="00103D78" w:rsidP="00103D78">
      <w:pPr>
        <w:jc w:val="center"/>
        <w:rPr>
          <w:rFonts w:ascii="Times New Roman" w:eastAsiaTheme="minorEastAsia" w:hAnsi="Times New Roman"/>
          <w:sz w:val="24"/>
          <w:szCs w:val="24"/>
          <w:lang w:eastAsia="ro-RO"/>
        </w:rPr>
      </w:pPr>
      <w:r w:rsidRPr="00B74C37">
        <w:rPr>
          <w:rFonts w:ascii="Times New Roman" w:hAnsi="Times New Roman"/>
          <w:sz w:val="24"/>
          <w:szCs w:val="24"/>
        </w:rPr>
        <w:t>HOTĂRĂȘTE:</w:t>
      </w:r>
      <w:bookmarkEnd w:id="3"/>
    </w:p>
    <w:p w14:paraId="7FD44C87" w14:textId="3F72F439" w:rsidR="00103D78" w:rsidRPr="00B74C37" w:rsidRDefault="00103D78" w:rsidP="00103D78">
      <w:pPr>
        <w:spacing w:after="0" w:line="240" w:lineRule="auto"/>
        <w:ind w:firstLine="708"/>
        <w:jc w:val="both"/>
        <w:rPr>
          <w:rFonts w:ascii="Times New Roman" w:hAnsi="Times New Roman"/>
          <w:bCs/>
          <w:sz w:val="24"/>
          <w:szCs w:val="24"/>
        </w:rPr>
      </w:pPr>
      <w:r w:rsidRPr="00B74C37">
        <w:rPr>
          <w:rFonts w:ascii="Times New Roman" w:hAnsi="Times New Roman"/>
          <w:b/>
          <w:sz w:val="24"/>
          <w:szCs w:val="24"/>
        </w:rPr>
        <w:t xml:space="preserve">Art.1 (1) </w:t>
      </w:r>
      <w:r w:rsidRPr="00B74C37">
        <w:rPr>
          <w:rFonts w:ascii="Times New Roman" w:hAnsi="Times New Roman"/>
          <w:bCs/>
          <w:sz w:val="24"/>
          <w:szCs w:val="24"/>
        </w:rPr>
        <w:t xml:space="preserve">Se modifică art.1 în sensul </w:t>
      </w:r>
      <w:r w:rsidR="00926392" w:rsidRPr="00B74C37">
        <w:rPr>
          <w:rFonts w:ascii="Times New Roman" w:hAnsi="Times New Roman"/>
          <w:bCs/>
          <w:sz w:val="24"/>
          <w:szCs w:val="24"/>
        </w:rPr>
        <w:t xml:space="preserve">că </w:t>
      </w:r>
      <w:r w:rsidRPr="00B74C37">
        <w:rPr>
          <w:rFonts w:ascii="Times New Roman" w:hAnsi="Times New Roman"/>
          <w:bCs/>
          <w:sz w:val="24"/>
          <w:szCs w:val="24"/>
        </w:rPr>
        <w:t xml:space="preserve">suprafața </w:t>
      </w:r>
      <w:r w:rsidRPr="00B74C37">
        <w:rPr>
          <w:rFonts w:ascii="Times New Roman" w:hAnsi="Times New Roman"/>
          <w:sz w:val="24"/>
          <w:szCs w:val="24"/>
        </w:rPr>
        <w:t>terenului situat în extravilanul comunei Golăiești, identificat cu nr. cadastral 63696, aparținând domeniului public al comunei</w:t>
      </w:r>
      <w:r w:rsidRPr="00B74C37">
        <w:rPr>
          <w:rFonts w:ascii="Times New Roman" w:hAnsi="Times New Roman"/>
          <w:bCs/>
          <w:sz w:val="24"/>
          <w:szCs w:val="24"/>
        </w:rPr>
        <w:t xml:space="preserve"> </w:t>
      </w:r>
      <w:r w:rsidR="00926392" w:rsidRPr="00B74C37">
        <w:rPr>
          <w:rFonts w:ascii="Times New Roman" w:hAnsi="Times New Roman"/>
          <w:bCs/>
          <w:sz w:val="24"/>
          <w:szCs w:val="24"/>
        </w:rPr>
        <w:t>a fost trecută în mod eronat</w:t>
      </w:r>
      <w:r w:rsidRPr="00B74C37">
        <w:rPr>
          <w:rFonts w:ascii="Times New Roman" w:hAnsi="Times New Roman"/>
          <w:bCs/>
          <w:sz w:val="24"/>
          <w:szCs w:val="24"/>
        </w:rPr>
        <w:t xml:space="preserve"> aproximativ 231.044 mp </w:t>
      </w:r>
      <w:r w:rsidR="00926392" w:rsidRPr="00B74C37">
        <w:rPr>
          <w:rFonts w:ascii="Times New Roman" w:hAnsi="Times New Roman"/>
          <w:bCs/>
          <w:sz w:val="24"/>
          <w:szCs w:val="24"/>
        </w:rPr>
        <w:t>se va trece în mod corect ”</w:t>
      </w:r>
      <w:r w:rsidR="00926392" w:rsidRPr="00B74C37">
        <w:rPr>
          <w:rFonts w:ascii="Times New Roman" w:hAnsi="Times New Roman"/>
          <w:sz w:val="24"/>
          <w:szCs w:val="24"/>
        </w:rPr>
        <w:t xml:space="preserve"> </w:t>
      </w:r>
      <w:r w:rsidR="00926392" w:rsidRPr="00B74C37">
        <w:rPr>
          <w:rFonts w:ascii="Times New Roman" w:hAnsi="Times New Roman"/>
          <w:sz w:val="24"/>
          <w:szCs w:val="24"/>
        </w:rPr>
        <w:t>terenului situat în extravilanul comunei Golăiești, identificat cu nr. cadastral 63696, aparținând domeniului public al comunei, în suprafață de aproximativ</w:t>
      </w:r>
      <w:r w:rsidR="00926392" w:rsidRPr="00B74C37">
        <w:rPr>
          <w:rFonts w:ascii="Times New Roman" w:hAnsi="Times New Roman"/>
          <w:sz w:val="24"/>
          <w:szCs w:val="24"/>
        </w:rPr>
        <w:t xml:space="preserve"> 191.274 mp”</w:t>
      </w:r>
    </w:p>
    <w:p w14:paraId="0E88D9F2" w14:textId="24A59F7C" w:rsidR="00103D78" w:rsidRPr="00B74C37" w:rsidRDefault="00103D78" w:rsidP="00103D78">
      <w:pPr>
        <w:spacing w:after="0" w:line="240" w:lineRule="auto"/>
        <w:ind w:firstLine="708"/>
        <w:jc w:val="both"/>
        <w:rPr>
          <w:rFonts w:ascii="Times New Roman" w:hAnsi="Times New Roman"/>
          <w:bCs/>
          <w:sz w:val="24"/>
          <w:szCs w:val="24"/>
        </w:rPr>
      </w:pPr>
      <w:r w:rsidRPr="00B74C37">
        <w:rPr>
          <w:rFonts w:ascii="Times New Roman" w:hAnsi="Times New Roman"/>
          <w:b/>
          <w:sz w:val="24"/>
          <w:szCs w:val="24"/>
        </w:rPr>
        <w:t>(2)</w:t>
      </w:r>
      <w:r w:rsidRPr="00B74C37">
        <w:rPr>
          <w:rFonts w:ascii="Times New Roman" w:hAnsi="Times New Roman"/>
          <w:bCs/>
          <w:sz w:val="24"/>
          <w:szCs w:val="24"/>
        </w:rPr>
        <w:t xml:space="preserve"> Celelalte prevederi ale HCL </w:t>
      </w:r>
      <w:r w:rsidR="00926392" w:rsidRPr="00B74C37">
        <w:rPr>
          <w:rFonts w:ascii="Times New Roman" w:hAnsi="Times New Roman"/>
          <w:bCs/>
          <w:sz w:val="24"/>
          <w:szCs w:val="24"/>
        </w:rPr>
        <w:t xml:space="preserve">64/20.08.2025 </w:t>
      </w:r>
      <w:r w:rsidRPr="00B74C37">
        <w:rPr>
          <w:rFonts w:ascii="Times New Roman" w:hAnsi="Times New Roman"/>
          <w:bCs/>
          <w:sz w:val="24"/>
          <w:szCs w:val="24"/>
        </w:rPr>
        <w:t>rămân neschimbate.</w:t>
      </w:r>
    </w:p>
    <w:p w14:paraId="331DD8FB" w14:textId="77777777" w:rsidR="00103D78" w:rsidRPr="00B74C37" w:rsidRDefault="00103D78" w:rsidP="00103D78">
      <w:pPr>
        <w:autoSpaceDE w:val="0"/>
        <w:autoSpaceDN w:val="0"/>
        <w:adjustRightInd w:val="0"/>
        <w:spacing w:after="0" w:line="240" w:lineRule="auto"/>
        <w:ind w:firstLine="708"/>
        <w:jc w:val="both"/>
        <w:rPr>
          <w:rFonts w:ascii="Times New Roman" w:hAnsi="Times New Roman"/>
          <w:bCs/>
          <w:sz w:val="24"/>
          <w:szCs w:val="24"/>
        </w:rPr>
      </w:pPr>
      <w:r w:rsidRPr="00B74C37">
        <w:rPr>
          <w:rFonts w:ascii="Times New Roman" w:hAnsi="Times New Roman"/>
          <w:b/>
          <w:sz w:val="24"/>
          <w:szCs w:val="24"/>
        </w:rPr>
        <w:t>Art.2</w:t>
      </w:r>
      <w:r w:rsidRPr="00B74C37">
        <w:rPr>
          <w:rFonts w:ascii="Times New Roman" w:hAnsi="Times New Roman"/>
          <w:bCs/>
          <w:sz w:val="24"/>
          <w:szCs w:val="24"/>
        </w:rPr>
        <w:t xml:space="preserve"> Secretarul comunei Golăiești  va face cunoscut public prin afișare, prevederile prezentei hotărâri, un exemplar îl va înainta Primarului Comunei Golăiești, Consiliului Județean Iași, tuturor persoanelor interesate si un exemplar îl va comunica  Prefecturii Iași – Serviciul controlul legalității actelor si contencios administrativ.</w:t>
      </w:r>
    </w:p>
    <w:p w14:paraId="3090FE14" w14:textId="6ED31F73" w:rsidR="00411399" w:rsidRPr="00B74C37" w:rsidRDefault="00D73BA7" w:rsidP="00D73BA7">
      <w:pPr>
        <w:autoSpaceDE w:val="0"/>
        <w:autoSpaceDN w:val="0"/>
        <w:adjustRightInd w:val="0"/>
        <w:spacing w:after="0" w:line="240" w:lineRule="auto"/>
        <w:ind w:firstLine="708"/>
        <w:jc w:val="both"/>
        <w:rPr>
          <w:rFonts w:ascii="Times New Roman" w:hAnsi="Times New Roman"/>
          <w:bCs/>
          <w:sz w:val="24"/>
          <w:szCs w:val="24"/>
        </w:rPr>
      </w:pPr>
      <w:r w:rsidRPr="00B74C37">
        <w:rPr>
          <w:rFonts w:ascii="Times New Roman" w:hAnsi="Times New Roman" w:cs="Times New Roman"/>
          <w:sz w:val="24"/>
          <w:szCs w:val="24"/>
        </w:rPr>
        <w:t xml:space="preserve"> </w:t>
      </w: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7"/>
        <w:gridCol w:w="2457"/>
      </w:tblGrid>
      <w:tr w:rsidR="00411399" w14:paraId="32EA2B9A" w14:textId="77777777">
        <w:trPr>
          <w:trHeight w:val="276"/>
        </w:trPr>
        <w:tc>
          <w:tcPr>
            <w:tcW w:w="5177" w:type="dxa"/>
          </w:tcPr>
          <w:bookmarkEnd w:id="2"/>
          <w:p w14:paraId="45701477" w14:textId="77777777" w:rsidR="00411399" w:rsidRDefault="00000000">
            <w:pPr>
              <w:jc w:val="both"/>
              <w:rPr>
                <w:rFonts w:ascii="Times New Roman" w:hAnsi="Times New Roman"/>
                <w:b/>
                <w:bCs/>
              </w:rPr>
            </w:pPr>
            <w:r>
              <w:rPr>
                <w:rFonts w:ascii="Times New Roman" w:hAnsi="Times New Roman"/>
                <w:b/>
                <w:bCs/>
              </w:rPr>
              <w:t>Nr. voturi necesare (majoritate absolută)</w:t>
            </w:r>
          </w:p>
        </w:tc>
        <w:tc>
          <w:tcPr>
            <w:tcW w:w="2457" w:type="dxa"/>
          </w:tcPr>
          <w:p w14:paraId="77CDF2D7" w14:textId="77777777" w:rsidR="00411399" w:rsidRDefault="00411399">
            <w:pPr>
              <w:ind w:left="895"/>
              <w:jc w:val="both"/>
              <w:rPr>
                <w:rFonts w:ascii="Times New Roman" w:hAnsi="Times New Roman"/>
              </w:rPr>
            </w:pPr>
          </w:p>
        </w:tc>
      </w:tr>
      <w:tr w:rsidR="00411399" w14:paraId="41E7E22D" w14:textId="77777777">
        <w:trPr>
          <w:trHeight w:val="403"/>
        </w:trPr>
        <w:tc>
          <w:tcPr>
            <w:tcW w:w="5177" w:type="dxa"/>
          </w:tcPr>
          <w:p w14:paraId="5C977268" w14:textId="77777777" w:rsidR="00411399" w:rsidRDefault="00000000">
            <w:pPr>
              <w:jc w:val="both"/>
              <w:rPr>
                <w:rFonts w:ascii="Times New Roman" w:hAnsi="Times New Roman"/>
                <w:b/>
                <w:bCs/>
              </w:rPr>
            </w:pPr>
            <w:r>
              <w:rPr>
                <w:rFonts w:ascii="Times New Roman" w:hAnsi="Times New Roman"/>
                <w:b/>
                <w:bCs/>
              </w:rPr>
              <w:t>Nr total voturi exprimate</w:t>
            </w:r>
          </w:p>
        </w:tc>
        <w:tc>
          <w:tcPr>
            <w:tcW w:w="2457" w:type="dxa"/>
          </w:tcPr>
          <w:p w14:paraId="390CFA37" w14:textId="77777777" w:rsidR="00411399" w:rsidRDefault="00411399">
            <w:pPr>
              <w:ind w:left="895"/>
              <w:jc w:val="both"/>
              <w:rPr>
                <w:rFonts w:ascii="Times New Roman" w:hAnsi="Times New Roman"/>
              </w:rPr>
            </w:pPr>
          </w:p>
        </w:tc>
      </w:tr>
      <w:tr w:rsidR="00411399" w14:paraId="0E0EE819" w14:textId="77777777">
        <w:trPr>
          <w:trHeight w:val="425"/>
        </w:trPr>
        <w:tc>
          <w:tcPr>
            <w:tcW w:w="5177" w:type="dxa"/>
          </w:tcPr>
          <w:p w14:paraId="77DCBC26" w14:textId="77777777" w:rsidR="00411399" w:rsidRDefault="00000000">
            <w:pPr>
              <w:jc w:val="both"/>
              <w:rPr>
                <w:rFonts w:ascii="Times New Roman" w:hAnsi="Times New Roman"/>
                <w:b/>
                <w:bCs/>
              </w:rPr>
            </w:pPr>
            <w:r>
              <w:rPr>
                <w:rFonts w:ascii="Times New Roman" w:hAnsi="Times New Roman"/>
                <w:b/>
                <w:bCs/>
              </w:rPr>
              <w:t>Nr. voturi împotrivă</w:t>
            </w:r>
            <w:r>
              <w:rPr>
                <w:rFonts w:ascii="Times New Roman" w:hAnsi="Times New Roman"/>
                <w:b/>
                <w:bCs/>
              </w:rPr>
              <w:tab/>
            </w:r>
          </w:p>
        </w:tc>
        <w:tc>
          <w:tcPr>
            <w:tcW w:w="2457" w:type="dxa"/>
          </w:tcPr>
          <w:p w14:paraId="6A2AFBE8" w14:textId="77777777" w:rsidR="00411399" w:rsidRDefault="00411399">
            <w:pPr>
              <w:jc w:val="both"/>
              <w:rPr>
                <w:rFonts w:ascii="Times New Roman" w:hAnsi="Times New Roman"/>
              </w:rPr>
            </w:pPr>
          </w:p>
        </w:tc>
      </w:tr>
      <w:tr w:rsidR="00411399" w14:paraId="54953E47" w14:textId="77777777">
        <w:trPr>
          <w:trHeight w:val="362"/>
        </w:trPr>
        <w:tc>
          <w:tcPr>
            <w:tcW w:w="5177" w:type="dxa"/>
          </w:tcPr>
          <w:p w14:paraId="6CEAC160" w14:textId="77777777" w:rsidR="00411399" w:rsidRDefault="00000000">
            <w:pPr>
              <w:jc w:val="both"/>
              <w:rPr>
                <w:rFonts w:ascii="Times New Roman" w:hAnsi="Times New Roman"/>
                <w:b/>
                <w:bCs/>
              </w:rPr>
            </w:pPr>
            <w:r>
              <w:rPr>
                <w:rFonts w:ascii="Times New Roman" w:hAnsi="Times New Roman"/>
                <w:b/>
                <w:bCs/>
              </w:rPr>
              <w:t>Nr. voturi pentru</w:t>
            </w:r>
          </w:p>
        </w:tc>
        <w:tc>
          <w:tcPr>
            <w:tcW w:w="2457" w:type="dxa"/>
          </w:tcPr>
          <w:p w14:paraId="050965DB" w14:textId="77777777" w:rsidR="00411399" w:rsidRDefault="00411399">
            <w:pPr>
              <w:ind w:left="895"/>
              <w:jc w:val="both"/>
              <w:rPr>
                <w:rFonts w:ascii="Times New Roman" w:hAnsi="Times New Roman"/>
              </w:rPr>
            </w:pPr>
          </w:p>
        </w:tc>
      </w:tr>
      <w:tr w:rsidR="00411399" w14:paraId="6F83C827" w14:textId="77777777">
        <w:trPr>
          <w:trHeight w:val="344"/>
        </w:trPr>
        <w:tc>
          <w:tcPr>
            <w:tcW w:w="5177" w:type="dxa"/>
          </w:tcPr>
          <w:p w14:paraId="7C82FAB6" w14:textId="77777777" w:rsidR="00411399" w:rsidRDefault="00000000">
            <w:pPr>
              <w:spacing w:after="0"/>
              <w:jc w:val="both"/>
              <w:rPr>
                <w:rFonts w:ascii="Times New Roman" w:hAnsi="Times New Roman"/>
                <w:b/>
                <w:bCs/>
              </w:rPr>
            </w:pPr>
            <w:r>
              <w:rPr>
                <w:rFonts w:ascii="Times New Roman" w:hAnsi="Times New Roman"/>
                <w:b/>
                <w:bCs/>
              </w:rPr>
              <w:t>Nr. abțineri</w:t>
            </w:r>
          </w:p>
        </w:tc>
        <w:tc>
          <w:tcPr>
            <w:tcW w:w="2457" w:type="dxa"/>
          </w:tcPr>
          <w:p w14:paraId="47D91EEA" w14:textId="77777777" w:rsidR="00411399" w:rsidRDefault="00411399">
            <w:pPr>
              <w:spacing w:after="0"/>
              <w:ind w:left="895"/>
              <w:jc w:val="both"/>
              <w:rPr>
                <w:rFonts w:ascii="Times New Roman" w:hAnsi="Times New Roman"/>
              </w:rPr>
            </w:pPr>
          </w:p>
        </w:tc>
      </w:tr>
    </w:tbl>
    <w:p w14:paraId="2DA27582" w14:textId="77777777" w:rsidR="00411399" w:rsidRDefault="00411399">
      <w:pPr>
        <w:spacing w:after="0"/>
      </w:pPr>
    </w:p>
    <w:p w14:paraId="4C82C116" w14:textId="22AD4C45" w:rsidR="00411399" w:rsidRDefault="00000000">
      <w:pPr>
        <w:spacing w:after="0"/>
      </w:pPr>
      <w:r>
        <w:t xml:space="preserve">Dată astăzi, </w:t>
      </w:r>
      <w:r w:rsidR="001E5CAB">
        <w:t>30.0</w:t>
      </w:r>
      <w:r w:rsidR="00FD73E4">
        <w:t>9</w:t>
      </w:r>
      <w:r w:rsidR="001E5CAB">
        <w:t>.2025</w:t>
      </w:r>
    </w:p>
    <w:p w14:paraId="4F36400F" w14:textId="77777777" w:rsidR="00411399" w:rsidRDefault="00411399">
      <w:pPr>
        <w:spacing w:after="0"/>
        <w:rPr>
          <w:rFonts w:ascii="Times New Roman" w:hAnsi="Times New Roman"/>
          <w:b/>
          <w:bCs/>
          <w:sz w:val="24"/>
          <w:szCs w:val="24"/>
        </w:rPr>
      </w:pPr>
    </w:p>
    <w:p w14:paraId="6F445BD5" w14:textId="1C8C900D" w:rsidR="00411399" w:rsidRDefault="00000000">
      <w:pPr>
        <w:spacing w:after="0"/>
        <w:rPr>
          <w:rFonts w:ascii="Times New Roman" w:hAnsi="Times New Roman"/>
          <w:b/>
          <w:bCs/>
          <w:sz w:val="24"/>
          <w:szCs w:val="24"/>
        </w:rPr>
      </w:pPr>
      <w:r>
        <w:rPr>
          <w:rFonts w:ascii="Times New Roman" w:hAnsi="Times New Roman"/>
          <w:b/>
          <w:bCs/>
          <w:sz w:val="24"/>
          <w:szCs w:val="24"/>
        </w:rPr>
        <w:t xml:space="preserve"> Președinte de ședință,                                            Contrasemnează pentru legalitate,                                 </w:t>
      </w:r>
      <w:r w:rsidR="00FD73E4">
        <w:rPr>
          <w:rFonts w:ascii="Times New Roman" w:hAnsi="Times New Roman"/>
          <w:b/>
          <w:bCs/>
          <w:sz w:val="24"/>
          <w:szCs w:val="24"/>
        </w:rPr>
        <w:t>BÂZDÂGĂ VASILE</w:t>
      </w:r>
      <w:r>
        <w:rPr>
          <w:rFonts w:ascii="Times New Roman" w:hAnsi="Times New Roman"/>
          <w:b/>
          <w:bCs/>
          <w:sz w:val="24"/>
          <w:szCs w:val="24"/>
        </w:rPr>
        <w:t xml:space="preserve">                                           </w:t>
      </w:r>
      <w:r w:rsidR="00FD73E4">
        <w:rPr>
          <w:rFonts w:ascii="Times New Roman" w:hAnsi="Times New Roman"/>
          <w:b/>
          <w:bCs/>
          <w:sz w:val="24"/>
          <w:szCs w:val="24"/>
        </w:rPr>
        <w:t xml:space="preserve">            </w:t>
      </w:r>
      <w:r>
        <w:rPr>
          <w:rFonts w:ascii="Times New Roman" w:hAnsi="Times New Roman"/>
          <w:b/>
          <w:bCs/>
          <w:sz w:val="24"/>
          <w:szCs w:val="24"/>
        </w:rPr>
        <w:t>Secretar general, delegat,</w:t>
      </w:r>
    </w:p>
    <w:p w14:paraId="2C83F929" w14:textId="77777777" w:rsidR="00411399" w:rsidRDefault="00000000">
      <w:pPr>
        <w:spacing w:after="0"/>
        <w:rPr>
          <w:rFonts w:ascii="Times New Roman" w:hAnsi="Times New Roman"/>
          <w:b/>
          <w:bCs/>
          <w:sz w:val="24"/>
          <w:szCs w:val="24"/>
        </w:rPr>
      </w:pPr>
      <w:r>
        <w:rPr>
          <w:rFonts w:ascii="Times New Roman" w:hAnsi="Times New Roman"/>
          <w:b/>
          <w:bCs/>
          <w:sz w:val="24"/>
          <w:szCs w:val="24"/>
        </w:rPr>
        <w:t xml:space="preserve">                                                                                   Jr. MICU ELENA ALEXANDRA                                                                          </w:t>
      </w:r>
    </w:p>
    <w:p w14:paraId="5DFA5A42" w14:textId="77777777" w:rsidR="00411399" w:rsidRDefault="00411399">
      <w:pPr>
        <w:spacing w:after="0"/>
        <w:rPr>
          <w:rFonts w:ascii="Times New Roman" w:hAnsi="Times New Roman"/>
          <w:b/>
          <w:bCs/>
          <w:sz w:val="24"/>
          <w:szCs w:val="24"/>
        </w:rPr>
      </w:pPr>
    </w:p>
    <w:sectPr w:rsidR="004113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C6194" w14:textId="77777777" w:rsidR="0060125E" w:rsidRDefault="0060125E">
      <w:pPr>
        <w:spacing w:line="240" w:lineRule="auto"/>
      </w:pPr>
      <w:r>
        <w:separator/>
      </w:r>
    </w:p>
  </w:endnote>
  <w:endnote w:type="continuationSeparator" w:id="0">
    <w:p w14:paraId="778DA82E" w14:textId="77777777" w:rsidR="0060125E" w:rsidRDefault="00601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1AEC3" w14:textId="77777777" w:rsidR="0060125E" w:rsidRDefault="0060125E">
      <w:pPr>
        <w:spacing w:after="0"/>
      </w:pPr>
      <w:r>
        <w:separator/>
      </w:r>
    </w:p>
  </w:footnote>
  <w:footnote w:type="continuationSeparator" w:id="0">
    <w:p w14:paraId="690EB1B9" w14:textId="77777777" w:rsidR="0060125E" w:rsidRDefault="0060125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2EED"/>
    <w:multiLevelType w:val="hybridMultilevel"/>
    <w:tmpl w:val="F5102F1A"/>
    <w:lvl w:ilvl="0" w:tplc="C10699A6">
      <w:start w:val="1"/>
      <w:numFmt w:val="lowerLetter"/>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7B18CFA8">
      <w:start w:val="1"/>
      <w:numFmt w:val="decimal"/>
      <w:lvlText w:val="(%3)"/>
      <w:lvlJc w:val="left"/>
      <w:pPr>
        <w:tabs>
          <w:tab w:val="num" w:pos="2160"/>
        </w:tabs>
        <w:ind w:left="2160" w:hanging="360"/>
      </w:pPr>
      <w:rPr>
        <w:rFonts w:cs="Times New Roman" w:hint="default"/>
        <w:i w:val="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3A5B34"/>
    <w:multiLevelType w:val="hybridMultilevel"/>
    <w:tmpl w:val="065A1328"/>
    <w:lvl w:ilvl="0" w:tplc="C10699A6">
      <w:start w:val="1"/>
      <w:numFmt w:val="lowerLetter"/>
      <w:lvlText w:val="%1)"/>
      <w:lvlJc w:val="left"/>
      <w:pPr>
        <w:tabs>
          <w:tab w:val="num" w:pos="720"/>
        </w:tabs>
        <w:ind w:left="720" w:hanging="360"/>
      </w:pPr>
      <w:rPr>
        <w:rFonts w:cs="Times New Roman" w:hint="default"/>
      </w:rPr>
    </w:lvl>
    <w:lvl w:ilvl="1" w:tplc="6846CAD8">
      <w:start w:val="1"/>
      <w:numFmt w:val="decimal"/>
      <w:lvlText w:val="(%2)"/>
      <w:lvlJc w:val="left"/>
      <w:pPr>
        <w:tabs>
          <w:tab w:val="num" w:pos="1440"/>
        </w:tabs>
        <w:ind w:left="1440" w:hanging="360"/>
      </w:pPr>
      <w:rPr>
        <w:rFonts w:cs="Times New Roman" w:hint="default"/>
      </w:rPr>
    </w:lvl>
    <w:lvl w:ilvl="2" w:tplc="6D74880A">
      <w:start w:val="1"/>
      <w:numFmt w:val="upperLetter"/>
      <w:lvlText w:val="%3."/>
      <w:lvlJc w:val="left"/>
      <w:pPr>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77D41DB"/>
    <w:multiLevelType w:val="hybridMultilevel"/>
    <w:tmpl w:val="232CCD8C"/>
    <w:lvl w:ilvl="0" w:tplc="04180019">
      <w:start w:val="1"/>
      <w:numFmt w:val="decimal"/>
      <w:lvlText w:val="(%1)"/>
      <w:lvlJc w:val="left"/>
      <w:pPr>
        <w:tabs>
          <w:tab w:val="num" w:pos="360"/>
        </w:tabs>
        <w:ind w:left="360" w:hanging="360"/>
      </w:pPr>
      <w:rPr>
        <w:rFonts w:cs="Times New Roman" w:hint="default"/>
        <w:b/>
        <w:i w:val="0"/>
      </w:rPr>
    </w:lvl>
    <w:lvl w:ilvl="1" w:tplc="F6DAB466">
      <w:start w:val="1"/>
      <w:numFmt w:val="decimal"/>
      <w:lvlText w:val="(%2)"/>
      <w:lvlJc w:val="left"/>
      <w:pPr>
        <w:tabs>
          <w:tab w:val="num" w:pos="1440"/>
        </w:tabs>
        <w:ind w:left="1440" w:hanging="360"/>
      </w:pPr>
      <w:rPr>
        <w:rFonts w:ascii="Arial" w:eastAsia="Times New Roman" w:hAnsi="Arial" w:cs="Arial" w:hint="default"/>
        <w:b/>
        <w:i w:val="0"/>
      </w:rPr>
    </w:lvl>
    <w:lvl w:ilvl="2" w:tplc="0418001B">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1F1458F"/>
    <w:multiLevelType w:val="hybridMultilevel"/>
    <w:tmpl w:val="8146CE90"/>
    <w:lvl w:ilvl="0" w:tplc="04180001">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C06E26"/>
    <w:multiLevelType w:val="hybridMultilevel"/>
    <w:tmpl w:val="CDD4F5F2"/>
    <w:lvl w:ilvl="0" w:tplc="0D1EA67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A4F9B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62C7D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5AE93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86688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04CD4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822EF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685F4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B2EB9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E904E9"/>
    <w:multiLevelType w:val="hybridMultilevel"/>
    <w:tmpl w:val="F27ADD20"/>
    <w:lvl w:ilvl="0" w:tplc="B3401514">
      <w:start w:val="1"/>
      <w:numFmt w:val="decimal"/>
      <w:lvlText w:val="(%1)"/>
      <w:lvlJc w:val="left"/>
      <w:pPr>
        <w:ind w:left="360" w:hanging="360"/>
      </w:pPr>
      <w:rPr>
        <w:rFonts w:cs="Times New Roman" w:hint="default"/>
        <w:b/>
        <w:i w:val="0"/>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6" w15:restartNumberingAfterBreak="0">
    <w:nsid w:val="2E51095C"/>
    <w:multiLevelType w:val="multilevel"/>
    <w:tmpl w:val="232CCD8C"/>
    <w:lvl w:ilvl="0">
      <w:start w:val="1"/>
      <w:numFmt w:val="decimal"/>
      <w:lvlText w:val="(%1)"/>
      <w:lvlJc w:val="left"/>
      <w:pPr>
        <w:tabs>
          <w:tab w:val="num" w:pos="360"/>
        </w:tabs>
        <w:ind w:left="360" w:hanging="360"/>
      </w:pPr>
      <w:rPr>
        <w:rFonts w:cs="Times New Roman" w:hint="default"/>
        <w:b/>
        <w:i w:val="0"/>
      </w:rPr>
    </w:lvl>
    <w:lvl w:ilvl="1">
      <w:start w:val="1"/>
      <w:numFmt w:val="decimal"/>
      <w:lvlText w:val="(%2)"/>
      <w:lvlJc w:val="left"/>
      <w:pPr>
        <w:tabs>
          <w:tab w:val="num" w:pos="1440"/>
        </w:tabs>
        <w:ind w:left="1440" w:hanging="360"/>
      </w:pPr>
      <w:rPr>
        <w:rFonts w:ascii="Arial" w:eastAsia="Times New Roman" w:hAnsi="Arial" w:cs="Arial" w:hint="default"/>
        <w:b/>
        <w:i w:val="0"/>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15:restartNumberingAfterBreak="0">
    <w:nsid w:val="368E1B07"/>
    <w:multiLevelType w:val="hybridMultilevel"/>
    <w:tmpl w:val="247061E0"/>
    <w:lvl w:ilvl="0" w:tplc="6C9C2100">
      <w:start w:val="1"/>
      <w:numFmt w:val="decimal"/>
      <w:lvlText w:val="%1."/>
      <w:lvlJc w:val="left"/>
      <w:pPr>
        <w:tabs>
          <w:tab w:val="num" w:pos="360"/>
        </w:tabs>
        <w:ind w:left="360" w:hanging="360"/>
      </w:pPr>
      <w:rPr>
        <w:rFonts w:cs="Times New Roman" w:hint="default"/>
        <w:b/>
      </w:rPr>
    </w:lvl>
    <w:lvl w:ilvl="1" w:tplc="08090019">
      <w:start w:val="1"/>
      <w:numFmt w:val="lowerLetter"/>
      <w:lvlText w:val="%2)"/>
      <w:lvlJc w:val="left"/>
      <w:pPr>
        <w:tabs>
          <w:tab w:val="num" w:pos="1080"/>
        </w:tabs>
        <w:ind w:left="1080" w:hanging="360"/>
      </w:pPr>
      <w:rPr>
        <w:rFonts w:cs="Times New Roman" w:hint="default"/>
      </w:rPr>
    </w:lvl>
    <w:lvl w:ilvl="2" w:tplc="0809001B">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489D058D"/>
    <w:multiLevelType w:val="hybridMultilevel"/>
    <w:tmpl w:val="61069564"/>
    <w:lvl w:ilvl="0" w:tplc="868074DE">
      <w:start w:val="1"/>
      <w:numFmt w:val="decimal"/>
      <w:lvlText w:val="(%1)"/>
      <w:lvlJc w:val="left"/>
      <w:pPr>
        <w:tabs>
          <w:tab w:val="num" w:pos="399"/>
        </w:tabs>
        <w:ind w:left="399" w:hanging="360"/>
      </w:pPr>
      <w:rPr>
        <w:rFonts w:ascii="Trebuchet MS" w:eastAsia="SimSun" w:hAnsi="Trebuchet MS" w:cs="Arial"/>
        <w:b/>
        <w:i w:val="0"/>
      </w:rPr>
    </w:lvl>
    <w:lvl w:ilvl="1" w:tplc="3526808C">
      <w:start w:val="1"/>
      <w:numFmt w:val="decimal"/>
      <w:lvlText w:val="(%2)"/>
      <w:lvlJc w:val="left"/>
      <w:pPr>
        <w:tabs>
          <w:tab w:val="num" w:pos="1119"/>
        </w:tabs>
        <w:ind w:left="1119" w:hanging="360"/>
      </w:pPr>
      <w:rPr>
        <w:rFonts w:ascii="Arial" w:eastAsia="Times New Roman" w:hAnsi="Arial" w:cs="Arial" w:hint="default"/>
        <w:i w:val="0"/>
      </w:rPr>
    </w:lvl>
    <w:lvl w:ilvl="2" w:tplc="0418001B" w:tentative="1">
      <w:start w:val="1"/>
      <w:numFmt w:val="lowerRoman"/>
      <w:lvlText w:val="%3."/>
      <w:lvlJc w:val="right"/>
      <w:pPr>
        <w:tabs>
          <w:tab w:val="num" w:pos="1839"/>
        </w:tabs>
        <w:ind w:left="1839" w:hanging="180"/>
      </w:pPr>
      <w:rPr>
        <w:rFonts w:cs="Times New Roman"/>
      </w:rPr>
    </w:lvl>
    <w:lvl w:ilvl="3" w:tplc="0418000F" w:tentative="1">
      <w:start w:val="1"/>
      <w:numFmt w:val="decimal"/>
      <w:lvlText w:val="%4."/>
      <w:lvlJc w:val="left"/>
      <w:pPr>
        <w:tabs>
          <w:tab w:val="num" w:pos="2559"/>
        </w:tabs>
        <w:ind w:left="2559" w:hanging="360"/>
      </w:pPr>
      <w:rPr>
        <w:rFonts w:cs="Times New Roman"/>
      </w:rPr>
    </w:lvl>
    <w:lvl w:ilvl="4" w:tplc="04180019" w:tentative="1">
      <w:start w:val="1"/>
      <w:numFmt w:val="lowerLetter"/>
      <w:lvlText w:val="%5."/>
      <w:lvlJc w:val="left"/>
      <w:pPr>
        <w:tabs>
          <w:tab w:val="num" w:pos="3279"/>
        </w:tabs>
        <w:ind w:left="3279" w:hanging="360"/>
      </w:pPr>
      <w:rPr>
        <w:rFonts w:cs="Times New Roman"/>
      </w:rPr>
    </w:lvl>
    <w:lvl w:ilvl="5" w:tplc="0418001B" w:tentative="1">
      <w:start w:val="1"/>
      <w:numFmt w:val="lowerRoman"/>
      <w:lvlText w:val="%6."/>
      <w:lvlJc w:val="right"/>
      <w:pPr>
        <w:tabs>
          <w:tab w:val="num" w:pos="3999"/>
        </w:tabs>
        <w:ind w:left="3999" w:hanging="180"/>
      </w:pPr>
      <w:rPr>
        <w:rFonts w:cs="Times New Roman"/>
      </w:rPr>
    </w:lvl>
    <w:lvl w:ilvl="6" w:tplc="0418000F" w:tentative="1">
      <w:start w:val="1"/>
      <w:numFmt w:val="decimal"/>
      <w:lvlText w:val="%7."/>
      <w:lvlJc w:val="left"/>
      <w:pPr>
        <w:tabs>
          <w:tab w:val="num" w:pos="4719"/>
        </w:tabs>
        <w:ind w:left="4719" w:hanging="360"/>
      </w:pPr>
      <w:rPr>
        <w:rFonts w:cs="Times New Roman"/>
      </w:rPr>
    </w:lvl>
    <w:lvl w:ilvl="7" w:tplc="04180019" w:tentative="1">
      <w:start w:val="1"/>
      <w:numFmt w:val="lowerLetter"/>
      <w:lvlText w:val="%8."/>
      <w:lvlJc w:val="left"/>
      <w:pPr>
        <w:tabs>
          <w:tab w:val="num" w:pos="5439"/>
        </w:tabs>
        <w:ind w:left="5439" w:hanging="360"/>
      </w:pPr>
      <w:rPr>
        <w:rFonts w:cs="Times New Roman"/>
      </w:rPr>
    </w:lvl>
    <w:lvl w:ilvl="8" w:tplc="0418001B" w:tentative="1">
      <w:start w:val="1"/>
      <w:numFmt w:val="lowerRoman"/>
      <w:lvlText w:val="%9."/>
      <w:lvlJc w:val="right"/>
      <w:pPr>
        <w:tabs>
          <w:tab w:val="num" w:pos="6159"/>
        </w:tabs>
        <w:ind w:left="6159" w:hanging="180"/>
      </w:pPr>
      <w:rPr>
        <w:rFonts w:cs="Times New Roman"/>
      </w:rPr>
    </w:lvl>
  </w:abstractNum>
  <w:num w:numId="1" w16cid:durableId="1389038659">
    <w:abstractNumId w:val="4"/>
  </w:num>
  <w:num w:numId="2" w16cid:durableId="2047900755">
    <w:abstractNumId w:val="3"/>
  </w:num>
  <w:num w:numId="3" w16cid:durableId="1062603578">
    <w:abstractNumId w:val="0"/>
  </w:num>
  <w:num w:numId="4" w16cid:durableId="1485899078">
    <w:abstractNumId w:val="1"/>
  </w:num>
  <w:num w:numId="5" w16cid:durableId="177500996">
    <w:abstractNumId w:val="7"/>
  </w:num>
  <w:num w:numId="6" w16cid:durableId="1118640645">
    <w:abstractNumId w:val="2"/>
  </w:num>
  <w:num w:numId="7" w16cid:durableId="2024896381">
    <w:abstractNumId w:val="8"/>
  </w:num>
  <w:num w:numId="8" w16cid:durableId="1258714270">
    <w:abstractNumId w:val="5"/>
  </w:num>
  <w:num w:numId="9" w16cid:durableId="4694450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385"/>
    <w:rsid w:val="00003A62"/>
    <w:rsid w:val="00017E5B"/>
    <w:rsid w:val="00047C2C"/>
    <w:rsid w:val="00057DDA"/>
    <w:rsid w:val="00066D22"/>
    <w:rsid w:val="00067F74"/>
    <w:rsid w:val="000D27E1"/>
    <w:rsid w:val="000F7DBC"/>
    <w:rsid w:val="00103D78"/>
    <w:rsid w:val="0013568B"/>
    <w:rsid w:val="00151527"/>
    <w:rsid w:val="00173E83"/>
    <w:rsid w:val="00191340"/>
    <w:rsid w:val="001A0889"/>
    <w:rsid w:val="001B52BB"/>
    <w:rsid w:val="001E5CAB"/>
    <w:rsid w:val="001E61F8"/>
    <w:rsid w:val="001F109A"/>
    <w:rsid w:val="001F694C"/>
    <w:rsid w:val="00231CCB"/>
    <w:rsid w:val="0026588B"/>
    <w:rsid w:val="00280FA0"/>
    <w:rsid w:val="002A0318"/>
    <w:rsid w:val="002A6B79"/>
    <w:rsid w:val="002C5A31"/>
    <w:rsid w:val="002C5CD6"/>
    <w:rsid w:val="002D4147"/>
    <w:rsid w:val="002E60FA"/>
    <w:rsid w:val="002F7DD6"/>
    <w:rsid w:val="003220D9"/>
    <w:rsid w:val="00323EBD"/>
    <w:rsid w:val="00327106"/>
    <w:rsid w:val="00363167"/>
    <w:rsid w:val="003C6C52"/>
    <w:rsid w:val="003D7675"/>
    <w:rsid w:val="00411399"/>
    <w:rsid w:val="00412F84"/>
    <w:rsid w:val="0041315E"/>
    <w:rsid w:val="00415668"/>
    <w:rsid w:val="00427A66"/>
    <w:rsid w:val="004325B7"/>
    <w:rsid w:val="00451B1B"/>
    <w:rsid w:val="00451B79"/>
    <w:rsid w:val="004961ED"/>
    <w:rsid w:val="004B0972"/>
    <w:rsid w:val="004B1E99"/>
    <w:rsid w:val="004C0B3C"/>
    <w:rsid w:val="004D08EA"/>
    <w:rsid w:val="004E428A"/>
    <w:rsid w:val="004F3E77"/>
    <w:rsid w:val="005167D9"/>
    <w:rsid w:val="00597C75"/>
    <w:rsid w:val="005D0398"/>
    <w:rsid w:val="005F3608"/>
    <w:rsid w:val="00600FE7"/>
    <w:rsid w:val="0060125E"/>
    <w:rsid w:val="00613999"/>
    <w:rsid w:val="00624DA1"/>
    <w:rsid w:val="00641BD6"/>
    <w:rsid w:val="00655D16"/>
    <w:rsid w:val="006640F5"/>
    <w:rsid w:val="00687A5B"/>
    <w:rsid w:val="006B79B7"/>
    <w:rsid w:val="006C2289"/>
    <w:rsid w:val="006C2445"/>
    <w:rsid w:val="006C32DD"/>
    <w:rsid w:val="006F5A54"/>
    <w:rsid w:val="00707238"/>
    <w:rsid w:val="00712ABD"/>
    <w:rsid w:val="00716FC2"/>
    <w:rsid w:val="00726204"/>
    <w:rsid w:val="00730D05"/>
    <w:rsid w:val="007375A6"/>
    <w:rsid w:val="007425E1"/>
    <w:rsid w:val="00746ACA"/>
    <w:rsid w:val="00752944"/>
    <w:rsid w:val="00772FE7"/>
    <w:rsid w:val="00784EEC"/>
    <w:rsid w:val="007B1F55"/>
    <w:rsid w:val="007C1840"/>
    <w:rsid w:val="007F565A"/>
    <w:rsid w:val="00821F41"/>
    <w:rsid w:val="00827D3A"/>
    <w:rsid w:val="008342DD"/>
    <w:rsid w:val="00836A8C"/>
    <w:rsid w:val="00857392"/>
    <w:rsid w:val="008739E8"/>
    <w:rsid w:val="008B084D"/>
    <w:rsid w:val="008E376F"/>
    <w:rsid w:val="00926392"/>
    <w:rsid w:val="009870D0"/>
    <w:rsid w:val="009C7365"/>
    <w:rsid w:val="009D219B"/>
    <w:rsid w:val="00A0125A"/>
    <w:rsid w:val="00A30C16"/>
    <w:rsid w:val="00A30F1B"/>
    <w:rsid w:val="00A33842"/>
    <w:rsid w:val="00A55A48"/>
    <w:rsid w:val="00A63726"/>
    <w:rsid w:val="00A639A0"/>
    <w:rsid w:val="00A64EF0"/>
    <w:rsid w:val="00A97511"/>
    <w:rsid w:val="00AD6BDB"/>
    <w:rsid w:val="00AE477B"/>
    <w:rsid w:val="00AE5ECB"/>
    <w:rsid w:val="00B050D1"/>
    <w:rsid w:val="00B476EB"/>
    <w:rsid w:val="00B65D01"/>
    <w:rsid w:val="00B74C37"/>
    <w:rsid w:val="00BD2385"/>
    <w:rsid w:val="00BD5EF5"/>
    <w:rsid w:val="00BF6D32"/>
    <w:rsid w:val="00C00F6F"/>
    <w:rsid w:val="00C20879"/>
    <w:rsid w:val="00C276D9"/>
    <w:rsid w:val="00C27D57"/>
    <w:rsid w:val="00C3327A"/>
    <w:rsid w:val="00C405A5"/>
    <w:rsid w:val="00C464ED"/>
    <w:rsid w:val="00C55582"/>
    <w:rsid w:val="00C568C2"/>
    <w:rsid w:val="00C83CAC"/>
    <w:rsid w:val="00C83F82"/>
    <w:rsid w:val="00CD02BE"/>
    <w:rsid w:val="00CE4CC1"/>
    <w:rsid w:val="00D11672"/>
    <w:rsid w:val="00D21E07"/>
    <w:rsid w:val="00D30F28"/>
    <w:rsid w:val="00D73BA7"/>
    <w:rsid w:val="00D775C8"/>
    <w:rsid w:val="00D80F02"/>
    <w:rsid w:val="00D948BF"/>
    <w:rsid w:val="00DA5519"/>
    <w:rsid w:val="00DC2D4D"/>
    <w:rsid w:val="00DC3DB4"/>
    <w:rsid w:val="00DD692E"/>
    <w:rsid w:val="00DE3922"/>
    <w:rsid w:val="00E31F3D"/>
    <w:rsid w:val="00E36A2C"/>
    <w:rsid w:val="00E4651C"/>
    <w:rsid w:val="00E52DAF"/>
    <w:rsid w:val="00E917C9"/>
    <w:rsid w:val="00EA6B17"/>
    <w:rsid w:val="00EB21E6"/>
    <w:rsid w:val="00EC2E92"/>
    <w:rsid w:val="00EC4543"/>
    <w:rsid w:val="00EC791D"/>
    <w:rsid w:val="00EE1CA8"/>
    <w:rsid w:val="00F10804"/>
    <w:rsid w:val="00F24869"/>
    <w:rsid w:val="00F33C21"/>
    <w:rsid w:val="00F660F1"/>
    <w:rsid w:val="00F8128D"/>
    <w:rsid w:val="00F97B82"/>
    <w:rsid w:val="00FA4370"/>
    <w:rsid w:val="00FC59B1"/>
    <w:rsid w:val="00FD41E4"/>
    <w:rsid w:val="00FD73E4"/>
    <w:rsid w:val="0A2A0F4F"/>
    <w:rsid w:val="2B2B4FE4"/>
    <w:rsid w:val="6CF36FD0"/>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A267121"/>
  <w15:docId w15:val="{F21F4296-FF41-422D-A488-0D2188369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BA7"/>
    <w:pPr>
      <w:spacing w:after="160" w:line="259" w:lineRule="auto"/>
    </w:pPr>
    <w:rPr>
      <w:sz w:val="22"/>
      <w:szCs w:val="22"/>
      <w:lang w:eastAsia="en-US"/>
    </w:rPr>
  </w:style>
  <w:style w:type="paragraph" w:styleId="Titlu1">
    <w:name w:val="heading 1"/>
    <w:next w:val="Normal"/>
    <w:link w:val="Titlu1Caracter"/>
    <w:uiPriority w:val="9"/>
    <w:qFormat/>
    <w:pPr>
      <w:keepNext/>
      <w:keepLines/>
      <w:spacing w:after="13" w:line="249" w:lineRule="auto"/>
      <w:ind w:left="2062" w:right="2124" w:hanging="10"/>
      <w:jc w:val="center"/>
      <w:outlineLvl w:val="0"/>
    </w:pPr>
    <w:rPr>
      <w:rFonts w:ascii="Times New Roman" w:eastAsia="Times New Roman" w:hAnsi="Times New Roman" w:cs="Times New Roman"/>
      <w:b/>
      <w:color w:val="000000"/>
      <w:sz w:val="24"/>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qFormat/>
    <w:pPr>
      <w:tabs>
        <w:tab w:val="center" w:pos="4680"/>
        <w:tab w:val="right" w:pos="9360"/>
      </w:tabs>
      <w:spacing w:after="0" w:line="240" w:lineRule="auto"/>
    </w:pPr>
    <w:rPr>
      <w:rFonts w:ascii="Calibri" w:eastAsia="Times New Roman" w:hAnsi="Calibri" w:cs="Times New Roman"/>
      <w:sz w:val="24"/>
      <w:szCs w:val="24"/>
      <w:lang w:eastAsia="ro-RO"/>
    </w:rPr>
  </w:style>
  <w:style w:type="character" w:styleId="Robust">
    <w:name w:val="Strong"/>
    <w:qFormat/>
    <w:rPr>
      <w:b/>
      <w:bCs/>
    </w:rPr>
  </w:style>
  <w:style w:type="table" w:styleId="Tabelgril">
    <w:name w:val="Table Grid"/>
    <w:basedOn w:val="Tabel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pPr>
      <w:ind w:left="720"/>
      <w:contextualSpacing/>
    </w:pPr>
  </w:style>
  <w:style w:type="character" w:customStyle="1" w:styleId="Titlu1Caracter">
    <w:name w:val="Titlu 1 Caracter"/>
    <w:basedOn w:val="Fontdeparagrafimplicit"/>
    <w:link w:val="Titlu1"/>
    <w:uiPriority w:val="9"/>
    <w:qFormat/>
    <w:rPr>
      <w:rFonts w:ascii="Times New Roman" w:eastAsia="Times New Roman" w:hAnsi="Times New Roman" w:cs="Times New Roman"/>
      <w:b/>
      <w:color w:val="000000"/>
      <w:sz w:val="24"/>
      <w:lang w:eastAsia="ro-RO"/>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val="en-US" w:eastAsia="en-US"/>
    </w:rPr>
  </w:style>
  <w:style w:type="paragraph" w:styleId="Frspaiere">
    <w:name w:val="No Spacing"/>
    <w:link w:val="FrspaiereCaracter"/>
    <w:qFormat/>
    <w:rPr>
      <w:rFonts w:eastAsiaTheme="minorEastAsia"/>
      <w:sz w:val="22"/>
      <w:szCs w:val="22"/>
      <w:lang w:val="en-GB" w:eastAsia="en-GB"/>
    </w:rPr>
  </w:style>
  <w:style w:type="character" w:customStyle="1" w:styleId="FrspaiereCaracter">
    <w:name w:val="Fără spațiere Caracter"/>
    <w:link w:val="Frspaiere"/>
    <w:qFormat/>
    <w:locked/>
    <w:rPr>
      <w:rFonts w:eastAsiaTheme="minorEastAsia"/>
      <w:lang w:val="en-GB" w:eastAsia="en-GB"/>
    </w:rPr>
  </w:style>
  <w:style w:type="character" w:customStyle="1" w:styleId="AntetCaracter">
    <w:name w:val="Antet Caracter"/>
    <w:basedOn w:val="Fontdeparagrafimplicit"/>
    <w:link w:val="Antet"/>
    <w:uiPriority w:val="99"/>
    <w:qFormat/>
    <w:rPr>
      <w:rFonts w:ascii="Calibri" w:eastAsia="Times New Roman" w:hAnsi="Calibri"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356</Words>
  <Characters>2066</Characters>
  <Application>Microsoft Office Word</Application>
  <DocSecurity>0</DocSecurity>
  <Lines>17</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Secretariat Primarie</dc:creator>
  <cp:lastModifiedBy>Secretariat Primarie</cp:lastModifiedBy>
  <cp:revision>9</cp:revision>
  <cp:lastPrinted>2025-04-10T10:50:00Z</cp:lastPrinted>
  <dcterms:created xsi:type="dcterms:W3CDTF">2023-02-02T13:09:00Z</dcterms:created>
  <dcterms:modified xsi:type="dcterms:W3CDTF">2025-09-30T08:16:00Z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86CBFCF433094D4E9F25D11A0F618740_12</vt:lpwstr>
  </property>
</Properties>
</file>