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8D7" w:rsidRPr="00D864AF" w:rsidRDefault="00C018D7" w:rsidP="00C018D7">
      <w:pPr>
        <w:jc w:val="center"/>
        <w:rPr>
          <w:b/>
          <w:sz w:val="22"/>
        </w:rPr>
      </w:pPr>
      <w:r w:rsidRPr="00D864AF">
        <w:rPr>
          <w:noProof/>
          <w:sz w:val="22"/>
        </w:rPr>
        <w:drawing>
          <wp:inline distT="0" distB="0" distL="0" distR="0" wp14:anchorId="59BA1B1D" wp14:editId="53AF0425">
            <wp:extent cx="445135" cy="548640"/>
            <wp:effectExtent l="0" t="0" r="0" b="3810"/>
            <wp:docPr id="4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8D7" w:rsidRPr="00D864AF" w:rsidRDefault="00C018D7" w:rsidP="00C018D7">
      <w:pPr>
        <w:pBdr>
          <w:bottom w:val="double" w:sz="6" w:space="1" w:color="auto"/>
        </w:pBdr>
        <w:tabs>
          <w:tab w:val="center" w:pos="1787"/>
        </w:tabs>
        <w:jc w:val="center"/>
        <w:rPr>
          <w:b/>
          <w:sz w:val="22"/>
        </w:rPr>
      </w:pPr>
      <w:r w:rsidRPr="00D864AF">
        <w:rPr>
          <w:b/>
          <w:sz w:val="22"/>
        </w:rPr>
        <w:t>ROMÂNIA</w:t>
      </w:r>
    </w:p>
    <w:p w:rsidR="00C018D7" w:rsidRPr="00D864AF" w:rsidRDefault="00C018D7" w:rsidP="00C018D7">
      <w:pPr>
        <w:pBdr>
          <w:bottom w:val="double" w:sz="6" w:space="1" w:color="auto"/>
        </w:pBdr>
        <w:jc w:val="center"/>
        <w:rPr>
          <w:sz w:val="22"/>
        </w:rPr>
      </w:pPr>
      <w:r w:rsidRPr="00D864AF">
        <w:rPr>
          <w:sz w:val="22"/>
        </w:rPr>
        <w:t>JUDE</w:t>
      </w:r>
      <w:r w:rsidRPr="00D864AF">
        <w:rPr>
          <w:rFonts w:ascii="Cambria Math" w:hAnsi="Cambria Math" w:cs="Cambria Math"/>
          <w:sz w:val="22"/>
        </w:rPr>
        <w:t>Ț</w:t>
      </w:r>
      <w:r w:rsidRPr="00D864AF">
        <w:rPr>
          <w:sz w:val="22"/>
        </w:rPr>
        <w:t>UL CĂLĂRA</w:t>
      </w:r>
      <w:r w:rsidRPr="00D864AF">
        <w:rPr>
          <w:rFonts w:ascii="Cambria Math" w:hAnsi="Cambria Math" w:cs="Cambria Math"/>
          <w:sz w:val="22"/>
        </w:rPr>
        <w:t>Ș</w:t>
      </w:r>
      <w:r w:rsidRPr="00D864AF">
        <w:rPr>
          <w:sz w:val="22"/>
        </w:rPr>
        <w:t>I</w:t>
      </w:r>
    </w:p>
    <w:p w:rsidR="00C018D7" w:rsidRPr="00D864AF" w:rsidRDefault="00C018D7" w:rsidP="00C018D7">
      <w:pPr>
        <w:pBdr>
          <w:bottom w:val="double" w:sz="6" w:space="1" w:color="auto"/>
        </w:pBdr>
        <w:jc w:val="center"/>
        <w:rPr>
          <w:sz w:val="22"/>
        </w:rPr>
      </w:pPr>
      <w:proofErr w:type="gramStart"/>
      <w:r w:rsidRPr="00D864AF">
        <w:rPr>
          <w:sz w:val="22"/>
        </w:rPr>
        <w:t>CONSILIUL  LOCAL</w:t>
      </w:r>
      <w:proofErr w:type="gramEnd"/>
      <w:r w:rsidRPr="00D864AF">
        <w:rPr>
          <w:sz w:val="22"/>
        </w:rPr>
        <w:t xml:space="preserve">  AL  ORA</w:t>
      </w:r>
      <w:r w:rsidRPr="00D864AF">
        <w:rPr>
          <w:rFonts w:ascii="Cambria Math" w:hAnsi="Cambria Math" w:cs="Cambria Math"/>
          <w:sz w:val="22"/>
        </w:rPr>
        <w:t>Ș</w:t>
      </w:r>
      <w:r w:rsidRPr="00D864AF">
        <w:rPr>
          <w:sz w:val="22"/>
        </w:rPr>
        <w:t>ULUI  FUNDULEA</w:t>
      </w:r>
    </w:p>
    <w:p w:rsidR="00C018D7" w:rsidRPr="00D864AF" w:rsidRDefault="00C018D7" w:rsidP="00C018D7">
      <w:pPr>
        <w:jc w:val="center"/>
        <w:rPr>
          <w:bCs/>
          <w:sz w:val="22"/>
        </w:rPr>
      </w:pPr>
      <w:proofErr w:type="spellStart"/>
      <w:r w:rsidRPr="00D864AF">
        <w:rPr>
          <w:bCs/>
          <w:sz w:val="22"/>
        </w:rPr>
        <w:t>Str.Mihail</w:t>
      </w:r>
      <w:proofErr w:type="spellEnd"/>
      <w:r w:rsidRPr="00D864AF">
        <w:rPr>
          <w:bCs/>
          <w:sz w:val="22"/>
        </w:rPr>
        <w:t xml:space="preserve"> </w:t>
      </w:r>
      <w:proofErr w:type="spellStart"/>
      <w:r w:rsidRPr="00D864AF">
        <w:rPr>
          <w:bCs/>
          <w:sz w:val="22"/>
        </w:rPr>
        <w:t>Kogalniceanu</w:t>
      </w:r>
      <w:proofErr w:type="spellEnd"/>
      <w:r w:rsidRPr="00D864AF">
        <w:rPr>
          <w:bCs/>
          <w:sz w:val="22"/>
        </w:rPr>
        <w:t xml:space="preserve">, </w:t>
      </w:r>
      <w:proofErr w:type="spellStart"/>
      <w:r w:rsidRPr="00D864AF">
        <w:rPr>
          <w:bCs/>
          <w:sz w:val="22"/>
        </w:rPr>
        <w:t>ora</w:t>
      </w:r>
      <w:r w:rsidRPr="00D864AF">
        <w:rPr>
          <w:rFonts w:ascii="Cambria Math" w:hAnsi="Cambria Math" w:cs="Cambria Math"/>
          <w:bCs/>
          <w:sz w:val="22"/>
        </w:rPr>
        <w:t>ș</w:t>
      </w:r>
      <w:proofErr w:type="spellEnd"/>
      <w:r w:rsidRPr="00D864AF">
        <w:rPr>
          <w:bCs/>
          <w:sz w:val="22"/>
        </w:rPr>
        <w:t xml:space="preserve"> </w:t>
      </w:r>
      <w:proofErr w:type="spellStart"/>
      <w:r w:rsidRPr="00D864AF">
        <w:rPr>
          <w:bCs/>
          <w:sz w:val="22"/>
        </w:rPr>
        <w:t>Fundulea</w:t>
      </w:r>
      <w:proofErr w:type="spellEnd"/>
      <w:r w:rsidRPr="00D864AF">
        <w:rPr>
          <w:bCs/>
          <w:sz w:val="22"/>
        </w:rPr>
        <w:t xml:space="preserve">, nr.18, </w:t>
      </w:r>
      <w:proofErr w:type="spellStart"/>
      <w:r w:rsidRPr="00D864AF">
        <w:rPr>
          <w:bCs/>
          <w:sz w:val="22"/>
        </w:rPr>
        <w:t>jude</w:t>
      </w:r>
      <w:r w:rsidRPr="00D864AF">
        <w:rPr>
          <w:rFonts w:ascii="Cambria Math" w:hAnsi="Cambria Math" w:cs="Cambria Math"/>
          <w:bCs/>
          <w:sz w:val="22"/>
        </w:rPr>
        <w:t>ț</w:t>
      </w:r>
      <w:r w:rsidRPr="00D864AF">
        <w:rPr>
          <w:bCs/>
          <w:sz w:val="22"/>
        </w:rPr>
        <w:t>ul</w:t>
      </w:r>
      <w:proofErr w:type="spellEnd"/>
      <w:r w:rsidRPr="00D864AF">
        <w:rPr>
          <w:bCs/>
          <w:sz w:val="22"/>
        </w:rPr>
        <w:t xml:space="preserve"> </w:t>
      </w:r>
      <w:proofErr w:type="spellStart"/>
      <w:r w:rsidRPr="00D864AF">
        <w:rPr>
          <w:bCs/>
          <w:sz w:val="22"/>
        </w:rPr>
        <w:t>Călăra</w:t>
      </w:r>
      <w:r w:rsidRPr="00D864AF">
        <w:rPr>
          <w:rFonts w:ascii="Cambria Math" w:hAnsi="Cambria Math" w:cs="Cambria Math"/>
          <w:bCs/>
          <w:sz w:val="22"/>
        </w:rPr>
        <w:t>ș</w:t>
      </w:r>
      <w:r w:rsidRPr="00D864AF">
        <w:rPr>
          <w:bCs/>
          <w:sz w:val="22"/>
        </w:rPr>
        <w:t>i</w:t>
      </w:r>
      <w:proofErr w:type="spellEnd"/>
      <w:r w:rsidRPr="00D864AF">
        <w:rPr>
          <w:bCs/>
          <w:sz w:val="22"/>
        </w:rPr>
        <w:t xml:space="preserve">, </w:t>
      </w:r>
      <w:proofErr w:type="spellStart"/>
      <w:r w:rsidRPr="00D864AF">
        <w:rPr>
          <w:bCs/>
          <w:sz w:val="22"/>
        </w:rPr>
        <w:t>telefon</w:t>
      </w:r>
      <w:proofErr w:type="spellEnd"/>
      <w:r w:rsidRPr="00D864AF">
        <w:rPr>
          <w:bCs/>
          <w:sz w:val="22"/>
        </w:rPr>
        <w:t>: 0242/642084; fax</w:t>
      </w:r>
      <w:proofErr w:type="gramStart"/>
      <w:r w:rsidRPr="00D864AF">
        <w:rPr>
          <w:bCs/>
          <w:sz w:val="22"/>
        </w:rPr>
        <w:t>:0242</w:t>
      </w:r>
      <w:proofErr w:type="gramEnd"/>
      <w:r w:rsidRPr="00D864AF">
        <w:rPr>
          <w:bCs/>
          <w:sz w:val="22"/>
        </w:rPr>
        <w:t>/642030</w:t>
      </w:r>
    </w:p>
    <w:p w:rsidR="00C018D7" w:rsidRDefault="00C018D7" w:rsidP="00C018D7">
      <w:pPr>
        <w:rPr>
          <w:b/>
          <w:lang w:val="ro-RO"/>
        </w:rPr>
      </w:pPr>
    </w:p>
    <w:p w:rsidR="00C018D7" w:rsidRPr="000F12D4" w:rsidRDefault="00C018D7" w:rsidP="00C018D7">
      <w:pPr>
        <w:jc w:val="center"/>
        <w:rPr>
          <w:b/>
          <w:lang w:val="ro-RO"/>
        </w:rPr>
      </w:pPr>
      <w:r w:rsidRPr="000F12D4">
        <w:rPr>
          <w:b/>
          <w:lang w:val="ro-RO"/>
        </w:rPr>
        <w:t>HOTĂRÂRE</w:t>
      </w:r>
    </w:p>
    <w:p w:rsidR="00C018D7" w:rsidRPr="000F12D4" w:rsidRDefault="00C018D7" w:rsidP="00C018D7">
      <w:pPr>
        <w:jc w:val="center"/>
        <w:rPr>
          <w:b/>
          <w:lang w:val="ro-RO"/>
        </w:rPr>
      </w:pPr>
      <w:r w:rsidRPr="000F12D4">
        <w:rPr>
          <w:b/>
          <w:lang w:val="ro-RO"/>
        </w:rPr>
        <w:t>privind aprobarea denumirii unei stră</w:t>
      </w:r>
      <w:r>
        <w:rPr>
          <w:b/>
          <w:lang w:val="ro-RO"/>
        </w:rPr>
        <w:t>zi din o</w:t>
      </w:r>
      <w:r w:rsidRPr="000F12D4">
        <w:rPr>
          <w:b/>
          <w:lang w:val="ro-RO"/>
        </w:rPr>
        <w:t>rașul Fundulea</w:t>
      </w:r>
      <w:r>
        <w:rPr>
          <w:b/>
          <w:lang w:val="ro-RO"/>
        </w:rPr>
        <w:t>, j</w:t>
      </w:r>
      <w:r w:rsidRPr="000F12D4">
        <w:rPr>
          <w:b/>
          <w:lang w:val="ro-RO"/>
        </w:rPr>
        <w:t>udețul Călărași</w:t>
      </w:r>
    </w:p>
    <w:p w:rsidR="00C018D7" w:rsidRPr="000F12D4" w:rsidRDefault="00C018D7" w:rsidP="00C018D7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STRADA PLANTELOR</w:t>
      </w:r>
      <w:r w:rsidRPr="000F12D4">
        <w:rPr>
          <w:rFonts w:ascii="Times New Roman" w:hAnsi="Times New Roman" w:cs="Times New Roman"/>
          <w:b/>
          <w:sz w:val="24"/>
          <w:szCs w:val="24"/>
        </w:rPr>
        <w:t xml:space="preserve"> -</w:t>
      </w:r>
    </w:p>
    <w:p w:rsidR="00C018D7" w:rsidRPr="00C018D7" w:rsidRDefault="00C018D7" w:rsidP="00C018D7">
      <w:pPr>
        <w:autoSpaceDE w:val="0"/>
        <w:jc w:val="both"/>
        <w:rPr>
          <w:sz w:val="22"/>
          <w:szCs w:val="22"/>
        </w:rPr>
      </w:pPr>
      <w:r w:rsidRPr="000F12D4">
        <w:rPr>
          <w:i/>
          <w:lang w:val="ro-RO"/>
        </w:rPr>
        <w:tab/>
      </w:r>
      <w:r w:rsidRPr="00C018D7">
        <w:rPr>
          <w:sz w:val="22"/>
          <w:szCs w:val="22"/>
          <w:lang w:val="ro-RO"/>
        </w:rPr>
        <w:t xml:space="preserve">Consiliul Local Fundulea județul Călărași, </w:t>
      </w:r>
      <w:proofErr w:type="spellStart"/>
      <w:r w:rsidRPr="00C018D7">
        <w:rPr>
          <w:sz w:val="22"/>
          <w:szCs w:val="22"/>
        </w:rPr>
        <w:t>întrunit</w:t>
      </w:r>
      <w:proofErr w:type="spellEnd"/>
      <w:r w:rsidRPr="00C018D7">
        <w:rPr>
          <w:sz w:val="22"/>
          <w:szCs w:val="22"/>
        </w:rPr>
        <w:t xml:space="preserve"> </w:t>
      </w:r>
      <w:proofErr w:type="spellStart"/>
      <w:r w:rsidRPr="00C018D7">
        <w:rPr>
          <w:sz w:val="22"/>
          <w:szCs w:val="22"/>
        </w:rPr>
        <w:t>în</w:t>
      </w:r>
      <w:proofErr w:type="spellEnd"/>
      <w:r w:rsidRPr="00C018D7">
        <w:rPr>
          <w:sz w:val="22"/>
          <w:szCs w:val="22"/>
        </w:rPr>
        <w:t xml:space="preserve"> </w:t>
      </w:r>
      <w:proofErr w:type="spellStart"/>
      <w:r w:rsidRPr="00C018D7">
        <w:rPr>
          <w:sz w:val="22"/>
          <w:szCs w:val="22"/>
        </w:rPr>
        <w:t>şedinţă</w:t>
      </w:r>
      <w:proofErr w:type="spellEnd"/>
      <w:r w:rsidRPr="00C018D7">
        <w:rPr>
          <w:sz w:val="22"/>
          <w:szCs w:val="22"/>
        </w:rPr>
        <w:t xml:space="preserve"> </w:t>
      </w:r>
      <w:proofErr w:type="spellStart"/>
      <w:r w:rsidRPr="00C018D7">
        <w:rPr>
          <w:sz w:val="22"/>
          <w:szCs w:val="22"/>
        </w:rPr>
        <w:t>extraordinară</w:t>
      </w:r>
      <w:proofErr w:type="spellEnd"/>
      <w:r w:rsidR="005B1C56">
        <w:rPr>
          <w:sz w:val="22"/>
          <w:szCs w:val="22"/>
        </w:rPr>
        <w:t xml:space="preserve"> </w:t>
      </w:r>
      <w:proofErr w:type="spellStart"/>
      <w:r w:rsidRPr="00C018D7">
        <w:rPr>
          <w:sz w:val="22"/>
          <w:szCs w:val="22"/>
        </w:rPr>
        <w:t>în</w:t>
      </w:r>
      <w:proofErr w:type="spellEnd"/>
      <w:r w:rsidRPr="00C018D7">
        <w:rPr>
          <w:sz w:val="22"/>
          <w:szCs w:val="22"/>
        </w:rPr>
        <w:t xml:space="preserve"> data </w:t>
      </w:r>
      <w:proofErr w:type="spellStart"/>
      <w:r w:rsidRPr="00C018D7">
        <w:rPr>
          <w:sz w:val="22"/>
          <w:szCs w:val="22"/>
        </w:rPr>
        <w:t>de</w:t>
      </w:r>
      <w:proofErr w:type="spellEnd"/>
      <w:r w:rsidRPr="00C018D7">
        <w:rPr>
          <w:sz w:val="22"/>
          <w:szCs w:val="22"/>
        </w:rPr>
        <w:t xml:space="preserve"> 21.10.2021,</w:t>
      </w:r>
    </w:p>
    <w:p w:rsidR="00C018D7" w:rsidRPr="00C018D7" w:rsidRDefault="00C018D7" w:rsidP="00C018D7">
      <w:pPr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ab/>
        <w:t>Având în vedere: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 xml:space="preserve">-  proiectul de hotarâre nr.43/12.08.2021 privind aprobarea denumirii unei străzi din orașul Fundulea, județul Călărași, iniţiat de Primarul oraşului Fundulea; 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>- referatul de aprobare nr.10699/03.08.2021  întocmit de Primarul orașului Fundulea;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>- referatul nr. 10698/03.08.2021 al compartimentului „Urbanism și Amenajarea Teritoriului”;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>- raport</w:t>
      </w:r>
      <w:r w:rsidR="005B1C56">
        <w:rPr>
          <w:sz w:val="22"/>
          <w:szCs w:val="22"/>
          <w:lang w:val="ro-RO"/>
        </w:rPr>
        <w:t>ul</w:t>
      </w:r>
      <w:r w:rsidRPr="00C018D7">
        <w:rPr>
          <w:sz w:val="22"/>
          <w:szCs w:val="22"/>
          <w:lang w:val="ro-RO"/>
        </w:rPr>
        <w:t xml:space="preserve"> de specialitate nr.10700/03.08.2021 întocmit de </w:t>
      </w:r>
      <w:r w:rsidR="005B1C56">
        <w:rPr>
          <w:sz w:val="22"/>
          <w:szCs w:val="22"/>
          <w:lang w:val="ro-RO"/>
        </w:rPr>
        <w:t xml:space="preserve">Serviciul de </w:t>
      </w:r>
      <w:r w:rsidRPr="00C018D7">
        <w:rPr>
          <w:sz w:val="22"/>
          <w:szCs w:val="22"/>
          <w:lang w:val="ro-RO"/>
        </w:rPr>
        <w:t>Cadastru și Agricultură</w:t>
      </w:r>
      <w:r w:rsidR="005B1C56">
        <w:rPr>
          <w:sz w:val="22"/>
          <w:szCs w:val="22"/>
          <w:lang w:val="ro-RO"/>
        </w:rPr>
        <w:t xml:space="preserve"> al orașului Fundulea;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>- avizul favorabil  al Comisiei pentru Agricultură, Dezvoltare Rurală și Urbanism din cadrul Consiliului Local Fundulea;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 xml:space="preserve">- avizul favorabil nr.8/24.09.2021 al Comisiei </w:t>
      </w:r>
      <w:r w:rsidR="00BD7466">
        <w:rPr>
          <w:sz w:val="22"/>
          <w:szCs w:val="22"/>
          <w:lang w:val="ro-RO"/>
        </w:rPr>
        <w:t>de atribuire</w:t>
      </w:r>
      <w:r w:rsidR="005B1C56">
        <w:rPr>
          <w:sz w:val="22"/>
          <w:szCs w:val="22"/>
          <w:lang w:val="ro-RO"/>
        </w:rPr>
        <w:t xml:space="preserve"> </w:t>
      </w:r>
      <w:r w:rsidRPr="00C018D7">
        <w:rPr>
          <w:sz w:val="22"/>
          <w:szCs w:val="22"/>
          <w:lang w:val="ro-RO"/>
        </w:rPr>
        <w:t>de denumir</w:t>
      </w:r>
      <w:r w:rsidR="005B1C56">
        <w:rPr>
          <w:sz w:val="22"/>
          <w:szCs w:val="22"/>
          <w:lang w:val="ro-RO"/>
        </w:rPr>
        <w:t>i a</w:t>
      </w:r>
      <w:r w:rsidRPr="00C018D7">
        <w:rPr>
          <w:sz w:val="22"/>
          <w:szCs w:val="22"/>
          <w:lang w:val="ro-RO"/>
        </w:rPr>
        <w:t xml:space="preserve"> Județul Călărași;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 xml:space="preserve">- </w:t>
      </w:r>
      <w:r w:rsidR="005B1C56">
        <w:rPr>
          <w:sz w:val="22"/>
          <w:szCs w:val="22"/>
          <w:lang w:val="ro-RO"/>
        </w:rPr>
        <w:t>prevederile Legii nr. 52/2003, republicată,</w:t>
      </w:r>
      <w:r w:rsidRPr="00C018D7">
        <w:rPr>
          <w:sz w:val="22"/>
          <w:szCs w:val="22"/>
          <w:lang w:val="ro-RO"/>
        </w:rPr>
        <w:t xml:space="preserve"> privind transpare</w:t>
      </w:r>
      <w:r w:rsidR="005B1C56">
        <w:rPr>
          <w:sz w:val="22"/>
          <w:szCs w:val="22"/>
          <w:lang w:val="ro-RO"/>
        </w:rPr>
        <w:t>nță decizională în administrația publică</w:t>
      </w:r>
      <w:r w:rsidRPr="00C018D7">
        <w:rPr>
          <w:sz w:val="22"/>
          <w:szCs w:val="22"/>
          <w:lang w:val="ro-RO"/>
        </w:rPr>
        <w:t>;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 xml:space="preserve">- prevederile Ordonanței  Guvernului  nr.63/2002 privind atribuirea sau schimbarea de denumiri modificată și completată </w:t>
      </w:r>
      <w:r w:rsidR="005B1C56">
        <w:rPr>
          <w:sz w:val="22"/>
          <w:szCs w:val="22"/>
          <w:lang w:val="ro-RO"/>
        </w:rPr>
        <w:t>;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>- prevederile art. 1</w:t>
      </w:r>
      <w:r w:rsidR="00BD7466">
        <w:rPr>
          <w:sz w:val="22"/>
          <w:szCs w:val="22"/>
          <w:lang w:val="ro-RO"/>
        </w:rPr>
        <w:t>29, alin.(6), lit.d) din Codul a</w:t>
      </w:r>
      <w:r w:rsidRPr="00C018D7">
        <w:rPr>
          <w:sz w:val="22"/>
          <w:szCs w:val="22"/>
          <w:lang w:val="ro-RO"/>
        </w:rPr>
        <w:t>dministrativ;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sz w:val="22"/>
          <w:szCs w:val="22"/>
          <w:lang w:val="ro-RO"/>
        </w:rPr>
        <w:t>-Hotărârea Consiliului Local Fundulea nr. 54/21.10.2021privind alegerea președintelui de ședință pent</w:t>
      </w:r>
      <w:r w:rsidR="005B1C56">
        <w:rPr>
          <w:sz w:val="22"/>
          <w:szCs w:val="22"/>
          <w:lang w:val="ro-RO"/>
        </w:rPr>
        <w:t>ru o perioadă de  3 (trei) luni,</w:t>
      </w:r>
    </w:p>
    <w:p w:rsidR="00C018D7" w:rsidRPr="00C018D7" w:rsidRDefault="00C018D7" w:rsidP="00C018D7">
      <w:pPr>
        <w:ind w:firstLine="720"/>
        <w:rPr>
          <w:sz w:val="22"/>
          <w:szCs w:val="22"/>
          <w:lang w:val="ro-RO"/>
        </w:rPr>
      </w:pPr>
      <w:proofErr w:type="spellStart"/>
      <w:proofErr w:type="gramStart"/>
      <w:r w:rsidRPr="00C018D7">
        <w:rPr>
          <w:sz w:val="22"/>
          <w:szCs w:val="22"/>
        </w:rPr>
        <w:t>În</w:t>
      </w:r>
      <w:proofErr w:type="spellEnd"/>
      <w:r w:rsidRPr="00C018D7">
        <w:rPr>
          <w:sz w:val="22"/>
          <w:szCs w:val="22"/>
        </w:rPr>
        <w:t xml:space="preserve"> </w:t>
      </w:r>
      <w:proofErr w:type="spellStart"/>
      <w:r w:rsidRPr="00C018D7">
        <w:rPr>
          <w:sz w:val="22"/>
          <w:szCs w:val="22"/>
        </w:rPr>
        <w:t>temeiul</w:t>
      </w:r>
      <w:proofErr w:type="spellEnd"/>
      <w:r w:rsidRPr="00C018D7">
        <w:rPr>
          <w:sz w:val="22"/>
          <w:szCs w:val="22"/>
        </w:rPr>
        <w:t xml:space="preserve"> </w:t>
      </w:r>
      <w:proofErr w:type="spellStart"/>
      <w:r w:rsidRPr="00C018D7">
        <w:rPr>
          <w:sz w:val="22"/>
          <w:szCs w:val="22"/>
        </w:rPr>
        <w:t>prevederilor</w:t>
      </w:r>
      <w:proofErr w:type="spellEnd"/>
      <w:r w:rsidRPr="00C018D7">
        <w:rPr>
          <w:sz w:val="22"/>
          <w:szCs w:val="22"/>
        </w:rPr>
        <w:t xml:space="preserve"> art.</w:t>
      </w:r>
      <w:proofErr w:type="gramEnd"/>
      <w:r w:rsidRPr="00C018D7">
        <w:rPr>
          <w:sz w:val="22"/>
          <w:szCs w:val="22"/>
        </w:rPr>
        <w:t xml:space="preserve"> </w:t>
      </w:r>
      <w:proofErr w:type="gramStart"/>
      <w:r w:rsidRPr="00C018D7">
        <w:rPr>
          <w:sz w:val="22"/>
          <w:szCs w:val="22"/>
        </w:rPr>
        <w:t xml:space="preserve">196, </w:t>
      </w:r>
      <w:proofErr w:type="spellStart"/>
      <w:r w:rsidRPr="00C018D7">
        <w:rPr>
          <w:sz w:val="22"/>
          <w:szCs w:val="22"/>
        </w:rPr>
        <w:t>alin</w:t>
      </w:r>
      <w:proofErr w:type="spellEnd"/>
      <w:r w:rsidRPr="00C018D7">
        <w:rPr>
          <w:sz w:val="22"/>
          <w:szCs w:val="22"/>
        </w:rPr>
        <w:t>.</w:t>
      </w:r>
      <w:proofErr w:type="gramEnd"/>
      <w:r w:rsidRPr="00C018D7">
        <w:rPr>
          <w:sz w:val="22"/>
          <w:szCs w:val="22"/>
        </w:rPr>
        <w:t xml:space="preserve"> (1</w:t>
      </w:r>
      <w:proofErr w:type="gramStart"/>
      <w:r w:rsidRPr="00C018D7">
        <w:rPr>
          <w:sz w:val="22"/>
          <w:szCs w:val="22"/>
        </w:rPr>
        <w:t>) ,</w:t>
      </w:r>
      <w:proofErr w:type="gramEnd"/>
      <w:r w:rsidRPr="00C018D7">
        <w:rPr>
          <w:sz w:val="22"/>
          <w:szCs w:val="22"/>
        </w:rPr>
        <w:t xml:space="preserve">lit. a) </w:t>
      </w:r>
      <w:proofErr w:type="gramStart"/>
      <w:r w:rsidRPr="00C018D7">
        <w:rPr>
          <w:sz w:val="22"/>
          <w:szCs w:val="22"/>
        </w:rPr>
        <w:t>din</w:t>
      </w:r>
      <w:proofErr w:type="gramEnd"/>
      <w:r w:rsidRPr="00C018D7">
        <w:rPr>
          <w:sz w:val="22"/>
          <w:szCs w:val="22"/>
        </w:rPr>
        <w:t xml:space="preserve"> </w:t>
      </w:r>
      <w:proofErr w:type="spellStart"/>
      <w:r w:rsidRPr="00C018D7">
        <w:rPr>
          <w:sz w:val="22"/>
          <w:szCs w:val="22"/>
        </w:rPr>
        <w:t>Codul</w:t>
      </w:r>
      <w:proofErr w:type="spellEnd"/>
      <w:r w:rsidRPr="00C018D7">
        <w:rPr>
          <w:sz w:val="22"/>
          <w:szCs w:val="22"/>
        </w:rPr>
        <w:t xml:space="preserve"> </w:t>
      </w:r>
      <w:proofErr w:type="spellStart"/>
      <w:r w:rsidRPr="00C018D7">
        <w:rPr>
          <w:sz w:val="22"/>
          <w:szCs w:val="22"/>
        </w:rPr>
        <w:t>administrativ</w:t>
      </w:r>
      <w:proofErr w:type="spellEnd"/>
      <w:r w:rsidRPr="00C018D7">
        <w:rPr>
          <w:sz w:val="22"/>
          <w:szCs w:val="22"/>
        </w:rPr>
        <w:t>,</w:t>
      </w:r>
    </w:p>
    <w:p w:rsidR="00C018D7" w:rsidRPr="00C018D7" w:rsidRDefault="00C018D7" w:rsidP="00C018D7">
      <w:pPr>
        <w:rPr>
          <w:sz w:val="22"/>
          <w:szCs w:val="22"/>
          <w:lang w:val="ro-RO"/>
        </w:rPr>
      </w:pPr>
    </w:p>
    <w:p w:rsidR="00C018D7" w:rsidRPr="00C018D7" w:rsidRDefault="00C018D7" w:rsidP="00C018D7">
      <w:pPr>
        <w:jc w:val="center"/>
        <w:rPr>
          <w:b/>
          <w:sz w:val="22"/>
          <w:szCs w:val="22"/>
          <w:lang w:val="ro-RO"/>
        </w:rPr>
      </w:pPr>
      <w:r w:rsidRPr="00C018D7">
        <w:rPr>
          <w:b/>
          <w:sz w:val="22"/>
          <w:szCs w:val="22"/>
          <w:lang w:val="ro-RO"/>
        </w:rPr>
        <w:t>HOTĂRĂŞTE:</w:t>
      </w:r>
    </w:p>
    <w:p w:rsidR="00C018D7" w:rsidRPr="00C018D7" w:rsidRDefault="00C018D7" w:rsidP="00C018D7">
      <w:pPr>
        <w:jc w:val="center"/>
        <w:rPr>
          <w:b/>
          <w:sz w:val="22"/>
          <w:szCs w:val="22"/>
          <w:lang w:val="ro-RO"/>
        </w:rPr>
      </w:pP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b/>
          <w:sz w:val="22"/>
          <w:szCs w:val="22"/>
          <w:lang w:val="ro-RO"/>
        </w:rPr>
        <w:t>Art. 1.</w:t>
      </w:r>
      <w:r w:rsidRPr="00C018D7">
        <w:rPr>
          <w:sz w:val="22"/>
          <w:szCs w:val="22"/>
          <w:lang w:val="ro-RO"/>
        </w:rPr>
        <w:t xml:space="preserve"> Se atribuie denumirea de </w:t>
      </w:r>
      <w:r w:rsidRPr="00C018D7">
        <w:rPr>
          <w:b/>
          <w:sz w:val="22"/>
          <w:szCs w:val="22"/>
          <w:lang w:val="ro-RO"/>
        </w:rPr>
        <w:t xml:space="preserve">STRADA PLANTELOR </w:t>
      </w:r>
      <w:r w:rsidRPr="00C018D7">
        <w:rPr>
          <w:sz w:val="22"/>
          <w:szCs w:val="22"/>
          <w:lang w:val="ro-RO"/>
        </w:rPr>
        <w:t xml:space="preserve"> străzii situată în orașul Fundulea, cu o lungime de 750 m și o suprafată de 7880 mp, ce începe de la limita cu STRADA COLINEI (limita de EST) și se termină la limita DRUMULUI DE EXPLOATARE 40 (limita de VEST). 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b/>
          <w:sz w:val="22"/>
          <w:szCs w:val="22"/>
          <w:lang w:val="ro-RO"/>
        </w:rPr>
        <w:t>Art. 2.</w:t>
      </w:r>
      <w:r w:rsidRPr="00C018D7">
        <w:rPr>
          <w:sz w:val="22"/>
          <w:szCs w:val="22"/>
          <w:lang w:val="ro-RO"/>
        </w:rPr>
        <w:t xml:space="preserve"> Identificarea grafică a străzii este prevăzută în anexa la prezenta hotărâre.</w:t>
      </w:r>
    </w:p>
    <w:p w:rsidR="00C018D7" w:rsidRPr="00C018D7" w:rsidRDefault="00C018D7" w:rsidP="00C018D7">
      <w:pPr>
        <w:jc w:val="both"/>
        <w:rPr>
          <w:sz w:val="22"/>
          <w:szCs w:val="22"/>
          <w:lang w:val="ro-RO"/>
        </w:rPr>
      </w:pPr>
      <w:r w:rsidRPr="00C018D7">
        <w:rPr>
          <w:b/>
          <w:sz w:val="22"/>
          <w:szCs w:val="22"/>
          <w:lang w:val="ro-RO"/>
        </w:rPr>
        <w:t>Art. 3.</w:t>
      </w:r>
      <w:r w:rsidRPr="00C018D7">
        <w:rPr>
          <w:sz w:val="22"/>
          <w:szCs w:val="22"/>
          <w:lang w:val="ro-RO"/>
        </w:rPr>
        <w:t xml:space="preserve"> Secretarul general al orașului Fundulea va asigura publicarea și comunicarea prezentei hotărari către autoritățile, instituțiile și persoanele interesate.</w:t>
      </w:r>
    </w:p>
    <w:p w:rsidR="00C018D7" w:rsidRPr="00C018D7" w:rsidRDefault="00C018D7" w:rsidP="00C018D7">
      <w:pPr>
        <w:rPr>
          <w:sz w:val="22"/>
          <w:szCs w:val="22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5"/>
        <w:gridCol w:w="2679"/>
        <w:gridCol w:w="3712"/>
      </w:tblGrid>
      <w:tr w:rsidR="00C018D7" w:rsidRPr="00C018D7" w:rsidTr="00C018D7">
        <w:tc>
          <w:tcPr>
            <w:tcW w:w="3185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  <w:r w:rsidRPr="00C018D7">
              <w:rPr>
                <w:sz w:val="22"/>
                <w:szCs w:val="22"/>
              </w:rPr>
              <w:t>PREŞEDINTE DE SEDINȚĂ,</w:t>
            </w:r>
          </w:p>
        </w:tc>
        <w:tc>
          <w:tcPr>
            <w:tcW w:w="2679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  <w:tc>
          <w:tcPr>
            <w:tcW w:w="3712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  <w:r w:rsidRPr="00C018D7">
              <w:rPr>
                <w:sz w:val="22"/>
                <w:szCs w:val="22"/>
              </w:rPr>
              <w:t xml:space="preserve">               CONTRASEMNEAZĂ,</w:t>
            </w:r>
          </w:p>
        </w:tc>
      </w:tr>
      <w:tr w:rsidR="00C018D7" w:rsidRPr="00C018D7" w:rsidTr="00C018D7">
        <w:tc>
          <w:tcPr>
            <w:tcW w:w="3185" w:type="dxa"/>
          </w:tcPr>
          <w:p w:rsidR="00C018D7" w:rsidRPr="00C018D7" w:rsidRDefault="00C018D7" w:rsidP="00CD4B8A">
            <w:pPr>
              <w:rPr>
                <w:sz w:val="20"/>
                <w:szCs w:val="20"/>
              </w:rPr>
            </w:pPr>
            <w:r w:rsidRPr="00C018D7">
              <w:t>Dan-Valentin VASILE</w:t>
            </w:r>
            <w:r w:rsidRPr="00C018D7"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2679" w:type="dxa"/>
          </w:tcPr>
          <w:p w:rsidR="00C018D7" w:rsidRPr="00C018D7" w:rsidRDefault="00C018D7" w:rsidP="00CD4B8A">
            <w:pPr>
              <w:rPr>
                <w:sz w:val="20"/>
                <w:szCs w:val="20"/>
              </w:rPr>
            </w:pPr>
          </w:p>
        </w:tc>
        <w:tc>
          <w:tcPr>
            <w:tcW w:w="3712" w:type="dxa"/>
          </w:tcPr>
          <w:p w:rsidR="00C018D7" w:rsidRPr="00C018D7" w:rsidRDefault="00C018D7" w:rsidP="00CD4B8A">
            <w:r w:rsidRPr="00C018D7">
              <w:rPr>
                <w:sz w:val="20"/>
                <w:szCs w:val="20"/>
              </w:rPr>
              <w:t xml:space="preserve"> SECRETARUL  GENERAL  AL ORAȘULUI  FUNDULEA</w:t>
            </w:r>
            <w:r w:rsidRPr="00C018D7">
              <w:rPr>
                <w:lang w:val="en-US"/>
              </w:rPr>
              <w:t xml:space="preserve"> </w:t>
            </w:r>
          </w:p>
        </w:tc>
      </w:tr>
      <w:tr w:rsidR="00C018D7" w:rsidRPr="00C018D7" w:rsidTr="00C018D7">
        <w:tc>
          <w:tcPr>
            <w:tcW w:w="3185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  <w:tc>
          <w:tcPr>
            <w:tcW w:w="3712" w:type="dxa"/>
          </w:tcPr>
          <w:p w:rsidR="00C018D7" w:rsidRDefault="00C018D7" w:rsidP="00EC0B7A">
            <w:pPr>
              <w:rPr>
                <w:sz w:val="22"/>
                <w:szCs w:val="22"/>
              </w:rPr>
            </w:pPr>
            <w:r w:rsidRPr="00C018D7">
              <w:rPr>
                <w:sz w:val="22"/>
                <w:szCs w:val="22"/>
              </w:rPr>
              <w:t xml:space="preserve">              jr.Ovidiu Iosif GURLUI</w:t>
            </w:r>
          </w:p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</w:tr>
      <w:tr w:rsidR="00C018D7" w:rsidRPr="00C018D7" w:rsidTr="00C018D7">
        <w:tc>
          <w:tcPr>
            <w:tcW w:w="3185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  <w:r w:rsidRPr="00C018D7">
              <w:rPr>
                <w:sz w:val="22"/>
                <w:szCs w:val="22"/>
                <w:lang w:val="it-IT"/>
              </w:rPr>
              <w:t>Nr. consilieri în funcț</w:t>
            </w:r>
            <w:r>
              <w:rPr>
                <w:sz w:val="22"/>
                <w:szCs w:val="22"/>
                <w:lang w:val="it-IT"/>
              </w:rPr>
              <w:t>ie =15</w:t>
            </w:r>
          </w:p>
        </w:tc>
        <w:tc>
          <w:tcPr>
            <w:tcW w:w="3712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</w:tr>
      <w:tr w:rsidR="00C018D7" w:rsidRPr="00C018D7" w:rsidTr="00C018D7">
        <w:tc>
          <w:tcPr>
            <w:tcW w:w="3185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  <w:r w:rsidRPr="00C018D7">
              <w:rPr>
                <w:sz w:val="22"/>
                <w:szCs w:val="22"/>
                <w:lang w:val="it-IT"/>
              </w:rPr>
              <w:t>Nr. consilieri prezenț</w:t>
            </w:r>
            <w:r>
              <w:rPr>
                <w:sz w:val="22"/>
                <w:szCs w:val="22"/>
                <w:lang w:val="it-IT"/>
              </w:rPr>
              <w:t>i   =15</w:t>
            </w:r>
          </w:p>
        </w:tc>
        <w:tc>
          <w:tcPr>
            <w:tcW w:w="3712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</w:tr>
      <w:tr w:rsidR="00C018D7" w:rsidRPr="00C018D7" w:rsidTr="00C018D7">
        <w:tc>
          <w:tcPr>
            <w:tcW w:w="3185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:rsidR="00C018D7" w:rsidRPr="00C018D7" w:rsidRDefault="00C018D7" w:rsidP="00EC0B7A">
            <w:pPr>
              <w:rPr>
                <w:sz w:val="22"/>
                <w:szCs w:val="22"/>
                <w:lang w:val="it-IT"/>
              </w:rPr>
            </w:pPr>
            <w:r w:rsidRPr="00C018D7">
              <w:rPr>
                <w:sz w:val="22"/>
                <w:szCs w:val="22"/>
                <w:lang w:val="it-IT"/>
              </w:rPr>
              <w:t>V</w:t>
            </w:r>
            <w:r>
              <w:rPr>
                <w:sz w:val="22"/>
                <w:szCs w:val="22"/>
                <w:lang w:val="it-IT"/>
              </w:rPr>
              <w:t>oturi favorabile =15</w:t>
            </w:r>
            <w:r w:rsidRPr="00C018D7">
              <w:rPr>
                <w:sz w:val="22"/>
                <w:szCs w:val="22"/>
                <w:lang w:val="it-IT"/>
              </w:rPr>
              <w:t xml:space="preserve">             </w:t>
            </w:r>
          </w:p>
        </w:tc>
        <w:tc>
          <w:tcPr>
            <w:tcW w:w="3712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</w:tr>
      <w:tr w:rsidR="00C018D7" w:rsidRPr="00C018D7" w:rsidTr="00C018D7">
        <w:tc>
          <w:tcPr>
            <w:tcW w:w="3185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:rsidR="00C018D7" w:rsidRPr="00C018D7" w:rsidRDefault="00C018D7" w:rsidP="00EC0B7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Voturi împotrivă</w:t>
            </w:r>
            <w:r w:rsidRPr="00C018D7">
              <w:rPr>
                <w:sz w:val="22"/>
                <w:szCs w:val="22"/>
                <w:lang w:val="it-IT"/>
              </w:rPr>
              <w:t xml:space="preserve">   =</w:t>
            </w:r>
            <w:r>
              <w:rPr>
                <w:sz w:val="22"/>
                <w:szCs w:val="22"/>
                <w:lang w:val="it-IT"/>
              </w:rPr>
              <w:t>0</w:t>
            </w:r>
          </w:p>
        </w:tc>
        <w:tc>
          <w:tcPr>
            <w:tcW w:w="3712" w:type="dxa"/>
          </w:tcPr>
          <w:p w:rsidR="00C018D7" w:rsidRPr="00C018D7" w:rsidRDefault="00C018D7" w:rsidP="00EC0B7A">
            <w:pPr>
              <w:rPr>
                <w:sz w:val="22"/>
                <w:szCs w:val="22"/>
              </w:rPr>
            </w:pPr>
          </w:p>
        </w:tc>
      </w:tr>
    </w:tbl>
    <w:p w:rsidR="00C018D7" w:rsidRPr="00C018D7" w:rsidRDefault="00C018D7" w:rsidP="00C018D7">
      <w:pPr>
        <w:rPr>
          <w:sz w:val="22"/>
          <w:szCs w:val="22"/>
          <w:lang w:val="it-IT"/>
        </w:rPr>
      </w:pPr>
      <w:r w:rsidRPr="00C018D7">
        <w:rPr>
          <w:sz w:val="22"/>
          <w:szCs w:val="22"/>
          <w:lang w:val="it-IT"/>
        </w:rPr>
        <w:t xml:space="preserve"> Nr. </w:t>
      </w:r>
      <w:r>
        <w:rPr>
          <w:sz w:val="22"/>
          <w:szCs w:val="22"/>
          <w:lang w:val="it-IT"/>
        </w:rPr>
        <w:t>61</w:t>
      </w:r>
    </w:p>
    <w:p w:rsidR="00C018D7" w:rsidRPr="00C018D7" w:rsidRDefault="00C018D7" w:rsidP="00C018D7">
      <w:pPr>
        <w:rPr>
          <w:sz w:val="22"/>
          <w:szCs w:val="22"/>
          <w:lang w:val="it-IT"/>
        </w:rPr>
      </w:pPr>
      <w:r w:rsidRPr="00C018D7">
        <w:rPr>
          <w:sz w:val="22"/>
          <w:szCs w:val="22"/>
          <w:lang w:val="it-IT"/>
        </w:rPr>
        <w:t>Adoptată la Fundulea</w:t>
      </w:r>
      <w:r w:rsidRPr="00C018D7">
        <w:rPr>
          <w:sz w:val="22"/>
          <w:szCs w:val="22"/>
          <w:lang w:val="it-IT"/>
        </w:rPr>
        <w:tab/>
      </w:r>
      <w:r w:rsidRPr="00C018D7">
        <w:rPr>
          <w:sz w:val="22"/>
          <w:szCs w:val="22"/>
          <w:lang w:val="it-IT"/>
        </w:rPr>
        <w:tab/>
      </w:r>
      <w:r w:rsidRPr="00C018D7">
        <w:rPr>
          <w:sz w:val="22"/>
          <w:szCs w:val="22"/>
          <w:lang w:val="it-IT"/>
        </w:rPr>
        <w:tab/>
      </w:r>
      <w:r w:rsidRPr="00C018D7">
        <w:rPr>
          <w:sz w:val="22"/>
          <w:szCs w:val="22"/>
          <w:lang w:val="it-IT"/>
        </w:rPr>
        <w:tab/>
      </w:r>
      <w:r w:rsidRPr="00C018D7">
        <w:rPr>
          <w:sz w:val="22"/>
          <w:szCs w:val="22"/>
          <w:lang w:val="it-IT"/>
        </w:rPr>
        <w:tab/>
      </w:r>
      <w:r w:rsidRPr="00C018D7">
        <w:rPr>
          <w:sz w:val="22"/>
          <w:szCs w:val="22"/>
          <w:lang w:val="it-IT"/>
        </w:rPr>
        <w:tab/>
      </w:r>
      <w:r w:rsidRPr="00C018D7">
        <w:rPr>
          <w:sz w:val="22"/>
          <w:szCs w:val="22"/>
          <w:lang w:val="it-IT"/>
        </w:rPr>
        <w:tab/>
        <w:t xml:space="preserve">                    </w:t>
      </w:r>
    </w:p>
    <w:p w:rsidR="00C018D7" w:rsidRPr="00C018D7" w:rsidRDefault="00C018D7" w:rsidP="00C018D7">
      <w:pPr>
        <w:jc w:val="both"/>
        <w:rPr>
          <w:sz w:val="22"/>
          <w:szCs w:val="22"/>
          <w:lang w:val="it-IT"/>
        </w:rPr>
      </w:pPr>
      <w:r w:rsidRPr="00C018D7">
        <w:rPr>
          <w:sz w:val="22"/>
          <w:szCs w:val="22"/>
          <w:lang w:val="it-IT"/>
        </w:rPr>
        <w:t>Astă</w:t>
      </w:r>
      <w:r>
        <w:rPr>
          <w:sz w:val="22"/>
          <w:szCs w:val="22"/>
          <w:lang w:val="it-IT"/>
        </w:rPr>
        <w:t>zi 21.10.2021</w:t>
      </w:r>
    </w:p>
    <w:p w:rsidR="00C018D7" w:rsidRPr="00C018D7" w:rsidRDefault="00C018D7" w:rsidP="00C018D7">
      <w:pPr>
        <w:rPr>
          <w:sz w:val="22"/>
          <w:szCs w:val="22"/>
          <w:lang w:val="pt-BR"/>
        </w:rPr>
      </w:pPr>
    </w:p>
    <w:p w:rsidR="00C1102D" w:rsidRDefault="003D7EF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4395726</wp:posOffset>
                </wp:positionH>
                <wp:positionV relativeFrom="paragraph">
                  <wp:posOffset>6645313</wp:posOffset>
                </wp:positionV>
                <wp:extent cx="1139588" cy="236940"/>
                <wp:effectExtent l="0" t="6033" r="16828" b="16827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139588" cy="236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EF8" w:rsidRDefault="003D7EF8">
                            <w:r>
                              <w:t>61/21.10.2021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6.1pt;margin-top:523.25pt;width:89.75pt;height:18.6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">
                <v:textbox>
                  <w:txbxContent>
                    <w:p w:rsidR="003D7EF8" w:rsidRDefault="003D7EF8">
                      <w:r>
                        <w:t>61/21.10.2021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668740</wp:posOffset>
                </wp:positionH>
                <wp:positionV relativeFrom="paragraph">
                  <wp:posOffset>6189260</wp:posOffset>
                </wp:positionV>
                <wp:extent cx="1146412" cy="1897039"/>
                <wp:effectExtent l="0" t="0" r="15875" b="273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6412" cy="18970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52.65pt;margin-top:487.35pt;width:90.25pt;height:14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" fillcolor="white [3212]" strokecolor="white [3212]" strokeweight="2pt"/>
            </w:pict>
          </mc:Fallback>
        </mc:AlternateContent>
      </w:r>
      <w:r w:rsidRPr="000F12D4">
        <w:rPr>
          <w:noProof/>
        </w:rPr>
        <w:drawing>
          <wp:inline distT="0" distB="0" distL="0" distR="0" wp14:anchorId="355C76F2" wp14:editId="374BE055">
            <wp:extent cx="5943600" cy="8396958"/>
            <wp:effectExtent l="0" t="0" r="0" b="444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9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102D" w:rsidSect="00C018D7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87A70"/>
    <w:multiLevelType w:val="hybridMultilevel"/>
    <w:tmpl w:val="B8703820"/>
    <w:lvl w:ilvl="0" w:tplc="22D8351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2A"/>
    <w:rsid w:val="000F0A2A"/>
    <w:rsid w:val="003D7EF8"/>
    <w:rsid w:val="005B1C56"/>
    <w:rsid w:val="008E3851"/>
    <w:rsid w:val="00BD7466"/>
    <w:rsid w:val="00C018D7"/>
    <w:rsid w:val="00C1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8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8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table" w:styleId="TableGrid">
    <w:name w:val="Table Grid"/>
    <w:basedOn w:val="TableNormal"/>
    <w:uiPriority w:val="59"/>
    <w:rsid w:val="00C018D7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1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8D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8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8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table" w:styleId="TableGrid">
    <w:name w:val="Table Grid"/>
    <w:basedOn w:val="TableNormal"/>
    <w:uiPriority w:val="59"/>
    <w:rsid w:val="00C018D7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1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8D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7</cp:revision>
  <cp:lastPrinted>2021-10-22T08:12:00Z</cp:lastPrinted>
  <dcterms:created xsi:type="dcterms:W3CDTF">2021-10-21T12:37:00Z</dcterms:created>
  <dcterms:modified xsi:type="dcterms:W3CDTF">2021-10-22T08:13:00Z</dcterms:modified>
</cp:coreProperties>
</file>