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DB" w:rsidRPr="00370CA7" w:rsidRDefault="00B56CDB" w:rsidP="00B56CDB">
      <w:pPr>
        <w:tabs>
          <w:tab w:val="left" w:pos="1478"/>
        </w:tabs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370CA7">
        <w:rPr>
          <w:rFonts w:ascii="Times New Roman" w:hAnsi="Times New Roman" w:cs="Times New Roman"/>
          <w:b/>
          <w:i/>
          <w:sz w:val="26"/>
          <w:szCs w:val="26"/>
        </w:rPr>
        <w:t>ANEXA NR. 1 la HCL nr. ____/____ 202</w:t>
      </w:r>
      <w:r w:rsidR="00FD3A03">
        <w:rPr>
          <w:rFonts w:ascii="Times New Roman" w:hAnsi="Times New Roman" w:cs="Times New Roman"/>
          <w:b/>
          <w:i/>
          <w:sz w:val="26"/>
          <w:szCs w:val="26"/>
        </w:rPr>
        <w:t>5</w:t>
      </w:r>
    </w:p>
    <w:p w:rsidR="00B56CDB" w:rsidRPr="009C0499" w:rsidRDefault="00B56CDB" w:rsidP="00B56C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JUDEȚ</w:t>
      </w:r>
      <w:r w:rsidRPr="009C0499">
        <w:rPr>
          <w:rFonts w:ascii="Times New Roman" w:hAnsi="Times New Roman" w:cs="Times New Roman"/>
          <w:b/>
          <w:sz w:val="26"/>
          <w:szCs w:val="26"/>
        </w:rPr>
        <w:t>UL MEHEDIN</w:t>
      </w:r>
      <w:r>
        <w:rPr>
          <w:rFonts w:ascii="Times New Roman" w:hAnsi="Times New Roman" w:cs="Times New Roman"/>
          <w:b/>
          <w:sz w:val="26"/>
          <w:szCs w:val="26"/>
        </w:rPr>
        <w:t>Ț</w:t>
      </w:r>
      <w:r w:rsidRPr="009C0499">
        <w:rPr>
          <w:rFonts w:ascii="Times New Roman" w:hAnsi="Times New Roman" w:cs="Times New Roman"/>
          <w:b/>
          <w:sz w:val="26"/>
          <w:szCs w:val="26"/>
        </w:rPr>
        <w:t>I</w:t>
      </w:r>
    </w:p>
    <w:p w:rsidR="00B56CDB" w:rsidRPr="009C0499" w:rsidRDefault="00B56CDB" w:rsidP="00FD3A03">
      <w:pPr>
        <w:tabs>
          <w:tab w:val="center" w:pos="5220"/>
          <w:tab w:val="left" w:pos="9781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0499">
        <w:rPr>
          <w:rFonts w:ascii="Times New Roman" w:hAnsi="Times New Roman" w:cs="Times New Roman"/>
          <w:b/>
          <w:sz w:val="26"/>
          <w:szCs w:val="26"/>
        </w:rPr>
        <w:tab/>
        <w:t>MUNICIPIUL DROBETA TURNU SEVERIN</w:t>
      </w:r>
      <w:r w:rsidRPr="009C0499">
        <w:rPr>
          <w:rFonts w:ascii="Times New Roman" w:hAnsi="Times New Roman" w:cs="Times New Roman"/>
          <w:b/>
          <w:sz w:val="26"/>
          <w:szCs w:val="26"/>
        </w:rPr>
        <w:tab/>
      </w:r>
    </w:p>
    <w:p w:rsidR="00B56CDB" w:rsidRPr="009C0499" w:rsidRDefault="00B56CDB" w:rsidP="00B56CD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56CDB" w:rsidRPr="00370CA7" w:rsidRDefault="00FD3A03" w:rsidP="00B56CDB">
      <w:pPr>
        <w:tabs>
          <w:tab w:val="left" w:pos="3690"/>
        </w:tabs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CONTRACT DE Î</w:t>
      </w:r>
      <w:r w:rsidR="00B56CDB" w:rsidRPr="00370CA7">
        <w:rPr>
          <w:rFonts w:ascii="Times New Roman" w:hAnsi="Times New Roman" w:cs="Times New Roman"/>
          <w:b/>
          <w:i/>
          <w:sz w:val="26"/>
          <w:szCs w:val="26"/>
        </w:rPr>
        <w:t>NCHIRIERE</w:t>
      </w:r>
      <w:r w:rsidR="00117CE4">
        <w:rPr>
          <w:rFonts w:ascii="Times New Roman" w:hAnsi="Times New Roman" w:cs="Times New Roman"/>
          <w:b/>
          <w:i/>
          <w:sz w:val="26"/>
          <w:szCs w:val="26"/>
        </w:rPr>
        <w:t xml:space="preserve"> IMOBIL</w:t>
      </w:r>
    </w:p>
    <w:p w:rsidR="00B56CDB" w:rsidRPr="00370CA7" w:rsidRDefault="00B56CDB" w:rsidP="00B56CDB">
      <w:pPr>
        <w:tabs>
          <w:tab w:val="left" w:pos="3690"/>
        </w:tabs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70CA7">
        <w:rPr>
          <w:rFonts w:ascii="Times New Roman" w:hAnsi="Times New Roman" w:cs="Times New Roman"/>
          <w:b/>
          <w:i/>
          <w:sz w:val="26"/>
          <w:szCs w:val="26"/>
        </w:rPr>
        <w:t xml:space="preserve">NR. ________/________ </w:t>
      </w:r>
    </w:p>
    <w:p w:rsidR="00B56CDB" w:rsidRPr="00FD3A03" w:rsidRDefault="00B56CDB" w:rsidP="00B56CD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56CDB" w:rsidRPr="00FD3A03" w:rsidRDefault="00FD3A03" w:rsidP="00B56C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>PARȚ</w:t>
      </w:r>
      <w:r w:rsidR="00B56CDB" w:rsidRPr="00FD3A03">
        <w:rPr>
          <w:rFonts w:ascii="Times New Roman" w:hAnsi="Times New Roman" w:cs="Times New Roman"/>
          <w:b/>
          <w:sz w:val="26"/>
          <w:szCs w:val="26"/>
        </w:rPr>
        <w:t>ILE CONTRACTANTE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B56CDB" w:rsidRPr="00FD3A03" w:rsidRDefault="003578D2" w:rsidP="00B56CDB">
      <w:pPr>
        <w:pStyle w:val="ListParagraph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Arhiepiscopia Romano-Catolică</w:t>
      </w:r>
      <w:r w:rsidR="00FD3A03" w:rsidRPr="00FD3A03">
        <w:rPr>
          <w:rFonts w:ascii="Times New Roman" w:hAnsi="Times New Roman" w:cs="Times New Roman"/>
          <w:sz w:val="26"/>
          <w:szCs w:val="26"/>
        </w:rPr>
        <w:t xml:space="preserve"> București – Parohia Romano-Catolică Drobeta Turnu Severin cu sediul î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n </w:t>
      </w:r>
      <w:r w:rsidR="00FD3A03" w:rsidRPr="00FD3A03">
        <w:rPr>
          <w:rFonts w:ascii="Times New Roman" w:hAnsi="Times New Roman" w:cs="Times New Roman"/>
          <w:sz w:val="26"/>
          <w:szCs w:val="26"/>
        </w:rPr>
        <w:t>str. Aurelian, nr. 24</w:t>
      </w:r>
      <w:r w:rsidR="00B56CDB" w:rsidRPr="00FD3A03">
        <w:rPr>
          <w:rFonts w:ascii="Times New Roman" w:hAnsi="Times New Roman" w:cs="Times New Roman"/>
          <w:sz w:val="26"/>
          <w:szCs w:val="26"/>
        </w:rPr>
        <w:t>, , av</w:t>
      </w:r>
      <w:r w:rsidR="00FD3A03" w:rsidRPr="00FD3A03">
        <w:rPr>
          <w:rFonts w:ascii="Times New Roman" w:hAnsi="Times New Roman" w:cs="Times New Roman"/>
          <w:sz w:val="26"/>
          <w:szCs w:val="26"/>
        </w:rPr>
        <w:t>â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nd </w:t>
      </w:r>
      <w:r w:rsidR="00FD3A03" w:rsidRPr="00FD3A03">
        <w:rPr>
          <w:rFonts w:ascii="Times New Roman" w:hAnsi="Times New Roman" w:cs="Times New Roman"/>
          <w:sz w:val="26"/>
          <w:szCs w:val="26"/>
        </w:rPr>
        <w:t>Cod IBAN RO18RNCB0179138501860001 deschis la BCR</w:t>
      </w:r>
      <w:r w:rsidR="00B56CDB" w:rsidRPr="00FD3A03">
        <w:rPr>
          <w:rFonts w:ascii="Times New Roman" w:hAnsi="Times New Roman" w:cs="Times New Roman"/>
          <w:sz w:val="26"/>
          <w:szCs w:val="26"/>
        </w:rPr>
        <w:t>, reprezentat</w:t>
      </w:r>
      <w:r w:rsidR="00FD3A03" w:rsidRPr="00FD3A03">
        <w:rPr>
          <w:rFonts w:ascii="Times New Roman" w:hAnsi="Times New Roman" w:cs="Times New Roman"/>
          <w:sz w:val="26"/>
          <w:szCs w:val="26"/>
        </w:rPr>
        <w:t>ă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 prin </w:t>
      </w:r>
      <w:r w:rsidR="00FD3A03" w:rsidRPr="00FD3A03">
        <w:rPr>
          <w:rFonts w:ascii="Times New Roman" w:hAnsi="Times New Roman" w:cs="Times New Roman"/>
          <w:sz w:val="26"/>
          <w:szCs w:val="26"/>
        </w:rPr>
        <w:t>Pr. Coșa Gheorghe, î</w:t>
      </w:r>
      <w:r w:rsidR="00B56CDB" w:rsidRPr="00FD3A03">
        <w:rPr>
          <w:rFonts w:ascii="Times New Roman" w:hAnsi="Times New Roman" w:cs="Times New Roman"/>
          <w:sz w:val="26"/>
          <w:szCs w:val="26"/>
        </w:rPr>
        <w:t>n cali</w:t>
      </w:r>
      <w:r w:rsidR="00FD3A03" w:rsidRPr="00FD3A03">
        <w:rPr>
          <w:rFonts w:ascii="Times New Roman" w:hAnsi="Times New Roman" w:cs="Times New Roman"/>
          <w:sz w:val="26"/>
          <w:szCs w:val="26"/>
        </w:rPr>
        <w:t>tate de LOCATOR, pe de o parte ș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i </w:t>
      </w:r>
    </w:p>
    <w:p w:rsidR="00B56CDB" w:rsidRPr="00FD3A03" w:rsidRDefault="00B56CDB" w:rsidP="00B56CDB">
      <w:pPr>
        <w:pStyle w:val="ListParagraph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 xml:space="preserve"> Municipiul D</w:t>
      </w:r>
      <w:r w:rsidR="00FD3A03" w:rsidRPr="00FD3A03">
        <w:rPr>
          <w:rFonts w:ascii="Times New Roman" w:hAnsi="Times New Roman" w:cs="Times New Roman"/>
          <w:sz w:val="26"/>
          <w:szCs w:val="26"/>
        </w:rPr>
        <w:t>robeta Turnu Severin cu sediul î</w:t>
      </w:r>
      <w:r w:rsidRPr="00FD3A03">
        <w:rPr>
          <w:rFonts w:ascii="Times New Roman" w:hAnsi="Times New Roman" w:cs="Times New Roman"/>
          <w:sz w:val="26"/>
          <w:szCs w:val="26"/>
        </w:rPr>
        <w:t>n  str. Mareşal Averescu, nr. 2, jud. Mehedinţi, C.I.F. 4426581, Cod Iban: RO 77TREZ46121A300530XXXX deschis la Trezoreria Drobeta Turnu Severin, reprezen</w:t>
      </w:r>
      <w:r w:rsidR="00FD3A03" w:rsidRPr="00FD3A03">
        <w:rPr>
          <w:rFonts w:ascii="Times New Roman" w:hAnsi="Times New Roman" w:cs="Times New Roman"/>
          <w:sz w:val="26"/>
          <w:szCs w:val="26"/>
        </w:rPr>
        <w:t>tat prin Primar Marius Screciu î</w:t>
      </w:r>
      <w:r w:rsidRPr="00FD3A03">
        <w:rPr>
          <w:rFonts w:ascii="Times New Roman" w:hAnsi="Times New Roman" w:cs="Times New Roman"/>
          <w:sz w:val="26"/>
          <w:szCs w:val="26"/>
        </w:rPr>
        <w:t>n calitate de LOCATAR pe de alt</w:t>
      </w:r>
      <w:r w:rsidR="00FD3A03" w:rsidRPr="00FD3A03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parte;</w:t>
      </w:r>
    </w:p>
    <w:p w:rsidR="00B56CDB" w:rsidRPr="00FD3A03" w:rsidRDefault="00FD3A03" w:rsidP="00B56CD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Având î</w:t>
      </w:r>
      <w:r w:rsidR="00B56CDB" w:rsidRPr="00FD3A03">
        <w:rPr>
          <w:rFonts w:ascii="Times New Roman" w:hAnsi="Times New Roman" w:cs="Times New Roman"/>
          <w:sz w:val="26"/>
          <w:szCs w:val="26"/>
        </w:rPr>
        <w:t>n vedere:</w:t>
      </w:r>
    </w:p>
    <w:p w:rsidR="00B56CDB" w:rsidRPr="00FD3A03" w:rsidRDefault="00B56CDB" w:rsidP="00FD3A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Dispozi</w:t>
      </w:r>
      <w:r w:rsidR="00FD3A03" w:rsidRPr="00FD3A03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iile art. 1777-1835 din Legea nr. 287/2009 privind Codul civil;</w:t>
      </w:r>
    </w:p>
    <w:p w:rsidR="00FD3A03" w:rsidRPr="00FD3A03" w:rsidRDefault="00B56CDB" w:rsidP="00FD3A03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HCL Drobeta Turnu Severin nr. _____/____ 202</w:t>
      </w:r>
      <w:r w:rsidR="00FD3A03" w:rsidRPr="00FD3A03">
        <w:rPr>
          <w:rFonts w:ascii="Times New Roman" w:hAnsi="Times New Roman" w:cs="Times New Roman"/>
          <w:sz w:val="26"/>
          <w:szCs w:val="26"/>
        </w:rPr>
        <w:t>5</w:t>
      </w:r>
      <w:r w:rsidRPr="00FD3A03">
        <w:rPr>
          <w:rFonts w:ascii="Times New Roman" w:hAnsi="Times New Roman" w:cs="Times New Roman"/>
          <w:sz w:val="26"/>
          <w:szCs w:val="26"/>
        </w:rPr>
        <w:t xml:space="preserve"> </w:t>
      </w:r>
      <w:r w:rsidR="00FD3A03" w:rsidRPr="00FD3A03">
        <w:rPr>
          <w:rFonts w:ascii="Times New Roman" w:hAnsi="Times New Roman" w:cs="Times New Roman"/>
          <w:sz w:val="26"/>
          <w:szCs w:val="26"/>
        </w:rPr>
        <w:t xml:space="preserve"> aprobarea închirierii imobilului construcție în structură S+P+E și a terenului aferent,  aflate în Drobeta Turnu Severin, str. Horațiu, nr.</w:t>
      </w:r>
      <w:r w:rsidR="00117CE4">
        <w:rPr>
          <w:rFonts w:ascii="Times New Roman" w:hAnsi="Times New Roman" w:cs="Times New Roman"/>
          <w:sz w:val="26"/>
          <w:szCs w:val="26"/>
        </w:rPr>
        <w:t xml:space="preserve"> </w:t>
      </w:r>
      <w:r w:rsidR="00FD3A03" w:rsidRPr="00FD3A03">
        <w:rPr>
          <w:rFonts w:ascii="Times New Roman" w:hAnsi="Times New Roman" w:cs="Times New Roman"/>
          <w:sz w:val="26"/>
          <w:szCs w:val="26"/>
        </w:rPr>
        <w:t>3, proprietatea Arhiepiscopiei Romano-Catolice București – Parohia Romano-Catolică Drobeta Turnu Severin pe o perioada de patru ani, în vederea desfașurării activității Grădiniței cu program prelungit nr. 7 din Drobeta Turnu Severin;</w:t>
      </w:r>
    </w:p>
    <w:p w:rsidR="00B56CDB" w:rsidRPr="00FD3A03" w:rsidRDefault="00B56CDB" w:rsidP="00FD3A0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părţile au decis să încheie prezentul C</w:t>
      </w:r>
      <w:r w:rsidR="00FD3A03" w:rsidRPr="00FD3A03">
        <w:rPr>
          <w:rFonts w:ascii="Times New Roman" w:hAnsi="Times New Roman" w:cs="Times New Roman"/>
          <w:sz w:val="26"/>
          <w:szCs w:val="26"/>
        </w:rPr>
        <w:t>ontract de închiriere, denumit î</w:t>
      </w:r>
      <w:r w:rsidRPr="00FD3A03">
        <w:rPr>
          <w:rFonts w:ascii="Times New Roman" w:hAnsi="Times New Roman" w:cs="Times New Roman"/>
          <w:sz w:val="26"/>
          <w:szCs w:val="26"/>
        </w:rPr>
        <w:t>n continuare “CONTRACTUL”, cu aplicarea  următoarelor clauze:</w:t>
      </w:r>
    </w:p>
    <w:p w:rsidR="00FD3A03" w:rsidRPr="00FD3A03" w:rsidRDefault="00FD3A03" w:rsidP="00FD3A0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56CDB" w:rsidRPr="00FD3A03" w:rsidRDefault="00B56CDB" w:rsidP="00B56CD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>II.       OBIECTUL CONTRACTULUI :</w:t>
      </w:r>
    </w:p>
    <w:p w:rsidR="00B56CDB" w:rsidRPr="00FD3A03" w:rsidRDefault="00BE21A9" w:rsidP="00FD3A0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r w:rsidR="00B56CDB" w:rsidRPr="00FD3A03">
        <w:rPr>
          <w:rFonts w:ascii="Times New Roman" w:hAnsi="Times New Roman" w:cs="Times New Roman"/>
          <w:b/>
          <w:i/>
          <w:sz w:val="26"/>
          <w:szCs w:val="26"/>
        </w:rPr>
        <w:t>Art.1</w:t>
      </w:r>
      <w:r w:rsidR="00FD3A03" w:rsidRPr="00FD3A03">
        <w:rPr>
          <w:rFonts w:ascii="Times New Roman" w:hAnsi="Times New Roman" w:cs="Times New Roman"/>
          <w:sz w:val="26"/>
          <w:szCs w:val="26"/>
        </w:rPr>
        <w:t>. Primul în calitate de locator î</w:t>
      </w:r>
      <w:r w:rsidR="00B56CDB" w:rsidRPr="00FD3A03">
        <w:rPr>
          <w:rFonts w:ascii="Times New Roman" w:hAnsi="Times New Roman" w:cs="Times New Roman"/>
          <w:sz w:val="26"/>
          <w:szCs w:val="26"/>
        </w:rPr>
        <w:t>nchiriaz</w:t>
      </w:r>
      <w:r w:rsidR="00FD3A03" w:rsidRPr="00FD3A03">
        <w:rPr>
          <w:rFonts w:ascii="Times New Roman" w:hAnsi="Times New Roman" w:cs="Times New Roman"/>
          <w:sz w:val="26"/>
          <w:szCs w:val="26"/>
        </w:rPr>
        <w:t>ă, iar al doilea î</w:t>
      </w:r>
      <w:r w:rsidR="00B56CDB" w:rsidRPr="00FD3A03">
        <w:rPr>
          <w:rFonts w:ascii="Times New Roman" w:hAnsi="Times New Roman" w:cs="Times New Roman"/>
          <w:sz w:val="26"/>
          <w:szCs w:val="26"/>
        </w:rPr>
        <w:t>n calitate de locatar (chiriaș)</w:t>
      </w:r>
      <w:r w:rsidR="00FD3A03" w:rsidRPr="00FD3A03">
        <w:rPr>
          <w:rFonts w:ascii="Times New Roman" w:hAnsi="Times New Roman" w:cs="Times New Roman"/>
          <w:sz w:val="26"/>
          <w:szCs w:val="26"/>
        </w:rPr>
        <w:t xml:space="preserve"> ia cu chirie imobilul construcție situat în Drobeta Turnu Severin, str. Horațiu, nr.</w:t>
      </w:r>
      <w:r w:rsidR="00117CE4">
        <w:rPr>
          <w:rFonts w:ascii="Times New Roman" w:hAnsi="Times New Roman" w:cs="Times New Roman"/>
          <w:sz w:val="26"/>
          <w:szCs w:val="26"/>
        </w:rPr>
        <w:t xml:space="preserve"> </w:t>
      </w:r>
      <w:r w:rsidR="00FD3A03" w:rsidRPr="00FD3A03">
        <w:rPr>
          <w:rFonts w:ascii="Times New Roman" w:hAnsi="Times New Roman" w:cs="Times New Roman"/>
          <w:sz w:val="26"/>
          <w:szCs w:val="26"/>
        </w:rPr>
        <w:t xml:space="preserve">3, în suprafață construită la sol de 612 mp și suprafață construită desfășurată de 1120,54 mp precum și a terenului aferent în suprafață de 848 mp 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conform datelor cuprinse </w:t>
      </w:r>
      <w:r w:rsidR="003578D2">
        <w:rPr>
          <w:rFonts w:ascii="Times New Roman" w:hAnsi="Times New Roman" w:cs="Times New Roman"/>
          <w:sz w:val="26"/>
          <w:szCs w:val="26"/>
        </w:rPr>
        <w:t xml:space="preserve"> în </w:t>
      </w:r>
      <w:r w:rsidR="00B56CDB" w:rsidRPr="00FD3A03">
        <w:rPr>
          <w:rFonts w:ascii="Times New Roman" w:hAnsi="Times New Roman" w:cs="Times New Roman"/>
          <w:sz w:val="26"/>
          <w:szCs w:val="26"/>
        </w:rPr>
        <w:t>extrasu</w:t>
      </w:r>
      <w:r w:rsidR="003578D2">
        <w:rPr>
          <w:rFonts w:ascii="Times New Roman" w:hAnsi="Times New Roman" w:cs="Times New Roman"/>
          <w:sz w:val="26"/>
          <w:szCs w:val="26"/>
        </w:rPr>
        <w:t>l de informare de Carte Funciară</w:t>
      </w:r>
      <w:r w:rsidR="00B56CDB" w:rsidRPr="00FD3A03">
        <w:rPr>
          <w:rFonts w:ascii="Times New Roman" w:hAnsi="Times New Roman" w:cs="Times New Roman"/>
          <w:sz w:val="26"/>
          <w:szCs w:val="26"/>
        </w:rPr>
        <w:t>.</w:t>
      </w:r>
    </w:p>
    <w:p w:rsidR="00B56CDB" w:rsidRPr="00FD3A03" w:rsidRDefault="00B56CDB" w:rsidP="00B56CDB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Art.2.</w:t>
      </w:r>
      <w:r w:rsidRPr="00FD3A03">
        <w:rPr>
          <w:rFonts w:ascii="Times New Roman" w:hAnsi="Times New Roman" w:cs="Times New Roman"/>
          <w:sz w:val="26"/>
          <w:szCs w:val="26"/>
        </w:rPr>
        <w:t xml:space="preserve"> Imobilul construc</w:t>
      </w:r>
      <w:r w:rsidR="00BE21A9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ie </w:t>
      </w:r>
      <w:r w:rsidR="00BE21A9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terenul aferent </w:t>
      </w:r>
      <w:r w:rsidR="00BE21A9">
        <w:rPr>
          <w:rFonts w:ascii="Times New Roman" w:hAnsi="Times New Roman" w:cs="Times New Roman"/>
          <w:sz w:val="26"/>
          <w:szCs w:val="26"/>
        </w:rPr>
        <w:t>care fac obiectul î</w:t>
      </w:r>
      <w:r w:rsidRPr="00FD3A03">
        <w:rPr>
          <w:rFonts w:ascii="Times New Roman" w:hAnsi="Times New Roman" w:cs="Times New Roman"/>
          <w:sz w:val="26"/>
          <w:szCs w:val="26"/>
        </w:rPr>
        <w:t>nchirierii se predau</w:t>
      </w:r>
      <w:r w:rsidR="00BE21A9">
        <w:rPr>
          <w:rFonts w:ascii="Times New Roman" w:hAnsi="Times New Roman" w:cs="Times New Roman"/>
          <w:sz w:val="26"/>
          <w:szCs w:val="26"/>
        </w:rPr>
        <w:t xml:space="preserve"> î</w:t>
      </w:r>
      <w:r w:rsidRPr="00FD3A03">
        <w:rPr>
          <w:rFonts w:ascii="Times New Roman" w:hAnsi="Times New Roman" w:cs="Times New Roman"/>
          <w:sz w:val="26"/>
          <w:szCs w:val="26"/>
        </w:rPr>
        <w:t>n stare de folosin</w:t>
      </w:r>
      <w:r w:rsidR="00BE21A9">
        <w:rPr>
          <w:rFonts w:ascii="Times New Roman" w:hAnsi="Times New Roman" w:cs="Times New Roman"/>
          <w:sz w:val="26"/>
          <w:szCs w:val="26"/>
        </w:rPr>
        <w:t>ță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cu instala</w:t>
      </w:r>
      <w:r w:rsidR="00BE21A9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iile </w:t>
      </w:r>
      <w:r w:rsidR="00BE21A9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</w:t>
      </w:r>
      <w:r w:rsidR="00117CE4">
        <w:rPr>
          <w:rFonts w:ascii="Times New Roman" w:hAnsi="Times New Roman" w:cs="Times New Roman"/>
          <w:sz w:val="26"/>
          <w:szCs w:val="26"/>
        </w:rPr>
        <w:t>inventarul prevă</w:t>
      </w:r>
      <w:r w:rsidRPr="00FD3A03">
        <w:rPr>
          <w:rFonts w:ascii="Times New Roman" w:hAnsi="Times New Roman" w:cs="Times New Roman"/>
          <w:sz w:val="26"/>
          <w:szCs w:val="26"/>
        </w:rPr>
        <w:t xml:space="preserve">zut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 procesul-verbal de predare - primire,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ncheiat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ntre p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BE21A9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ile contractante.</w:t>
      </w:r>
    </w:p>
    <w:p w:rsidR="00B56CDB" w:rsidRPr="00FD3A03" w:rsidRDefault="00B56CDB" w:rsidP="00B56CD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>TERMENUL CONTRACTULUI</w:t>
      </w:r>
    </w:p>
    <w:p w:rsidR="00B56CDB" w:rsidRPr="00FD3A03" w:rsidRDefault="00B56CDB" w:rsidP="00B56CDB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Art.3.</w:t>
      </w:r>
      <w:r w:rsidR="00117CE4">
        <w:rPr>
          <w:rFonts w:ascii="Times New Roman" w:hAnsi="Times New Roman" w:cs="Times New Roman"/>
          <w:sz w:val="26"/>
          <w:szCs w:val="26"/>
        </w:rPr>
        <w:t xml:space="preserve"> Termenul de 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nchiriere este de </w:t>
      </w:r>
      <w:r w:rsidR="00BE21A9">
        <w:rPr>
          <w:rFonts w:ascii="Times New Roman" w:hAnsi="Times New Roman" w:cs="Times New Roman"/>
          <w:b/>
          <w:sz w:val="26"/>
          <w:szCs w:val="26"/>
        </w:rPr>
        <w:t>4 ani</w:t>
      </w:r>
      <w:r w:rsidRPr="00FD3A03">
        <w:rPr>
          <w:rFonts w:ascii="Times New Roman" w:hAnsi="Times New Roman" w:cs="Times New Roman"/>
          <w:sz w:val="26"/>
          <w:szCs w:val="26"/>
        </w:rPr>
        <w:t xml:space="preserve"> cu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ncepere de la </w:t>
      </w:r>
      <w:r w:rsidRPr="00FD3A03">
        <w:rPr>
          <w:rFonts w:ascii="Times New Roman" w:hAnsi="Times New Roman" w:cs="Times New Roman"/>
          <w:b/>
          <w:sz w:val="26"/>
          <w:szCs w:val="26"/>
        </w:rPr>
        <w:t>_______________</w:t>
      </w:r>
      <w:r w:rsidRPr="00FD3A03">
        <w:rPr>
          <w:rFonts w:ascii="Times New Roman" w:hAnsi="Times New Roman" w:cs="Times New Roman"/>
          <w:sz w:val="26"/>
          <w:szCs w:val="26"/>
        </w:rPr>
        <w:t xml:space="preserve"> p</w:t>
      </w:r>
      <w:r w:rsidR="00BE21A9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>n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la data de </w:t>
      </w:r>
      <w:r w:rsidRPr="00FD3A03">
        <w:rPr>
          <w:rFonts w:ascii="Times New Roman" w:hAnsi="Times New Roman" w:cs="Times New Roman"/>
          <w:b/>
          <w:sz w:val="26"/>
          <w:szCs w:val="26"/>
        </w:rPr>
        <w:t>_____________</w:t>
      </w:r>
      <w:r w:rsidRPr="00FD3A03">
        <w:rPr>
          <w:rFonts w:ascii="Times New Roman" w:hAnsi="Times New Roman" w:cs="Times New Roman"/>
          <w:sz w:val="26"/>
          <w:szCs w:val="26"/>
        </w:rPr>
        <w:t>.</w:t>
      </w:r>
    </w:p>
    <w:p w:rsidR="00B56CDB" w:rsidRPr="00FD3A03" w:rsidRDefault="00B56CDB" w:rsidP="00B56CDB">
      <w:pPr>
        <w:spacing w:line="240" w:lineRule="auto"/>
        <w:ind w:firstLine="1004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La expirarea termenului, locatarul (chiria</w:t>
      </w:r>
      <w:r w:rsidR="00BE21A9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ul) are dreptul la re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nnoirea contractului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condi</w:t>
      </w:r>
      <w:r w:rsidR="00BE21A9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iile legilor speciale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domeniu.</w:t>
      </w:r>
    </w:p>
    <w:p w:rsidR="00B56CDB" w:rsidRPr="00FD3A03" w:rsidRDefault="00B56CDB" w:rsidP="00B56CDB">
      <w:pPr>
        <w:spacing w:line="240" w:lineRule="auto"/>
        <w:ind w:firstLine="644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BE21A9">
        <w:rPr>
          <w:rFonts w:ascii="Times New Roman" w:hAnsi="Times New Roman" w:cs="Times New Roman"/>
          <w:sz w:val="26"/>
          <w:szCs w:val="26"/>
        </w:rPr>
        <w:t>În</w:t>
      </w:r>
      <w:r w:rsidRPr="00FD3A03">
        <w:rPr>
          <w:rFonts w:ascii="Times New Roman" w:hAnsi="Times New Roman" w:cs="Times New Roman"/>
          <w:sz w:val="26"/>
          <w:szCs w:val="26"/>
        </w:rPr>
        <w:t xml:space="preserve"> cazul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care par</w:t>
      </w:r>
      <w:r w:rsidR="00BE21A9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ile nu convin asupra re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nnoirii contractului de </w:t>
      </w:r>
      <w:r w:rsidR="00BE21A9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nchiriere locatarul (chiria</w:t>
      </w:r>
      <w:r w:rsidR="00BE21A9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ul) este obligat s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p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seasca imobilul construc</w:t>
      </w:r>
      <w:r w:rsidR="00BE21A9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ie  la expirarea termenului contractului, f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alt</w:t>
      </w:r>
      <w:r w:rsidR="00BE21A9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formalitate.</w:t>
      </w:r>
    </w:p>
    <w:p w:rsidR="00B56CDB" w:rsidRPr="00FD3A03" w:rsidRDefault="00B56CDB" w:rsidP="00B56CD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 xml:space="preserve">MODUL </w:t>
      </w:r>
      <w:r w:rsidR="00BE21A9">
        <w:rPr>
          <w:rFonts w:ascii="Times New Roman" w:hAnsi="Times New Roman" w:cs="Times New Roman"/>
          <w:b/>
          <w:sz w:val="26"/>
          <w:szCs w:val="26"/>
        </w:rPr>
        <w:t>Ș</w:t>
      </w:r>
      <w:r w:rsidRPr="00FD3A03">
        <w:rPr>
          <w:rFonts w:ascii="Times New Roman" w:hAnsi="Times New Roman" w:cs="Times New Roman"/>
          <w:b/>
          <w:sz w:val="26"/>
          <w:szCs w:val="26"/>
        </w:rPr>
        <w:t>I PLATA CHIRIEI:</w:t>
      </w:r>
    </w:p>
    <w:p w:rsidR="00DC6EA4" w:rsidRPr="00390041" w:rsidRDefault="00B56CDB" w:rsidP="00DC6EA4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 xml:space="preserve">       Art.4.</w:t>
      </w:r>
      <w:r w:rsidRPr="00FD3A03">
        <w:rPr>
          <w:rFonts w:ascii="Times New Roman" w:hAnsi="Times New Roman" w:cs="Times New Roman"/>
          <w:sz w:val="26"/>
          <w:szCs w:val="26"/>
        </w:rPr>
        <w:t xml:space="preserve">   </w:t>
      </w:r>
      <w:r w:rsidR="00BE21A9">
        <w:rPr>
          <w:rFonts w:ascii="Times New Roman" w:hAnsi="Times New Roman" w:cs="Times New Roman"/>
          <w:sz w:val="28"/>
          <w:szCs w:val="28"/>
        </w:rPr>
        <w:t>Chiria</w:t>
      </w:r>
      <w:r w:rsidR="00DC6EA4">
        <w:rPr>
          <w:rFonts w:ascii="Times New Roman" w:hAnsi="Times New Roman" w:cs="Times New Roman"/>
          <w:sz w:val="28"/>
          <w:szCs w:val="28"/>
        </w:rPr>
        <w:t xml:space="preserve"> lunară este de 1000 euro/lună</w:t>
      </w:r>
      <w:r w:rsidR="00BE21A9" w:rsidRPr="00390041">
        <w:rPr>
          <w:rFonts w:ascii="Times New Roman" w:hAnsi="Times New Roman" w:cs="Times New Roman"/>
          <w:sz w:val="28"/>
          <w:szCs w:val="28"/>
        </w:rPr>
        <w:t xml:space="preserve"> plătibil</w:t>
      </w:r>
      <w:r w:rsidR="00BE21A9">
        <w:rPr>
          <w:rFonts w:ascii="Times New Roman" w:hAnsi="Times New Roman" w:cs="Times New Roman"/>
          <w:sz w:val="28"/>
          <w:szCs w:val="28"/>
        </w:rPr>
        <w:t>ă</w:t>
      </w:r>
      <w:r w:rsidR="00BE21A9" w:rsidRPr="00390041">
        <w:rPr>
          <w:rFonts w:ascii="Times New Roman" w:hAnsi="Times New Roman" w:cs="Times New Roman"/>
          <w:sz w:val="28"/>
          <w:szCs w:val="28"/>
        </w:rPr>
        <w:t xml:space="preserve"> în lei la cursul BNR, de la data efectuării plății, conform propunerii din adresa nr. 2/10.02.2025</w:t>
      </w:r>
      <w:r w:rsidR="00BE21A9" w:rsidRPr="00BE21A9">
        <w:rPr>
          <w:rFonts w:ascii="Times New Roman" w:hAnsi="Times New Roman" w:cs="Times New Roman"/>
          <w:color w:val="FFFFFF" w:themeColor="background1"/>
          <w:sz w:val="26"/>
          <w:szCs w:val="26"/>
          <w:shd w:val="clear" w:color="auto" w:fill="FFFFFF" w:themeFill="background1"/>
        </w:rPr>
        <w:t>.</w:t>
      </w:r>
      <w:r w:rsidR="00DC6EA4" w:rsidRPr="00DC6EA4">
        <w:rPr>
          <w:rFonts w:ascii="Times New Roman" w:hAnsi="Times New Roman" w:cs="Times New Roman"/>
          <w:sz w:val="28"/>
          <w:szCs w:val="28"/>
        </w:rPr>
        <w:t xml:space="preserve"> </w:t>
      </w:r>
      <w:r w:rsidR="00DC6EA4" w:rsidRPr="00390041">
        <w:rPr>
          <w:rFonts w:ascii="Times New Roman" w:hAnsi="Times New Roman" w:cs="Times New Roman"/>
          <w:sz w:val="28"/>
          <w:szCs w:val="28"/>
        </w:rPr>
        <w:t>formulată de Parohia Romano-Catolică Drobeta Turnu Severin;</w:t>
      </w:r>
    </w:p>
    <w:p w:rsidR="00B56CDB" w:rsidRPr="00FD3A03" w:rsidRDefault="00BE21A9" w:rsidP="00BE21A9">
      <w:pPr>
        <w:jc w:val="both"/>
        <w:rPr>
          <w:rFonts w:ascii="Times New Roman" w:hAnsi="Times New Roman" w:cs="Times New Roman"/>
          <w:sz w:val="26"/>
          <w:szCs w:val="26"/>
        </w:rPr>
      </w:pPr>
      <w:r w:rsidRPr="00BE21A9">
        <w:rPr>
          <w:rFonts w:ascii="Times New Roman" w:hAnsi="Times New Roman" w:cs="Times New Roman"/>
          <w:color w:val="FFFFFF" w:themeColor="background1"/>
          <w:sz w:val="26"/>
          <w:szCs w:val="26"/>
          <w:shd w:val="clear" w:color="auto" w:fill="FFFFFF" w:themeFill="background1"/>
        </w:rPr>
        <w:t>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6EA4">
        <w:rPr>
          <w:rFonts w:ascii="Times New Roman" w:hAnsi="Times New Roman" w:cs="Times New Roman"/>
          <w:sz w:val="26"/>
          <w:szCs w:val="26"/>
        </w:rPr>
        <w:tab/>
      </w:r>
      <w:r w:rsidR="00B56CDB" w:rsidRPr="00FD3A03">
        <w:rPr>
          <w:rFonts w:ascii="Times New Roman" w:hAnsi="Times New Roman" w:cs="Times New Roman"/>
          <w:b/>
          <w:i/>
          <w:sz w:val="26"/>
          <w:szCs w:val="26"/>
        </w:rPr>
        <w:t>Art. 5.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 Plata chiriei se face prin </w:t>
      </w:r>
      <w:r>
        <w:rPr>
          <w:rFonts w:ascii="Times New Roman" w:hAnsi="Times New Roman" w:cs="Times New Roman"/>
          <w:sz w:val="26"/>
          <w:szCs w:val="26"/>
        </w:rPr>
        <w:t>virament î</w:t>
      </w:r>
      <w:r w:rsidR="00B56CDB" w:rsidRPr="00FD3A03">
        <w:rPr>
          <w:rFonts w:ascii="Times New Roman" w:hAnsi="Times New Roman" w:cs="Times New Roman"/>
          <w:sz w:val="26"/>
          <w:szCs w:val="26"/>
        </w:rPr>
        <w:t xml:space="preserve">n contul </w:t>
      </w:r>
      <w:r w:rsidRPr="00FD3A03">
        <w:rPr>
          <w:rFonts w:ascii="Times New Roman" w:hAnsi="Times New Roman" w:cs="Times New Roman"/>
          <w:sz w:val="26"/>
          <w:szCs w:val="26"/>
        </w:rPr>
        <w:t>RO18RNCB0179138501860001 deschis la BCR</w:t>
      </w:r>
      <w:r w:rsidR="00DC6EA4">
        <w:rPr>
          <w:rFonts w:ascii="Times New Roman" w:hAnsi="Times New Roman" w:cs="Times New Roman"/>
          <w:sz w:val="26"/>
          <w:szCs w:val="26"/>
        </w:rPr>
        <w:t xml:space="preserve">, </w:t>
      </w:r>
      <w:r w:rsidR="00DC6EA4" w:rsidRPr="00FD3A03">
        <w:rPr>
          <w:rFonts w:ascii="Times New Roman" w:hAnsi="Times New Roman" w:cs="Times New Roman"/>
          <w:sz w:val="26"/>
          <w:szCs w:val="26"/>
        </w:rPr>
        <w:t>Parohia Romano-Catolică Drobeta Turnu Severin</w:t>
      </w:r>
      <w:r w:rsidR="00DC6EA4">
        <w:rPr>
          <w:rFonts w:ascii="Times New Roman" w:hAnsi="Times New Roman" w:cs="Times New Roman"/>
          <w:sz w:val="26"/>
          <w:szCs w:val="26"/>
        </w:rPr>
        <w:t>.</w:t>
      </w:r>
    </w:p>
    <w:p w:rsidR="00B56CDB" w:rsidRPr="00FD3A03" w:rsidRDefault="00B56CDB" w:rsidP="00B56CD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 xml:space="preserve">Neplata </w:t>
      </w:r>
      <w:r w:rsidR="00DC6EA4">
        <w:rPr>
          <w:rFonts w:ascii="Times New Roman" w:hAnsi="Times New Roman" w:cs="Times New Roman"/>
          <w:b/>
          <w:sz w:val="26"/>
          <w:szCs w:val="26"/>
        </w:rPr>
        <w:t>î</w:t>
      </w:r>
      <w:r w:rsidRPr="00FD3A03">
        <w:rPr>
          <w:rFonts w:ascii="Times New Roman" w:hAnsi="Times New Roman" w:cs="Times New Roman"/>
          <w:b/>
          <w:sz w:val="26"/>
          <w:szCs w:val="26"/>
        </w:rPr>
        <w:t>n termen a chiriei atrage dup</w:t>
      </w:r>
      <w:r w:rsidR="00DC6EA4">
        <w:rPr>
          <w:rFonts w:ascii="Times New Roman" w:hAnsi="Times New Roman" w:cs="Times New Roman"/>
          <w:b/>
          <w:sz w:val="26"/>
          <w:szCs w:val="26"/>
        </w:rPr>
        <w:t>ă</w:t>
      </w:r>
      <w:r w:rsidRPr="00FD3A03">
        <w:rPr>
          <w:rFonts w:ascii="Times New Roman" w:hAnsi="Times New Roman" w:cs="Times New Roman"/>
          <w:b/>
          <w:sz w:val="26"/>
          <w:szCs w:val="26"/>
        </w:rPr>
        <w:t xml:space="preserve"> sine o penalitat</w:t>
      </w:r>
      <w:r w:rsidR="00DC6EA4">
        <w:rPr>
          <w:rFonts w:ascii="Times New Roman" w:hAnsi="Times New Roman" w:cs="Times New Roman"/>
          <w:b/>
          <w:sz w:val="26"/>
          <w:szCs w:val="26"/>
        </w:rPr>
        <w:t>e de 0,1% pentru fiecare zi de î</w:t>
      </w:r>
      <w:r w:rsidRPr="00FD3A03">
        <w:rPr>
          <w:rFonts w:ascii="Times New Roman" w:hAnsi="Times New Roman" w:cs="Times New Roman"/>
          <w:b/>
          <w:sz w:val="26"/>
          <w:szCs w:val="26"/>
        </w:rPr>
        <w:t>nt</w:t>
      </w:r>
      <w:r w:rsidR="00DC6EA4">
        <w:rPr>
          <w:rFonts w:ascii="Times New Roman" w:hAnsi="Times New Roman" w:cs="Times New Roman"/>
          <w:b/>
          <w:sz w:val="26"/>
          <w:szCs w:val="26"/>
        </w:rPr>
        <w:t>â</w:t>
      </w:r>
      <w:r w:rsidRPr="00FD3A03">
        <w:rPr>
          <w:rFonts w:ascii="Times New Roman" w:hAnsi="Times New Roman" w:cs="Times New Roman"/>
          <w:b/>
          <w:sz w:val="26"/>
          <w:szCs w:val="26"/>
        </w:rPr>
        <w:t>rziere</w:t>
      </w:r>
      <w:r w:rsidRPr="00FD3A03">
        <w:rPr>
          <w:rFonts w:ascii="Times New Roman" w:hAnsi="Times New Roman" w:cs="Times New Roman"/>
          <w:sz w:val="26"/>
          <w:szCs w:val="26"/>
        </w:rPr>
        <w:t xml:space="preserve">,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ncep</w:t>
      </w:r>
      <w:r w:rsidR="00DC6EA4">
        <w:rPr>
          <w:rFonts w:ascii="Times New Roman" w:hAnsi="Times New Roman" w:cs="Times New Roman"/>
          <w:sz w:val="26"/>
          <w:szCs w:val="26"/>
        </w:rPr>
        <w:t>â</w:t>
      </w:r>
      <w:r w:rsidR="00117CE4">
        <w:rPr>
          <w:rFonts w:ascii="Times New Roman" w:hAnsi="Times New Roman" w:cs="Times New Roman"/>
          <w:sz w:val="26"/>
          <w:szCs w:val="26"/>
        </w:rPr>
        <w:t>nd cu prima zi lucră</w:t>
      </w:r>
      <w:r w:rsidRPr="00FD3A03">
        <w:rPr>
          <w:rFonts w:ascii="Times New Roman" w:hAnsi="Times New Roman" w:cs="Times New Roman"/>
          <w:sz w:val="26"/>
          <w:szCs w:val="26"/>
        </w:rPr>
        <w:t>toare care urmeaz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aceleia c</w:t>
      </w:r>
      <w:r w:rsidR="00DC6EA4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>nd suma a devenit exigibil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, f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ca penalitatea s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="00117CE4">
        <w:rPr>
          <w:rFonts w:ascii="Times New Roman" w:hAnsi="Times New Roman" w:cs="Times New Roman"/>
          <w:sz w:val="26"/>
          <w:szCs w:val="26"/>
        </w:rPr>
        <w:t xml:space="preserve"> poata depă</w:t>
      </w:r>
      <w:r w:rsidR="00DC6EA4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chiria restant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.</w:t>
      </w:r>
    </w:p>
    <w:p w:rsidR="00B56CDB" w:rsidRPr="00FD3A03" w:rsidRDefault="00B56CDB" w:rsidP="00B56CDB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Suma calculat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cu titlu de penalita</w:t>
      </w:r>
      <w:r w:rsidR="00DC6EA4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 de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="00117CE4">
        <w:rPr>
          <w:rFonts w:ascii="Times New Roman" w:hAnsi="Times New Roman" w:cs="Times New Roman"/>
          <w:sz w:val="26"/>
          <w:szCs w:val="26"/>
        </w:rPr>
        <w:t>ntâ</w:t>
      </w:r>
      <w:r w:rsidRPr="00FD3A03">
        <w:rPr>
          <w:rFonts w:ascii="Times New Roman" w:hAnsi="Times New Roman" w:cs="Times New Roman"/>
          <w:sz w:val="26"/>
          <w:szCs w:val="26"/>
        </w:rPr>
        <w:t xml:space="preserve">rziere se va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ncasa cu prioritate urm</w:t>
      </w:r>
      <w:r w:rsidR="00DC6EA4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>nd ca abia dup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ce aceasta a fost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ncasat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s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se procedeze la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ncasarea </w:t>
      </w:r>
      <w:r w:rsidR="00DC6EA4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operarea chiriei restante c</w:t>
      </w:r>
      <w:r w:rsidR="00DC6EA4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 xml:space="preserve">t </w:t>
      </w:r>
      <w:r w:rsidR="00DC6EA4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a celei ajunse la scaden</w:t>
      </w:r>
      <w:r w:rsidR="00DC6EA4">
        <w:rPr>
          <w:rFonts w:ascii="Times New Roman" w:hAnsi="Times New Roman" w:cs="Times New Roman"/>
          <w:sz w:val="26"/>
          <w:szCs w:val="26"/>
        </w:rPr>
        <w:t>ță</w:t>
      </w:r>
      <w:r w:rsidRPr="00FD3A03">
        <w:rPr>
          <w:rFonts w:ascii="Times New Roman" w:hAnsi="Times New Roman" w:cs="Times New Roman"/>
          <w:sz w:val="26"/>
          <w:szCs w:val="26"/>
        </w:rPr>
        <w:t>.</w:t>
      </w:r>
    </w:p>
    <w:p w:rsidR="00B56CDB" w:rsidRPr="00FD3A03" w:rsidRDefault="00B56CDB" w:rsidP="00B56CD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>OBLIGA</w:t>
      </w:r>
      <w:r w:rsidR="00DC6EA4">
        <w:rPr>
          <w:rFonts w:ascii="Times New Roman" w:hAnsi="Times New Roman" w:cs="Times New Roman"/>
          <w:b/>
          <w:sz w:val="26"/>
          <w:szCs w:val="26"/>
        </w:rPr>
        <w:t>Ț</w:t>
      </w:r>
      <w:r w:rsidRPr="00FD3A03">
        <w:rPr>
          <w:rFonts w:ascii="Times New Roman" w:hAnsi="Times New Roman" w:cs="Times New Roman"/>
          <w:b/>
          <w:sz w:val="26"/>
          <w:szCs w:val="26"/>
        </w:rPr>
        <w:t>IILE P</w:t>
      </w:r>
      <w:r w:rsidR="00DC6EA4">
        <w:rPr>
          <w:rFonts w:ascii="Times New Roman" w:hAnsi="Times New Roman" w:cs="Times New Roman"/>
          <w:b/>
          <w:sz w:val="26"/>
          <w:szCs w:val="26"/>
        </w:rPr>
        <w:t>Ă</w:t>
      </w:r>
      <w:r w:rsidRPr="00FD3A03">
        <w:rPr>
          <w:rFonts w:ascii="Times New Roman" w:hAnsi="Times New Roman" w:cs="Times New Roman"/>
          <w:b/>
          <w:sz w:val="26"/>
          <w:szCs w:val="26"/>
        </w:rPr>
        <w:t>R</w:t>
      </w:r>
      <w:r w:rsidR="00DC6EA4">
        <w:rPr>
          <w:rFonts w:ascii="Times New Roman" w:hAnsi="Times New Roman" w:cs="Times New Roman"/>
          <w:b/>
          <w:sz w:val="26"/>
          <w:szCs w:val="26"/>
        </w:rPr>
        <w:t>Ț</w:t>
      </w:r>
      <w:r w:rsidRPr="00FD3A03">
        <w:rPr>
          <w:rFonts w:ascii="Times New Roman" w:hAnsi="Times New Roman" w:cs="Times New Roman"/>
          <w:b/>
          <w:sz w:val="26"/>
          <w:szCs w:val="26"/>
        </w:rPr>
        <w:t>ILOR:</w:t>
      </w:r>
    </w:p>
    <w:p w:rsidR="00B56CDB" w:rsidRPr="00FD3A03" w:rsidRDefault="00B56CDB" w:rsidP="00B56C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CDB" w:rsidRPr="00FD3A03" w:rsidRDefault="00B56CDB" w:rsidP="00B56CDB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Art.6</w:t>
      </w:r>
      <w:r w:rsidRPr="00FD3A03">
        <w:rPr>
          <w:rFonts w:ascii="Times New Roman" w:hAnsi="Times New Roman" w:cs="Times New Roman"/>
          <w:sz w:val="26"/>
          <w:szCs w:val="26"/>
        </w:rPr>
        <w:t>. LOCATORUL are  urm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toarele obliga</w:t>
      </w:r>
      <w:r w:rsidR="00DC6EA4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ii :</w:t>
      </w:r>
    </w:p>
    <w:p w:rsidR="00B56CDB" w:rsidRPr="00FD3A03" w:rsidRDefault="00B56CDB" w:rsidP="00B56CDB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– s</w:t>
      </w:r>
      <w:r w:rsidR="00DC6EA4">
        <w:rPr>
          <w:rFonts w:ascii="Times New Roman" w:hAnsi="Times New Roman" w:cs="Times New Roman"/>
          <w:sz w:val="26"/>
          <w:szCs w:val="26"/>
        </w:rPr>
        <w:t xml:space="preserve">ă </w:t>
      </w:r>
      <w:r w:rsidRPr="00FD3A03">
        <w:rPr>
          <w:rFonts w:ascii="Times New Roman" w:hAnsi="Times New Roman" w:cs="Times New Roman"/>
          <w:sz w:val="26"/>
          <w:szCs w:val="26"/>
        </w:rPr>
        <w:t>predea locatarului (chiri</w:t>
      </w:r>
      <w:r w:rsidR="00DC6EA4">
        <w:rPr>
          <w:rFonts w:ascii="Times New Roman" w:hAnsi="Times New Roman" w:cs="Times New Roman"/>
          <w:sz w:val="26"/>
          <w:szCs w:val="26"/>
        </w:rPr>
        <w:t>aș</w:t>
      </w:r>
      <w:r w:rsidRPr="00FD3A03">
        <w:rPr>
          <w:rFonts w:ascii="Times New Roman" w:hAnsi="Times New Roman" w:cs="Times New Roman"/>
          <w:sz w:val="26"/>
          <w:szCs w:val="26"/>
        </w:rPr>
        <w:t>ului) imobilul construc</w:t>
      </w:r>
      <w:r w:rsidR="00DC6EA4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ie </w:t>
      </w:r>
      <w:r w:rsidR="00DC6EA4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terenul aferent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stare normal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de folosin</w:t>
      </w:r>
      <w:r w:rsidR="00DC6EA4">
        <w:rPr>
          <w:rFonts w:ascii="Times New Roman" w:hAnsi="Times New Roman" w:cs="Times New Roman"/>
          <w:sz w:val="26"/>
          <w:szCs w:val="26"/>
        </w:rPr>
        <w:t>ță</w:t>
      </w:r>
      <w:r w:rsidRPr="00FD3A03">
        <w:rPr>
          <w:rFonts w:ascii="Times New Roman" w:hAnsi="Times New Roman" w:cs="Times New Roman"/>
          <w:sz w:val="26"/>
          <w:szCs w:val="26"/>
        </w:rPr>
        <w:t>;</w:t>
      </w:r>
    </w:p>
    <w:p w:rsidR="00B56CDB" w:rsidRPr="00FD3A03" w:rsidRDefault="00B56CDB" w:rsidP="00B56CDB">
      <w:pPr>
        <w:numPr>
          <w:ilvl w:val="1"/>
          <w:numId w:val="4"/>
        </w:numPr>
        <w:tabs>
          <w:tab w:val="clear" w:pos="1440"/>
          <w:tab w:val="num" w:pos="360"/>
          <w:tab w:val="num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- s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urmareasc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achitarea </w:t>
      </w:r>
      <w:r w:rsidR="00DC6EA4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plata chiriei la termenul scadent, iar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caz contrar s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ia m</w:t>
      </w:r>
      <w:r w:rsidR="00DC6EA4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suri pentru recuperarea debitului </w:t>
      </w:r>
      <w:r w:rsidR="00DC6EA4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termenul de prescrip</w:t>
      </w:r>
      <w:r w:rsidR="00DC6EA4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ie de 3 ani.</w:t>
      </w:r>
    </w:p>
    <w:p w:rsidR="00B56CDB" w:rsidRPr="00FD3A03" w:rsidRDefault="00B56CDB" w:rsidP="00B56CDB">
      <w:pPr>
        <w:tabs>
          <w:tab w:val="num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56CDB" w:rsidRPr="00FD3A03" w:rsidRDefault="00B56CDB" w:rsidP="00B56CD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 xml:space="preserve">     Art.7</w:t>
      </w:r>
      <w:r w:rsidRPr="00FD3A03">
        <w:rPr>
          <w:rFonts w:ascii="Times New Roman" w:hAnsi="Times New Roman" w:cs="Times New Roman"/>
          <w:sz w:val="26"/>
          <w:szCs w:val="26"/>
        </w:rPr>
        <w:t xml:space="preserve"> LOCATARUL (CHIRIA</w:t>
      </w:r>
      <w:r w:rsidR="008E24A0">
        <w:rPr>
          <w:rFonts w:ascii="Times New Roman" w:hAnsi="Times New Roman" w:cs="Times New Roman"/>
          <w:sz w:val="26"/>
          <w:szCs w:val="26"/>
        </w:rPr>
        <w:t>Ș</w:t>
      </w:r>
      <w:r w:rsidR="00117CE4">
        <w:rPr>
          <w:rFonts w:ascii="Times New Roman" w:hAnsi="Times New Roman" w:cs="Times New Roman"/>
          <w:sz w:val="26"/>
          <w:szCs w:val="26"/>
        </w:rPr>
        <w:t>UL) are următoarele obligaț</w:t>
      </w:r>
      <w:r w:rsidRPr="00FD3A03">
        <w:rPr>
          <w:rFonts w:ascii="Times New Roman" w:hAnsi="Times New Roman" w:cs="Times New Roman"/>
          <w:sz w:val="26"/>
          <w:szCs w:val="26"/>
        </w:rPr>
        <w:t>ii:</w:t>
      </w:r>
    </w:p>
    <w:p w:rsidR="00B56CDB" w:rsidRPr="00FD3A03" w:rsidRDefault="00B56CDB" w:rsidP="00B56CD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s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execute lucr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ri de </w:t>
      </w:r>
      <w:r w:rsidR="003578D2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ntre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inere</w:t>
      </w:r>
      <w:r w:rsidR="00FC483D">
        <w:rPr>
          <w:rFonts w:ascii="Times New Roman" w:hAnsi="Times New Roman" w:cs="Times New Roman"/>
          <w:sz w:val="26"/>
          <w:szCs w:val="26"/>
        </w:rPr>
        <w:t xml:space="preserve"> și</w:t>
      </w:r>
      <w:r w:rsidRPr="00FD3A03">
        <w:rPr>
          <w:rFonts w:ascii="Times New Roman" w:hAnsi="Times New Roman" w:cs="Times New Roman"/>
          <w:sz w:val="26"/>
          <w:szCs w:val="26"/>
        </w:rPr>
        <w:t xml:space="preserve"> repara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ii a elementelor de construc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 </w:t>
      </w:r>
      <w:r w:rsidR="003578D2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a instala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iilor </w:t>
      </w:r>
      <w:r w:rsidR="00FC483D">
        <w:rPr>
          <w:rFonts w:ascii="Times New Roman" w:hAnsi="Times New Roman" w:cs="Times New Roman"/>
          <w:sz w:val="26"/>
          <w:szCs w:val="26"/>
        </w:rPr>
        <w:t xml:space="preserve">aflate </w:t>
      </w:r>
      <w:r w:rsidR="003578D2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folosin</w:t>
      </w:r>
      <w:r w:rsidR="003578D2">
        <w:rPr>
          <w:rFonts w:ascii="Times New Roman" w:hAnsi="Times New Roman" w:cs="Times New Roman"/>
          <w:sz w:val="26"/>
          <w:szCs w:val="26"/>
        </w:rPr>
        <w:t>ță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exclusiv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;</w:t>
      </w:r>
    </w:p>
    <w:p w:rsidR="00B56CDB" w:rsidRPr="00FD3A03" w:rsidRDefault="00B56CDB" w:rsidP="00B56CD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s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repare sau s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</w:t>
      </w:r>
      <w:r w:rsidR="003578D2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nlocuiasc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elementele de construc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 </w:t>
      </w:r>
      <w:r w:rsidR="003578D2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instala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ii deteriorate din folosin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a comun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ca urmare a folosirii lor necorespunz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toare, indiferent dac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acestea sunt </w:t>
      </w:r>
      <w:r w:rsidR="003578D2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interiorul sau exteriorul cl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dirii; dac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persoanele care au produs degradarea nu sunt identificate, cheltuielile de repara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 vor fi suportate de cei care au acces sau folosesc </w:t>
      </w:r>
      <w:r w:rsidR="003578D2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comun elementele de construc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ii, de instala</w:t>
      </w:r>
      <w:r w:rsidR="003578D2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ii, obiectele si dot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rile aferente.</w:t>
      </w:r>
    </w:p>
    <w:p w:rsidR="00B56CDB" w:rsidRPr="00FD3A03" w:rsidRDefault="00B56CDB" w:rsidP="00B56CD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 xml:space="preserve">toate </w:t>
      </w:r>
      <w:r w:rsidR="00FC483D">
        <w:rPr>
          <w:rFonts w:ascii="Times New Roman" w:hAnsi="Times New Roman" w:cs="Times New Roman"/>
          <w:sz w:val="26"/>
          <w:szCs w:val="26"/>
        </w:rPr>
        <w:t xml:space="preserve">lucările de întreținere și reparațiile imobilului </w:t>
      </w:r>
      <w:r w:rsidRPr="00FD3A03">
        <w:rPr>
          <w:rFonts w:ascii="Times New Roman" w:hAnsi="Times New Roman" w:cs="Times New Roman"/>
          <w:sz w:val="26"/>
          <w:szCs w:val="26"/>
        </w:rPr>
        <w:t>se vor face cu avizul scris al locatorului;</w:t>
      </w:r>
    </w:p>
    <w:p w:rsidR="00B56CDB" w:rsidRPr="00FD3A03" w:rsidRDefault="00B56CDB" w:rsidP="00B56CD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s</w:t>
      </w:r>
      <w:r w:rsidR="003578D2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asigure cur</w:t>
      </w:r>
      <w:r w:rsidR="003578D2">
        <w:rPr>
          <w:rFonts w:ascii="Times New Roman" w:hAnsi="Times New Roman" w:cs="Times New Roman"/>
          <w:sz w:val="26"/>
          <w:szCs w:val="26"/>
        </w:rPr>
        <w:t>ăț</w:t>
      </w:r>
      <w:r w:rsidRPr="00FD3A03">
        <w:rPr>
          <w:rFonts w:ascii="Times New Roman" w:hAnsi="Times New Roman" w:cs="Times New Roman"/>
          <w:sz w:val="26"/>
          <w:szCs w:val="26"/>
        </w:rPr>
        <w:t xml:space="preserve">enia </w:t>
      </w:r>
      <w:r w:rsidR="003578D2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igienizarea </w:t>
      </w:r>
      <w:r w:rsidR="003578D2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 interiorul imobilului </w:t>
      </w:r>
      <w:r w:rsidR="00FC483D">
        <w:rPr>
          <w:rFonts w:ascii="Times New Roman" w:hAnsi="Times New Roman" w:cs="Times New Roman"/>
          <w:sz w:val="26"/>
          <w:szCs w:val="26"/>
        </w:rPr>
        <w:t>și la pă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ile de folosin</w:t>
      </w:r>
      <w:r w:rsidR="00FC483D">
        <w:rPr>
          <w:rFonts w:ascii="Times New Roman" w:hAnsi="Times New Roman" w:cs="Times New Roman"/>
          <w:sz w:val="26"/>
          <w:szCs w:val="26"/>
        </w:rPr>
        <w:t>ță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comun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pe toat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durata contractului de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nchiriere;</w:t>
      </w:r>
    </w:p>
    <w:p w:rsidR="00B56CDB" w:rsidRPr="00FD3A03" w:rsidRDefault="00B56CDB" w:rsidP="00B56CD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s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predea locatorului imobilul construc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ie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terenul aferent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stare de folosin</w:t>
      </w:r>
      <w:r w:rsidR="00FC483D">
        <w:rPr>
          <w:rFonts w:ascii="Times New Roman" w:hAnsi="Times New Roman" w:cs="Times New Roman"/>
          <w:sz w:val="26"/>
          <w:szCs w:val="26"/>
        </w:rPr>
        <w:t>ță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de cur</w:t>
      </w:r>
      <w:r w:rsidR="00FC483D">
        <w:rPr>
          <w:rFonts w:ascii="Times New Roman" w:hAnsi="Times New Roman" w:cs="Times New Roman"/>
          <w:sz w:val="26"/>
          <w:szCs w:val="26"/>
        </w:rPr>
        <w:t>ăț</w:t>
      </w:r>
      <w:r w:rsidRPr="00FD3A03">
        <w:rPr>
          <w:rFonts w:ascii="Times New Roman" w:hAnsi="Times New Roman" w:cs="Times New Roman"/>
          <w:sz w:val="26"/>
          <w:szCs w:val="26"/>
        </w:rPr>
        <w:t xml:space="preserve">enie cu obiectele de inventar trecute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procesul-verbal de predare-primire;</w:t>
      </w:r>
    </w:p>
    <w:p w:rsidR="00B56CDB" w:rsidRPr="00FD3A03" w:rsidRDefault="00B56CDB" w:rsidP="00B56CD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s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nu efectueze modific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ri interioare de natur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 schimba destina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ia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perilor;</w:t>
      </w:r>
    </w:p>
    <w:p w:rsidR="00B56CDB" w:rsidRPr="00FD3A03" w:rsidRDefault="00B56CDB" w:rsidP="00B56CDB">
      <w:pPr>
        <w:numPr>
          <w:ilvl w:val="0"/>
          <w:numId w:val="5"/>
        </w:numPr>
        <w:tabs>
          <w:tab w:val="clear" w:pos="1440"/>
          <w:tab w:val="num" w:pos="0"/>
        </w:tabs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s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pl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teasc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chiria la termenul stabilit;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6CDB" w:rsidRPr="00FD3A03" w:rsidRDefault="00B56CDB" w:rsidP="00B56CD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>VI .</w:t>
      </w:r>
      <w:r w:rsidRPr="00FD3A03">
        <w:rPr>
          <w:rFonts w:ascii="Times New Roman" w:hAnsi="Times New Roman" w:cs="Times New Roman"/>
          <w:b/>
          <w:sz w:val="26"/>
          <w:szCs w:val="26"/>
        </w:rPr>
        <w:tab/>
        <w:t>REZILIEREA CONTRACTULUI: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Art.8</w:t>
      </w:r>
      <w:r w:rsidRPr="00FD3A03">
        <w:rPr>
          <w:rFonts w:ascii="Times New Roman" w:hAnsi="Times New Roman" w:cs="Times New Roman"/>
          <w:sz w:val="26"/>
          <w:szCs w:val="26"/>
        </w:rPr>
        <w:t xml:space="preserve">. Rezilierea contractului de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nchiriere se face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urmatoarele condi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ii:</w:t>
      </w:r>
    </w:p>
    <w:p w:rsidR="00B56CDB" w:rsidRPr="00FD3A03" w:rsidRDefault="00B56CDB" w:rsidP="00B56CDB">
      <w:pPr>
        <w:pStyle w:val="ListParagraph"/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lastRenderedPageBreak/>
        <w:t>la cererea locatarului (chiria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ului)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nainte de termenul stabilit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contract, cu condi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ia notific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rii prealabile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ntr-un termen de minimum 60 de zile;</w:t>
      </w:r>
    </w:p>
    <w:p w:rsidR="00B56CDB" w:rsidRPr="00FD3A03" w:rsidRDefault="00B56CDB" w:rsidP="00B56C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c</w:t>
      </w:r>
      <w:r w:rsidR="00FC483D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>nd locatarul (chiria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ul) nu  a achitat chiria cel putin 3 luni consecutive;</w:t>
      </w:r>
    </w:p>
    <w:p w:rsidR="00B56CDB" w:rsidRPr="00FD3A03" w:rsidRDefault="00B56CDB" w:rsidP="00B56CDB">
      <w:pPr>
        <w:pStyle w:val="ListParagraph"/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c</w:t>
      </w:r>
      <w:r w:rsidR="00FC483D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 xml:space="preserve">nd locatarul a pricinuit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nsemnate stric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ciuni imobilului construc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ie, instala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iilor, precum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oric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ror bunuri aferente lor sau dac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nstr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ineaz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f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ra drept p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 ale acestora;</w:t>
      </w:r>
    </w:p>
    <w:p w:rsidR="00B56CDB" w:rsidRPr="00FD3A03" w:rsidRDefault="00B56CDB" w:rsidP="00B56C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locatarul nu a respectat clauzele contractuale ;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 9</w:t>
      </w:r>
      <w:r w:rsidRPr="00FD3A03">
        <w:rPr>
          <w:rFonts w:ascii="Times New Roman" w:hAnsi="Times New Roman" w:cs="Times New Roman"/>
          <w:sz w:val="26"/>
          <w:szCs w:val="26"/>
        </w:rPr>
        <w:t xml:space="preserve">  Locatorul are dreptul s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verifice,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 mod periodic, modul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care locatarul (chiria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ul) folose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te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="006372AB">
        <w:rPr>
          <w:rFonts w:ascii="Times New Roman" w:hAnsi="Times New Roman" w:cs="Times New Roman"/>
          <w:sz w:val="26"/>
          <w:szCs w:val="26"/>
        </w:rPr>
        <w:t>i î</w:t>
      </w:r>
      <w:r w:rsidRPr="00FD3A03">
        <w:rPr>
          <w:rFonts w:ascii="Times New Roman" w:hAnsi="Times New Roman" w:cs="Times New Roman"/>
          <w:sz w:val="26"/>
          <w:szCs w:val="26"/>
        </w:rPr>
        <w:t>ntre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ine suprafa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a locativ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terenul aferent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nchiriate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modul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 care sunt folosite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i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ntre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inute p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ile de instala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="006372AB">
        <w:rPr>
          <w:rFonts w:ascii="Times New Roman" w:hAnsi="Times New Roman" w:cs="Times New Roman"/>
          <w:sz w:val="26"/>
          <w:szCs w:val="26"/>
        </w:rPr>
        <w:t>ii comune ale clă</w:t>
      </w:r>
      <w:r w:rsidRPr="00FD3A03">
        <w:rPr>
          <w:rFonts w:ascii="Times New Roman" w:hAnsi="Times New Roman" w:cs="Times New Roman"/>
          <w:sz w:val="26"/>
          <w:szCs w:val="26"/>
        </w:rPr>
        <w:t>dirii, locatarul av</w:t>
      </w:r>
      <w:r w:rsidR="00FC483D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>nd obliga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ia de a permite accesul reprezentan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ilor locatorului pentru a efectua aceste verific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ri.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 10</w:t>
      </w:r>
      <w:r w:rsidRPr="00FD3A03">
        <w:rPr>
          <w:rFonts w:ascii="Times New Roman" w:hAnsi="Times New Roman" w:cs="Times New Roman"/>
          <w:sz w:val="26"/>
          <w:szCs w:val="26"/>
        </w:rPr>
        <w:t xml:space="preserve">  Contractul de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nchiriere nu se prelunge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 xml:space="preserve">te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urm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toarele cazuri :</w:t>
      </w:r>
      <w:r w:rsidRPr="00FD3A03">
        <w:rPr>
          <w:rFonts w:ascii="Times New Roman" w:hAnsi="Times New Roman" w:cs="Times New Roman"/>
          <w:sz w:val="26"/>
          <w:szCs w:val="26"/>
        </w:rPr>
        <w:tab/>
      </w:r>
      <w:r w:rsidRPr="00FD3A03">
        <w:rPr>
          <w:rFonts w:ascii="Times New Roman" w:hAnsi="Times New Roman" w:cs="Times New Roman"/>
          <w:sz w:val="26"/>
          <w:szCs w:val="26"/>
        </w:rPr>
        <w:tab/>
      </w:r>
      <w:r w:rsidRPr="00FD3A0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</w:p>
    <w:p w:rsidR="00B56CDB" w:rsidRPr="00FD3A03" w:rsidRDefault="00B56CDB" w:rsidP="00B56CDB">
      <w:pPr>
        <w:numPr>
          <w:ilvl w:val="0"/>
          <w:numId w:val="7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locatarul (chiria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ul) a schimbat total sau par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ial destina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="00CE5694">
        <w:rPr>
          <w:rFonts w:ascii="Times New Roman" w:hAnsi="Times New Roman" w:cs="Times New Roman"/>
          <w:sz w:val="26"/>
          <w:szCs w:val="26"/>
        </w:rPr>
        <w:t>ia ori structura interioară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 imobilului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a terenului aferent f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avizul scris al locatorului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f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aprob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rile legale;</w:t>
      </w:r>
    </w:p>
    <w:p w:rsidR="00B56CDB" w:rsidRPr="00FD3A03" w:rsidRDefault="00B56CDB" w:rsidP="00B56CDB">
      <w:pPr>
        <w:numPr>
          <w:ilvl w:val="0"/>
          <w:numId w:val="7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 xml:space="preserve">locatarul a pricinuit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nsemnate stric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ciuni imobilului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terenului aferent, cl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dirii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care este situat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aceasta, instala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 xml:space="preserve">iilor sau bunurilor aferente acestora ori a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nstr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inat f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>r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drept par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 ale acesteia;</w:t>
      </w:r>
    </w:p>
    <w:p w:rsidR="00B56CDB" w:rsidRPr="00FD3A03" w:rsidRDefault="00B56CDB" w:rsidP="00B56CDB">
      <w:pPr>
        <w:numPr>
          <w:ilvl w:val="0"/>
          <w:numId w:val="7"/>
        </w:numPr>
        <w:tabs>
          <w:tab w:val="clear" w:pos="1080"/>
          <w:tab w:val="num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>locatarul este r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u platnic </w:t>
      </w:r>
      <w:r w:rsidR="00FC483D">
        <w:rPr>
          <w:rFonts w:ascii="Times New Roman" w:hAnsi="Times New Roman" w:cs="Times New Roman"/>
          <w:sz w:val="26"/>
          <w:szCs w:val="26"/>
        </w:rPr>
        <w:t>ș</w:t>
      </w:r>
      <w:r w:rsidRPr="00FD3A03">
        <w:rPr>
          <w:rFonts w:ascii="Times New Roman" w:hAnsi="Times New Roman" w:cs="Times New Roman"/>
          <w:sz w:val="26"/>
          <w:szCs w:val="26"/>
        </w:rPr>
        <w:t>i nu a respectat data scadent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pentru plata chiriei.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6CDB" w:rsidRPr="00FD3A03" w:rsidRDefault="00B56CDB" w:rsidP="00B56CD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A03">
        <w:rPr>
          <w:rFonts w:ascii="Times New Roman" w:hAnsi="Times New Roman" w:cs="Times New Roman"/>
          <w:b/>
          <w:sz w:val="26"/>
          <w:szCs w:val="26"/>
        </w:rPr>
        <w:t>LITIGIILE: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Art.11.</w:t>
      </w:r>
      <w:r w:rsidRPr="00FD3A03">
        <w:rPr>
          <w:rFonts w:ascii="Times New Roman" w:hAnsi="Times New Roman" w:cs="Times New Roman"/>
          <w:sz w:val="26"/>
          <w:szCs w:val="26"/>
        </w:rPr>
        <w:t xml:space="preserve">   Litigiile ce decurg din derularea prezentului contract, se vor solu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iona pe cale amiabil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, iar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caz contrar, pe calea instan</w:t>
      </w:r>
      <w:r w:rsidR="00FC483D">
        <w:rPr>
          <w:rFonts w:ascii="Times New Roman" w:hAnsi="Times New Roman" w:cs="Times New Roman"/>
          <w:sz w:val="26"/>
          <w:szCs w:val="26"/>
        </w:rPr>
        <w:t>ț</w:t>
      </w:r>
      <w:r w:rsidRPr="00FD3A03">
        <w:rPr>
          <w:rFonts w:ascii="Times New Roman" w:hAnsi="Times New Roman" w:cs="Times New Roman"/>
          <w:sz w:val="26"/>
          <w:szCs w:val="26"/>
        </w:rPr>
        <w:t>elor de judecat</w:t>
      </w:r>
      <w:r w:rsidR="00FC483D">
        <w:rPr>
          <w:rFonts w:ascii="Times New Roman" w:hAnsi="Times New Roman" w:cs="Times New Roman"/>
          <w:sz w:val="26"/>
          <w:szCs w:val="26"/>
        </w:rPr>
        <w:t>ă</w:t>
      </w:r>
      <w:r w:rsidRPr="00FD3A03">
        <w:rPr>
          <w:rFonts w:ascii="Times New Roman" w:hAnsi="Times New Roman" w:cs="Times New Roman"/>
          <w:sz w:val="26"/>
          <w:szCs w:val="26"/>
        </w:rPr>
        <w:t xml:space="preserve"> competente.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Art.12.</w:t>
      </w:r>
      <w:r w:rsidRPr="00FD3A03">
        <w:rPr>
          <w:rFonts w:ascii="Times New Roman" w:hAnsi="Times New Roman" w:cs="Times New Roman"/>
          <w:sz w:val="26"/>
          <w:szCs w:val="26"/>
        </w:rPr>
        <w:t xml:space="preserve">  Clauzele contractuale se vor completa de drept cu prevederile art. 1777-1835 Cod civil.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b/>
          <w:i/>
          <w:sz w:val="26"/>
          <w:szCs w:val="26"/>
        </w:rPr>
        <w:t>Art.16.</w:t>
      </w:r>
      <w:r w:rsidRPr="00FD3A03">
        <w:rPr>
          <w:rFonts w:ascii="Times New Roman" w:hAnsi="Times New Roman" w:cs="Times New Roman"/>
          <w:sz w:val="26"/>
          <w:szCs w:val="26"/>
        </w:rPr>
        <w:t xml:space="preserve">  Prezentul contract s-a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 xml:space="preserve">ncheiat </w:t>
      </w:r>
      <w:r w:rsidR="00FC483D">
        <w:rPr>
          <w:rFonts w:ascii="Times New Roman" w:hAnsi="Times New Roman" w:cs="Times New Roman"/>
          <w:sz w:val="26"/>
          <w:szCs w:val="26"/>
        </w:rPr>
        <w:t>î</w:t>
      </w:r>
      <w:r w:rsidRPr="00FD3A03">
        <w:rPr>
          <w:rFonts w:ascii="Times New Roman" w:hAnsi="Times New Roman" w:cs="Times New Roman"/>
          <w:sz w:val="26"/>
          <w:szCs w:val="26"/>
        </w:rPr>
        <w:t>n dublu exemplar, c</w:t>
      </w:r>
      <w:r w:rsidR="00FC483D">
        <w:rPr>
          <w:rFonts w:ascii="Times New Roman" w:hAnsi="Times New Roman" w:cs="Times New Roman"/>
          <w:sz w:val="26"/>
          <w:szCs w:val="26"/>
        </w:rPr>
        <w:t>â</w:t>
      </w:r>
      <w:r w:rsidRPr="00FD3A03">
        <w:rPr>
          <w:rFonts w:ascii="Times New Roman" w:hAnsi="Times New Roman" w:cs="Times New Roman"/>
          <w:sz w:val="26"/>
          <w:szCs w:val="26"/>
        </w:rPr>
        <w:t>te unul pentru fiecare parte.</w:t>
      </w:r>
    </w:p>
    <w:p w:rsidR="00B56CDB" w:rsidRPr="00FD3A03" w:rsidRDefault="00B56CDB" w:rsidP="00B56CD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6CDB" w:rsidRPr="00FD3A03" w:rsidRDefault="00B56CDB" w:rsidP="00B56CD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A03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D3A03">
        <w:rPr>
          <w:rFonts w:ascii="Times New Roman" w:hAnsi="Times New Roman" w:cs="Times New Roman"/>
          <w:b/>
          <w:sz w:val="26"/>
          <w:szCs w:val="26"/>
        </w:rPr>
        <w:t>LOCATOR,</w:t>
      </w:r>
      <w:r w:rsidRPr="00FD3A03">
        <w:rPr>
          <w:rFonts w:ascii="Times New Roman" w:hAnsi="Times New Roman" w:cs="Times New Roman"/>
          <w:b/>
          <w:sz w:val="26"/>
          <w:szCs w:val="26"/>
        </w:rPr>
        <w:tab/>
      </w:r>
      <w:r w:rsidRPr="00FD3A03">
        <w:rPr>
          <w:rFonts w:ascii="Times New Roman" w:hAnsi="Times New Roman" w:cs="Times New Roman"/>
          <w:b/>
          <w:sz w:val="26"/>
          <w:szCs w:val="26"/>
        </w:rPr>
        <w:tab/>
      </w:r>
      <w:r w:rsidRPr="00FD3A03">
        <w:rPr>
          <w:rFonts w:ascii="Times New Roman" w:hAnsi="Times New Roman" w:cs="Times New Roman"/>
          <w:b/>
          <w:sz w:val="26"/>
          <w:szCs w:val="26"/>
        </w:rPr>
        <w:tab/>
      </w:r>
      <w:r w:rsidRPr="00FD3A0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LOCATAR,</w:t>
      </w:r>
    </w:p>
    <w:p w:rsidR="00B56CDB" w:rsidRPr="00FD3A03" w:rsidRDefault="00B56CDB" w:rsidP="00B56CD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1754" w:rsidRPr="00FD3A03" w:rsidRDefault="00C51754">
      <w:pPr>
        <w:rPr>
          <w:rFonts w:ascii="Times New Roman" w:hAnsi="Times New Roman" w:cs="Times New Roman"/>
          <w:sz w:val="26"/>
          <w:szCs w:val="26"/>
        </w:rPr>
      </w:pPr>
    </w:p>
    <w:sectPr w:rsidR="00C51754" w:rsidRPr="00FD3A03" w:rsidSect="00FD3A0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A7F"/>
    <w:multiLevelType w:val="hybridMultilevel"/>
    <w:tmpl w:val="C5747902"/>
    <w:lvl w:ilvl="0" w:tplc="8DF8ED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1164C6A"/>
    <w:multiLevelType w:val="hybridMultilevel"/>
    <w:tmpl w:val="949481DE"/>
    <w:lvl w:ilvl="0" w:tplc="1A14B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46433"/>
    <w:multiLevelType w:val="hybridMultilevel"/>
    <w:tmpl w:val="8EE6AC46"/>
    <w:lvl w:ilvl="0" w:tplc="A9F230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2A0E20"/>
    <w:multiLevelType w:val="hybridMultilevel"/>
    <w:tmpl w:val="8BACE24E"/>
    <w:lvl w:ilvl="0" w:tplc="E04A20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78949B7"/>
    <w:multiLevelType w:val="multilevel"/>
    <w:tmpl w:val="1A50F2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85B4A6D"/>
    <w:multiLevelType w:val="hybridMultilevel"/>
    <w:tmpl w:val="09F0A8E2"/>
    <w:lvl w:ilvl="0" w:tplc="57B87F1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1CAD0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9C5B09"/>
    <w:multiLevelType w:val="hybridMultilevel"/>
    <w:tmpl w:val="30520EFE"/>
    <w:lvl w:ilvl="0" w:tplc="3A322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D6A91CA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6CDB"/>
    <w:rsid w:val="00117CE4"/>
    <w:rsid w:val="003578D2"/>
    <w:rsid w:val="006372AB"/>
    <w:rsid w:val="007B39C8"/>
    <w:rsid w:val="008E24A0"/>
    <w:rsid w:val="00B56CDB"/>
    <w:rsid w:val="00BE21A9"/>
    <w:rsid w:val="00C51754"/>
    <w:rsid w:val="00CE5694"/>
    <w:rsid w:val="00DC6EA4"/>
    <w:rsid w:val="00FC483D"/>
    <w:rsid w:val="00FD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DB"/>
    <w:pPr>
      <w:ind w:left="720"/>
      <w:contextualSpacing/>
    </w:pPr>
  </w:style>
  <w:style w:type="paragraph" w:styleId="NoSpacing">
    <w:name w:val="No Spacing"/>
    <w:uiPriority w:val="1"/>
    <w:qFormat/>
    <w:rsid w:val="00B56C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996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2025-02-10T10:11:00Z</cp:lastPrinted>
  <dcterms:created xsi:type="dcterms:W3CDTF">2025-02-10T08:58:00Z</dcterms:created>
  <dcterms:modified xsi:type="dcterms:W3CDTF">2025-02-10T11:48:00Z</dcterms:modified>
</cp:coreProperties>
</file>