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BA" w:rsidRDefault="00A24CBA" w:rsidP="00A24CBA">
      <w:pPr>
        <w:rPr>
          <w:rFonts w:ascii="Times New Roman" w:hAnsi="Times New Roman"/>
          <w:sz w:val="24"/>
          <w:szCs w:val="24"/>
        </w:rPr>
      </w:pPr>
    </w:p>
    <w:p w:rsidR="00A24CBA" w:rsidRDefault="00A24CBA" w:rsidP="00A24CBA">
      <w:pPr>
        <w:rPr>
          <w:rFonts w:ascii="Times New Roman" w:hAnsi="Times New Roman"/>
          <w:sz w:val="24"/>
          <w:szCs w:val="24"/>
        </w:rPr>
      </w:pPr>
    </w:p>
    <w:p w:rsidR="00A24CBA" w:rsidRDefault="00A24CBA" w:rsidP="00A24CBA">
      <w:pPr>
        <w:jc w:val="center"/>
        <w:rPr>
          <w:rFonts w:ascii="Times New Roman" w:hAnsi="Times New Roman"/>
          <w:sz w:val="24"/>
          <w:szCs w:val="24"/>
        </w:rPr>
      </w:pPr>
      <w:r>
        <w:rPr>
          <w:rFonts w:ascii="Times New Roman" w:hAnsi="Times New Roman"/>
          <w:sz w:val="24"/>
          <w:szCs w:val="24"/>
        </w:rPr>
        <w:t>CAIET DE SARCINI</w:t>
      </w:r>
    </w:p>
    <w:p w:rsidR="00A24CBA" w:rsidRDefault="00A24CBA" w:rsidP="00A24CBA">
      <w:pPr>
        <w:rPr>
          <w:rFonts w:ascii="Times New Roman" w:hAnsi="Times New Roman"/>
          <w:sz w:val="24"/>
          <w:szCs w:val="24"/>
        </w:rPr>
      </w:pPr>
      <w:r>
        <w:rPr>
          <w:rFonts w:ascii="Times New Roman" w:hAnsi="Times New Roman"/>
          <w:sz w:val="24"/>
          <w:szCs w:val="24"/>
        </w:rPr>
        <w:t xml:space="preserve">                                                                         Nr. </w:t>
      </w:r>
    </w:p>
    <w:p w:rsidR="00A24CBA" w:rsidRPr="00097F21" w:rsidRDefault="00A24CBA" w:rsidP="00097F21">
      <w:pPr>
        <w:jc w:val="center"/>
        <w:rPr>
          <w:rFonts w:ascii="Times New Roman" w:hAnsi="Times New Roman"/>
          <w:i/>
          <w:sz w:val="24"/>
          <w:szCs w:val="24"/>
        </w:rPr>
      </w:pPr>
      <w:r w:rsidRPr="00097F21">
        <w:rPr>
          <w:rFonts w:ascii="Times New Roman" w:hAnsi="Times New Roman"/>
          <w:i/>
          <w:sz w:val="24"/>
          <w:szCs w:val="24"/>
        </w:rPr>
        <w:t xml:space="preserve">privind aprobarea concesionării prin licitatie publică a suprafaţei de 71 mp situată în Drobeta Turnu Severin, strada Banovița, identificat cu  NC 58906, </w:t>
      </w:r>
      <w:r w:rsidRPr="00097F21">
        <w:rPr>
          <w:rFonts w:ascii="Times New Roman" w:hAnsi="Times New Roman"/>
          <w:i/>
          <w:color w:val="000000"/>
          <w:sz w:val="24"/>
          <w:szCs w:val="24"/>
        </w:rPr>
        <w:t xml:space="preserve">în vederea </w:t>
      </w:r>
      <w:r w:rsidR="00B01709" w:rsidRPr="00097F21">
        <w:rPr>
          <w:rFonts w:ascii="Times New Roman" w:hAnsi="Times New Roman"/>
          <w:i/>
          <w:color w:val="000000"/>
          <w:sz w:val="24"/>
          <w:szCs w:val="24"/>
        </w:rPr>
        <w:t>amenajării unei parcări</w:t>
      </w:r>
      <w:r w:rsidR="00097F21">
        <w:rPr>
          <w:rFonts w:ascii="Times New Roman" w:hAnsi="Times New Roman"/>
          <w:i/>
          <w:color w:val="000000"/>
          <w:sz w:val="24"/>
          <w:szCs w:val="24"/>
        </w:rPr>
        <w:t xml:space="preserve"> auto</w:t>
      </w:r>
      <w:r w:rsidR="00B01709" w:rsidRPr="00097F21">
        <w:rPr>
          <w:rFonts w:ascii="Times New Roman" w:hAnsi="Times New Roman"/>
          <w:i/>
          <w:color w:val="000000"/>
          <w:sz w:val="24"/>
          <w:szCs w:val="24"/>
        </w:rPr>
        <w:t xml:space="preserve"> private</w:t>
      </w:r>
    </w:p>
    <w:p w:rsidR="00A24CBA" w:rsidRDefault="00A24CBA" w:rsidP="00A24CBA">
      <w:pPr>
        <w:jc w:val="both"/>
        <w:rPr>
          <w:rFonts w:ascii="Times New Roman" w:hAnsi="Times New Roman"/>
          <w:b/>
          <w:sz w:val="28"/>
          <w:szCs w:val="28"/>
        </w:rPr>
      </w:pPr>
      <w:r>
        <w:rPr>
          <w:rFonts w:ascii="Times New Roman" w:hAnsi="Times New Roman"/>
          <w:b/>
          <w:sz w:val="28"/>
          <w:szCs w:val="28"/>
        </w:rPr>
        <w:t>1.Obiectul concesiunii</w:t>
      </w:r>
    </w:p>
    <w:p w:rsidR="00A24CBA" w:rsidRDefault="00A24CBA" w:rsidP="00A24CBA">
      <w:pPr>
        <w:jc w:val="both"/>
        <w:rPr>
          <w:rFonts w:ascii="Times New Roman" w:hAnsi="Times New Roman"/>
          <w:i/>
          <w:sz w:val="28"/>
          <w:szCs w:val="28"/>
        </w:rPr>
      </w:pPr>
      <w:r>
        <w:rPr>
          <w:rFonts w:ascii="Times New Roman" w:hAnsi="Times New Roman"/>
          <w:sz w:val="28"/>
          <w:szCs w:val="28"/>
        </w:rPr>
        <w:t>1.1</w:t>
      </w:r>
      <w:r>
        <w:rPr>
          <w:rFonts w:ascii="Times New Roman" w:hAnsi="Times New Roman"/>
          <w:b/>
          <w:sz w:val="28"/>
          <w:szCs w:val="28"/>
        </w:rPr>
        <w:t xml:space="preserve">. </w:t>
      </w:r>
      <w:r>
        <w:rPr>
          <w:rFonts w:ascii="Times New Roman" w:hAnsi="Times New Roman"/>
          <w:sz w:val="28"/>
          <w:szCs w:val="28"/>
        </w:rPr>
        <w:t>Obiectul concesiunii îl constituie imobilul teren în suprafață  71 mp situat în Drobeta Turnu Severin</w:t>
      </w:r>
      <w:r>
        <w:rPr>
          <w:rFonts w:ascii="Times New Roman" w:hAnsi="Times New Roman"/>
          <w:sz w:val="26"/>
          <w:szCs w:val="26"/>
        </w:rPr>
        <w:t xml:space="preserve">, identificat cu  NC 58906, </w:t>
      </w:r>
      <w:r>
        <w:rPr>
          <w:rFonts w:ascii="Times New Roman" w:hAnsi="Times New Roman"/>
          <w:color w:val="000000"/>
          <w:sz w:val="26"/>
          <w:szCs w:val="26"/>
        </w:rPr>
        <w:t xml:space="preserve">în vederea </w:t>
      </w:r>
      <w:r w:rsidR="00B01709">
        <w:rPr>
          <w:rFonts w:ascii="Times New Roman" w:hAnsi="Times New Roman"/>
          <w:color w:val="000000"/>
          <w:sz w:val="26"/>
          <w:szCs w:val="26"/>
        </w:rPr>
        <w:t>amenajării unei parcări</w:t>
      </w:r>
      <w:r w:rsidR="00097F21">
        <w:rPr>
          <w:rFonts w:ascii="Times New Roman" w:hAnsi="Times New Roman"/>
          <w:color w:val="000000"/>
          <w:sz w:val="26"/>
          <w:szCs w:val="26"/>
        </w:rPr>
        <w:t xml:space="preserve"> auto</w:t>
      </w:r>
      <w:r w:rsidR="00B01709">
        <w:rPr>
          <w:rFonts w:ascii="Times New Roman" w:hAnsi="Times New Roman"/>
          <w:color w:val="000000"/>
          <w:sz w:val="26"/>
          <w:szCs w:val="26"/>
        </w:rPr>
        <w:t xml:space="preserve"> private.</w:t>
      </w:r>
    </w:p>
    <w:p w:rsidR="00A24CBA" w:rsidRDefault="00A24CBA" w:rsidP="00A24CBA">
      <w:pPr>
        <w:jc w:val="both"/>
        <w:rPr>
          <w:rFonts w:ascii="Times New Roman" w:hAnsi="Times New Roman"/>
          <w:sz w:val="28"/>
          <w:szCs w:val="28"/>
        </w:rPr>
      </w:pPr>
      <w:r>
        <w:rPr>
          <w:rFonts w:ascii="Times New Roman" w:hAnsi="Times New Roman"/>
          <w:sz w:val="28"/>
          <w:szCs w:val="28"/>
        </w:rPr>
        <w:t xml:space="preserve">1.2. Pe terenul situat in  Drobeta Turnu Severin, </w:t>
      </w:r>
      <w:r>
        <w:rPr>
          <w:rFonts w:ascii="Times New Roman" w:hAnsi="Times New Roman"/>
          <w:sz w:val="26"/>
          <w:szCs w:val="26"/>
        </w:rPr>
        <w:t>strada Banovița, identificat cu  NC 58906</w:t>
      </w:r>
      <w:r>
        <w:rPr>
          <w:rFonts w:ascii="Times New Roman" w:hAnsi="Times New Roman"/>
          <w:sz w:val="28"/>
          <w:szCs w:val="28"/>
        </w:rPr>
        <w:t xml:space="preserve">, precizat pct 1.1., în suprafata de 71 mp, se va </w:t>
      </w:r>
      <w:r w:rsidR="00B01709">
        <w:rPr>
          <w:rFonts w:ascii="Times New Roman" w:hAnsi="Times New Roman"/>
          <w:color w:val="000000"/>
          <w:sz w:val="26"/>
          <w:szCs w:val="26"/>
        </w:rPr>
        <w:t>amenaja o parcare</w:t>
      </w:r>
      <w:r w:rsidR="00097F21">
        <w:rPr>
          <w:rFonts w:ascii="Times New Roman" w:hAnsi="Times New Roman"/>
          <w:color w:val="000000"/>
          <w:sz w:val="26"/>
          <w:szCs w:val="26"/>
        </w:rPr>
        <w:t xml:space="preserve"> auto</w:t>
      </w:r>
      <w:r w:rsidR="00B01709">
        <w:rPr>
          <w:rFonts w:ascii="Times New Roman" w:hAnsi="Times New Roman"/>
          <w:color w:val="000000"/>
          <w:sz w:val="26"/>
          <w:szCs w:val="26"/>
        </w:rPr>
        <w:t xml:space="preserve"> privată.</w:t>
      </w:r>
    </w:p>
    <w:p w:rsidR="00A24CBA" w:rsidRDefault="00A24CBA" w:rsidP="00A24CBA">
      <w:pPr>
        <w:pStyle w:val="NoSpacing"/>
        <w:rPr>
          <w:rFonts w:ascii="Times New Roman" w:hAnsi="Times New Roman"/>
          <w:sz w:val="28"/>
          <w:szCs w:val="28"/>
        </w:rPr>
      </w:pPr>
      <w:r>
        <w:rPr>
          <w:rFonts w:ascii="Times New Roman" w:hAnsi="Times New Roman"/>
          <w:sz w:val="28"/>
          <w:szCs w:val="28"/>
        </w:rPr>
        <w:t>1.3. Terenul nu dispune de utilități edilitare.</w:t>
      </w:r>
    </w:p>
    <w:p w:rsidR="00A24CBA" w:rsidRDefault="00A24CBA" w:rsidP="00A24CBA">
      <w:pPr>
        <w:pStyle w:val="NoSpacing"/>
        <w:rPr>
          <w:rFonts w:ascii="Times New Roman" w:hAnsi="Times New Roman"/>
          <w:sz w:val="28"/>
          <w:szCs w:val="28"/>
        </w:rPr>
      </w:pPr>
      <w:r>
        <w:rPr>
          <w:rFonts w:ascii="Times New Roman" w:hAnsi="Times New Roman"/>
          <w:sz w:val="28"/>
          <w:szCs w:val="28"/>
        </w:rPr>
        <w:t xml:space="preserve">1.4. Mentiuni speciale: </w:t>
      </w:r>
    </w:p>
    <w:p w:rsidR="00A24CBA" w:rsidRDefault="00A24CBA" w:rsidP="00A24CBA">
      <w:pPr>
        <w:pStyle w:val="NoSpacing"/>
        <w:rPr>
          <w:rFonts w:ascii="Times New Roman" w:hAnsi="Times New Roman"/>
          <w:sz w:val="28"/>
          <w:szCs w:val="28"/>
        </w:rPr>
      </w:pPr>
      <w:r>
        <w:rPr>
          <w:rFonts w:ascii="Times New Roman" w:hAnsi="Times New Roman"/>
          <w:sz w:val="28"/>
          <w:szCs w:val="28"/>
        </w:rPr>
        <w:t xml:space="preserve">                          a) nu se vor executa alte constructii decât cele cu destinație aprobată;</w:t>
      </w:r>
    </w:p>
    <w:p w:rsidR="00A24CBA" w:rsidRDefault="00A24CBA" w:rsidP="00A24CBA">
      <w:pPr>
        <w:pStyle w:val="NoSpacing"/>
        <w:rPr>
          <w:rFonts w:ascii="Times New Roman" w:hAnsi="Times New Roman"/>
          <w:sz w:val="28"/>
          <w:szCs w:val="28"/>
        </w:rPr>
      </w:pPr>
      <w:r>
        <w:rPr>
          <w:rFonts w:ascii="Times New Roman" w:hAnsi="Times New Roman"/>
          <w:sz w:val="28"/>
          <w:szCs w:val="28"/>
        </w:rPr>
        <w:t xml:space="preserve">                          b) imobilul nu face parte din aria natural protejată;</w:t>
      </w:r>
    </w:p>
    <w:p w:rsidR="00A24CBA" w:rsidRDefault="00A24CBA" w:rsidP="00A24CBA">
      <w:pPr>
        <w:pStyle w:val="NoSpacing"/>
        <w:rPr>
          <w:rFonts w:ascii="Times New Roman" w:hAnsi="Times New Roman"/>
          <w:sz w:val="28"/>
          <w:szCs w:val="28"/>
        </w:rPr>
      </w:pPr>
      <w:r>
        <w:rPr>
          <w:rFonts w:ascii="Times New Roman" w:hAnsi="Times New Roman"/>
          <w:sz w:val="28"/>
          <w:szCs w:val="28"/>
        </w:rPr>
        <w:t xml:space="preserve">                          c) imobilul nu face parte din strategia națională de apărare a țării;</w:t>
      </w:r>
    </w:p>
    <w:p w:rsidR="00A24CBA" w:rsidRDefault="00A24CBA" w:rsidP="00A24CBA">
      <w:pPr>
        <w:spacing w:after="0" w:line="240" w:lineRule="auto"/>
        <w:jc w:val="both"/>
        <w:rPr>
          <w:rFonts w:ascii="Times New Roman" w:hAnsi="Times New Roman"/>
          <w:b/>
          <w:sz w:val="28"/>
          <w:szCs w:val="28"/>
        </w:rPr>
      </w:pPr>
    </w:p>
    <w:p w:rsidR="00A24CBA" w:rsidRDefault="00A24CBA" w:rsidP="00A24CBA">
      <w:pPr>
        <w:spacing w:after="0" w:line="240" w:lineRule="auto"/>
        <w:jc w:val="both"/>
        <w:rPr>
          <w:rFonts w:ascii="Times New Roman" w:hAnsi="Times New Roman"/>
          <w:b/>
          <w:sz w:val="28"/>
          <w:szCs w:val="28"/>
        </w:rPr>
      </w:pPr>
      <w:r>
        <w:rPr>
          <w:rFonts w:ascii="Times New Roman" w:hAnsi="Times New Roman"/>
          <w:b/>
          <w:sz w:val="28"/>
          <w:szCs w:val="28"/>
        </w:rPr>
        <w:t xml:space="preserve">   2. Durata constitiuirii dreptului de concesiune</w:t>
      </w:r>
    </w:p>
    <w:p w:rsidR="00A24CBA" w:rsidRDefault="00A24CBA" w:rsidP="00A24CBA">
      <w:pPr>
        <w:spacing w:after="0" w:line="240" w:lineRule="auto"/>
        <w:jc w:val="both"/>
        <w:rPr>
          <w:rFonts w:ascii="Times New Roman" w:hAnsi="Times New Roman"/>
          <w:b/>
          <w:sz w:val="28"/>
          <w:szCs w:val="28"/>
        </w:rPr>
      </w:pPr>
    </w:p>
    <w:p w:rsidR="00A24CBA" w:rsidRDefault="00A24CBA" w:rsidP="00A24CBA">
      <w:pPr>
        <w:pStyle w:val="NoSpacing"/>
        <w:rPr>
          <w:rFonts w:ascii="Times New Roman" w:hAnsi="Times New Roman"/>
          <w:i/>
          <w:sz w:val="28"/>
          <w:szCs w:val="28"/>
        </w:rPr>
      </w:pPr>
      <w:r>
        <w:rPr>
          <w:rFonts w:ascii="Times New Roman" w:hAnsi="Times New Roman"/>
          <w:sz w:val="28"/>
          <w:szCs w:val="28"/>
        </w:rPr>
        <w:t xml:space="preserve">2.1. În privința terenului situat in Drobeta Turnu Severin, </w:t>
      </w:r>
      <w:r w:rsidR="00B01709">
        <w:rPr>
          <w:rFonts w:ascii="Times New Roman" w:hAnsi="Times New Roman"/>
          <w:sz w:val="26"/>
          <w:szCs w:val="26"/>
        </w:rPr>
        <w:t>strada Banovița</w:t>
      </w:r>
      <w:r>
        <w:rPr>
          <w:rFonts w:ascii="Times New Roman" w:hAnsi="Times New Roman"/>
          <w:sz w:val="26"/>
          <w:szCs w:val="26"/>
        </w:rPr>
        <w:t>, identificat cu  NC 58906</w:t>
      </w:r>
      <w:r>
        <w:rPr>
          <w:rFonts w:ascii="Times New Roman" w:hAnsi="Times New Roman"/>
          <w:color w:val="000000"/>
          <w:sz w:val="28"/>
          <w:szCs w:val="28"/>
        </w:rPr>
        <w:t xml:space="preserve">, </w:t>
      </w:r>
      <w:r>
        <w:rPr>
          <w:rFonts w:ascii="Times New Roman" w:hAnsi="Times New Roman"/>
          <w:sz w:val="28"/>
          <w:szCs w:val="28"/>
        </w:rPr>
        <w:t>în suprafata de 71 mp, se constituie drept de concesiune pentru o durată de 49 ani.</w:t>
      </w:r>
    </w:p>
    <w:p w:rsidR="00A24CBA" w:rsidRDefault="00A24CBA" w:rsidP="00A24CBA">
      <w:pPr>
        <w:pStyle w:val="NoSpacing"/>
        <w:rPr>
          <w:rFonts w:ascii="Times New Roman" w:hAnsi="Times New Roman"/>
          <w:i/>
          <w:sz w:val="28"/>
          <w:szCs w:val="28"/>
        </w:rPr>
      </w:pPr>
      <w:r>
        <w:rPr>
          <w:rFonts w:ascii="Times New Roman" w:hAnsi="Times New Roman"/>
          <w:sz w:val="28"/>
          <w:szCs w:val="28"/>
        </w:rPr>
        <w:t>2.2. Concesionarul are dreptul de a realiza obiectivul, cu condiția notificării investiției către concedent cu 30 de zile inainte.</w:t>
      </w:r>
    </w:p>
    <w:p w:rsidR="00A24CBA" w:rsidRDefault="00A24CBA" w:rsidP="00A24CBA">
      <w:pPr>
        <w:spacing w:after="0" w:line="240" w:lineRule="auto"/>
        <w:jc w:val="both"/>
        <w:rPr>
          <w:rFonts w:ascii="Times New Roman" w:hAnsi="Times New Roman"/>
          <w:sz w:val="28"/>
          <w:szCs w:val="28"/>
        </w:rPr>
      </w:pPr>
    </w:p>
    <w:p w:rsidR="00A24CBA" w:rsidRDefault="00A24CBA" w:rsidP="00A24CBA">
      <w:pPr>
        <w:spacing w:after="0" w:line="240" w:lineRule="auto"/>
        <w:jc w:val="both"/>
        <w:rPr>
          <w:rFonts w:ascii="Times New Roman" w:hAnsi="Times New Roman"/>
          <w:b/>
          <w:color w:val="000000"/>
          <w:sz w:val="28"/>
          <w:szCs w:val="28"/>
        </w:rPr>
      </w:pPr>
      <w:r>
        <w:rPr>
          <w:rFonts w:ascii="Times New Roman" w:hAnsi="Times New Roman"/>
          <w:b/>
          <w:sz w:val="28"/>
          <w:szCs w:val="28"/>
        </w:rPr>
        <w:t xml:space="preserve">   3. </w:t>
      </w:r>
      <w:r>
        <w:rPr>
          <w:rFonts w:ascii="Times New Roman" w:hAnsi="Times New Roman"/>
          <w:b/>
          <w:color w:val="000000"/>
          <w:sz w:val="28"/>
          <w:szCs w:val="28"/>
        </w:rPr>
        <w:t>Caracteristicile investitiei</w:t>
      </w:r>
    </w:p>
    <w:p w:rsidR="00A24CBA" w:rsidRDefault="00A24CBA" w:rsidP="00A24CBA">
      <w:pPr>
        <w:spacing w:after="0" w:line="240" w:lineRule="auto"/>
        <w:jc w:val="both"/>
        <w:rPr>
          <w:rFonts w:ascii="Times New Roman" w:hAnsi="Times New Roman"/>
          <w:b/>
          <w:color w:val="000000"/>
          <w:sz w:val="28"/>
          <w:szCs w:val="28"/>
        </w:rPr>
      </w:pPr>
    </w:p>
    <w:p w:rsidR="00A24CBA" w:rsidRDefault="00A24CBA" w:rsidP="00A24CBA">
      <w:pPr>
        <w:spacing w:after="0" w:line="240" w:lineRule="auto"/>
        <w:jc w:val="both"/>
        <w:rPr>
          <w:rFonts w:ascii="Times New Roman" w:hAnsi="Times New Roman"/>
          <w:color w:val="000000"/>
          <w:sz w:val="28"/>
          <w:szCs w:val="28"/>
        </w:rPr>
      </w:pPr>
      <w:r>
        <w:rPr>
          <w:rFonts w:ascii="Times New Roman" w:hAnsi="Times New Roman"/>
          <w:color w:val="000000"/>
          <w:sz w:val="28"/>
          <w:szCs w:val="28"/>
        </w:rPr>
        <w:t>3.1. Racordarea  la rețeaua de utilități cade în sarcina adjudecatarului.</w:t>
      </w:r>
    </w:p>
    <w:p w:rsidR="00A24CBA" w:rsidRDefault="00A24CBA" w:rsidP="00A24CBA">
      <w:pPr>
        <w:spacing w:after="0" w:line="240" w:lineRule="auto"/>
        <w:jc w:val="both"/>
        <w:rPr>
          <w:rFonts w:ascii="Times New Roman" w:hAnsi="Times New Roman"/>
          <w:color w:val="000000"/>
          <w:sz w:val="28"/>
          <w:szCs w:val="28"/>
        </w:rPr>
      </w:pPr>
      <w:r>
        <w:rPr>
          <w:rFonts w:ascii="Times New Roman" w:hAnsi="Times New Roman"/>
          <w:color w:val="000000"/>
          <w:sz w:val="28"/>
          <w:szCs w:val="28"/>
        </w:rPr>
        <w:t>3.2. Concesionarul este obligat să inceapă și să finalizeze procedurile de autorizare edificării obiectivului în termen de maximum 6 luni  și să edifice construcția în termen de maximum 2 ani de la data semnării contractului de concesiune.</w:t>
      </w:r>
    </w:p>
    <w:p w:rsidR="00A24CBA" w:rsidRDefault="00A24CBA" w:rsidP="00A24CB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3.3. Concesionarul are obligația </w:t>
      </w:r>
      <w:r>
        <w:rPr>
          <w:rStyle w:val="slitbdy"/>
          <w:rFonts w:ascii="Times New Roman" w:hAnsi="Times New Roman"/>
          <w:color w:val="000000"/>
          <w:sz w:val="28"/>
          <w:szCs w:val="28"/>
        </w:rPr>
        <w:t>de a asigura exploatarea imobilului în regim de continuitate și permanență;</w:t>
      </w:r>
    </w:p>
    <w:p w:rsidR="00A24CBA" w:rsidRDefault="00A24CBA" w:rsidP="00A24CBA">
      <w:pPr>
        <w:spacing w:after="0" w:line="240" w:lineRule="auto"/>
        <w:jc w:val="both"/>
        <w:rPr>
          <w:rStyle w:val="slitbdy"/>
        </w:rPr>
      </w:pPr>
      <w:r>
        <w:rPr>
          <w:rFonts w:ascii="Times New Roman" w:hAnsi="Times New Roman"/>
          <w:sz w:val="28"/>
          <w:szCs w:val="28"/>
        </w:rPr>
        <w:t xml:space="preserve">3.4. Concesionarul are </w:t>
      </w:r>
      <w:r>
        <w:rPr>
          <w:rStyle w:val="slitbdy"/>
          <w:rFonts w:ascii="Times New Roman" w:hAnsi="Times New Roman"/>
          <w:color w:val="000000"/>
          <w:sz w:val="28"/>
          <w:szCs w:val="28"/>
        </w:rPr>
        <w:t>obligația de a asigura protecția mediului, stabilite conform legislației în vigoare;</w:t>
      </w:r>
    </w:p>
    <w:p w:rsidR="00A24CBA" w:rsidRDefault="00A24CBA" w:rsidP="00A24CBA">
      <w:pPr>
        <w:spacing w:after="0" w:line="240" w:lineRule="auto"/>
        <w:jc w:val="both"/>
        <w:rPr>
          <w:rStyle w:val="slitbdy"/>
          <w:rFonts w:ascii="Times New Roman" w:hAnsi="Times New Roman"/>
          <w:color w:val="000000"/>
          <w:sz w:val="28"/>
          <w:szCs w:val="28"/>
        </w:rPr>
      </w:pPr>
      <w:r>
        <w:rPr>
          <w:rStyle w:val="slitbdy"/>
          <w:rFonts w:ascii="Times New Roman" w:hAnsi="Times New Roman"/>
          <w:color w:val="000000"/>
          <w:sz w:val="28"/>
          <w:szCs w:val="28"/>
        </w:rPr>
        <w:t>3.5.  Concesionarul nu poate subconcesiona bunul concesionat;</w:t>
      </w:r>
    </w:p>
    <w:p w:rsidR="00A24CBA" w:rsidRDefault="00A24CBA" w:rsidP="00A24CBA">
      <w:pPr>
        <w:spacing w:after="0" w:line="240" w:lineRule="auto"/>
        <w:jc w:val="both"/>
        <w:rPr>
          <w:rStyle w:val="slitbdy"/>
          <w:rFonts w:ascii="Times New Roman" w:hAnsi="Times New Roman"/>
          <w:color w:val="000000"/>
          <w:sz w:val="28"/>
          <w:szCs w:val="28"/>
        </w:rPr>
      </w:pPr>
      <w:r>
        <w:rPr>
          <w:rStyle w:val="slitbdy"/>
          <w:rFonts w:ascii="Times New Roman" w:hAnsi="Times New Roman"/>
          <w:color w:val="000000"/>
          <w:sz w:val="28"/>
          <w:szCs w:val="28"/>
        </w:rPr>
        <w:t>3.6. Concesionarul poate închiria imobilul concesionat numai cu acordul prealabil scris al concedentului.</w:t>
      </w:r>
    </w:p>
    <w:p w:rsidR="00A24CBA" w:rsidRDefault="00A24CBA" w:rsidP="00A24CBA">
      <w:pPr>
        <w:spacing w:after="0" w:line="240" w:lineRule="auto"/>
        <w:jc w:val="both"/>
        <w:rPr>
          <w:rStyle w:val="slitbdy"/>
          <w:rFonts w:ascii="Times New Roman" w:hAnsi="Times New Roman"/>
          <w:color w:val="000000"/>
          <w:sz w:val="28"/>
          <w:szCs w:val="28"/>
        </w:rPr>
      </w:pPr>
      <w:r>
        <w:rPr>
          <w:rStyle w:val="slitbdy"/>
          <w:rFonts w:ascii="Times New Roman" w:hAnsi="Times New Roman"/>
          <w:color w:val="000000"/>
          <w:sz w:val="28"/>
          <w:szCs w:val="28"/>
        </w:rPr>
        <w:lastRenderedPageBreak/>
        <w:t>3.7. Concesionarul este obligat să respecte condițiile impuse de acordurile și convențiile internaționale la care România este parte.</w:t>
      </w:r>
    </w:p>
    <w:p w:rsidR="00A24CBA" w:rsidRDefault="00A24CBA" w:rsidP="00A24CBA">
      <w:pPr>
        <w:spacing w:after="0" w:line="240" w:lineRule="auto"/>
        <w:jc w:val="both"/>
      </w:pPr>
    </w:p>
    <w:p w:rsidR="00097F21" w:rsidRDefault="00097F21" w:rsidP="00A24CBA">
      <w:pPr>
        <w:spacing w:after="0" w:line="240" w:lineRule="auto"/>
        <w:jc w:val="both"/>
      </w:pPr>
    </w:p>
    <w:p w:rsidR="00A24CBA" w:rsidRDefault="00A24CBA" w:rsidP="00A24CBA">
      <w:pPr>
        <w:spacing w:after="0" w:line="240" w:lineRule="auto"/>
        <w:jc w:val="both"/>
        <w:rPr>
          <w:rFonts w:ascii="Times New Roman" w:hAnsi="Times New Roman"/>
          <w:b/>
          <w:sz w:val="28"/>
          <w:szCs w:val="28"/>
        </w:rPr>
      </w:pPr>
      <w:r>
        <w:rPr>
          <w:rFonts w:ascii="Times New Roman" w:hAnsi="Times New Roman"/>
          <w:b/>
          <w:sz w:val="28"/>
          <w:szCs w:val="28"/>
        </w:rPr>
        <w:t xml:space="preserve">   4. Elemente de pret</w:t>
      </w:r>
    </w:p>
    <w:p w:rsidR="00A24CBA" w:rsidRDefault="00A24CBA" w:rsidP="00A24CBA">
      <w:pPr>
        <w:spacing w:after="0" w:line="240" w:lineRule="auto"/>
        <w:jc w:val="both"/>
        <w:rPr>
          <w:rFonts w:ascii="Times New Roman" w:hAnsi="Times New Roman"/>
          <w:b/>
          <w:sz w:val="28"/>
          <w:szCs w:val="28"/>
        </w:rPr>
      </w:pPr>
    </w:p>
    <w:p w:rsidR="00A24CBA" w:rsidRDefault="00A24CBA" w:rsidP="00A24CBA">
      <w:pPr>
        <w:jc w:val="both"/>
        <w:rPr>
          <w:rFonts w:ascii="Times New Roman" w:hAnsi="Times New Roman"/>
          <w:i/>
          <w:color w:val="000000"/>
          <w:sz w:val="28"/>
          <w:szCs w:val="28"/>
        </w:rPr>
      </w:pPr>
      <w:r>
        <w:rPr>
          <w:rFonts w:ascii="Times New Roman" w:hAnsi="Times New Roman"/>
          <w:color w:val="000000"/>
          <w:sz w:val="28"/>
          <w:szCs w:val="28"/>
        </w:rPr>
        <w:t xml:space="preserve">4.1. Prețul minim al constituirii dreptului de concesiune, plătibil în 25 de ani,  pentru terenul situat in Drobeta Turnul Severin, </w:t>
      </w:r>
      <w:r w:rsidR="00B01709">
        <w:rPr>
          <w:rFonts w:ascii="Times New Roman" w:hAnsi="Times New Roman"/>
          <w:sz w:val="26"/>
          <w:szCs w:val="26"/>
        </w:rPr>
        <w:t>strada Banovița</w:t>
      </w:r>
      <w:r>
        <w:rPr>
          <w:rFonts w:ascii="Times New Roman" w:hAnsi="Times New Roman"/>
          <w:sz w:val="26"/>
          <w:szCs w:val="26"/>
        </w:rPr>
        <w:t>, identificat cu  NC 58906</w:t>
      </w:r>
      <w:r>
        <w:rPr>
          <w:rFonts w:ascii="Times New Roman" w:hAnsi="Times New Roman"/>
          <w:color w:val="000000"/>
          <w:sz w:val="28"/>
          <w:szCs w:val="28"/>
        </w:rPr>
        <w:t>, este de 416 lei/an (83.6 Euro/an) calculat in conformitate cu Raportul de evaluare nr. 48T/11.07.2024 întocmit de evaluator- ANEVAR, ing.Bordei Octavian.</w:t>
      </w:r>
    </w:p>
    <w:p w:rsidR="00A24CBA" w:rsidRPr="006152E1" w:rsidRDefault="00A24CBA" w:rsidP="00A24CBA">
      <w:pPr>
        <w:spacing w:after="0" w:line="240" w:lineRule="auto"/>
        <w:jc w:val="both"/>
        <w:rPr>
          <w:rFonts w:ascii="Times New Roman" w:hAnsi="Times New Roman"/>
          <w:color w:val="000000" w:themeColor="text1"/>
          <w:sz w:val="28"/>
          <w:szCs w:val="28"/>
        </w:rPr>
      </w:pPr>
      <w:r>
        <w:rPr>
          <w:rFonts w:ascii="Times New Roman" w:hAnsi="Times New Roman"/>
          <w:color w:val="000000"/>
          <w:sz w:val="28"/>
          <w:szCs w:val="28"/>
        </w:rPr>
        <w:t xml:space="preserve">4.2. </w:t>
      </w:r>
      <w:r w:rsidRPr="006152E1">
        <w:rPr>
          <w:rFonts w:ascii="Times New Roman" w:hAnsi="Times New Roman"/>
          <w:color w:val="000000" w:themeColor="text1"/>
          <w:sz w:val="28"/>
          <w:szCs w:val="28"/>
        </w:rPr>
        <w:t>Valoarea totală a suprafeței de teren 71 mp</w:t>
      </w:r>
      <w:r w:rsidRPr="006152E1">
        <w:rPr>
          <w:rFonts w:ascii="Times New Roman" w:hAnsi="Times New Roman"/>
          <w:color w:val="000000" w:themeColor="text1"/>
          <w:sz w:val="28"/>
          <w:szCs w:val="28"/>
          <w:vertAlign w:val="superscript"/>
        </w:rPr>
        <w:t xml:space="preserve"> </w:t>
      </w:r>
      <w:r w:rsidRPr="006152E1">
        <w:rPr>
          <w:rFonts w:ascii="Times New Roman" w:hAnsi="Times New Roman"/>
          <w:color w:val="000000" w:themeColor="text1"/>
          <w:sz w:val="28"/>
          <w:szCs w:val="28"/>
        </w:rPr>
        <w:t>cât și redevența anuală:</w:t>
      </w:r>
    </w:p>
    <w:p w:rsidR="00A24CBA" w:rsidRPr="006152E1" w:rsidRDefault="00A24CBA" w:rsidP="00A24CBA">
      <w:pPr>
        <w:spacing w:after="0" w:line="240" w:lineRule="auto"/>
        <w:jc w:val="both"/>
        <w:rPr>
          <w:rFonts w:ascii="Times New Roman" w:hAnsi="Times New Roman"/>
          <w:color w:val="000000" w:themeColor="text1"/>
          <w:sz w:val="28"/>
          <w:szCs w:val="28"/>
        </w:rPr>
      </w:pPr>
      <w:r w:rsidRPr="006152E1">
        <w:rPr>
          <w:rFonts w:ascii="Times New Roman" w:hAnsi="Times New Roman"/>
          <w:color w:val="000000" w:themeColor="text1"/>
          <w:sz w:val="28"/>
          <w:szCs w:val="28"/>
        </w:rPr>
        <w:t xml:space="preserve">       Valoarea de piata a terenului in suprafata de 71</w:t>
      </w:r>
      <w:r w:rsidR="00097F21" w:rsidRPr="006152E1">
        <w:rPr>
          <w:rFonts w:ascii="Times New Roman" w:hAnsi="Times New Roman"/>
          <w:color w:val="000000" w:themeColor="text1"/>
          <w:sz w:val="28"/>
          <w:szCs w:val="28"/>
        </w:rPr>
        <w:t xml:space="preserve"> mp =10.400lei  (2.090</w:t>
      </w:r>
      <w:r w:rsidRPr="006152E1">
        <w:rPr>
          <w:rFonts w:ascii="Times New Roman" w:hAnsi="Times New Roman"/>
          <w:color w:val="000000" w:themeColor="text1"/>
          <w:sz w:val="28"/>
          <w:szCs w:val="28"/>
        </w:rPr>
        <w:t xml:space="preserve"> Euro);</w:t>
      </w:r>
    </w:p>
    <w:p w:rsidR="00A24CBA" w:rsidRPr="00183E0D" w:rsidRDefault="00A24CBA" w:rsidP="00A24CBA">
      <w:pPr>
        <w:spacing w:after="0" w:line="240" w:lineRule="auto"/>
        <w:jc w:val="both"/>
        <w:rPr>
          <w:rFonts w:ascii="Times New Roman" w:hAnsi="Times New Roman"/>
          <w:color w:val="FF0000"/>
          <w:sz w:val="28"/>
          <w:szCs w:val="28"/>
        </w:rPr>
      </w:pPr>
      <w:r w:rsidRPr="006152E1">
        <w:rPr>
          <w:rFonts w:ascii="Times New Roman" w:hAnsi="Times New Roman"/>
          <w:color w:val="000000" w:themeColor="text1"/>
          <w:sz w:val="28"/>
          <w:szCs w:val="28"/>
        </w:rPr>
        <w:t xml:space="preserve">       Valoarea u</w:t>
      </w:r>
      <w:r w:rsidR="00097F21" w:rsidRPr="006152E1">
        <w:rPr>
          <w:rFonts w:ascii="Times New Roman" w:hAnsi="Times New Roman"/>
          <w:color w:val="000000" w:themeColor="text1"/>
          <w:sz w:val="28"/>
          <w:szCs w:val="28"/>
        </w:rPr>
        <w:t>nitară teren = 146,27 lei (29,43</w:t>
      </w:r>
      <w:r w:rsidRPr="006152E1">
        <w:rPr>
          <w:rFonts w:ascii="Times New Roman" w:hAnsi="Times New Roman"/>
          <w:color w:val="000000" w:themeColor="text1"/>
          <w:sz w:val="28"/>
          <w:szCs w:val="28"/>
        </w:rPr>
        <w:t xml:space="preserve"> Euro)/mp.</w:t>
      </w:r>
      <w:r w:rsidRPr="00183E0D">
        <w:rPr>
          <w:rFonts w:ascii="Times New Roman" w:hAnsi="Times New Roman"/>
          <w:color w:val="FF0000"/>
          <w:sz w:val="28"/>
          <w:szCs w:val="28"/>
        </w:rPr>
        <w:t xml:space="preserve">       </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 xml:space="preserve"> 4.3. Modul de achitare al redevenței cât și clauzele pentru nerespectarea obligațiilor de plată se vor stabili prin contractul de concesiune.</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 xml:space="preserve">  </w:t>
      </w:r>
      <w:bookmarkStart w:id="0" w:name="_GoBack"/>
      <w:bookmarkEnd w:id="0"/>
      <w:r>
        <w:rPr>
          <w:rFonts w:ascii="Times New Roman" w:hAnsi="Times New Roman"/>
          <w:sz w:val="28"/>
          <w:szCs w:val="28"/>
        </w:rPr>
        <w:t xml:space="preserve">    </w:t>
      </w:r>
    </w:p>
    <w:p w:rsidR="00A24CBA" w:rsidRDefault="00A24CBA" w:rsidP="00A24CBA">
      <w:pPr>
        <w:spacing w:after="0" w:line="240" w:lineRule="auto"/>
        <w:jc w:val="both"/>
        <w:rPr>
          <w:rFonts w:ascii="Times New Roman" w:hAnsi="Times New Roman"/>
          <w:b/>
          <w:sz w:val="28"/>
          <w:szCs w:val="28"/>
        </w:rPr>
      </w:pPr>
      <w:r>
        <w:rPr>
          <w:rFonts w:ascii="Times New Roman" w:hAnsi="Times New Roman"/>
          <w:b/>
          <w:sz w:val="28"/>
          <w:szCs w:val="28"/>
        </w:rPr>
        <w:t xml:space="preserve">   5. Încetarea concesiunii</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5.1. Incetarea concesiunii  are loc prin expirarea duratei.</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 xml:space="preserve">5.1.1. La implinirea termenului pentru care s-a constituit dreptul de concesiune, concesionarul are dreptul și obligația de a preda, pe baza de proces verbal, bunul ce a facut obiectul contractului de constituire a dreptului de concesiune și cele ce au rezultat în urma eventualelor investiții făcute de el, </w:t>
      </w:r>
      <w:r>
        <w:rPr>
          <w:rFonts w:ascii="Times New Roman" w:hAnsi="Times New Roman"/>
          <w:color w:val="000000"/>
          <w:sz w:val="28"/>
          <w:szCs w:val="28"/>
        </w:rPr>
        <w:t>gratuit și libere de orice sarcini, cu excepția situației în care părțiile au hotărât prelungirea.</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5.1.2. Părțile pot prevedea și alte situații cu privire la încetarea constituirii dreptului de concesiune, ce vor fi prevăzute în contract.</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 xml:space="preserve">    </w:t>
      </w:r>
    </w:p>
    <w:p w:rsidR="00A24CBA" w:rsidRDefault="00A24CBA" w:rsidP="00A24CBA">
      <w:pPr>
        <w:spacing w:after="0" w:line="240" w:lineRule="auto"/>
        <w:jc w:val="both"/>
        <w:rPr>
          <w:rFonts w:ascii="Times New Roman" w:hAnsi="Times New Roman"/>
          <w:b/>
          <w:sz w:val="28"/>
          <w:szCs w:val="28"/>
        </w:rPr>
      </w:pPr>
      <w:r>
        <w:rPr>
          <w:rFonts w:ascii="Times New Roman" w:hAnsi="Times New Roman"/>
          <w:b/>
          <w:sz w:val="28"/>
          <w:szCs w:val="28"/>
        </w:rPr>
        <w:t xml:space="preserve">   6. Control </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6.1. În conformitate cu prevederile contractului de concesiune, controlul activității concesionarului se va efectua de către Consiliu Local al municipiului Drobeta Turnu Severin, Direcția Patrimoniu și Direcția Generală a Finanțelor Publice Mehedinți, inclusiv cu respectarea de către concesionar  a caietului de sarcini și a obligațiilor asumate prin contractul de constituire drept de concesiune.</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 xml:space="preserve">    </w:t>
      </w:r>
    </w:p>
    <w:p w:rsidR="00A24CBA" w:rsidRDefault="00A24CBA" w:rsidP="00A24CBA">
      <w:pPr>
        <w:spacing w:after="0" w:line="240" w:lineRule="auto"/>
        <w:jc w:val="both"/>
        <w:rPr>
          <w:rFonts w:ascii="Times New Roman" w:hAnsi="Times New Roman"/>
          <w:b/>
          <w:sz w:val="28"/>
          <w:szCs w:val="28"/>
        </w:rPr>
      </w:pPr>
      <w:r>
        <w:rPr>
          <w:rFonts w:ascii="Times New Roman" w:hAnsi="Times New Roman"/>
          <w:b/>
          <w:sz w:val="28"/>
          <w:szCs w:val="28"/>
        </w:rPr>
        <w:t xml:space="preserve">   7. Solutionarea litigiilor</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7.1. Litigiile de orice fel aparute intre partile contractante în cursul derulării contractului sunt de compentența instanțelor judecatoreți de drept comun, dacă nu pot fi rezolvate pe cale amiabilă între părți.</w:t>
      </w:r>
    </w:p>
    <w:p w:rsidR="00A24CBA" w:rsidRDefault="00A24CBA" w:rsidP="00A24CBA">
      <w:pPr>
        <w:spacing w:after="0" w:line="240" w:lineRule="auto"/>
        <w:jc w:val="both"/>
        <w:rPr>
          <w:rFonts w:ascii="Times New Roman" w:hAnsi="Times New Roman"/>
          <w:sz w:val="28"/>
          <w:szCs w:val="28"/>
        </w:rPr>
      </w:pPr>
    </w:p>
    <w:p w:rsidR="00A24CBA" w:rsidRDefault="00A24CBA" w:rsidP="00A24CBA">
      <w:pPr>
        <w:spacing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8. Dispoziții finale </w:t>
      </w:r>
    </w:p>
    <w:p w:rsidR="00A24CBA" w:rsidRDefault="00A24CBA" w:rsidP="00A24CBA">
      <w:pPr>
        <w:spacing w:after="0" w:line="240" w:lineRule="auto"/>
        <w:jc w:val="both"/>
        <w:rPr>
          <w:rFonts w:ascii="Times New Roman" w:hAnsi="Times New Roman"/>
          <w:color w:val="FF0000"/>
          <w:sz w:val="28"/>
          <w:szCs w:val="28"/>
        </w:rPr>
      </w:pPr>
      <w:r>
        <w:rPr>
          <w:rFonts w:ascii="Times New Roman" w:hAnsi="Times New Roman"/>
          <w:sz w:val="28"/>
          <w:szCs w:val="28"/>
        </w:rPr>
        <w:t xml:space="preserve">8.1. </w:t>
      </w:r>
      <w:r>
        <w:rPr>
          <w:rFonts w:ascii="Times New Roman" w:hAnsi="Times New Roman"/>
          <w:color w:val="000000"/>
          <w:sz w:val="28"/>
          <w:szCs w:val="28"/>
        </w:rPr>
        <w:t>După constituirea dreptului de concesiune, realizarea obiectivului de investitii  se va face pe baza unui proiect legal avizat si aprobat,  a autorizației de construire emise de organele compentente în conformitate cu prevederile Legii nr.50/1</w:t>
      </w:r>
      <w:r w:rsidR="00097F21">
        <w:rPr>
          <w:rFonts w:ascii="Times New Roman" w:hAnsi="Times New Roman"/>
          <w:color w:val="000000"/>
          <w:sz w:val="28"/>
          <w:szCs w:val="28"/>
        </w:rPr>
        <w:t xml:space="preserve">991 republicată cu modificările </w:t>
      </w:r>
      <w:r>
        <w:rPr>
          <w:rFonts w:ascii="Times New Roman" w:hAnsi="Times New Roman"/>
          <w:color w:val="000000"/>
          <w:sz w:val="28"/>
          <w:szCs w:val="28"/>
        </w:rPr>
        <w:t>și completările ulterioare, aceste obligații incumbă adjudecatarului(concesionarului).</w:t>
      </w:r>
    </w:p>
    <w:p w:rsidR="00A24CBA" w:rsidRDefault="00A24CBA" w:rsidP="00A24CBA">
      <w:pPr>
        <w:spacing w:after="0" w:line="240" w:lineRule="auto"/>
        <w:ind w:left="-284" w:firstLine="284"/>
        <w:jc w:val="both"/>
        <w:rPr>
          <w:rFonts w:ascii="Times New Roman" w:hAnsi="Times New Roman"/>
          <w:sz w:val="28"/>
          <w:szCs w:val="28"/>
        </w:rPr>
      </w:pPr>
      <w:r>
        <w:rPr>
          <w:rFonts w:ascii="Times New Roman" w:hAnsi="Times New Roman"/>
          <w:sz w:val="28"/>
          <w:szCs w:val="28"/>
        </w:rPr>
        <w:lastRenderedPageBreak/>
        <w:t>8.2. Toate obligațiile reciproce se vor concretiza în contractul de constituire a dreptului de concesiune.</w:t>
      </w:r>
    </w:p>
    <w:p w:rsidR="00A24CBA" w:rsidRDefault="00A24CBA" w:rsidP="00A24CBA">
      <w:pPr>
        <w:spacing w:after="0" w:line="240" w:lineRule="auto"/>
        <w:ind w:left="284" w:hanging="568"/>
        <w:jc w:val="both"/>
        <w:rPr>
          <w:rFonts w:ascii="Times New Roman" w:hAnsi="Times New Roman"/>
          <w:sz w:val="28"/>
          <w:szCs w:val="28"/>
        </w:rPr>
      </w:pPr>
      <w:r>
        <w:rPr>
          <w:rFonts w:ascii="Times New Roman" w:hAnsi="Times New Roman"/>
          <w:sz w:val="28"/>
          <w:szCs w:val="28"/>
        </w:rPr>
        <w:t xml:space="preserve">    8.3. Caietul de sarcini, inclusiv toate documentele necesare licitației se pun la dispozitia solicitanților, in schimbul unei taxe in cuantum de 100 lei.</w:t>
      </w:r>
    </w:p>
    <w:p w:rsidR="00A24CBA" w:rsidRDefault="00A24CBA" w:rsidP="00A24CBA">
      <w:pPr>
        <w:spacing w:after="0" w:line="240" w:lineRule="auto"/>
        <w:ind w:left="-284" w:firstLine="284"/>
        <w:jc w:val="both"/>
        <w:rPr>
          <w:rFonts w:ascii="Times New Roman" w:hAnsi="Times New Roman"/>
          <w:sz w:val="28"/>
          <w:szCs w:val="28"/>
        </w:rPr>
      </w:pPr>
      <w:r>
        <w:rPr>
          <w:rFonts w:ascii="Times New Roman" w:hAnsi="Times New Roman"/>
          <w:sz w:val="28"/>
          <w:szCs w:val="28"/>
        </w:rPr>
        <w:t>8.4. Ofertanții la licitație vor achita taxa de participare in cuantum de 100 lei.</w:t>
      </w:r>
    </w:p>
    <w:p w:rsidR="00A24CBA" w:rsidRDefault="00A24CBA" w:rsidP="00A24CBA">
      <w:pPr>
        <w:spacing w:after="0" w:line="240" w:lineRule="auto"/>
        <w:ind w:left="-284" w:firstLine="284"/>
        <w:jc w:val="both"/>
        <w:rPr>
          <w:rFonts w:ascii="Times New Roman" w:hAnsi="Times New Roman"/>
          <w:sz w:val="28"/>
          <w:szCs w:val="28"/>
        </w:rPr>
      </w:pPr>
      <w:r>
        <w:rPr>
          <w:rFonts w:ascii="Times New Roman" w:hAnsi="Times New Roman"/>
          <w:sz w:val="28"/>
          <w:szCs w:val="28"/>
        </w:rPr>
        <w:t>8.5. Participarea la licitatie a ofertantilor este conditionată de achitarea integrală a debitelor pe care acestea le au față de bugetul local, achitarea taxei de participare și a garanției de participare la licitație.</w:t>
      </w:r>
    </w:p>
    <w:p w:rsidR="00A24CBA" w:rsidRDefault="00A24CBA" w:rsidP="00A24CBA">
      <w:pPr>
        <w:spacing w:after="0" w:line="240" w:lineRule="auto"/>
        <w:ind w:left="-284" w:firstLine="284"/>
        <w:jc w:val="both"/>
        <w:rPr>
          <w:rFonts w:ascii="Times New Roman" w:hAnsi="Times New Roman"/>
          <w:sz w:val="28"/>
          <w:szCs w:val="28"/>
        </w:rPr>
      </w:pPr>
      <w:r>
        <w:rPr>
          <w:rFonts w:ascii="Times New Roman" w:hAnsi="Times New Roman"/>
          <w:sz w:val="28"/>
          <w:szCs w:val="28"/>
        </w:rPr>
        <w:t xml:space="preserve">     Nu vor participa la licitatie  persoanele juridice sau persoanele fizice care:</w:t>
      </w:r>
    </w:p>
    <w:p w:rsidR="00A24CBA" w:rsidRDefault="00A24CBA" w:rsidP="00A24CBA">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au debite fata de Municipiul Dr.Tr.Severin si/sau DGFP Mehedinti.</w:t>
      </w:r>
    </w:p>
    <w:p w:rsidR="00A24CBA" w:rsidRDefault="00A24CBA" w:rsidP="00A24CBA">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sunt în litigiu cu Municipiul Dr.Tr.Severin cu privire la debite neachitate ce provin din alte contracte cu privire la imobile - terenuri ce aparțin acestuia din urmă.</w:t>
      </w:r>
    </w:p>
    <w:p w:rsidR="00A24CBA" w:rsidRDefault="00A24CBA" w:rsidP="00A24CBA">
      <w:pPr>
        <w:pStyle w:val="ListParagraph"/>
        <w:spacing w:after="0" w:line="240" w:lineRule="auto"/>
        <w:ind w:left="570"/>
        <w:jc w:val="both"/>
        <w:rPr>
          <w:rFonts w:ascii="Times New Roman" w:hAnsi="Times New Roman"/>
          <w:sz w:val="28"/>
          <w:szCs w:val="28"/>
        </w:rPr>
      </w:pPr>
      <w:r>
        <w:rPr>
          <w:rFonts w:ascii="Times New Roman" w:hAnsi="Times New Roman"/>
          <w:sz w:val="28"/>
          <w:szCs w:val="28"/>
        </w:rPr>
        <w:t>Prin înscrierea la licitație toate condițiile impuse prin caietul de sarcini se considera însușite de către ofertant.</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8.6. Daca din diferite motive licitația se amână, se revocă sau se anulează decizia de amanare, revocare sau anulare nu poate fi atacată de ofertanți. In acest caz ofertantilor li se vor înapoia in termen de 5 zile garantia de participare la licitatie pe baza  unei cereri scrise înregistrată la Directia Patrimoniu din Drobeta Turnu Severin, str. M.Kogalniceanu, nr.2, bl.VT3, parter.</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8.7. Eventualele contestații cu privire la desfașurarea licitației publice se vor depune la registratura Primariei Municipiului Drobeta Turnu Severin, str. Maresal Averescu, nr.2, în termen de 24 de ore de la data publicării anunțului de atribuire, iar comisia de soluționare a contestațiilor va analiza contestatiile in termen de 5 zile de la data înregistrării acestora.</w:t>
      </w:r>
    </w:p>
    <w:p w:rsidR="00A24CBA" w:rsidRDefault="00A24CBA" w:rsidP="00A24CBA">
      <w:pPr>
        <w:pStyle w:val="ListParagraph"/>
        <w:spacing w:after="0" w:line="240" w:lineRule="auto"/>
        <w:ind w:left="0"/>
        <w:jc w:val="both"/>
        <w:rPr>
          <w:rFonts w:ascii="Times New Roman" w:hAnsi="Times New Roman"/>
          <w:sz w:val="28"/>
          <w:szCs w:val="28"/>
        </w:rPr>
      </w:pPr>
    </w:p>
    <w:p w:rsidR="00A24CBA" w:rsidRDefault="00A24CBA" w:rsidP="00A24CBA">
      <w:pPr>
        <w:pStyle w:val="ListParagraph"/>
        <w:tabs>
          <w:tab w:val="left" w:pos="142"/>
        </w:tabs>
        <w:spacing w:after="0" w:line="240" w:lineRule="auto"/>
        <w:ind w:left="0"/>
        <w:jc w:val="both"/>
        <w:rPr>
          <w:rFonts w:ascii="Times New Roman" w:hAnsi="Times New Roman"/>
          <w:b/>
          <w:sz w:val="28"/>
          <w:szCs w:val="28"/>
        </w:rPr>
      </w:pPr>
      <w:r>
        <w:rPr>
          <w:rFonts w:ascii="Times New Roman" w:hAnsi="Times New Roman"/>
          <w:b/>
          <w:sz w:val="28"/>
          <w:szCs w:val="28"/>
        </w:rPr>
        <w:t xml:space="preserve">  9.Instructiuni pentru ofertanți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Licitatia se va desfasura in termen de cel puțin 20 zile de la data publicării anunțului in Monitorul Oficial, într-un ziar de circulație națională, într-un ziar local și pe site-ul www.primariadrobeta.ro,  ora 10:00 la sediul Direcției Patrimoniu, str. Mihail Kogălniceanu nr. 2, bl. VT3, parter.</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In vederea participarii la licitatie ofertantul trebuie sa achite:</w:t>
      </w:r>
    </w:p>
    <w:p w:rsidR="00A24CBA" w:rsidRDefault="00A24CBA" w:rsidP="00A24CBA">
      <w:pPr>
        <w:pStyle w:val="ListParagraph"/>
        <w:numPr>
          <w:ilvl w:val="0"/>
          <w:numId w:val="2"/>
        </w:numPr>
        <w:spacing w:after="0" w:line="240" w:lineRule="auto"/>
        <w:ind w:left="0" w:firstLine="0"/>
        <w:jc w:val="both"/>
        <w:rPr>
          <w:rFonts w:ascii="Times New Roman" w:hAnsi="Times New Roman"/>
          <w:sz w:val="28"/>
          <w:szCs w:val="28"/>
        </w:rPr>
      </w:pPr>
      <w:r>
        <w:rPr>
          <w:rFonts w:ascii="Times New Roman" w:hAnsi="Times New Roman"/>
          <w:sz w:val="28"/>
          <w:szCs w:val="28"/>
        </w:rPr>
        <w:t>taxa de participare la licitație în cuantum de 100 lei</w:t>
      </w:r>
    </w:p>
    <w:p w:rsidR="00A24CBA" w:rsidRDefault="00A24CBA" w:rsidP="00A24CBA">
      <w:pPr>
        <w:pStyle w:val="ListParagraph"/>
        <w:numPr>
          <w:ilvl w:val="0"/>
          <w:numId w:val="2"/>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garanția de participare la licitatie </w:t>
      </w:r>
      <w:r>
        <w:rPr>
          <w:rFonts w:ascii="Times New Roman" w:hAnsi="Times New Roman"/>
          <w:color w:val="000000"/>
          <w:sz w:val="28"/>
          <w:szCs w:val="28"/>
        </w:rPr>
        <w:t xml:space="preserve">în cuantum de </w:t>
      </w:r>
      <w:r w:rsidR="00097F21" w:rsidRPr="006152E1">
        <w:rPr>
          <w:rFonts w:ascii="Times New Roman" w:hAnsi="Times New Roman"/>
          <w:color w:val="000000" w:themeColor="text1"/>
          <w:sz w:val="28"/>
          <w:szCs w:val="28"/>
        </w:rPr>
        <w:t>208,00</w:t>
      </w:r>
      <w:r>
        <w:rPr>
          <w:rFonts w:ascii="Times New Roman" w:hAnsi="Times New Roman"/>
          <w:color w:val="FF0000"/>
          <w:sz w:val="28"/>
          <w:szCs w:val="28"/>
        </w:rPr>
        <w:t xml:space="preserve"> </w:t>
      </w:r>
      <w:r>
        <w:rPr>
          <w:rFonts w:ascii="Times New Roman" w:hAnsi="Times New Roman"/>
          <w:color w:val="000000"/>
          <w:sz w:val="28"/>
          <w:szCs w:val="28"/>
        </w:rPr>
        <w:t>lei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Taxa de participare la licitatie si garantia de participare la licitatie se vor vira in contul Municipiului Drobeta Turnu Severin RO74TREZ4615006XXX000117 deschise la trezoreria Drobeta Turnu Severin sau in numerar la casieria Directiei Patrimoniu din Drobeta Turnu Severin. Str. M.Kogalniceanu, nr.2, bl.VT3, parter.</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 xml:space="preserve">   Ofertantii vor depune la Direcția Patrimoniu-Serviciul Licitații, Contractare și Executări Silite cu sediul în Drobeta Turnu Severin, str. M. Kogălniceanu, nr.2, bl. VT 3-parter:</w:t>
      </w:r>
    </w:p>
    <w:p w:rsidR="00A24CBA" w:rsidRDefault="00A24CBA" w:rsidP="00A24CBA">
      <w:pPr>
        <w:pStyle w:val="ListParagraph"/>
        <w:numPr>
          <w:ilvl w:val="0"/>
          <w:numId w:val="2"/>
        </w:numPr>
        <w:spacing w:after="0" w:line="240" w:lineRule="auto"/>
        <w:jc w:val="both"/>
        <w:rPr>
          <w:rFonts w:ascii="Times New Roman" w:hAnsi="Times New Roman"/>
          <w:sz w:val="28"/>
          <w:szCs w:val="28"/>
        </w:rPr>
      </w:pPr>
      <w:r>
        <w:rPr>
          <w:rFonts w:ascii="Times New Roman" w:hAnsi="Times New Roman"/>
          <w:sz w:val="28"/>
          <w:szCs w:val="28"/>
        </w:rPr>
        <w:t>doua plicuri sigilate, unul exterior și unul interior care se inregistrează în ordinea primirii fiind precizate data și ora depunerii;</w:t>
      </w:r>
    </w:p>
    <w:p w:rsidR="00A24CBA" w:rsidRDefault="00A24CBA" w:rsidP="00A24CBA">
      <w:pPr>
        <w:pStyle w:val="ListParagraph"/>
        <w:numPr>
          <w:ilvl w:val="0"/>
          <w:numId w:val="2"/>
        </w:numPr>
        <w:spacing w:after="0" w:line="240" w:lineRule="auto"/>
        <w:ind w:left="0" w:firstLine="570"/>
        <w:jc w:val="both"/>
        <w:rPr>
          <w:rFonts w:ascii="Times New Roman" w:hAnsi="Times New Roman"/>
          <w:sz w:val="28"/>
          <w:szCs w:val="28"/>
        </w:rPr>
      </w:pPr>
      <w:r>
        <w:rPr>
          <w:rFonts w:ascii="Times New Roman" w:hAnsi="Times New Roman"/>
          <w:sz w:val="28"/>
          <w:szCs w:val="28"/>
        </w:rPr>
        <w:t>pe plicul exterior se va indica obiectul licitației pentru care este depusa oferta, iar plicul exterior va trebui sa contina:</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Cerere de participare;</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Oferta financiară în plic separat și sigilat;</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lastRenderedPageBreak/>
        <w:t>Copie după chitanțele care atesta plata taxei de participare la licitație și a garantiei de participare la licitatie;</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Acte doveditoare privind intrarea în posesia caietului de sarcini;</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Copie după actul constitutiv al societatii, dacă este cazul;</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color w:val="000000"/>
          <w:sz w:val="28"/>
          <w:szCs w:val="28"/>
        </w:rPr>
        <w:t xml:space="preserve">Certificat de atestare fiscal eliberat de Directia de Taxe si Impozite in circumscriptia </w:t>
      </w:r>
      <w:r>
        <w:rPr>
          <w:rFonts w:ascii="Times New Roman" w:hAnsi="Times New Roman"/>
          <w:sz w:val="28"/>
          <w:szCs w:val="28"/>
        </w:rPr>
        <w:t>caruia ofertantul își are sediu/domiciliu după caz;</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Certificat de atestare fiscala eliberat de Administatia Finantelor Publice a judetului în circumscriptia caruia ofertantul își are sediu/domiciliu după caz;</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Actul de reprezentare in cazul in care actele sunt depuse de imputerniciții ofertanțiilor și nu de acestia personal;</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Copie dupa certificatul de inregistrare emis de ORC/ Carte de identitate - persoană fizică ;</w:t>
      </w:r>
    </w:p>
    <w:p w:rsidR="00A24CBA" w:rsidRDefault="00A24CBA" w:rsidP="00A24CBA">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Certificatul constator emis de Oficiul Registrului Comertului.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u w:val="single"/>
        </w:rPr>
        <w:t xml:space="preserve">      Nedepunerea unui document în forma solicitată la data înscrierii la licitație duce la descalificare</w:t>
      </w:r>
      <w:r>
        <w:rPr>
          <w:rFonts w:ascii="Times New Roman" w:hAnsi="Times New Roman"/>
          <w:sz w:val="28"/>
          <w:szCs w:val="28"/>
        </w:rPr>
        <w:t>.</w:t>
      </w:r>
    </w:p>
    <w:p w:rsidR="00A24CBA" w:rsidRDefault="00A24CBA" w:rsidP="00A24CBA">
      <w:pPr>
        <w:pStyle w:val="ListParagraph"/>
        <w:spacing w:after="0" w:line="240" w:lineRule="auto"/>
        <w:ind w:left="0"/>
        <w:jc w:val="both"/>
        <w:rPr>
          <w:rFonts w:ascii="Times New Roman" w:hAnsi="Times New Roman"/>
          <w:sz w:val="28"/>
          <w:szCs w:val="28"/>
        </w:rPr>
      </w:pPr>
    </w:p>
    <w:p w:rsidR="00A24CBA" w:rsidRDefault="00A24CBA" w:rsidP="00A24CBA">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 xml:space="preserve">  10.Desfasurarea licitatiei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10.1. Pentru desfasurarea prdocedurii licitatiei este obligatorie participarea a cel puțin doi ofertanți.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10.2. Plicurile, închise și sigilate se predau comisiei de atribuire la data fixată pentru deschiderea lor, prevăzute în anunțul de licitatie.</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10.3. Dupa deschiderea plicurilor exterioare in sedinta publica, comisia de atribuire elimina ofertele care nu contin totalitatea documentelor si a datelor prevazute in caietul de sarcini.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10.4. Pentru continuarea desfasurarii procedurii de atribuire este necesar ca dupa deschiderea plicurilor exterioare cel putin doi ofertanti sa intruneasca conditiile de eligibilitate  prevazute in caietul de sarcini si anuntul de licitatie.</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10.5. Dupa analiza continutului plicului exterior, secretarul comisiei de evaluare intocmeste un procesul verbal care va fi semnat de membrii comisiei si de ofertantii prezenti.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10.6. In procesul verbal se vor mentiona ofertele eligibile, ofertele care nu se indeplinesc criteriile de selectie, precum si motivele excluderii acestora din urma de la procedura de atribuire.</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10.7. Deschiderea plicurilor interioare se face numai dupa semnarea procesului verbal de catre toti membrii comisiei de evaluare si de catre ofertantii prezenti.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10.8. Sunt considerate oferte valabile ofertele care indeplinesc criteriile de selectie prevazute in anuntul licitatiei.</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10.9. Este declarat castigator ofertantul a carui oferta este conforma cu criteriile de selectie prevazute in anuntul licitatiei si caietul de sarcini si care are pretul cel mai mare.</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In cazul in care pentru cel mai mare pret oferit exista doi sau mai multi ofertanti ale caror oferte valabile sunt egale se va proceda la licitatie cu strigare, pretul de pornire fiind cel mai mare pret oferit.</w:t>
      </w:r>
    </w:p>
    <w:p w:rsidR="00A24CBA" w:rsidRDefault="00A24CBA" w:rsidP="00A24CB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Rezultatul licitatiei cat si rezultatul procedurii licitatiei cu strigare va fi consemnat intr-un proces verbal si va fi semnat de catre toti membrii comisiei, de catre secretar si de catre ofertantii prezenti.</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lastRenderedPageBreak/>
        <w:t>10.10. Pe parcursul procedurii de licitatie, comisia de atribuire poate solicita ofertantilor orice clarificari necesare.Ofertantii trebuie sa raspunda la solicitarile comisiei in termenul de cel mult doua zile de la comunicarea solicitarii de clarificari.</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10.11. In situatia in care nu a fost depusa decat o singura oferta valabila in cadrul primei licitatii publice, comisia de atribuire va proceda la sustinerea unei a doua proceduri de licitatie prin publicarea unui nou anunt de licitatie.</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10.12. In cadrul celei de-a doua procedura a licitatiei, vor putea fi păstrate criteriile de selectie, prețul și documentatia depusa pentru prima licitatie.</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10.13. In situatia in care pentru a doua licitatie nu s-a depus nicio oferta valabila, comisia de atribuire va declara castigator singurul ofertant pentru pretul oferit, cu conditia ca acesta sa nu fie mai mic decât pretul  de deschidere al licitației aprobat prin HCL Drobeta Turnu Severin.</w:t>
      </w:r>
    </w:p>
    <w:p w:rsidR="00A24CBA" w:rsidRDefault="00A24CBA" w:rsidP="00A24CBA">
      <w:pPr>
        <w:spacing w:after="0" w:line="240" w:lineRule="auto"/>
        <w:jc w:val="both"/>
        <w:rPr>
          <w:rFonts w:ascii="Times New Roman" w:hAnsi="Times New Roman"/>
          <w:sz w:val="28"/>
          <w:szCs w:val="28"/>
        </w:rPr>
      </w:pPr>
      <w:r>
        <w:rPr>
          <w:rFonts w:ascii="Times New Roman" w:hAnsi="Times New Roman"/>
          <w:sz w:val="28"/>
          <w:szCs w:val="28"/>
        </w:rPr>
        <w:t xml:space="preserve">      Nesemnarea de catre adjudecatar a contractului in termenul stabilit duce la pierderea garanției de participare și disponibilizarea terenului în vederea declanșării unei noi proceduri de licitație.</w:t>
      </w:r>
    </w:p>
    <w:p w:rsidR="00A24CBA" w:rsidRDefault="00A24CBA" w:rsidP="00A24CBA">
      <w:pPr>
        <w:spacing w:after="0" w:line="240" w:lineRule="auto"/>
        <w:jc w:val="center"/>
        <w:rPr>
          <w:rFonts w:ascii="Times New Roman" w:hAnsi="Times New Roman"/>
          <w:sz w:val="28"/>
          <w:szCs w:val="28"/>
        </w:rPr>
      </w:pPr>
    </w:p>
    <w:p w:rsidR="00A24CBA" w:rsidRDefault="00A24CBA" w:rsidP="00A24CBA">
      <w:pPr>
        <w:tabs>
          <w:tab w:val="left" w:pos="8375"/>
        </w:tabs>
        <w:spacing w:after="0" w:line="240" w:lineRule="auto"/>
        <w:rPr>
          <w:rFonts w:ascii="Times New Roman" w:hAnsi="Times New Roman"/>
          <w:sz w:val="28"/>
          <w:szCs w:val="28"/>
        </w:rPr>
      </w:pPr>
      <w:r>
        <w:rPr>
          <w:rFonts w:ascii="Times New Roman" w:hAnsi="Times New Roman"/>
          <w:sz w:val="28"/>
          <w:szCs w:val="28"/>
        </w:rPr>
        <w:tab/>
      </w:r>
    </w:p>
    <w:p w:rsidR="00A24CBA" w:rsidRDefault="00A24CBA" w:rsidP="00A24CBA">
      <w:pPr>
        <w:spacing w:after="0" w:line="240" w:lineRule="auto"/>
        <w:jc w:val="center"/>
        <w:rPr>
          <w:rFonts w:ascii="Times New Roman" w:hAnsi="Times New Roman"/>
          <w:sz w:val="28"/>
          <w:szCs w:val="28"/>
        </w:rPr>
      </w:pPr>
      <w:r>
        <w:rPr>
          <w:rFonts w:ascii="Times New Roman" w:hAnsi="Times New Roman"/>
          <w:sz w:val="28"/>
          <w:szCs w:val="28"/>
        </w:rPr>
        <w:t>DIRECȚIA PATRIMONIU</w:t>
      </w:r>
    </w:p>
    <w:p w:rsidR="00A24CBA" w:rsidRDefault="00A24CBA" w:rsidP="00A24CBA">
      <w:pPr>
        <w:spacing w:after="0" w:line="240" w:lineRule="auto"/>
        <w:jc w:val="center"/>
        <w:rPr>
          <w:rFonts w:ascii="Times New Roman" w:hAnsi="Times New Roman"/>
          <w:sz w:val="28"/>
          <w:szCs w:val="28"/>
        </w:rPr>
      </w:pPr>
    </w:p>
    <w:p w:rsidR="00A24CBA" w:rsidRDefault="00A24CBA" w:rsidP="00A24CBA">
      <w:pPr>
        <w:spacing w:after="0" w:line="240" w:lineRule="auto"/>
        <w:jc w:val="center"/>
        <w:rPr>
          <w:rFonts w:ascii="Times New Roman" w:hAnsi="Times New Roman"/>
          <w:sz w:val="28"/>
          <w:szCs w:val="28"/>
        </w:rPr>
      </w:pPr>
    </w:p>
    <w:p w:rsidR="00A24CBA" w:rsidRDefault="00A24CBA" w:rsidP="00A24CBA">
      <w:pPr>
        <w:spacing w:after="0" w:line="240" w:lineRule="auto"/>
        <w:jc w:val="center"/>
        <w:rPr>
          <w:rFonts w:ascii="Times New Roman" w:hAnsi="Times New Roman"/>
          <w:sz w:val="28"/>
          <w:szCs w:val="28"/>
        </w:rPr>
      </w:pPr>
    </w:p>
    <w:p w:rsidR="00A24CBA" w:rsidRDefault="00A24CBA" w:rsidP="00A24CBA">
      <w:pPr>
        <w:spacing w:after="0" w:line="240" w:lineRule="auto"/>
        <w:jc w:val="center"/>
        <w:rPr>
          <w:rFonts w:ascii="Times New Roman" w:hAnsi="Times New Roman"/>
          <w:sz w:val="28"/>
          <w:szCs w:val="28"/>
        </w:rPr>
      </w:pPr>
    </w:p>
    <w:p w:rsidR="00A24CBA" w:rsidRDefault="00A24CBA" w:rsidP="00A24CBA">
      <w:pPr>
        <w:rPr>
          <w:rFonts w:ascii="Times New Roman" w:hAnsi="Times New Roman"/>
          <w:sz w:val="28"/>
          <w:szCs w:val="28"/>
        </w:rPr>
      </w:pPr>
      <w:r>
        <w:rPr>
          <w:rFonts w:ascii="Times New Roman" w:hAnsi="Times New Roman"/>
          <w:b/>
          <w:sz w:val="28"/>
          <w:szCs w:val="28"/>
        </w:rPr>
        <w:t>Director,                                      Sef Serviciu Licitatii                               Inspector,</w:t>
      </w:r>
    </w:p>
    <w:p w:rsidR="00A24CBA" w:rsidRDefault="00A24CBA" w:rsidP="00A24CBA">
      <w:pPr>
        <w:tabs>
          <w:tab w:val="left" w:pos="7470"/>
        </w:tabs>
        <w:rPr>
          <w:rFonts w:ascii="Times New Roman" w:hAnsi="Times New Roman"/>
          <w:b/>
          <w:sz w:val="28"/>
          <w:szCs w:val="28"/>
        </w:rPr>
      </w:pPr>
      <w:r>
        <w:rPr>
          <w:rFonts w:ascii="Times New Roman" w:hAnsi="Times New Roman"/>
          <w:b/>
          <w:sz w:val="28"/>
          <w:szCs w:val="28"/>
        </w:rPr>
        <w:t xml:space="preserve">                                                 Contracte si Executari Silite, </w:t>
      </w:r>
    </w:p>
    <w:p w:rsidR="00A24CBA" w:rsidRDefault="006152E1" w:rsidP="00A24CBA">
      <w:pPr>
        <w:rPr>
          <w:rFonts w:ascii="Times New Roman" w:hAnsi="Times New Roman"/>
          <w:sz w:val="28"/>
          <w:szCs w:val="28"/>
        </w:rPr>
      </w:pPr>
      <w:r>
        <w:rPr>
          <w:rFonts w:ascii="Times New Roman" w:hAnsi="Times New Roman"/>
          <w:sz w:val="28"/>
          <w:szCs w:val="28"/>
        </w:rPr>
        <w:t>Radu Lăpă</w:t>
      </w:r>
      <w:r w:rsidR="00A24CBA">
        <w:rPr>
          <w:rFonts w:ascii="Times New Roman" w:hAnsi="Times New Roman"/>
          <w:sz w:val="28"/>
          <w:szCs w:val="28"/>
        </w:rPr>
        <w:t xml:space="preserve">dat               </w:t>
      </w:r>
      <w:r>
        <w:rPr>
          <w:rFonts w:ascii="Times New Roman" w:hAnsi="Times New Roman"/>
          <w:sz w:val="28"/>
          <w:szCs w:val="28"/>
        </w:rPr>
        <w:t xml:space="preserve">                     Adrian Ofiț</w:t>
      </w:r>
      <w:r w:rsidR="00A24CBA">
        <w:rPr>
          <w:rFonts w:ascii="Times New Roman" w:hAnsi="Times New Roman"/>
          <w:sz w:val="28"/>
          <w:szCs w:val="28"/>
        </w:rPr>
        <w:t xml:space="preserve">eru                              Alexandra Dușcă </w:t>
      </w:r>
    </w:p>
    <w:p w:rsidR="00A24CBA" w:rsidRDefault="00A24CBA" w:rsidP="00A24CBA">
      <w:pPr>
        <w:rPr>
          <w:rFonts w:ascii="Times New Roman" w:hAnsi="Times New Roman"/>
          <w:sz w:val="24"/>
          <w:szCs w:val="24"/>
        </w:rPr>
      </w:pPr>
      <w:r>
        <w:rPr>
          <w:rFonts w:ascii="Times New Roman" w:hAnsi="Times New Roman"/>
          <w:sz w:val="24"/>
          <w:szCs w:val="24"/>
        </w:rPr>
        <w:t xml:space="preserve"> </w:t>
      </w:r>
    </w:p>
    <w:p w:rsidR="00A24CBA" w:rsidRDefault="00A24CBA" w:rsidP="00A24CB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A24CBA" w:rsidRDefault="00A24CBA" w:rsidP="00A24CB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A24CBA" w:rsidRDefault="00A24CBA" w:rsidP="00A24CBA">
      <w:pPr>
        <w:pStyle w:val="ListParagraph"/>
        <w:spacing w:after="0" w:line="240" w:lineRule="auto"/>
        <w:ind w:left="0"/>
        <w:jc w:val="both"/>
        <w:rPr>
          <w:rFonts w:ascii="Times New Roman" w:hAnsi="Times New Roman"/>
          <w:sz w:val="24"/>
          <w:szCs w:val="24"/>
        </w:rPr>
      </w:pPr>
    </w:p>
    <w:p w:rsidR="00A24CBA" w:rsidRDefault="00A24CBA" w:rsidP="00A24CB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p>
    <w:p w:rsidR="00A24CBA" w:rsidRDefault="00A24CBA" w:rsidP="00A24CBA">
      <w:pPr>
        <w:pStyle w:val="ListParagraph"/>
        <w:spacing w:after="0" w:line="240" w:lineRule="auto"/>
        <w:ind w:left="570"/>
        <w:jc w:val="both"/>
        <w:rPr>
          <w:rFonts w:ascii="Times New Roman" w:hAnsi="Times New Roman"/>
          <w:sz w:val="24"/>
          <w:szCs w:val="24"/>
        </w:rPr>
      </w:pPr>
    </w:p>
    <w:p w:rsidR="00A24CBA" w:rsidRDefault="00A24CBA" w:rsidP="00A24CBA">
      <w:pPr>
        <w:spacing w:after="0" w:line="240" w:lineRule="auto"/>
        <w:jc w:val="both"/>
        <w:rPr>
          <w:rFonts w:ascii="Times New Roman" w:hAnsi="Times New Roman"/>
          <w:sz w:val="24"/>
          <w:szCs w:val="24"/>
        </w:rPr>
      </w:pPr>
    </w:p>
    <w:p w:rsidR="00A24CBA" w:rsidRDefault="00A24CBA" w:rsidP="00A24CBA">
      <w:pPr>
        <w:spacing w:after="0" w:line="240" w:lineRule="auto"/>
        <w:jc w:val="both"/>
        <w:rPr>
          <w:rFonts w:ascii="Times New Roman" w:hAnsi="Times New Roman"/>
          <w:b/>
          <w:sz w:val="24"/>
          <w:szCs w:val="24"/>
        </w:rPr>
      </w:pPr>
    </w:p>
    <w:p w:rsidR="00A24CBA" w:rsidRDefault="00A24CBA" w:rsidP="00A24CBA">
      <w:pPr>
        <w:spacing w:after="0" w:line="240" w:lineRule="auto"/>
        <w:jc w:val="both"/>
        <w:rPr>
          <w:rFonts w:ascii="Times New Roman" w:hAnsi="Times New Roman"/>
          <w:b/>
          <w:sz w:val="24"/>
          <w:szCs w:val="24"/>
        </w:rPr>
      </w:pPr>
    </w:p>
    <w:p w:rsidR="00A24CBA" w:rsidRDefault="00A24CBA" w:rsidP="00A24CBA">
      <w:pPr>
        <w:spacing w:after="0" w:line="240" w:lineRule="auto"/>
        <w:jc w:val="both"/>
        <w:rPr>
          <w:rFonts w:ascii="Times New Roman" w:hAnsi="Times New Roman"/>
          <w:b/>
          <w:sz w:val="24"/>
          <w:szCs w:val="24"/>
        </w:rPr>
      </w:pPr>
    </w:p>
    <w:p w:rsidR="00AE68AE" w:rsidRDefault="00AE68AE"/>
    <w:sectPr w:rsidR="00AE68AE" w:rsidSect="00A24CBA">
      <w:footerReference w:type="default" r:id="rId8"/>
      <w:pgSz w:w="11906" w:h="16838"/>
      <w:pgMar w:top="567" w:right="567"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249" w:rsidRDefault="00B16249" w:rsidP="006152E1">
      <w:pPr>
        <w:spacing w:after="0" w:line="240" w:lineRule="auto"/>
      </w:pPr>
      <w:r>
        <w:separator/>
      </w:r>
    </w:p>
  </w:endnote>
  <w:endnote w:type="continuationSeparator" w:id="0">
    <w:p w:rsidR="00B16249" w:rsidRDefault="00B16249" w:rsidP="00615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135733"/>
      <w:docPartObj>
        <w:docPartGallery w:val="Page Numbers (Bottom of Page)"/>
        <w:docPartUnique/>
      </w:docPartObj>
    </w:sdtPr>
    <w:sdtContent>
      <w:sdt>
        <w:sdtPr>
          <w:id w:val="565050477"/>
          <w:docPartObj>
            <w:docPartGallery w:val="Page Numbers (Top of Page)"/>
            <w:docPartUnique/>
          </w:docPartObj>
        </w:sdtPr>
        <w:sdtContent>
          <w:p w:rsidR="006152E1" w:rsidRDefault="006152E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w:t>
            </w:r>
            <w:r>
              <w:rPr>
                <w:b/>
                <w:sz w:val="24"/>
                <w:szCs w:val="24"/>
              </w:rPr>
              <w:fldChar w:fldCharType="end"/>
            </w:r>
          </w:p>
        </w:sdtContent>
      </w:sdt>
    </w:sdtContent>
  </w:sdt>
  <w:p w:rsidR="006152E1" w:rsidRDefault="006152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249" w:rsidRDefault="00B16249" w:rsidP="006152E1">
      <w:pPr>
        <w:spacing w:after="0" w:line="240" w:lineRule="auto"/>
      </w:pPr>
      <w:r>
        <w:separator/>
      </w:r>
    </w:p>
  </w:footnote>
  <w:footnote w:type="continuationSeparator" w:id="0">
    <w:p w:rsidR="00B16249" w:rsidRDefault="00B16249" w:rsidP="00615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0769"/>
    <w:multiLevelType w:val="hybridMultilevel"/>
    <w:tmpl w:val="BC7EB650"/>
    <w:lvl w:ilvl="0" w:tplc="F7062318">
      <w:start w:val="1"/>
      <w:numFmt w:val="lowerLetter"/>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348353C3"/>
    <w:multiLevelType w:val="multilevel"/>
    <w:tmpl w:val="7CA42DC6"/>
    <w:lvl w:ilvl="0">
      <w:start w:val="1"/>
      <w:numFmt w:val="decimal"/>
      <w:lvlText w:val="%1."/>
      <w:lvlJc w:val="left"/>
      <w:pPr>
        <w:ind w:left="360" w:hanging="360"/>
      </w:pPr>
    </w:lvl>
    <w:lvl w:ilvl="1">
      <w:start w:val="10"/>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nsid w:val="3E186FF2"/>
    <w:multiLevelType w:val="hybridMultilevel"/>
    <w:tmpl w:val="CF881A0C"/>
    <w:lvl w:ilvl="0" w:tplc="426C7B2C">
      <w:numFmt w:val="bullet"/>
      <w:lvlText w:val="-"/>
      <w:lvlJc w:val="left"/>
      <w:pPr>
        <w:ind w:left="93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24CBA"/>
    <w:rsid w:val="00097F21"/>
    <w:rsid w:val="00183E0D"/>
    <w:rsid w:val="006152E1"/>
    <w:rsid w:val="00A24CBA"/>
    <w:rsid w:val="00AE68AE"/>
    <w:rsid w:val="00B01709"/>
    <w:rsid w:val="00B16249"/>
    <w:rsid w:val="00CA4337"/>
    <w:rsid w:val="00CE29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B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4CB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A24CBA"/>
    <w:pPr>
      <w:ind w:left="720"/>
      <w:contextualSpacing/>
    </w:pPr>
  </w:style>
  <w:style w:type="character" w:customStyle="1" w:styleId="slitbdy">
    <w:name w:val="s_lit_bdy"/>
    <w:basedOn w:val="DefaultParagraphFont"/>
    <w:rsid w:val="00A24CBA"/>
  </w:style>
  <w:style w:type="paragraph" w:styleId="Header">
    <w:name w:val="header"/>
    <w:basedOn w:val="Normal"/>
    <w:link w:val="HeaderChar"/>
    <w:uiPriority w:val="99"/>
    <w:semiHidden/>
    <w:unhideWhenUsed/>
    <w:rsid w:val="006152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52E1"/>
    <w:rPr>
      <w:rFonts w:ascii="Calibri" w:eastAsia="Calibri" w:hAnsi="Calibri" w:cs="Times New Roman"/>
      <w:lang w:val="ro-RO"/>
    </w:rPr>
  </w:style>
  <w:style w:type="paragraph" w:styleId="Footer">
    <w:name w:val="footer"/>
    <w:basedOn w:val="Normal"/>
    <w:link w:val="FooterChar"/>
    <w:uiPriority w:val="99"/>
    <w:unhideWhenUsed/>
    <w:rsid w:val="00615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2E1"/>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1588155790">
      <w:bodyDiv w:val="1"/>
      <w:marLeft w:val="0"/>
      <w:marRight w:val="0"/>
      <w:marTop w:val="0"/>
      <w:marBottom w:val="0"/>
      <w:divBdr>
        <w:top w:val="none" w:sz="0" w:space="0" w:color="auto"/>
        <w:left w:val="none" w:sz="0" w:space="0" w:color="auto"/>
        <w:bottom w:val="none" w:sz="0" w:space="0" w:color="auto"/>
        <w:right w:val="none" w:sz="0" w:space="0" w:color="auto"/>
      </w:divBdr>
    </w:div>
    <w:div w:id="16411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D78A4-134C-472D-B1D0-6D328048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2024-07-19T07:59:00Z</cp:lastPrinted>
  <dcterms:created xsi:type="dcterms:W3CDTF">2024-07-15T05:43:00Z</dcterms:created>
  <dcterms:modified xsi:type="dcterms:W3CDTF">2024-07-19T07:59:00Z</dcterms:modified>
</cp:coreProperties>
</file>