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8431C" w14:textId="77777777" w:rsidR="00326E00" w:rsidRPr="00EB2E7F" w:rsidRDefault="00326E00" w:rsidP="00326E00">
      <w:pPr>
        <w:widowControl w:val="0"/>
        <w:suppressAutoHyphens/>
        <w:spacing w:after="0" w:line="276" w:lineRule="auto"/>
        <w:jc w:val="right"/>
        <w:rPr>
          <w:rFonts w:ascii="Times New Roman" w:eastAsia="SimSun" w:hAnsi="Times New Roman" w:cs="Times New Roman"/>
          <w:b/>
          <w:bCs/>
          <w:kern w:val="1"/>
          <w:lang w:eastAsia="hi-IN" w:bidi="hi-IN"/>
          <w14:ligatures w14:val="none"/>
        </w:rPr>
      </w:pPr>
      <w:r w:rsidRPr="00EB2E7F">
        <w:rPr>
          <w:rFonts w:ascii="Times New Roman" w:eastAsia="SimSun" w:hAnsi="Times New Roman" w:cs="Times New Roman"/>
          <w:b/>
          <w:bCs/>
          <w:kern w:val="1"/>
          <w:lang w:eastAsia="hi-IN" w:bidi="hi-IN"/>
          <w14:ligatures w14:val="none"/>
        </w:rPr>
        <w:t>Anexa nr. 1 la H.C.L. nr. ……/</w:t>
      </w:r>
      <w:r>
        <w:rPr>
          <w:rFonts w:ascii="Times New Roman" w:eastAsia="SimSun" w:hAnsi="Times New Roman" w:cs="Times New Roman"/>
          <w:b/>
          <w:bCs/>
          <w:kern w:val="1"/>
          <w:lang w:eastAsia="hi-IN" w:bidi="hi-IN"/>
          <w14:ligatures w14:val="none"/>
        </w:rPr>
        <w:t>…………..</w:t>
      </w:r>
    </w:p>
    <w:p w14:paraId="5A837B10" w14:textId="77777777" w:rsidR="00326E00" w:rsidRPr="00EB2E7F" w:rsidRDefault="00326E00" w:rsidP="00326E00">
      <w:pPr>
        <w:widowControl w:val="0"/>
        <w:suppressAutoHyphens/>
        <w:spacing w:after="0" w:line="276" w:lineRule="auto"/>
        <w:jc w:val="right"/>
        <w:rPr>
          <w:rFonts w:ascii="Times New Roman" w:eastAsia="SimSun" w:hAnsi="Times New Roman" w:cs="Times New Roman"/>
          <w:b/>
          <w:bCs/>
          <w:kern w:val="1"/>
          <w:lang w:eastAsia="hi-IN" w:bidi="hi-IN"/>
          <w14:ligatures w14:val="none"/>
        </w:rPr>
      </w:pPr>
    </w:p>
    <w:p w14:paraId="0114F241" w14:textId="77777777" w:rsidR="00326E00" w:rsidRPr="00EB2E7F" w:rsidRDefault="00326E00" w:rsidP="00326E00">
      <w:pPr>
        <w:widowControl w:val="0"/>
        <w:suppressAutoHyphens/>
        <w:spacing w:after="0" w:line="276" w:lineRule="auto"/>
        <w:jc w:val="center"/>
        <w:rPr>
          <w:rFonts w:ascii="Times New Roman" w:eastAsia="SimSun" w:hAnsi="Times New Roman" w:cs="Times New Roman"/>
          <w:b/>
          <w:bCs/>
          <w:kern w:val="1"/>
          <w:sz w:val="32"/>
          <w:szCs w:val="32"/>
          <w:lang w:eastAsia="hi-IN" w:bidi="hi-IN"/>
          <w14:ligatures w14:val="none"/>
        </w:rPr>
      </w:pPr>
      <w:r w:rsidRPr="00EB2E7F">
        <w:rPr>
          <w:rFonts w:ascii="Times New Roman" w:eastAsia="SimSun" w:hAnsi="Times New Roman" w:cs="Times New Roman"/>
          <w:b/>
          <w:bCs/>
          <w:kern w:val="1"/>
          <w:sz w:val="32"/>
          <w:szCs w:val="32"/>
          <w:lang w:eastAsia="hi-IN" w:bidi="hi-IN"/>
          <w14:ligatures w14:val="none"/>
        </w:rPr>
        <w:t>STUDIU DE OPORTUNITATE</w:t>
      </w:r>
    </w:p>
    <w:p w14:paraId="1B9E4822" w14:textId="77777777" w:rsidR="00326E00" w:rsidRPr="00EB2E7F" w:rsidRDefault="00326E00" w:rsidP="00326E00">
      <w:pPr>
        <w:widowControl w:val="0"/>
        <w:suppressAutoHyphens/>
        <w:spacing w:after="0" w:line="240" w:lineRule="auto"/>
        <w:ind w:firstLine="720"/>
        <w:jc w:val="center"/>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 xml:space="preserve">privind </w:t>
      </w:r>
      <w:r w:rsidRPr="00EB2E7F">
        <w:rPr>
          <w:rFonts w:ascii="Times New Roman" w:eastAsia="SimSun" w:hAnsi="Times New Roman" w:cs="Times New Roman"/>
          <w:kern w:val="1"/>
          <w:lang w:val="ro-RO" w:eastAsia="hi-IN" w:bidi="hi-IN"/>
          <w14:ligatures w14:val="none"/>
        </w:rPr>
        <w:t>initierea</w:t>
      </w:r>
      <w:r w:rsidRPr="00EB2E7F">
        <w:rPr>
          <w:rFonts w:ascii="Times New Roman" w:eastAsia="SimSun" w:hAnsi="Times New Roman" w:cs="Times New Roman"/>
          <w:kern w:val="1"/>
          <w:lang w:eastAsia="hi-IN" w:bidi="hi-IN"/>
          <w14:ligatures w14:val="none"/>
        </w:rPr>
        <w:t xml:space="preserve"> procedurii de concesionare  prin licitatie publica, pentru teren </w:t>
      </w:r>
      <w:r>
        <w:rPr>
          <w:rFonts w:ascii="Times New Roman" w:eastAsia="SimSun" w:hAnsi="Times New Roman" w:cs="Times New Roman"/>
          <w:kern w:val="1"/>
          <w:lang w:eastAsia="hi-IN" w:bidi="hi-IN"/>
          <w14:ligatures w14:val="none"/>
        </w:rPr>
        <w:t xml:space="preserve">extravilan </w:t>
      </w:r>
      <w:r w:rsidRPr="00EB2E7F">
        <w:rPr>
          <w:rFonts w:ascii="Times New Roman" w:eastAsia="SimSun" w:hAnsi="Times New Roman" w:cs="Times New Roman"/>
          <w:kern w:val="1"/>
          <w:lang w:eastAsia="hi-IN" w:bidi="hi-IN"/>
          <w14:ligatures w14:val="none"/>
        </w:rPr>
        <w:t>Comuna Dragalina Judetul Calarasi</w:t>
      </w:r>
    </w:p>
    <w:p w14:paraId="224213C0"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5BFC7218"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OBIECTIVELE STUDIULUI</w:t>
      </w:r>
    </w:p>
    <w:p w14:paraId="7EB1F3E5"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1.Date generale</w:t>
      </w:r>
    </w:p>
    <w:p w14:paraId="0BE69361"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2. Descrierea si identificarea terenului care face obiectul concesiunii</w:t>
      </w:r>
    </w:p>
    <w:p w14:paraId="27B09508"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3.Motive de ordin economic, financiar, social si de mediu care justifica realizarea concesiunii</w:t>
      </w:r>
    </w:p>
    <w:p w14:paraId="3C520E80"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4. Nivelul minim al redevenţei</w:t>
      </w:r>
    </w:p>
    <w:p w14:paraId="33031FFD"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5. Procedura utilizata pentru atribuirea contractului de concesiune</w:t>
      </w:r>
      <w:r w:rsidRPr="00EB2E7F">
        <w:rPr>
          <w:rFonts w:ascii="Times New Roman" w:eastAsia="SimSun" w:hAnsi="Times New Roman" w:cs="Times New Roman"/>
          <w:kern w:val="1"/>
          <w:lang w:eastAsia="hi-IN" w:bidi="hi-IN"/>
          <w14:ligatures w14:val="none"/>
        </w:rPr>
        <w:tab/>
        <w:t>si justificarea alegerii procedurii</w:t>
      </w:r>
    </w:p>
    <w:p w14:paraId="19EEFE6F"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6.Durata estimata a concesiunii</w:t>
      </w:r>
    </w:p>
    <w:p w14:paraId="00A3B3C8"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7. Termenele previzibile pentru realizarea procedurii de concesionare</w:t>
      </w:r>
    </w:p>
    <w:p w14:paraId="2334AFC3"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b/>
          <w:bCs/>
          <w:kern w:val="1"/>
          <w:lang w:eastAsia="hi-IN" w:bidi="hi-IN"/>
          <w14:ligatures w14:val="none"/>
        </w:rPr>
      </w:pPr>
      <w:r w:rsidRPr="00EB2E7F">
        <w:rPr>
          <w:rFonts w:ascii="Times New Roman" w:eastAsia="SimSun" w:hAnsi="Times New Roman" w:cs="Times New Roman"/>
          <w:kern w:val="1"/>
          <w:lang w:eastAsia="hi-IN" w:bidi="hi-IN"/>
          <w14:ligatures w14:val="none"/>
        </w:rPr>
        <w:t>8.Avize obligatorii</w:t>
      </w:r>
    </w:p>
    <w:p w14:paraId="374796D8"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5072BAFD"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b/>
          <w:bCs/>
          <w:kern w:val="1"/>
          <w:lang w:eastAsia="hi-IN" w:bidi="hi-IN"/>
          <w14:ligatures w14:val="none"/>
        </w:rPr>
      </w:pP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t xml:space="preserve">  </w:t>
      </w:r>
      <w:r w:rsidRPr="00EB2E7F">
        <w:rPr>
          <w:rFonts w:ascii="Times New Roman" w:eastAsia="SimSun" w:hAnsi="Times New Roman" w:cs="Times New Roman"/>
          <w:b/>
          <w:bCs/>
          <w:kern w:val="1"/>
          <w:lang w:eastAsia="hi-IN" w:bidi="hi-IN"/>
          <w14:ligatures w14:val="none"/>
        </w:rPr>
        <w:t>CAPITOLUL I</w:t>
      </w:r>
      <w:r w:rsidRPr="00EB2E7F">
        <w:rPr>
          <w:rFonts w:ascii="Times New Roman" w:eastAsia="SimSun" w:hAnsi="Times New Roman" w:cs="Times New Roman"/>
          <w:kern w:val="1"/>
          <w:lang w:eastAsia="hi-IN" w:bidi="hi-IN"/>
          <w14:ligatures w14:val="none"/>
        </w:rPr>
        <w:t xml:space="preserve">. </w:t>
      </w:r>
      <w:r w:rsidRPr="00EB2E7F">
        <w:rPr>
          <w:rFonts w:ascii="Times New Roman" w:eastAsia="SimSun" w:hAnsi="Times New Roman" w:cs="Times New Roman"/>
          <w:b/>
          <w:bCs/>
          <w:kern w:val="1"/>
          <w:lang w:eastAsia="hi-IN" w:bidi="hi-IN"/>
          <w14:ligatures w14:val="none"/>
        </w:rPr>
        <w:t>Date generale</w:t>
      </w:r>
    </w:p>
    <w:p w14:paraId="5C7C6E40"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b/>
          <w:bCs/>
          <w:kern w:val="1"/>
          <w:lang w:eastAsia="hi-IN" w:bidi="hi-IN"/>
          <w14:ligatures w14:val="none"/>
        </w:rPr>
      </w:pPr>
    </w:p>
    <w:p w14:paraId="2C9E6E22"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Studiul de oportunitate este parte componenta a documentatiei de atribuire, se elaboreaza de catre concedent din initiativa sa ori in termen de 30 de zile de la insusirea propunerii de concesionare facuta de persoana interesata, si se aproba prin hotarare de consiliu local.</w:t>
      </w:r>
    </w:p>
    <w:p w14:paraId="54F3E2DF"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Studiul de oportunitate este elaborat in conformitate cu prevederile legale cuprinse în Capitolul II al legii nr. 50/1991 privind autorizarea executarii lucrarilor de constructii, republicata si actualizata, si ale Ordonantei de urgenta nr. 57/2019 privind Codul administrativ, cu modificările și completările ulterioare.</w:t>
      </w:r>
    </w:p>
    <w:p w14:paraId="2B535AA8"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xml:space="preserve">Unitatea administrativ-teritorială Dragalina a elaborat acest studiu de oportunitate in vederea concesionarii terenului </w:t>
      </w:r>
      <w:r>
        <w:rPr>
          <w:rFonts w:ascii="Times New Roman" w:eastAsia="SimSun" w:hAnsi="Times New Roman" w:cs="Times New Roman"/>
          <w:kern w:val="1"/>
          <w:lang w:eastAsia="hi-IN" w:bidi="hi-IN"/>
          <w14:ligatures w14:val="none"/>
        </w:rPr>
        <w:t xml:space="preserve">extravilan </w:t>
      </w:r>
      <w:r w:rsidRPr="00EB2E7F">
        <w:rPr>
          <w:rFonts w:ascii="Times New Roman" w:eastAsia="SimSun" w:hAnsi="Times New Roman" w:cs="Times New Roman"/>
          <w:kern w:val="1"/>
          <w:lang w:eastAsia="hi-IN" w:bidi="hi-IN"/>
          <w14:ligatures w14:val="none"/>
        </w:rPr>
        <w:t xml:space="preserve">in suprafata de </w:t>
      </w:r>
      <w:r>
        <w:rPr>
          <w:rFonts w:ascii="Times New Roman" w:eastAsia="SimSun" w:hAnsi="Times New Roman" w:cs="Times New Roman"/>
          <w:kern w:val="1"/>
          <w:lang w:eastAsia="hi-IN" w:bidi="hi-IN"/>
          <w14:ligatures w14:val="none"/>
        </w:rPr>
        <w:t>790</w:t>
      </w:r>
      <w:r w:rsidRPr="00EB2E7F">
        <w:rPr>
          <w:rFonts w:ascii="Times New Roman" w:eastAsia="SimSun" w:hAnsi="Times New Roman" w:cs="Times New Roman"/>
          <w:kern w:val="1"/>
          <w:lang w:eastAsia="hi-IN" w:bidi="hi-IN"/>
          <w14:ligatures w14:val="none"/>
        </w:rPr>
        <w:t xml:space="preserve">  mp, urmare a interesului tot mai crescut al persoanelor fizice si juridice, din localitate ori din imprejurimi, de a realiza investiții</w:t>
      </w:r>
      <w:r w:rsidRPr="00EB2E7F">
        <w:rPr>
          <w:rFonts w:ascii="Times New Roman" w:eastAsia="SimSun" w:hAnsi="Times New Roman" w:cs="Times New Roman"/>
          <w:color w:val="000000"/>
          <w:kern w:val="1"/>
          <w:lang w:eastAsia="hi-IN" w:bidi="hi-IN"/>
          <w14:ligatures w14:val="none"/>
        </w:rPr>
        <w:t xml:space="preserve"> in </w:t>
      </w:r>
      <w:r w:rsidRPr="00EB2E7F">
        <w:rPr>
          <w:rFonts w:ascii="Times New Roman" w:eastAsia="SimSun" w:hAnsi="Times New Roman" w:cs="Times New Roman"/>
          <w:kern w:val="1"/>
          <w:lang w:eastAsia="hi-IN" w:bidi="hi-IN"/>
          <w14:ligatures w14:val="none"/>
        </w:rPr>
        <w:t>aceasta zona.</w:t>
      </w:r>
    </w:p>
    <w:p w14:paraId="37C9AA1C"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Terenul extravilan ce urmeaza a fi concesionat, in suprafata de 790 mp este amplasat in extravilanul unitatii administrativ-teritoriale Dragalina, judetul Călărași, nr. cadastral 33829 inscris in cartea funciara nr.33829.</w:t>
      </w:r>
    </w:p>
    <w:p w14:paraId="4E8FCE29"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xml:space="preserve">Acest lot de teren </w:t>
      </w:r>
      <w:r>
        <w:rPr>
          <w:rFonts w:ascii="Times New Roman" w:eastAsia="SimSun" w:hAnsi="Times New Roman" w:cs="Times New Roman"/>
          <w:kern w:val="1"/>
          <w:lang w:eastAsia="hi-IN" w:bidi="hi-IN"/>
          <w14:ligatures w14:val="none"/>
        </w:rPr>
        <w:t>extravilan</w:t>
      </w:r>
      <w:r w:rsidRPr="00EB2E7F">
        <w:rPr>
          <w:rFonts w:ascii="Times New Roman" w:eastAsia="SimSun" w:hAnsi="Times New Roman" w:cs="Times New Roman"/>
          <w:kern w:val="1"/>
          <w:lang w:eastAsia="hi-IN" w:bidi="hi-IN"/>
          <w14:ligatures w14:val="none"/>
        </w:rPr>
        <w:t xml:space="preserve"> nu face obiectul unor cereri de reconstituire a dreptului de proprietate privata sau de restituire, depuse in temeiul actelor normative cu caracter special privind fondul funciar, respectiv cele care reglementeaza regimul juridic al imobilelor preluate in mod abuziv de statul roman in perioada 6 martie 1945 –22 decembrie 1989, nu este grevat de sarcini si nu face obiectul vreunui litigiu.</w:t>
      </w:r>
    </w:p>
    <w:p w14:paraId="7DE4DA80"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xml:space="preserve">Prin această inițiativă se urmărește  valorificarea suprafeței de </w:t>
      </w:r>
      <w:r>
        <w:rPr>
          <w:rFonts w:ascii="Times New Roman" w:eastAsia="SimSun" w:hAnsi="Times New Roman" w:cs="Times New Roman"/>
          <w:kern w:val="1"/>
          <w:lang w:eastAsia="hi-IN" w:bidi="hi-IN"/>
          <w14:ligatures w14:val="none"/>
        </w:rPr>
        <w:t>790</w:t>
      </w:r>
      <w:r w:rsidRPr="00EB2E7F">
        <w:rPr>
          <w:rFonts w:ascii="Times New Roman" w:eastAsia="SimSun" w:hAnsi="Times New Roman" w:cs="Times New Roman"/>
          <w:kern w:val="1"/>
          <w:lang w:eastAsia="hi-IN" w:bidi="hi-IN"/>
          <w14:ligatures w14:val="none"/>
        </w:rPr>
        <w:t xml:space="preserve"> mp teren </w:t>
      </w:r>
      <w:r>
        <w:rPr>
          <w:rFonts w:ascii="Times New Roman" w:eastAsia="SimSun" w:hAnsi="Times New Roman" w:cs="Times New Roman"/>
          <w:kern w:val="1"/>
          <w:lang w:eastAsia="hi-IN" w:bidi="hi-IN"/>
          <w14:ligatures w14:val="none"/>
        </w:rPr>
        <w:t>extravilan</w:t>
      </w:r>
      <w:r w:rsidRPr="00EB2E7F">
        <w:rPr>
          <w:rFonts w:ascii="Times New Roman" w:eastAsia="SimSun" w:hAnsi="Times New Roman" w:cs="Times New Roman"/>
          <w:kern w:val="1"/>
          <w:lang w:eastAsia="hi-IN" w:bidi="hi-IN"/>
          <w14:ligatures w14:val="none"/>
        </w:rPr>
        <w:t xml:space="preserve"> in beneficiul dezvoltarii durabile a acestei zone, cu scopul de a atrage investitii straine si autohtone in localitatea Dragalina, in vederea crearii de noi locuri de munca si a atrage venituri suplimentare la bugetul local. </w:t>
      </w:r>
    </w:p>
    <w:p w14:paraId="4F9F5803"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Realizarea investiției va fi autorizată in conformitate cu prevederile Legii nr. 50/1991 privind autorizarea executarii lucrarilor de constructii, modificata, completata si republicata.</w:t>
      </w:r>
    </w:p>
    <w:p w14:paraId="2F003A24"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36C342C2"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7BE4D17B" w14:textId="77777777" w:rsidR="00326E00" w:rsidRPr="00EB2E7F" w:rsidRDefault="00326E00" w:rsidP="00326E00">
      <w:pPr>
        <w:widowControl w:val="0"/>
        <w:suppressAutoHyphens/>
        <w:spacing w:after="0" w:line="240" w:lineRule="auto"/>
        <w:ind w:firstLine="720"/>
        <w:jc w:val="both"/>
        <w:rPr>
          <w:rFonts w:ascii="Times New Roman" w:eastAsia="SimSun" w:hAnsi="Times New Roman" w:cs="Times New Roman"/>
          <w:b/>
          <w:bCs/>
          <w:kern w:val="1"/>
          <w:lang w:eastAsia="hi-IN" w:bidi="hi-IN"/>
          <w14:ligatures w14:val="none"/>
        </w:rPr>
      </w:pPr>
      <w:r w:rsidRPr="00EB2E7F">
        <w:rPr>
          <w:rFonts w:ascii="Times New Roman" w:eastAsia="SimSun" w:hAnsi="Times New Roman" w:cs="Times New Roman"/>
          <w:b/>
          <w:bCs/>
          <w:kern w:val="1"/>
          <w:lang w:eastAsia="hi-IN" w:bidi="hi-IN"/>
          <w14:ligatures w14:val="none"/>
        </w:rPr>
        <w:lastRenderedPageBreak/>
        <w:t>CAPITOLUL II. Descrierea si identificarea terenului care face obiectul concesiunii :</w:t>
      </w:r>
    </w:p>
    <w:p w14:paraId="1445670E" w14:textId="77777777" w:rsidR="00326E00" w:rsidRPr="00EB2E7F" w:rsidRDefault="00326E00" w:rsidP="00326E00">
      <w:pPr>
        <w:widowControl w:val="0"/>
        <w:suppressAutoHyphens/>
        <w:spacing w:after="0" w:line="240" w:lineRule="auto"/>
        <w:ind w:firstLine="720"/>
        <w:jc w:val="both"/>
        <w:rPr>
          <w:rFonts w:ascii="Times New Roman" w:eastAsia="SimSun" w:hAnsi="Times New Roman" w:cs="Times New Roman"/>
          <w:b/>
          <w:bCs/>
          <w:kern w:val="1"/>
          <w:lang w:eastAsia="hi-IN" w:bidi="hi-IN"/>
          <w14:ligatures w14:val="none"/>
        </w:rPr>
      </w:pPr>
    </w:p>
    <w:p w14:paraId="458F31DE"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xml:space="preserve">Terenul care face obiectul concesiunii are o suprafata totala de </w:t>
      </w:r>
      <w:r>
        <w:rPr>
          <w:rFonts w:ascii="Times New Roman" w:eastAsia="SimSun" w:hAnsi="Times New Roman" w:cs="Times New Roman"/>
          <w:kern w:val="1"/>
          <w:lang w:eastAsia="hi-IN" w:bidi="hi-IN"/>
          <w14:ligatures w14:val="none"/>
        </w:rPr>
        <w:t>790</w:t>
      </w:r>
      <w:r w:rsidRPr="00EB2E7F">
        <w:rPr>
          <w:rFonts w:ascii="Times New Roman" w:eastAsia="SimSun" w:hAnsi="Times New Roman" w:cs="Times New Roman"/>
          <w:kern w:val="1"/>
          <w:lang w:eastAsia="hi-IN" w:bidi="hi-IN"/>
          <w14:ligatures w14:val="none"/>
        </w:rPr>
        <w:t xml:space="preserve"> mp.</w:t>
      </w:r>
    </w:p>
    <w:p w14:paraId="2178EAD1"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Suprafata de teren supusa concesiunii are acces la urmatoarele facilitati :</w:t>
      </w:r>
    </w:p>
    <w:p w14:paraId="36D50D3F"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color w:val="FF0000"/>
          <w:kern w:val="1"/>
          <w:lang w:eastAsia="hi-IN" w:bidi="hi-IN"/>
          <w14:ligatures w14:val="none"/>
        </w:rPr>
      </w:pP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color w:val="FF0000"/>
          <w:kern w:val="1"/>
          <w:lang w:eastAsia="hi-IN" w:bidi="hi-IN"/>
          <w14:ligatures w14:val="none"/>
        </w:rPr>
        <w:t>* Retea de apa.</w:t>
      </w:r>
    </w:p>
    <w:p w14:paraId="266A0201"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color w:val="FF0000"/>
          <w:kern w:val="1"/>
          <w:lang w:eastAsia="hi-IN" w:bidi="hi-IN"/>
          <w14:ligatures w14:val="none"/>
        </w:rPr>
      </w:pPr>
      <w:r w:rsidRPr="00EB2E7F">
        <w:rPr>
          <w:rFonts w:ascii="Times New Roman" w:eastAsia="SimSun" w:hAnsi="Times New Roman" w:cs="Times New Roman"/>
          <w:color w:val="FF0000"/>
          <w:kern w:val="1"/>
          <w:lang w:eastAsia="hi-IN" w:bidi="hi-IN"/>
          <w14:ligatures w14:val="none"/>
        </w:rPr>
        <w:tab/>
        <w:t xml:space="preserve">* Retea de incendiu (existenta unor hidranti in zona). </w:t>
      </w:r>
    </w:p>
    <w:p w14:paraId="4BDBAB37"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color w:val="FF0000"/>
          <w:kern w:val="1"/>
          <w:lang w:eastAsia="hi-IN" w:bidi="hi-IN"/>
          <w14:ligatures w14:val="none"/>
        </w:rPr>
      </w:pPr>
      <w:r w:rsidRPr="00EB2E7F">
        <w:rPr>
          <w:rFonts w:ascii="Times New Roman" w:eastAsia="SimSun" w:hAnsi="Times New Roman" w:cs="Times New Roman"/>
          <w:color w:val="FF0000"/>
          <w:kern w:val="1"/>
          <w:lang w:eastAsia="hi-IN" w:bidi="hi-IN"/>
          <w14:ligatures w14:val="none"/>
        </w:rPr>
        <w:tab/>
        <w:t>* Retea electrica (exista posibilitatea de racordare).</w:t>
      </w:r>
    </w:p>
    <w:p w14:paraId="4544486D"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color w:val="FF0000"/>
          <w:kern w:val="1"/>
          <w:lang w:eastAsia="hi-IN" w:bidi="hi-IN"/>
          <w14:ligatures w14:val="none"/>
        </w:rPr>
      </w:pPr>
      <w:r w:rsidRPr="00EB2E7F">
        <w:rPr>
          <w:rFonts w:ascii="Times New Roman" w:eastAsia="SimSun" w:hAnsi="Times New Roman" w:cs="Times New Roman"/>
          <w:color w:val="FF0000"/>
          <w:kern w:val="1"/>
          <w:lang w:eastAsia="hi-IN" w:bidi="hi-IN"/>
          <w14:ligatures w14:val="none"/>
        </w:rPr>
        <w:t xml:space="preserve">            * Retea de alimentare cu  gaze naturale(exista partial posibilitatea de racordare).</w:t>
      </w:r>
    </w:p>
    <w:p w14:paraId="679B6991"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xml:space="preserve">Terenul apartine domeniului privata al unitatii administrativ-teritoriale comuna Dragalina, judetul Călărași, si este liber de sarcini. </w:t>
      </w:r>
    </w:p>
    <w:p w14:paraId="502DD610"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Terenul va fi concesionat pentru :</w:t>
      </w:r>
    </w:p>
    <w:p w14:paraId="0979FD5B" w14:textId="77777777" w:rsidR="00326E00" w:rsidRPr="00EB2E7F" w:rsidRDefault="00326E00" w:rsidP="00326E00">
      <w:pPr>
        <w:widowControl w:val="0"/>
        <w:suppressAutoHyphens/>
        <w:spacing w:after="0" w:line="240" w:lineRule="auto"/>
        <w:ind w:firstLine="720"/>
        <w:jc w:val="both"/>
        <w:rPr>
          <w:rFonts w:ascii="Times New Roman" w:eastAsia="SimSun" w:hAnsi="Times New Roman" w:cs="Times New Roman"/>
          <w:iCs/>
          <w:color w:val="FF0000"/>
          <w:kern w:val="1"/>
          <w:lang w:eastAsia="hi-IN" w:bidi="hi-IN"/>
          <w14:ligatures w14:val="none"/>
        </w:rPr>
      </w:pPr>
      <w:r w:rsidRPr="00EB2E7F">
        <w:rPr>
          <w:rFonts w:ascii="Times New Roman" w:eastAsia="SimSun" w:hAnsi="Times New Roman" w:cs="Times New Roman"/>
          <w:color w:val="FF0000"/>
          <w:kern w:val="1"/>
          <w:lang w:eastAsia="hi-IN" w:bidi="hi-IN"/>
          <w14:ligatures w14:val="none"/>
        </w:rPr>
        <w:t xml:space="preserve">a)in zona  L1a  construire locuinta proprietate personala cu regim de inaltime maxim P+1 </w:t>
      </w:r>
    </w:p>
    <w:p w14:paraId="27F941DC" w14:textId="77777777" w:rsidR="00326E00" w:rsidRPr="00EB2E7F" w:rsidRDefault="00326E00" w:rsidP="00326E00">
      <w:pPr>
        <w:widowControl w:val="0"/>
        <w:suppressAutoHyphens/>
        <w:spacing w:after="0" w:line="240" w:lineRule="auto"/>
        <w:ind w:firstLine="720"/>
        <w:jc w:val="both"/>
        <w:rPr>
          <w:rFonts w:ascii="Times New Roman" w:eastAsia="SimSun" w:hAnsi="Times New Roman" w:cs="Times New Roman"/>
          <w:iCs/>
          <w:color w:val="FF0000"/>
          <w:kern w:val="1"/>
          <w:lang w:eastAsia="hi-IN" w:bidi="hi-IN"/>
          <w14:ligatures w14:val="none"/>
        </w:rPr>
      </w:pPr>
      <w:r w:rsidRPr="00EB2E7F">
        <w:rPr>
          <w:rFonts w:ascii="Times New Roman" w:eastAsia="SimSun" w:hAnsi="Times New Roman" w:cs="Times New Roman"/>
          <w:iCs/>
          <w:color w:val="FF0000"/>
          <w:kern w:val="1"/>
          <w:lang w:eastAsia="hi-IN" w:bidi="hi-IN"/>
          <w14:ligatures w14:val="none"/>
        </w:rPr>
        <w:t xml:space="preserve">b)in zona L1 </w:t>
      </w:r>
      <w:r w:rsidRPr="00EB2E7F">
        <w:rPr>
          <w:rFonts w:ascii="Times New Roman" w:eastAsia="SimSun" w:hAnsi="Times New Roman" w:cs="Times New Roman"/>
          <w:color w:val="FF0000"/>
          <w:kern w:val="1"/>
          <w:lang w:eastAsia="hi-IN" w:bidi="hi-IN"/>
          <w14:ligatures w14:val="none"/>
        </w:rPr>
        <w:t xml:space="preserve">construire locuinta proprietate personala cu regim de inaltime maxim P+2 </w:t>
      </w:r>
    </w:p>
    <w:p w14:paraId="2060586F" w14:textId="77777777" w:rsidR="00326E00" w:rsidRPr="00EB2E7F" w:rsidRDefault="00326E00" w:rsidP="00326E00">
      <w:pPr>
        <w:widowControl w:val="0"/>
        <w:suppressAutoHyphens/>
        <w:spacing w:after="0" w:line="240" w:lineRule="auto"/>
        <w:ind w:firstLine="720"/>
        <w:jc w:val="both"/>
        <w:rPr>
          <w:rFonts w:ascii="Times New Roman" w:eastAsia="SimSun" w:hAnsi="Times New Roman" w:cs="Times New Roman"/>
          <w:iCs/>
          <w:color w:val="FF0000"/>
          <w:kern w:val="1"/>
          <w:lang w:eastAsia="hi-IN" w:bidi="hi-IN"/>
          <w14:ligatures w14:val="none"/>
        </w:rPr>
      </w:pPr>
      <w:r w:rsidRPr="00EB2E7F">
        <w:rPr>
          <w:rFonts w:ascii="Times New Roman" w:eastAsia="SimSun" w:hAnsi="Times New Roman" w:cs="Times New Roman"/>
          <w:iCs/>
          <w:color w:val="FF0000"/>
          <w:kern w:val="1"/>
          <w:lang w:eastAsia="hi-IN" w:bidi="hi-IN"/>
          <w14:ligatures w14:val="none"/>
        </w:rPr>
        <w:t>c)in zona M construire de sedii ale unor firme, servicii pentru intreprinderi, proiectare, consultanta in diferite domenii si alte servicii profesionale, agentii de turism, restaurant, cofetarii, cafenele etc.</w:t>
      </w:r>
    </w:p>
    <w:p w14:paraId="2B2D670D"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07D73791" w14:textId="77777777" w:rsidR="00326E00" w:rsidRPr="00EB2E7F" w:rsidRDefault="00326E00" w:rsidP="00326E00">
      <w:pPr>
        <w:widowControl w:val="0"/>
        <w:suppressAutoHyphens/>
        <w:spacing w:after="0" w:line="240" w:lineRule="auto"/>
        <w:ind w:firstLine="720"/>
        <w:jc w:val="both"/>
        <w:rPr>
          <w:rFonts w:ascii="Times New Roman" w:eastAsia="SimSun" w:hAnsi="Times New Roman" w:cs="Times New Roman"/>
          <w:b/>
          <w:bCs/>
          <w:kern w:val="1"/>
          <w:lang w:eastAsia="hi-IN" w:bidi="hi-IN"/>
          <w14:ligatures w14:val="none"/>
        </w:rPr>
      </w:pPr>
      <w:r w:rsidRPr="00EB2E7F">
        <w:rPr>
          <w:rFonts w:ascii="Times New Roman" w:eastAsia="SimSun" w:hAnsi="Times New Roman" w:cs="Times New Roman"/>
          <w:b/>
          <w:bCs/>
          <w:kern w:val="1"/>
          <w:lang w:eastAsia="hi-IN" w:bidi="hi-IN"/>
          <w14:ligatures w14:val="none"/>
        </w:rPr>
        <w:t xml:space="preserve">CAPITOLUL III. </w:t>
      </w:r>
      <w:bookmarkStart w:id="0" w:name="_Hlk133400385"/>
      <w:r w:rsidRPr="00EB2E7F">
        <w:rPr>
          <w:rFonts w:ascii="Times New Roman" w:eastAsia="SimSun" w:hAnsi="Times New Roman" w:cs="Times New Roman"/>
          <w:b/>
          <w:bCs/>
          <w:kern w:val="1"/>
          <w:lang w:eastAsia="hi-IN" w:bidi="hi-IN"/>
          <w14:ligatures w14:val="none"/>
        </w:rPr>
        <w:t>Motive de ordin economic, financiar, social si de mediu care justifica realizarea concesiunii :</w:t>
      </w:r>
    </w:p>
    <w:bookmarkEnd w:id="0"/>
    <w:p w14:paraId="667B60FB" w14:textId="77777777" w:rsidR="00326E00" w:rsidRPr="00EB2E7F" w:rsidRDefault="00326E00" w:rsidP="00326E00">
      <w:pPr>
        <w:widowControl w:val="0"/>
        <w:suppressAutoHyphens/>
        <w:spacing w:after="0" w:line="240" w:lineRule="auto"/>
        <w:ind w:firstLine="720"/>
        <w:jc w:val="both"/>
        <w:rPr>
          <w:rFonts w:ascii="Times New Roman" w:eastAsia="SimSun" w:hAnsi="Times New Roman" w:cs="Times New Roman"/>
          <w:b/>
          <w:bCs/>
          <w:kern w:val="1"/>
          <w:lang w:eastAsia="hi-IN" w:bidi="hi-IN"/>
          <w14:ligatures w14:val="none"/>
        </w:rPr>
      </w:pPr>
    </w:p>
    <w:p w14:paraId="26447CF0"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xml:space="preserve">Initiativa concesionarii are ca obiectiv principal utilizarea amplasamentului la potentialul maxim, atat din punct de vedere al concedentului, cat si al concesionarului. </w:t>
      </w:r>
    </w:p>
    <w:p w14:paraId="2C79D16A"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xml:space="preserve">Din punctul de vedere al autoritatii publice locale, identificam trei componente majore care justifica initierea procedurii de concesionare a terenului si anume aspectele de ordin economic, cele de ordin financiar si aspectele de ordin social. </w:t>
      </w:r>
    </w:p>
    <w:p w14:paraId="58639B42"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Intrucat terenul supus concesiunii nu este situat in interiorul unei arii protejate, nu este necesara obtinerea avizului structurii de administrare/custodelui ariei naturale protejate, insa investitia se supune legislatiei in vigoare privind conditiile de protectie a mediului, concesionarul avand obligatia de a obtine acordul de mediu.</w:t>
      </w:r>
    </w:p>
    <w:p w14:paraId="00482552"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Ca urmare a demararii investitiei vor fi create premizele dezvoltarii unei investitii viabile intr-o zona aflata intr-o continua dezvoltare.</w:t>
      </w:r>
    </w:p>
    <w:p w14:paraId="6ACC754E"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Amplasarea acesteia in imediata vecinatate a infrastructurii de transport rutier si feroviar permite dezvoltarea unei infrastructuri de afaceri solide.</w:t>
      </w:r>
    </w:p>
    <w:p w14:paraId="40BD2C38"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xml:space="preserve">Din punct de vedere economic si social, realizarea obiectivului va conduce la crearea unor noi locuri de munca atat pe perioada executarii lucrarilor de construire a obiectivului, cat si dupa finalizarea investitiei prin crearea de noi locuri de munca permanente. </w:t>
      </w:r>
    </w:p>
    <w:p w14:paraId="34564460"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In acelasi timp, nu poate fi neglijat impactul economic generat de promovarea imaginii zonei si implicit a comunei precum si atragerea capitalului privat in actiuni ce vizeaza satisfacerea unor nevoi ale comunitatii locale precum si ridicarea gradului de civilizatie si confort al acesteia, pentru o dezvoltare durabila.</w:t>
      </w:r>
    </w:p>
    <w:p w14:paraId="6C89DD28"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Din punct de vedere financiar proiectul de investitii va genera venituri suplimentare la bugetul local prin incasarea :</w:t>
      </w:r>
    </w:p>
    <w:p w14:paraId="7FF62FE7"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redeventei aferente terenului concesionat, ca pret al concesiunii ;</w:t>
      </w:r>
    </w:p>
    <w:p w14:paraId="2298B22C"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sume aferente eliberarii autorizatiei de construire ;</w:t>
      </w:r>
    </w:p>
    <w:p w14:paraId="56F80232"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xml:space="preserve">* sume ce urmeaza a fi incasate pentru impozitul pe cladire, dupa finalizarea constructiei ; </w:t>
      </w:r>
    </w:p>
    <w:p w14:paraId="03792B8F"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*venituri ale comunitatii locale din T.V.A. incasat la bugetul de stat ;</w:t>
      </w:r>
    </w:p>
    <w:p w14:paraId="5A88B5EF"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49B87960" w14:textId="77777777" w:rsidR="00326E00" w:rsidRPr="00EB2E7F" w:rsidRDefault="00326E00" w:rsidP="00326E00">
      <w:pPr>
        <w:widowControl w:val="0"/>
        <w:suppressAutoHyphens/>
        <w:spacing w:after="0" w:line="240" w:lineRule="auto"/>
        <w:ind w:firstLine="720"/>
        <w:jc w:val="both"/>
        <w:rPr>
          <w:rFonts w:ascii="Times New Roman" w:eastAsia="SimSun" w:hAnsi="Times New Roman" w:cs="Times New Roman"/>
          <w:b/>
          <w:bCs/>
          <w:kern w:val="1"/>
          <w:lang w:eastAsia="hi-IN" w:bidi="hi-IN"/>
          <w14:ligatures w14:val="none"/>
        </w:rPr>
      </w:pPr>
      <w:r w:rsidRPr="00EB2E7F">
        <w:rPr>
          <w:rFonts w:ascii="Times New Roman" w:eastAsia="SimSun" w:hAnsi="Times New Roman" w:cs="Times New Roman"/>
          <w:b/>
          <w:bCs/>
          <w:kern w:val="1"/>
          <w:lang w:eastAsia="hi-IN" w:bidi="hi-IN"/>
          <w14:ligatures w14:val="none"/>
        </w:rPr>
        <w:t>CAPITOLUL IV.Nivelul minim al redevenţei :</w:t>
      </w:r>
    </w:p>
    <w:p w14:paraId="451532C3" w14:textId="77777777" w:rsidR="00326E00" w:rsidRPr="00EB2E7F" w:rsidRDefault="00326E00" w:rsidP="00326E00">
      <w:pPr>
        <w:widowControl w:val="0"/>
        <w:suppressAutoHyphens/>
        <w:spacing w:after="0" w:line="240" w:lineRule="auto"/>
        <w:ind w:firstLine="720"/>
        <w:jc w:val="both"/>
        <w:rPr>
          <w:rFonts w:ascii="Times New Roman" w:eastAsia="SimSun" w:hAnsi="Times New Roman" w:cs="Times New Roman"/>
          <w:b/>
          <w:bCs/>
          <w:kern w:val="1"/>
          <w:lang w:eastAsia="hi-IN" w:bidi="hi-IN"/>
          <w14:ligatures w14:val="none"/>
        </w:rPr>
      </w:pPr>
    </w:p>
    <w:p w14:paraId="59494957"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color w:val="000000" w:themeColor="text1"/>
          <w:kern w:val="1"/>
          <w:lang w:eastAsia="hi-IN" w:bidi="hi-IN"/>
          <w14:ligatures w14:val="none"/>
        </w:rPr>
      </w:pP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color w:val="000000" w:themeColor="text1"/>
          <w:kern w:val="1"/>
          <w:lang w:eastAsia="hi-IN" w:bidi="hi-IN"/>
          <w14:ligatures w14:val="none"/>
        </w:rPr>
        <w:t xml:space="preserve">Valoarea imobilului rezultata in urma evaluarii trebuie recuperata conform prevederilor art. 17 din legea nr. 50/1991, republicata, cu modificarile si completarile ulterioare, privind autorizarea executarii lucrarilor de constructii, in maxim 25 de ani. </w:t>
      </w:r>
    </w:p>
    <w:p w14:paraId="6B8F7B06"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color w:val="000000" w:themeColor="text1"/>
          <w:kern w:val="1"/>
          <w:lang w:eastAsia="hi-IN" w:bidi="hi-IN"/>
          <w14:ligatures w14:val="none"/>
        </w:rPr>
      </w:pPr>
      <w:r w:rsidRPr="00EB2E7F">
        <w:rPr>
          <w:rFonts w:ascii="Times New Roman" w:eastAsia="SimSun" w:hAnsi="Times New Roman" w:cs="Times New Roman"/>
          <w:color w:val="000000" w:themeColor="text1"/>
          <w:kern w:val="1"/>
          <w:lang w:eastAsia="hi-IN" w:bidi="hi-IN"/>
          <w14:ligatures w14:val="none"/>
        </w:rPr>
        <w:tab/>
        <w:t xml:space="preserve">Valoarea redeventei minime pe an este de </w:t>
      </w:r>
      <w:r w:rsidRPr="001A4DB2">
        <w:rPr>
          <w:rFonts w:ascii="Times New Roman" w:eastAsia="SimSun" w:hAnsi="Times New Roman" w:cs="Times New Roman"/>
          <w:color w:val="000000" w:themeColor="text1"/>
          <w:kern w:val="1"/>
          <w:lang w:eastAsia="hi-IN" w:bidi="hi-IN"/>
          <w14:ligatures w14:val="none"/>
        </w:rPr>
        <w:t>836</w:t>
      </w:r>
      <w:r w:rsidRPr="00EB2E7F">
        <w:rPr>
          <w:rFonts w:ascii="Times New Roman" w:eastAsia="SimSun" w:hAnsi="Times New Roman" w:cs="Times New Roman"/>
          <w:color w:val="000000" w:themeColor="text1"/>
          <w:kern w:val="1"/>
          <w:lang w:eastAsia="hi-IN" w:bidi="hi-IN"/>
          <w14:ligatures w14:val="none"/>
        </w:rPr>
        <w:t>lei</w:t>
      </w:r>
      <w:r w:rsidRPr="001A4DB2">
        <w:rPr>
          <w:rFonts w:ascii="Times New Roman" w:eastAsia="SimSun" w:hAnsi="Times New Roman" w:cs="Times New Roman"/>
          <w:color w:val="000000" w:themeColor="text1"/>
          <w:kern w:val="1"/>
          <w:lang w:eastAsia="hi-IN" w:bidi="hi-IN"/>
          <w14:ligatures w14:val="none"/>
        </w:rPr>
        <w:t>/an</w:t>
      </w:r>
      <w:r w:rsidRPr="00EB2E7F">
        <w:rPr>
          <w:rFonts w:ascii="Times New Roman" w:eastAsia="SimSun" w:hAnsi="Times New Roman" w:cs="Times New Roman"/>
          <w:color w:val="000000" w:themeColor="text1"/>
          <w:kern w:val="1"/>
          <w:lang w:eastAsia="hi-IN" w:bidi="hi-IN"/>
          <w14:ligatures w14:val="none"/>
        </w:rPr>
        <w:t xml:space="preserve">, pe luna este de </w:t>
      </w:r>
      <w:r w:rsidRPr="001A4DB2">
        <w:rPr>
          <w:rFonts w:ascii="Times New Roman" w:eastAsia="SimSun" w:hAnsi="Times New Roman" w:cs="Times New Roman"/>
          <w:color w:val="000000" w:themeColor="text1"/>
          <w:kern w:val="1"/>
          <w:lang w:eastAsia="hi-IN" w:bidi="hi-IN"/>
          <w14:ligatures w14:val="none"/>
        </w:rPr>
        <w:t xml:space="preserve">69.66 </w:t>
      </w:r>
      <w:r w:rsidRPr="00EB2E7F">
        <w:rPr>
          <w:rFonts w:ascii="Times New Roman" w:eastAsia="SimSun" w:hAnsi="Times New Roman" w:cs="Times New Roman"/>
          <w:color w:val="000000" w:themeColor="text1"/>
          <w:kern w:val="1"/>
          <w:lang w:eastAsia="hi-IN" w:bidi="hi-IN"/>
          <w14:ligatures w14:val="none"/>
        </w:rPr>
        <w:t xml:space="preserve">lei, si pe mp/an este de </w:t>
      </w:r>
      <w:r w:rsidRPr="001A4DB2">
        <w:rPr>
          <w:rFonts w:ascii="Times New Roman" w:eastAsia="SimSun" w:hAnsi="Times New Roman" w:cs="Times New Roman"/>
          <w:color w:val="000000" w:themeColor="text1"/>
          <w:kern w:val="1"/>
          <w:lang w:eastAsia="hi-IN" w:bidi="hi-IN"/>
          <w14:ligatures w14:val="none"/>
        </w:rPr>
        <w:t xml:space="preserve">1.06 </w:t>
      </w:r>
      <w:r w:rsidRPr="00EB2E7F">
        <w:rPr>
          <w:rFonts w:ascii="Times New Roman" w:eastAsia="SimSun" w:hAnsi="Times New Roman" w:cs="Times New Roman"/>
          <w:color w:val="000000" w:themeColor="text1"/>
          <w:kern w:val="1"/>
          <w:lang w:eastAsia="hi-IN" w:bidi="hi-IN"/>
          <w14:ligatures w14:val="none"/>
        </w:rPr>
        <w:t xml:space="preserve">lei, teren </w:t>
      </w:r>
      <w:r w:rsidRPr="001A4DB2">
        <w:rPr>
          <w:rFonts w:ascii="Times New Roman" w:eastAsia="SimSun" w:hAnsi="Times New Roman" w:cs="Times New Roman"/>
          <w:color w:val="000000" w:themeColor="text1"/>
          <w:kern w:val="1"/>
          <w:lang w:eastAsia="hi-IN" w:bidi="hi-IN"/>
          <w14:ligatures w14:val="none"/>
        </w:rPr>
        <w:t xml:space="preserve">extravilan </w:t>
      </w:r>
      <w:r w:rsidRPr="00EB2E7F">
        <w:rPr>
          <w:rFonts w:ascii="Times New Roman" w:eastAsia="SimSun" w:hAnsi="Times New Roman" w:cs="Times New Roman"/>
          <w:color w:val="000000" w:themeColor="text1"/>
          <w:kern w:val="1"/>
          <w:lang w:eastAsia="hi-IN" w:bidi="hi-IN"/>
          <w14:ligatures w14:val="none"/>
        </w:rPr>
        <w:t xml:space="preserve">in suprafata de </w:t>
      </w:r>
      <w:r w:rsidRPr="001A4DB2">
        <w:rPr>
          <w:rFonts w:ascii="Times New Roman" w:eastAsia="SimSun" w:hAnsi="Times New Roman" w:cs="Times New Roman"/>
          <w:color w:val="000000" w:themeColor="text1"/>
          <w:kern w:val="1"/>
          <w:lang w:eastAsia="hi-IN" w:bidi="hi-IN"/>
          <w14:ligatures w14:val="none"/>
        </w:rPr>
        <w:t xml:space="preserve">790 </w:t>
      </w:r>
      <w:r w:rsidRPr="00EB2E7F">
        <w:rPr>
          <w:rFonts w:ascii="Times New Roman" w:eastAsia="SimSun" w:hAnsi="Times New Roman" w:cs="Times New Roman"/>
          <w:color w:val="000000" w:themeColor="text1"/>
          <w:kern w:val="1"/>
          <w:lang w:eastAsia="hi-IN" w:bidi="hi-IN"/>
          <w14:ligatures w14:val="none"/>
        </w:rPr>
        <w:t>mp, si este stabilita printr-un raport de evaluare, elaborat de catre un evaluator autorizat, aprobat prin hotararea nr</w:t>
      </w:r>
      <w:r w:rsidRPr="001A4DB2">
        <w:rPr>
          <w:rFonts w:ascii="Times New Roman" w:eastAsia="SimSun" w:hAnsi="Times New Roman" w:cs="Times New Roman"/>
          <w:color w:val="000000" w:themeColor="text1"/>
          <w:kern w:val="1"/>
          <w:lang w:eastAsia="hi-IN" w:bidi="hi-IN"/>
          <w14:ligatures w14:val="none"/>
        </w:rPr>
        <w:t>.</w:t>
      </w:r>
      <w:r w:rsidRPr="00EB2E7F">
        <w:rPr>
          <w:rFonts w:ascii="Times New Roman" w:eastAsia="SimSun" w:hAnsi="Times New Roman" w:cs="Times New Roman"/>
          <w:color w:val="000000" w:themeColor="text1"/>
          <w:kern w:val="1"/>
          <w:lang w:eastAsia="hi-IN" w:bidi="hi-IN"/>
          <w14:ligatures w14:val="none"/>
        </w:rPr>
        <w:t xml:space="preserve"> </w:t>
      </w:r>
      <w:r w:rsidRPr="001A4DB2">
        <w:rPr>
          <w:rFonts w:ascii="Times New Roman" w:eastAsia="SimSun" w:hAnsi="Times New Roman" w:cs="Times New Roman"/>
          <w:color w:val="000000" w:themeColor="text1"/>
          <w:kern w:val="1"/>
          <w:lang w:eastAsia="hi-IN" w:bidi="hi-IN"/>
          <w14:ligatures w14:val="none"/>
        </w:rPr>
        <w:t xml:space="preserve">129 </w:t>
      </w:r>
      <w:r w:rsidRPr="00EB2E7F">
        <w:rPr>
          <w:rFonts w:ascii="Times New Roman" w:eastAsia="SimSun" w:hAnsi="Times New Roman" w:cs="Times New Roman"/>
          <w:color w:val="000000" w:themeColor="text1"/>
          <w:kern w:val="1"/>
          <w:lang w:eastAsia="hi-IN" w:bidi="hi-IN"/>
          <w14:ligatures w14:val="none"/>
        </w:rPr>
        <w:t xml:space="preserve">din data de </w:t>
      </w:r>
      <w:r w:rsidRPr="001A4DB2">
        <w:rPr>
          <w:rFonts w:ascii="Times New Roman" w:eastAsia="SimSun" w:hAnsi="Times New Roman" w:cs="Times New Roman"/>
          <w:color w:val="000000" w:themeColor="text1"/>
          <w:kern w:val="1"/>
          <w:lang w:eastAsia="hi-IN" w:bidi="hi-IN"/>
          <w14:ligatures w14:val="none"/>
        </w:rPr>
        <w:t>30.12.2024</w:t>
      </w:r>
      <w:r w:rsidRPr="00EB2E7F">
        <w:rPr>
          <w:rFonts w:ascii="Times New Roman" w:eastAsia="SimSun" w:hAnsi="Times New Roman" w:cs="Times New Roman"/>
          <w:color w:val="000000" w:themeColor="text1"/>
          <w:kern w:val="1"/>
          <w:lang w:eastAsia="hi-IN" w:bidi="hi-IN"/>
          <w14:ligatures w14:val="none"/>
        </w:rPr>
        <w:t xml:space="preserve"> adoptata de Consiliul local al comunei Dragalina.</w:t>
      </w:r>
    </w:p>
    <w:p w14:paraId="7A6F8F03"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color w:val="000000" w:themeColor="text1"/>
          <w:kern w:val="1"/>
          <w:lang w:eastAsia="hi-IN" w:bidi="hi-IN"/>
          <w14:ligatures w14:val="none"/>
        </w:rPr>
      </w:pPr>
      <w:r w:rsidRPr="00EB2E7F">
        <w:rPr>
          <w:rFonts w:ascii="Times New Roman" w:eastAsia="SimSun" w:hAnsi="Times New Roman" w:cs="Times New Roman"/>
          <w:color w:val="000000" w:themeColor="text1"/>
          <w:kern w:val="1"/>
          <w:lang w:eastAsia="hi-IN" w:bidi="hi-IN"/>
          <w14:ligatures w14:val="none"/>
        </w:rPr>
        <w:tab/>
        <w:t xml:space="preserve">Concesionarul are obligatia de achita  redeventa aferenta terenului concesionat, pâna in ultima zi lucratoare din luna martie a fiecărui an. </w:t>
      </w:r>
    </w:p>
    <w:p w14:paraId="24CE4D6B"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color w:val="000000" w:themeColor="text1"/>
          <w:kern w:val="1"/>
          <w:lang w:eastAsia="hi-IN" w:bidi="hi-IN"/>
          <w14:ligatures w14:val="none"/>
        </w:rPr>
      </w:pPr>
      <w:r w:rsidRPr="00EB2E7F">
        <w:rPr>
          <w:rFonts w:ascii="Times New Roman" w:eastAsia="SimSun" w:hAnsi="Times New Roman" w:cs="Times New Roman"/>
          <w:color w:val="000000" w:themeColor="text1"/>
          <w:kern w:val="1"/>
          <w:lang w:eastAsia="hi-IN" w:bidi="hi-IN"/>
          <w14:ligatures w14:val="none"/>
        </w:rPr>
        <w:tab/>
        <w:t>Neplata redeventei la termenul scadent atrage dupa sine penalitati ori chiar rezilierea contractului, conform detaliilor ce vor fi incluse in contractul de concesiune.</w:t>
      </w:r>
    </w:p>
    <w:p w14:paraId="197CC7EF"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color w:val="000000" w:themeColor="text1"/>
          <w:kern w:val="1"/>
          <w:lang w:eastAsia="hi-IN" w:bidi="hi-IN"/>
          <w14:ligatures w14:val="none"/>
        </w:rPr>
      </w:pPr>
      <w:r w:rsidRPr="00EB2E7F">
        <w:rPr>
          <w:rFonts w:ascii="Times New Roman" w:eastAsia="SimSun" w:hAnsi="Times New Roman" w:cs="Times New Roman"/>
          <w:color w:val="000000" w:themeColor="text1"/>
          <w:kern w:val="1"/>
          <w:lang w:eastAsia="hi-IN" w:bidi="hi-IN"/>
          <w14:ligatures w14:val="none"/>
        </w:rPr>
        <w:tab/>
        <w:t>Redeventa se va indexa anual cu indicele de inflatie, prin hotarare de consiliu local.</w:t>
      </w:r>
    </w:p>
    <w:p w14:paraId="630EC8EE"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493F39A3"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b/>
          <w:bCs/>
          <w:kern w:val="1"/>
          <w:lang w:eastAsia="hi-IN" w:bidi="hi-IN"/>
          <w14:ligatures w14:val="none"/>
        </w:rPr>
      </w:pPr>
      <w:r w:rsidRPr="00EB2E7F">
        <w:rPr>
          <w:rFonts w:ascii="Times New Roman" w:eastAsia="SimSun" w:hAnsi="Times New Roman" w:cs="Times New Roman"/>
          <w:b/>
          <w:bCs/>
          <w:kern w:val="1"/>
          <w:lang w:eastAsia="hi-IN" w:bidi="hi-IN"/>
          <w14:ligatures w14:val="none"/>
        </w:rPr>
        <w:t>CAPITOLUL V. Procedura utilizata pentru atribuirea contractului de concesiune</w:t>
      </w:r>
      <w:r w:rsidRPr="00EB2E7F">
        <w:rPr>
          <w:rFonts w:ascii="Times New Roman" w:eastAsia="SimSun" w:hAnsi="Times New Roman" w:cs="Times New Roman"/>
          <w:b/>
          <w:bCs/>
          <w:kern w:val="1"/>
          <w:lang w:eastAsia="hi-IN" w:bidi="hi-IN"/>
          <w14:ligatures w14:val="none"/>
        </w:rPr>
        <w:tab/>
        <w:t>si justificarea alegerii procedurii :</w:t>
      </w:r>
    </w:p>
    <w:p w14:paraId="199300A1"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b/>
          <w:bCs/>
          <w:kern w:val="1"/>
          <w:lang w:eastAsia="hi-IN" w:bidi="hi-IN"/>
          <w14:ligatures w14:val="none"/>
        </w:rPr>
      </w:pPr>
    </w:p>
    <w:p w14:paraId="378BCEDF"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xml:space="preserve">In conformitate cu prevederile capitolului II al Legii nr. 50/1991 privind autorizarea executarii lucrarilor de constructii si dispoziţiile Ordonantei de urgenta nr. 57/2019 privind Codul administrativ, contractul de concesiune se va atribui prin licitatie publica. </w:t>
      </w:r>
    </w:p>
    <w:p w14:paraId="098C0533"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xml:space="preserve">Pot participa la licitatie toate persoanele fizice si juridice interesate, romane sau straine care se incadreaza in conditiile impuse prin Caietul de sarcini, astfel cum va fi aprobat de Consiliul local al comunei Dragalina. </w:t>
      </w:r>
    </w:p>
    <w:p w14:paraId="5BB0343E"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Caietul de sarcini va cuprinde :</w:t>
      </w:r>
    </w:p>
    <w:p w14:paraId="11D109A4"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informatii generale privind obiectul concesiunii ;</w:t>
      </w:r>
    </w:p>
    <w:p w14:paraId="1B6B8743"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conditii generale ale concesiunii ;</w:t>
      </w:r>
    </w:p>
    <w:p w14:paraId="0730CF0A"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conditiile de valabilitate pe care trebuie sa le indeplineasca ofertele ;</w:t>
      </w:r>
    </w:p>
    <w:p w14:paraId="768360DC"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clauze referitoare la incetarea contractului de concesiune de bunuri proprietate privata ;</w:t>
      </w:r>
    </w:p>
    <w:p w14:paraId="2927DAE6"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xml:space="preserve">Pe langa acestea, se va adauga schita de amplasare in zona a lotului de teren </w:t>
      </w:r>
      <w:r>
        <w:rPr>
          <w:rFonts w:ascii="Times New Roman" w:eastAsia="SimSun" w:hAnsi="Times New Roman" w:cs="Times New Roman"/>
          <w:color w:val="C00000"/>
          <w:kern w:val="1"/>
          <w:lang w:eastAsia="hi-IN" w:bidi="hi-IN"/>
          <w14:ligatures w14:val="none"/>
        </w:rPr>
        <w:t>extravilan</w:t>
      </w:r>
      <w:r w:rsidRPr="00EB2E7F">
        <w:rPr>
          <w:rFonts w:ascii="Times New Roman" w:eastAsia="SimSun" w:hAnsi="Times New Roman" w:cs="Times New Roman"/>
          <w:kern w:val="1"/>
          <w:lang w:eastAsia="hi-IN" w:bidi="hi-IN"/>
          <w14:ligatures w14:val="none"/>
        </w:rPr>
        <w:t xml:space="preserve"> supus concesiunii.</w:t>
      </w:r>
    </w:p>
    <w:p w14:paraId="79057082"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xml:space="preserve">Comisia de licitatie va fi alcatuita dintr-un numar impar de membri, care nu poate fi mai mic de 5 si va fi compusa din consilieri locali,  angajati din cadrul aparatului de specialitate al primarului și reprezentanți ai Agenției Naționale de Administrare Fiscală. </w:t>
      </w:r>
    </w:p>
    <w:p w14:paraId="60BA2BF4"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61350BE0" w14:textId="77777777" w:rsidR="00326E00" w:rsidRPr="00EB2E7F" w:rsidRDefault="00326E00" w:rsidP="00326E00">
      <w:pPr>
        <w:widowControl w:val="0"/>
        <w:suppressAutoHyphens/>
        <w:spacing w:after="0" w:line="240" w:lineRule="auto"/>
        <w:ind w:firstLine="720"/>
        <w:jc w:val="both"/>
        <w:rPr>
          <w:rFonts w:ascii="Times New Roman" w:eastAsia="SimSun" w:hAnsi="Times New Roman" w:cs="Times New Roman"/>
          <w:b/>
          <w:bCs/>
          <w:kern w:val="1"/>
          <w:lang w:eastAsia="hi-IN" w:bidi="hi-IN"/>
          <w14:ligatures w14:val="none"/>
        </w:rPr>
      </w:pPr>
      <w:r w:rsidRPr="00EB2E7F">
        <w:rPr>
          <w:rFonts w:ascii="Times New Roman" w:eastAsia="SimSun" w:hAnsi="Times New Roman" w:cs="Times New Roman"/>
          <w:b/>
          <w:bCs/>
          <w:kern w:val="1"/>
          <w:lang w:eastAsia="hi-IN" w:bidi="hi-IN"/>
          <w14:ligatures w14:val="none"/>
        </w:rPr>
        <w:t>CAPITOLUL VI. Durata estimata a concesiunii :</w:t>
      </w:r>
    </w:p>
    <w:p w14:paraId="4B158137" w14:textId="77777777" w:rsidR="00326E00" w:rsidRPr="00EB2E7F" w:rsidRDefault="00326E00" w:rsidP="00326E00">
      <w:pPr>
        <w:widowControl w:val="0"/>
        <w:suppressAutoHyphens/>
        <w:spacing w:after="0" w:line="240" w:lineRule="auto"/>
        <w:ind w:firstLine="720"/>
        <w:jc w:val="both"/>
        <w:rPr>
          <w:rFonts w:ascii="Times New Roman" w:eastAsia="SimSun" w:hAnsi="Times New Roman" w:cs="Times New Roman"/>
          <w:b/>
          <w:bCs/>
          <w:kern w:val="1"/>
          <w:lang w:eastAsia="hi-IN" w:bidi="hi-IN"/>
          <w14:ligatures w14:val="none"/>
        </w:rPr>
      </w:pPr>
    </w:p>
    <w:p w14:paraId="130B09F4"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r>
      <w:bookmarkStart w:id="1" w:name="_Hlk74660274"/>
      <w:r w:rsidRPr="00EB2E7F">
        <w:rPr>
          <w:rFonts w:ascii="Times New Roman" w:eastAsia="SimSun" w:hAnsi="Times New Roman" w:cs="Times New Roman"/>
          <w:kern w:val="1"/>
          <w:lang w:eastAsia="hi-IN" w:bidi="hi-IN"/>
          <w14:ligatures w14:val="none"/>
        </w:rPr>
        <w:t xml:space="preserve">Durata concesiunii este de 25 de ani. </w:t>
      </w:r>
    </w:p>
    <w:p w14:paraId="2989897E"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r>
      <w:r w:rsidRPr="00EB2E7F">
        <w:rPr>
          <w:rFonts w:ascii="Times New Roman" w:eastAsia="Courier New" w:hAnsi="Times New Roman" w:cs="Times New Roman"/>
          <w:kern w:val="1"/>
          <w:lang w:eastAsia="hi-IN" w:bidi="hi-IN"/>
          <w14:ligatures w14:val="none"/>
        </w:rPr>
        <w:t>Contractul de concesiune de bunuri proprietate privata poate fi prelungit prin acordul de vointa al partilor, prin act aditional incheiat in forma scrisa, cu conditia ca durata insumata sa nu depaseasca 49 de ani, dar numai in baza unui nou raport de evaluare.</w:t>
      </w:r>
    </w:p>
    <w:bookmarkEnd w:id="1"/>
    <w:p w14:paraId="1C6C74ED"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Subconcesionarea este interzisa.</w:t>
      </w:r>
    </w:p>
    <w:p w14:paraId="07CE6CE3"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1533EA34"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03AC870A"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0CC53C50"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05A78CF4" w14:textId="77777777" w:rsidR="00326E00" w:rsidRPr="00EB2E7F" w:rsidRDefault="00326E00" w:rsidP="00326E00">
      <w:pPr>
        <w:widowControl w:val="0"/>
        <w:suppressAutoHyphens/>
        <w:spacing w:after="0" w:line="240" w:lineRule="auto"/>
        <w:ind w:firstLine="720"/>
        <w:jc w:val="both"/>
        <w:rPr>
          <w:rFonts w:ascii="Times New Roman" w:eastAsia="SimSun" w:hAnsi="Times New Roman" w:cs="Times New Roman"/>
          <w:b/>
          <w:bCs/>
          <w:kern w:val="1"/>
          <w:lang w:eastAsia="hi-IN" w:bidi="hi-IN"/>
          <w14:ligatures w14:val="none"/>
        </w:rPr>
      </w:pPr>
      <w:r w:rsidRPr="00EB2E7F">
        <w:rPr>
          <w:rFonts w:ascii="Times New Roman" w:eastAsia="SimSun" w:hAnsi="Times New Roman" w:cs="Times New Roman"/>
          <w:b/>
          <w:bCs/>
          <w:kern w:val="1"/>
          <w:lang w:eastAsia="hi-IN" w:bidi="hi-IN"/>
          <w14:ligatures w14:val="none"/>
        </w:rPr>
        <w:t xml:space="preserve">CAPITOLUL VII. Termenele previzibile pentru realizarea procedurii de concesionare </w:t>
      </w:r>
    </w:p>
    <w:p w14:paraId="07D70F7C" w14:textId="77777777" w:rsidR="00326E00" w:rsidRPr="00EB2E7F" w:rsidRDefault="00326E00" w:rsidP="00326E00">
      <w:pPr>
        <w:widowControl w:val="0"/>
        <w:suppressAutoHyphens/>
        <w:spacing w:after="0" w:line="240" w:lineRule="auto"/>
        <w:ind w:firstLine="720"/>
        <w:jc w:val="both"/>
        <w:rPr>
          <w:rFonts w:ascii="Times New Roman" w:eastAsia="SimSun" w:hAnsi="Times New Roman" w:cs="Times New Roman"/>
          <w:b/>
          <w:bCs/>
          <w:kern w:val="1"/>
          <w:lang w:eastAsia="hi-IN" w:bidi="hi-IN"/>
          <w14:ligatures w14:val="none"/>
        </w:rPr>
      </w:pPr>
    </w:p>
    <w:p w14:paraId="6079CD47"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De la data intrarii in vigoare a hotararii de consiliu local privind aprobarea initiativei de concesionare si a documentatiei de licitatie, sunt necesare 30 de zile pentru derularea procedurilor preliminare a licitatiei si desfasurarea primei sedinte.</w:t>
      </w:r>
    </w:p>
    <w:p w14:paraId="3BC516B4"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In functie de rezultatele acesteia, sunt necesare minim 20 de zile pana la perfectarea contractului.</w:t>
      </w:r>
    </w:p>
    <w:p w14:paraId="1304BF2D"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3826D546"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b/>
          <w:bCs/>
          <w:kern w:val="1"/>
          <w:lang w:eastAsia="hi-IN" w:bidi="hi-IN"/>
          <w14:ligatures w14:val="none"/>
        </w:rPr>
      </w:pPr>
      <w:r w:rsidRPr="00EB2E7F">
        <w:rPr>
          <w:rFonts w:ascii="Times New Roman" w:eastAsia="SimSun" w:hAnsi="Times New Roman" w:cs="Times New Roman"/>
          <w:kern w:val="1"/>
          <w:lang w:eastAsia="hi-IN" w:bidi="hi-IN"/>
          <w14:ligatures w14:val="none"/>
        </w:rPr>
        <w:t xml:space="preserve"> </w:t>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b/>
          <w:bCs/>
          <w:kern w:val="1"/>
          <w:lang w:eastAsia="hi-IN" w:bidi="hi-IN"/>
          <w14:ligatures w14:val="none"/>
        </w:rPr>
        <w:t xml:space="preserve">CAPITOLUL VIII. </w:t>
      </w:r>
      <w:bookmarkStart w:id="2" w:name="_Hlk133401192"/>
      <w:r w:rsidRPr="00EB2E7F">
        <w:rPr>
          <w:rFonts w:ascii="Times New Roman" w:eastAsia="SimSun" w:hAnsi="Times New Roman" w:cs="Times New Roman"/>
          <w:b/>
          <w:bCs/>
          <w:kern w:val="1"/>
          <w:lang w:eastAsia="hi-IN" w:bidi="hi-IN"/>
          <w14:ligatures w14:val="none"/>
        </w:rPr>
        <w:t xml:space="preserve">Avize obligatorii </w:t>
      </w:r>
      <w:bookmarkEnd w:id="2"/>
      <w:r w:rsidRPr="00EB2E7F">
        <w:rPr>
          <w:rFonts w:ascii="Times New Roman" w:eastAsia="SimSun" w:hAnsi="Times New Roman" w:cs="Times New Roman"/>
          <w:b/>
          <w:bCs/>
          <w:kern w:val="1"/>
          <w:lang w:eastAsia="hi-IN" w:bidi="hi-IN"/>
          <w14:ligatures w14:val="none"/>
        </w:rPr>
        <w:t>:</w:t>
      </w:r>
    </w:p>
    <w:p w14:paraId="44D0B38C"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1584E8E4" w14:textId="093C85EA"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xml:space="preserve">Imobilul  teren </w:t>
      </w:r>
      <w:r>
        <w:rPr>
          <w:rFonts w:ascii="Times New Roman" w:eastAsia="SimSun" w:hAnsi="Times New Roman" w:cs="Times New Roman"/>
          <w:kern w:val="1"/>
          <w:lang w:eastAsia="hi-IN" w:bidi="hi-IN"/>
          <w14:ligatures w14:val="none"/>
        </w:rPr>
        <w:t xml:space="preserve">extravilan </w:t>
      </w:r>
      <w:r w:rsidRPr="00EB2E7F">
        <w:rPr>
          <w:rFonts w:ascii="Times New Roman" w:eastAsia="SimSun" w:hAnsi="Times New Roman" w:cs="Times New Roman"/>
          <w:kern w:val="1"/>
          <w:lang w:eastAsia="hi-IN" w:bidi="hi-IN"/>
          <w14:ligatures w14:val="none"/>
        </w:rPr>
        <w:t xml:space="preserve">in suprafata de </w:t>
      </w:r>
      <w:r>
        <w:rPr>
          <w:rFonts w:ascii="Times New Roman" w:eastAsia="SimSun" w:hAnsi="Times New Roman" w:cs="Times New Roman"/>
          <w:kern w:val="1"/>
          <w:lang w:eastAsia="hi-IN" w:bidi="hi-IN"/>
          <w14:ligatures w14:val="none"/>
        </w:rPr>
        <w:t>790</w:t>
      </w:r>
      <w:r w:rsidRPr="00EB2E7F">
        <w:rPr>
          <w:rFonts w:ascii="Times New Roman" w:eastAsia="SimSun" w:hAnsi="Times New Roman" w:cs="Times New Roman"/>
          <w:kern w:val="1"/>
          <w:lang w:eastAsia="hi-IN" w:bidi="hi-IN"/>
          <w14:ligatures w14:val="none"/>
        </w:rPr>
        <w:t xml:space="preserve"> mp, ce face obiectul concesiunii, nu este incadrat in infrastructura sistemului national de aparare potrivit Avizului nr. </w:t>
      </w:r>
      <w:r w:rsidR="0021464D">
        <w:rPr>
          <w:rFonts w:ascii="Times New Roman" w:eastAsia="SimSun" w:hAnsi="Times New Roman" w:cs="Times New Roman"/>
          <w:kern w:val="1"/>
          <w:lang w:eastAsia="hi-IN" w:bidi="hi-IN"/>
          <w14:ligatures w14:val="none"/>
        </w:rPr>
        <w:t xml:space="preserve">1412PS/28.03.2025 </w:t>
      </w:r>
      <w:r w:rsidRPr="00EB2E7F">
        <w:rPr>
          <w:rFonts w:ascii="Times New Roman" w:eastAsia="SimSun" w:hAnsi="Times New Roman" w:cs="Times New Roman"/>
          <w:kern w:val="1"/>
          <w:lang w:eastAsia="hi-IN" w:bidi="hi-IN"/>
          <w14:ligatures w14:val="none"/>
        </w:rPr>
        <w:t>emis de Administrația Națională a Rezervelor de Stat și Probleme Speciale.</w:t>
      </w:r>
    </w:p>
    <w:p w14:paraId="26E71CF1"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xml:space="preserve">De asemenea, imobilul teren </w:t>
      </w:r>
      <w:r>
        <w:rPr>
          <w:rFonts w:ascii="Times New Roman" w:eastAsia="SimSun" w:hAnsi="Times New Roman" w:cs="Times New Roman"/>
          <w:kern w:val="1"/>
          <w:lang w:eastAsia="hi-IN" w:bidi="hi-IN"/>
          <w14:ligatures w14:val="none"/>
        </w:rPr>
        <w:t>extravilan</w:t>
      </w:r>
      <w:r w:rsidRPr="00EB2E7F">
        <w:rPr>
          <w:rFonts w:ascii="Times New Roman" w:eastAsia="SimSun" w:hAnsi="Times New Roman" w:cs="Times New Roman"/>
          <w:kern w:val="1"/>
          <w:lang w:eastAsia="hi-IN" w:bidi="hi-IN"/>
          <w14:ligatures w14:val="none"/>
        </w:rPr>
        <w:t xml:space="preserve"> in suprafata de </w:t>
      </w:r>
      <w:r>
        <w:rPr>
          <w:rFonts w:ascii="Times New Roman" w:eastAsia="SimSun" w:hAnsi="Times New Roman" w:cs="Times New Roman"/>
          <w:kern w:val="1"/>
          <w:lang w:eastAsia="hi-IN" w:bidi="hi-IN"/>
          <w14:ligatures w14:val="none"/>
        </w:rPr>
        <w:t>790</w:t>
      </w:r>
      <w:r w:rsidRPr="00EB2E7F">
        <w:rPr>
          <w:rFonts w:ascii="Times New Roman" w:eastAsia="SimSun" w:hAnsi="Times New Roman" w:cs="Times New Roman"/>
          <w:kern w:val="1"/>
          <w:lang w:eastAsia="hi-IN" w:bidi="hi-IN"/>
          <w14:ligatures w14:val="none"/>
        </w:rPr>
        <w:t xml:space="preserve"> mp ce face obiectul concesiunii, nu este situat in interiorul unei arii naturale protejate. Astfel, nu este necesara obtinerea avizului structurii de administrare/custodelui ariei naturale protejate.</w:t>
      </w:r>
      <w:r w:rsidRPr="00EB2E7F">
        <w:rPr>
          <w:rFonts w:ascii="Times New Roman" w:eastAsia="SimSun" w:hAnsi="Times New Roman" w:cs="Times New Roman"/>
          <w:kern w:val="1"/>
          <w:lang w:eastAsia="hi-IN" w:bidi="hi-IN"/>
          <w14:ligatures w14:val="none"/>
        </w:rPr>
        <w:tab/>
      </w:r>
    </w:p>
    <w:p w14:paraId="0B4E002D"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4A6981C8" w14:textId="77777777" w:rsidR="00326E00" w:rsidRPr="00EB2E7F" w:rsidRDefault="00326E00" w:rsidP="00326E00">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4CA4C1C7" w14:textId="77777777" w:rsidR="00326E00" w:rsidRPr="00EB2E7F" w:rsidRDefault="00326E00" w:rsidP="00326E00">
      <w:pPr>
        <w:spacing w:after="0" w:line="240" w:lineRule="auto"/>
        <w:ind w:firstLine="720"/>
        <w:jc w:val="both"/>
        <w:rPr>
          <w:rFonts w:ascii="Times New Roman" w:eastAsia="Times New Roman" w:hAnsi="Times New Roman" w:cs="Times New Roman"/>
          <w:kern w:val="0"/>
          <w14:ligatures w14:val="none"/>
        </w:rPr>
      </w:pPr>
      <w:r w:rsidRPr="00EB2E7F">
        <w:rPr>
          <w:rFonts w:ascii="Times New Roman" w:eastAsia="Times New Roman" w:hAnsi="Times New Roman" w:cs="Times New Roman"/>
          <w:kern w:val="0"/>
          <w14:ligatures w14:val="none"/>
        </w:rPr>
        <w:t xml:space="preserve">                       PREŞEDINTE DE ŞEDINŢĂ,                           Contrasemnează,     </w:t>
      </w:r>
    </w:p>
    <w:p w14:paraId="67AACD40" w14:textId="77777777" w:rsidR="00326E00" w:rsidRPr="00EB2E7F" w:rsidRDefault="00326E00" w:rsidP="00326E00">
      <w:pPr>
        <w:spacing w:after="0" w:line="240" w:lineRule="auto"/>
        <w:ind w:firstLine="720"/>
        <w:jc w:val="both"/>
        <w:rPr>
          <w:rFonts w:ascii="Times New Roman" w:eastAsia="Times New Roman" w:hAnsi="Times New Roman" w:cs="Times New Roman"/>
          <w:kern w:val="0"/>
          <w14:ligatures w14:val="none"/>
        </w:rPr>
      </w:pPr>
      <w:r w:rsidRPr="00EB2E7F">
        <w:rPr>
          <w:rFonts w:ascii="Times New Roman" w:eastAsia="Times New Roman" w:hAnsi="Times New Roman" w:cs="Times New Roman"/>
          <w:kern w:val="0"/>
          <w14:ligatures w14:val="none"/>
        </w:rPr>
        <w:tab/>
        <w:t xml:space="preserve">                                                                               Secretar general al UAT,</w:t>
      </w:r>
    </w:p>
    <w:p w14:paraId="1E9107EA" w14:textId="77777777" w:rsidR="00326E00" w:rsidRPr="00EB2E7F" w:rsidRDefault="00326E00" w:rsidP="00326E00">
      <w:pPr>
        <w:spacing w:after="0" w:line="240" w:lineRule="auto"/>
        <w:ind w:firstLine="720"/>
        <w:jc w:val="both"/>
        <w:rPr>
          <w:rFonts w:ascii="Times New Roman" w:eastAsia="Times New Roman" w:hAnsi="Times New Roman" w:cs="Times New Roman"/>
          <w:kern w:val="0"/>
          <w14:ligatures w14:val="none"/>
        </w:rPr>
      </w:pPr>
      <w:r w:rsidRPr="00EB2E7F">
        <w:rPr>
          <w:rFonts w:ascii="Times New Roman" w:eastAsia="Times New Roman" w:hAnsi="Times New Roman" w:cs="Times New Roman"/>
          <w:kern w:val="0"/>
          <w14:ligatures w14:val="none"/>
        </w:rPr>
        <w:tab/>
      </w:r>
      <w:r w:rsidRPr="00EB2E7F">
        <w:rPr>
          <w:rFonts w:ascii="Times New Roman" w:eastAsia="Times New Roman" w:hAnsi="Times New Roman" w:cs="Times New Roman"/>
          <w:kern w:val="0"/>
          <w14:ligatures w14:val="none"/>
        </w:rPr>
        <w:tab/>
      </w:r>
      <w:r w:rsidRPr="00EB2E7F">
        <w:rPr>
          <w:rFonts w:ascii="Times New Roman" w:eastAsia="Times New Roman" w:hAnsi="Times New Roman" w:cs="Times New Roman"/>
          <w:kern w:val="0"/>
          <w14:ligatures w14:val="none"/>
        </w:rPr>
        <w:tab/>
      </w:r>
      <w:r w:rsidRPr="00EB2E7F">
        <w:rPr>
          <w:rFonts w:ascii="Times New Roman" w:eastAsia="Times New Roman" w:hAnsi="Times New Roman" w:cs="Times New Roman"/>
          <w:kern w:val="0"/>
          <w14:ligatures w14:val="none"/>
        </w:rPr>
        <w:tab/>
      </w:r>
      <w:r w:rsidRPr="00EB2E7F">
        <w:rPr>
          <w:rFonts w:ascii="Times New Roman" w:eastAsia="Times New Roman" w:hAnsi="Times New Roman" w:cs="Times New Roman"/>
          <w:kern w:val="0"/>
          <w14:ligatures w14:val="none"/>
        </w:rPr>
        <w:tab/>
      </w:r>
      <w:r w:rsidRPr="00EB2E7F">
        <w:rPr>
          <w:rFonts w:ascii="Times New Roman" w:eastAsia="Times New Roman" w:hAnsi="Times New Roman" w:cs="Times New Roman"/>
          <w:kern w:val="0"/>
          <w14:ligatures w14:val="none"/>
        </w:rPr>
        <w:tab/>
      </w:r>
      <w:r w:rsidRPr="00EB2E7F">
        <w:rPr>
          <w:rFonts w:ascii="Times New Roman" w:eastAsia="Times New Roman" w:hAnsi="Times New Roman" w:cs="Times New Roman"/>
          <w:kern w:val="0"/>
          <w14:ligatures w14:val="none"/>
        </w:rPr>
        <w:tab/>
        <w:t xml:space="preserve">                     </w:t>
      </w:r>
      <w:r w:rsidRPr="00EB2E7F">
        <w:rPr>
          <w:rFonts w:ascii="Times New Roman" w:eastAsia="Times New Roman" w:hAnsi="Times New Roman" w:cs="Times New Roman"/>
          <w:kern w:val="0"/>
          <w14:ligatures w14:val="none"/>
        </w:rPr>
        <w:tab/>
        <w:t xml:space="preserve">           </w:t>
      </w:r>
      <w:r w:rsidRPr="00EB2E7F">
        <w:rPr>
          <w:rFonts w:ascii="Times New Roman" w:eastAsia="Times New Roman" w:hAnsi="Times New Roman" w:cs="Times New Roman"/>
          <w:kern w:val="0"/>
          <w14:ligatures w14:val="none"/>
        </w:rPr>
        <w:tab/>
        <w:t xml:space="preserve">                                            </w:t>
      </w:r>
      <w:r w:rsidRPr="00EB2E7F">
        <w:rPr>
          <w:rFonts w:ascii="Times New Roman" w:eastAsia="Times New Roman" w:hAnsi="Times New Roman" w:cs="Times New Roman"/>
          <w:kern w:val="0"/>
          <w14:ligatures w14:val="none"/>
        </w:rPr>
        <w:tab/>
      </w:r>
    </w:p>
    <w:p w14:paraId="3CE9528E" w14:textId="77777777" w:rsidR="00326E00" w:rsidRPr="00EB2E7F" w:rsidRDefault="00326E00" w:rsidP="00326E00">
      <w:pPr>
        <w:spacing w:after="0" w:line="240" w:lineRule="auto"/>
        <w:ind w:firstLine="720"/>
        <w:jc w:val="both"/>
        <w:rPr>
          <w:rFonts w:ascii="Times New Roman" w:eastAsia="Times New Roman" w:hAnsi="Times New Roman" w:cs="Times New Roman"/>
          <w:kern w:val="0"/>
          <w14:ligatures w14:val="none"/>
        </w:rPr>
      </w:pPr>
    </w:p>
    <w:p w14:paraId="5E10F46A" w14:textId="77777777" w:rsidR="00326E00" w:rsidRPr="00EB2E7F" w:rsidRDefault="00326E00" w:rsidP="00326E00">
      <w:pPr>
        <w:spacing w:after="0" w:line="240" w:lineRule="auto"/>
        <w:ind w:firstLine="720"/>
        <w:jc w:val="both"/>
        <w:rPr>
          <w:rFonts w:ascii="Times New Roman" w:eastAsia="Times New Roman" w:hAnsi="Times New Roman" w:cs="Times New Roman"/>
          <w:kern w:val="0"/>
          <w14:ligatures w14:val="none"/>
        </w:rPr>
      </w:pPr>
    </w:p>
    <w:p w14:paraId="4B7D76C0" w14:textId="77777777" w:rsidR="00326E00" w:rsidRPr="00EB2E7F" w:rsidRDefault="00326E00" w:rsidP="00326E00">
      <w:pPr>
        <w:spacing w:after="0" w:line="240" w:lineRule="auto"/>
        <w:ind w:firstLine="720"/>
        <w:jc w:val="both"/>
        <w:rPr>
          <w:rFonts w:ascii="Times New Roman" w:eastAsia="Times New Roman" w:hAnsi="Times New Roman" w:cs="Times New Roman"/>
          <w:kern w:val="0"/>
          <w14:ligatures w14:val="none"/>
        </w:rPr>
      </w:pPr>
    </w:p>
    <w:p w14:paraId="27418156" w14:textId="77777777" w:rsidR="00326E00" w:rsidRPr="00EB2E7F" w:rsidRDefault="00326E00" w:rsidP="00326E00">
      <w:pPr>
        <w:spacing w:after="0" w:line="240" w:lineRule="auto"/>
        <w:ind w:firstLine="720"/>
        <w:jc w:val="both"/>
        <w:rPr>
          <w:rFonts w:ascii="Times New Roman" w:eastAsia="Times New Roman" w:hAnsi="Times New Roman" w:cs="Times New Roman"/>
          <w:kern w:val="0"/>
          <w14:ligatures w14:val="none"/>
        </w:rPr>
      </w:pPr>
    </w:p>
    <w:p w14:paraId="170B9510" w14:textId="77777777" w:rsidR="00326E00" w:rsidRPr="00EB2E7F" w:rsidRDefault="00326E00" w:rsidP="00326E00">
      <w:pPr>
        <w:spacing w:after="0" w:line="240" w:lineRule="auto"/>
        <w:ind w:firstLine="720"/>
        <w:jc w:val="both"/>
        <w:rPr>
          <w:rFonts w:ascii="Times New Roman" w:eastAsia="Times New Roman" w:hAnsi="Times New Roman" w:cs="Times New Roman"/>
          <w:kern w:val="0"/>
          <w14:ligatures w14:val="none"/>
        </w:rPr>
      </w:pPr>
    </w:p>
    <w:p w14:paraId="326251F7" w14:textId="77777777" w:rsidR="00326E00" w:rsidRPr="00EB2E7F" w:rsidRDefault="00326E00" w:rsidP="00326E00">
      <w:pPr>
        <w:spacing w:after="0" w:line="240" w:lineRule="auto"/>
        <w:ind w:firstLine="720"/>
        <w:jc w:val="both"/>
        <w:rPr>
          <w:rFonts w:ascii="Times New Roman" w:eastAsia="Times New Roman" w:hAnsi="Times New Roman" w:cs="Times New Roman"/>
          <w:kern w:val="0"/>
          <w14:ligatures w14:val="none"/>
        </w:rPr>
      </w:pPr>
    </w:p>
    <w:p w14:paraId="00EF51B1" w14:textId="77777777" w:rsidR="00326E00" w:rsidRPr="00EB2E7F" w:rsidRDefault="00326E00" w:rsidP="00326E00">
      <w:pPr>
        <w:spacing w:after="0" w:line="240" w:lineRule="auto"/>
        <w:ind w:firstLine="720"/>
        <w:jc w:val="both"/>
        <w:rPr>
          <w:rFonts w:ascii="Times New Roman" w:eastAsia="Times New Roman" w:hAnsi="Times New Roman" w:cs="Times New Roman"/>
          <w:kern w:val="0"/>
          <w14:ligatures w14:val="none"/>
        </w:rPr>
      </w:pPr>
    </w:p>
    <w:p w14:paraId="5ADB4934" w14:textId="77777777" w:rsidR="003D5E46" w:rsidRDefault="003D5E46"/>
    <w:sectPr w:rsidR="003D5E4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E00"/>
    <w:rsid w:val="001C4F5B"/>
    <w:rsid w:val="0021464D"/>
    <w:rsid w:val="00326E00"/>
    <w:rsid w:val="003D1418"/>
    <w:rsid w:val="003D5E46"/>
    <w:rsid w:val="00931181"/>
    <w:rsid w:val="00A673CD"/>
    <w:rsid w:val="00D272ED"/>
    <w:rsid w:val="00FF2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24856"/>
  <w15:chartTrackingRefBased/>
  <w15:docId w15:val="{74F5C2D3-CF1F-4CF9-B287-A400F7115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E00"/>
  </w:style>
  <w:style w:type="paragraph" w:styleId="Titlu1">
    <w:name w:val="heading 1"/>
    <w:basedOn w:val="Normal"/>
    <w:next w:val="Normal"/>
    <w:link w:val="Titlu1Caracter"/>
    <w:uiPriority w:val="9"/>
    <w:qFormat/>
    <w:rsid w:val="00326E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326E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326E00"/>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326E00"/>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326E00"/>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326E00"/>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326E00"/>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326E00"/>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326E00"/>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26E00"/>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326E00"/>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326E00"/>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326E00"/>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326E00"/>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326E00"/>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326E00"/>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326E00"/>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326E00"/>
    <w:rPr>
      <w:rFonts w:eastAsiaTheme="majorEastAsia" w:cstheme="majorBidi"/>
      <w:color w:val="272727" w:themeColor="text1" w:themeTint="D8"/>
    </w:rPr>
  </w:style>
  <w:style w:type="paragraph" w:styleId="Titlu">
    <w:name w:val="Title"/>
    <w:basedOn w:val="Normal"/>
    <w:next w:val="Normal"/>
    <w:link w:val="TitluCaracter"/>
    <w:uiPriority w:val="10"/>
    <w:qFormat/>
    <w:rsid w:val="00326E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326E00"/>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326E00"/>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326E00"/>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326E00"/>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326E00"/>
    <w:rPr>
      <w:i/>
      <w:iCs/>
      <w:color w:val="404040" w:themeColor="text1" w:themeTint="BF"/>
    </w:rPr>
  </w:style>
  <w:style w:type="paragraph" w:styleId="Listparagraf">
    <w:name w:val="List Paragraph"/>
    <w:basedOn w:val="Normal"/>
    <w:uiPriority w:val="34"/>
    <w:qFormat/>
    <w:rsid w:val="00326E00"/>
    <w:pPr>
      <w:ind w:left="720"/>
      <w:contextualSpacing/>
    </w:pPr>
  </w:style>
  <w:style w:type="character" w:styleId="Accentuareintens">
    <w:name w:val="Intense Emphasis"/>
    <w:basedOn w:val="Fontdeparagrafimplicit"/>
    <w:uiPriority w:val="21"/>
    <w:qFormat/>
    <w:rsid w:val="00326E00"/>
    <w:rPr>
      <w:i/>
      <w:iCs/>
      <w:color w:val="2F5496" w:themeColor="accent1" w:themeShade="BF"/>
    </w:rPr>
  </w:style>
  <w:style w:type="paragraph" w:styleId="Citatintens">
    <w:name w:val="Intense Quote"/>
    <w:basedOn w:val="Normal"/>
    <w:next w:val="Normal"/>
    <w:link w:val="CitatintensCaracter"/>
    <w:uiPriority w:val="30"/>
    <w:qFormat/>
    <w:rsid w:val="00326E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326E00"/>
    <w:rPr>
      <w:i/>
      <w:iCs/>
      <w:color w:val="2F5496" w:themeColor="accent1" w:themeShade="BF"/>
    </w:rPr>
  </w:style>
  <w:style w:type="character" w:styleId="Referireintens">
    <w:name w:val="Intense Reference"/>
    <w:basedOn w:val="Fontdeparagrafimplicit"/>
    <w:uiPriority w:val="32"/>
    <w:qFormat/>
    <w:rsid w:val="00326E0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1485</Words>
  <Characters>8471</Characters>
  <Application>Microsoft Office Word</Application>
  <DocSecurity>0</DocSecurity>
  <Lines>70</Lines>
  <Paragraphs>19</Paragraphs>
  <ScaleCrop>false</ScaleCrop>
  <Company/>
  <LinksUpToDate>false</LinksUpToDate>
  <CharactersWithSpaces>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registrul.agricol@outlook.com</dc:creator>
  <cp:keywords/>
  <dc:description/>
  <cp:lastModifiedBy>registrul.agricol@outlook.com</cp:lastModifiedBy>
  <cp:revision>2</cp:revision>
  <dcterms:created xsi:type="dcterms:W3CDTF">2025-04-24T08:26:00Z</dcterms:created>
  <dcterms:modified xsi:type="dcterms:W3CDTF">2025-04-25T05:10:00Z</dcterms:modified>
</cp:coreProperties>
</file>