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E59" w:rsidRPr="008569DB" w:rsidRDefault="00813E59" w:rsidP="00813E59">
      <w:pPr>
        <w:pStyle w:val="PlainText"/>
        <w:rPr>
          <w:rFonts w:ascii="Times New Roman" w:eastAsia="MS Mincho" w:hAnsi="Times New Roman" w:cs="Times New Roman"/>
          <w:sz w:val="24"/>
          <w:u w:val="single"/>
          <w:lang w:val="pt-BR"/>
        </w:rPr>
      </w:pPr>
      <w:r w:rsidRPr="008569DB">
        <w:rPr>
          <w:rFonts w:ascii="Times New Roman" w:eastAsia="MS Mincho" w:hAnsi="Times New Roman" w:cs="Times New Roman"/>
          <w:sz w:val="24"/>
          <w:lang w:val="pt-BR"/>
        </w:rPr>
        <w:t xml:space="preserve">R O M Â N I A                                                                                                </w:t>
      </w:r>
      <w:r w:rsidR="0007479F">
        <w:rPr>
          <w:rFonts w:ascii="Times New Roman" w:eastAsia="MS Mincho" w:hAnsi="Times New Roman" w:cs="Times New Roman"/>
          <w:sz w:val="24"/>
          <w:lang w:val="pt-BR"/>
        </w:rPr>
        <w:t>4849</w:t>
      </w:r>
      <w:r w:rsidR="009A5DF0">
        <w:rPr>
          <w:rFonts w:ascii="Times New Roman" w:eastAsia="MS Mincho" w:hAnsi="Times New Roman" w:cs="Times New Roman"/>
          <w:sz w:val="24"/>
          <w:lang w:val="pt-BR"/>
        </w:rPr>
        <w:t>/</w:t>
      </w:r>
      <w:r w:rsidR="0007479F">
        <w:rPr>
          <w:rFonts w:ascii="Times New Roman" w:eastAsia="MS Mincho" w:hAnsi="Times New Roman" w:cs="Times New Roman"/>
          <w:sz w:val="24"/>
          <w:lang w:val="pt-BR"/>
        </w:rPr>
        <w:t>08/</w:t>
      </w:r>
      <w:r w:rsidR="009A5DF0">
        <w:rPr>
          <w:rFonts w:ascii="Times New Roman" w:eastAsia="MS Mincho" w:hAnsi="Times New Roman" w:cs="Times New Roman"/>
          <w:sz w:val="24"/>
          <w:lang w:val="pt-BR"/>
        </w:rPr>
        <w:t>.0</w:t>
      </w:r>
      <w:r w:rsidR="0007479F">
        <w:rPr>
          <w:rFonts w:ascii="Times New Roman" w:eastAsia="MS Mincho" w:hAnsi="Times New Roman" w:cs="Times New Roman"/>
          <w:sz w:val="24"/>
          <w:lang w:val="pt-BR"/>
        </w:rPr>
        <w:t>5</w:t>
      </w:r>
      <w:r w:rsidR="009A5DF0">
        <w:rPr>
          <w:rFonts w:ascii="Times New Roman" w:eastAsia="MS Mincho" w:hAnsi="Times New Roman" w:cs="Times New Roman"/>
          <w:sz w:val="24"/>
          <w:lang w:val="pt-BR"/>
        </w:rPr>
        <w:t>.202</w:t>
      </w:r>
      <w:r w:rsidR="0007479F">
        <w:rPr>
          <w:rFonts w:ascii="Times New Roman" w:eastAsia="MS Mincho" w:hAnsi="Times New Roman" w:cs="Times New Roman"/>
          <w:sz w:val="24"/>
          <w:lang w:val="pt-BR"/>
        </w:rPr>
        <w:t>5</w:t>
      </w:r>
      <w:r w:rsidRPr="008569DB">
        <w:rPr>
          <w:rFonts w:ascii="Times New Roman" w:eastAsia="MS Mincho" w:hAnsi="Times New Roman" w:cs="Times New Roman"/>
          <w:sz w:val="24"/>
          <w:lang w:val="pt-BR"/>
        </w:rPr>
        <w:t xml:space="preserve">                                                                                                                                          </w:t>
      </w:r>
    </w:p>
    <w:p w:rsidR="00813E59" w:rsidRPr="008569DB" w:rsidRDefault="00813E59" w:rsidP="00813E59">
      <w:pPr>
        <w:pStyle w:val="PlainText"/>
        <w:rPr>
          <w:rFonts w:ascii="Times New Roman" w:eastAsia="MS Mincho" w:hAnsi="Times New Roman" w:cs="Times New Roman"/>
          <w:sz w:val="24"/>
          <w:lang w:val="pt-BR"/>
        </w:rPr>
      </w:pPr>
      <w:r w:rsidRPr="008569DB">
        <w:rPr>
          <w:rFonts w:ascii="Times New Roman" w:eastAsia="MS Mincho" w:hAnsi="Times New Roman" w:cs="Times New Roman"/>
          <w:sz w:val="24"/>
          <w:lang w:val="pt-BR"/>
        </w:rPr>
        <w:t>JUDEŢUL TIMIŞ</w:t>
      </w:r>
    </w:p>
    <w:p w:rsidR="00813E59" w:rsidRPr="008569DB" w:rsidRDefault="00813E59" w:rsidP="00813E59">
      <w:pPr>
        <w:pStyle w:val="PlainText"/>
        <w:rPr>
          <w:rFonts w:ascii="Times New Roman" w:eastAsia="MS Mincho" w:hAnsi="Times New Roman" w:cs="Times New Roman"/>
          <w:sz w:val="24"/>
          <w:lang w:val="pt-BR"/>
        </w:rPr>
      </w:pPr>
      <w:r w:rsidRPr="008569DB">
        <w:rPr>
          <w:rFonts w:ascii="Times New Roman" w:eastAsia="MS Mincho" w:hAnsi="Times New Roman" w:cs="Times New Roman"/>
          <w:sz w:val="24"/>
          <w:lang w:val="pt-BR"/>
        </w:rPr>
        <w:t>ORAŞUL DETA</w:t>
      </w:r>
    </w:p>
    <w:p w:rsidR="00813E59" w:rsidRDefault="00813E59" w:rsidP="00813E59">
      <w:pPr>
        <w:pStyle w:val="PlainText"/>
        <w:rPr>
          <w:rFonts w:ascii="Times New Roman" w:eastAsia="MS Mincho" w:hAnsi="Times New Roman" w:cs="Times New Roman"/>
          <w:sz w:val="24"/>
          <w:lang w:val="pt-BR"/>
        </w:rPr>
      </w:pPr>
    </w:p>
    <w:p w:rsidR="00813E59" w:rsidRPr="000B1211" w:rsidRDefault="00B03BD2" w:rsidP="00813E59">
      <w:pPr>
        <w:pStyle w:val="PlainText"/>
        <w:jc w:val="center"/>
        <w:rPr>
          <w:rFonts w:ascii="Times New Roman" w:eastAsia="MS Mincho" w:hAnsi="Times New Roman" w:cs="Times New Roman"/>
          <w:b/>
          <w:bCs/>
          <w:sz w:val="28"/>
          <w:szCs w:val="28"/>
          <w:u w:val="single"/>
          <w:lang w:val="pt-BR"/>
        </w:rPr>
      </w:pPr>
      <w:r>
        <w:rPr>
          <w:rFonts w:ascii="Times New Roman" w:eastAsia="MS Mincho" w:hAnsi="Times New Roman" w:cs="Times New Roman"/>
          <w:b/>
          <w:bCs/>
          <w:sz w:val="28"/>
          <w:szCs w:val="28"/>
          <w:u w:val="single"/>
          <w:lang w:val="pt-BR"/>
        </w:rPr>
        <w:t>Anexa nr.1 la Hotărârea</w:t>
      </w:r>
      <w:r w:rsidR="00813E59" w:rsidRPr="000B1211">
        <w:rPr>
          <w:rFonts w:ascii="Times New Roman" w:eastAsia="MS Mincho" w:hAnsi="Times New Roman" w:cs="Times New Roman"/>
          <w:b/>
          <w:bCs/>
          <w:sz w:val="28"/>
          <w:szCs w:val="28"/>
          <w:u w:val="single"/>
          <w:lang w:val="pt-BR"/>
        </w:rPr>
        <w:t xml:space="preserve"> </w:t>
      </w:r>
    </w:p>
    <w:p w:rsidR="00813E59" w:rsidRDefault="00813E59" w:rsidP="00D47968">
      <w:pPr>
        <w:pStyle w:val="PlainText"/>
        <w:jc w:val="center"/>
        <w:rPr>
          <w:rFonts w:ascii="Times New Roman" w:eastAsia="MS Mincho" w:hAnsi="Times New Roman" w:cs="Times New Roman"/>
          <w:sz w:val="24"/>
          <w:lang w:val="pt-BR"/>
        </w:rPr>
      </w:pPr>
      <w:proofErr w:type="spellStart"/>
      <w:proofErr w:type="gramStart"/>
      <w:r>
        <w:rPr>
          <w:rFonts w:ascii="Verdana" w:hAnsi="Verdana"/>
          <w:b/>
          <w:bCs/>
          <w:color w:val="000000"/>
          <w:sz w:val="21"/>
          <w:szCs w:val="21"/>
          <w:shd w:val="clear" w:color="auto" w:fill="FFFFFF"/>
        </w:rPr>
        <w:t>privind</w:t>
      </w:r>
      <w:proofErr w:type="spellEnd"/>
      <w:proofErr w:type="gramEnd"/>
      <w:r>
        <w:rPr>
          <w:rFonts w:ascii="Verdana" w:hAnsi="Verdana"/>
          <w:b/>
          <w:bCs/>
          <w:color w:val="000000"/>
          <w:sz w:val="21"/>
          <w:szCs w:val="21"/>
          <w:shd w:val="clear" w:color="auto" w:fill="FFFFFF"/>
        </w:rPr>
        <w:t xml:space="preserve"> </w:t>
      </w:r>
      <w:proofErr w:type="spellStart"/>
      <w:r w:rsidR="00D47968">
        <w:rPr>
          <w:rFonts w:ascii="Verdana" w:hAnsi="Verdana"/>
          <w:b/>
          <w:bCs/>
          <w:color w:val="000000"/>
          <w:sz w:val="21"/>
          <w:szCs w:val="21"/>
          <w:shd w:val="clear" w:color="auto" w:fill="FFFFFF"/>
        </w:rPr>
        <w:t>stabilirea</w:t>
      </w:r>
      <w:proofErr w:type="spellEnd"/>
      <w:r w:rsidR="00D47968">
        <w:rPr>
          <w:rFonts w:ascii="Verdana" w:hAnsi="Verdana"/>
          <w:b/>
          <w:bCs/>
          <w:color w:val="000000"/>
          <w:sz w:val="21"/>
          <w:szCs w:val="21"/>
          <w:shd w:val="clear" w:color="auto" w:fill="FFFFFF"/>
        </w:rPr>
        <w:t xml:space="preserve"> </w:t>
      </w:r>
      <w:proofErr w:type="spellStart"/>
      <w:r w:rsidR="00D47968">
        <w:rPr>
          <w:rFonts w:ascii="Verdana" w:hAnsi="Verdana"/>
          <w:b/>
          <w:bCs/>
          <w:color w:val="000000"/>
          <w:sz w:val="21"/>
          <w:szCs w:val="21"/>
          <w:shd w:val="clear" w:color="auto" w:fill="FFFFFF"/>
        </w:rPr>
        <w:t>condițiilor</w:t>
      </w:r>
      <w:proofErr w:type="spellEnd"/>
      <w:r w:rsidR="00D47968">
        <w:rPr>
          <w:rFonts w:ascii="Verdana" w:hAnsi="Verdana"/>
          <w:b/>
          <w:bCs/>
          <w:color w:val="000000"/>
          <w:sz w:val="21"/>
          <w:szCs w:val="21"/>
          <w:shd w:val="clear" w:color="auto" w:fill="FFFFFF"/>
        </w:rPr>
        <w:t xml:space="preserve"> de </w:t>
      </w:r>
      <w:proofErr w:type="spellStart"/>
      <w:r w:rsidR="00D47968">
        <w:rPr>
          <w:rFonts w:ascii="Verdana" w:hAnsi="Verdana"/>
          <w:b/>
          <w:bCs/>
          <w:color w:val="000000"/>
          <w:sz w:val="21"/>
          <w:szCs w:val="21"/>
          <w:shd w:val="clear" w:color="auto" w:fill="FFFFFF"/>
        </w:rPr>
        <w:t>majorare</w:t>
      </w:r>
      <w:proofErr w:type="spellEnd"/>
      <w:r w:rsidR="00D47968">
        <w:rPr>
          <w:rFonts w:ascii="Verdana" w:hAnsi="Verdana"/>
          <w:b/>
          <w:bCs/>
          <w:color w:val="000000"/>
          <w:sz w:val="21"/>
          <w:szCs w:val="21"/>
          <w:shd w:val="clear" w:color="auto" w:fill="FFFFFF"/>
        </w:rPr>
        <w:t xml:space="preserve"> a </w:t>
      </w:r>
      <w:proofErr w:type="spellStart"/>
      <w:r w:rsidR="00D47968">
        <w:rPr>
          <w:rFonts w:ascii="Verdana" w:hAnsi="Verdana"/>
          <w:b/>
          <w:bCs/>
          <w:color w:val="000000"/>
          <w:sz w:val="21"/>
          <w:szCs w:val="21"/>
          <w:shd w:val="clear" w:color="auto" w:fill="FFFFFF"/>
        </w:rPr>
        <w:t>impozitului</w:t>
      </w:r>
      <w:proofErr w:type="spellEnd"/>
      <w:r w:rsidR="00D47968">
        <w:rPr>
          <w:rFonts w:ascii="Verdana" w:hAnsi="Verdana"/>
          <w:b/>
          <w:bCs/>
          <w:color w:val="000000"/>
          <w:sz w:val="21"/>
          <w:szCs w:val="21"/>
          <w:shd w:val="clear" w:color="auto" w:fill="FFFFFF"/>
        </w:rPr>
        <w:t xml:space="preserve"> </w:t>
      </w:r>
      <w:proofErr w:type="spellStart"/>
      <w:r w:rsidR="00D47968">
        <w:rPr>
          <w:rFonts w:ascii="Verdana" w:hAnsi="Verdana"/>
          <w:b/>
          <w:bCs/>
          <w:color w:val="000000"/>
          <w:sz w:val="21"/>
          <w:szCs w:val="21"/>
          <w:shd w:val="clear" w:color="auto" w:fill="FFFFFF"/>
        </w:rPr>
        <w:t>pe</w:t>
      </w:r>
      <w:proofErr w:type="spellEnd"/>
      <w:r w:rsidR="00D47968">
        <w:rPr>
          <w:rFonts w:ascii="Verdana" w:hAnsi="Verdana"/>
          <w:b/>
          <w:bCs/>
          <w:color w:val="000000"/>
          <w:sz w:val="21"/>
          <w:szCs w:val="21"/>
          <w:shd w:val="clear" w:color="auto" w:fill="FFFFFF"/>
        </w:rPr>
        <w:t xml:space="preserve"> </w:t>
      </w:r>
      <w:proofErr w:type="spellStart"/>
      <w:r w:rsidR="00D47968">
        <w:rPr>
          <w:rFonts w:ascii="Verdana" w:hAnsi="Verdana"/>
          <w:b/>
          <w:bCs/>
          <w:color w:val="000000"/>
          <w:sz w:val="21"/>
          <w:szCs w:val="21"/>
          <w:shd w:val="clear" w:color="auto" w:fill="FFFFFF"/>
        </w:rPr>
        <w:t>clădirile</w:t>
      </w:r>
      <w:proofErr w:type="spellEnd"/>
      <w:r w:rsidR="00D47968">
        <w:rPr>
          <w:rFonts w:ascii="Verdana" w:hAnsi="Verdana"/>
          <w:b/>
          <w:bCs/>
          <w:color w:val="000000"/>
          <w:sz w:val="21"/>
          <w:szCs w:val="21"/>
          <w:shd w:val="clear" w:color="auto" w:fill="FFFFFF"/>
        </w:rPr>
        <w:t xml:space="preserve"> </w:t>
      </w:r>
      <w:proofErr w:type="spellStart"/>
      <w:r w:rsidR="00D47968">
        <w:rPr>
          <w:rFonts w:ascii="Verdana" w:hAnsi="Verdana"/>
          <w:b/>
          <w:bCs/>
          <w:color w:val="000000"/>
          <w:sz w:val="21"/>
          <w:szCs w:val="21"/>
          <w:shd w:val="clear" w:color="auto" w:fill="FFFFFF"/>
        </w:rPr>
        <w:t>și</w:t>
      </w:r>
      <w:proofErr w:type="spellEnd"/>
      <w:r w:rsidR="00D47968">
        <w:rPr>
          <w:rFonts w:ascii="Verdana" w:hAnsi="Verdana"/>
          <w:b/>
          <w:bCs/>
          <w:color w:val="000000"/>
          <w:sz w:val="21"/>
          <w:szCs w:val="21"/>
          <w:shd w:val="clear" w:color="auto" w:fill="FFFFFF"/>
        </w:rPr>
        <w:t xml:space="preserve"> </w:t>
      </w:r>
      <w:proofErr w:type="spellStart"/>
      <w:r w:rsidR="00D47968">
        <w:rPr>
          <w:rFonts w:ascii="Verdana" w:hAnsi="Verdana"/>
          <w:b/>
          <w:bCs/>
          <w:color w:val="000000"/>
          <w:sz w:val="21"/>
          <w:szCs w:val="21"/>
          <w:shd w:val="clear" w:color="auto" w:fill="FFFFFF"/>
        </w:rPr>
        <w:t>terenurile</w:t>
      </w:r>
      <w:proofErr w:type="spellEnd"/>
      <w:r w:rsidR="00D47968">
        <w:rPr>
          <w:rFonts w:ascii="Verdana" w:hAnsi="Verdana"/>
          <w:b/>
          <w:bCs/>
          <w:color w:val="000000"/>
          <w:sz w:val="21"/>
          <w:szCs w:val="21"/>
          <w:shd w:val="clear" w:color="auto" w:fill="FFFFFF"/>
        </w:rPr>
        <w:t xml:space="preserve"> </w:t>
      </w:r>
      <w:proofErr w:type="spellStart"/>
      <w:r w:rsidR="00D47968">
        <w:rPr>
          <w:rFonts w:ascii="Verdana" w:hAnsi="Verdana"/>
          <w:b/>
          <w:bCs/>
          <w:color w:val="000000"/>
          <w:sz w:val="21"/>
          <w:szCs w:val="21"/>
          <w:shd w:val="clear" w:color="auto" w:fill="FFFFFF"/>
        </w:rPr>
        <w:t>neîngrijite</w:t>
      </w:r>
      <w:proofErr w:type="spellEnd"/>
      <w:r w:rsidR="00D47968">
        <w:rPr>
          <w:rFonts w:ascii="Verdana" w:hAnsi="Verdana"/>
          <w:b/>
          <w:bCs/>
          <w:color w:val="000000"/>
          <w:sz w:val="21"/>
          <w:szCs w:val="21"/>
          <w:shd w:val="clear" w:color="auto" w:fill="FFFFFF"/>
        </w:rPr>
        <w:t xml:space="preserve"> </w:t>
      </w:r>
      <w:proofErr w:type="spellStart"/>
      <w:r w:rsidR="00D47968">
        <w:rPr>
          <w:rFonts w:ascii="Verdana" w:hAnsi="Verdana"/>
          <w:b/>
          <w:bCs/>
          <w:color w:val="000000"/>
          <w:sz w:val="21"/>
          <w:szCs w:val="21"/>
          <w:shd w:val="clear" w:color="auto" w:fill="FFFFFF"/>
        </w:rPr>
        <w:t>pentru</w:t>
      </w:r>
      <w:proofErr w:type="spellEnd"/>
      <w:r w:rsidR="00D47968">
        <w:rPr>
          <w:rFonts w:ascii="Verdana" w:hAnsi="Verdana"/>
          <w:b/>
          <w:bCs/>
          <w:color w:val="000000"/>
          <w:sz w:val="21"/>
          <w:szCs w:val="21"/>
          <w:shd w:val="clear" w:color="auto" w:fill="FFFFFF"/>
        </w:rPr>
        <w:t xml:space="preserve"> </w:t>
      </w:r>
      <w:proofErr w:type="spellStart"/>
      <w:r w:rsidR="00D47968">
        <w:rPr>
          <w:rFonts w:ascii="Verdana" w:hAnsi="Verdana"/>
          <w:b/>
          <w:bCs/>
          <w:color w:val="000000"/>
          <w:sz w:val="21"/>
          <w:szCs w:val="21"/>
          <w:shd w:val="clear" w:color="auto" w:fill="FFFFFF"/>
        </w:rPr>
        <w:t>anul</w:t>
      </w:r>
      <w:proofErr w:type="spellEnd"/>
      <w:r w:rsidR="00D47968">
        <w:rPr>
          <w:rFonts w:ascii="Verdana" w:hAnsi="Verdana"/>
          <w:b/>
          <w:bCs/>
          <w:color w:val="000000"/>
          <w:sz w:val="21"/>
          <w:szCs w:val="21"/>
          <w:shd w:val="clear" w:color="auto" w:fill="FFFFFF"/>
        </w:rPr>
        <w:t xml:space="preserve"> </w:t>
      </w:r>
      <w:r w:rsidR="00630606">
        <w:rPr>
          <w:rFonts w:ascii="Verdana" w:hAnsi="Verdana"/>
          <w:b/>
          <w:bCs/>
          <w:color w:val="000000"/>
          <w:sz w:val="21"/>
          <w:szCs w:val="21"/>
          <w:shd w:val="clear" w:color="auto" w:fill="FFFFFF"/>
        </w:rPr>
        <w:t>202</w:t>
      </w:r>
      <w:r w:rsidR="004C72FB">
        <w:rPr>
          <w:rFonts w:ascii="Verdana" w:hAnsi="Verdana"/>
          <w:b/>
          <w:bCs/>
          <w:color w:val="000000"/>
          <w:sz w:val="21"/>
          <w:szCs w:val="21"/>
          <w:shd w:val="clear" w:color="auto" w:fill="FFFFFF"/>
        </w:rPr>
        <w:t>6</w:t>
      </w:r>
    </w:p>
    <w:p w:rsidR="00813E59" w:rsidRDefault="00813E59" w:rsidP="00813E59">
      <w:pPr>
        <w:pStyle w:val="PlainText"/>
        <w:spacing w:line="360" w:lineRule="auto"/>
        <w:rPr>
          <w:rFonts w:ascii="Times New Roman" w:eastAsia="MS Mincho" w:hAnsi="Times New Roman" w:cs="Times New Roman"/>
          <w:sz w:val="24"/>
          <w:lang w:val="pt-BR"/>
        </w:rPr>
      </w:pPr>
    </w:p>
    <w:p w:rsidR="00F23383" w:rsidRPr="00CE694D" w:rsidRDefault="00813E59" w:rsidP="00A41496">
      <w:pPr>
        <w:pStyle w:val="PlainText"/>
        <w:spacing w:line="360" w:lineRule="auto"/>
        <w:jc w:val="both"/>
        <w:rPr>
          <w:rFonts w:ascii="Times New Roman" w:eastAsia="MS Mincho" w:hAnsi="Times New Roman" w:cs="Times New Roman"/>
          <w:sz w:val="24"/>
          <w:szCs w:val="24"/>
          <w:lang w:val="pt-BR"/>
        </w:rPr>
      </w:pPr>
      <w:r w:rsidRPr="00CE694D">
        <w:rPr>
          <w:rFonts w:ascii="Times New Roman" w:eastAsia="MS Mincho" w:hAnsi="Times New Roman" w:cs="Times New Roman"/>
          <w:sz w:val="24"/>
          <w:szCs w:val="24"/>
          <w:lang w:val="pt-BR"/>
        </w:rPr>
        <w:t xml:space="preserve">      Conform art. 4</w:t>
      </w:r>
      <w:r w:rsidR="00A41496" w:rsidRPr="00CE694D">
        <w:rPr>
          <w:rFonts w:ascii="Times New Roman" w:eastAsia="MS Mincho" w:hAnsi="Times New Roman" w:cs="Times New Roman"/>
          <w:sz w:val="24"/>
          <w:szCs w:val="24"/>
          <w:lang w:val="pt-BR"/>
        </w:rPr>
        <w:t>89 alin. 5</w:t>
      </w:r>
      <w:r w:rsidRPr="00CE694D">
        <w:rPr>
          <w:rFonts w:ascii="Times New Roman" w:eastAsia="MS Mincho" w:hAnsi="Times New Roman" w:cs="Times New Roman"/>
          <w:sz w:val="24"/>
          <w:szCs w:val="24"/>
          <w:lang w:val="pt-BR"/>
        </w:rPr>
        <w:t xml:space="preserve"> din Codul Fiscal, </w:t>
      </w:r>
      <w:r w:rsidR="00A41496" w:rsidRPr="00CE694D">
        <w:rPr>
          <w:rFonts w:ascii="Times New Roman" w:eastAsia="MS Mincho" w:hAnsi="Times New Roman" w:cs="Times New Roman"/>
          <w:sz w:val="24"/>
          <w:szCs w:val="24"/>
          <w:lang w:val="pt-BR"/>
        </w:rPr>
        <w:t>Consiliul local poate majora impozitul pe clădiri și impozitul pe teren</w:t>
      </w:r>
      <w:r w:rsidR="00D47968" w:rsidRPr="00CE694D">
        <w:rPr>
          <w:rFonts w:ascii="Times New Roman" w:eastAsia="MS Mincho" w:hAnsi="Times New Roman" w:cs="Times New Roman"/>
          <w:sz w:val="24"/>
          <w:szCs w:val="24"/>
          <w:lang w:val="pt-BR"/>
        </w:rPr>
        <w:t xml:space="preserve"> cu până la 500% p</w:t>
      </w:r>
      <w:r w:rsidR="002708AA" w:rsidRPr="00CE694D">
        <w:rPr>
          <w:rFonts w:ascii="Times New Roman" w:eastAsia="MS Mincho" w:hAnsi="Times New Roman" w:cs="Times New Roman"/>
          <w:sz w:val="24"/>
          <w:szCs w:val="24"/>
          <w:lang w:val="pt-BR"/>
        </w:rPr>
        <w:t>e</w:t>
      </w:r>
      <w:r w:rsidR="00D47968" w:rsidRPr="00CE694D">
        <w:rPr>
          <w:rFonts w:ascii="Times New Roman" w:eastAsia="MS Mincho" w:hAnsi="Times New Roman" w:cs="Times New Roman"/>
          <w:sz w:val="24"/>
          <w:szCs w:val="24"/>
          <w:lang w:val="pt-BR"/>
        </w:rPr>
        <w:t>ntru clădirile și terenurile neîngrijite, aflate în intravilan.</w:t>
      </w:r>
    </w:p>
    <w:p w:rsidR="00D47968" w:rsidRPr="00CE694D" w:rsidRDefault="00D47968" w:rsidP="00A41496">
      <w:pPr>
        <w:pStyle w:val="PlainText"/>
        <w:spacing w:line="360" w:lineRule="auto"/>
        <w:jc w:val="both"/>
        <w:rPr>
          <w:rFonts w:ascii="Times New Roman" w:eastAsia="MS Mincho" w:hAnsi="Times New Roman" w:cs="Times New Roman"/>
          <w:b/>
          <w:sz w:val="24"/>
          <w:szCs w:val="24"/>
          <w:lang w:val="pt-BR"/>
        </w:rPr>
      </w:pPr>
      <w:r w:rsidRPr="00CE694D">
        <w:rPr>
          <w:rFonts w:ascii="Times New Roman" w:eastAsia="MS Mincho" w:hAnsi="Times New Roman" w:cs="Times New Roman"/>
          <w:b/>
          <w:sz w:val="24"/>
          <w:szCs w:val="24"/>
          <w:lang w:val="pt-BR"/>
        </w:rPr>
        <w:t>CAPITOLUL I. Dispoziții generale</w:t>
      </w:r>
    </w:p>
    <w:p w:rsidR="00D47968" w:rsidRPr="00CE694D" w:rsidRDefault="00D47968" w:rsidP="00A41496">
      <w:pPr>
        <w:pStyle w:val="PlainText"/>
        <w:spacing w:line="360" w:lineRule="auto"/>
        <w:jc w:val="both"/>
        <w:rPr>
          <w:rFonts w:ascii="Times New Roman" w:eastAsia="MS Mincho" w:hAnsi="Times New Roman" w:cs="Times New Roman"/>
          <w:sz w:val="24"/>
          <w:szCs w:val="24"/>
          <w:lang w:val="pt-BR"/>
        </w:rPr>
      </w:pPr>
      <w:r w:rsidRPr="00CE694D">
        <w:rPr>
          <w:rFonts w:ascii="Times New Roman" w:eastAsia="MS Mincho" w:hAnsi="Times New Roman" w:cs="Times New Roman"/>
          <w:b/>
          <w:sz w:val="24"/>
          <w:szCs w:val="24"/>
          <w:lang w:val="pt-BR"/>
        </w:rPr>
        <w:t>Art.1.</w:t>
      </w:r>
      <w:r w:rsidRPr="00CE694D">
        <w:rPr>
          <w:rFonts w:ascii="Times New Roman" w:eastAsia="MS Mincho" w:hAnsi="Times New Roman" w:cs="Times New Roman"/>
          <w:sz w:val="24"/>
          <w:szCs w:val="24"/>
          <w:lang w:val="pt-BR"/>
        </w:rPr>
        <w:t xml:space="preserve"> Obiectivul principal al prezentului regulament î</w:t>
      </w:r>
      <w:r w:rsidR="002C4403" w:rsidRPr="00CE694D">
        <w:rPr>
          <w:rFonts w:ascii="Times New Roman" w:eastAsia="MS Mincho" w:hAnsi="Times New Roman" w:cs="Times New Roman"/>
          <w:sz w:val="24"/>
          <w:szCs w:val="24"/>
          <w:lang w:val="pt-BR"/>
        </w:rPr>
        <w:t>l constituie punerea în valoare și în siguranță a fondului construit prin atingerea următoarelor ținte:</w:t>
      </w:r>
    </w:p>
    <w:p w:rsidR="002C4403" w:rsidRPr="00CE694D" w:rsidRDefault="002C4403" w:rsidP="00A41496">
      <w:pPr>
        <w:pStyle w:val="PlainText"/>
        <w:spacing w:line="360" w:lineRule="auto"/>
        <w:jc w:val="both"/>
        <w:rPr>
          <w:rFonts w:ascii="Times New Roman" w:eastAsia="MS Mincho" w:hAnsi="Times New Roman" w:cs="Times New Roman"/>
          <w:sz w:val="24"/>
          <w:szCs w:val="24"/>
          <w:lang w:val="pt-BR"/>
        </w:rPr>
      </w:pPr>
      <w:r w:rsidRPr="00CE694D">
        <w:rPr>
          <w:rFonts w:ascii="Times New Roman" w:eastAsia="MS Mincho" w:hAnsi="Times New Roman" w:cs="Times New Roman"/>
          <w:sz w:val="24"/>
          <w:szCs w:val="24"/>
          <w:lang w:val="pt-BR"/>
        </w:rPr>
        <w:t>- gestionarea eficientă a patrimoniului</w:t>
      </w:r>
    </w:p>
    <w:p w:rsidR="002C4403" w:rsidRPr="00CE694D" w:rsidRDefault="002C4403" w:rsidP="00A41496">
      <w:pPr>
        <w:pStyle w:val="PlainText"/>
        <w:spacing w:line="360" w:lineRule="auto"/>
        <w:jc w:val="both"/>
        <w:rPr>
          <w:rFonts w:ascii="Times New Roman" w:eastAsia="MS Mincho" w:hAnsi="Times New Roman" w:cs="Times New Roman"/>
          <w:sz w:val="24"/>
          <w:szCs w:val="24"/>
          <w:lang w:val="pt-BR"/>
        </w:rPr>
      </w:pPr>
      <w:r w:rsidRPr="00CE694D">
        <w:rPr>
          <w:rFonts w:ascii="Times New Roman" w:eastAsia="MS Mincho" w:hAnsi="Times New Roman" w:cs="Times New Roman"/>
          <w:sz w:val="24"/>
          <w:szCs w:val="24"/>
          <w:lang w:val="pt-BR"/>
        </w:rPr>
        <w:t>- punerea în siguranță a domeniului public</w:t>
      </w:r>
    </w:p>
    <w:p w:rsidR="002C4403" w:rsidRPr="00CE694D" w:rsidRDefault="002C4403" w:rsidP="00A41496">
      <w:pPr>
        <w:pStyle w:val="PlainText"/>
        <w:spacing w:line="360" w:lineRule="auto"/>
        <w:jc w:val="both"/>
        <w:rPr>
          <w:rFonts w:ascii="Times New Roman" w:eastAsia="MS Mincho" w:hAnsi="Times New Roman" w:cs="Times New Roman"/>
          <w:sz w:val="24"/>
          <w:szCs w:val="24"/>
          <w:lang w:val="pt-BR"/>
        </w:rPr>
      </w:pPr>
      <w:r w:rsidRPr="00CE694D">
        <w:rPr>
          <w:rFonts w:ascii="Times New Roman" w:eastAsia="MS Mincho" w:hAnsi="Times New Roman" w:cs="Times New Roman"/>
          <w:sz w:val="24"/>
          <w:szCs w:val="24"/>
          <w:lang w:val="pt-BR"/>
        </w:rPr>
        <w:t>- responsabilizarea cetățenilor care dețin proprietăți</w:t>
      </w:r>
      <w:r w:rsidR="002708AA" w:rsidRPr="00CE694D">
        <w:rPr>
          <w:rFonts w:ascii="Times New Roman" w:eastAsia="MS Mincho" w:hAnsi="Times New Roman" w:cs="Times New Roman"/>
          <w:sz w:val="24"/>
          <w:szCs w:val="24"/>
          <w:lang w:val="pt-BR"/>
        </w:rPr>
        <w:t>.</w:t>
      </w:r>
    </w:p>
    <w:p w:rsidR="002708AA" w:rsidRPr="00CE694D" w:rsidRDefault="002708AA" w:rsidP="00A41496">
      <w:pPr>
        <w:pStyle w:val="PlainText"/>
        <w:spacing w:line="360" w:lineRule="auto"/>
        <w:jc w:val="both"/>
        <w:rPr>
          <w:rFonts w:ascii="Times New Roman" w:eastAsia="MS Mincho" w:hAnsi="Times New Roman" w:cs="Times New Roman"/>
          <w:sz w:val="24"/>
          <w:szCs w:val="24"/>
          <w:lang w:val="pt-BR"/>
        </w:rPr>
      </w:pPr>
      <w:r w:rsidRPr="00CE694D">
        <w:rPr>
          <w:rFonts w:ascii="Times New Roman" w:eastAsia="MS Mincho" w:hAnsi="Times New Roman" w:cs="Times New Roman"/>
          <w:b/>
          <w:sz w:val="24"/>
          <w:szCs w:val="24"/>
          <w:lang w:val="pt-BR"/>
        </w:rPr>
        <w:t>Art. 2.</w:t>
      </w:r>
      <w:r w:rsidRPr="00CE694D">
        <w:rPr>
          <w:rFonts w:ascii="Times New Roman" w:eastAsia="MS Mincho" w:hAnsi="Times New Roman" w:cs="Times New Roman"/>
          <w:sz w:val="24"/>
          <w:szCs w:val="24"/>
          <w:lang w:val="pt-BR"/>
        </w:rPr>
        <w:t xml:space="preserve"> Obiectul regulamentului îl constituie elaborarea cadrului legal privind condițiile de majorare a impozitului cu până la </w:t>
      </w:r>
      <w:r w:rsidR="00361169">
        <w:rPr>
          <w:rFonts w:ascii="Times New Roman" w:eastAsia="MS Mincho" w:hAnsi="Times New Roman" w:cs="Times New Roman"/>
          <w:sz w:val="24"/>
          <w:szCs w:val="24"/>
          <w:lang w:val="pt-BR"/>
        </w:rPr>
        <w:t>5</w:t>
      </w:r>
      <w:r w:rsidRPr="00CE694D">
        <w:rPr>
          <w:rFonts w:ascii="Times New Roman" w:eastAsia="MS Mincho" w:hAnsi="Times New Roman" w:cs="Times New Roman"/>
          <w:sz w:val="24"/>
          <w:szCs w:val="24"/>
          <w:lang w:val="pt-BR"/>
        </w:rPr>
        <w:t>00% pe clădirile și terenurile intravilane neîngrijite.</w:t>
      </w:r>
    </w:p>
    <w:p w:rsidR="00813E59" w:rsidRPr="00CE694D" w:rsidRDefault="002708AA" w:rsidP="00813E59">
      <w:pPr>
        <w:pStyle w:val="PlainText"/>
        <w:spacing w:line="360" w:lineRule="auto"/>
        <w:jc w:val="both"/>
        <w:rPr>
          <w:rFonts w:ascii="Times New Roman-Rom" w:hAnsi="Times New Roman-Rom"/>
          <w:sz w:val="24"/>
          <w:szCs w:val="24"/>
          <w:lang w:val="pt-BR"/>
        </w:rPr>
      </w:pPr>
      <w:r w:rsidRPr="00CE694D">
        <w:rPr>
          <w:rFonts w:ascii="Times New Roman-Rom" w:hAnsi="Times New Roman-Rom"/>
          <w:b/>
          <w:sz w:val="24"/>
          <w:szCs w:val="24"/>
          <w:lang w:val="pt-BR"/>
        </w:rPr>
        <w:t>A</w:t>
      </w:r>
      <w:r w:rsidR="00D656A3" w:rsidRPr="00CE694D">
        <w:rPr>
          <w:rFonts w:ascii="Times New Roman-Rom" w:hAnsi="Times New Roman-Rom"/>
          <w:b/>
          <w:sz w:val="24"/>
          <w:szCs w:val="24"/>
          <w:lang w:val="pt-BR"/>
        </w:rPr>
        <w:t>rt</w:t>
      </w:r>
      <w:r w:rsidRPr="00CE694D">
        <w:rPr>
          <w:rFonts w:ascii="Times New Roman-Rom" w:hAnsi="Times New Roman-Rom"/>
          <w:b/>
          <w:sz w:val="24"/>
          <w:szCs w:val="24"/>
          <w:lang w:val="pt-BR"/>
        </w:rPr>
        <w:t xml:space="preserve">. </w:t>
      </w:r>
      <w:r w:rsidR="00D656A3" w:rsidRPr="00CE694D">
        <w:rPr>
          <w:rFonts w:ascii="Times New Roman-Rom" w:hAnsi="Times New Roman-Rom"/>
          <w:b/>
          <w:sz w:val="24"/>
          <w:szCs w:val="24"/>
          <w:lang w:val="pt-BR"/>
        </w:rPr>
        <w:t>3</w:t>
      </w:r>
      <w:r w:rsidRPr="00CE694D">
        <w:rPr>
          <w:rFonts w:ascii="Times New Roman-Rom" w:hAnsi="Times New Roman-Rom"/>
          <w:b/>
          <w:sz w:val="24"/>
          <w:szCs w:val="24"/>
          <w:lang w:val="pt-BR"/>
        </w:rPr>
        <w:t>.</w:t>
      </w:r>
      <w:r w:rsidRPr="00CE694D">
        <w:rPr>
          <w:rFonts w:ascii="Times New Roman-Rom" w:hAnsi="Times New Roman-Rom"/>
          <w:sz w:val="24"/>
          <w:szCs w:val="24"/>
          <w:lang w:val="pt-BR"/>
        </w:rPr>
        <w:t xml:space="preserve"> Cadrul legal</w:t>
      </w:r>
    </w:p>
    <w:p w:rsidR="002708AA" w:rsidRPr="00CE694D" w:rsidRDefault="002708AA" w:rsidP="00D656A3">
      <w:pPr>
        <w:pStyle w:val="PlainText"/>
        <w:spacing w:line="360" w:lineRule="auto"/>
        <w:jc w:val="both"/>
        <w:rPr>
          <w:rFonts w:ascii="Times New Roman-Rom" w:hAnsi="Times New Roman-Rom"/>
          <w:sz w:val="24"/>
          <w:szCs w:val="24"/>
          <w:lang w:val="pt-BR"/>
        </w:rPr>
      </w:pPr>
      <w:r w:rsidRPr="00CE694D">
        <w:rPr>
          <w:rFonts w:ascii="Times New Roman-Rom" w:hAnsi="Times New Roman-Rom"/>
          <w:sz w:val="24"/>
          <w:szCs w:val="24"/>
          <w:lang w:val="pt-BR"/>
        </w:rPr>
        <w:t>- Legea nr. 134/2010 privind Codul de procedură civilă, cu modificările și completările ulterioare;</w:t>
      </w:r>
    </w:p>
    <w:p w:rsidR="002708AA" w:rsidRPr="00CE694D" w:rsidRDefault="002708AA" w:rsidP="00813E59">
      <w:pPr>
        <w:pStyle w:val="PlainText"/>
        <w:spacing w:line="360" w:lineRule="auto"/>
        <w:jc w:val="both"/>
        <w:rPr>
          <w:rFonts w:ascii="Times New Roman-Rom" w:hAnsi="Times New Roman-Rom"/>
          <w:sz w:val="24"/>
          <w:szCs w:val="24"/>
          <w:lang w:val="pt-BR"/>
        </w:rPr>
      </w:pPr>
      <w:r w:rsidRPr="00CE694D">
        <w:rPr>
          <w:rFonts w:ascii="Times New Roman-Rom" w:hAnsi="Times New Roman-Rom"/>
          <w:sz w:val="24"/>
          <w:szCs w:val="24"/>
          <w:lang w:val="pt-BR"/>
        </w:rPr>
        <w:t xml:space="preserve">- </w:t>
      </w:r>
      <w:r w:rsidR="00D656A3" w:rsidRPr="00CE694D">
        <w:rPr>
          <w:rFonts w:ascii="Times New Roman-Rom" w:hAnsi="Times New Roman-Rom"/>
          <w:sz w:val="24"/>
          <w:szCs w:val="24"/>
          <w:lang w:val="pt-BR"/>
        </w:rPr>
        <w:t xml:space="preserve"> </w:t>
      </w:r>
      <w:r w:rsidRPr="00CE694D">
        <w:rPr>
          <w:rFonts w:ascii="Times New Roman-Rom" w:hAnsi="Times New Roman-Rom"/>
          <w:sz w:val="24"/>
          <w:szCs w:val="24"/>
          <w:lang w:val="pt-BR"/>
        </w:rPr>
        <w:t>Legea 10/1995 privind calitatea în construcții, cu modificările și completările ulterioare;</w:t>
      </w:r>
    </w:p>
    <w:p w:rsidR="002708AA" w:rsidRPr="00CE694D" w:rsidRDefault="002708AA" w:rsidP="00813E59">
      <w:pPr>
        <w:pStyle w:val="PlainText"/>
        <w:spacing w:line="360" w:lineRule="auto"/>
        <w:jc w:val="both"/>
        <w:rPr>
          <w:rFonts w:ascii="Times New Roman-Rom" w:hAnsi="Times New Roman-Rom"/>
          <w:sz w:val="24"/>
          <w:szCs w:val="24"/>
          <w:lang w:val="pt-BR"/>
        </w:rPr>
      </w:pPr>
      <w:r w:rsidRPr="00CE694D">
        <w:rPr>
          <w:rFonts w:ascii="Times New Roman-Rom" w:hAnsi="Times New Roman-Rom"/>
          <w:sz w:val="24"/>
          <w:szCs w:val="24"/>
          <w:lang w:val="pt-BR"/>
        </w:rPr>
        <w:t>- Legea 422/2001 privind protejarea monumentelor istorice, cu modificările și completările ulterioare;</w:t>
      </w:r>
    </w:p>
    <w:p w:rsidR="002708AA" w:rsidRPr="00CE694D" w:rsidRDefault="00D656A3" w:rsidP="00813E59">
      <w:pPr>
        <w:pStyle w:val="PlainText"/>
        <w:spacing w:line="360" w:lineRule="auto"/>
        <w:jc w:val="both"/>
        <w:rPr>
          <w:rFonts w:ascii="Times New Roman-Rom" w:hAnsi="Times New Roman-Rom"/>
          <w:sz w:val="24"/>
          <w:szCs w:val="24"/>
          <w:lang w:val="pt-BR"/>
        </w:rPr>
      </w:pPr>
      <w:r w:rsidRPr="00CE694D">
        <w:rPr>
          <w:rFonts w:ascii="Times New Roman-Rom" w:hAnsi="Times New Roman-Rom"/>
          <w:sz w:val="24"/>
          <w:szCs w:val="24"/>
          <w:lang w:val="pt-BR"/>
        </w:rPr>
        <w:t>- Legea nr. 227/2015 privind Codul Fiscal, cu modificările și completările ulterioare.</w:t>
      </w:r>
    </w:p>
    <w:p w:rsidR="00D656A3" w:rsidRPr="00CE694D" w:rsidRDefault="00D656A3" w:rsidP="00813E59">
      <w:pPr>
        <w:pStyle w:val="PlainText"/>
        <w:spacing w:line="360" w:lineRule="auto"/>
        <w:jc w:val="both"/>
        <w:rPr>
          <w:rFonts w:ascii="Times New Roman-Rom" w:hAnsi="Times New Roman-Rom"/>
          <w:sz w:val="24"/>
          <w:szCs w:val="24"/>
          <w:lang w:val="pt-BR"/>
        </w:rPr>
      </w:pPr>
    </w:p>
    <w:p w:rsidR="00D656A3" w:rsidRPr="00CE694D" w:rsidRDefault="00D656A3" w:rsidP="00813E59">
      <w:pPr>
        <w:pStyle w:val="PlainText"/>
        <w:spacing w:line="360" w:lineRule="auto"/>
        <w:jc w:val="both"/>
        <w:rPr>
          <w:rFonts w:ascii="Times New Roman-Rom" w:hAnsi="Times New Roman-Rom"/>
          <w:b/>
          <w:sz w:val="24"/>
          <w:szCs w:val="24"/>
          <w:lang w:val="pt-BR"/>
        </w:rPr>
      </w:pPr>
      <w:r w:rsidRPr="00CE694D">
        <w:rPr>
          <w:rFonts w:ascii="Times New Roman-Rom" w:hAnsi="Times New Roman-Rom"/>
          <w:b/>
          <w:sz w:val="24"/>
          <w:szCs w:val="24"/>
          <w:lang w:val="pt-BR"/>
        </w:rPr>
        <w:t>CAPITOLUL II. Domeniul teritorial de aplicabilitate</w:t>
      </w:r>
    </w:p>
    <w:p w:rsidR="00D656A3" w:rsidRPr="00CE694D" w:rsidRDefault="00D656A3" w:rsidP="00813E59">
      <w:pPr>
        <w:pStyle w:val="PlainText"/>
        <w:spacing w:line="360" w:lineRule="auto"/>
        <w:jc w:val="both"/>
        <w:rPr>
          <w:rFonts w:ascii="Times New Roman-Rom" w:hAnsi="Times New Roman-Rom"/>
          <w:sz w:val="24"/>
          <w:szCs w:val="24"/>
          <w:lang w:val="pt-BR"/>
        </w:rPr>
      </w:pPr>
      <w:r w:rsidRPr="00CE694D">
        <w:rPr>
          <w:rFonts w:ascii="Times New Roman-Rom" w:hAnsi="Times New Roman-Rom"/>
          <w:b/>
          <w:sz w:val="24"/>
          <w:szCs w:val="24"/>
          <w:lang w:val="pt-BR"/>
        </w:rPr>
        <w:t xml:space="preserve">Art. 4. </w:t>
      </w:r>
      <w:r w:rsidRPr="00CE694D">
        <w:rPr>
          <w:rFonts w:ascii="Times New Roman-Rom" w:hAnsi="Times New Roman-Rom"/>
          <w:sz w:val="24"/>
          <w:szCs w:val="24"/>
          <w:lang w:val="pt-BR"/>
        </w:rPr>
        <w:t>Prezentul regulament se aplică tuturor clădirilor și terenurilor neîngrijite</w:t>
      </w:r>
    </w:p>
    <w:p w:rsidR="00D656A3" w:rsidRPr="00CE694D" w:rsidRDefault="00D656A3" w:rsidP="00813E59">
      <w:pPr>
        <w:pStyle w:val="PlainText"/>
        <w:spacing w:line="360" w:lineRule="auto"/>
        <w:jc w:val="both"/>
        <w:rPr>
          <w:rFonts w:ascii="Times New Roman-Rom" w:hAnsi="Times New Roman-Rom"/>
          <w:b/>
          <w:sz w:val="24"/>
          <w:szCs w:val="24"/>
          <w:lang w:val="pt-BR"/>
        </w:rPr>
      </w:pPr>
      <w:r w:rsidRPr="00CE694D">
        <w:rPr>
          <w:rFonts w:ascii="Times New Roman-Rom" w:hAnsi="Times New Roman-Rom"/>
          <w:b/>
          <w:sz w:val="24"/>
          <w:szCs w:val="24"/>
          <w:lang w:val="pt-BR"/>
        </w:rPr>
        <w:t>CAPITOLUL III. Prevederi specifice</w:t>
      </w:r>
    </w:p>
    <w:p w:rsidR="00D656A3" w:rsidRPr="00CE694D" w:rsidRDefault="00D656A3" w:rsidP="00813E59">
      <w:pPr>
        <w:pStyle w:val="PlainText"/>
        <w:spacing w:line="360" w:lineRule="auto"/>
        <w:jc w:val="both"/>
        <w:rPr>
          <w:rFonts w:ascii="Times New Roman-Rom" w:hAnsi="Times New Roman-Rom"/>
          <w:sz w:val="24"/>
          <w:szCs w:val="24"/>
          <w:lang w:val="pt-BR"/>
        </w:rPr>
      </w:pPr>
      <w:r w:rsidRPr="00CE694D">
        <w:rPr>
          <w:rFonts w:ascii="Times New Roman-Rom" w:hAnsi="Times New Roman-Rom"/>
          <w:b/>
          <w:sz w:val="24"/>
          <w:szCs w:val="24"/>
          <w:lang w:val="pt-BR"/>
        </w:rPr>
        <w:t xml:space="preserve">Art. 5. </w:t>
      </w:r>
      <w:r w:rsidR="007B3105" w:rsidRPr="00CE694D">
        <w:rPr>
          <w:rFonts w:ascii="Times New Roman-Rom" w:hAnsi="Times New Roman-Rom"/>
          <w:sz w:val="24"/>
          <w:szCs w:val="24"/>
          <w:lang w:val="pt-BR"/>
        </w:rPr>
        <w:t>(1) Proprietarii clădirilor, persoane fizice sau juridice, sunt obligați, conform legislației în vigoare, să asigure starea tehnică corespunzătoare a acestora, prin efectuarea lucrărilor de consolidare, restaurare, reparații curente și de întreținere.</w:t>
      </w:r>
    </w:p>
    <w:p w:rsidR="007B3105" w:rsidRPr="00CE694D" w:rsidRDefault="007B3105" w:rsidP="00813E59">
      <w:pPr>
        <w:pStyle w:val="PlainText"/>
        <w:spacing w:line="360" w:lineRule="auto"/>
        <w:jc w:val="both"/>
        <w:rPr>
          <w:rFonts w:ascii="Times New Roman-Rom" w:hAnsi="Times New Roman-Rom"/>
          <w:sz w:val="24"/>
          <w:szCs w:val="24"/>
          <w:lang w:val="pt-BR"/>
        </w:rPr>
      </w:pPr>
      <w:r w:rsidRPr="00CE694D">
        <w:rPr>
          <w:rFonts w:ascii="Times New Roman-Rom" w:hAnsi="Times New Roman-Rom"/>
          <w:sz w:val="24"/>
          <w:szCs w:val="24"/>
          <w:lang w:val="pt-BR"/>
        </w:rPr>
        <w:lastRenderedPageBreak/>
        <w:t xml:space="preserve">(2) Proprietarii terenurilor din intravilan, persoane fizice sau juridice, sunt obligați conform legislației în vigoare, să întrețină aceste terenuri, să efectueze lucrări specifice pentru îndepărtarea vegetației necultivate și să nu permită depozitarea deșeurilor. </w:t>
      </w:r>
    </w:p>
    <w:p w:rsidR="007B3105" w:rsidRPr="00CE694D" w:rsidRDefault="007B3105" w:rsidP="00813E59">
      <w:pPr>
        <w:pStyle w:val="PlainText"/>
        <w:spacing w:line="360" w:lineRule="auto"/>
        <w:jc w:val="both"/>
        <w:rPr>
          <w:rFonts w:ascii="Times New Roman-Rom" w:hAnsi="Times New Roman-Rom"/>
          <w:sz w:val="24"/>
          <w:szCs w:val="24"/>
          <w:lang w:val="pt-BR"/>
        </w:rPr>
      </w:pPr>
      <w:r w:rsidRPr="00CE694D">
        <w:rPr>
          <w:rFonts w:ascii="Times New Roman-Rom" w:hAnsi="Times New Roman-Rom"/>
          <w:b/>
          <w:sz w:val="24"/>
          <w:szCs w:val="24"/>
          <w:lang w:val="pt-BR"/>
        </w:rPr>
        <w:t xml:space="preserve">Art. 6. </w:t>
      </w:r>
      <w:r w:rsidRPr="00CE694D">
        <w:rPr>
          <w:rFonts w:ascii="Times New Roman-Rom" w:hAnsi="Times New Roman-Rom"/>
          <w:sz w:val="24"/>
          <w:szCs w:val="24"/>
          <w:lang w:val="pt-BR"/>
        </w:rPr>
        <w:t>Starea tehnică corespunzătoare/necorespunzătoare</w:t>
      </w:r>
      <w:r w:rsidR="004958F9" w:rsidRPr="00CE694D">
        <w:rPr>
          <w:rFonts w:ascii="Times New Roman-Rom" w:hAnsi="Times New Roman-Rom"/>
          <w:sz w:val="24"/>
          <w:szCs w:val="24"/>
          <w:lang w:val="pt-BR"/>
        </w:rPr>
        <w:t xml:space="preserve"> a clădirilor și terenurilor intravilane este stabilită de reprezentanții imputerniciți ai Orasului Deta, în urma întocmirii Notei tehnice de constatare, Anexa 2.</w:t>
      </w:r>
    </w:p>
    <w:p w:rsidR="004958F9" w:rsidRPr="00CE694D" w:rsidRDefault="004958F9" w:rsidP="00813E59">
      <w:pPr>
        <w:pStyle w:val="PlainText"/>
        <w:spacing w:line="360" w:lineRule="auto"/>
        <w:jc w:val="both"/>
        <w:rPr>
          <w:rFonts w:ascii="Times New Roman-Rom" w:hAnsi="Times New Roman-Rom"/>
          <w:b/>
          <w:sz w:val="24"/>
          <w:szCs w:val="24"/>
          <w:lang w:val="pt-BR"/>
        </w:rPr>
      </w:pPr>
      <w:r w:rsidRPr="00CE694D">
        <w:rPr>
          <w:rFonts w:ascii="Times New Roman-Rom" w:hAnsi="Times New Roman-Rom"/>
          <w:b/>
          <w:sz w:val="24"/>
          <w:szCs w:val="24"/>
          <w:lang w:val="pt-BR"/>
        </w:rPr>
        <w:t>CAPITOLUL IV. Procedură de lucru pentru identificarea clădirilor și terenurilor neîngrijite</w:t>
      </w:r>
    </w:p>
    <w:p w:rsidR="004958F9" w:rsidRPr="00CE694D" w:rsidRDefault="004958F9" w:rsidP="00813E59">
      <w:pPr>
        <w:pStyle w:val="PlainText"/>
        <w:spacing w:line="360" w:lineRule="auto"/>
        <w:jc w:val="both"/>
        <w:rPr>
          <w:rFonts w:ascii="Times New Roman-Rom" w:hAnsi="Times New Roman-Rom"/>
          <w:sz w:val="24"/>
          <w:szCs w:val="24"/>
          <w:lang w:val="pt-BR"/>
        </w:rPr>
      </w:pPr>
      <w:r w:rsidRPr="00CE694D">
        <w:rPr>
          <w:rFonts w:ascii="Times New Roman-Rom" w:hAnsi="Times New Roman-Rom"/>
          <w:b/>
          <w:sz w:val="24"/>
          <w:szCs w:val="24"/>
          <w:lang w:val="pt-BR"/>
        </w:rPr>
        <w:t xml:space="preserve">Art. 7. </w:t>
      </w:r>
      <w:r w:rsidRPr="00CE694D">
        <w:rPr>
          <w:rFonts w:ascii="Times New Roman-Rom" w:hAnsi="Times New Roman-Rom"/>
          <w:sz w:val="24"/>
          <w:szCs w:val="24"/>
          <w:lang w:val="pt-BR"/>
        </w:rPr>
        <w:t xml:space="preserve">Identificarea clădirilor și terenurilor neîngrijite, se face în urma verificărilor și constatărilor </w:t>
      </w:r>
      <w:r w:rsidR="00762CF2" w:rsidRPr="00CE694D">
        <w:rPr>
          <w:rFonts w:ascii="Times New Roman-Rom" w:hAnsi="Times New Roman-Rom"/>
          <w:sz w:val="24"/>
          <w:szCs w:val="24"/>
          <w:lang w:val="pt-BR"/>
        </w:rPr>
        <w:t>î</w:t>
      </w:r>
      <w:r w:rsidRPr="00CE694D">
        <w:rPr>
          <w:rFonts w:ascii="Times New Roman-Rom" w:hAnsi="Times New Roman-Rom"/>
          <w:sz w:val="24"/>
          <w:szCs w:val="24"/>
          <w:lang w:val="pt-BR"/>
        </w:rPr>
        <w:t>n teren, prin completarea Notei tehnice de constatare.</w:t>
      </w:r>
    </w:p>
    <w:p w:rsidR="004958F9" w:rsidRPr="00CE694D" w:rsidRDefault="004958F9" w:rsidP="00813E59">
      <w:pPr>
        <w:pStyle w:val="PlainText"/>
        <w:spacing w:line="360" w:lineRule="auto"/>
        <w:jc w:val="both"/>
        <w:rPr>
          <w:rFonts w:ascii="Times New Roman-Rom" w:hAnsi="Times New Roman-Rom"/>
          <w:sz w:val="24"/>
          <w:szCs w:val="24"/>
          <w:lang w:val="pt-BR"/>
        </w:rPr>
      </w:pPr>
      <w:r w:rsidRPr="00CE694D">
        <w:rPr>
          <w:rFonts w:ascii="Times New Roman-Rom" w:hAnsi="Times New Roman-Rom"/>
          <w:b/>
          <w:sz w:val="24"/>
          <w:szCs w:val="24"/>
          <w:lang w:val="pt-BR"/>
        </w:rPr>
        <w:t>Art. 8.</w:t>
      </w:r>
      <w:r w:rsidRPr="00CE694D">
        <w:rPr>
          <w:rFonts w:ascii="Times New Roman-Rom" w:hAnsi="Times New Roman-Rom"/>
          <w:sz w:val="24"/>
          <w:szCs w:val="24"/>
          <w:lang w:val="pt-BR"/>
        </w:rPr>
        <w:t xml:space="preserve"> Nota tehnică de constatare a stării clădirilor</w:t>
      </w:r>
      <w:r w:rsidR="00904AA3" w:rsidRPr="00CE694D">
        <w:rPr>
          <w:rFonts w:ascii="Times New Roman-Rom" w:hAnsi="Times New Roman-Rom"/>
          <w:sz w:val="24"/>
          <w:szCs w:val="24"/>
          <w:lang w:val="pt-BR"/>
        </w:rPr>
        <w:t>/terenurilor</w:t>
      </w:r>
      <w:r w:rsidRPr="00CE694D">
        <w:rPr>
          <w:rFonts w:ascii="Times New Roman-Rom" w:hAnsi="Times New Roman-Rom"/>
          <w:sz w:val="24"/>
          <w:szCs w:val="24"/>
          <w:lang w:val="pt-BR"/>
        </w:rPr>
        <w:t xml:space="preserve"> se întocme</w:t>
      </w:r>
      <w:r w:rsidR="00904AA3" w:rsidRPr="00CE694D">
        <w:rPr>
          <w:rFonts w:ascii="Times New Roman-Rom" w:hAnsi="Times New Roman-Rom"/>
          <w:sz w:val="24"/>
          <w:szCs w:val="24"/>
          <w:lang w:val="pt-BR"/>
        </w:rPr>
        <w:t>ș</w:t>
      </w:r>
      <w:r w:rsidRPr="00CE694D">
        <w:rPr>
          <w:rFonts w:ascii="Times New Roman-Rom" w:hAnsi="Times New Roman-Rom"/>
          <w:sz w:val="24"/>
          <w:szCs w:val="24"/>
          <w:lang w:val="pt-BR"/>
        </w:rPr>
        <w:t>te de către reprezentanții Primăriei Oraș Deta, în urma sesizării transmise de cetățeni</w:t>
      </w:r>
      <w:r w:rsidR="00904AA3" w:rsidRPr="00CE694D">
        <w:rPr>
          <w:rFonts w:ascii="Times New Roman-Rom" w:hAnsi="Times New Roman-Rom"/>
          <w:sz w:val="24"/>
          <w:szCs w:val="24"/>
          <w:lang w:val="pt-BR"/>
        </w:rPr>
        <w:t>, de instituțiile abilitate sau la autosesizare.</w:t>
      </w:r>
    </w:p>
    <w:p w:rsidR="00904AA3" w:rsidRPr="00CE694D" w:rsidRDefault="00904AA3" w:rsidP="00813E59">
      <w:pPr>
        <w:pStyle w:val="PlainText"/>
        <w:spacing w:line="360" w:lineRule="auto"/>
        <w:jc w:val="both"/>
        <w:rPr>
          <w:rFonts w:ascii="Times New Roman-Rom" w:hAnsi="Times New Roman-Rom"/>
          <w:sz w:val="24"/>
          <w:szCs w:val="24"/>
          <w:lang w:val="pt-BR"/>
        </w:rPr>
      </w:pPr>
      <w:r w:rsidRPr="00CE694D">
        <w:rPr>
          <w:rFonts w:ascii="Times New Roman-Rom" w:hAnsi="Times New Roman-Rom"/>
          <w:b/>
          <w:sz w:val="24"/>
          <w:szCs w:val="24"/>
          <w:lang w:val="pt-BR"/>
        </w:rPr>
        <w:t>Art. 9.</w:t>
      </w:r>
      <w:r w:rsidRPr="00CE694D">
        <w:rPr>
          <w:rFonts w:ascii="Times New Roman-Rom" w:hAnsi="Times New Roman-Rom"/>
          <w:sz w:val="24"/>
          <w:szCs w:val="24"/>
          <w:lang w:val="pt-BR"/>
        </w:rPr>
        <w:t xml:space="preserve"> Încadrarea clădirilor/terenurilor, neîngrijite se face conform următoarei metodologii:</w:t>
      </w:r>
    </w:p>
    <w:p w:rsidR="00904AA3" w:rsidRPr="00CE694D" w:rsidRDefault="00904AA3" w:rsidP="00904AA3">
      <w:pPr>
        <w:pStyle w:val="PlainText"/>
        <w:numPr>
          <w:ilvl w:val="0"/>
          <w:numId w:val="1"/>
        </w:numPr>
        <w:spacing w:line="360" w:lineRule="auto"/>
        <w:jc w:val="both"/>
        <w:rPr>
          <w:rFonts w:ascii="Times New Roman-Rom" w:hAnsi="Times New Roman-Rom"/>
          <w:sz w:val="24"/>
          <w:szCs w:val="24"/>
          <w:lang w:val="pt-BR"/>
        </w:rPr>
      </w:pPr>
      <w:r w:rsidRPr="00CE694D">
        <w:rPr>
          <w:rFonts w:ascii="Times New Roman-Rom" w:hAnsi="Times New Roman-Rom"/>
          <w:sz w:val="24"/>
          <w:szCs w:val="24"/>
          <w:lang w:val="pt-BR"/>
        </w:rPr>
        <w:t>Clădirea care prezintă stare avansată de degradare, stare de paragină, insalubră, fațade nereparate/necurațate/netencuite, greamuri sparte sau alte situații de asemenea natură.</w:t>
      </w:r>
    </w:p>
    <w:p w:rsidR="00904AA3" w:rsidRPr="00CE694D" w:rsidRDefault="00904AA3" w:rsidP="00904AA3">
      <w:pPr>
        <w:pStyle w:val="PlainText"/>
        <w:numPr>
          <w:ilvl w:val="0"/>
          <w:numId w:val="1"/>
        </w:numPr>
        <w:spacing w:line="360" w:lineRule="auto"/>
        <w:jc w:val="both"/>
        <w:rPr>
          <w:rFonts w:ascii="Times New Roman-Rom" w:hAnsi="Times New Roman-Rom"/>
          <w:sz w:val="24"/>
          <w:szCs w:val="24"/>
          <w:lang w:val="pt-BR"/>
        </w:rPr>
      </w:pPr>
      <w:r w:rsidRPr="00CE694D">
        <w:rPr>
          <w:rFonts w:ascii="Times New Roman-Rom" w:hAnsi="Times New Roman-Rom"/>
          <w:sz w:val="24"/>
          <w:szCs w:val="24"/>
          <w:lang w:val="pt-BR"/>
        </w:rPr>
        <w:t>În vederea identificării clădirilor neîngrijite se împuternicesc angajații din cadrul aparatului de specialitate al primarului, cu atribuții în acest sens, să efectueze verificări pe raza unității administrativ-teritoriale și să întocmească nota tehnică de constatare a stării tehnice.</w:t>
      </w:r>
    </w:p>
    <w:p w:rsidR="00904AA3" w:rsidRPr="00CE694D" w:rsidRDefault="00904AA3" w:rsidP="00904AA3">
      <w:pPr>
        <w:pStyle w:val="PlainText"/>
        <w:numPr>
          <w:ilvl w:val="0"/>
          <w:numId w:val="1"/>
        </w:numPr>
        <w:spacing w:line="360" w:lineRule="auto"/>
        <w:jc w:val="both"/>
        <w:rPr>
          <w:rFonts w:ascii="Times New Roman-Rom" w:hAnsi="Times New Roman-Rom"/>
          <w:sz w:val="24"/>
          <w:szCs w:val="24"/>
          <w:lang w:val="pt-BR"/>
        </w:rPr>
      </w:pPr>
      <w:r w:rsidRPr="00CE694D">
        <w:rPr>
          <w:rFonts w:ascii="Times New Roman-Rom" w:hAnsi="Times New Roman-Rom"/>
          <w:sz w:val="24"/>
          <w:szCs w:val="24"/>
          <w:lang w:val="pt-BR"/>
        </w:rPr>
        <w:t>După identificare și evaluare, proprietarul va fi somat ca în termen de 1 lună s</w:t>
      </w:r>
      <w:r w:rsidR="002066FB" w:rsidRPr="00CE694D">
        <w:rPr>
          <w:rFonts w:ascii="Times New Roman-Rom" w:hAnsi="Times New Roman-Rom"/>
          <w:sz w:val="24"/>
          <w:szCs w:val="24"/>
          <w:lang w:val="pt-BR"/>
        </w:rPr>
        <w:t>ă</w:t>
      </w:r>
      <w:r w:rsidRPr="00CE694D">
        <w:rPr>
          <w:rFonts w:ascii="Times New Roman-Rom" w:hAnsi="Times New Roman-Rom"/>
          <w:sz w:val="24"/>
          <w:szCs w:val="24"/>
          <w:lang w:val="pt-BR"/>
        </w:rPr>
        <w:t xml:space="preserve"> efectueze lucrări de întreținere/îngrijire</w:t>
      </w:r>
      <w:r w:rsidR="002066FB" w:rsidRPr="00CE694D">
        <w:rPr>
          <w:rFonts w:ascii="Times New Roman-Rom" w:hAnsi="Times New Roman-Rom"/>
          <w:sz w:val="24"/>
          <w:szCs w:val="24"/>
          <w:lang w:val="pt-BR"/>
        </w:rPr>
        <w:t>.</w:t>
      </w:r>
    </w:p>
    <w:p w:rsidR="002066FB" w:rsidRPr="00CE694D" w:rsidRDefault="002066FB" w:rsidP="00904AA3">
      <w:pPr>
        <w:pStyle w:val="PlainText"/>
        <w:numPr>
          <w:ilvl w:val="0"/>
          <w:numId w:val="1"/>
        </w:numPr>
        <w:spacing w:line="360" w:lineRule="auto"/>
        <w:jc w:val="both"/>
        <w:rPr>
          <w:rFonts w:ascii="Times New Roman-Rom" w:hAnsi="Times New Roman-Rom"/>
          <w:sz w:val="24"/>
          <w:szCs w:val="24"/>
          <w:lang w:val="pt-BR"/>
        </w:rPr>
      </w:pPr>
      <w:r w:rsidRPr="00CE694D">
        <w:rPr>
          <w:rFonts w:ascii="Times New Roman-Rom" w:hAnsi="Times New Roman-Rom"/>
          <w:sz w:val="24"/>
          <w:szCs w:val="24"/>
          <w:lang w:val="pt-BR"/>
        </w:rPr>
        <w:t>Dacă după expirarea termenului acordat se constată că proprietarul nu a efectuat lucrările de întreținere necesare, persoanele împuternicite pentru identificarea clădirilor neîngrijite, vor încheia o notă de constatare, iar documentul va fi transmis Serviciului Impozite și taxe, care va promova proiectul de hotărâre privind majorarea impozitului pentru bunul respectiv.</w:t>
      </w:r>
    </w:p>
    <w:p w:rsidR="009E1ACE" w:rsidRPr="00CE694D" w:rsidRDefault="009E1ACE" w:rsidP="009E1ACE">
      <w:pPr>
        <w:pStyle w:val="PlainText"/>
        <w:spacing w:line="360" w:lineRule="auto"/>
        <w:ind w:left="720"/>
        <w:jc w:val="both"/>
        <w:rPr>
          <w:rFonts w:ascii="Times New Roman-Rom" w:hAnsi="Times New Roman-Rom"/>
          <w:b/>
          <w:sz w:val="24"/>
          <w:szCs w:val="24"/>
          <w:lang w:val="pt-BR"/>
        </w:rPr>
      </w:pPr>
      <w:r w:rsidRPr="00CE694D">
        <w:rPr>
          <w:rFonts w:ascii="Times New Roman-Rom" w:hAnsi="Times New Roman-Rom"/>
          <w:b/>
          <w:sz w:val="24"/>
          <w:szCs w:val="24"/>
          <w:lang w:val="pt-BR"/>
        </w:rPr>
        <w:t>CAPITOLUL V.</w:t>
      </w:r>
      <w:r w:rsidRPr="00CE694D">
        <w:rPr>
          <w:rFonts w:ascii="Times New Roman-Rom" w:hAnsi="Times New Roman-Rom"/>
          <w:sz w:val="24"/>
          <w:szCs w:val="24"/>
          <w:lang w:val="pt-BR"/>
        </w:rPr>
        <w:t xml:space="preserve"> </w:t>
      </w:r>
      <w:r w:rsidRPr="00CE694D">
        <w:rPr>
          <w:rFonts w:ascii="Times New Roman-Rom" w:hAnsi="Times New Roman-Rom"/>
          <w:b/>
          <w:sz w:val="24"/>
          <w:szCs w:val="24"/>
          <w:lang w:val="pt-BR"/>
        </w:rPr>
        <w:t xml:space="preserve">Revizuirea impozitului majorat </w:t>
      </w:r>
    </w:p>
    <w:p w:rsidR="009E1ACE" w:rsidRPr="00CE694D" w:rsidRDefault="009E1ACE" w:rsidP="009E1ACE">
      <w:pPr>
        <w:pStyle w:val="PlainText"/>
        <w:spacing w:line="360" w:lineRule="auto"/>
        <w:ind w:left="720"/>
        <w:jc w:val="both"/>
        <w:rPr>
          <w:rFonts w:ascii="Times New Roman-Rom" w:hAnsi="Times New Roman-Rom"/>
          <w:sz w:val="24"/>
          <w:szCs w:val="24"/>
          <w:lang w:val="pt-BR"/>
        </w:rPr>
      </w:pPr>
      <w:r w:rsidRPr="00CE694D">
        <w:rPr>
          <w:rFonts w:ascii="Times New Roman-Rom" w:hAnsi="Times New Roman-Rom"/>
          <w:sz w:val="24"/>
          <w:szCs w:val="24"/>
          <w:lang w:val="pt-BR"/>
        </w:rPr>
        <w:t>Art. 10. Proprietarii clădirilor/terenurilor neîngrijite au obligatia notificării către departamentul Impozite și taxe</w:t>
      </w:r>
      <w:r w:rsidR="003E0FCB" w:rsidRPr="00CE694D">
        <w:rPr>
          <w:rFonts w:ascii="Times New Roman-Rom" w:hAnsi="Times New Roman-Rom"/>
          <w:sz w:val="24"/>
          <w:szCs w:val="24"/>
          <w:lang w:val="pt-BR"/>
        </w:rPr>
        <w:t xml:space="preserve"> cu privire la stadiul măsurilor de remediere înterprinse, în </w:t>
      </w:r>
      <w:r w:rsidR="003E0FCB" w:rsidRPr="00CE694D">
        <w:rPr>
          <w:rFonts w:ascii="Times New Roman-Rom" w:hAnsi="Times New Roman-Rom"/>
          <w:sz w:val="24"/>
          <w:szCs w:val="24"/>
          <w:lang w:val="pt-BR"/>
        </w:rPr>
        <w:lastRenderedPageBreak/>
        <w:t>caz contrar impozitul majorat se aplică automat și pentru anii fiscali următori la nivelul cotei de majorare stabilită de Consiliul Local.</w:t>
      </w:r>
    </w:p>
    <w:p w:rsidR="003E0FCB" w:rsidRPr="00CE694D" w:rsidRDefault="003E0FCB" w:rsidP="009E1ACE">
      <w:pPr>
        <w:pStyle w:val="PlainText"/>
        <w:spacing w:line="360" w:lineRule="auto"/>
        <w:ind w:left="720"/>
        <w:jc w:val="both"/>
        <w:rPr>
          <w:rFonts w:ascii="Times New Roman-Rom" w:hAnsi="Times New Roman-Rom"/>
          <w:sz w:val="24"/>
          <w:szCs w:val="24"/>
          <w:lang w:val="pt-BR"/>
        </w:rPr>
      </w:pPr>
      <w:r w:rsidRPr="00CE694D">
        <w:rPr>
          <w:rFonts w:ascii="Times New Roman-Rom" w:hAnsi="Times New Roman-Rom"/>
          <w:sz w:val="24"/>
          <w:szCs w:val="24"/>
          <w:lang w:val="pt-BR"/>
        </w:rPr>
        <w:t>Art. 11. În situația în care proprietarii clădirilor/terenurilor neîngrijite comunică luarea masurilor de remediere, reprezentanții autorității publice locale vor verifica starea acestora și vor întocmi o notă de constatare, pe baza căreia se va stabili păstrarea/sistarea măsurii impozitului majorat.</w:t>
      </w:r>
    </w:p>
    <w:p w:rsidR="003E0FCB" w:rsidRPr="00CE694D" w:rsidRDefault="003E0FCB" w:rsidP="009E1ACE">
      <w:pPr>
        <w:pStyle w:val="PlainText"/>
        <w:spacing w:line="360" w:lineRule="auto"/>
        <w:ind w:left="720"/>
        <w:jc w:val="both"/>
        <w:rPr>
          <w:rFonts w:ascii="Times New Roman-Rom" w:hAnsi="Times New Roman-Rom"/>
          <w:b/>
          <w:sz w:val="24"/>
          <w:szCs w:val="24"/>
          <w:lang w:val="pt-BR"/>
        </w:rPr>
      </w:pPr>
      <w:r w:rsidRPr="00CE694D">
        <w:rPr>
          <w:rFonts w:ascii="Times New Roman-Rom" w:hAnsi="Times New Roman-Rom"/>
          <w:b/>
          <w:sz w:val="24"/>
          <w:szCs w:val="24"/>
          <w:lang w:val="pt-BR"/>
        </w:rPr>
        <w:t>CAPITOLUL VI. Dispoziții finale</w:t>
      </w:r>
    </w:p>
    <w:p w:rsidR="003E0FCB" w:rsidRPr="00CE694D" w:rsidRDefault="003E0FCB" w:rsidP="009E1ACE">
      <w:pPr>
        <w:pStyle w:val="PlainText"/>
        <w:spacing w:line="360" w:lineRule="auto"/>
        <w:ind w:left="720"/>
        <w:jc w:val="both"/>
        <w:rPr>
          <w:rFonts w:ascii="Times New Roman-Rom" w:hAnsi="Times New Roman-Rom"/>
          <w:sz w:val="24"/>
          <w:szCs w:val="24"/>
          <w:lang w:val="pt-BR"/>
        </w:rPr>
      </w:pPr>
      <w:r w:rsidRPr="00CE694D">
        <w:rPr>
          <w:rFonts w:ascii="Times New Roman-Rom" w:hAnsi="Times New Roman-Rom"/>
          <w:sz w:val="24"/>
          <w:szCs w:val="24"/>
          <w:lang w:val="pt-BR"/>
        </w:rPr>
        <w:t>Art. 12. În cazul în care proprietarul unei clădiri neîngrijite sau al unui teren neîngrijit înstrăinează imobilul respectiv înaintea termenului la care trebuia să efectueze lucrările de întreținere/îngrijire necesare, se reia procedura prevăzută de prezentul regulament pe numele noului proprietar.</w:t>
      </w:r>
    </w:p>
    <w:p w:rsidR="00813E59" w:rsidRPr="00CE694D" w:rsidRDefault="00813E59" w:rsidP="00813E59">
      <w:pPr>
        <w:rPr>
          <w:szCs w:val="24"/>
          <w:lang w:val="ro-RO"/>
        </w:rPr>
      </w:pPr>
    </w:p>
    <w:p w:rsidR="00813E59" w:rsidRPr="00F22EBD" w:rsidRDefault="00813E59" w:rsidP="00813E59">
      <w:pPr>
        <w:rPr>
          <w:rFonts w:ascii="Times New Roman" w:hAnsi="Times New Roman"/>
          <w:b/>
          <w:lang w:val="ro-RO"/>
        </w:rPr>
      </w:pPr>
      <w:r w:rsidRPr="000553AA">
        <w:rPr>
          <w:b/>
          <w:lang w:val="ro-RO"/>
        </w:rPr>
        <w:t xml:space="preserve">                 </w:t>
      </w:r>
      <w:r w:rsidRPr="00F22EBD">
        <w:rPr>
          <w:rFonts w:ascii="Times New Roman" w:hAnsi="Times New Roman"/>
          <w:b/>
          <w:lang w:val="ro-RO"/>
        </w:rPr>
        <w:t>DATA                                                                      Inspector  ITL</w:t>
      </w:r>
    </w:p>
    <w:p w:rsidR="00813E59" w:rsidRPr="00F22EBD" w:rsidRDefault="00813E59" w:rsidP="00813E59">
      <w:pPr>
        <w:rPr>
          <w:rFonts w:ascii="Times New Roman" w:hAnsi="Times New Roman"/>
          <w:b/>
          <w:lang w:val="ro-RO"/>
        </w:rPr>
      </w:pPr>
      <w:r w:rsidRPr="00F22EBD">
        <w:rPr>
          <w:rFonts w:ascii="Times New Roman" w:hAnsi="Times New Roman"/>
          <w:b/>
          <w:lang w:val="ro-RO"/>
        </w:rPr>
        <w:t xml:space="preserve">              </w:t>
      </w:r>
      <w:r>
        <w:rPr>
          <w:rFonts w:ascii="Times New Roman" w:hAnsi="Times New Roman"/>
          <w:b/>
          <w:lang w:val="ro-RO"/>
        </w:rPr>
        <w:t xml:space="preserve"> </w:t>
      </w:r>
      <w:r w:rsidR="00AE2692">
        <w:rPr>
          <w:rFonts w:ascii="Times New Roman" w:hAnsi="Times New Roman"/>
          <w:b/>
          <w:lang w:val="ro-RO"/>
        </w:rPr>
        <w:t>08</w:t>
      </w:r>
      <w:r>
        <w:rPr>
          <w:rFonts w:ascii="Times New Roman" w:hAnsi="Times New Roman"/>
          <w:b/>
          <w:lang w:val="ro-RO"/>
        </w:rPr>
        <w:t>.0</w:t>
      </w:r>
      <w:r w:rsidR="00AE2692">
        <w:rPr>
          <w:rFonts w:ascii="Times New Roman" w:hAnsi="Times New Roman"/>
          <w:b/>
          <w:lang w:val="ro-RO"/>
        </w:rPr>
        <w:t>5</w:t>
      </w:r>
      <w:r>
        <w:rPr>
          <w:rFonts w:ascii="Times New Roman" w:hAnsi="Times New Roman"/>
          <w:b/>
          <w:lang w:val="ro-RO"/>
        </w:rPr>
        <w:t>.20</w:t>
      </w:r>
      <w:r w:rsidR="00C46920">
        <w:rPr>
          <w:rFonts w:ascii="Times New Roman" w:hAnsi="Times New Roman"/>
          <w:b/>
          <w:lang w:val="ro-RO"/>
        </w:rPr>
        <w:t>2</w:t>
      </w:r>
      <w:r w:rsidR="00AE2692">
        <w:rPr>
          <w:rFonts w:ascii="Times New Roman" w:hAnsi="Times New Roman"/>
          <w:b/>
          <w:lang w:val="ro-RO"/>
        </w:rPr>
        <w:t>5</w:t>
      </w:r>
      <w:r>
        <w:rPr>
          <w:rFonts w:ascii="Times New Roman" w:hAnsi="Times New Roman"/>
          <w:b/>
          <w:lang w:val="ro-RO"/>
        </w:rPr>
        <w:t xml:space="preserve">                                                              </w:t>
      </w:r>
      <w:r w:rsidR="00B03BD2">
        <w:rPr>
          <w:rFonts w:ascii="Times New Roman" w:hAnsi="Times New Roman"/>
          <w:b/>
          <w:lang w:val="ro-RO"/>
        </w:rPr>
        <w:t xml:space="preserve"> </w:t>
      </w:r>
      <w:r>
        <w:rPr>
          <w:rFonts w:ascii="Times New Roman" w:hAnsi="Times New Roman"/>
          <w:b/>
          <w:lang w:val="ro-RO"/>
        </w:rPr>
        <w:t xml:space="preserve"> Strimtu Maria</w:t>
      </w:r>
    </w:p>
    <w:p w:rsidR="00813E59" w:rsidRDefault="00813E59" w:rsidP="00813E59"/>
    <w:p w:rsidR="00813E59" w:rsidRDefault="00813E59"/>
    <w:sectPr w:rsidR="00813E59" w:rsidSect="003649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Rom">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87324"/>
    <w:multiLevelType w:val="hybridMultilevel"/>
    <w:tmpl w:val="40C887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13E59"/>
    <w:rsid w:val="00020C0F"/>
    <w:rsid w:val="00031F74"/>
    <w:rsid w:val="0007479F"/>
    <w:rsid w:val="00124A86"/>
    <w:rsid w:val="00160262"/>
    <w:rsid w:val="001A1EE9"/>
    <w:rsid w:val="002066FB"/>
    <w:rsid w:val="00213452"/>
    <w:rsid w:val="0022496A"/>
    <w:rsid w:val="0024505C"/>
    <w:rsid w:val="00266C3E"/>
    <w:rsid w:val="002708AA"/>
    <w:rsid w:val="00290640"/>
    <w:rsid w:val="002C4403"/>
    <w:rsid w:val="00304A52"/>
    <w:rsid w:val="00361169"/>
    <w:rsid w:val="00364960"/>
    <w:rsid w:val="003E0FCB"/>
    <w:rsid w:val="00423AB2"/>
    <w:rsid w:val="004958F9"/>
    <w:rsid w:val="004C72FB"/>
    <w:rsid w:val="0052708D"/>
    <w:rsid w:val="005E41A7"/>
    <w:rsid w:val="00630606"/>
    <w:rsid w:val="0068483F"/>
    <w:rsid w:val="006B3958"/>
    <w:rsid w:val="007070C4"/>
    <w:rsid w:val="00732E84"/>
    <w:rsid w:val="00762CF2"/>
    <w:rsid w:val="007924A5"/>
    <w:rsid w:val="007B3105"/>
    <w:rsid w:val="00813E59"/>
    <w:rsid w:val="00836534"/>
    <w:rsid w:val="0085760C"/>
    <w:rsid w:val="00860C7E"/>
    <w:rsid w:val="008C5259"/>
    <w:rsid w:val="00904AA3"/>
    <w:rsid w:val="00930363"/>
    <w:rsid w:val="00994248"/>
    <w:rsid w:val="009A5DF0"/>
    <w:rsid w:val="009E1ACE"/>
    <w:rsid w:val="00A41496"/>
    <w:rsid w:val="00A61C62"/>
    <w:rsid w:val="00AB56AC"/>
    <w:rsid w:val="00AE2692"/>
    <w:rsid w:val="00B03BD2"/>
    <w:rsid w:val="00BD355F"/>
    <w:rsid w:val="00C46920"/>
    <w:rsid w:val="00C95DA7"/>
    <w:rsid w:val="00CE694D"/>
    <w:rsid w:val="00CF23AB"/>
    <w:rsid w:val="00D4604B"/>
    <w:rsid w:val="00D46389"/>
    <w:rsid w:val="00D47968"/>
    <w:rsid w:val="00D656A3"/>
    <w:rsid w:val="00E744AE"/>
    <w:rsid w:val="00E85EEC"/>
    <w:rsid w:val="00EA7E5B"/>
    <w:rsid w:val="00ED36F3"/>
    <w:rsid w:val="00F009B8"/>
    <w:rsid w:val="00F23383"/>
    <w:rsid w:val="00F4052C"/>
    <w:rsid w:val="00F942C3"/>
    <w:rsid w:val="00FD13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E59"/>
    <w:pPr>
      <w:spacing w:after="0" w:line="240" w:lineRule="auto"/>
    </w:pPr>
    <w:rPr>
      <w:rFonts w:ascii="Times New Roman-Rom" w:eastAsia="Times New Roman" w:hAnsi="Times New Roman-Rom" w:cs="Times New Roman"/>
      <w:sz w:val="24"/>
      <w:szCs w:val="20"/>
      <w:lang w:val="en-GB"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813E59"/>
    <w:rPr>
      <w:rFonts w:ascii="Courier New" w:hAnsi="Courier New" w:cs="Courier New"/>
      <w:sz w:val="20"/>
    </w:rPr>
  </w:style>
  <w:style w:type="character" w:customStyle="1" w:styleId="PlainTextChar">
    <w:name w:val="Plain Text Char"/>
    <w:basedOn w:val="DefaultParagraphFont"/>
    <w:link w:val="PlainText"/>
    <w:rsid w:val="00813E59"/>
    <w:rPr>
      <w:rFonts w:ascii="Courier New" w:eastAsia="Times New Roman" w:hAnsi="Courier New" w:cs="Courier New"/>
      <w:sz w:val="20"/>
      <w:szCs w:val="20"/>
      <w:lang w:val="en-GB" w:eastAsia="ro-RO"/>
    </w:rPr>
  </w:style>
</w:styles>
</file>

<file path=word/webSettings.xml><?xml version="1.0" encoding="utf-8"?>
<w:webSettings xmlns:r="http://schemas.openxmlformats.org/officeDocument/2006/relationships" xmlns:w="http://schemas.openxmlformats.org/wordprocessingml/2006/main">
  <w:divs>
    <w:div w:id="378820570">
      <w:bodyDiv w:val="1"/>
      <w:marLeft w:val="0"/>
      <w:marRight w:val="0"/>
      <w:marTop w:val="0"/>
      <w:marBottom w:val="0"/>
      <w:divBdr>
        <w:top w:val="none" w:sz="0" w:space="0" w:color="auto"/>
        <w:left w:val="none" w:sz="0" w:space="0" w:color="auto"/>
        <w:bottom w:val="none" w:sz="0" w:space="0" w:color="auto"/>
        <w:right w:val="none" w:sz="0" w:space="0" w:color="auto"/>
      </w:divBdr>
    </w:div>
    <w:div w:id="128465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cp:lastPrinted>2021-03-31T05:24:00Z</cp:lastPrinted>
  <dcterms:created xsi:type="dcterms:W3CDTF">2025-05-08T06:21:00Z</dcterms:created>
  <dcterms:modified xsi:type="dcterms:W3CDTF">2025-05-08T06:28:00Z</dcterms:modified>
</cp:coreProperties>
</file>