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9E38" w14:textId="6B9BC43A" w:rsidR="00FC2C2B" w:rsidRPr="00FC2E9B" w:rsidRDefault="00FC2C2B" w:rsidP="00FC2C2B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Hlk135227171"/>
      <w:bookmarkStart w:id="1" w:name="_Hlk166233791"/>
      <w:r w:rsidRPr="00FC2E9B">
        <w:rPr>
          <w:rFonts w:ascii="Times New Roman" w:hAnsi="Times New Roman" w:cs="Times New Roman"/>
          <w:sz w:val="28"/>
          <w:szCs w:val="28"/>
          <w:lang w:val="ro-RO"/>
        </w:rPr>
        <w:t>Anexa 1</w:t>
      </w:r>
    </w:p>
    <w:p w14:paraId="1540ABB9" w14:textId="77777777" w:rsidR="00FC2C2B" w:rsidRDefault="00FC2C2B" w:rsidP="00FC2C2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AF50A92" w14:textId="77777777" w:rsidR="00FC2E9B" w:rsidRPr="00FC2E9B" w:rsidRDefault="00FC2C2B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Indicatorii tehnico-economici </w:t>
      </w:r>
    </w:p>
    <w:p w14:paraId="0BE07F6E" w14:textId="1D4232A5" w:rsidR="00FC2E9B" w:rsidRPr="00FC2E9B" w:rsidRDefault="00FC2C2B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pentru obiectivul de investiți</w:t>
      </w:r>
      <w:r w:rsidR="00FC2E9B"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I</w:t>
      </w:r>
      <w:r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 </w:t>
      </w:r>
    </w:p>
    <w:p w14:paraId="674612AE" w14:textId="0F9DA1D6" w:rsidR="00FC2C2B" w:rsidRDefault="00FC2C2B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FC2E9B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,,Sisteme inteligente de Management Urban în orașul Deta, județul Timiș,,</w:t>
      </w:r>
    </w:p>
    <w:p w14:paraId="2FD45DAD" w14:textId="77777777" w:rsidR="001D3797" w:rsidRDefault="001D3797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7BE41D49" w14:textId="10BB87D2" w:rsidR="001D3797" w:rsidRPr="00D1732B" w:rsidRDefault="001D3797" w:rsidP="001D3797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D1732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  <w:r w:rsidRPr="0042487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Indicatori financiari</w:t>
      </w:r>
    </w:p>
    <w:p w14:paraId="4FB445EC" w14:textId="77777777" w:rsidR="001D3797" w:rsidRPr="001D3797" w:rsidRDefault="001D3797" w:rsidP="001D3797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D3797">
        <w:rPr>
          <w:rFonts w:ascii="Times New Roman" w:hAnsi="Times New Roman" w:cs="Times New Roman"/>
          <w:b/>
          <w:bCs/>
          <w:sz w:val="24"/>
          <w:szCs w:val="24"/>
          <w:lang w:val="ro-RO"/>
        </w:rPr>
        <w:t>Valoarea totală a investiției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1D3797" w14:paraId="413D1954" w14:textId="77777777" w:rsidTr="004A4731">
        <w:tc>
          <w:tcPr>
            <w:tcW w:w="2548" w:type="dxa"/>
          </w:tcPr>
          <w:p w14:paraId="494F0C74" w14:textId="77777777" w:rsidR="001D3797" w:rsidRDefault="001D3797" w:rsidP="004A473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549" w:type="dxa"/>
          </w:tcPr>
          <w:p w14:paraId="789DA8E9" w14:textId="77777777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Valoare fără TVA</w:t>
            </w:r>
          </w:p>
        </w:tc>
        <w:tc>
          <w:tcPr>
            <w:tcW w:w="2549" w:type="dxa"/>
          </w:tcPr>
          <w:p w14:paraId="5365ECA0" w14:textId="77777777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TVA</w:t>
            </w:r>
          </w:p>
        </w:tc>
        <w:tc>
          <w:tcPr>
            <w:tcW w:w="2549" w:type="dxa"/>
          </w:tcPr>
          <w:p w14:paraId="0833AB3E" w14:textId="77777777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17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Valoare cu TVA</w:t>
            </w:r>
          </w:p>
        </w:tc>
      </w:tr>
      <w:tr w:rsidR="001D3797" w14:paraId="7EA8FF96" w14:textId="77777777" w:rsidTr="004A4731">
        <w:tc>
          <w:tcPr>
            <w:tcW w:w="2548" w:type="dxa"/>
          </w:tcPr>
          <w:p w14:paraId="60018102" w14:textId="77777777" w:rsidR="001D3797" w:rsidRDefault="001D3797" w:rsidP="001D3797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general</w:t>
            </w:r>
          </w:p>
        </w:tc>
        <w:tc>
          <w:tcPr>
            <w:tcW w:w="2549" w:type="dxa"/>
          </w:tcPr>
          <w:p w14:paraId="34BF0D3B" w14:textId="6FEA3201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896.955,10</w:t>
            </w:r>
          </w:p>
        </w:tc>
        <w:tc>
          <w:tcPr>
            <w:tcW w:w="2549" w:type="dxa"/>
          </w:tcPr>
          <w:p w14:paraId="206B72AB" w14:textId="068D3093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170.207,69</w:t>
            </w:r>
          </w:p>
        </w:tc>
        <w:tc>
          <w:tcPr>
            <w:tcW w:w="2549" w:type="dxa"/>
          </w:tcPr>
          <w:p w14:paraId="551AC29E" w14:textId="51003C68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1.067.162,79</w:t>
            </w:r>
          </w:p>
        </w:tc>
      </w:tr>
      <w:tr w:rsidR="001D3797" w14:paraId="5867269C" w14:textId="77777777" w:rsidTr="004A4731">
        <w:tc>
          <w:tcPr>
            <w:tcW w:w="2548" w:type="dxa"/>
          </w:tcPr>
          <w:p w14:paraId="346215AE" w14:textId="77777777" w:rsidR="001D3797" w:rsidRDefault="001D3797" w:rsidP="004A4731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-din care C+M</w:t>
            </w:r>
          </w:p>
        </w:tc>
        <w:tc>
          <w:tcPr>
            <w:tcW w:w="2549" w:type="dxa"/>
          </w:tcPr>
          <w:p w14:paraId="31E6752D" w14:textId="111A5001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56.829,97</w:t>
            </w:r>
          </w:p>
        </w:tc>
        <w:tc>
          <w:tcPr>
            <w:tcW w:w="2549" w:type="dxa"/>
          </w:tcPr>
          <w:p w14:paraId="712A0554" w14:textId="397BF142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10.797,69</w:t>
            </w:r>
          </w:p>
        </w:tc>
        <w:tc>
          <w:tcPr>
            <w:tcW w:w="2549" w:type="dxa"/>
          </w:tcPr>
          <w:p w14:paraId="741B5A61" w14:textId="62E341F9" w:rsidR="001D3797" w:rsidRPr="00D1732B" w:rsidRDefault="001D3797" w:rsidP="004A4731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67.627,66</w:t>
            </w:r>
          </w:p>
        </w:tc>
      </w:tr>
    </w:tbl>
    <w:p w14:paraId="72520CC1" w14:textId="77777777" w:rsidR="001D3797" w:rsidRDefault="001D3797" w:rsidP="00FC2E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</w:p>
    <w:p w14:paraId="7A3BD8CD" w14:textId="4FA1CA1A" w:rsidR="001D3797" w:rsidRPr="001D3797" w:rsidRDefault="001D3797" w:rsidP="001D3797">
      <w:pPr>
        <w:pStyle w:val="NoSpacing"/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II</w:t>
      </w:r>
      <w:r w:rsidRPr="001D3797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 Investiții propuse</w:t>
      </w:r>
    </w:p>
    <w:p w14:paraId="094B1823" w14:textId="47FDAD76" w:rsidR="009E4904" w:rsidRPr="00FC2C2B" w:rsidRDefault="009E4904" w:rsidP="00FC2C2B">
      <w:pPr>
        <w:pStyle w:val="Standard"/>
        <w:numPr>
          <w:ilvl w:val="0"/>
          <w:numId w:val="4"/>
        </w:numPr>
        <w:spacing w:line="276" w:lineRule="auto"/>
        <w:ind w:left="0" w:right="180" w:firstLine="349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 xml:space="preserve">Infrastructură de igienizare „inteligentă” </w:t>
      </w:r>
      <w:r w:rsidR="00FC2C2B">
        <w:rPr>
          <w:rFonts w:ascii="Times New Roman" w:hAnsi="Times New Roman" w:cs="Times New Roman"/>
          <w:b/>
          <w:bCs/>
          <w:color w:val="auto"/>
          <w:lang w:val="ro-RO"/>
        </w:rPr>
        <w:t>-</w:t>
      </w: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 xml:space="preserve"> pubele inteligente cu senzori și tehnologie bazată pe GPS – 5 buc</w:t>
      </w:r>
    </w:p>
    <w:p w14:paraId="20E9A300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Dotări pubelă inteligentă:</w:t>
      </w:r>
    </w:p>
    <w:p w14:paraId="3E1EF7E3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 xml:space="preserve">panou fotovoltaic </w:t>
      </w:r>
    </w:p>
    <w:p w14:paraId="4518A4D8" w14:textId="161C489F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modul Wifi 4G LTE</w:t>
      </w:r>
    </w:p>
    <w:p w14:paraId="5D78C317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modul GPS</w:t>
      </w:r>
    </w:p>
    <w:p w14:paraId="7CE13446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Senzori de siguranță la incendiu și de detecție a mâinii la deschidere</w:t>
      </w:r>
    </w:p>
    <w:p w14:paraId="669F6959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compactor</w:t>
      </w:r>
    </w:p>
    <w:p w14:paraId="0C99685B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 xml:space="preserve">Dimensiuni: </w:t>
      </w:r>
    </w:p>
    <w:p w14:paraId="7445298C" w14:textId="77777777" w:rsidR="009E4904" w:rsidRPr="00FC2C2B" w:rsidRDefault="009E4904" w:rsidP="00FC2C2B">
      <w:pPr>
        <w:pStyle w:val="ListParagraph"/>
        <w:numPr>
          <w:ilvl w:val="2"/>
          <w:numId w:val="3"/>
        </w:numPr>
        <w:suppressAutoHyphens w:val="0"/>
        <w:adjustRightInd w:val="0"/>
        <w:spacing w:line="276" w:lineRule="auto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Lungime 495mm</w:t>
      </w:r>
    </w:p>
    <w:p w14:paraId="1C57CC6F" w14:textId="77777777" w:rsidR="009E4904" w:rsidRPr="00FC2C2B" w:rsidRDefault="009E4904" w:rsidP="00FC2C2B">
      <w:pPr>
        <w:pStyle w:val="ListParagraph"/>
        <w:numPr>
          <w:ilvl w:val="2"/>
          <w:numId w:val="3"/>
        </w:numPr>
        <w:suppressAutoHyphens w:val="0"/>
        <w:adjustRightInd w:val="0"/>
        <w:spacing w:line="276" w:lineRule="auto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Lățime 550mm</w:t>
      </w:r>
    </w:p>
    <w:p w14:paraId="6F4A7971" w14:textId="77777777" w:rsidR="009E4904" w:rsidRDefault="009E4904" w:rsidP="00FC2C2B">
      <w:pPr>
        <w:pStyle w:val="ListParagraph"/>
        <w:numPr>
          <w:ilvl w:val="2"/>
          <w:numId w:val="3"/>
        </w:numPr>
        <w:suppressAutoHyphens w:val="0"/>
        <w:adjustRightInd w:val="0"/>
        <w:spacing w:line="276" w:lineRule="auto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Înălțime 1175mm</w:t>
      </w:r>
    </w:p>
    <w:p w14:paraId="3974EF4D" w14:textId="77777777" w:rsidR="001D3797" w:rsidRPr="0023747B" w:rsidRDefault="001D3797" w:rsidP="0023747B">
      <w:pPr>
        <w:suppressAutoHyphens w:val="0"/>
        <w:adjustRightInd w:val="0"/>
        <w:spacing w:line="276" w:lineRule="auto"/>
        <w:rPr>
          <w:lang w:eastAsia="ro-RO"/>
        </w:rPr>
      </w:pPr>
    </w:p>
    <w:p w14:paraId="1721C9F5" w14:textId="77777777" w:rsidR="009E4904" w:rsidRPr="00FC2C2B" w:rsidRDefault="009E4904" w:rsidP="00FC2C2B">
      <w:pPr>
        <w:pStyle w:val="Standard"/>
        <w:numPr>
          <w:ilvl w:val="0"/>
          <w:numId w:val="4"/>
        </w:numPr>
        <w:spacing w:line="276" w:lineRule="auto"/>
        <w:ind w:left="0" w:right="180" w:firstLine="349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>Mobilier urban inteligent - bancă inteligentă - 7 buc</w:t>
      </w:r>
    </w:p>
    <w:p w14:paraId="064D70AF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Dotări bancă inteligentă:</w:t>
      </w:r>
    </w:p>
    <w:p w14:paraId="63E89149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 xml:space="preserve">panou fotovoltaic </w:t>
      </w:r>
    </w:p>
    <w:p w14:paraId="6C1A81B2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modul Wifi 4G LTE</w:t>
      </w:r>
    </w:p>
    <w:p w14:paraId="4FEE843F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Încărcare wireless</w:t>
      </w:r>
    </w:p>
    <w:p w14:paraId="0C544506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2 porturi încărcare USB</w:t>
      </w:r>
    </w:p>
    <w:p w14:paraId="17E8AC62" w14:textId="77777777" w:rsidR="009E4904" w:rsidRPr="00FC2C2B" w:rsidRDefault="009E4904" w:rsidP="00FC2C2B">
      <w:pPr>
        <w:pStyle w:val="ListParagraph"/>
        <w:numPr>
          <w:ilvl w:val="0"/>
          <w:numId w:val="3"/>
        </w:numPr>
        <w:suppressAutoHyphens w:val="0"/>
        <w:adjustRightInd w:val="0"/>
        <w:spacing w:line="276" w:lineRule="auto"/>
        <w:ind w:left="1418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Dimensiuni:</w:t>
      </w:r>
    </w:p>
    <w:p w14:paraId="5429DDBA" w14:textId="77777777" w:rsidR="009E4904" w:rsidRPr="00FC2C2B" w:rsidRDefault="009E4904" w:rsidP="00FC2C2B">
      <w:pPr>
        <w:pStyle w:val="ListParagraph"/>
        <w:numPr>
          <w:ilvl w:val="2"/>
          <w:numId w:val="3"/>
        </w:numPr>
        <w:suppressAutoHyphens w:val="0"/>
        <w:adjustRightInd w:val="0"/>
        <w:spacing w:line="276" w:lineRule="auto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Lungime 1780mm</w:t>
      </w:r>
    </w:p>
    <w:p w14:paraId="652C1643" w14:textId="77777777" w:rsidR="009E4904" w:rsidRPr="00FC2C2B" w:rsidRDefault="009E4904" w:rsidP="00FC2C2B">
      <w:pPr>
        <w:pStyle w:val="ListParagraph"/>
        <w:numPr>
          <w:ilvl w:val="2"/>
          <w:numId w:val="3"/>
        </w:numPr>
        <w:suppressAutoHyphens w:val="0"/>
        <w:adjustRightInd w:val="0"/>
        <w:spacing w:line="276" w:lineRule="auto"/>
        <w:rPr>
          <w:rFonts w:cs="Times New Roman"/>
          <w:color w:val="auto"/>
          <w:lang w:val="ro-RO" w:eastAsia="ro-RO"/>
        </w:rPr>
      </w:pPr>
      <w:r w:rsidRPr="00FC2C2B">
        <w:rPr>
          <w:rFonts w:cs="Times New Roman"/>
          <w:color w:val="auto"/>
          <w:lang w:val="ro-RO" w:eastAsia="ro-RO"/>
        </w:rPr>
        <w:t>Lățime 500mm</w:t>
      </w:r>
    </w:p>
    <w:p w14:paraId="675F058B" w14:textId="77777777" w:rsidR="009E4904" w:rsidRDefault="009E4904" w:rsidP="00FC2C2B">
      <w:pPr>
        <w:pStyle w:val="Standard"/>
        <w:numPr>
          <w:ilvl w:val="2"/>
          <w:numId w:val="3"/>
        </w:numPr>
        <w:spacing w:line="276" w:lineRule="auto"/>
        <w:ind w:right="18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 w:eastAsia="ro-RO"/>
        </w:rPr>
        <w:t>Înălțime 450mm</w:t>
      </w:r>
    </w:p>
    <w:p w14:paraId="525BCDFC" w14:textId="77777777" w:rsidR="001D3797" w:rsidRDefault="001D3797" w:rsidP="0023747B">
      <w:pPr>
        <w:pStyle w:val="Standard"/>
        <w:spacing w:line="276" w:lineRule="auto"/>
        <w:ind w:left="1800" w:right="180"/>
        <w:jc w:val="both"/>
        <w:rPr>
          <w:rFonts w:ascii="Times New Roman" w:hAnsi="Times New Roman" w:cs="Times New Roman"/>
          <w:color w:val="auto"/>
          <w:lang w:val="ro-RO"/>
        </w:rPr>
      </w:pPr>
    </w:p>
    <w:p w14:paraId="1FA81EA4" w14:textId="384010F2" w:rsidR="001D3797" w:rsidRPr="001D3797" w:rsidRDefault="001D3797" w:rsidP="001D3797">
      <w:pPr>
        <w:pStyle w:val="ListParagraph"/>
        <w:numPr>
          <w:ilvl w:val="0"/>
          <w:numId w:val="4"/>
        </w:numPr>
        <w:suppressAutoHyphens w:val="0"/>
        <w:adjustRightInd w:val="0"/>
        <w:ind w:left="567" w:hanging="283"/>
        <w:rPr>
          <w:rFonts w:eastAsiaTheme="minorHAnsi" w:cs="Times New Roman"/>
          <w:b/>
          <w:bCs/>
          <w:lang w:val="en-US"/>
        </w:rPr>
      </w:pPr>
      <w:r w:rsidRPr="001D3797">
        <w:rPr>
          <w:rFonts w:eastAsiaTheme="minorHAnsi" w:cs="Times New Roman"/>
          <w:b/>
          <w:bCs/>
          <w:lang w:val="en-US"/>
        </w:rPr>
        <w:t xml:space="preserve">Calculator PC tip desktop cu monitor - 1 </w:t>
      </w:r>
      <w:proofErr w:type="spellStart"/>
      <w:r w:rsidRPr="001D3797">
        <w:rPr>
          <w:rFonts w:eastAsiaTheme="minorHAnsi" w:cs="Times New Roman"/>
          <w:b/>
          <w:bCs/>
          <w:lang w:val="en-US"/>
        </w:rPr>
        <w:t>buc</w:t>
      </w:r>
      <w:proofErr w:type="spellEnd"/>
    </w:p>
    <w:p w14:paraId="0FAC36DF" w14:textId="77777777" w:rsidR="001D3797" w:rsidRPr="001D3797" w:rsidRDefault="001D3797" w:rsidP="001D3797">
      <w:pPr>
        <w:widowControl/>
        <w:suppressAutoHyphens w:val="0"/>
        <w:autoSpaceDE w:val="0"/>
        <w:adjustRightInd w:val="0"/>
        <w:ind w:firstLine="567"/>
        <w:textAlignment w:val="auto"/>
        <w:rPr>
          <w:rFonts w:eastAsiaTheme="minorHAnsi"/>
          <w:kern w:val="0"/>
          <w:sz w:val="24"/>
          <w:szCs w:val="24"/>
          <w:lang w:val="en-US"/>
        </w:rPr>
      </w:pPr>
      <w:proofErr w:type="spellStart"/>
      <w:r w:rsidRPr="001D3797">
        <w:rPr>
          <w:rFonts w:eastAsiaTheme="minorHAnsi"/>
          <w:kern w:val="0"/>
          <w:sz w:val="24"/>
          <w:szCs w:val="24"/>
          <w:lang w:val="en-US"/>
        </w:rPr>
        <w:t>Specificații</w:t>
      </w:r>
      <w:proofErr w:type="spellEnd"/>
      <w:r w:rsidRPr="001D3797">
        <w:rPr>
          <w:rFonts w:eastAsiaTheme="minorHAnsi"/>
          <w:kern w:val="0"/>
          <w:sz w:val="24"/>
          <w:szCs w:val="24"/>
          <w:lang w:val="en-US"/>
        </w:rPr>
        <w:t xml:space="preserve"> calculator</w:t>
      </w:r>
    </w:p>
    <w:p w14:paraId="5CC1D2D1" w14:textId="4F51B1D8" w:rsidR="001D3797" w:rsidRPr="001D3797" w:rsidRDefault="001D3797" w:rsidP="001D3797">
      <w:pPr>
        <w:pStyle w:val="ListParagraph"/>
        <w:numPr>
          <w:ilvl w:val="0"/>
          <w:numId w:val="3"/>
        </w:numPr>
        <w:suppressAutoHyphens w:val="0"/>
        <w:adjustRightInd w:val="0"/>
        <w:ind w:firstLine="273"/>
        <w:rPr>
          <w:rFonts w:eastAsiaTheme="minorHAnsi"/>
          <w:lang w:val="en-US"/>
        </w:rPr>
      </w:pPr>
      <w:proofErr w:type="spellStart"/>
      <w:r w:rsidRPr="001D3797">
        <w:rPr>
          <w:rFonts w:eastAsiaTheme="minorHAnsi"/>
          <w:lang w:val="en-US"/>
        </w:rPr>
        <w:t>Procesor</w:t>
      </w:r>
      <w:proofErr w:type="spellEnd"/>
      <w:r w:rsidRPr="001D3797">
        <w:rPr>
          <w:rFonts w:eastAsiaTheme="minorHAnsi"/>
          <w:lang w:val="en-US"/>
        </w:rPr>
        <w:t xml:space="preserve"> </w:t>
      </w:r>
      <w:r>
        <w:rPr>
          <w:rFonts w:eastAsiaTheme="minorHAnsi"/>
          <w:lang w:val="en-US"/>
        </w:rPr>
        <w:t>-</w:t>
      </w:r>
      <w:r w:rsidRPr="001D3797">
        <w:rPr>
          <w:rFonts w:eastAsiaTheme="minorHAnsi"/>
          <w:lang w:val="en-US"/>
        </w:rPr>
        <w:t xml:space="preserve"> min I7 seria 12</w:t>
      </w:r>
    </w:p>
    <w:p w14:paraId="12C1728C" w14:textId="54C40F19" w:rsidR="001D3797" w:rsidRPr="001D3797" w:rsidRDefault="001D3797" w:rsidP="001D3797">
      <w:pPr>
        <w:pStyle w:val="ListParagraph"/>
        <w:numPr>
          <w:ilvl w:val="0"/>
          <w:numId w:val="3"/>
        </w:numPr>
        <w:suppressAutoHyphens w:val="0"/>
        <w:adjustRightInd w:val="0"/>
        <w:ind w:firstLine="273"/>
        <w:rPr>
          <w:rFonts w:eastAsiaTheme="minorHAnsi"/>
          <w:lang w:val="en-US"/>
        </w:rPr>
      </w:pPr>
      <w:r w:rsidRPr="001D3797">
        <w:rPr>
          <w:rFonts w:eastAsiaTheme="minorHAnsi"/>
          <w:lang w:val="en-US"/>
        </w:rPr>
        <w:t xml:space="preserve">Memorie RAM </w:t>
      </w:r>
      <w:r>
        <w:rPr>
          <w:rFonts w:eastAsiaTheme="minorHAnsi"/>
          <w:lang w:val="en-US"/>
        </w:rPr>
        <w:t>-</w:t>
      </w:r>
      <w:r w:rsidRPr="001D3797">
        <w:rPr>
          <w:rFonts w:eastAsiaTheme="minorHAnsi"/>
          <w:lang w:val="en-US"/>
        </w:rPr>
        <w:t xml:space="preserve"> min 32 GB</w:t>
      </w:r>
    </w:p>
    <w:p w14:paraId="22541770" w14:textId="64FDEC14" w:rsidR="001D3797" w:rsidRPr="001D3797" w:rsidRDefault="001D3797" w:rsidP="001D3797">
      <w:pPr>
        <w:pStyle w:val="ListParagraph"/>
        <w:numPr>
          <w:ilvl w:val="0"/>
          <w:numId w:val="3"/>
        </w:numPr>
        <w:suppressAutoHyphens w:val="0"/>
        <w:adjustRightInd w:val="0"/>
        <w:ind w:firstLine="273"/>
        <w:rPr>
          <w:rFonts w:eastAsiaTheme="minorHAnsi"/>
          <w:lang w:val="en-US"/>
        </w:rPr>
      </w:pPr>
      <w:r w:rsidRPr="001D3797">
        <w:rPr>
          <w:rFonts w:eastAsiaTheme="minorHAnsi"/>
          <w:lang w:val="en-US"/>
        </w:rPr>
        <w:t xml:space="preserve">SSD </w:t>
      </w:r>
      <w:r>
        <w:rPr>
          <w:rFonts w:eastAsiaTheme="minorHAnsi"/>
          <w:lang w:val="en-US"/>
        </w:rPr>
        <w:t>-</w:t>
      </w:r>
      <w:r w:rsidRPr="001D3797">
        <w:rPr>
          <w:rFonts w:eastAsiaTheme="minorHAnsi"/>
          <w:lang w:val="en-US"/>
        </w:rPr>
        <w:t xml:space="preserve"> min 1 TB</w:t>
      </w:r>
    </w:p>
    <w:p w14:paraId="0F13EE78" w14:textId="41CB8082" w:rsidR="001D3797" w:rsidRPr="001D3797" w:rsidRDefault="001D3797" w:rsidP="001D3797">
      <w:pPr>
        <w:pStyle w:val="ListParagraph"/>
        <w:numPr>
          <w:ilvl w:val="0"/>
          <w:numId w:val="3"/>
        </w:numPr>
        <w:suppressAutoHyphens w:val="0"/>
        <w:adjustRightInd w:val="0"/>
        <w:ind w:firstLine="273"/>
        <w:rPr>
          <w:rFonts w:eastAsiaTheme="minorHAnsi"/>
          <w:lang w:val="en-US"/>
        </w:rPr>
      </w:pPr>
      <w:r w:rsidRPr="001D3797">
        <w:rPr>
          <w:rFonts w:eastAsiaTheme="minorHAnsi"/>
          <w:lang w:val="en-US"/>
        </w:rPr>
        <w:t xml:space="preserve">Placa video </w:t>
      </w:r>
      <w:proofErr w:type="spellStart"/>
      <w:r w:rsidRPr="001D3797">
        <w:rPr>
          <w:rFonts w:eastAsiaTheme="minorHAnsi"/>
          <w:lang w:val="en-US"/>
        </w:rPr>
        <w:t>dedicata</w:t>
      </w:r>
      <w:proofErr w:type="spellEnd"/>
      <w:r w:rsidRPr="001D3797">
        <w:rPr>
          <w:rFonts w:eastAsiaTheme="minorHAnsi"/>
          <w:lang w:val="en-US"/>
        </w:rPr>
        <w:t xml:space="preserve"> </w:t>
      </w:r>
      <w:proofErr w:type="spellStart"/>
      <w:r w:rsidRPr="001D3797">
        <w:rPr>
          <w:rFonts w:eastAsiaTheme="minorHAnsi"/>
          <w:lang w:val="en-US"/>
        </w:rPr>
        <w:t>memorie</w:t>
      </w:r>
      <w:proofErr w:type="spellEnd"/>
      <w:r w:rsidRPr="001D3797">
        <w:rPr>
          <w:rFonts w:eastAsiaTheme="minorHAnsi"/>
          <w:lang w:val="en-US"/>
        </w:rPr>
        <w:t xml:space="preserve"> min. 2 GB</w:t>
      </w:r>
    </w:p>
    <w:p w14:paraId="0AB02FB6" w14:textId="5AF5EC4F" w:rsidR="001D3797" w:rsidRPr="001D3797" w:rsidRDefault="001D3797" w:rsidP="001D3797">
      <w:pPr>
        <w:pStyle w:val="ListParagraph"/>
        <w:numPr>
          <w:ilvl w:val="0"/>
          <w:numId w:val="3"/>
        </w:numPr>
        <w:suppressAutoHyphens w:val="0"/>
        <w:adjustRightInd w:val="0"/>
        <w:ind w:firstLine="273"/>
        <w:rPr>
          <w:rFonts w:eastAsiaTheme="minorHAnsi"/>
          <w:lang w:val="en-US"/>
        </w:rPr>
      </w:pPr>
      <w:r w:rsidRPr="001D3797">
        <w:rPr>
          <w:rFonts w:eastAsiaTheme="minorHAnsi"/>
          <w:lang w:val="en-US"/>
        </w:rPr>
        <w:t>Monitor minim 24” cu rata de refresh minim 60 HZ</w:t>
      </w:r>
    </w:p>
    <w:p w14:paraId="242322D9" w14:textId="137100BE" w:rsidR="001D3797" w:rsidRPr="001D3797" w:rsidRDefault="001D3797" w:rsidP="001D3797">
      <w:pPr>
        <w:pStyle w:val="ListParagraph"/>
        <w:numPr>
          <w:ilvl w:val="0"/>
          <w:numId w:val="3"/>
        </w:numPr>
        <w:suppressAutoHyphens w:val="0"/>
        <w:adjustRightInd w:val="0"/>
        <w:ind w:firstLine="273"/>
        <w:rPr>
          <w:rFonts w:eastAsiaTheme="minorHAnsi"/>
          <w:lang w:val="en-US"/>
        </w:rPr>
      </w:pPr>
      <w:proofErr w:type="spellStart"/>
      <w:r w:rsidRPr="001D3797">
        <w:rPr>
          <w:rFonts w:eastAsiaTheme="minorHAnsi"/>
          <w:lang w:val="en-US"/>
        </w:rPr>
        <w:t>Sistem</w:t>
      </w:r>
      <w:proofErr w:type="spellEnd"/>
      <w:r w:rsidRPr="001D3797">
        <w:rPr>
          <w:rFonts w:eastAsiaTheme="minorHAnsi"/>
          <w:lang w:val="en-US"/>
        </w:rPr>
        <w:t xml:space="preserve"> de </w:t>
      </w:r>
      <w:proofErr w:type="spellStart"/>
      <w:r w:rsidRPr="001D3797">
        <w:rPr>
          <w:rFonts w:eastAsiaTheme="minorHAnsi"/>
          <w:lang w:val="en-US"/>
        </w:rPr>
        <w:t>operare</w:t>
      </w:r>
      <w:proofErr w:type="spellEnd"/>
      <w:r w:rsidRPr="001D3797">
        <w:rPr>
          <w:rFonts w:eastAsiaTheme="minorHAnsi"/>
          <w:lang w:val="en-US"/>
        </w:rPr>
        <w:t xml:space="preserve"> </w:t>
      </w:r>
      <w:proofErr w:type="spellStart"/>
      <w:r w:rsidRPr="001D3797">
        <w:rPr>
          <w:rFonts w:eastAsiaTheme="minorHAnsi"/>
          <w:lang w:val="en-US"/>
        </w:rPr>
        <w:t>preinstalat</w:t>
      </w:r>
      <w:proofErr w:type="spellEnd"/>
      <w:r w:rsidRPr="001D3797">
        <w:rPr>
          <w:rFonts w:eastAsiaTheme="minorHAnsi"/>
          <w:lang w:val="en-US"/>
        </w:rPr>
        <w:t xml:space="preserve"> Windows 11</w:t>
      </w:r>
    </w:p>
    <w:p w14:paraId="1D993DB3" w14:textId="0722072C" w:rsidR="001D3797" w:rsidRPr="001D3797" w:rsidRDefault="001D3797" w:rsidP="001D3797">
      <w:pPr>
        <w:pStyle w:val="Standard"/>
        <w:numPr>
          <w:ilvl w:val="0"/>
          <w:numId w:val="3"/>
        </w:numPr>
        <w:spacing w:line="276" w:lineRule="auto"/>
        <w:ind w:right="180" w:firstLine="273"/>
        <w:jc w:val="both"/>
        <w:rPr>
          <w:rFonts w:ascii="Times New Roman" w:hAnsi="Times New Roman" w:cs="Times New Roman"/>
          <w:color w:val="auto"/>
          <w:lang w:val="ro-RO" w:eastAsia="ro-RO"/>
        </w:rPr>
      </w:pPr>
      <w:proofErr w:type="spellStart"/>
      <w:r w:rsidRPr="001D3797">
        <w:rPr>
          <w:rFonts w:ascii="Times New Roman" w:eastAsiaTheme="minorHAnsi" w:hAnsi="Times New Roman" w:cs="Times New Roman"/>
        </w:rPr>
        <w:t>Tastatura</w:t>
      </w:r>
      <w:proofErr w:type="spellEnd"/>
      <w:r w:rsidRPr="001D3797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1D3797">
        <w:rPr>
          <w:rFonts w:ascii="Times New Roman" w:eastAsiaTheme="minorHAnsi" w:hAnsi="Times New Roman" w:cs="Times New Roman"/>
        </w:rPr>
        <w:t>si</w:t>
      </w:r>
      <w:proofErr w:type="spellEnd"/>
      <w:r w:rsidRPr="001D3797">
        <w:rPr>
          <w:rFonts w:ascii="Times New Roman" w:eastAsiaTheme="minorHAnsi" w:hAnsi="Times New Roman" w:cs="Times New Roman"/>
        </w:rPr>
        <w:t xml:space="preserve"> mouse</w:t>
      </w:r>
    </w:p>
    <w:p w14:paraId="39AE0E8B" w14:textId="77777777" w:rsidR="001D3797" w:rsidRPr="00FC2C2B" w:rsidRDefault="001D3797" w:rsidP="001D3797">
      <w:pPr>
        <w:pStyle w:val="Standard"/>
        <w:spacing w:line="276" w:lineRule="auto"/>
        <w:ind w:left="2160" w:right="180"/>
        <w:jc w:val="both"/>
        <w:rPr>
          <w:rFonts w:ascii="Times New Roman" w:hAnsi="Times New Roman" w:cs="Times New Roman"/>
          <w:color w:val="auto"/>
          <w:lang w:val="ro-RO"/>
        </w:rPr>
      </w:pPr>
    </w:p>
    <w:p w14:paraId="04755563" w14:textId="77777777" w:rsidR="009E4904" w:rsidRPr="00FC2C2B" w:rsidRDefault="009E4904" w:rsidP="00FC2C2B">
      <w:pPr>
        <w:pStyle w:val="Standard"/>
        <w:numPr>
          <w:ilvl w:val="0"/>
          <w:numId w:val="4"/>
        </w:numPr>
        <w:spacing w:line="276" w:lineRule="auto"/>
        <w:ind w:left="0" w:right="180" w:firstLine="349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>Platformă pentru comunicarea cu cetățenii și formarea inițiativelor comunitare</w:t>
      </w:r>
    </w:p>
    <w:p w14:paraId="24597635" w14:textId="49D9112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lastRenderedPageBreak/>
        <w:t>Soluție software care asigura automatizarea proceselor de gestionare a fluxurilor de date înspre si dinspre cetățeni în ceea ce privește managementul inițiativelor cetățenilor in exercitarea democrației participative prin influențarea polecilor locale.</w:t>
      </w:r>
    </w:p>
    <w:p w14:paraId="17188E6C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 xml:space="preserve"> </w:t>
      </w:r>
    </w:p>
    <w:p w14:paraId="241C7D6F" w14:textId="77777777" w:rsidR="009E4904" w:rsidRPr="00FC2C2B" w:rsidRDefault="009E4904" w:rsidP="00FC2C2B">
      <w:pPr>
        <w:pStyle w:val="Standard"/>
        <w:numPr>
          <w:ilvl w:val="0"/>
          <w:numId w:val="4"/>
        </w:numPr>
        <w:spacing w:line="276" w:lineRule="auto"/>
        <w:ind w:left="0" w:right="180" w:firstLine="349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>Baze de date GIS la nivel metropolitan sau local /Date deschise – platformă de date deschise în care datele disponibile la nivel de oraș/localitate (date sectoriale) sunt accesibile publicului</w:t>
      </w:r>
    </w:p>
    <w:p w14:paraId="7404C7A3" w14:textId="7C569733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Soluție software cu următoarele funcțiun</w:t>
      </w:r>
      <w:r w:rsidR="001D3797">
        <w:rPr>
          <w:rFonts w:ascii="Times New Roman" w:hAnsi="Times New Roman" w:cs="Times New Roman"/>
          <w:color w:val="auto"/>
          <w:lang w:val="ro-RO"/>
        </w:rPr>
        <w:t xml:space="preserve"> </w:t>
      </w:r>
      <w:r w:rsidRPr="00FC2C2B">
        <w:rPr>
          <w:rFonts w:ascii="Times New Roman" w:hAnsi="Times New Roman" w:cs="Times New Roman"/>
          <w:color w:val="auto"/>
          <w:lang w:val="ro-RO"/>
        </w:rPr>
        <w:t>i:</w:t>
      </w:r>
    </w:p>
    <w:p w14:paraId="766BC0E2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 xml:space="preserve">- Va permite crearea hărților web interactive de cartografiere. </w:t>
      </w:r>
    </w:p>
    <w:p w14:paraId="1ED383EE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 xml:space="preserve">- Va permite obținerea unor perspective noi și detalii îmbunătățite pe măsură ce se interacționează cu datele. </w:t>
      </w:r>
    </w:p>
    <w:p w14:paraId="3379159B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 xml:space="preserve">- Va permite utilizarea stilurilor de cartografiere inteligente, bazate pe date și instrumente intuitive de analiză pentru a obține informații despre locație. </w:t>
      </w:r>
    </w:p>
    <w:p w14:paraId="473EB479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- Va permite partajarea hărților GIS cu publicul sau utilizarea hărților în colaborare.</w:t>
      </w:r>
    </w:p>
    <w:p w14:paraId="4B9E65A4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- Va permite crearea hărților interactive care cartografiază bazele de date GIS de la nivel local și încurajează publicul să exploreze.</w:t>
      </w:r>
    </w:p>
    <w:p w14:paraId="16AE1CB2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- Va permite partajarea hărților bazate pe datele GIS cu anumite grupuri sau cu toată lumea.</w:t>
      </w:r>
    </w:p>
    <w:p w14:paraId="308FA385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- Publicul va beneficia de acces sigur și simplu la datele, hărțile și aplicațiile de care au nevoie</w:t>
      </w:r>
    </w:p>
    <w:p w14:paraId="1180EA67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 xml:space="preserve"> </w:t>
      </w:r>
    </w:p>
    <w:p w14:paraId="19AD3707" w14:textId="77777777" w:rsidR="009E4904" w:rsidRPr="00FC2C2B" w:rsidRDefault="009E4904" w:rsidP="00FC2C2B">
      <w:pPr>
        <w:pStyle w:val="Standard"/>
        <w:numPr>
          <w:ilvl w:val="0"/>
          <w:numId w:val="4"/>
        </w:numPr>
        <w:spacing w:line="276" w:lineRule="auto"/>
        <w:ind w:left="0" w:right="180" w:firstLine="349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>Infrastructură de servicii publice digitale</w:t>
      </w:r>
    </w:p>
    <w:p w14:paraId="2524D791" w14:textId="223F4CE9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 xml:space="preserve">Soluție software care va include o platforma software, pentru digitalizarea serviciilor publice uzuale de la nivelul administrației publice locale ale orașului Deta. Dintre secțiunile vizate enumeram: Declarații online (declarații de impunere pentru clădiri, terenuri, mijloace de transport etc), Serviciu Taxe si impozite , Serviciu Parcări, Evenimente Publice, Dezvoltare Locala si Management de Proiecte, Mediu, Mobilitate, Urbanism etc. </w:t>
      </w:r>
    </w:p>
    <w:p w14:paraId="116EAF38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5E44AD24" w14:textId="61C7D23B" w:rsidR="009E4904" w:rsidRPr="00FC2C2B" w:rsidRDefault="009E4904" w:rsidP="00FC2C2B">
      <w:pPr>
        <w:pStyle w:val="Standard"/>
        <w:numPr>
          <w:ilvl w:val="0"/>
          <w:numId w:val="4"/>
        </w:numPr>
        <w:spacing w:line="276" w:lineRule="auto"/>
        <w:ind w:left="0" w:right="180" w:firstLine="349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 xml:space="preserve">Sistem de înregistrare și emitere a documentelor </w:t>
      </w:r>
      <w:r w:rsidR="00FC2C2B">
        <w:rPr>
          <w:rFonts w:ascii="Times New Roman" w:hAnsi="Times New Roman" w:cs="Times New Roman"/>
          <w:b/>
          <w:bCs/>
          <w:color w:val="auto"/>
          <w:lang w:val="ro-RO"/>
        </w:rPr>
        <w:t>-</w:t>
      </w: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 xml:space="preserve"> permite înregistrarea și emiterea documentelor online, semnături electronice, etc</w:t>
      </w:r>
    </w:p>
    <w:p w14:paraId="0BB327F5" w14:textId="71764F2C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 xml:space="preserve"> Soluție software care va da posibilitatea cetățenilor de a solicita emiterea in format electronic a unor documente cum ar fi: certificate, autorizații, avize etc. (eg. certificate de urbanism, prelungirea autorizațiilor de construire/desființare, avize/acorduri, certificate de atestare fiscala).</w:t>
      </w:r>
    </w:p>
    <w:p w14:paraId="7310885D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5C4C57FC" w14:textId="77777777" w:rsidR="009E4904" w:rsidRPr="00FC2C2B" w:rsidRDefault="009E4904" w:rsidP="00FC2C2B">
      <w:pPr>
        <w:pStyle w:val="Standard"/>
        <w:numPr>
          <w:ilvl w:val="0"/>
          <w:numId w:val="4"/>
        </w:numPr>
        <w:spacing w:line="276" w:lineRule="auto"/>
        <w:ind w:left="0" w:right="180" w:firstLine="349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>Aplicație pentru informarea cetățenilor și identificarea problemelor la nivel local</w:t>
      </w:r>
    </w:p>
    <w:p w14:paraId="77D856A7" w14:textId="65387F0D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Soluție software care va permite automatizarea proceselor de gestionare a fluxurilor de date înspre si dinspre cetățeni în ceea ce privește semnalarea de către cetățeni a problemelor care se pot ivi la nivelul comunității, in domenii precum: salubritate, spatii verzi, parcuri, străzi, taxe si impozite, depozitari deșeuri, construcții/ lucrări, parcări, iluminat etc, respectiv comunicarea răspunsului către cetățeni.</w:t>
      </w:r>
    </w:p>
    <w:p w14:paraId="41814B64" w14:textId="7777777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</w:p>
    <w:p w14:paraId="18360596" w14:textId="77777777" w:rsidR="009E4904" w:rsidRPr="00FC2C2B" w:rsidRDefault="009E4904" w:rsidP="00FC2C2B">
      <w:pPr>
        <w:pStyle w:val="Standard"/>
        <w:numPr>
          <w:ilvl w:val="0"/>
          <w:numId w:val="4"/>
        </w:numPr>
        <w:spacing w:line="276" w:lineRule="auto"/>
        <w:ind w:left="0" w:right="180" w:firstLine="349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FC2C2B">
        <w:rPr>
          <w:rFonts w:ascii="Times New Roman" w:hAnsi="Times New Roman" w:cs="Times New Roman"/>
          <w:b/>
          <w:bCs/>
          <w:color w:val="auto"/>
          <w:lang w:val="ro-RO"/>
        </w:rPr>
        <w:t>Platformă online și/sau aplicație mobilă pentru cartografierea consumului de energie la nivel de cartier sau oraș</w:t>
      </w:r>
    </w:p>
    <w:p w14:paraId="6B80FF31" w14:textId="62C84497" w:rsidR="009E4904" w:rsidRPr="00FC2C2B" w:rsidRDefault="009E4904" w:rsidP="00FC2C2B">
      <w:pPr>
        <w:pStyle w:val="Standard"/>
        <w:spacing w:line="276" w:lineRule="auto"/>
        <w:ind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Soluție software care va permite cartografierea consumului de energie la nivel de cartier sau oraș și va include următoarele:</w:t>
      </w:r>
    </w:p>
    <w:p w14:paraId="4ECAE161" w14:textId="77777777" w:rsidR="009E4904" w:rsidRPr="00FC2C2B" w:rsidRDefault="009E4904" w:rsidP="00FC2C2B">
      <w:pPr>
        <w:pStyle w:val="Standard"/>
        <w:numPr>
          <w:ilvl w:val="0"/>
          <w:numId w:val="5"/>
        </w:numPr>
        <w:spacing w:line="276" w:lineRule="auto"/>
        <w:ind w:left="1134" w:right="18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instrumente ca baze de date, foi de calcul etc pentru implementarea programelor de management energetic</w:t>
      </w:r>
    </w:p>
    <w:p w14:paraId="58351357" w14:textId="77777777" w:rsidR="009E4904" w:rsidRPr="00FC2C2B" w:rsidRDefault="009E4904" w:rsidP="00FC2C2B">
      <w:pPr>
        <w:pStyle w:val="Standard"/>
        <w:numPr>
          <w:ilvl w:val="0"/>
          <w:numId w:val="5"/>
        </w:numPr>
        <w:spacing w:line="276" w:lineRule="auto"/>
        <w:ind w:left="1134" w:right="18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 xml:space="preserve">mecanisme pentru urmărirea si comunicarea progreselor înregistrate; </w:t>
      </w:r>
    </w:p>
    <w:p w14:paraId="0733C6ED" w14:textId="77777777" w:rsidR="009E4904" w:rsidRPr="00FC2C2B" w:rsidRDefault="009E4904" w:rsidP="00FC2C2B">
      <w:pPr>
        <w:pStyle w:val="Standard"/>
        <w:numPr>
          <w:ilvl w:val="0"/>
          <w:numId w:val="5"/>
        </w:numPr>
        <w:spacing w:line="276" w:lineRule="auto"/>
        <w:ind w:left="1134" w:right="180"/>
        <w:jc w:val="both"/>
        <w:rPr>
          <w:rFonts w:ascii="Times New Roman" w:hAnsi="Times New Roman" w:cs="Times New Roman"/>
          <w:color w:val="auto"/>
          <w:lang w:val="ro-RO"/>
        </w:rPr>
      </w:pPr>
      <w:r w:rsidRPr="00FC2C2B">
        <w:rPr>
          <w:rFonts w:ascii="Times New Roman" w:hAnsi="Times New Roman" w:cs="Times New Roman"/>
          <w:color w:val="auto"/>
          <w:lang w:val="ro-RO"/>
        </w:rPr>
        <w:t>va calcula consumurile energetice cu scopul evaluării progreselor înregistrate fata de obiective, luarea unor masuri suplimentare pentru creșterea eficientei energetice, respectiv comunicarea succeselor.</w:t>
      </w:r>
    </w:p>
    <w:p w14:paraId="40153985" w14:textId="1A2AC048" w:rsidR="009E4904" w:rsidRPr="0023747B" w:rsidRDefault="009E4904" w:rsidP="00FC2C2B">
      <w:pPr>
        <w:pStyle w:val="Standard"/>
        <w:numPr>
          <w:ilvl w:val="0"/>
          <w:numId w:val="5"/>
        </w:numPr>
        <w:spacing w:line="276" w:lineRule="auto"/>
        <w:ind w:left="1134" w:right="180"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23747B">
        <w:rPr>
          <w:rFonts w:ascii="Times New Roman" w:hAnsi="Times New Roman" w:cs="Times New Roman"/>
          <w:color w:val="auto"/>
          <w:lang w:val="ro-RO"/>
        </w:rPr>
        <w:t>validare și administrare flux de documente în vederea raportării către instituțiile responsabile din domeniul eficientei energetice</w:t>
      </w:r>
      <w:bookmarkEnd w:id="0"/>
      <w:r w:rsidR="0023747B">
        <w:rPr>
          <w:rFonts w:ascii="Times New Roman" w:hAnsi="Times New Roman" w:cs="Times New Roman"/>
          <w:color w:val="auto"/>
          <w:lang w:val="ro-RO"/>
        </w:rPr>
        <w:t>.</w:t>
      </w:r>
      <w:bookmarkEnd w:id="1"/>
    </w:p>
    <w:sectPr w:rsidR="009E4904" w:rsidRPr="0023747B" w:rsidSect="00FC2C2B">
      <w:pgSz w:w="11906" w:h="16838" w:code="9"/>
      <w:pgMar w:top="567" w:right="567" w:bottom="567" w:left="1134" w:header="357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0E02"/>
    <w:multiLevelType w:val="hybridMultilevel"/>
    <w:tmpl w:val="226AC2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427BE7"/>
    <w:multiLevelType w:val="hybridMultilevel"/>
    <w:tmpl w:val="32A89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62B18"/>
    <w:multiLevelType w:val="hybridMultilevel"/>
    <w:tmpl w:val="ED9E60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C7F71"/>
    <w:multiLevelType w:val="hybridMultilevel"/>
    <w:tmpl w:val="3016159C"/>
    <w:lvl w:ilvl="0" w:tplc="872AC238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1A40A1"/>
    <w:multiLevelType w:val="hybridMultilevel"/>
    <w:tmpl w:val="39CA6A38"/>
    <w:lvl w:ilvl="0" w:tplc="5538A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7478B"/>
    <w:multiLevelType w:val="hybridMultilevel"/>
    <w:tmpl w:val="DB6AEF08"/>
    <w:styleLink w:val="ImportedStyle2"/>
    <w:lvl w:ilvl="0" w:tplc="B0A64E86">
      <w:start w:val="1"/>
      <w:numFmt w:val="bullet"/>
      <w:lvlText w:val="-"/>
      <w:lvlJc w:val="left"/>
      <w:pPr>
        <w:tabs>
          <w:tab w:val="left" w:pos="1080"/>
          <w:tab w:val="left" w:pos="4050"/>
        </w:tabs>
        <w:ind w:left="14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FC05DA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21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4602E3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28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C108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35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065B96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430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EAD90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502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E5D2A">
      <w:start w:val="1"/>
      <w:numFmt w:val="bullet"/>
      <w:lvlText w:val="•"/>
      <w:lvlJc w:val="left"/>
      <w:pPr>
        <w:tabs>
          <w:tab w:val="left" w:pos="1080"/>
          <w:tab w:val="left" w:pos="4050"/>
        </w:tabs>
        <w:ind w:left="574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E461F2">
      <w:start w:val="1"/>
      <w:numFmt w:val="bullet"/>
      <w:lvlText w:val="o"/>
      <w:lvlJc w:val="left"/>
      <w:pPr>
        <w:tabs>
          <w:tab w:val="left" w:pos="1080"/>
          <w:tab w:val="left" w:pos="4050"/>
        </w:tabs>
        <w:ind w:left="646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B6F4D8">
      <w:start w:val="1"/>
      <w:numFmt w:val="bullet"/>
      <w:lvlText w:val="▪"/>
      <w:lvlJc w:val="left"/>
      <w:pPr>
        <w:tabs>
          <w:tab w:val="left" w:pos="1080"/>
          <w:tab w:val="left" w:pos="4050"/>
        </w:tabs>
        <w:ind w:left="7189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23B1048"/>
    <w:multiLevelType w:val="hybridMultilevel"/>
    <w:tmpl w:val="DB6AEF08"/>
    <w:numStyleLink w:val="ImportedStyle2"/>
  </w:abstractNum>
  <w:abstractNum w:abstractNumId="7" w15:restartNumberingAfterBreak="0">
    <w:nsid w:val="7DE877FA"/>
    <w:multiLevelType w:val="hybridMultilevel"/>
    <w:tmpl w:val="E040716E"/>
    <w:lvl w:ilvl="0" w:tplc="199847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6921771">
    <w:abstractNumId w:val="5"/>
  </w:num>
  <w:num w:numId="2" w16cid:durableId="1795055642">
    <w:abstractNumId w:val="6"/>
  </w:num>
  <w:num w:numId="3" w16cid:durableId="1807890896">
    <w:abstractNumId w:val="2"/>
  </w:num>
  <w:num w:numId="4" w16cid:durableId="380446204">
    <w:abstractNumId w:val="3"/>
  </w:num>
  <w:num w:numId="5" w16cid:durableId="2075933252">
    <w:abstractNumId w:val="4"/>
  </w:num>
  <w:num w:numId="6" w16cid:durableId="253124846">
    <w:abstractNumId w:val="0"/>
  </w:num>
  <w:num w:numId="7" w16cid:durableId="1402259">
    <w:abstractNumId w:val="7"/>
  </w:num>
  <w:num w:numId="8" w16cid:durableId="506869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04"/>
    <w:rsid w:val="001D3797"/>
    <w:rsid w:val="001D7E1E"/>
    <w:rsid w:val="0023747B"/>
    <w:rsid w:val="002E0EB2"/>
    <w:rsid w:val="006B79D4"/>
    <w:rsid w:val="007852BC"/>
    <w:rsid w:val="00981148"/>
    <w:rsid w:val="009E4904"/>
    <w:rsid w:val="00A75F7B"/>
    <w:rsid w:val="00BB5CCD"/>
    <w:rsid w:val="00F438EA"/>
    <w:rsid w:val="00FC2C2B"/>
    <w:rsid w:val="00FC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69BD"/>
  <w15:chartTrackingRefBased/>
  <w15:docId w15:val="{BB8CAA92-4FDA-4E2F-958E-A3B565B8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ro-RO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4904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9E4904"/>
    <w:pPr>
      <w:suppressAutoHyphens/>
      <w:autoSpaceDE w:val="0"/>
      <w:autoSpaceDN w:val="0"/>
      <w:spacing w:line="240" w:lineRule="auto"/>
    </w:pPr>
    <w:rPr>
      <w:rFonts w:eastAsia="Times New Roman" w:cs="Arial"/>
      <w:color w:val="000000"/>
      <w:kern w:val="0"/>
      <w:szCs w:val="24"/>
      <w:lang w:val="en-US"/>
    </w:rPr>
  </w:style>
  <w:style w:type="paragraph" w:styleId="ListParagraph">
    <w:name w:val="List Paragraph"/>
    <w:basedOn w:val="Standard"/>
    <w:uiPriority w:val="34"/>
    <w:qFormat/>
    <w:rsid w:val="009E4904"/>
    <w:pPr>
      <w:ind w:left="708"/>
    </w:pPr>
    <w:rPr>
      <w:rFonts w:ascii="Times New Roman" w:hAnsi="Times New Roman"/>
      <w:lang w:val="fr-FR"/>
    </w:rPr>
  </w:style>
  <w:style w:type="numbering" w:customStyle="1" w:styleId="ImportedStyle2">
    <w:name w:val="Imported Style 2"/>
    <w:rsid w:val="009E4904"/>
    <w:pPr>
      <w:numPr>
        <w:numId w:val="1"/>
      </w:numPr>
    </w:pPr>
  </w:style>
  <w:style w:type="paragraph" w:styleId="NoSpacing">
    <w:name w:val="No Spacing"/>
    <w:uiPriority w:val="1"/>
    <w:qFormat/>
    <w:rsid w:val="00FC2C2B"/>
    <w:pPr>
      <w:spacing w:line="240" w:lineRule="auto"/>
    </w:pPr>
    <w:rPr>
      <w:rFonts w:asciiTheme="minorHAnsi" w:hAnsiTheme="minorHAnsi"/>
      <w:kern w:val="0"/>
      <w:sz w:val="22"/>
      <w:lang w:val="en-US"/>
      <w14:ligatures w14:val="none"/>
    </w:rPr>
  </w:style>
  <w:style w:type="table" w:styleId="TableGrid">
    <w:name w:val="Table Grid"/>
    <w:basedOn w:val="TableNormal"/>
    <w:uiPriority w:val="39"/>
    <w:rsid w:val="001D37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Popescu</dc:creator>
  <cp:keywords/>
  <dc:description/>
  <cp:lastModifiedBy>PC</cp:lastModifiedBy>
  <cp:revision>6</cp:revision>
  <cp:lastPrinted>2025-04-22T07:06:00Z</cp:lastPrinted>
  <dcterms:created xsi:type="dcterms:W3CDTF">2024-05-14T10:56:00Z</dcterms:created>
  <dcterms:modified xsi:type="dcterms:W3CDTF">2025-04-22T07:06:00Z</dcterms:modified>
</cp:coreProperties>
</file>