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77" w:rsidRPr="00317B77" w:rsidRDefault="00317B77" w:rsidP="00317B7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317B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</w:t>
      </w:r>
    </w:p>
    <w:p w:rsidR="00317B77" w:rsidRPr="00317B77" w:rsidRDefault="00317B77" w:rsidP="00317B77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317B77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317B77" w:rsidRPr="00317B77" w:rsidRDefault="00317B77" w:rsidP="00317B77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</w:p>
    <w:p w:rsidR="00317B77" w:rsidRPr="00317B77" w:rsidRDefault="00317B77" w:rsidP="00317B77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317B77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x-none"/>
        </w:rPr>
        <w:t>. 114 / 2013</w:t>
      </w:r>
      <w:bookmarkStart w:id="0" w:name="_GoBack"/>
      <w:bookmarkEnd w:id="0"/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taxei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indeplinirea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procedurii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divort</w:t>
      </w:r>
      <w:proofErr w:type="spell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pe</w:t>
      </w:r>
      <w:proofErr w:type="gram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cale administrativa</w:t>
      </w: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Comunitar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Evidenta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persoanelor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. 55975 / 30.10.2013; 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 art. 283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. 31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Codul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Fiscal;  </w:t>
      </w:r>
    </w:p>
    <w:p w:rsidR="00317B77" w:rsidRPr="00317B77" w:rsidRDefault="00317B77" w:rsidP="00317B77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17B77">
        <w:rPr>
          <w:rFonts w:ascii="Arial" w:hAnsi="Arial" w:cs="Arial"/>
          <w:sz w:val="28"/>
          <w:szCs w:val="28"/>
          <w:lang w:val="es-ES" w:eastAsia="x-none"/>
        </w:rPr>
        <w:tab/>
      </w:r>
      <w:r w:rsidRPr="00317B77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317B77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317B77">
        <w:rPr>
          <w:rFonts w:ascii="Arial" w:hAnsi="Arial" w:cs="Arial"/>
          <w:sz w:val="28"/>
          <w:szCs w:val="28"/>
          <w:lang w:val="x-none" w:eastAsia="x-none"/>
        </w:rPr>
        <w:t xml:space="preserve"> art. 45, </w:t>
      </w:r>
      <w:proofErr w:type="spellStart"/>
      <w:r w:rsidRPr="00317B77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317B77">
        <w:rPr>
          <w:rFonts w:ascii="Arial" w:hAnsi="Arial" w:cs="Arial"/>
          <w:sz w:val="28"/>
          <w:szCs w:val="28"/>
          <w:lang w:val="x-none" w:eastAsia="x-none"/>
        </w:rPr>
        <w:t>.</w:t>
      </w:r>
      <w:r w:rsidRPr="00317B77">
        <w:rPr>
          <w:rFonts w:ascii="Arial" w:hAnsi="Arial" w:cs="Arial"/>
          <w:sz w:val="28"/>
          <w:szCs w:val="28"/>
          <w:lang w:val="en-GB" w:eastAsia="x-none"/>
        </w:rPr>
        <w:t xml:space="preserve"> 2</w:t>
      </w:r>
      <w:r w:rsidRPr="00317B77">
        <w:rPr>
          <w:rFonts w:ascii="Arial" w:hAnsi="Arial" w:cs="Arial"/>
          <w:sz w:val="28"/>
          <w:szCs w:val="28"/>
          <w:lang w:val="x-none" w:eastAsia="x-none"/>
        </w:rPr>
        <w:t xml:space="preserve"> din </w:t>
      </w:r>
      <w:proofErr w:type="spellStart"/>
      <w:r w:rsidRPr="00317B77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317B77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17B77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17B7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7B77" w:rsidRPr="00317B77" w:rsidRDefault="00317B77" w:rsidP="00317B7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17B7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17B77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taxa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indeplinirea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procedurii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divort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pe cale administrativa in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cuantum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de 500 </w:t>
      </w:r>
      <w:proofErr w:type="spellStart"/>
      <w:r w:rsidRPr="00317B77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317B7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317B77" w:rsidRPr="00317B77" w:rsidRDefault="00317B77" w:rsidP="00317B7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7B7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317B77" w:rsidRPr="00317B77" w:rsidRDefault="00317B77" w:rsidP="00317B7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17B77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CONTRASEMNEAZA</w:t>
      </w:r>
    </w:p>
    <w:p w:rsidR="00317B77" w:rsidRPr="00317B77" w:rsidRDefault="00317B77" w:rsidP="00317B77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17B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317B77" w:rsidRPr="00317B77" w:rsidRDefault="00317B77" w:rsidP="00317B7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17B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7B77" w:rsidRPr="00317B77" w:rsidRDefault="00317B77" w:rsidP="00317B77">
      <w:pPr>
        <w:jc w:val="both"/>
        <w:rPr>
          <w:rFonts w:ascii="Arial" w:hAnsi="Arial" w:cs="Arial"/>
          <w:i/>
          <w:color w:val="000000"/>
          <w:sz w:val="28"/>
          <w:szCs w:val="28"/>
          <w:lang w:val="es-ES" w:eastAsia="en-US"/>
        </w:rPr>
      </w:pPr>
      <w:proofErr w:type="spellStart"/>
      <w:r w:rsidRPr="00317B77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317B77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317B77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317B77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26 </w:t>
      </w:r>
      <w:proofErr w:type="spellStart"/>
      <w:r w:rsidRPr="00317B77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noiembrie</w:t>
      </w:r>
      <w:proofErr w:type="spellEnd"/>
      <w:r w:rsidRPr="00317B77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45"/>
    <w:rsid w:val="00317B77"/>
    <w:rsid w:val="0036004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2013-12-04T10:28:00Z</dcterms:created>
  <dcterms:modified xsi:type="dcterms:W3CDTF">2013-12-04T10:28:00Z</dcterms:modified>
</cp:coreProperties>
</file>