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B7" w:rsidRPr="00885454" w:rsidRDefault="00D00EB7" w:rsidP="00D00EB7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>MUNICIPIUL CURTEA DE ARGES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D00EB7" w:rsidRPr="00885454" w:rsidRDefault="00D00EB7" w:rsidP="00D00EB7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 xml:space="preserve">CONSILIUL LOCAL 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D00EB7" w:rsidRPr="00885454" w:rsidRDefault="00D00EB7" w:rsidP="00D00EB7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  <w:t xml:space="preserve">    </w:t>
      </w:r>
    </w:p>
    <w:p w:rsidR="00D00EB7" w:rsidRPr="00885454" w:rsidRDefault="00D00EB7" w:rsidP="00D00EB7">
      <w:pPr>
        <w:autoSpaceDE w:val="0"/>
        <w:autoSpaceDN w:val="0"/>
        <w:adjustRightInd w:val="0"/>
        <w:jc w:val="center"/>
        <w:rPr>
          <w:b/>
          <w:color w:val="000000"/>
          <w:lang w:val="it-IT"/>
        </w:rPr>
      </w:pPr>
    </w:p>
    <w:p w:rsidR="00D00EB7" w:rsidRPr="00885454" w:rsidRDefault="00D00EB7" w:rsidP="00D00EB7">
      <w:pPr>
        <w:spacing w:before="100" w:beforeAutospacing="1" w:after="100" w:afterAutospacing="1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it-IT"/>
        </w:rPr>
        <w:t>HOT</w:t>
      </w:r>
      <w:r w:rsidRPr="00885454">
        <w:rPr>
          <w:b/>
          <w:bCs/>
          <w:color w:val="000000"/>
          <w:lang w:val="ro-RO"/>
        </w:rPr>
        <w:t>ĂRÂREA NR. 108 /2013</w:t>
      </w:r>
    </w:p>
    <w:p w:rsidR="00D00EB7" w:rsidRPr="00885454" w:rsidRDefault="00D00EB7" w:rsidP="00D00EB7">
      <w:pPr>
        <w:autoSpaceDE w:val="0"/>
        <w:autoSpaceDN w:val="0"/>
        <w:adjustRightInd w:val="0"/>
        <w:jc w:val="center"/>
        <w:rPr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privind </w:t>
      </w:r>
      <w:r w:rsidRPr="00885454">
        <w:rPr>
          <w:color w:val="000000"/>
          <w:lang w:val="ro-RO"/>
        </w:rPr>
        <w:t>modificarea art. 2  la HCL nr. 106/2009</w:t>
      </w:r>
    </w:p>
    <w:p w:rsidR="00D00EB7" w:rsidRPr="00885454" w:rsidRDefault="00D00EB7" w:rsidP="00D00EB7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00EB7" w:rsidRPr="00885454" w:rsidRDefault="00D00EB7" w:rsidP="00D00EB7">
      <w:pPr>
        <w:tabs>
          <w:tab w:val="left" w:pos="2310"/>
        </w:tabs>
        <w:autoSpaceDE w:val="0"/>
        <w:autoSpaceDN w:val="0"/>
        <w:adjustRightInd w:val="0"/>
        <w:rPr>
          <w:b/>
          <w:color w:val="000000"/>
          <w:lang w:val="ro-RO"/>
        </w:rPr>
      </w:pPr>
    </w:p>
    <w:p w:rsidR="00D00EB7" w:rsidRPr="00885454" w:rsidRDefault="00D00EB7" w:rsidP="00D00EB7">
      <w:p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>Consiliul Local al municipiului Curtea de Arges, judeţul Arges, întrunit în sedinţă convocata de indata azi 07.11.2013;</w:t>
      </w:r>
    </w:p>
    <w:p w:rsidR="00D00EB7" w:rsidRPr="00885454" w:rsidRDefault="00D00EB7" w:rsidP="00D00EB7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D00EB7" w:rsidRPr="00885454" w:rsidRDefault="00D00EB7" w:rsidP="00D00EB7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D00EB7" w:rsidRPr="00885454" w:rsidRDefault="00D00EB7" w:rsidP="00D00EB7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Având în vedere</w:t>
      </w:r>
      <w:r w:rsidRPr="00885454">
        <w:rPr>
          <w:color w:val="000000"/>
          <w:lang w:val="ro-RO"/>
        </w:rPr>
        <w:t xml:space="preserve"> :</w:t>
      </w:r>
    </w:p>
    <w:p w:rsidR="00D00EB7" w:rsidRPr="00885454" w:rsidRDefault="00D00EB7" w:rsidP="00D00EB7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D00EB7" w:rsidRPr="00885454" w:rsidRDefault="00D00EB7" w:rsidP="00D00EB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>Referatul  nr. 28076 /06.11.2013 întocmit de inspector Teodorescu Constantin privind modificarea art. 2  la HCL nr. 106/2009;</w:t>
      </w:r>
    </w:p>
    <w:p w:rsidR="00D00EB7" w:rsidRPr="00885454" w:rsidRDefault="00D00EB7" w:rsidP="00D00EB7">
      <w:pPr>
        <w:widowControl w:val="0"/>
        <w:numPr>
          <w:ilvl w:val="0"/>
          <w:numId w:val="1"/>
        </w:numPr>
        <w:tabs>
          <w:tab w:val="left" w:pos="90"/>
          <w:tab w:val="left" w:pos="571"/>
        </w:tabs>
        <w:autoSpaceDE w:val="0"/>
        <w:autoSpaceDN w:val="0"/>
        <w:adjustRightInd w:val="0"/>
        <w:spacing w:before="120" w:after="120"/>
        <w:jc w:val="both"/>
        <w:rPr>
          <w:b/>
          <w:bCs/>
          <w:color w:val="000000"/>
          <w:lang w:val="ro-RO"/>
        </w:rPr>
      </w:pPr>
      <w:r w:rsidRPr="00885454">
        <w:rPr>
          <w:color w:val="000000"/>
          <w:lang w:val="ro-RO"/>
        </w:rPr>
        <w:t xml:space="preserve">adresa nr. 2426/20.09.2013, prin care ADR Sud Muntenia solicita actualizarea documentatiilor legate de proiectul </w:t>
      </w:r>
      <w:r w:rsidRPr="00885454">
        <w:rPr>
          <w:b/>
          <w:bCs/>
          <w:color w:val="000000"/>
          <w:lang w:bidi="en-US"/>
        </w:rPr>
        <w:t>„</w:t>
      </w:r>
      <w:proofErr w:type="spellStart"/>
      <w:r w:rsidRPr="00885454">
        <w:rPr>
          <w:b/>
          <w:bCs/>
          <w:color w:val="000000"/>
          <w:lang w:bidi="en-US"/>
        </w:rPr>
        <w:t>Grup</w:t>
      </w:r>
      <w:proofErr w:type="spellEnd"/>
      <w:r w:rsidRPr="00885454">
        <w:rPr>
          <w:b/>
          <w:bCs/>
          <w:color w:val="000000"/>
          <w:lang w:bidi="en-US"/>
        </w:rPr>
        <w:t xml:space="preserve"> </w:t>
      </w:r>
      <w:proofErr w:type="spellStart"/>
      <w:r w:rsidRPr="00885454">
        <w:rPr>
          <w:b/>
          <w:bCs/>
          <w:color w:val="000000"/>
          <w:lang w:bidi="en-US"/>
        </w:rPr>
        <w:t>Scolar</w:t>
      </w:r>
      <w:proofErr w:type="spellEnd"/>
      <w:r w:rsidRPr="00885454">
        <w:rPr>
          <w:b/>
          <w:bCs/>
          <w:color w:val="000000"/>
          <w:lang w:bidi="en-US"/>
        </w:rPr>
        <w:t xml:space="preserve"> Auto </w:t>
      </w:r>
      <w:proofErr w:type="spellStart"/>
      <w:r w:rsidRPr="00885454">
        <w:rPr>
          <w:b/>
          <w:bCs/>
          <w:color w:val="000000"/>
          <w:lang w:bidi="en-US"/>
        </w:rPr>
        <w:t>Curtea</w:t>
      </w:r>
      <w:proofErr w:type="spellEnd"/>
      <w:r w:rsidRPr="00885454">
        <w:rPr>
          <w:b/>
          <w:bCs/>
          <w:color w:val="000000"/>
          <w:lang w:bidi="en-US"/>
        </w:rPr>
        <w:t xml:space="preserve"> de </w:t>
      </w:r>
      <w:proofErr w:type="spellStart"/>
      <w:r w:rsidRPr="00885454">
        <w:rPr>
          <w:b/>
          <w:bCs/>
          <w:color w:val="000000"/>
          <w:lang w:bidi="en-US"/>
        </w:rPr>
        <w:t>Arges</w:t>
      </w:r>
      <w:proofErr w:type="spellEnd"/>
      <w:r w:rsidRPr="00885454">
        <w:rPr>
          <w:b/>
          <w:bCs/>
          <w:color w:val="000000"/>
          <w:lang w:bidi="en-US"/>
        </w:rPr>
        <w:t xml:space="preserve">- </w:t>
      </w:r>
      <w:proofErr w:type="spellStart"/>
      <w:r w:rsidRPr="00885454">
        <w:rPr>
          <w:b/>
          <w:bCs/>
          <w:color w:val="000000"/>
          <w:lang w:bidi="en-US"/>
        </w:rPr>
        <w:t>consolidare</w:t>
      </w:r>
      <w:proofErr w:type="spellEnd"/>
      <w:r w:rsidRPr="00885454">
        <w:rPr>
          <w:b/>
          <w:bCs/>
          <w:color w:val="000000"/>
          <w:lang w:bidi="en-US"/>
        </w:rPr>
        <w:t xml:space="preserve"> </w:t>
      </w:r>
      <w:proofErr w:type="spellStart"/>
      <w:r w:rsidRPr="00885454">
        <w:rPr>
          <w:b/>
          <w:bCs/>
          <w:color w:val="000000"/>
          <w:lang w:bidi="en-US"/>
        </w:rPr>
        <w:t>si</w:t>
      </w:r>
      <w:proofErr w:type="spellEnd"/>
      <w:r w:rsidRPr="00885454">
        <w:rPr>
          <w:b/>
          <w:bCs/>
          <w:color w:val="000000"/>
          <w:lang w:bidi="en-US"/>
        </w:rPr>
        <w:t xml:space="preserve"> </w:t>
      </w:r>
      <w:proofErr w:type="spellStart"/>
      <w:r w:rsidRPr="00885454">
        <w:rPr>
          <w:b/>
          <w:bCs/>
          <w:color w:val="000000"/>
          <w:lang w:bidi="en-US"/>
        </w:rPr>
        <w:t>reabilitare</w:t>
      </w:r>
      <w:proofErr w:type="spellEnd"/>
      <w:r w:rsidRPr="00885454">
        <w:rPr>
          <w:b/>
          <w:bCs/>
          <w:color w:val="000000"/>
          <w:lang w:bidi="en-US"/>
        </w:rPr>
        <w:t>”</w:t>
      </w:r>
      <w:r w:rsidRPr="00885454">
        <w:rPr>
          <w:b/>
          <w:color w:val="000000"/>
        </w:rPr>
        <w:t>,</w:t>
      </w:r>
    </w:p>
    <w:p w:rsidR="00D00EB7" w:rsidRPr="00885454" w:rsidRDefault="00D00EB7" w:rsidP="00D00EB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885454">
        <w:rPr>
          <w:color w:val="000000"/>
          <w:lang w:val="ro-RO"/>
        </w:rPr>
        <w:t>dispoziţiile art. 36, alin 4, lit d), din Legea nr. 215/ 2001 a administraţiei publice locale, cu modificările şi completările ulterioare,</w:t>
      </w:r>
    </w:p>
    <w:p w:rsidR="00D00EB7" w:rsidRPr="00885454" w:rsidRDefault="00D00EB7" w:rsidP="00D00EB7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D00EB7" w:rsidRPr="00885454" w:rsidRDefault="00D00EB7" w:rsidP="00D00EB7">
      <w:pPr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D00EB7" w:rsidRPr="00885454" w:rsidRDefault="00D00EB7" w:rsidP="00D00EB7">
      <w:pPr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În temeiul</w:t>
      </w:r>
      <w:r w:rsidRPr="00885454">
        <w:rPr>
          <w:color w:val="000000"/>
          <w:lang w:val="ro-RO"/>
        </w:rPr>
        <w:t xml:space="preserve"> dispoziţiilor art. 45, alin.2 din Legea nr. 215/ 2001 a administraţiei publice locale, cu modificările şi completările ulterioare,</w:t>
      </w:r>
    </w:p>
    <w:p w:rsidR="00D00EB7" w:rsidRPr="00885454" w:rsidRDefault="00D00EB7" w:rsidP="00D00EB7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00EB7" w:rsidRPr="00885454" w:rsidRDefault="00D00EB7" w:rsidP="00D00EB7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00EB7" w:rsidRPr="00885454" w:rsidRDefault="00D00EB7" w:rsidP="00D00EB7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HOTĂRĂŞTE </w:t>
      </w:r>
    </w:p>
    <w:p w:rsidR="00D00EB7" w:rsidRPr="00885454" w:rsidRDefault="00D00EB7" w:rsidP="00D00EB7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00EB7" w:rsidRPr="00885454" w:rsidRDefault="00D00EB7" w:rsidP="00D00EB7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00EB7" w:rsidRPr="00885454" w:rsidRDefault="00D00EB7" w:rsidP="00D00EB7">
      <w:pPr>
        <w:ind w:left="540" w:right="-187"/>
        <w:jc w:val="both"/>
        <w:rPr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Articol unic </w:t>
      </w:r>
      <w:r w:rsidRPr="00885454">
        <w:rPr>
          <w:color w:val="000000"/>
          <w:lang w:val="ro-RO"/>
        </w:rPr>
        <w:t>– Suma prevazuta la art. 2 din HCL nr. 106/2009, respectiv contribuția la cheltuielile eligibile a Consiliului local al Municipiului Curtea de Argeș, se micsoreaza de la valoarea de 113.050,82 lei la 97.302,26  lei.</w:t>
      </w:r>
    </w:p>
    <w:p w:rsidR="00D00EB7" w:rsidRPr="00885454" w:rsidRDefault="00D00EB7" w:rsidP="00D00EB7">
      <w:pPr>
        <w:ind w:left="540" w:right="-187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 xml:space="preserve"> </w:t>
      </w:r>
    </w:p>
    <w:p w:rsidR="00D00EB7" w:rsidRPr="00885454" w:rsidRDefault="00D00EB7" w:rsidP="00D00EB7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00EB7" w:rsidRPr="00885454" w:rsidRDefault="00D00EB7" w:rsidP="00D00EB7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00EB7" w:rsidRPr="00885454" w:rsidRDefault="00D00EB7" w:rsidP="00D00EB7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D00EB7" w:rsidRPr="00885454" w:rsidRDefault="00D00EB7" w:rsidP="00D00EB7">
      <w:pPr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DUMITRACHE STEFAN                                    Secretar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D00EB7" w:rsidRPr="00885454" w:rsidRDefault="00D00EB7" w:rsidP="00D00EB7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CHIRCA RADU</w:t>
      </w:r>
    </w:p>
    <w:p w:rsidR="00D00EB7" w:rsidRPr="00885454" w:rsidRDefault="00D00EB7" w:rsidP="00D00EB7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D00EB7" w:rsidRPr="00885454" w:rsidRDefault="00D00EB7" w:rsidP="00D00EB7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D00EB7" w:rsidRPr="00885454" w:rsidRDefault="00D00EB7" w:rsidP="00D00EB7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D00EB7" w:rsidRPr="00885454" w:rsidRDefault="00D00EB7" w:rsidP="00D00EB7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D00EB7" w:rsidRPr="00885454" w:rsidRDefault="00D00EB7" w:rsidP="00D00EB7">
      <w:pPr>
        <w:rPr>
          <w:rFonts w:ascii="Arial" w:hAnsi="Arial" w:cs="Arial"/>
          <w:b/>
          <w:color w:val="000000"/>
          <w:sz w:val="28"/>
          <w:szCs w:val="28"/>
          <w:lang w:val="es-ES"/>
        </w:rPr>
      </w:pPr>
      <w:bookmarkStart w:id="0" w:name="_GoBack"/>
      <w:bookmarkEnd w:id="0"/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Curtea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Arges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– 07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noiembrie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 2013 </w:t>
      </w:r>
    </w:p>
    <w:p w:rsidR="00B5504F" w:rsidRDefault="00B5504F"/>
    <w:sectPr w:rsidR="00B5504F" w:rsidSect="00D00EB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6BB0"/>
    <w:multiLevelType w:val="hybridMultilevel"/>
    <w:tmpl w:val="3E06CF46"/>
    <w:lvl w:ilvl="0" w:tplc="31A4EB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57"/>
    <w:rsid w:val="004E2057"/>
    <w:rsid w:val="00AE2094"/>
    <w:rsid w:val="00B5504F"/>
    <w:rsid w:val="00D0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E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E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2013-12-04T08:36:00Z</dcterms:created>
  <dcterms:modified xsi:type="dcterms:W3CDTF">2013-12-04T08:36:00Z</dcterms:modified>
</cp:coreProperties>
</file>