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F6" w:rsidRPr="008431F6" w:rsidRDefault="008431F6" w:rsidP="008431F6">
      <w:pPr>
        <w:jc w:val="both"/>
        <w:rPr>
          <w:rFonts w:ascii="Arial" w:hAnsi="Arial" w:cs="Arial"/>
          <w:b/>
          <w:lang w:val="es-ES" w:eastAsia="en-US"/>
        </w:rPr>
      </w:pPr>
      <w:r w:rsidRPr="008431F6">
        <w:rPr>
          <w:rFonts w:ascii="Arial" w:hAnsi="Arial" w:cs="Arial"/>
          <w:b/>
          <w:lang w:val="es-ES" w:eastAsia="en-US"/>
        </w:rPr>
        <w:t xml:space="preserve">MUNICIPIUL CURTEA DE ARGES </w:t>
      </w:r>
      <w:r w:rsidRPr="008431F6">
        <w:rPr>
          <w:rFonts w:ascii="Arial" w:hAnsi="Arial" w:cs="Arial"/>
          <w:b/>
          <w:lang w:val="es-ES" w:eastAsia="en-US"/>
        </w:rPr>
        <w:tab/>
      </w:r>
      <w:r w:rsidRPr="008431F6">
        <w:rPr>
          <w:rFonts w:ascii="Arial" w:hAnsi="Arial" w:cs="Arial"/>
          <w:b/>
          <w:lang w:val="es-ES" w:eastAsia="en-US"/>
        </w:rPr>
        <w:tab/>
      </w:r>
      <w:r w:rsidRPr="008431F6">
        <w:rPr>
          <w:rFonts w:ascii="Arial" w:hAnsi="Arial" w:cs="Arial"/>
          <w:b/>
          <w:lang w:val="es-ES" w:eastAsia="en-US"/>
        </w:rPr>
        <w:tab/>
      </w:r>
      <w:r w:rsidRPr="008431F6">
        <w:rPr>
          <w:rFonts w:ascii="Arial" w:hAnsi="Arial" w:cs="Arial"/>
          <w:b/>
          <w:lang w:val="es-ES" w:eastAsia="en-US"/>
        </w:rPr>
        <w:tab/>
      </w:r>
      <w:r w:rsidRPr="008431F6">
        <w:rPr>
          <w:rFonts w:ascii="Arial" w:hAnsi="Arial" w:cs="Arial"/>
          <w:b/>
          <w:lang w:val="es-ES" w:eastAsia="en-US"/>
        </w:rPr>
        <w:tab/>
      </w:r>
    </w:p>
    <w:p w:rsidR="008431F6" w:rsidRDefault="008431F6" w:rsidP="008431F6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r w:rsidRPr="008431F6">
        <w:rPr>
          <w:rFonts w:ascii="Arial" w:hAnsi="Arial" w:cs="Arial"/>
          <w:b/>
          <w:lang w:val="es-ES" w:eastAsia="x-none"/>
        </w:rPr>
        <w:t xml:space="preserve">CONSILIUL LOCAL     </w:t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  <w:t xml:space="preserve">       </w:t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</w:p>
    <w:p w:rsidR="008431F6" w:rsidRDefault="008431F6" w:rsidP="008431F6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</w:p>
    <w:p w:rsidR="008431F6" w:rsidRPr="008431F6" w:rsidRDefault="008431F6" w:rsidP="008431F6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bookmarkStart w:id="0" w:name="_GoBack"/>
      <w:bookmarkEnd w:id="0"/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lang w:val="es-ES" w:eastAsia="x-none"/>
        </w:rPr>
        <w:tab/>
      </w:r>
      <w:r w:rsidRPr="008431F6">
        <w:rPr>
          <w:rFonts w:ascii="Arial" w:hAnsi="Arial" w:cs="Arial"/>
          <w:b/>
          <w:sz w:val="28"/>
          <w:szCs w:val="20"/>
          <w:lang w:val="es-ES" w:eastAsia="x-none"/>
        </w:rPr>
        <w:tab/>
      </w:r>
      <w:r w:rsidRPr="008431F6">
        <w:rPr>
          <w:rFonts w:ascii="Arial" w:hAnsi="Arial" w:cs="Arial"/>
          <w:b/>
          <w:sz w:val="28"/>
          <w:szCs w:val="20"/>
          <w:lang w:val="es-ES" w:eastAsia="x-none"/>
        </w:rPr>
        <w:tab/>
      </w:r>
      <w:r w:rsidRPr="008431F6">
        <w:rPr>
          <w:rFonts w:ascii="Arial" w:hAnsi="Arial" w:cs="Arial"/>
          <w:b/>
          <w:sz w:val="28"/>
          <w:szCs w:val="20"/>
          <w:lang w:val="es-ES" w:eastAsia="x-none"/>
        </w:rPr>
        <w:tab/>
      </w:r>
      <w:r w:rsidRPr="008431F6">
        <w:rPr>
          <w:rFonts w:ascii="Arial" w:hAnsi="Arial" w:cs="Arial"/>
          <w:b/>
          <w:sz w:val="28"/>
          <w:szCs w:val="20"/>
          <w:lang w:val="es-ES" w:eastAsia="x-none"/>
        </w:rPr>
        <w:tab/>
      </w:r>
      <w:r w:rsidRPr="008431F6">
        <w:rPr>
          <w:sz w:val="28"/>
          <w:szCs w:val="20"/>
          <w:lang w:val="es-ES" w:eastAsia="x-none"/>
        </w:rPr>
        <w:tab/>
        <w:t xml:space="preserve">                                                                      </w:t>
      </w:r>
    </w:p>
    <w:p w:rsidR="008431F6" w:rsidRPr="008431F6" w:rsidRDefault="008431F6" w:rsidP="008431F6">
      <w:pPr>
        <w:jc w:val="center"/>
        <w:rPr>
          <w:rFonts w:ascii="Arial" w:hAnsi="Arial" w:cs="Arial"/>
          <w:b/>
          <w:lang w:val="es-ES" w:eastAsia="en-US"/>
        </w:rPr>
      </w:pPr>
      <w:r w:rsidRPr="008431F6">
        <w:rPr>
          <w:rFonts w:ascii="Arial" w:hAnsi="Arial" w:cs="Arial"/>
          <w:b/>
          <w:lang w:val="es-ES" w:eastAsia="en-US"/>
        </w:rPr>
        <w:t xml:space="preserve">HOTARARE  </w:t>
      </w:r>
      <w:proofErr w:type="spellStart"/>
      <w:r w:rsidRPr="008431F6">
        <w:rPr>
          <w:rFonts w:ascii="Arial" w:hAnsi="Arial" w:cs="Arial"/>
          <w:b/>
          <w:lang w:val="es-ES" w:eastAsia="en-US"/>
        </w:rPr>
        <w:t>nr</w:t>
      </w:r>
      <w:proofErr w:type="spellEnd"/>
      <w:r w:rsidRPr="008431F6">
        <w:rPr>
          <w:rFonts w:ascii="Arial" w:hAnsi="Arial" w:cs="Arial"/>
          <w:b/>
          <w:lang w:val="es-ES" w:eastAsia="en-US"/>
        </w:rPr>
        <w:t>. 93 / 2012</w:t>
      </w:r>
    </w:p>
    <w:p w:rsidR="008431F6" w:rsidRPr="008431F6" w:rsidRDefault="008431F6" w:rsidP="008431F6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8431F6">
        <w:rPr>
          <w:rFonts w:ascii="Arial" w:hAnsi="Arial" w:cs="Arial"/>
          <w:b/>
          <w:lang w:val="es-ES" w:eastAsia="en-US"/>
        </w:rPr>
        <w:t>privind</w:t>
      </w:r>
      <w:proofErr w:type="spellEnd"/>
      <w:proofErr w:type="gram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aprobarea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propunerilor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b/>
          <w:lang w:val="es-ES" w:eastAsia="en-US"/>
        </w:rPr>
        <w:t>amplasament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pentru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statiile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de</w:t>
      </w:r>
    </w:p>
    <w:p w:rsidR="008431F6" w:rsidRPr="008431F6" w:rsidRDefault="008431F6" w:rsidP="008431F6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8431F6">
        <w:rPr>
          <w:rFonts w:ascii="Arial" w:hAnsi="Arial" w:cs="Arial"/>
          <w:b/>
          <w:lang w:val="es-ES" w:eastAsia="en-US"/>
        </w:rPr>
        <w:t>imbarcare</w:t>
      </w:r>
      <w:proofErr w:type="spellEnd"/>
      <w:proofErr w:type="gramEnd"/>
      <w:r w:rsidRPr="008431F6">
        <w:rPr>
          <w:rFonts w:ascii="Arial" w:hAnsi="Arial" w:cs="Arial"/>
          <w:b/>
          <w:lang w:val="es-ES" w:eastAsia="en-US"/>
        </w:rPr>
        <w:t xml:space="preserve"> – </w:t>
      </w:r>
      <w:proofErr w:type="spellStart"/>
      <w:r w:rsidRPr="008431F6">
        <w:rPr>
          <w:rFonts w:ascii="Arial" w:hAnsi="Arial" w:cs="Arial"/>
          <w:b/>
          <w:lang w:val="es-ES" w:eastAsia="en-US"/>
        </w:rPr>
        <w:t>debarcare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calatori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de pe raza </w:t>
      </w:r>
      <w:proofErr w:type="spellStart"/>
      <w:r w:rsidRPr="008431F6">
        <w:rPr>
          <w:rFonts w:ascii="Arial" w:hAnsi="Arial" w:cs="Arial"/>
          <w:b/>
          <w:lang w:val="es-ES" w:eastAsia="en-US"/>
        </w:rPr>
        <w:t>municipiului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Curtea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b/>
          <w:lang w:val="es-ES" w:eastAsia="en-US"/>
        </w:rPr>
        <w:t>Arges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in </w:t>
      </w:r>
      <w:proofErr w:type="spellStart"/>
      <w:r w:rsidRPr="008431F6">
        <w:rPr>
          <w:rFonts w:ascii="Arial" w:hAnsi="Arial" w:cs="Arial"/>
          <w:b/>
          <w:lang w:val="es-ES" w:eastAsia="en-US"/>
        </w:rPr>
        <w:t>cadrul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serviciului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b/>
          <w:lang w:val="es-ES" w:eastAsia="en-US"/>
        </w:rPr>
        <w:t>transport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public</w:t>
      </w:r>
      <w:proofErr w:type="spellEnd"/>
      <w:r w:rsidRPr="008431F6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b/>
          <w:lang w:val="es-ES" w:eastAsia="en-US"/>
        </w:rPr>
        <w:t>judetean</w:t>
      </w:r>
      <w:proofErr w:type="spellEnd"/>
    </w:p>
    <w:p w:rsidR="008431F6" w:rsidRPr="008431F6" w:rsidRDefault="008431F6" w:rsidP="008431F6">
      <w:pPr>
        <w:rPr>
          <w:rFonts w:ascii="Arial" w:hAnsi="Arial" w:cs="Arial"/>
          <w:lang w:val="es-ES" w:eastAsia="en-US"/>
        </w:rPr>
      </w:pPr>
    </w:p>
    <w:p w:rsidR="008431F6" w:rsidRPr="008431F6" w:rsidRDefault="008431F6" w:rsidP="008431F6">
      <w:pPr>
        <w:rPr>
          <w:rFonts w:ascii="Arial" w:hAnsi="Arial" w:cs="Arial"/>
          <w:b/>
          <w:lang w:val="es-ES" w:eastAsia="en-US"/>
        </w:rPr>
      </w:pPr>
      <w:r w:rsidRPr="008431F6">
        <w:rPr>
          <w:rFonts w:ascii="Arial" w:hAnsi="Arial" w:cs="Arial"/>
          <w:lang w:val="es-ES" w:eastAsia="en-US"/>
        </w:rPr>
        <w:tab/>
      </w:r>
      <w:proofErr w:type="spellStart"/>
      <w:r w:rsidRPr="008431F6">
        <w:rPr>
          <w:rFonts w:ascii="Arial" w:hAnsi="Arial" w:cs="Arial"/>
          <w:lang w:val="es-ES" w:eastAsia="en-US"/>
        </w:rPr>
        <w:t>Consiliul</w:t>
      </w:r>
      <w:proofErr w:type="spellEnd"/>
      <w:r w:rsidRPr="008431F6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8431F6">
        <w:rPr>
          <w:rFonts w:ascii="Arial" w:hAnsi="Arial" w:cs="Arial"/>
          <w:lang w:val="es-ES" w:eastAsia="en-US"/>
        </w:rPr>
        <w:t>Municipiului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Curtea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Arges</w:t>
      </w:r>
      <w:proofErr w:type="spellEnd"/>
      <w:r w:rsidRPr="008431F6">
        <w:rPr>
          <w:rFonts w:ascii="Arial" w:hAnsi="Arial" w:cs="Arial"/>
          <w:lang w:val="es-ES" w:eastAsia="en-US"/>
        </w:rPr>
        <w:t>.</w:t>
      </w:r>
    </w:p>
    <w:p w:rsidR="008431F6" w:rsidRPr="008431F6" w:rsidRDefault="008431F6" w:rsidP="008431F6">
      <w:pPr>
        <w:jc w:val="both"/>
        <w:rPr>
          <w:rFonts w:ascii="Arial" w:hAnsi="Arial" w:cs="Arial"/>
          <w:lang w:val="es-ES" w:eastAsia="en-US"/>
        </w:rPr>
      </w:pPr>
      <w:r w:rsidRPr="008431F6">
        <w:rPr>
          <w:rFonts w:ascii="Arial" w:hAnsi="Arial" w:cs="Arial"/>
          <w:lang w:val="es-ES" w:eastAsia="en-US"/>
        </w:rPr>
        <w:tab/>
      </w:r>
      <w:proofErr w:type="spellStart"/>
      <w:r w:rsidRPr="008431F6">
        <w:rPr>
          <w:rFonts w:ascii="Arial" w:hAnsi="Arial" w:cs="Arial"/>
          <w:lang w:val="es-ES" w:eastAsia="en-US"/>
        </w:rPr>
        <w:t>Avand</w:t>
      </w:r>
      <w:proofErr w:type="spellEnd"/>
      <w:r w:rsidRPr="008431F6">
        <w:rPr>
          <w:rFonts w:ascii="Arial" w:hAnsi="Arial" w:cs="Arial"/>
          <w:lang w:val="es-ES" w:eastAsia="en-US"/>
        </w:rPr>
        <w:t xml:space="preserve"> in </w:t>
      </w:r>
      <w:proofErr w:type="spellStart"/>
      <w:r w:rsidRPr="008431F6">
        <w:rPr>
          <w:rFonts w:ascii="Arial" w:hAnsi="Arial" w:cs="Arial"/>
          <w:lang w:val="es-ES" w:eastAsia="en-US"/>
        </w:rPr>
        <w:t>vedere</w:t>
      </w:r>
      <w:proofErr w:type="spellEnd"/>
      <w:r w:rsidRPr="008431F6">
        <w:rPr>
          <w:rFonts w:ascii="Arial" w:hAnsi="Arial" w:cs="Arial"/>
          <w:lang w:val="es-ES" w:eastAsia="en-US"/>
        </w:rPr>
        <w:t>:</w:t>
      </w:r>
    </w:p>
    <w:p w:rsidR="008431F6" w:rsidRPr="008431F6" w:rsidRDefault="008431F6" w:rsidP="008431F6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8431F6">
        <w:rPr>
          <w:rFonts w:ascii="Arial" w:hAnsi="Arial" w:cs="Arial"/>
          <w:lang w:val="es-ES" w:eastAsia="en-US"/>
        </w:rPr>
        <w:t>Referatul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Biroului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transport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public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calatori</w:t>
      </w:r>
      <w:proofErr w:type="spellEnd"/>
      <w:r w:rsidRPr="008431F6">
        <w:rPr>
          <w:rFonts w:ascii="Arial" w:hAnsi="Arial" w:cs="Arial"/>
          <w:lang w:val="es-ES" w:eastAsia="en-US"/>
        </w:rPr>
        <w:t xml:space="preserve">  </w:t>
      </w:r>
      <w:proofErr w:type="spellStart"/>
      <w:r w:rsidRPr="008431F6">
        <w:rPr>
          <w:rFonts w:ascii="Arial" w:hAnsi="Arial" w:cs="Arial"/>
          <w:lang w:val="es-ES" w:eastAsia="en-US"/>
        </w:rPr>
        <w:t>nr</w:t>
      </w:r>
      <w:proofErr w:type="spellEnd"/>
      <w:r w:rsidRPr="008431F6">
        <w:rPr>
          <w:rFonts w:ascii="Arial" w:hAnsi="Arial" w:cs="Arial"/>
          <w:lang w:val="es-ES" w:eastAsia="en-US"/>
        </w:rPr>
        <w:t>. 30040 / 7.12.2012;</w:t>
      </w:r>
    </w:p>
    <w:p w:rsidR="008431F6" w:rsidRPr="008431F6" w:rsidRDefault="008431F6" w:rsidP="008431F6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8431F6">
        <w:rPr>
          <w:rFonts w:ascii="Arial" w:hAnsi="Arial" w:cs="Arial"/>
          <w:lang w:val="es-ES" w:eastAsia="en-US"/>
        </w:rPr>
        <w:t>Prevederile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Legii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nr</w:t>
      </w:r>
      <w:proofErr w:type="spellEnd"/>
      <w:r w:rsidRPr="008431F6">
        <w:rPr>
          <w:rFonts w:ascii="Arial" w:hAnsi="Arial" w:cs="Arial"/>
          <w:lang w:val="es-ES" w:eastAsia="en-US"/>
        </w:rPr>
        <w:t xml:space="preserve">. 92/2007 </w:t>
      </w:r>
      <w:proofErr w:type="spellStart"/>
      <w:r w:rsidRPr="008431F6">
        <w:rPr>
          <w:rFonts w:ascii="Arial" w:hAnsi="Arial" w:cs="Arial"/>
          <w:lang w:val="es-ES" w:eastAsia="en-US"/>
        </w:rPr>
        <w:t>privind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serviciile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transport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public</w:t>
      </w:r>
      <w:proofErr w:type="spellEnd"/>
      <w:r w:rsidRPr="008431F6">
        <w:rPr>
          <w:rFonts w:ascii="Arial" w:hAnsi="Arial" w:cs="Arial"/>
          <w:lang w:val="es-ES" w:eastAsia="en-US"/>
        </w:rPr>
        <w:t xml:space="preserve"> local;</w:t>
      </w:r>
    </w:p>
    <w:p w:rsidR="008431F6" w:rsidRPr="008431F6" w:rsidRDefault="008431F6" w:rsidP="008431F6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lang w:val="es-ES" w:eastAsia="en-US"/>
        </w:rPr>
      </w:pPr>
      <w:r w:rsidRPr="008431F6">
        <w:rPr>
          <w:rFonts w:ascii="Arial" w:hAnsi="Arial" w:cs="Arial"/>
          <w:lang w:eastAsia="en-US"/>
        </w:rPr>
        <w:t>Avizul Comisiei de comert si servicii publice.</w:t>
      </w:r>
    </w:p>
    <w:p w:rsidR="008431F6" w:rsidRPr="008431F6" w:rsidRDefault="008431F6" w:rsidP="008431F6">
      <w:pPr>
        <w:spacing w:after="200" w:line="276" w:lineRule="auto"/>
        <w:ind w:left="360"/>
        <w:contextualSpacing/>
        <w:jc w:val="both"/>
        <w:rPr>
          <w:rFonts w:ascii="Arial" w:hAnsi="Arial" w:cs="Arial"/>
          <w:lang w:val="es-ES" w:eastAsia="en-US"/>
        </w:rPr>
      </w:pPr>
      <w:r w:rsidRPr="008431F6">
        <w:rPr>
          <w:rFonts w:ascii="Arial" w:hAnsi="Arial" w:cs="Arial"/>
          <w:lang w:eastAsia="en-US"/>
        </w:rPr>
        <w:tab/>
        <w:t>In temeiul art. 45 alin. 1 din Legea nr. 215 / 2001</w:t>
      </w:r>
    </w:p>
    <w:p w:rsidR="008431F6" w:rsidRPr="008431F6" w:rsidRDefault="008431F6" w:rsidP="008431F6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8431F6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8431F6">
        <w:rPr>
          <w:rFonts w:ascii="Arial" w:hAnsi="Arial" w:cs="Arial"/>
          <w:b/>
          <w:lang w:val="es-ES" w:eastAsia="en-US"/>
        </w:rPr>
        <w:t xml:space="preserve"> :</w:t>
      </w:r>
    </w:p>
    <w:p w:rsidR="008431F6" w:rsidRPr="008431F6" w:rsidRDefault="008431F6" w:rsidP="008431F6">
      <w:pPr>
        <w:rPr>
          <w:rFonts w:ascii="Arial" w:hAnsi="Arial" w:cs="Arial"/>
          <w:b/>
          <w:lang w:val="es-ES" w:eastAsia="en-US"/>
        </w:rPr>
      </w:pPr>
    </w:p>
    <w:p w:rsidR="008431F6" w:rsidRPr="008431F6" w:rsidRDefault="008431F6" w:rsidP="008431F6">
      <w:pPr>
        <w:jc w:val="both"/>
        <w:rPr>
          <w:rFonts w:ascii="Arial" w:hAnsi="Arial" w:cs="Arial"/>
          <w:lang w:val="pt-BR" w:eastAsia="en-US"/>
        </w:rPr>
      </w:pPr>
      <w:r w:rsidRPr="008431F6">
        <w:rPr>
          <w:rFonts w:ascii="Arial" w:hAnsi="Arial" w:cs="Arial"/>
          <w:lang w:val="es-ES" w:eastAsia="en-US"/>
        </w:rPr>
        <w:tab/>
      </w:r>
      <w:r w:rsidRPr="008431F6">
        <w:rPr>
          <w:rFonts w:ascii="Arial" w:hAnsi="Arial" w:cs="Arial"/>
          <w:b/>
          <w:u w:val="single"/>
          <w:lang w:val="pt-BR" w:eastAsia="en-US"/>
        </w:rPr>
        <w:t xml:space="preserve">Articol unic : </w:t>
      </w:r>
      <w:r w:rsidRPr="008431F6">
        <w:rPr>
          <w:rFonts w:ascii="Arial" w:hAnsi="Arial" w:cs="Arial"/>
          <w:lang w:val="pt-BR" w:eastAsia="en-US"/>
        </w:rPr>
        <w:t xml:space="preserve">  </w:t>
      </w:r>
      <w:r w:rsidRPr="008431F6">
        <w:rPr>
          <w:rFonts w:ascii="Arial" w:hAnsi="Arial" w:cs="Arial"/>
          <w:lang w:val="es-ES" w:eastAsia="en-US"/>
        </w:rPr>
        <w:t xml:space="preserve">Se </w:t>
      </w:r>
      <w:proofErr w:type="spellStart"/>
      <w:r w:rsidRPr="008431F6">
        <w:rPr>
          <w:rFonts w:ascii="Arial" w:hAnsi="Arial" w:cs="Arial"/>
          <w:lang w:val="es-ES" w:eastAsia="en-US"/>
        </w:rPr>
        <w:t>aproba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propunerile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amplasament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pentru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statiile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imbarcare</w:t>
      </w:r>
      <w:proofErr w:type="spellEnd"/>
      <w:r w:rsidRPr="008431F6">
        <w:rPr>
          <w:rFonts w:ascii="Arial" w:hAnsi="Arial" w:cs="Arial"/>
          <w:lang w:val="es-ES" w:eastAsia="en-US"/>
        </w:rPr>
        <w:t xml:space="preserve"> – </w:t>
      </w:r>
      <w:proofErr w:type="spellStart"/>
      <w:r w:rsidRPr="008431F6">
        <w:rPr>
          <w:rFonts w:ascii="Arial" w:hAnsi="Arial" w:cs="Arial"/>
          <w:lang w:val="es-ES" w:eastAsia="en-US"/>
        </w:rPr>
        <w:t>debarcare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calatori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pe raza </w:t>
      </w:r>
      <w:proofErr w:type="spellStart"/>
      <w:r w:rsidRPr="008431F6">
        <w:rPr>
          <w:rFonts w:ascii="Arial" w:hAnsi="Arial" w:cs="Arial"/>
          <w:lang w:val="es-ES" w:eastAsia="en-US"/>
        </w:rPr>
        <w:t>municipiului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Curtea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Arges</w:t>
      </w:r>
      <w:proofErr w:type="spellEnd"/>
      <w:r w:rsidRPr="008431F6">
        <w:rPr>
          <w:rFonts w:ascii="Arial" w:hAnsi="Arial" w:cs="Arial"/>
          <w:lang w:val="es-ES" w:eastAsia="en-US"/>
        </w:rPr>
        <w:t xml:space="preserve"> in </w:t>
      </w:r>
      <w:proofErr w:type="spellStart"/>
      <w:r w:rsidRPr="008431F6">
        <w:rPr>
          <w:rFonts w:ascii="Arial" w:hAnsi="Arial" w:cs="Arial"/>
          <w:lang w:val="es-ES" w:eastAsia="en-US"/>
        </w:rPr>
        <w:t>cadrul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serviciului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public</w:t>
      </w:r>
      <w:proofErr w:type="spellEnd"/>
      <w:r w:rsidRPr="008431F6">
        <w:rPr>
          <w:rFonts w:ascii="Arial" w:hAnsi="Arial" w:cs="Arial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lang w:val="es-ES" w:eastAsia="en-US"/>
        </w:rPr>
        <w:t>transport</w:t>
      </w:r>
      <w:proofErr w:type="spellEnd"/>
      <w:r w:rsidRPr="008431F6">
        <w:rPr>
          <w:rFonts w:ascii="Arial" w:hAnsi="Arial" w:cs="Arial"/>
          <w:lang w:val="es-ES" w:eastAsia="en-US"/>
        </w:rPr>
        <w:t xml:space="preserve"> </w:t>
      </w:r>
      <w:proofErr w:type="spellStart"/>
      <w:r w:rsidRPr="008431F6">
        <w:rPr>
          <w:rFonts w:ascii="Arial" w:hAnsi="Arial" w:cs="Arial"/>
          <w:lang w:val="es-ES" w:eastAsia="en-US"/>
        </w:rPr>
        <w:t>judetean</w:t>
      </w:r>
      <w:proofErr w:type="spellEnd"/>
      <w:r w:rsidRPr="008431F6">
        <w:rPr>
          <w:rFonts w:ascii="Arial" w:hAnsi="Arial" w:cs="Arial"/>
          <w:lang w:val="es-ES" w:eastAsia="en-US"/>
        </w:rPr>
        <w:t xml:space="preserve">, </w:t>
      </w:r>
      <w:proofErr w:type="spellStart"/>
      <w:r w:rsidRPr="008431F6">
        <w:rPr>
          <w:rFonts w:ascii="Arial" w:hAnsi="Arial" w:cs="Arial"/>
          <w:lang w:val="es-ES" w:eastAsia="en-US"/>
        </w:rPr>
        <w:t>dupa</w:t>
      </w:r>
      <w:proofErr w:type="spellEnd"/>
      <w:r w:rsidRPr="008431F6">
        <w:rPr>
          <w:rFonts w:ascii="Arial" w:hAnsi="Arial" w:cs="Arial"/>
          <w:lang w:val="es-ES" w:eastAsia="en-US"/>
        </w:rPr>
        <w:t xml:space="preserve"> cum </w:t>
      </w:r>
      <w:proofErr w:type="spellStart"/>
      <w:r w:rsidRPr="008431F6">
        <w:rPr>
          <w:rFonts w:ascii="Arial" w:hAnsi="Arial" w:cs="Arial"/>
          <w:lang w:val="es-ES" w:eastAsia="en-US"/>
        </w:rPr>
        <w:t>urmeaza</w:t>
      </w:r>
      <w:proofErr w:type="spellEnd"/>
      <w:r w:rsidRPr="008431F6">
        <w:rPr>
          <w:rFonts w:ascii="Arial" w:hAnsi="Arial" w:cs="Arial"/>
          <w:lang w:val="es-ES" w:eastAsia="en-US"/>
        </w:rPr>
        <w:t>:</w:t>
      </w:r>
    </w:p>
    <w:p w:rsidR="008431F6" w:rsidRPr="008431F6" w:rsidRDefault="008431F6" w:rsidP="008431F6">
      <w:pPr>
        <w:spacing w:after="200" w:line="276" w:lineRule="auto"/>
        <w:ind w:firstLine="709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t>Sensul Albesti – Curtea de Arges</w:t>
      </w:r>
    </w:p>
    <w:p w:rsidR="008431F6" w:rsidRPr="008431F6" w:rsidRDefault="008431F6" w:rsidP="008431F6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Statia “Fantana lui Manole”</w:t>
      </w:r>
    </w:p>
    <w:p w:rsidR="008431F6" w:rsidRPr="008431F6" w:rsidRDefault="008431F6" w:rsidP="008431F6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spacing w:after="200" w:line="276" w:lineRule="auto"/>
        <w:ind w:left="709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t>Sensul Curtea de Arges – Albesti</w:t>
      </w:r>
    </w:p>
    <w:p w:rsidR="008431F6" w:rsidRPr="008431F6" w:rsidRDefault="008431F6" w:rsidP="008431F6">
      <w:pPr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Statia “Fantana lui Manole”</w:t>
      </w:r>
    </w:p>
    <w:p w:rsidR="008431F6" w:rsidRPr="008431F6" w:rsidRDefault="008431F6" w:rsidP="008431F6">
      <w:pPr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Statia ERREA</w:t>
      </w:r>
    </w:p>
    <w:p w:rsidR="008431F6" w:rsidRPr="008431F6" w:rsidRDefault="008431F6" w:rsidP="008431F6">
      <w:pPr>
        <w:spacing w:after="200" w:line="276" w:lineRule="auto"/>
        <w:ind w:left="709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t>Sensul Valea Iasului – Curtea de Arges</w:t>
      </w:r>
    </w:p>
    <w:p w:rsidR="008431F6" w:rsidRPr="008431F6" w:rsidRDefault="008431F6" w:rsidP="008431F6">
      <w:pPr>
        <w:numPr>
          <w:ilvl w:val="0"/>
          <w:numId w:val="4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Statia “Fantana lui Manole”</w:t>
      </w:r>
    </w:p>
    <w:p w:rsidR="008431F6" w:rsidRPr="008431F6" w:rsidRDefault="008431F6" w:rsidP="008431F6">
      <w:pPr>
        <w:numPr>
          <w:ilvl w:val="0"/>
          <w:numId w:val="4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spacing w:after="200" w:line="276" w:lineRule="auto"/>
        <w:ind w:left="709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t>Sensul Curtea de Arges – Valea Iasului</w:t>
      </w:r>
    </w:p>
    <w:p w:rsidR="008431F6" w:rsidRPr="008431F6" w:rsidRDefault="008431F6" w:rsidP="008431F6">
      <w:pPr>
        <w:numPr>
          <w:ilvl w:val="0"/>
          <w:numId w:val="5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numPr>
          <w:ilvl w:val="0"/>
          <w:numId w:val="5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Statia “Fantana lui Manole”</w:t>
      </w:r>
    </w:p>
    <w:p w:rsidR="008431F6" w:rsidRPr="008431F6" w:rsidRDefault="008431F6" w:rsidP="008431F6">
      <w:pPr>
        <w:spacing w:after="200" w:line="276" w:lineRule="auto"/>
        <w:ind w:left="709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t>Sensul Curtea de Arges – Tigveni</w:t>
      </w:r>
    </w:p>
    <w:p w:rsidR="008431F6" w:rsidRPr="008431F6" w:rsidRDefault="008431F6" w:rsidP="008431F6">
      <w:pPr>
        <w:numPr>
          <w:ilvl w:val="0"/>
          <w:numId w:val="6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numPr>
          <w:ilvl w:val="0"/>
          <w:numId w:val="6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 xml:space="preserve">Fagaras </w:t>
      </w:r>
    </w:p>
    <w:p w:rsidR="008431F6" w:rsidRPr="008431F6" w:rsidRDefault="008431F6" w:rsidP="008431F6">
      <w:pPr>
        <w:numPr>
          <w:ilvl w:val="0"/>
          <w:numId w:val="6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Grupul Scolar Auto</w:t>
      </w:r>
    </w:p>
    <w:p w:rsidR="008431F6" w:rsidRPr="008431F6" w:rsidRDefault="008431F6" w:rsidP="008431F6">
      <w:pPr>
        <w:spacing w:after="200" w:line="276" w:lineRule="auto"/>
        <w:ind w:left="720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t>Sensul Tigveni – Curtea de Arges</w:t>
      </w:r>
    </w:p>
    <w:p w:rsidR="008431F6" w:rsidRPr="008431F6" w:rsidRDefault="008431F6" w:rsidP="008431F6">
      <w:pPr>
        <w:numPr>
          <w:ilvl w:val="0"/>
          <w:numId w:val="7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Grupul Scolar Auto</w:t>
      </w:r>
    </w:p>
    <w:p w:rsidR="008431F6" w:rsidRPr="008431F6" w:rsidRDefault="008431F6" w:rsidP="008431F6">
      <w:pPr>
        <w:numPr>
          <w:ilvl w:val="0"/>
          <w:numId w:val="7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spacing w:after="200" w:line="276" w:lineRule="auto"/>
        <w:ind w:left="720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t>Sensul Curtea de Arges – Pitesti</w:t>
      </w:r>
    </w:p>
    <w:p w:rsidR="008431F6" w:rsidRPr="008431F6" w:rsidRDefault="008431F6" w:rsidP="008431F6">
      <w:pPr>
        <w:numPr>
          <w:ilvl w:val="0"/>
          <w:numId w:val="8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spacing w:after="200" w:line="276" w:lineRule="auto"/>
        <w:ind w:left="720"/>
        <w:contextualSpacing/>
        <w:rPr>
          <w:rFonts w:ascii="Arial" w:hAnsi="Arial" w:cs="Arial"/>
          <w:color w:val="000000"/>
          <w:u w:val="single"/>
          <w:lang w:val="pt-BR" w:eastAsia="en-US"/>
        </w:rPr>
      </w:pPr>
      <w:r w:rsidRPr="008431F6">
        <w:rPr>
          <w:rFonts w:ascii="Arial" w:hAnsi="Arial" w:cs="Arial"/>
          <w:color w:val="000000"/>
          <w:u w:val="single"/>
          <w:lang w:val="pt-BR" w:eastAsia="en-US"/>
        </w:rPr>
        <w:lastRenderedPageBreak/>
        <w:t>Sensul Pitesti – Curtea de Arges</w:t>
      </w:r>
    </w:p>
    <w:p w:rsidR="008431F6" w:rsidRPr="008431F6" w:rsidRDefault="008431F6" w:rsidP="008431F6">
      <w:pPr>
        <w:numPr>
          <w:ilvl w:val="0"/>
          <w:numId w:val="9"/>
        </w:numPr>
        <w:spacing w:after="200" w:line="276" w:lineRule="auto"/>
        <w:contextualSpacing/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>Autogara Curtea de Arges</w:t>
      </w:r>
    </w:p>
    <w:p w:rsidR="008431F6" w:rsidRPr="008431F6" w:rsidRDefault="008431F6" w:rsidP="008431F6">
      <w:pPr>
        <w:spacing w:after="200" w:line="276" w:lineRule="auto"/>
        <w:ind w:left="709"/>
        <w:contextualSpacing/>
        <w:rPr>
          <w:rFonts w:ascii="Arial" w:hAnsi="Arial" w:cs="Arial"/>
          <w:color w:val="000000"/>
          <w:lang w:val="pt-BR" w:eastAsia="en-US"/>
        </w:rPr>
      </w:pPr>
    </w:p>
    <w:p w:rsidR="008431F6" w:rsidRPr="008431F6" w:rsidRDefault="008431F6" w:rsidP="008431F6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proofErr w:type="spellStart"/>
      <w:r w:rsidRPr="008431F6">
        <w:rPr>
          <w:rFonts w:ascii="Arial" w:hAnsi="Arial" w:cs="Arial"/>
          <w:b/>
          <w:color w:val="000000"/>
          <w:lang w:val="es-ES" w:eastAsia="en-US"/>
        </w:rPr>
        <w:t>Presedinte</w:t>
      </w:r>
      <w:proofErr w:type="spellEnd"/>
      <w:r w:rsidRPr="008431F6">
        <w:rPr>
          <w:rFonts w:ascii="Arial" w:hAnsi="Arial" w:cs="Arial"/>
          <w:b/>
          <w:color w:val="000000"/>
          <w:lang w:val="es-ES" w:eastAsia="en-US"/>
        </w:rPr>
        <w:t xml:space="preserve"> de </w:t>
      </w:r>
      <w:proofErr w:type="spellStart"/>
      <w:r w:rsidRPr="008431F6">
        <w:rPr>
          <w:rFonts w:ascii="Arial" w:hAnsi="Arial" w:cs="Arial"/>
          <w:b/>
          <w:color w:val="000000"/>
          <w:lang w:val="es-ES" w:eastAsia="en-US"/>
        </w:rPr>
        <w:t>sedinta</w:t>
      </w:r>
      <w:proofErr w:type="spellEnd"/>
      <w:r w:rsidRPr="008431F6">
        <w:rPr>
          <w:rFonts w:ascii="Arial" w:hAnsi="Arial" w:cs="Arial"/>
          <w:b/>
          <w:color w:val="000000"/>
          <w:lang w:val="es-ES" w:eastAsia="en-US"/>
        </w:rPr>
        <w:t xml:space="preserve"> </w:t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proofErr w:type="spellStart"/>
      <w:r w:rsidRPr="008431F6">
        <w:rPr>
          <w:rFonts w:ascii="Arial" w:hAnsi="Arial" w:cs="Arial"/>
          <w:b/>
          <w:color w:val="000000"/>
          <w:lang w:val="es-ES" w:eastAsia="en-US"/>
        </w:rPr>
        <w:t>Contrasemneaza</w:t>
      </w:r>
      <w:proofErr w:type="spellEnd"/>
    </w:p>
    <w:p w:rsidR="008431F6" w:rsidRPr="008431F6" w:rsidRDefault="008431F6" w:rsidP="008431F6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8431F6">
        <w:rPr>
          <w:rFonts w:ascii="Arial" w:hAnsi="Arial" w:cs="Arial"/>
          <w:b/>
          <w:color w:val="000000"/>
          <w:lang w:val="es-ES" w:eastAsia="en-US"/>
        </w:rPr>
        <w:t xml:space="preserve">      SERBAN ION</w:t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  <w:t xml:space="preserve">          Secretar </w:t>
      </w:r>
      <w:proofErr w:type="spellStart"/>
      <w:r w:rsidRPr="008431F6">
        <w:rPr>
          <w:rFonts w:ascii="Arial" w:hAnsi="Arial" w:cs="Arial"/>
          <w:b/>
          <w:color w:val="000000"/>
          <w:lang w:val="es-ES" w:eastAsia="en-US"/>
        </w:rPr>
        <w:t>Municipiu</w:t>
      </w:r>
      <w:proofErr w:type="spellEnd"/>
    </w:p>
    <w:p w:rsidR="008431F6" w:rsidRPr="008431F6" w:rsidRDefault="008431F6" w:rsidP="008431F6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</w:r>
      <w:r w:rsidRPr="008431F6">
        <w:rPr>
          <w:rFonts w:ascii="Arial" w:hAnsi="Arial" w:cs="Arial"/>
          <w:b/>
          <w:color w:val="000000"/>
          <w:lang w:val="es-ES" w:eastAsia="en-US"/>
        </w:rPr>
        <w:tab/>
        <w:t xml:space="preserve">   CHIRCA RADU</w:t>
      </w:r>
    </w:p>
    <w:p w:rsidR="008431F6" w:rsidRPr="008431F6" w:rsidRDefault="008431F6" w:rsidP="008431F6">
      <w:pPr>
        <w:rPr>
          <w:rFonts w:ascii="Arial" w:hAnsi="Arial" w:cs="Arial"/>
          <w:color w:val="000000"/>
          <w:lang w:val="pt-BR" w:eastAsia="en-US"/>
        </w:rPr>
      </w:pPr>
    </w:p>
    <w:p w:rsidR="008431F6" w:rsidRPr="008431F6" w:rsidRDefault="008431F6" w:rsidP="008431F6">
      <w:pPr>
        <w:rPr>
          <w:rFonts w:ascii="Arial" w:hAnsi="Arial" w:cs="Arial"/>
          <w:color w:val="000000"/>
          <w:lang w:val="pt-BR" w:eastAsia="en-US"/>
        </w:rPr>
      </w:pPr>
    </w:p>
    <w:p w:rsidR="008431F6" w:rsidRPr="008431F6" w:rsidRDefault="008431F6" w:rsidP="008431F6">
      <w:pPr>
        <w:rPr>
          <w:rFonts w:ascii="Arial" w:hAnsi="Arial" w:cs="Arial"/>
          <w:color w:val="000000"/>
          <w:lang w:val="pt-BR" w:eastAsia="en-US"/>
        </w:rPr>
      </w:pPr>
    </w:p>
    <w:p w:rsidR="008431F6" w:rsidRPr="008431F6" w:rsidRDefault="008431F6" w:rsidP="008431F6">
      <w:pPr>
        <w:rPr>
          <w:rFonts w:ascii="Arial" w:hAnsi="Arial" w:cs="Arial"/>
          <w:color w:val="000000"/>
          <w:lang w:val="pt-BR" w:eastAsia="en-US"/>
        </w:rPr>
      </w:pPr>
      <w:r w:rsidRPr="008431F6">
        <w:rPr>
          <w:rFonts w:ascii="Arial" w:hAnsi="Arial" w:cs="Arial"/>
          <w:color w:val="000000"/>
          <w:lang w:val="pt-BR" w:eastAsia="en-US"/>
        </w:rPr>
        <w:t xml:space="preserve">Curtea de Argeş  - 18 decembrie 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972"/>
    <w:multiLevelType w:val="hybridMultilevel"/>
    <w:tmpl w:val="404861D6"/>
    <w:lvl w:ilvl="0" w:tplc="7D20B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00FC7"/>
    <w:multiLevelType w:val="hybridMultilevel"/>
    <w:tmpl w:val="8AA8FAC0"/>
    <w:lvl w:ilvl="0" w:tplc="71C4E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4C1D08"/>
    <w:multiLevelType w:val="hybridMultilevel"/>
    <w:tmpl w:val="A4F4990C"/>
    <w:lvl w:ilvl="0" w:tplc="58064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78172C"/>
    <w:multiLevelType w:val="hybridMultilevel"/>
    <w:tmpl w:val="CD8AD534"/>
    <w:lvl w:ilvl="0" w:tplc="39640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4C31B7"/>
    <w:multiLevelType w:val="hybridMultilevel"/>
    <w:tmpl w:val="C0DE7BF6"/>
    <w:lvl w:ilvl="0" w:tplc="15D86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0239CB"/>
    <w:multiLevelType w:val="hybridMultilevel"/>
    <w:tmpl w:val="8B0E3752"/>
    <w:lvl w:ilvl="0" w:tplc="AE2A0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8D7705"/>
    <w:multiLevelType w:val="hybridMultilevel"/>
    <w:tmpl w:val="FB882E42"/>
    <w:lvl w:ilvl="0" w:tplc="18F60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1B36A6"/>
    <w:multiLevelType w:val="hybridMultilevel"/>
    <w:tmpl w:val="4AA04350"/>
    <w:lvl w:ilvl="0" w:tplc="C9F41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53"/>
    <w:rsid w:val="003D6353"/>
    <w:rsid w:val="008431F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2013-01-08T07:24:00Z</dcterms:created>
  <dcterms:modified xsi:type="dcterms:W3CDTF">2013-01-08T07:25:00Z</dcterms:modified>
</cp:coreProperties>
</file>