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1E4" w:rsidRDefault="00DF51E4" w:rsidP="00DF51E4">
      <w:p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MUNICIPIUL CURTEA DE ARGES </w:t>
      </w:r>
      <w:r>
        <w:rPr>
          <w:rFonts w:ascii="Arial" w:hAnsi="Arial" w:cs="Arial"/>
          <w:b/>
          <w:sz w:val="28"/>
          <w:szCs w:val="28"/>
          <w:lang w:val="es-ES"/>
        </w:rPr>
        <w:tab/>
      </w:r>
      <w:r>
        <w:rPr>
          <w:rFonts w:ascii="Arial" w:hAnsi="Arial" w:cs="Arial"/>
          <w:b/>
          <w:sz w:val="28"/>
          <w:szCs w:val="28"/>
          <w:lang w:val="es-ES"/>
        </w:rPr>
        <w:tab/>
      </w:r>
      <w:r>
        <w:rPr>
          <w:rFonts w:ascii="Arial" w:hAnsi="Arial" w:cs="Arial"/>
          <w:b/>
          <w:sz w:val="28"/>
          <w:szCs w:val="28"/>
          <w:lang w:val="es-ES"/>
        </w:rPr>
        <w:tab/>
      </w:r>
      <w:r>
        <w:rPr>
          <w:rFonts w:ascii="Arial" w:hAnsi="Arial" w:cs="Arial"/>
          <w:b/>
          <w:sz w:val="28"/>
          <w:szCs w:val="28"/>
          <w:lang w:val="es-ES"/>
        </w:rPr>
        <w:tab/>
      </w:r>
      <w:r>
        <w:rPr>
          <w:rFonts w:ascii="Arial" w:hAnsi="Arial" w:cs="Arial"/>
          <w:b/>
          <w:sz w:val="28"/>
          <w:szCs w:val="28"/>
          <w:lang w:val="es-ES"/>
        </w:rPr>
        <w:tab/>
      </w:r>
    </w:p>
    <w:p w:rsidR="00DF51E4" w:rsidRDefault="00DF51E4" w:rsidP="00DF51E4">
      <w:pPr>
        <w:pStyle w:val="Heading3"/>
        <w:jc w:val="both"/>
        <w:rPr>
          <w:rFonts w:ascii="Arial" w:hAnsi="Arial" w:cs="Arial"/>
          <w:b/>
          <w:szCs w:val="28"/>
          <w:lang w:val="es-ES"/>
        </w:rPr>
      </w:pPr>
      <w:r>
        <w:rPr>
          <w:rFonts w:ascii="Arial" w:hAnsi="Arial" w:cs="Arial"/>
          <w:b/>
          <w:szCs w:val="28"/>
          <w:lang w:val="es-ES"/>
        </w:rPr>
        <w:t xml:space="preserve">CONSILIUL LOCAL     </w:t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  <w:t xml:space="preserve">       </w:t>
      </w:r>
      <w:r>
        <w:rPr>
          <w:rFonts w:ascii="Arial" w:hAnsi="Arial" w:cs="Arial"/>
          <w:szCs w:val="28"/>
          <w:lang w:val="es-ES"/>
        </w:rPr>
        <w:t xml:space="preserve"> </w:t>
      </w:r>
      <w:r>
        <w:rPr>
          <w:rFonts w:ascii="Arial" w:hAnsi="Arial" w:cs="Arial"/>
          <w:b/>
          <w:szCs w:val="28"/>
          <w:lang w:val="es-ES"/>
        </w:rPr>
        <w:t xml:space="preserve">    </w:t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szCs w:val="28"/>
          <w:lang w:val="es-ES"/>
        </w:rPr>
        <w:t xml:space="preserve">    </w:t>
      </w:r>
    </w:p>
    <w:p w:rsidR="00DF51E4" w:rsidRDefault="00DF51E4" w:rsidP="00DF51E4">
      <w:pPr>
        <w:jc w:val="both"/>
        <w:rPr>
          <w:rFonts w:ascii="Arial" w:hAnsi="Arial" w:cs="Arial"/>
          <w:b/>
          <w:szCs w:val="28"/>
          <w:lang w:val="es-ES"/>
        </w:rPr>
      </w:pP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</w:p>
    <w:p w:rsidR="00DF51E4" w:rsidRDefault="00DF51E4" w:rsidP="00DF51E4">
      <w:p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sz w:val="28"/>
          <w:szCs w:val="28"/>
          <w:lang w:val="es-ES"/>
        </w:rPr>
        <w:t xml:space="preserve"> </w:t>
      </w:r>
    </w:p>
    <w:p w:rsidR="00DF51E4" w:rsidRDefault="00DF51E4" w:rsidP="00DF51E4">
      <w:pPr>
        <w:jc w:val="center"/>
        <w:rPr>
          <w:rFonts w:ascii="Arial" w:hAnsi="Arial" w:cs="Arial"/>
          <w:sz w:val="28"/>
          <w:szCs w:val="28"/>
          <w:lang w:val="es-ES"/>
        </w:rPr>
      </w:pPr>
      <w:r>
        <w:rPr>
          <w:lang w:val="es-ES"/>
        </w:rPr>
        <w:tab/>
        <w:t xml:space="preserve">                                                                      </w:t>
      </w:r>
    </w:p>
    <w:p w:rsidR="00DF51E4" w:rsidRDefault="00DF51E4" w:rsidP="00DF51E4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HOTARARE 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nr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>. 83 / 2012</w:t>
      </w:r>
    </w:p>
    <w:p w:rsidR="00DF51E4" w:rsidRDefault="00DF51E4" w:rsidP="00DF51E4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proofErr w:type="spellStart"/>
      <w:r>
        <w:rPr>
          <w:rFonts w:ascii="Arial" w:hAnsi="Arial" w:cs="Arial"/>
          <w:b/>
          <w:sz w:val="28"/>
          <w:szCs w:val="28"/>
          <w:lang w:val="es-ES"/>
        </w:rPr>
        <w:t>Privind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rectificarea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Bugetului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</w:p>
    <w:p w:rsidR="00DF51E4" w:rsidRDefault="00DF51E4" w:rsidP="00DF51E4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proofErr w:type="spellStart"/>
      <w:r>
        <w:rPr>
          <w:rFonts w:ascii="Arial" w:hAnsi="Arial" w:cs="Arial"/>
          <w:b/>
          <w:sz w:val="28"/>
          <w:szCs w:val="28"/>
          <w:lang w:val="es-ES"/>
        </w:rPr>
        <w:t>Spitalului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Municipal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Curtea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de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Arges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pentru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anul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2012</w:t>
      </w:r>
    </w:p>
    <w:p w:rsidR="00DF51E4" w:rsidRDefault="00DF51E4" w:rsidP="00DF51E4">
      <w:pPr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:rsidR="00DF51E4" w:rsidRDefault="00DF51E4" w:rsidP="00DF51E4">
      <w:pPr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:rsidR="00DF51E4" w:rsidRDefault="00DF51E4" w:rsidP="00DF51E4">
      <w:pPr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:rsidR="00DF51E4" w:rsidRPr="00DF51E4" w:rsidRDefault="00DF51E4" w:rsidP="00DF51E4">
      <w:pPr>
        <w:rPr>
          <w:rFonts w:ascii="Arial" w:hAnsi="Arial" w:cs="Arial"/>
          <w:b/>
          <w:sz w:val="26"/>
          <w:szCs w:val="26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ab/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Consiliul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Local al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Municipiului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Curtea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de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Arges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>:</w:t>
      </w:r>
    </w:p>
    <w:p w:rsidR="00DF51E4" w:rsidRPr="00DF51E4" w:rsidRDefault="00DF51E4" w:rsidP="00DF51E4">
      <w:pPr>
        <w:jc w:val="both"/>
        <w:rPr>
          <w:rFonts w:ascii="Arial" w:hAnsi="Arial" w:cs="Arial"/>
          <w:sz w:val="26"/>
          <w:szCs w:val="26"/>
          <w:lang w:val="es-ES"/>
        </w:rPr>
      </w:pPr>
      <w:r w:rsidRPr="00DF51E4">
        <w:rPr>
          <w:rFonts w:ascii="Arial" w:hAnsi="Arial" w:cs="Arial"/>
          <w:sz w:val="26"/>
          <w:szCs w:val="26"/>
          <w:lang w:val="es-ES"/>
        </w:rPr>
        <w:tab/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Avand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in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vedere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>:</w:t>
      </w:r>
    </w:p>
    <w:p w:rsidR="00DF51E4" w:rsidRPr="00DF51E4" w:rsidRDefault="00DF51E4" w:rsidP="00DF51E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  <w:lang w:val="es-ES"/>
        </w:rPr>
      </w:pP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Referatul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Directiei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economice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nr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>.  26583/30.10.2012;</w:t>
      </w:r>
    </w:p>
    <w:p w:rsidR="00DF51E4" w:rsidRPr="00DF51E4" w:rsidRDefault="00DF51E4" w:rsidP="00DF51E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  <w:lang w:val="es-ES"/>
        </w:rPr>
      </w:pP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Prevederile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Legii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finantelor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publice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locale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nr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>. 273/2006;</w:t>
      </w:r>
    </w:p>
    <w:p w:rsidR="00DF51E4" w:rsidRPr="00DF51E4" w:rsidRDefault="00DF51E4" w:rsidP="00DF51E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  <w:lang w:val="es-ES"/>
        </w:rPr>
      </w:pPr>
      <w:r w:rsidRPr="00DF51E4">
        <w:rPr>
          <w:rFonts w:ascii="Arial" w:hAnsi="Arial" w:cs="Arial"/>
          <w:sz w:val="26"/>
          <w:szCs w:val="26"/>
        </w:rPr>
        <w:t>Avizul  Comisiei economice.</w:t>
      </w:r>
    </w:p>
    <w:p w:rsidR="00DF51E4" w:rsidRPr="00DF51E4" w:rsidRDefault="00DF51E4" w:rsidP="00DF51E4">
      <w:pPr>
        <w:pStyle w:val="ListParagraph"/>
        <w:ind w:left="360"/>
        <w:jc w:val="both"/>
        <w:rPr>
          <w:rFonts w:ascii="Arial" w:hAnsi="Arial" w:cs="Arial"/>
          <w:sz w:val="26"/>
          <w:szCs w:val="26"/>
          <w:lang w:val="es-ES"/>
        </w:rPr>
      </w:pPr>
      <w:r w:rsidRPr="00DF51E4">
        <w:rPr>
          <w:rFonts w:ascii="Arial" w:hAnsi="Arial" w:cs="Arial"/>
          <w:sz w:val="26"/>
          <w:szCs w:val="26"/>
        </w:rPr>
        <w:tab/>
        <w:t>In temeiul art. 45 alin. 2  din Legea nr. 215/2001</w:t>
      </w:r>
    </w:p>
    <w:p w:rsidR="00DF51E4" w:rsidRPr="00DF51E4" w:rsidRDefault="00DF51E4" w:rsidP="00DF51E4">
      <w:pPr>
        <w:rPr>
          <w:rFonts w:ascii="Arial" w:hAnsi="Arial" w:cs="Arial"/>
          <w:sz w:val="26"/>
          <w:szCs w:val="26"/>
          <w:lang w:val="es-ES"/>
        </w:rPr>
      </w:pPr>
    </w:p>
    <w:p w:rsidR="00DF51E4" w:rsidRPr="00DF51E4" w:rsidRDefault="00DF51E4" w:rsidP="00DF51E4">
      <w:pPr>
        <w:jc w:val="center"/>
        <w:rPr>
          <w:rFonts w:ascii="Arial" w:hAnsi="Arial" w:cs="Arial"/>
          <w:b/>
          <w:sz w:val="26"/>
          <w:szCs w:val="26"/>
          <w:lang w:val="es-ES"/>
        </w:rPr>
      </w:pPr>
      <w:proofErr w:type="spellStart"/>
      <w:proofErr w:type="gramStart"/>
      <w:r w:rsidRPr="00DF51E4">
        <w:rPr>
          <w:rFonts w:ascii="Arial" w:hAnsi="Arial" w:cs="Arial"/>
          <w:b/>
          <w:sz w:val="26"/>
          <w:szCs w:val="26"/>
          <w:lang w:val="es-ES"/>
        </w:rPr>
        <w:t>hotaraste</w:t>
      </w:r>
      <w:proofErr w:type="spellEnd"/>
      <w:proofErr w:type="gramEnd"/>
      <w:r w:rsidRPr="00DF51E4">
        <w:rPr>
          <w:rFonts w:ascii="Arial" w:hAnsi="Arial" w:cs="Arial"/>
          <w:b/>
          <w:sz w:val="26"/>
          <w:szCs w:val="26"/>
          <w:lang w:val="es-ES"/>
        </w:rPr>
        <w:t xml:space="preserve"> :</w:t>
      </w:r>
    </w:p>
    <w:p w:rsidR="00DF51E4" w:rsidRPr="00DF51E4" w:rsidRDefault="00DF51E4" w:rsidP="00DF51E4">
      <w:pPr>
        <w:jc w:val="center"/>
        <w:rPr>
          <w:rFonts w:ascii="Arial" w:hAnsi="Arial" w:cs="Arial"/>
          <w:b/>
          <w:sz w:val="26"/>
          <w:szCs w:val="26"/>
          <w:lang w:val="es-ES"/>
        </w:rPr>
      </w:pPr>
    </w:p>
    <w:p w:rsidR="00DF51E4" w:rsidRPr="00DF51E4" w:rsidRDefault="00DF51E4" w:rsidP="00DF51E4">
      <w:pPr>
        <w:jc w:val="center"/>
        <w:rPr>
          <w:rFonts w:ascii="Arial" w:hAnsi="Arial" w:cs="Arial"/>
          <w:b/>
          <w:sz w:val="26"/>
          <w:szCs w:val="26"/>
          <w:lang w:val="es-ES"/>
        </w:rPr>
      </w:pPr>
    </w:p>
    <w:p w:rsidR="00DF51E4" w:rsidRPr="00DF51E4" w:rsidRDefault="00DF51E4" w:rsidP="00DF51E4">
      <w:pPr>
        <w:jc w:val="both"/>
        <w:rPr>
          <w:rFonts w:ascii="Arial" w:hAnsi="Arial" w:cs="Arial"/>
          <w:sz w:val="26"/>
          <w:szCs w:val="26"/>
          <w:lang w:val="es-ES"/>
        </w:rPr>
      </w:pPr>
      <w:r w:rsidRPr="00DF51E4">
        <w:rPr>
          <w:rFonts w:ascii="Arial" w:hAnsi="Arial" w:cs="Arial"/>
          <w:sz w:val="26"/>
          <w:szCs w:val="26"/>
          <w:lang w:val="es-ES"/>
        </w:rPr>
        <w:tab/>
      </w:r>
      <w:r w:rsidRPr="00DF51E4">
        <w:rPr>
          <w:rFonts w:ascii="Arial" w:hAnsi="Arial" w:cs="Arial"/>
          <w:b/>
          <w:sz w:val="26"/>
          <w:szCs w:val="26"/>
          <w:u w:val="single"/>
          <w:lang w:val="pt-BR"/>
        </w:rPr>
        <w:t>Articol unic :</w:t>
      </w:r>
      <w:r w:rsidRPr="00DF51E4">
        <w:rPr>
          <w:rFonts w:ascii="Arial" w:hAnsi="Arial" w:cs="Arial"/>
          <w:sz w:val="26"/>
          <w:szCs w:val="26"/>
          <w:lang w:val="pt-BR"/>
        </w:rPr>
        <w:t xml:space="preserve">  </w:t>
      </w:r>
      <w:r w:rsidRPr="00DF51E4">
        <w:rPr>
          <w:rFonts w:ascii="Arial" w:hAnsi="Arial" w:cs="Arial"/>
          <w:sz w:val="26"/>
          <w:szCs w:val="26"/>
          <w:lang w:val="es-ES"/>
        </w:rPr>
        <w:t xml:space="preserve">Se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aproba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rectificarea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Bugetului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Spitalului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Municipal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Curtea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de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Arges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-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Sectiunea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de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Functionare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-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prin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majorarea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veniturilor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cu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suma de 158 mii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lei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,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din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care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103 mii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lei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la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veniturile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din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prestari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servicii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(33.10.08) si 55 mii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lei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la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veniturile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provenite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din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sume ale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bugetului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de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stat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(33.10.30).</w:t>
      </w:r>
    </w:p>
    <w:p w:rsidR="00DF51E4" w:rsidRPr="00DF51E4" w:rsidRDefault="00DF51E4" w:rsidP="00DF51E4">
      <w:pPr>
        <w:jc w:val="both"/>
        <w:rPr>
          <w:rFonts w:ascii="Arial" w:hAnsi="Arial" w:cs="Arial"/>
          <w:sz w:val="26"/>
          <w:szCs w:val="26"/>
          <w:lang w:val="es-ES"/>
        </w:rPr>
      </w:pPr>
      <w:r w:rsidRPr="00DF51E4">
        <w:rPr>
          <w:rFonts w:ascii="Arial" w:hAnsi="Arial" w:cs="Arial"/>
          <w:sz w:val="26"/>
          <w:szCs w:val="26"/>
          <w:lang w:val="es-ES"/>
        </w:rPr>
        <w:tab/>
        <w:t xml:space="preserve">Cu suma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prevazuta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la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aliniatul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precedent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se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majoreaza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cheltuielile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de personal in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trimestrul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IV,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dupa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 xml:space="preserve"> cum </w:t>
      </w:r>
      <w:proofErr w:type="spellStart"/>
      <w:r w:rsidRPr="00DF51E4">
        <w:rPr>
          <w:rFonts w:ascii="Arial" w:hAnsi="Arial" w:cs="Arial"/>
          <w:sz w:val="26"/>
          <w:szCs w:val="26"/>
          <w:lang w:val="es-ES"/>
        </w:rPr>
        <w:t>urmeaza</w:t>
      </w:r>
      <w:proofErr w:type="spellEnd"/>
      <w:r w:rsidRPr="00DF51E4">
        <w:rPr>
          <w:rFonts w:ascii="Arial" w:hAnsi="Arial" w:cs="Arial"/>
          <w:sz w:val="26"/>
          <w:szCs w:val="26"/>
          <w:lang w:val="es-ES"/>
        </w:rPr>
        <w:t>:</w:t>
      </w:r>
    </w:p>
    <w:p w:rsidR="00DF51E4" w:rsidRPr="00DF51E4" w:rsidRDefault="00DF51E4" w:rsidP="00DF51E4">
      <w:pPr>
        <w:pStyle w:val="ListParagraph"/>
        <w:ind w:left="0" w:firstLine="709"/>
        <w:rPr>
          <w:rFonts w:ascii="Arial" w:hAnsi="Arial" w:cs="Arial"/>
          <w:color w:val="000000"/>
          <w:sz w:val="26"/>
          <w:szCs w:val="26"/>
          <w:lang w:val="pt-BR"/>
        </w:rPr>
      </w:pPr>
      <w:r w:rsidRPr="00DF51E4">
        <w:rPr>
          <w:rFonts w:ascii="Arial" w:hAnsi="Arial" w:cs="Arial"/>
          <w:color w:val="000000"/>
          <w:sz w:val="26"/>
          <w:szCs w:val="26"/>
          <w:lang w:val="pt-BR"/>
        </w:rPr>
        <w:t>- salarii de baza</w:t>
      </w:r>
      <w:r w:rsidRPr="00DF51E4">
        <w:rPr>
          <w:rFonts w:ascii="Arial" w:hAnsi="Arial" w:cs="Arial"/>
          <w:color w:val="000000"/>
          <w:sz w:val="26"/>
          <w:szCs w:val="26"/>
          <w:lang w:val="pt-BR"/>
        </w:rPr>
        <w:tab/>
      </w:r>
      <w:r w:rsidRPr="00DF51E4">
        <w:rPr>
          <w:rFonts w:ascii="Arial" w:hAnsi="Arial" w:cs="Arial"/>
          <w:color w:val="000000"/>
          <w:sz w:val="26"/>
          <w:szCs w:val="26"/>
          <w:lang w:val="pt-BR"/>
        </w:rPr>
        <w:tab/>
      </w:r>
      <w:r w:rsidRPr="00DF51E4">
        <w:rPr>
          <w:rFonts w:ascii="Arial" w:hAnsi="Arial" w:cs="Arial"/>
          <w:color w:val="000000"/>
          <w:sz w:val="26"/>
          <w:szCs w:val="26"/>
          <w:lang w:val="pt-BR"/>
        </w:rPr>
        <w:tab/>
      </w:r>
      <w:r w:rsidRPr="00DF51E4">
        <w:rPr>
          <w:rFonts w:ascii="Arial" w:hAnsi="Arial" w:cs="Arial"/>
          <w:color w:val="000000"/>
          <w:sz w:val="26"/>
          <w:szCs w:val="26"/>
          <w:lang w:val="pt-BR"/>
        </w:rPr>
        <w:tab/>
      </w:r>
      <w:r w:rsidRPr="00DF51E4">
        <w:rPr>
          <w:rFonts w:ascii="Arial" w:hAnsi="Arial" w:cs="Arial"/>
          <w:color w:val="000000"/>
          <w:sz w:val="26"/>
          <w:szCs w:val="26"/>
          <w:lang w:val="pt-BR"/>
        </w:rPr>
        <w:tab/>
        <w:t>+ 23 mii lei</w:t>
      </w:r>
    </w:p>
    <w:p w:rsidR="00DF51E4" w:rsidRPr="00DF51E4" w:rsidRDefault="00DF51E4" w:rsidP="00DF51E4">
      <w:pPr>
        <w:pStyle w:val="ListParagraph"/>
        <w:ind w:left="0" w:firstLine="709"/>
        <w:rPr>
          <w:rFonts w:ascii="Arial" w:hAnsi="Arial" w:cs="Arial"/>
          <w:color w:val="000000"/>
          <w:sz w:val="26"/>
          <w:szCs w:val="26"/>
          <w:lang w:val="pt-BR"/>
        </w:rPr>
      </w:pPr>
      <w:r w:rsidRPr="00DF51E4">
        <w:rPr>
          <w:rFonts w:ascii="Arial" w:hAnsi="Arial" w:cs="Arial"/>
          <w:color w:val="000000"/>
          <w:sz w:val="26"/>
          <w:szCs w:val="26"/>
          <w:lang w:val="pt-BR"/>
        </w:rPr>
        <w:t>- sporuri pentru conditii de munca</w:t>
      </w:r>
      <w:r w:rsidRPr="00DF51E4">
        <w:rPr>
          <w:rFonts w:ascii="Arial" w:hAnsi="Arial" w:cs="Arial"/>
          <w:color w:val="000000"/>
          <w:sz w:val="26"/>
          <w:szCs w:val="26"/>
          <w:lang w:val="pt-BR"/>
        </w:rPr>
        <w:tab/>
      </w:r>
      <w:r w:rsidRPr="00DF51E4">
        <w:rPr>
          <w:rFonts w:ascii="Arial" w:hAnsi="Arial" w:cs="Arial"/>
          <w:color w:val="000000"/>
          <w:sz w:val="26"/>
          <w:szCs w:val="26"/>
          <w:lang w:val="pt-BR"/>
        </w:rPr>
        <w:tab/>
        <w:t>+ 32 mii lei</w:t>
      </w:r>
    </w:p>
    <w:p w:rsidR="00DF51E4" w:rsidRPr="00DF51E4" w:rsidRDefault="00DF51E4" w:rsidP="00DF51E4">
      <w:pPr>
        <w:pStyle w:val="ListParagraph"/>
        <w:ind w:left="0" w:firstLine="709"/>
        <w:rPr>
          <w:rFonts w:ascii="Arial" w:hAnsi="Arial" w:cs="Arial"/>
          <w:color w:val="000000"/>
          <w:sz w:val="26"/>
          <w:szCs w:val="26"/>
          <w:lang w:val="pt-BR"/>
        </w:rPr>
      </w:pPr>
      <w:r w:rsidRPr="00DF51E4">
        <w:rPr>
          <w:rFonts w:ascii="Arial" w:hAnsi="Arial" w:cs="Arial"/>
          <w:color w:val="000000"/>
          <w:sz w:val="26"/>
          <w:szCs w:val="26"/>
          <w:lang w:val="pt-BR"/>
        </w:rPr>
        <w:t>- alte sporuri</w:t>
      </w:r>
      <w:r w:rsidRPr="00DF51E4">
        <w:rPr>
          <w:rFonts w:ascii="Arial" w:hAnsi="Arial" w:cs="Arial"/>
          <w:color w:val="000000"/>
          <w:sz w:val="26"/>
          <w:szCs w:val="26"/>
          <w:lang w:val="pt-BR"/>
        </w:rPr>
        <w:tab/>
      </w:r>
      <w:r w:rsidRPr="00DF51E4">
        <w:rPr>
          <w:rFonts w:ascii="Arial" w:hAnsi="Arial" w:cs="Arial"/>
          <w:color w:val="000000"/>
          <w:sz w:val="26"/>
          <w:szCs w:val="26"/>
          <w:lang w:val="pt-BR"/>
        </w:rPr>
        <w:tab/>
      </w:r>
      <w:r w:rsidRPr="00DF51E4">
        <w:rPr>
          <w:rFonts w:ascii="Arial" w:hAnsi="Arial" w:cs="Arial"/>
          <w:color w:val="000000"/>
          <w:sz w:val="26"/>
          <w:szCs w:val="26"/>
          <w:lang w:val="pt-BR"/>
        </w:rPr>
        <w:tab/>
      </w:r>
      <w:r w:rsidRPr="00DF51E4">
        <w:rPr>
          <w:rFonts w:ascii="Arial" w:hAnsi="Arial" w:cs="Arial"/>
          <w:color w:val="000000"/>
          <w:sz w:val="26"/>
          <w:szCs w:val="26"/>
          <w:lang w:val="pt-BR"/>
        </w:rPr>
        <w:tab/>
      </w:r>
      <w:r w:rsidRPr="00DF51E4">
        <w:rPr>
          <w:rFonts w:ascii="Arial" w:hAnsi="Arial" w:cs="Arial"/>
          <w:color w:val="000000"/>
          <w:sz w:val="26"/>
          <w:szCs w:val="26"/>
          <w:lang w:val="pt-BR"/>
        </w:rPr>
        <w:tab/>
        <w:t>+ 71 mii lei</w:t>
      </w:r>
    </w:p>
    <w:p w:rsidR="00DF51E4" w:rsidRPr="00DF51E4" w:rsidRDefault="00DF51E4" w:rsidP="00DF51E4">
      <w:pPr>
        <w:pStyle w:val="ListParagraph"/>
        <w:ind w:left="0" w:firstLine="709"/>
        <w:rPr>
          <w:rFonts w:ascii="Arial" w:hAnsi="Arial" w:cs="Arial"/>
          <w:color w:val="002060"/>
          <w:sz w:val="26"/>
          <w:szCs w:val="26"/>
          <w:lang w:val="pt-BR"/>
        </w:rPr>
      </w:pPr>
      <w:r w:rsidRPr="00DF51E4">
        <w:rPr>
          <w:rFonts w:ascii="Arial" w:hAnsi="Arial" w:cs="Arial"/>
          <w:color w:val="000000"/>
          <w:sz w:val="26"/>
          <w:szCs w:val="26"/>
          <w:lang w:val="pt-BR"/>
        </w:rPr>
        <w:t>- fond aferent  platii cu ora</w:t>
      </w:r>
      <w:r w:rsidRPr="00DF51E4">
        <w:rPr>
          <w:rFonts w:ascii="Arial" w:hAnsi="Arial" w:cs="Arial"/>
          <w:color w:val="000000"/>
          <w:sz w:val="26"/>
          <w:szCs w:val="26"/>
          <w:lang w:val="pt-BR"/>
        </w:rPr>
        <w:tab/>
      </w:r>
      <w:r w:rsidRPr="00DF51E4">
        <w:rPr>
          <w:rFonts w:ascii="Arial" w:hAnsi="Arial" w:cs="Arial"/>
          <w:color w:val="000000"/>
          <w:sz w:val="26"/>
          <w:szCs w:val="26"/>
          <w:lang w:val="pt-BR"/>
        </w:rPr>
        <w:tab/>
      </w:r>
      <w:r w:rsidRPr="00DF51E4">
        <w:rPr>
          <w:rFonts w:ascii="Arial" w:hAnsi="Arial" w:cs="Arial"/>
          <w:color w:val="000000"/>
          <w:sz w:val="26"/>
          <w:szCs w:val="26"/>
          <w:lang w:val="pt-BR"/>
        </w:rPr>
        <w:tab/>
        <w:t>+ 32 mii lei</w:t>
      </w:r>
    </w:p>
    <w:p w:rsidR="00DF51E4" w:rsidRPr="00DF51E4" w:rsidRDefault="00DF51E4" w:rsidP="00DF51E4">
      <w:pPr>
        <w:pStyle w:val="ListParagraph"/>
        <w:ind w:left="0" w:firstLine="709"/>
        <w:rPr>
          <w:rFonts w:ascii="Arial" w:hAnsi="Arial" w:cs="Arial"/>
          <w:color w:val="002060"/>
          <w:sz w:val="26"/>
          <w:szCs w:val="26"/>
          <w:lang w:val="pt-BR"/>
        </w:rPr>
      </w:pPr>
    </w:p>
    <w:p w:rsidR="00DF51E4" w:rsidRPr="00DF51E4" w:rsidRDefault="00DF51E4" w:rsidP="00DF51E4">
      <w:pPr>
        <w:pStyle w:val="ListParagraph"/>
        <w:ind w:left="0" w:firstLine="709"/>
        <w:rPr>
          <w:rFonts w:ascii="Arial" w:hAnsi="Arial" w:cs="Arial"/>
          <w:color w:val="002060"/>
          <w:sz w:val="26"/>
          <w:szCs w:val="26"/>
          <w:lang w:val="pt-BR"/>
        </w:rPr>
      </w:pPr>
    </w:p>
    <w:p w:rsidR="00DF51E4" w:rsidRPr="00DF51E4" w:rsidRDefault="00DF51E4" w:rsidP="00DF51E4">
      <w:pPr>
        <w:ind w:firstLine="720"/>
        <w:jc w:val="both"/>
        <w:rPr>
          <w:rFonts w:ascii="Arial" w:hAnsi="Arial" w:cs="Arial"/>
          <w:b/>
          <w:color w:val="000000"/>
          <w:sz w:val="26"/>
          <w:szCs w:val="26"/>
          <w:lang w:val="es-ES"/>
        </w:rPr>
      </w:pPr>
      <w:proofErr w:type="spellStart"/>
      <w:r w:rsidRPr="00DF51E4">
        <w:rPr>
          <w:rFonts w:ascii="Arial" w:hAnsi="Arial" w:cs="Arial"/>
          <w:b/>
          <w:color w:val="000000"/>
          <w:sz w:val="26"/>
          <w:szCs w:val="26"/>
          <w:lang w:val="es-ES"/>
        </w:rPr>
        <w:t>Presedinte</w:t>
      </w:r>
      <w:proofErr w:type="spellEnd"/>
      <w:r w:rsidRPr="00DF51E4">
        <w:rPr>
          <w:rFonts w:ascii="Arial" w:hAnsi="Arial" w:cs="Arial"/>
          <w:b/>
          <w:color w:val="000000"/>
          <w:sz w:val="26"/>
          <w:szCs w:val="26"/>
          <w:lang w:val="es-ES"/>
        </w:rPr>
        <w:t xml:space="preserve"> de </w:t>
      </w:r>
      <w:proofErr w:type="spellStart"/>
      <w:r w:rsidRPr="00DF51E4">
        <w:rPr>
          <w:rFonts w:ascii="Arial" w:hAnsi="Arial" w:cs="Arial"/>
          <w:b/>
          <w:color w:val="000000"/>
          <w:sz w:val="26"/>
          <w:szCs w:val="26"/>
          <w:lang w:val="es-ES"/>
        </w:rPr>
        <w:t>sedinta</w:t>
      </w:r>
      <w:proofErr w:type="spellEnd"/>
      <w:r w:rsidRPr="00DF51E4">
        <w:rPr>
          <w:rFonts w:ascii="Arial" w:hAnsi="Arial" w:cs="Arial"/>
          <w:b/>
          <w:color w:val="000000"/>
          <w:sz w:val="26"/>
          <w:szCs w:val="26"/>
          <w:lang w:val="es-ES"/>
        </w:rPr>
        <w:t xml:space="preserve"> </w:t>
      </w:r>
      <w:r w:rsidRPr="00DF51E4">
        <w:rPr>
          <w:rFonts w:ascii="Arial" w:hAnsi="Arial" w:cs="Arial"/>
          <w:b/>
          <w:color w:val="000000"/>
          <w:sz w:val="26"/>
          <w:szCs w:val="26"/>
          <w:lang w:val="es-ES"/>
        </w:rPr>
        <w:tab/>
      </w:r>
      <w:r w:rsidRPr="00DF51E4">
        <w:rPr>
          <w:rFonts w:ascii="Arial" w:hAnsi="Arial" w:cs="Arial"/>
          <w:b/>
          <w:color w:val="000000"/>
          <w:sz w:val="26"/>
          <w:szCs w:val="26"/>
          <w:lang w:val="es-ES"/>
        </w:rPr>
        <w:tab/>
      </w:r>
      <w:r w:rsidRPr="00DF51E4">
        <w:rPr>
          <w:rFonts w:ascii="Arial" w:hAnsi="Arial" w:cs="Arial"/>
          <w:b/>
          <w:color w:val="000000"/>
          <w:sz w:val="26"/>
          <w:szCs w:val="26"/>
          <w:lang w:val="es-ES"/>
        </w:rPr>
        <w:tab/>
      </w:r>
      <w:r w:rsidRPr="00DF51E4">
        <w:rPr>
          <w:rFonts w:ascii="Arial" w:hAnsi="Arial" w:cs="Arial"/>
          <w:b/>
          <w:color w:val="000000"/>
          <w:sz w:val="26"/>
          <w:szCs w:val="26"/>
          <w:lang w:val="es-ES"/>
        </w:rPr>
        <w:tab/>
      </w:r>
      <w:proofErr w:type="spellStart"/>
      <w:r w:rsidRPr="00DF51E4">
        <w:rPr>
          <w:rFonts w:ascii="Arial" w:hAnsi="Arial" w:cs="Arial"/>
          <w:b/>
          <w:color w:val="000000"/>
          <w:sz w:val="26"/>
          <w:szCs w:val="26"/>
          <w:lang w:val="es-ES"/>
        </w:rPr>
        <w:t>Contrasemneaza</w:t>
      </w:r>
      <w:proofErr w:type="spellEnd"/>
    </w:p>
    <w:p w:rsidR="00DF51E4" w:rsidRPr="00DF51E4" w:rsidRDefault="00DF51E4" w:rsidP="00DF51E4">
      <w:pPr>
        <w:ind w:firstLine="720"/>
        <w:jc w:val="both"/>
        <w:rPr>
          <w:rFonts w:ascii="Arial" w:hAnsi="Arial" w:cs="Arial"/>
          <w:b/>
          <w:color w:val="000000"/>
          <w:sz w:val="26"/>
          <w:szCs w:val="26"/>
          <w:lang w:val="es-ES"/>
        </w:rPr>
      </w:pPr>
      <w:r w:rsidRPr="00DF51E4">
        <w:rPr>
          <w:rFonts w:ascii="Arial" w:hAnsi="Arial" w:cs="Arial"/>
          <w:b/>
          <w:color w:val="000000"/>
          <w:sz w:val="26"/>
          <w:szCs w:val="26"/>
          <w:lang w:val="es-ES"/>
        </w:rPr>
        <w:t xml:space="preserve">      GHITA IOAN</w:t>
      </w:r>
      <w:r w:rsidRPr="00DF51E4">
        <w:rPr>
          <w:rFonts w:ascii="Arial" w:hAnsi="Arial" w:cs="Arial"/>
          <w:b/>
          <w:color w:val="000000"/>
          <w:sz w:val="26"/>
          <w:szCs w:val="26"/>
          <w:lang w:val="es-ES"/>
        </w:rPr>
        <w:tab/>
      </w:r>
      <w:r w:rsidRPr="00DF51E4">
        <w:rPr>
          <w:rFonts w:ascii="Arial" w:hAnsi="Arial" w:cs="Arial"/>
          <w:b/>
          <w:color w:val="000000"/>
          <w:sz w:val="26"/>
          <w:szCs w:val="26"/>
          <w:lang w:val="es-ES"/>
        </w:rPr>
        <w:tab/>
      </w:r>
      <w:r w:rsidRPr="00DF51E4">
        <w:rPr>
          <w:rFonts w:ascii="Arial" w:hAnsi="Arial" w:cs="Arial"/>
          <w:b/>
          <w:color w:val="000000"/>
          <w:sz w:val="26"/>
          <w:szCs w:val="26"/>
          <w:lang w:val="es-ES"/>
        </w:rPr>
        <w:tab/>
      </w:r>
      <w:r w:rsidRPr="00DF51E4">
        <w:rPr>
          <w:rFonts w:ascii="Arial" w:hAnsi="Arial" w:cs="Arial"/>
          <w:b/>
          <w:color w:val="000000"/>
          <w:sz w:val="26"/>
          <w:szCs w:val="26"/>
          <w:lang w:val="es-ES"/>
        </w:rPr>
        <w:tab/>
        <w:t xml:space="preserve">        Secretar </w:t>
      </w:r>
      <w:proofErr w:type="spellStart"/>
      <w:r w:rsidRPr="00DF51E4">
        <w:rPr>
          <w:rFonts w:ascii="Arial" w:hAnsi="Arial" w:cs="Arial"/>
          <w:b/>
          <w:color w:val="000000"/>
          <w:sz w:val="26"/>
          <w:szCs w:val="26"/>
          <w:lang w:val="es-ES"/>
        </w:rPr>
        <w:t>Municipiu</w:t>
      </w:r>
      <w:proofErr w:type="spellEnd"/>
    </w:p>
    <w:p w:rsidR="00DF51E4" w:rsidRPr="00DF51E4" w:rsidRDefault="00DF51E4" w:rsidP="00DF51E4">
      <w:pPr>
        <w:ind w:firstLine="720"/>
        <w:jc w:val="both"/>
        <w:rPr>
          <w:rFonts w:ascii="Arial" w:hAnsi="Arial" w:cs="Arial"/>
          <w:b/>
          <w:color w:val="000000"/>
          <w:sz w:val="26"/>
          <w:szCs w:val="26"/>
          <w:lang w:val="es-ES"/>
        </w:rPr>
      </w:pPr>
      <w:r w:rsidRPr="00DF51E4">
        <w:rPr>
          <w:rFonts w:ascii="Arial" w:hAnsi="Arial" w:cs="Arial"/>
          <w:b/>
          <w:color w:val="000000"/>
          <w:sz w:val="26"/>
          <w:szCs w:val="26"/>
          <w:lang w:val="es-ES"/>
        </w:rPr>
        <w:tab/>
      </w:r>
      <w:r w:rsidRPr="00DF51E4">
        <w:rPr>
          <w:rFonts w:ascii="Arial" w:hAnsi="Arial" w:cs="Arial"/>
          <w:b/>
          <w:color w:val="000000"/>
          <w:sz w:val="26"/>
          <w:szCs w:val="26"/>
          <w:lang w:val="es-ES"/>
        </w:rPr>
        <w:tab/>
      </w:r>
      <w:r w:rsidRPr="00DF51E4">
        <w:rPr>
          <w:rFonts w:ascii="Arial" w:hAnsi="Arial" w:cs="Arial"/>
          <w:b/>
          <w:color w:val="000000"/>
          <w:sz w:val="26"/>
          <w:szCs w:val="26"/>
          <w:lang w:val="es-ES"/>
        </w:rPr>
        <w:tab/>
      </w:r>
      <w:r w:rsidRPr="00DF51E4">
        <w:rPr>
          <w:rFonts w:ascii="Arial" w:hAnsi="Arial" w:cs="Arial"/>
          <w:b/>
          <w:color w:val="000000"/>
          <w:sz w:val="26"/>
          <w:szCs w:val="26"/>
          <w:lang w:val="es-ES"/>
        </w:rPr>
        <w:tab/>
      </w:r>
      <w:r w:rsidRPr="00DF51E4">
        <w:rPr>
          <w:rFonts w:ascii="Arial" w:hAnsi="Arial" w:cs="Arial"/>
          <w:b/>
          <w:color w:val="000000"/>
          <w:sz w:val="26"/>
          <w:szCs w:val="26"/>
          <w:lang w:val="es-ES"/>
        </w:rPr>
        <w:tab/>
      </w:r>
      <w:r w:rsidRPr="00DF51E4">
        <w:rPr>
          <w:rFonts w:ascii="Arial" w:hAnsi="Arial" w:cs="Arial"/>
          <w:b/>
          <w:color w:val="000000"/>
          <w:sz w:val="26"/>
          <w:szCs w:val="26"/>
          <w:lang w:val="es-ES"/>
        </w:rPr>
        <w:tab/>
      </w:r>
      <w:r w:rsidRPr="00DF51E4">
        <w:rPr>
          <w:rFonts w:ascii="Arial" w:hAnsi="Arial" w:cs="Arial"/>
          <w:b/>
          <w:color w:val="000000"/>
          <w:sz w:val="26"/>
          <w:szCs w:val="26"/>
          <w:lang w:val="es-ES"/>
        </w:rPr>
        <w:tab/>
        <w:t xml:space="preserve">           CHIRCA RADU</w:t>
      </w:r>
    </w:p>
    <w:p w:rsidR="00DF51E4" w:rsidRPr="00DF51E4" w:rsidRDefault="00DF51E4" w:rsidP="00DF51E4">
      <w:pPr>
        <w:rPr>
          <w:rFonts w:ascii="Arial" w:hAnsi="Arial" w:cs="Arial"/>
          <w:color w:val="000000"/>
          <w:sz w:val="26"/>
          <w:szCs w:val="26"/>
          <w:lang w:val="es-ES"/>
        </w:rPr>
      </w:pPr>
    </w:p>
    <w:p w:rsidR="00B5504F" w:rsidRPr="00DF51E4" w:rsidRDefault="00DF51E4">
      <w:pPr>
        <w:rPr>
          <w:rFonts w:ascii="Arial" w:hAnsi="Arial" w:cs="Arial"/>
          <w:b/>
          <w:sz w:val="26"/>
          <w:szCs w:val="26"/>
          <w:lang w:val="es-ES"/>
        </w:rPr>
      </w:pPr>
      <w:r w:rsidRPr="00DF51E4">
        <w:rPr>
          <w:rFonts w:ascii="Arial" w:hAnsi="Arial" w:cs="Arial"/>
          <w:color w:val="000000"/>
          <w:sz w:val="26"/>
          <w:szCs w:val="26"/>
          <w:lang w:val="pt-BR"/>
        </w:rPr>
        <w:t xml:space="preserve">Curtea de Argeş  - 30 octombrie 2012 </w:t>
      </w:r>
      <w:bookmarkStart w:id="0" w:name="_GoBack"/>
      <w:bookmarkEnd w:id="0"/>
    </w:p>
    <w:sectPr w:rsidR="00B5504F" w:rsidRPr="00DF51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77E"/>
    <w:rsid w:val="00AE2094"/>
    <w:rsid w:val="00B5504F"/>
    <w:rsid w:val="00C8377E"/>
    <w:rsid w:val="00DF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1E4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F51E4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DF51E4"/>
    <w:rPr>
      <w:sz w:val="28"/>
      <w:lang w:val="x-none" w:eastAsia="x-none"/>
    </w:rPr>
  </w:style>
  <w:style w:type="paragraph" w:styleId="ListParagraph">
    <w:name w:val="List Paragraph"/>
    <w:basedOn w:val="Normal"/>
    <w:uiPriority w:val="34"/>
    <w:qFormat/>
    <w:rsid w:val="00DF51E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1E4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F51E4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DF51E4"/>
    <w:rPr>
      <w:sz w:val="28"/>
      <w:lang w:val="x-none" w:eastAsia="x-none"/>
    </w:rPr>
  </w:style>
  <w:style w:type="paragraph" w:styleId="ListParagraph">
    <w:name w:val="List Paragraph"/>
    <w:basedOn w:val="Normal"/>
    <w:uiPriority w:val="34"/>
    <w:qFormat/>
    <w:rsid w:val="00DF51E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2012-11-08T13:49:00Z</dcterms:created>
  <dcterms:modified xsi:type="dcterms:W3CDTF">2012-11-08T13:49:00Z</dcterms:modified>
</cp:coreProperties>
</file>