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F6" w:rsidRPr="008071F6" w:rsidRDefault="008071F6" w:rsidP="008071F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8071F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8071F6" w:rsidRPr="008071F6" w:rsidRDefault="008071F6" w:rsidP="008071F6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8071F6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 </w:t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8071F6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8071F6" w:rsidRPr="008071F6" w:rsidRDefault="008071F6" w:rsidP="008071F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Cs w:val="28"/>
          <w:lang w:val="es-ES" w:eastAsia="en-US"/>
        </w:rPr>
        <w:tab/>
      </w:r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</w:p>
    <w:p w:rsidR="008071F6" w:rsidRPr="008071F6" w:rsidRDefault="008071F6" w:rsidP="008071F6">
      <w:pPr>
        <w:jc w:val="center"/>
        <w:rPr>
          <w:lang w:val="es-ES" w:eastAsia="en-US"/>
        </w:rPr>
      </w:pPr>
    </w:p>
    <w:p w:rsidR="008071F6" w:rsidRPr="008071F6" w:rsidRDefault="008071F6" w:rsidP="008071F6">
      <w:pPr>
        <w:jc w:val="center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lang w:val="es-ES" w:eastAsia="en-US"/>
        </w:rPr>
        <w:tab/>
        <w:t xml:space="preserve">                                                                      </w:t>
      </w:r>
    </w:p>
    <w:p w:rsidR="008071F6" w:rsidRPr="008071F6" w:rsidRDefault="008071F6" w:rsidP="008071F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. 79 / 2012</w:t>
      </w:r>
    </w:p>
    <w:p w:rsidR="008071F6" w:rsidRPr="008071F6" w:rsidRDefault="008071F6" w:rsidP="008071F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executiei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pe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trimestrul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al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treilea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2012 a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Bugetului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local, a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Bugetului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institutiilor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finantate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partial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venituri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proprii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Bugetului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fondurilor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externe </w:t>
      </w:r>
      <w:proofErr w:type="spell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nerambursabile</w:t>
      </w:r>
      <w:proofErr w:type="spell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.</w:t>
      </w:r>
    </w:p>
    <w:p w:rsidR="008071F6" w:rsidRPr="008071F6" w:rsidRDefault="008071F6" w:rsidP="008071F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071F6" w:rsidRPr="008071F6" w:rsidRDefault="008071F6" w:rsidP="008071F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071F6" w:rsidRPr="008071F6" w:rsidRDefault="008071F6" w:rsidP="008071F6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8071F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8071F6" w:rsidRPr="008071F6" w:rsidRDefault="008071F6" w:rsidP="008071F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8071F6" w:rsidRPr="008071F6" w:rsidRDefault="008071F6" w:rsidP="008071F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economice 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>. 26159 / 24.10.2012;</w:t>
      </w:r>
    </w:p>
    <w:p w:rsidR="008071F6" w:rsidRPr="008071F6" w:rsidRDefault="008071F6" w:rsidP="008071F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 art. 49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. 12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finantelor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locale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>. 273/2006;</w:t>
      </w:r>
    </w:p>
    <w:p w:rsidR="008071F6" w:rsidRPr="008071F6" w:rsidRDefault="008071F6" w:rsidP="008071F6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rFonts w:ascii="Arial" w:hAnsi="Arial" w:cs="Arial"/>
          <w:sz w:val="28"/>
          <w:szCs w:val="28"/>
          <w:lang w:eastAsia="en-US"/>
        </w:rPr>
        <w:t>Avizul Comisiei economice.</w:t>
      </w:r>
    </w:p>
    <w:p w:rsidR="008071F6" w:rsidRPr="008071F6" w:rsidRDefault="008071F6" w:rsidP="008071F6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rFonts w:ascii="Arial" w:hAnsi="Arial" w:cs="Arial"/>
          <w:sz w:val="28"/>
          <w:szCs w:val="28"/>
          <w:lang w:eastAsia="en-US"/>
        </w:rPr>
        <w:tab/>
        <w:t>In temeiul art. 45 alin. 2 din Legea nr. 215 / 2001</w:t>
      </w:r>
    </w:p>
    <w:p w:rsidR="008071F6" w:rsidRPr="008071F6" w:rsidRDefault="008071F6" w:rsidP="008071F6">
      <w:pPr>
        <w:rPr>
          <w:rFonts w:ascii="Arial" w:hAnsi="Arial" w:cs="Arial"/>
          <w:sz w:val="28"/>
          <w:szCs w:val="28"/>
          <w:lang w:val="es-ES" w:eastAsia="en-US"/>
        </w:rPr>
      </w:pPr>
    </w:p>
    <w:p w:rsidR="008071F6" w:rsidRPr="008071F6" w:rsidRDefault="008071F6" w:rsidP="008071F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8071F6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8071F6" w:rsidRPr="008071F6" w:rsidRDefault="008071F6" w:rsidP="008071F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071F6" w:rsidRPr="008071F6" w:rsidRDefault="008071F6" w:rsidP="008071F6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8071F6" w:rsidRPr="008071F6" w:rsidRDefault="008071F6" w:rsidP="008071F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rFonts w:ascii="Arial" w:hAnsi="Arial" w:cs="Arial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 w:val="28"/>
          <w:szCs w:val="28"/>
          <w:u w:val="single"/>
          <w:lang w:val="pt-BR" w:eastAsia="en-US"/>
        </w:rPr>
        <w:t>Art. 1:</w:t>
      </w:r>
      <w:r w:rsidRPr="008071F6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executia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trimestrul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treilea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2012, pe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sectiuni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1.1 si 1.2.</w:t>
      </w:r>
    </w:p>
    <w:p w:rsidR="008071F6" w:rsidRPr="008071F6" w:rsidRDefault="008071F6" w:rsidP="008071F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8071F6">
        <w:rPr>
          <w:rFonts w:ascii="Arial" w:hAnsi="Arial" w:cs="Arial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proofErr w:type="gramStart"/>
      <w:r w:rsidRPr="008071F6">
        <w:rPr>
          <w:rFonts w:ascii="Arial" w:hAnsi="Arial" w:cs="Arial"/>
          <w:b/>
          <w:sz w:val="28"/>
          <w:szCs w:val="28"/>
          <w:u w:val="single"/>
          <w:lang w:val="es-ES" w:eastAsia="en-US"/>
        </w:rPr>
        <w:t>:</w:t>
      </w:r>
      <w:r w:rsidRPr="008071F6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r w:rsidRPr="008071F6">
        <w:rPr>
          <w:rFonts w:ascii="Arial" w:hAnsi="Arial" w:cs="Arial"/>
          <w:sz w:val="28"/>
          <w:szCs w:val="28"/>
          <w:lang w:val="es-ES" w:eastAsia="en-US"/>
        </w:rPr>
        <w:t>Se</w:t>
      </w:r>
      <w:proofErr w:type="gram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executia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trimestrul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treilea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2012 a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institutiilor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finantate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partial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venituri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proprii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>. 2.</w:t>
      </w:r>
    </w:p>
    <w:p w:rsidR="008071F6" w:rsidRPr="008071F6" w:rsidRDefault="008071F6" w:rsidP="008071F6">
      <w:pPr>
        <w:jc w:val="both"/>
        <w:rPr>
          <w:rFonts w:ascii="Arial" w:hAnsi="Arial" w:cs="Arial"/>
          <w:b/>
          <w:sz w:val="28"/>
          <w:szCs w:val="28"/>
          <w:u w:val="single"/>
          <w:lang w:val="es-ES" w:eastAsia="en-US"/>
        </w:rPr>
      </w:pPr>
      <w:r w:rsidRPr="008071F6">
        <w:rPr>
          <w:rFonts w:ascii="Arial" w:hAnsi="Arial" w:cs="Arial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3:</w:t>
      </w:r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executia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trimestrul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treilea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2012 a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Bugetului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fondurilor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externe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nerambursabile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8071F6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8071F6">
        <w:rPr>
          <w:rFonts w:ascii="Arial" w:hAnsi="Arial" w:cs="Arial"/>
          <w:sz w:val="28"/>
          <w:szCs w:val="28"/>
          <w:lang w:val="es-ES" w:eastAsia="en-US"/>
        </w:rPr>
        <w:t>. 3.</w:t>
      </w:r>
    </w:p>
    <w:p w:rsidR="008071F6" w:rsidRPr="008071F6" w:rsidRDefault="008071F6" w:rsidP="008071F6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8071F6">
        <w:rPr>
          <w:rFonts w:ascii="Arial" w:hAnsi="Arial" w:cs="Arial"/>
          <w:sz w:val="28"/>
          <w:szCs w:val="28"/>
          <w:lang w:val="it-IT" w:eastAsia="en-US"/>
        </w:rPr>
        <w:tab/>
      </w:r>
    </w:p>
    <w:p w:rsidR="008071F6" w:rsidRPr="008071F6" w:rsidRDefault="008071F6" w:rsidP="008071F6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8071F6" w:rsidRPr="008071F6" w:rsidRDefault="008071F6" w:rsidP="008071F6">
      <w:pPr>
        <w:rPr>
          <w:rFonts w:ascii="Arial" w:hAnsi="Arial" w:cs="Arial"/>
          <w:color w:val="000000"/>
          <w:sz w:val="28"/>
          <w:szCs w:val="28"/>
          <w:lang w:val="es-ES" w:eastAsia="en-US"/>
        </w:rPr>
      </w:pPr>
    </w:p>
    <w:p w:rsidR="008071F6" w:rsidRPr="008071F6" w:rsidRDefault="008071F6" w:rsidP="008071F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8071F6" w:rsidRPr="008071F6" w:rsidRDefault="008071F6" w:rsidP="008071F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GHITA IOAN</w:t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Secretar </w:t>
      </w:r>
      <w:proofErr w:type="spellStart"/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8071F6" w:rsidRPr="008071F6" w:rsidRDefault="008071F6" w:rsidP="008071F6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8071F6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8071F6" w:rsidRPr="00276FB3" w:rsidRDefault="008071F6" w:rsidP="008071F6">
      <w:pPr>
        <w:rPr>
          <w:rFonts w:ascii="Arial" w:hAnsi="Arial" w:cs="Arial"/>
          <w:color w:val="000000"/>
          <w:sz w:val="28"/>
          <w:szCs w:val="28"/>
          <w:lang w:val="pt-BR"/>
        </w:rPr>
      </w:pPr>
      <w:r>
        <w:rPr>
          <w:rFonts w:ascii="Arial" w:hAnsi="Arial" w:cs="Arial"/>
          <w:color w:val="000000"/>
          <w:sz w:val="28"/>
          <w:szCs w:val="28"/>
          <w:lang w:val="pt-BR"/>
        </w:rPr>
        <w:t>Curtea de Argeş  - 30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pt-BR"/>
        </w:rPr>
        <w:t>octombrie</w:t>
      </w:r>
      <w:r w:rsidRPr="00276FB3">
        <w:rPr>
          <w:rFonts w:ascii="Arial" w:hAnsi="Arial" w:cs="Arial"/>
          <w:color w:val="000000"/>
          <w:sz w:val="28"/>
          <w:szCs w:val="28"/>
          <w:lang w:val="pt-BR"/>
        </w:rPr>
        <w:t xml:space="preserve"> 2012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04A"/>
    <w:rsid w:val="0009704A"/>
    <w:rsid w:val="008071F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2012-11-08T13:28:00Z</dcterms:created>
  <dcterms:modified xsi:type="dcterms:W3CDTF">2012-11-08T13:28:00Z</dcterms:modified>
</cp:coreProperties>
</file>