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05A" w:rsidRPr="004C305A" w:rsidRDefault="004C305A" w:rsidP="004C305A">
      <w:pPr>
        <w:spacing w:line="276" w:lineRule="auto"/>
        <w:jc w:val="both"/>
        <w:rPr>
          <w:rFonts w:ascii="Arial" w:eastAsia="Calibri" w:hAnsi="Arial" w:cs="Arial"/>
          <w:b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MUNICIPIUL CURTEA DE ARGES </w:t>
      </w:r>
    </w:p>
    <w:p w:rsidR="004C305A" w:rsidRPr="004C305A" w:rsidRDefault="004C305A" w:rsidP="004C305A">
      <w:pPr>
        <w:keepNext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4C305A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     </w:t>
      </w:r>
      <w:r w:rsidRPr="004C305A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4C305A" w:rsidRPr="004C305A" w:rsidRDefault="004C305A" w:rsidP="004C305A">
      <w:pPr>
        <w:keepNext/>
        <w:outlineLvl w:val="2"/>
        <w:rPr>
          <w:rFonts w:ascii="Arial" w:hAnsi="Arial" w:cs="Arial"/>
          <w:sz w:val="28"/>
          <w:szCs w:val="28"/>
          <w:lang w:val="es-ES" w:eastAsia="en-US"/>
        </w:rPr>
      </w:pPr>
      <w:r w:rsidRPr="004C305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05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05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05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05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05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05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05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05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05A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</w:t>
      </w:r>
    </w:p>
    <w:p w:rsidR="004C305A" w:rsidRPr="004C305A" w:rsidRDefault="004C305A" w:rsidP="004C305A">
      <w:pPr>
        <w:keepNext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4C305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05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05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05A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4C305A" w:rsidRPr="004C305A" w:rsidRDefault="004C305A" w:rsidP="004C305A">
      <w:pPr>
        <w:keepNext/>
        <w:outlineLvl w:val="4"/>
        <w:rPr>
          <w:rFonts w:ascii="Arial" w:hAnsi="Arial" w:cs="Arial"/>
          <w:b/>
          <w:sz w:val="28"/>
          <w:szCs w:val="28"/>
          <w:lang w:val="es-ES" w:eastAsia="en-US"/>
        </w:rPr>
      </w:pPr>
      <w:r w:rsidRPr="004C305A">
        <w:rPr>
          <w:rFonts w:ascii="Arial" w:hAnsi="Arial" w:cs="Arial"/>
          <w:sz w:val="28"/>
          <w:szCs w:val="28"/>
          <w:lang w:val="es-ES" w:eastAsia="en-US"/>
        </w:rPr>
        <w:t xml:space="preserve">                                            </w:t>
      </w:r>
      <w:r w:rsidRPr="004C305A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4C305A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4C305A">
        <w:rPr>
          <w:rFonts w:ascii="Arial" w:hAnsi="Arial" w:cs="Arial"/>
          <w:b/>
          <w:sz w:val="28"/>
          <w:szCs w:val="28"/>
          <w:lang w:val="es-ES" w:eastAsia="en-US"/>
        </w:rPr>
        <w:t>.    45 / 2012</w:t>
      </w:r>
    </w:p>
    <w:p w:rsidR="004C305A" w:rsidRPr="004C305A" w:rsidRDefault="004C305A" w:rsidP="004C305A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>validarea</w:t>
      </w:r>
      <w:proofErr w:type="spellEnd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>mandatelor</w:t>
      </w:r>
      <w:proofErr w:type="spellEnd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>consilierilor</w:t>
      </w:r>
      <w:proofErr w:type="spellEnd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>locali</w:t>
      </w:r>
      <w:proofErr w:type="spellEnd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>declarati</w:t>
      </w:r>
      <w:proofErr w:type="spellEnd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>alesi</w:t>
      </w:r>
      <w:proofErr w:type="spellEnd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 la </w:t>
      </w:r>
      <w:proofErr w:type="spellStart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>alegerile</w:t>
      </w:r>
      <w:proofErr w:type="spellEnd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>din</w:t>
      </w:r>
      <w:proofErr w:type="spellEnd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10 </w:t>
      </w:r>
      <w:proofErr w:type="spellStart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>iunie</w:t>
      </w:r>
      <w:proofErr w:type="spellEnd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2012 </w:t>
      </w:r>
    </w:p>
    <w:p w:rsidR="004C305A" w:rsidRPr="004C305A" w:rsidRDefault="004C305A" w:rsidP="004C305A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</w:p>
    <w:p w:rsidR="004C305A" w:rsidRPr="004C305A" w:rsidRDefault="004C305A" w:rsidP="004C305A">
      <w:pPr>
        <w:spacing w:line="276" w:lineRule="auto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ab/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Consilierii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locali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declarati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alesi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alegerile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din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10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iunie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gram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2012  ;</w:t>
      </w:r>
      <w:proofErr w:type="gram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4C305A" w:rsidRPr="004C305A" w:rsidRDefault="004C305A" w:rsidP="004C305A">
      <w:pPr>
        <w:spacing w:line="276" w:lineRule="auto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Avand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vedere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4C305A" w:rsidRPr="004C305A" w:rsidRDefault="004C305A" w:rsidP="004C305A">
      <w:pPr>
        <w:spacing w:line="276" w:lineRule="auto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ab/>
        <w:t>-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Prevederile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 </w:t>
      </w:r>
      <w:proofErr w:type="gram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art .</w:t>
      </w:r>
      <w:proofErr w:type="gram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6 si 7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din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O.G.  </w:t>
      </w:r>
      <w:proofErr w:type="spellStart"/>
      <w:proofErr w:type="gram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nr</w:t>
      </w:r>
      <w:proofErr w:type="spellEnd"/>
      <w:proofErr w:type="gram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.  35 / 2002;</w:t>
      </w:r>
    </w:p>
    <w:p w:rsidR="004C305A" w:rsidRPr="004C305A" w:rsidRDefault="004C305A" w:rsidP="004C305A">
      <w:pPr>
        <w:spacing w:line="276" w:lineRule="auto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ab/>
        <w:t>-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Ordinul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Prefectului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Judetului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Arges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nr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. 157 /2012 </w:t>
      </w:r>
    </w:p>
    <w:p w:rsidR="004C305A" w:rsidRPr="004C305A" w:rsidRDefault="004C305A" w:rsidP="004C305A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  <w:r w:rsidRPr="004C305A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4C305A">
        <w:rPr>
          <w:rFonts w:ascii="Arial" w:hAnsi="Arial" w:cs="Arial"/>
          <w:sz w:val="28"/>
          <w:szCs w:val="28"/>
          <w:lang w:val="es-ES" w:eastAsia="en-US"/>
        </w:rPr>
        <w:t>Procesul</w:t>
      </w:r>
      <w:proofErr w:type="spellEnd"/>
      <w:r w:rsidRPr="004C305A">
        <w:rPr>
          <w:rFonts w:ascii="Arial" w:hAnsi="Arial" w:cs="Arial"/>
          <w:sz w:val="28"/>
          <w:szCs w:val="28"/>
          <w:lang w:val="es-ES" w:eastAsia="en-US"/>
        </w:rPr>
        <w:t xml:space="preserve"> verbal </w:t>
      </w:r>
      <w:proofErr w:type="spellStart"/>
      <w:r w:rsidRPr="004C305A">
        <w:rPr>
          <w:rFonts w:ascii="Arial" w:hAnsi="Arial" w:cs="Arial"/>
          <w:sz w:val="28"/>
          <w:szCs w:val="28"/>
          <w:lang w:val="es-ES" w:eastAsia="en-US"/>
        </w:rPr>
        <w:t>intocmit</w:t>
      </w:r>
      <w:proofErr w:type="spellEnd"/>
      <w:r w:rsidRPr="004C305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C305A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4C305A">
        <w:rPr>
          <w:rFonts w:ascii="Arial" w:hAnsi="Arial" w:cs="Arial"/>
          <w:sz w:val="28"/>
          <w:szCs w:val="28"/>
          <w:lang w:val="es-ES" w:eastAsia="en-US"/>
        </w:rPr>
        <w:t xml:space="preserve"> de Validare.</w:t>
      </w:r>
    </w:p>
    <w:p w:rsidR="004C305A" w:rsidRPr="004C305A" w:rsidRDefault="004C305A" w:rsidP="004C305A">
      <w:pPr>
        <w:jc w:val="both"/>
        <w:rPr>
          <w:rFonts w:ascii="Arial" w:hAnsi="Arial" w:cs="Arial"/>
          <w:sz w:val="28"/>
          <w:szCs w:val="28"/>
          <w:lang w:eastAsia="en-US"/>
        </w:rPr>
      </w:pPr>
      <w:r w:rsidRPr="004C305A">
        <w:rPr>
          <w:rFonts w:ascii="Arial" w:hAnsi="Arial" w:cs="Arial"/>
          <w:sz w:val="28"/>
          <w:szCs w:val="28"/>
          <w:lang w:val="es-ES" w:eastAsia="en-US"/>
        </w:rPr>
        <w:tab/>
      </w:r>
      <w:r w:rsidRPr="004C305A">
        <w:rPr>
          <w:rFonts w:ascii="Arial" w:hAnsi="Arial" w:cs="Arial"/>
          <w:sz w:val="28"/>
          <w:szCs w:val="28"/>
          <w:lang w:eastAsia="en-US"/>
        </w:rPr>
        <w:t>In temeiul art.    45,   alin.  1   din Legea nr.  215 /2001</w:t>
      </w:r>
    </w:p>
    <w:p w:rsidR="004C305A" w:rsidRPr="004C305A" w:rsidRDefault="004C305A" w:rsidP="004C305A">
      <w:pPr>
        <w:jc w:val="both"/>
        <w:rPr>
          <w:rFonts w:ascii="Arial" w:hAnsi="Arial" w:cs="Arial"/>
          <w:sz w:val="28"/>
          <w:szCs w:val="28"/>
          <w:lang w:eastAsia="en-US"/>
        </w:rPr>
      </w:pPr>
      <w:r w:rsidRPr="004C305A">
        <w:rPr>
          <w:rFonts w:ascii="Arial" w:hAnsi="Arial" w:cs="Arial"/>
          <w:sz w:val="28"/>
          <w:szCs w:val="28"/>
          <w:lang w:eastAsia="en-US"/>
        </w:rPr>
        <w:t xml:space="preserve"> </w:t>
      </w:r>
    </w:p>
    <w:p w:rsidR="004C305A" w:rsidRPr="004C305A" w:rsidRDefault="004C305A" w:rsidP="004C305A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:</w:t>
      </w:r>
    </w:p>
    <w:p w:rsidR="004C305A" w:rsidRPr="004C305A" w:rsidRDefault="004C305A" w:rsidP="004C305A">
      <w:pPr>
        <w:spacing w:after="200"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r w:rsidRPr="004C305A"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  <w:t>Art.1</w:t>
      </w:r>
      <w:r w:rsidRPr="004C305A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   </w:t>
      </w: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 Se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valideaza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mandatele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consilierilor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declarati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alesi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alegerile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din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10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iunie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2012  in ordine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alfabetica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dupa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cum </w:t>
      </w:r>
      <w:proofErr w:type="spellStart"/>
      <w:proofErr w:type="gram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urmeaza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4C305A" w:rsidRPr="004C305A" w:rsidRDefault="004C305A" w:rsidP="004C305A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1.-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Boncea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Gheorghe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4C305A" w:rsidRPr="004C305A" w:rsidRDefault="004C305A" w:rsidP="004C305A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2.-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Caruntu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Luca Marian </w:t>
      </w:r>
    </w:p>
    <w:p w:rsidR="004C305A" w:rsidRPr="004C305A" w:rsidRDefault="004C305A" w:rsidP="004C305A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3.-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Deaconu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Mihai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4C305A" w:rsidRPr="004C305A" w:rsidRDefault="004C305A" w:rsidP="004C305A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4.-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Deaconu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Marius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4C305A" w:rsidRPr="004C305A" w:rsidRDefault="004C305A" w:rsidP="004C305A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5. -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Dumitrache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Stefan </w:t>
      </w:r>
    </w:p>
    <w:p w:rsidR="004C305A" w:rsidRPr="004C305A" w:rsidRDefault="004C305A" w:rsidP="004C305A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6. –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Ghita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Ioan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4C305A" w:rsidRPr="004C305A" w:rsidRDefault="004C305A" w:rsidP="004C305A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7.-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Jubleanu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Marian Gabriel </w:t>
      </w:r>
    </w:p>
    <w:p w:rsidR="004C305A" w:rsidRPr="004C305A" w:rsidRDefault="004C305A" w:rsidP="004C305A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8.-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Mitrofan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Cristian </w:t>
      </w:r>
    </w:p>
    <w:p w:rsidR="004C305A" w:rsidRPr="004C305A" w:rsidRDefault="004C305A" w:rsidP="004C305A">
      <w:pPr>
        <w:spacing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9.-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Nastea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Gheorghe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Mihaita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4C305A" w:rsidRPr="004C305A" w:rsidRDefault="004C305A" w:rsidP="004C305A">
      <w:pPr>
        <w:spacing w:line="276" w:lineRule="auto"/>
        <w:ind w:firstLine="567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10.-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Nicut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Gheorghe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4C305A" w:rsidRPr="004C305A" w:rsidRDefault="004C305A" w:rsidP="004C305A">
      <w:pPr>
        <w:spacing w:line="276" w:lineRule="auto"/>
        <w:ind w:firstLine="567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11.-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Panturescu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Constantin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4C305A" w:rsidRPr="004C305A" w:rsidRDefault="004C305A" w:rsidP="004C305A">
      <w:pPr>
        <w:spacing w:line="276" w:lineRule="auto"/>
        <w:ind w:firstLine="567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12.-  Popa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Gheorghe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4C305A" w:rsidRPr="004C305A" w:rsidRDefault="004C305A" w:rsidP="004C305A">
      <w:pPr>
        <w:spacing w:line="276" w:lineRule="auto"/>
        <w:ind w:firstLine="567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13.-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Popescu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Silviu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4C305A" w:rsidRPr="004C305A" w:rsidRDefault="004C305A" w:rsidP="004C305A">
      <w:pPr>
        <w:spacing w:line="276" w:lineRule="auto"/>
        <w:ind w:firstLine="567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14.-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Sabie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Vasile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4C305A" w:rsidRPr="004C305A" w:rsidRDefault="004C305A" w:rsidP="004C305A">
      <w:pPr>
        <w:spacing w:line="276" w:lineRule="auto"/>
        <w:ind w:firstLine="567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15.-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Sorescu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Dumitru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Sorin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4C305A" w:rsidRPr="004C305A" w:rsidRDefault="004C305A" w:rsidP="004C305A">
      <w:pPr>
        <w:spacing w:line="276" w:lineRule="auto"/>
        <w:ind w:firstLine="567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16.-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Suhan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Victor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Ion </w:t>
      </w:r>
    </w:p>
    <w:p w:rsidR="004C305A" w:rsidRPr="004C305A" w:rsidRDefault="004C305A" w:rsidP="004C305A">
      <w:pPr>
        <w:spacing w:line="276" w:lineRule="auto"/>
        <w:ind w:firstLine="567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lastRenderedPageBreak/>
        <w:t xml:space="preserve">17.-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Stanca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Constantin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4C305A" w:rsidRPr="004C305A" w:rsidRDefault="004C305A" w:rsidP="004C305A">
      <w:pPr>
        <w:spacing w:line="276" w:lineRule="auto"/>
        <w:ind w:firstLine="567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18.-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Serban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Ion </w:t>
      </w:r>
    </w:p>
    <w:p w:rsidR="004C305A" w:rsidRPr="004C305A" w:rsidRDefault="004C305A" w:rsidP="004C305A">
      <w:pPr>
        <w:spacing w:line="276" w:lineRule="auto"/>
        <w:ind w:firstLine="567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19.-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Vasilescu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Costinel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4C305A" w:rsidRPr="004C305A" w:rsidRDefault="004C305A" w:rsidP="004C305A">
      <w:pPr>
        <w:spacing w:after="200" w:line="276" w:lineRule="auto"/>
        <w:ind w:firstLine="720"/>
        <w:jc w:val="both"/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</w:pPr>
    </w:p>
    <w:p w:rsidR="004C305A" w:rsidRPr="004C305A" w:rsidRDefault="004C305A" w:rsidP="004C305A">
      <w:pPr>
        <w:spacing w:after="200" w:line="276" w:lineRule="auto"/>
        <w:ind w:firstLine="720"/>
        <w:jc w:val="both"/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</w:pPr>
    </w:p>
    <w:p w:rsidR="004C305A" w:rsidRPr="004C305A" w:rsidRDefault="004C305A" w:rsidP="004C305A">
      <w:pPr>
        <w:spacing w:after="200"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  <w:t>Art.2</w:t>
      </w:r>
      <w:r w:rsidRPr="004C305A"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  <w:tab/>
      </w: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ab/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Prezenta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hotarare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poate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fi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atacata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instanta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 de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contencios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administrativ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 in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termen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cinci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zile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 de la adoptare 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sau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,  in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cazul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celor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absenti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de la </w:t>
      </w:r>
      <w:proofErr w:type="spellStart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sedinta</w:t>
      </w:r>
      <w:proofErr w:type="spellEnd"/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>, de la comunicare.</w:t>
      </w:r>
    </w:p>
    <w:p w:rsidR="004C305A" w:rsidRPr="004C305A" w:rsidRDefault="004C305A" w:rsidP="004C305A">
      <w:pPr>
        <w:spacing w:after="200"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</w:p>
    <w:p w:rsidR="004C305A" w:rsidRPr="004C305A" w:rsidRDefault="004C305A" w:rsidP="004C305A">
      <w:pPr>
        <w:spacing w:after="200"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</w:p>
    <w:p w:rsidR="004C305A" w:rsidRPr="004C305A" w:rsidRDefault="004C305A" w:rsidP="004C305A">
      <w:pPr>
        <w:spacing w:after="200"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4C305A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</w:p>
    <w:p w:rsidR="004C305A" w:rsidRPr="004C305A" w:rsidRDefault="004C305A" w:rsidP="004C305A">
      <w:pPr>
        <w:spacing w:after="200" w:line="276" w:lineRule="auto"/>
        <w:ind w:firstLine="720"/>
        <w:jc w:val="both"/>
        <w:rPr>
          <w:rFonts w:ascii="Arial" w:eastAsia="Calibri" w:hAnsi="Arial" w:cs="Arial"/>
          <w:b/>
          <w:i/>
          <w:sz w:val="28"/>
          <w:szCs w:val="28"/>
          <w:lang w:val="pt-BR" w:eastAsia="en-US"/>
        </w:rPr>
      </w:pPr>
    </w:p>
    <w:p w:rsidR="004C305A" w:rsidRPr="004C305A" w:rsidRDefault="004C305A" w:rsidP="004C305A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4C305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PRESEDINTE DE VARSTA                                          contrasemneaza </w:t>
      </w:r>
    </w:p>
    <w:p w:rsidR="004C305A" w:rsidRPr="004C305A" w:rsidRDefault="004C305A" w:rsidP="004C305A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4C305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>Popescu Silvi</w:t>
      </w:r>
      <w:r w:rsidR="00A242FE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>u</w:t>
      </w:r>
      <w:r w:rsidR="00A242FE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="00A242FE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="00A242FE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  <w:t xml:space="preserve">                           </w:t>
      </w:r>
      <w:bookmarkStart w:id="0" w:name="_GoBack"/>
      <w:bookmarkEnd w:id="0"/>
      <w:r w:rsidRPr="004C305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      SECRETAR  MUNICIPIU </w:t>
      </w:r>
    </w:p>
    <w:p w:rsidR="004C305A" w:rsidRPr="004C305A" w:rsidRDefault="004C305A" w:rsidP="004C305A">
      <w:pPr>
        <w:spacing w:after="200" w:line="276" w:lineRule="auto"/>
        <w:ind w:left="6372" w:firstLine="708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4C305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Radu Chirca </w:t>
      </w:r>
    </w:p>
    <w:p w:rsidR="004C305A" w:rsidRPr="004C305A" w:rsidRDefault="004C305A" w:rsidP="004C305A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</w:p>
    <w:p w:rsidR="004C305A" w:rsidRPr="004C305A" w:rsidRDefault="004C305A" w:rsidP="004C305A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4C305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Asistenti </w:t>
      </w:r>
      <w:r w:rsidRPr="004C305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4C305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4C305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4C305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4C305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4C305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4C305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</w:p>
    <w:p w:rsidR="004C305A" w:rsidRPr="004C305A" w:rsidRDefault="004C305A" w:rsidP="004C305A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4C305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Sorescu Dumitru Sorin </w:t>
      </w:r>
    </w:p>
    <w:p w:rsidR="004C305A" w:rsidRPr="004C305A" w:rsidRDefault="004C305A" w:rsidP="004C305A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4C305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>Deaconu Marius</w:t>
      </w:r>
    </w:p>
    <w:p w:rsidR="004C305A" w:rsidRPr="004C305A" w:rsidRDefault="004C305A" w:rsidP="004C305A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</w:p>
    <w:p w:rsidR="004C305A" w:rsidRPr="004C305A" w:rsidRDefault="004C305A" w:rsidP="004C305A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</w:p>
    <w:p w:rsidR="004C305A" w:rsidRPr="004C305A" w:rsidRDefault="004C305A" w:rsidP="004C305A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</w:p>
    <w:p w:rsidR="004C305A" w:rsidRPr="004C305A" w:rsidRDefault="004C305A" w:rsidP="004C305A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</w:p>
    <w:p w:rsidR="004C305A" w:rsidRPr="004C305A" w:rsidRDefault="004C305A" w:rsidP="004C305A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4C305A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Curtea de Arges – 28 iunie 2012 </w:t>
      </w:r>
    </w:p>
    <w:p w:rsidR="00B5504F" w:rsidRDefault="00B5504F"/>
    <w:sectPr w:rsidR="00B5504F" w:rsidSect="004C305A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66A"/>
    <w:rsid w:val="000E766A"/>
    <w:rsid w:val="004C305A"/>
    <w:rsid w:val="00A242FE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351C9-4D49-4438-B912-5E6466C1F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2012-07-05T08:05:00Z</dcterms:created>
  <dcterms:modified xsi:type="dcterms:W3CDTF">2012-07-05T08:08:00Z</dcterms:modified>
</cp:coreProperties>
</file>